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0C" w:rsidRPr="009E4B0C" w:rsidRDefault="009E4B0C" w:rsidP="000D41FE">
      <w:pPr>
        <w:pStyle w:val="Naslov1"/>
        <w:jc w:val="center"/>
        <w:rPr>
          <w:rFonts w:ascii="Times New Roman" w:eastAsia="Batang" w:hAnsi="Times New Roman" w:cs="Times New Roman"/>
          <w:b w:val="0"/>
          <w:szCs w:val="28"/>
          <w:lang w:val="sr-Latn-RS" w:eastAsia="ko-KR"/>
        </w:rPr>
      </w:pP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Pr>
          <w:rFonts w:ascii="Times New Roman" w:eastAsia="Batang" w:hAnsi="Times New Roman" w:cs="Times New Roman"/>
          <w:b w:val="0"/>
          <w:szCs w:val="28"/>
          <w:lang w:val="sr-Latn-RS" w:eastAsia="ko-KR"/>
        </w:rPr>
        <w:tab/>
      </w:r>
      <w:r w:rsidR="00F631CE" w:rsidRPr="009E4B0C">
        <w:rPr>
          <w:rFonts w:ascii="Times New Roman" w:eastAsia="Batang" w:hAnsi="Times New Roman" w:cs="Times New Roman"/>
          <w:b w:val="0"/>
          <w:szCs w:val="28"/>
          <w:lang w:eastAsia="ko-KR"/>
        </w:rPr>
        <w:t xml:space="preserve">НАЦРТ  </w:t>
      </w:r>
    </w:p>
    <w:p w:rsidR="003E2B27" w:rsidRPr="00D14E7A" w:rsidRDefault="00F631CE" w:rsidP="000D41FE">
      <w:pPr>
        <w:pStyle w:val="Naslov1"/>
        <w:jc w:val="center"/>
        <w:rPr>
          <w:rFonts w:ascii="Times New Roman" w:eastAsia="Batang" w:hAnsi="Times New Roman" w:cs="Times New Roman"/>
          <w:b w:val="0"/>
          <w:szCs w:val="28"/>
          <w:u w:val="single"/>
          <w:lang w:eastAsia="ko-KR"/>
        </w:rPr>
      </w:pPr>
      <w:r w:rsidRPr="00D14E7A">
        <w:rPr>
          <w:rFonts w:ascii="Times New Roman" w:eastAsia="Batang" w:hAnsi="Times New Roman" w:cs="Times New Roman"/>
          <w:szCs w:val="28"/>
          <w:u w:val="single"/>
          <w:lang w:eastAsia="ko-KR"/>
        </w:rPr>
        <w:t xml:space="preserve">ЗАКОН  О  ГРАЂЕВИНСКИМ </w:t>
      </w:r>
      <w:r w:rsidR="000747B7" w:rsidRPr="00D14E7A">
        <w:rPr>
          <w:rFonts w:ascii="Times New Roman" w:eastAsia="Batang" w:hAnsi="Times New Roman" w:cs="Times New Roman"/>
          <w:szCs w:val="28"/>
          <w:u w:val="single"/>
          <w:lang w:eastAsia="ko-KR"/>
        </w:rPr>
        <w:t xml:space="preserve"> </w:t>
      </w:r>
      <w:r w:rsidRPr="00D14E7A">
        <w:rPr>
          <w:rFonts w:ascii="Times New Roman" w:eastAsia="Batang" w:hAnsi="Times New Roman" w:cs="Times New Roman"/>
          <w:szCs w:val="28"/>
          <w:u w:val="single"/>
          <w:lang w:eastAsia="ko-KR"/>
        </w:rPr>
        <w:t xml:space="preserve">ПРОИЗВОДИМА </w:t>
      </w:r>
      <w:r w:rsidRPr="00D14E7A">
        <w:rPr>
          <w:rFonts w:ascii="Times New Roman" w:eastAsia="Batang" w:hAnsi="Times New Roman" w:cs="Times New Roman"/>
          <w:szCs w:val="28"/>
          <w:u w:val="single"/>
          <w:lang w:eastAsia="ko-KR"/>
        </w:rPr>
        <w:br/>
      </w:r>
    </w:p>
    <w:p w:rsidR="003750A1" w:rsidRPr="00D14E7A" w:rsidRDefault="003750A1" w:rsidP="003750A1">
      <w:pPr>
        <w:tabs>
          <w:tab w:val="clear" w:pos="1080"/>
          <w:tab w:val="left" w:pos="1134"/>
        </w:tabs>
        <w:spacing w:after="0"/>
        <w:ind w:left="1134" w:hanging="414"/>
        <w:jc w:val="left"/>
        <w:rPr>
          <w:rFonts w:ascii="Times New Roman" w:eastAsia="Batang" w:hAnsi="Times New Roman" w:cs="Times New Roman"/>
          <w:b/>
          <w:sz w:val="24"/>
          <w:szCs w:val="24"/>
          <w:lang w:eastAsia="ko-KR"/>
        </w:rPr>
      </w:pPr>
      <w:bookmarkStart w:id="0" w:name="_GoBack"/>
      <w:bookmarkEnd w:id="0"/>
    </w:p>
    <w:p w:rsidR="00BF3AFF" w:rsidRDefault="00BF3AFF" w:rsidP="00BF3AFF">
      <w:pPr>
        <w:tabs>
          <w:tab w:val="left" w:pos="708"/>
        </w:tabs>
        <w:spacing w:before="240" w:after="0" w:line="360" w:lineRule="auto"/>
        <w:ind w:right="-23" w:firstLine="0"/>
        <w:jc w:val="center"/>
        <w:outlineLvl w:val="0"/>
        <w:rPr>
          <w:rFonts w:ascii="Times New Roman" w:eastAsia="Batang" w:hAnsi="Times New Roman" w:cs="Times New Roman"/>
          <w:b/>
          <w:bCs/>
          <w:sz w:val="24"/>
          <w:szCs w:val="24"/>
          <w:lang w:eastAsia="ko-KR"/>
        </w:rPr>
      </w:pPr>
      <w:bookmarkStart w:id="1" w:name="_Toc449082228"/>
      <w:bookmarkStart w:id="2" w:name="_Toc446658457"/>
      <w:r>
        <w:rPr>
          <w:rFonts w:ascii="Times New Roman" w:eastAsia="Batang" w:hAnsi="Times New Roman" w:cs="Times New Roman"/>
          <w:b/>
          <w:bCs/>
          <w:sz w:val="24"/>
          <w:szCs w:val="24"/>
          <w:lang w:val="sr-Latn-CS" w:eastAsia="ko-KR"/>
        </w:rPr>
        <w:t>I</w:t>
      </w:r>
    </w:p>
    <w:p w:rsidR="00BF3AFF" w:rsidRDefault="00BF3AFF" w:rsidP="00BF3AFF">
      <w:pPr>
        <w:tabs>
          <w:tab w:val="left" w:pos="708"/>
        </w:tabs>
        <w:spacing w:before="240" w:after="0" w:line="360" w:lineRule="auto"/>
        <w:ind w:right="-23" w:firstLine="0"/>
        <w:jc w:val="center"/>
        <w:outlineLvl w:val="0"/>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t>ОПШТЕ ОДРЕДБЕ</w:t>
      </w:r>
      <w:bookmarkEnd w:id="1"/>
    </w:p>
    <w:p w:rsidR="00BF3AFF" w:rsidRDefault="00BF3AFF" w:rsidP="00BF3AFF">
      <w:pPr>
        <w:tabs>
          <w:tab w:val="left" w:pos="708"/>
        </w:tabs>
        <w:spacing w:before="240" w:after="0" w:line="360" w:lineRule="auto"/>
        <w:ind w:right="-23" w:firstLine="0"/>
        <w:jc w:val="center"/>
        <w:outlineLvl w:val="2"/>
        <w:rPr>
          <w:rFonts w:ascii="Times New Roman" w:eastAsia="Batang" w:hAnsi="Times New Roman" w:cs="Times New Roman"/>
          <w:iCs/>
          <w:sz w:val="24"/>
          <w:szCs w:val="24"/>
          <w:lang w:eastAsia="ko-KR"/>
        </w:rPr>
      </w:pPr>
      <w:bookmarkStart w:id="3" w:name="_Toc449082229"/>
      <w:r>
        <w:rPr>
          <w:rFonts w:ascii="Times New Roman" w:eastAsia="Batang" w:hAnsi="Times New Roman" w:cs="Times New Roman"/>
          <w:b/>
          <w:bCs/>
          <w:sz w:val="24"/>
          <w:szCs w:val="24"/>
          <w:lang w:eastAsia="ko-KR"/>
        </w:rPr>
        <w:t>Предмет</w:t>
      </w:r>
      <w:bookmarkEnd w:id="3"/>
    </w:p>
    <w:p w:rsidR="00BF3AFF" w:rsidRDefault="00BF3AFF" w:rsidP="00BF3AFF">
      <w:pPr>
        <w:tabs>
          <w:tab w:val="left" w:pos="708"/>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4" w:name="_Toc449082230"/>
      <w:bookmarkStart w:id="5" w:name="_Toc446658459"/>
      <w:bookmarkEnd w:id="2"/>
      <w:r>
        <w:rPr>
          <w:rFonts w:ascii="Times New Roman" w:eastAsia="Batang" w:hAnsi="Times New Roman" w:cs="Times New Roman"/>
          <w:iCs/>
          <w:sz w:val="24"/>
          <w:szCs w:val="24"/>
          <w:lang w:eastAsia="ko-KR"/>
        </w:rPr>
        <w:t>Члан 1</w:t>
      </w:r>
      <w:bookmarkEnd w:id="4"/>
      <w:r>
        <w:rPr>
          <w:rFonts w:ascii="Times New Roman" w:eastAsia="Batang" w:hAnsi="Times New Roman" w:cs="Times New Roman"/>
          <w:iCs/>
          <w:sz w:val="24"/>
          <w:szCs w:val="24"/>
          <w:lang w:eastAsia="ko-KR"/>
        </w:rPr>
        <w:t>.</w:t>
      </w:r>
    </w:p>
    <w:p w:rsidR="00BF3AFF" w:rsidRDefault="00BF3AFF" w:rsidP="00BF3AFF">
      <w:pPr>
        <w:shd w:val="clear" w:color="auto" w:fill="FFFFFF"/>
        <w:tabs>
          <w:tab w:val="left" w:pos="708"/>
        </w:tabs>
        <w:spacing w:before="120" w:after="0" w:line="360" w:lineRule="auto"/>
        <w:ind w:right="-23" w:firstLine="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Овим законом утврђују се основни захтеви за објекте и начин исказивања перформанси грађевинских производа који се испоручују на тржиште а које се односе на њихове битне карактеристике, као и услови о употреби знака усаглашености на тим производима, системи оцењивања и верификације сталности перформанси грађевинских производа, поступци које у оквиру система оцењивања и верификације сталности перформанси грађевинских производа спроводи произвођач грађевинског производа и именована тела за оцењивање и верификацију сталности перформанси.</w:t>
      </w:r>
    </w:p>
    <w:p w:rsidR="00BF3AFF" w:rsidRDefault="00BF3AFF" w:rsidP="00BF3AFF">
      <w:pPr>
        <w:shd w:val="clear" w:color="auto" w:fill="FFFFFF"/>
        <w:tabs>
          <w:tab w:val="left" w:pos="708"/>
        </w:tabs>
        <w:spacing w:before="120" w:after="0" w:line="360" w:lineRule="auto"/>
        <w:ind w:right="-23" w:firstLine="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Овим законом се утврђују и врсте докумената о оцењивању и верификацији сталности перформанси грађевинских производа, захтеви за именовање тела за техничко оцењивање, поступак пријављивања и обавезе именованих тела за техничко оцењивање, захтеви за именовање тела за оцењивање и верификацију сталности перформанси, поступак пријављивања и обавезе именованих тела за оцењивање и верификацију сталности перформанси, обавезе привредних субјеката приликом испоруке грађевинских производа на тржиште, надзор над применом одредаба овог закона </w:t>
      </w:r>
      <w:r>
        <w:rPr>
          <w:rFonts w:ascii="Times New Roman" w:eastAsia="Batang" w:hAnsi="Times New Roman" w:cs="Times New Roman"/>
          <w:sz w:val="24"/>
          <w:szCs w:val="24"/>
          <w:lang w:val="sr-Latn-CS" w:eastAsia="ko-KR"/>
        </w:rPr>
        <w:t>и прописа донетих на основу овог закона</w:t>
      </w:r>
      <w:r>
        <w:rPr>
          <w:rFonts w:ascii="Times New Roman" w:eastAsia="Batang" w:hAnsi="Times New Roman" w:cs="Times New Roman"/>
          <w:sz w:val="24"/>
          <w:szCs w:val="24"/>
          <w:lang w:eastAsia="ko-KR"/>
        </w:rPr>
        <w:t xml:space="preserve"> и друга питања битна за испоруку грађевинских производа на тржиште.</w:t>
      </w:r>
    </w:p>
    <w:p w:rsidR="00BF3AFF" w:rsidRDefault="00BF3AFF" w:rsidP="00BF3AFF">
      <w:pPr>
        <w:keepNext/>
        <w:tabs>
          <w:tab w:val="left" w:pos="708"/>
        </w:tabs>
        <w:spacing w:before="240" w:after="0" w:line="360" w:lineRule="auto"/>
        <w:ind w:right="-23" w:firstLine="0"/>
        <w:jc w:val="center"/>
        <w:outlineLvl w:val="2"/>
        <w:rPr>
          <w:rFonts w:ascii="Times New Roman" w:hAnsi="Times New Roman" w:cs="Times New Roman"/>
          <w:b/>
          <w:sz w:val="24"/>
          <w:szCs w:val="24"/>
          <w:lang w:eastAsia="ko-KR"/>
        </w:rPr>
      </w:pPr>
      <w:bookmarkStart w:id="6" w:name="_Toc449082231"/>
    </w:p>
    <w:p w:rsidR="00BF3AFF" w:rsidRDefault="00BF3AFF" w:rsidP="00BF3AFF">
      <w:pPr>
        <w:keepNext/>
        <w:tabs>
          <w:tab w:val="left" w:pos="708"/>
        </w:tabs>
        <w:spacing w:before="240" w:after="0" w:line="360" w:lineRule="auto"/>
        <w:ind w:right="-23" w:firstLine="0"/>
        <w:jc w:val="center"/>
        <w:outlineLvl w:val="2"/>
        <w:rPr>
          <w:rFonts w:ascii="Times New Roman" w:hAnsi="Times New Roman" w:cs="Times New Roman"/>
          <w:b/>
          <w:sz w:val="24"/>
          <w:szCs w:val="24"/>
          <w:lang w:eastAsia="ko-KR"/>
        </w:rPr>
      </w:pPr>
      <w:r>
        <w:rPr>
          <w:rFonts w:ascii="Times New Roman" w:hAnsi="Times New Roman" w:cs="Times New Roman"/>
          <w:b/>
          <w:sz w:val="24"/>
          <w:szCs w:val="24"/>
          <w:lang w:eastAsia="ko-KR"/>
        </w:rPr>
        <w:t>Појмови</w:t>
      </w:r>
      <w:bookmarkEnd w:id="6"/>
    </w:p>
    <w:p w:rsidR="00BF3AFF" w:rsidRDefault="00BF3AFF" w:rsidP="00BF3AFF">
      <w:pPr>
        <w:tabs>
          <w:tab w:val="left" w:pos="708"/>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7" w:name="_Toc449082232"/>
      <w:r>
        <w:rPr>
          <w:rFonts w:ascii="Times New Roman" w:eastAsia="Batang" w:hAnsi="Times New Roman" w:cs="Times New Roman"/>
          <w:sz w:val="24"/>
          <w:szCs w:val="24"/>
          <w:lang w:eastAsia="ko-KR"/>
        </w:rPr>
        <w:t>Члан 2</w:t>
      </w:r>
      <w:bookmarkEnd w:id="7"/>
      <w:r>
        <w:rPr>
          <w:rFonts w:ascii="Times New Roman" w:eastAsia="Batang" w:hAnsi="Times New Roman" w:cs="Times New Roman"/>
          <w:sz w:val="24"/>
          <w:szCs w:val="24"/>
          <w:lang w:eastAsia="ko-KR"/>
        </w:rPr>
        <w:t>.</w:t>
      </w:r>
    </w:p>
    <w:p w:rsidR="00BF3AFF" w:rsidRDefault="00BF3AFF" w:rsidP="00BF3AFF">
      <w:pPr>
        <w:tabs>
          <w:tab w:val="left" w:pos="708"/>
        </w:tabs>
        <w:spacing w:before="240" w:after="0" w:line="360" w:lineRule="auto"/>
        <w:ind w:right="-23" w:firstLine="0"/>
        <w:outlineLvl w:val="3"/>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У смислу овог закона, примењују се следећи појмови:</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lastRenderedPageBreak/>
        <w:t>грађевински производ</w:t>
      </w:r>
      <w:r>
        <w:rPr>
          <w:rFonts w:ascii="Times New Roman" w:eastAsia="Batang" w:hAnsi="Times New Roman" w:cs="Times New Roman"/>
          <w:sz w:val="24"/>
          <w:szCs w:val="24"/>
          <w:lang w:eastAsia="ko-KR"/>
        </w:rPr>
        <w:t xml:space="preserve">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val="sr-Latn-BA" w:eastAsia="ko-KR"/>
        </w:rPr>
        <w:t xml:space="preserve">фамилија грађевинских производа </w:t>
      </w:r>
      <w:r>
        <w:rPr>
          <w:rFonts w:ascii="Times New Roman" w:eastAsia="Batang" w:hAnsi="Times New Roman" w:cs="Times New Roman"/>
          <w:sz w:val="24"/>
          <w:szCs w:val="24"/>
          <w:lang w:eastAsia="ko-KR"/>
        </w:rPr>
        <w:t>је група сродних производа који имају сличну предвиђену употребу;</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 xml:space="preserve">склоп </w:t>
      </w:r>
      <w:r>
        <w:rPr>
          <w:rFonts w:ascii="Times New Roman" w:eastAsia="Batang" w:hAnsi="Times New Roman" w:cs="Times New Roman"/>
          <w:sz w:val="24"/>
          <w:szCs w:val="24"/>
          <w:lang w:eastAsia="ko-KR"/>
        </w:rPr>
        <w:t>је грађевински производ који је јед</w:t>
      </w:r>
      <w:r>
        <w:rPr>
          <w:rFonts w:ascii="Times New Roman" w:eastAsia="Batang" w:hAnsi="Times New Roman" w:cs="Times New Roman"/>
          <w:sz w:val="24"/>
          <w:szCs w:val="24"/>
          <w:lang w:val="es-ES" w:eastAsia="ko-KR"/>
        </w:rPr>
        <w:t>a</w:t>
      </w:r>
      <w:r>
        <w:rPr>
          <w:rFonts w:ascii="Times New Roman" w:eastAsia="Batang" w:hAnsi="Times New Roman" w:cs="Times New Roman"/>
          <w:sz w:val="24"/>
          <w:szCs w:val="24"/>
          <w:lang w:eastAsia="ko-KR"/>
        </w:rPr>
        <w:t>н произвођач ставио на тржиште као комплет од најмање два појединачна дела које треба саставити како би био уграђен у објекат;</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објекат</w:t>
      </w:r>
      <w:r>
        <w:rPr>
          <w:rFonts w:ascii="Times New Roman" w:eastAsia="Batang" w:hAnsi="Times New Roman" w:cs="Times New Roman"/>
          <w:sz w:val="24"/>
          <w:szCs w:val="24"/>
          <w:lang w:eastAsia="ko-KR"/>
        </w:rPr>
        <w:t xml:space="preserve"> је зграда или </w:t>
      </w:r>
      <w:proofErr w:type="spellStart"/>
      <w:r>
        <w:rPr>
          <w:rFonts w:ascii="Times New Roman" w:eastAsia="Batang" w:hAnsi="Times New Roman" w:cs="Times New Roman"/>
          <w:sz w:val="24"/>
          <w:szCs w:val="24"/>
          <w:lang w:val="sr-Latn-BA" w:eastAsia="ko-KR"/>
        </w:rPr>
        <w:t>инжењерск</w:t>
      </w:r>
      <w:proofErr w:type="spellEnd"/>
      <w:r>
        <w:rPr>
          <w:rFonts w:ascii="Times New Roman" w:eastAsia="Batang" w:hAnsi="Times New Roman" w:cs="Times New Roman"/>
          <w:sz w:val="24"/>
          <w:szCs w:val="24"/>
          <w:lang w:eastAsia="ko-KR"/>
        </w:rPr>
        <w:t>и</w:t>
      </w:r>
      <w:r>
        <w:rPr>
          <w:rFonts w:ascii="Times New Roman" w:eastAsia="Batang" w:hAnsi="Times New Roman" w:cs="Times New Roman"/>
          <w:sz w:val="24"/>
          <w:szCs w:val="24"/>
          <w:lang w:val="sr-Latn-BA" w:eastAsia="ko-KR"/>
        </w:rPr>
        <w:t xml:space="preserve"> </w:t>
      </w:r>
      <w:proofErr w:type="spellStart"/>
      <w:r>
        <w:rPr>
          <w:rFonts w:ascii="Times New Roman" w:eastAsia="Batang" w:hAnsi="Times New Roman" w:cs="Times New Roman"/>
          <w:sz w:val="24"/>
          <w:szCs w:val="24"/>
          <w:lang w:val="sr-Latn-BA" w:eastAsia="ko-KR"/>
        </w:rPr>
        <w:t>објек</w:t>
      </w:r>
      <w:proofErr w:type="spellEnd"/>
      <w:r>
        <w:rPr>
          <w:rFonts w:ascii="Times New Roman" w:eastAsia="Batang" w:hAnsi="Times New Roman" w:cs="Times New Roman"/>
          <w:sz w:val="24"/>
          <w:szCs w:val="24"/>
          <w:lang w:eastAsia="ko-KR"/>
        </w:rPr>
        <w:t>а</w:t>
      </w:r>
      <w:r>
        <w:rPr>
          <w:rFonts w:ascii="Times New Roman" w:eastAsia="Batang" w:hAnsi="Times New Roman" w:cs="Times New Roman"/>
          <w:sz w:val="24"/>
          <w:szCs w:val="24"/>
          <w:lang w:val="sr-Latn-BA" w:eastAsia="ko-KR"/>
        </w:rPr>
        <w:t>т</w:t>
      </w:r>
      <w:r>
        <w:rPr>
          <w:rFonts w:ascii="Times New Roman" w:eastAsia="Batang" w:hAnsi="Times New Roman" w:cs="Times New Roman"/>
          <w:sz w:val="24"/>
          <w:szCs w:val="24"/>
          <w:lang w:eastAsia="ko-KR"/>
        </w:rPr>
        <w:t>;</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битне карактеристике</w:t>
      </w:r>
      <w:r>
        <w:rPr>
          <w:rFonts w:ascii="Times New Roman" w:eastAsia="Batang" w:hAnsi="Times New Roman" w:cs="Times New Roman"/>
          <w:sz w:val="24"/>
          <w:szCs w:val="24"/>
          <w:lang w:eastAsia="ko-KR"/>
        </w:rPr>
        <w:t xml:space="preserve"> </w:t>
      </w:r>
      <w:r>
        <w:rPr>
          <w:rFonts w:ascii="Times New Roman" w:eastAsia="Batang" w:hAnsi="Times New Roman" w:cs="Times New Roman"/>
          <w:i/>
          <w:sz w:val="24"/>
          <w:szCs w:val="24"/>
          <w:lang w:eastAsia="ko-KR"/>
        </w:rPr>
        <w:t xml:space="preserve">грађевинског производа </w:t>
      </w:r>
      <w:r>
        <w:rPr>
          <w:rFonts w:ascii="Times New Roman" w:eastAsia="Batang" w:hAnsi="Times New Roman" w:cs="Times New Roman"/>
          <w:sz w:val="24"/>
          <w:szCs w:val="24"/>
          <w:lang w:eastAsia="ko-KR"/>
        </w:rPr>
        <w:t>су оне карактеристике грађевинског производа које се односе на основне захтеве за објекте;</w:t>
      </w:r>
    </w:p>
    <w:p w:rsidR="00BF3AFF" w:rsidRDefault="00BF3AFF" w:rsidP="00BF3AFF">
      <w:pPr>
        <w:numPr>
          <w:ilvl w:val="0"/>
          <w:numId w:val="146"/>
        </w:numPr>
        <w:tabs>
          <w:tab w:val="left" w:pos="708"/>
        </w:tabs>
        <w:spacing w:before="240" w:after="0" w:line="360" w:lineRule="auto"/>
        <w:ind w:left="714" w:right="-23" w:hanging="357"/>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перформанса грађевинског производа</w:t>
      </w:r>
      <w:r>
        <w:rPr>
          <w:rFonts w:ascii="Times New Roman" w:eastAsia="Batang" w:hAnsi="Times New Roman" w:cs="Times New Roman"/>
          <w:sz w:val="24"/>
          <w:szCs w:val="24"/>
          <w:lang w:eastAsia="ko-KR"/>
        </w:rPr>
        <w:t xml:space="preserve"> је перформанса која се односи на одговарајуће битне карактеристике грађевинског производа исказана нивоом, класом или описно;  </w:t>
      </w:r>
    </w:p>
    <w:p w:rsidR="00BF3AFF" w:rsidRDefault="00BF3AFF" w:rsidP="00BF3AFF">
      <w:pPr>
        <w:numPr>
          <w:ilvl w:val="0"/>
          <w:numId w:val="146"/>
        </w:numPr>
        <w:tabs>
          <w:tab w:val="left" w:pos="708"/>
        </w:tabs>
        <w:spacing w:before="240" w:after="0" w:line="360" w:lineRule="auto"/>
        <w:ind w:left="714" w:right="-23" w:hanging="357"/>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ниво</w:t>
      </w:r>
      <w:r>
        <w:rPr>
          <w:rFonts w:ascii="Times New Roman" w:eastAsia="Batang" w:hAnsi="Times New Roman" w:cs="Times New Roman"/>
          <w:sz w:val="24"/>
          <w:szCs w:val="24"/>
          <w:lang w:eastAsia="ko-KR"/>
        </w:rPr>
        <w:t xml:space="preserve"> је резултат оцењивања перформансе грађевинског производа у вези са његовим битним карактеристикама исказан бројчаном  вредношћу;</w:t>
      </w:r>
    </w:p>
    <w:p w:rsidR="00BF3AFF" w:rsidRDefault="00BF3AFF" w:rsidP="00BF3AFF">
      <w:pPr>
        <w:numPr>
          <w:ilvl w:val="0"/>
          <w:numId w:val="146"/>
        </w:numPr>
        <w:tabs>
          <w:tab w:val="left" w:pos="708"/>
        </w:tabs>
        <w:spacing w:before="240" w:after="0" w:line="360" w:lineRule="auto"/>
        <w:ind w:left="714" w:right="-23" w:hanging="357"/>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класа</w:t>
      </w:r>
      <w:r>
        <w:rPr>
          <w:rFonts w:ascii="Times New Roman" w:eastAsia="Batang" w:hAnsi="Times New Roman" w:cs="Times New Roman"/>
          <w:sz w:val="24"/>
          <w:szCs w:val="24"/>
          <w:lang w:eastAsia="ko-KR"/>
        </w:rPr>
        <w:t xml:space="preserve"> је опсег нивоа перформансе грађевинског производа, од минималне до максималне вредности;</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гранични ниво</w:t>
      </w:r>
      <w:r>
        <w:rPr>
          <w:rFonts w:ascii="Times New Roman" w:eastAsia="Batang" w:hAnsi="Times New Roman" w:cs="Times New Roman"/>
          <w:sz w:val="24"/>
          <w:szCs w:val="24"/>
          <w:lang w:eastAsia="ko-KR"/>
        </w:rPr>
        <w:t xml:space="preserve"> је минимална вредност перформансе грађевинског производа која мора да се постигне или максимална вредност која не сме да се прекорачи;</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тип производа</w:t>
      </w:r>
      <w:r>
        <w:rPr>
          <w:rFonts w:ascii="Times New Roman" w:eastAsia="Batang" w:hAnsi="Times New Roman" w:cs="Times New Roman"/>
          <w:sz w:val="24"/>
          <w:szCs w:val="24"/>
          <w:lang w:eastAsia="ko-KR"/>
        </w:rPr>
        <w:t xml:space="preserve"> је скуп репрезентативних нивоа или класа перформанси грађевинског производа који се односи на његове битне карактеристике, а који је произведен коришћењем дате комбинације сировина или других елемената у одређеном производном процесу;</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hAnsi="Times New Roman" w:cs="Times New Roman"/>
          <w:i/>
          <w:sz w:val="24"/>
          <w:szCs w:val="24"/>
          <w:lang w:val="ru-RU"/>
        </w:rPr>
      </w:pPr>
      <w:r>
        <w:rPr>
          <w:rFonts w:ascii="Times New Roman" w:hAnsi="Times New Roman" w:cs="Times New Roman"/>
          <w:i/>
          <w:sz w:val="24"/>
          <w:szCs w:val="24"/>
        </w:rPr>
        <w:t>техничка спецификација</w:t>
      </w:r>
      <w:r>
        <w:rPr>
          <w:rFonts w:ascii="Times New Roman" w:hAnsi="Times New Roman" w:cs="Times New Roman"/>
          <w:sz w:val="24"/>
          <w:szCs w:val="24"/>
        </w:rPr>
        <w:t xml:space="preserve"> је </w:t>
      </w:r>
      <w:r>
        <w:rPr>
          <w:rFonts w:ascii="Times New Roman" w:hAnsi="Times New Roman" w:cs="Times New Roman"/>
          <w:i/>
          <w:sz w:val="24"/>
          <w:szCs w:val="24"/>
        </w:rPr>
        <w:t xml:space="preserve">хармонизована техничка спецификација </w:t>
      </w:r>
      <w:r>
        <w:rPr>
          <w:rFonts w:ascii="Times New Roman" w:hAnsi="Times New Roman" w:cs="Times New Roman"/>
          <w:sz w:val="24"/>
          <w:szCs w:val="24"/>
        </w:rPr>
        <w:t xml:space="preserve">и </w:t>
      </w:r>
      <w:r>
        <w:rPr>
          <w:rFonts w:ascii="Times New Roman" w:hAnsi="Times New Roman" w:cs="Times New Roman"/>
          <w:i/>
          <w:sz w:val="24"/>
          <w:szCs w:val="24"/>
        </w:rPr>
        <w:t>српска техничка спецификација;</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hAnsi="Times New Roman" w:cs="Times New Roman"/>
          <w:i/>
          <w:sz w:val="24"/>
          <w:szCs w:val="24"/>
          <w:lang w:val="ru-RU"/>
        </w:rPr>
      </w:pPr>
      <w:r>
        <w:rPr>
          <w:rFonts w:ascii="Times New Roman" w:hAnsi="Times New Roman" w:cs="Times New Roman"/>
          <w:i/>
          <w:sz w:val="24"/>
          <w:szCs w:val="24"/>
        </w:rPr>
        <w:lastRenderedPageBreak/>
        <w:t>хармонизована техничка спецификација</w:t>
      </w:r>
      <w:r>
        <w:rPr>
          <w:rFonts w:ascii="Times New Roman" w:hAnsi="Times New Roman" w:cs="Times New Roman"/>
          <w:sz w:val="24"/>
          <w:szCs w:val="24"/>
        </w:rPr>
        <w:t xml:space="preserve"> је хармонизовани стандард и европски документ за оцењивање;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 xml:space="preserve">српска техничка спецификација </w:t>
      </w:r>
      <w:r>
        <w:rPr>
          <w:rFonts w:ascii="Times New Roman" w:eastAsia="Batang" w:hAnsi="Times New Roman" w:cs="Times New Roman"/>
          <w:sz w:val="24"/>
          <w:szCs w:val="24"/>
          <w:lang w:eastAsia="ko-KR"/>
        </w:rPr>
        <w:t>је српски стандард са списка српских стандарда којима су преузети хармонизовани стандарди који се примењују у складу са овим законом (у даљем тексту „Списак 1“) и српски стандард на који се позива технички пропис;</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t>хармонизовани стандард</w:t>
      </w:r>
      <w:r>
        <w:rPr>
          <w:rFonts w:ascii="Times New Roman" w:eastAsia="Batang" w:hAnsi="Times New Roman" w:cs="Times New Roman"/>
          <w:sz w:val="24"/>
          <w:szCs w:val="24"/>
          <w:lang w:eastAsia="ko-KR"/>
        </w:rPr>
        <w:t xml:space="preserve"> је европски стандард који је донет на основу захтева Европске комисије за примену у хармонизованом законодавству Европске уније;</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eastAsia="Batang" w:hAnsi="Times New Roman" w:cs="Times New Roman"/>
          <w:bCs/>
          <w:sz w:val="24"/>
          <w:szCs w:val="24"/>
          <w:lang w:eastAsia="ko-KR"/>
        </w:rPr>
      </w:pPr>
      <w:r>
        <w:rPr>
          <w:rFonts w:ascii="Times New Roman" w:eastAsia="Batang" w:hAnsi="Times New Roman" w:cs="Times New Roman"/>
          <w:bCs/>
          <w:i/>
          <w:sz w:val="24"/>
          <w:szCs w:val="24"/>
          <w:lang w:eastAsia="ko-KR"/>
        </w:rPr>
        <w:t>српски стандард</w:t>
      </w:r>
      <w:r>
        <w:rPr>
          <w:rFonts w:ascii="Times New Roman" w:eastAsia="Batang" w:hAnsi="Times New Roman" w:cs="Times New Roman"/>
          <w:bCs/>
          <w:sz w:val="24"/>
          <w:szCs w:val="24"/>
          <w:lang w:eastAsia="ko-KR"/>
        </w:rPr>
        <w:t xml:space="preserve"> је стандард који је донело национално тело за стандардизацију у Републици Србији;</w:t>
      </w:r>
    </w:p>
    <w:p w:rsidR="00BF3AFF" w:rsidRDefault="00BF3AFF" w:rsidP="00BF3AFF">
      <w:pPr>
        <w:numPr>
          <w:ilvl w:val="0"/>
          <w:numId w:val="146"/>
        </w:numPr>
        <w:tabs>
          <w:tab w:val="left" w:pos="708"/>
        </w:tabs>
        <w:spacing w:before="240" w:after="0" w:line="360" w:lineRule="auto"/>
        <w:ind w:left="714" w:right="-23" w:hanging="357"/>
        <w:rPr>
          <w:rFonts w:ascii="Times New Roman" w:eastAsia="Batang" w:hAnsi="Times New Roman" w:cs="Times New Roman"/>
          <w:bCs/>
          <w:sz w:val="24"/>
          <w:szCs w:val="24"/>
          <w:lang w:eastAsia="ko-KR"/>
        </w:rPr>
      </w:pPr>
      <w:r>
        <w:rPr>
          <w:rFonts w:ascii="Times New Roman" w:eastAsia="Batang" w:hAnsi="Times New Roman" w:cs="Times New Roman"/>
          <w:i/>
          <w:sz w:val="24"/>
          <w:szCs w:val="24"/>
          <w:lang w:eastAsia="ko-KR"/>
        </w:rPr>
        <w:t>Европски документ за оцењивање</w:t>
      </w:r>
      <w:r>
        <w:rPr>
          <w:rFonts w:ascii="Times New Roman" w:eastAsia="Batang" w:hAnsi="Times New Roman" w:cs="Times New Roman"/>
          <w:sz w:val="24"/>
          <w:szCs w:val="24"/>
          <w:lang w:eastAsia="ko-KR"/>
        </w:rPr>
        <w:t xml:space="preserve"> је документ који је донела европска организација тела за техничко оцењивање за потребе издавања европских техничких оцена;</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Европска техничка оцена</w:t>
      </w:r>
      <w:r>
        <w:rPr>
          <w:rFonts w:ascii="Times New Roman" w:eastAsia="Batang" w:hAnsi="Times New Roman" w:cs="Times New Roman"/>
          <w:sz w:val="24"/>
          <w:szCs w:val="24"/>
          <w:lang w:eastAsia="ko-KR"/>
        </w:rPr>
        <w:t xml:space="preserve"> је документована оцена перформанси грађевинског производа која се односи на његове битне карактеристике издата у складу са одговарајућим европским документом за оцењивање;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предвиђена употреба</w:t>
      </w:r>
      <w:r>
        <w:rPr>
          <w:rFonts w:ascii="Times New Roman" w:eastAsia="Batang" w:hAnsi="Times New Roman" w:cs="Times New Roman"/>
          <w:sz w:val="24"/>
          <w:szCs w:val="24"/>
          <w:lang w:eastAsia="ko-KR"/>
        </w:rPr>
        <w:t xml:space="preserve"> је употреба грађевинског производа на начин утврђен у одговарајућој техничкој спецификацији или техничком пропису;</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sz w:val="24"/>
          <w:szCs w:val="24"/>
          <w:lang w:eastAsia="ko-KR"/>
        </w:rPr>
        <w:t>специфична техничка документација је документација којом се доказује да су методе у оквиру одговарајућег система оцењивања и верификације сталности перформанси замењене другим методама, под условом да су резултати добијени тим другим методама једнаки резултатима добијеним методама испитивања из одговарајућег српског стандарда са Списка 1;</w:t>
      </w:r>
    </w:p>
    <w:p w:rsidR="00BF3AFF" w:rsidRDefault="00BF3AFF" w:rsidP="00BF3AFF">
      <w:pPr>
        <w:numPr>
          <w:ilvl w:val="0"/>
          <w:numId w:val="146"/>
        </w:numPr>
        <w:tabs>
          <w:tab w:val="left" w:pos="226"/>
        </w:tabs>
        <w:spacing w:before="240" w:after="0" w:line="360" w:lineRule="auto"/>
        <w:ind w:right="-23"/>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t xml:space="preserve">испорука на тржишту </w:t>
      </w:r>
      <w:r>
        <w:rPr>
          <w:rFonts w:ascii="Times New Roman" w:eastAsia="Batang" w:hAnsi="Times New Roman" w:cs="Times New Roman"/>
          <w:sz w:val="24"/>
          <w:szCs w:val="24"/>
          <w:lang w:eastAsia="ko-KR"/>
        </w:rPr>
        <w:t>је свако чињење доступним грађевинског производа на тржишту Републике Србије ради дистрибуције, потрошње или употребе, са или без накнаде;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стављање на тржиште </w:t>
      </w:r>
      <w:r>
        <w:rPr>
          <w:rFonts w:ascii="Times New Roman" w:eastAsia="Batang" w:hAnsi="Times New Roman" w:cs="Times New Roman"/>
          <w:sz w:val="24"/>
          <w:szCs w:val="24"/>
          <w:lang w:eastAsia="ko-KR"/>
        </w:rPr>
        <w:t>је прва испорука производа на тржиште Републике Србије;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привредни субјекат</w:t>
      </w:r>
      <w:r>
        <w:rPr>
          <w:rFonts w:ascii="Times New Roman" w:eastAsia="Batang" w:hAnsi="Times New Roman" w:cs="Times New Roman"/>
          <w:sz w:val="24"/>
          <w:szCs w:val="24"/>
          <w:lang w:eastAsia="ko-KR"/>
        </w:rPr>
        <w:t xml:space="preserve"> је произвођач, заступник, увозник или дистрибутер грађевинског производа;</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lastRenderedPageBreak/>
        <w:t>произвођач</w:t>
      </w:r>
      <w:r>
        <w:rPr>
          <w:rFonts w:ascii="Times New Roman" w:eastAsia="Batang" w:hAnsi="Times New Roman" w:cs="Times New Roman"/>
          <w:sz w:val="24"/>
          <w:szCs w:val="24"/>
          <w:lang w:eastAsia="ko-KR"/>
        </w:rPr>
        <w:t> је правно лице или предузетник које производи грађевински производ или за кога се тај грађевински производ пројектује или производи и тргује њиме под својим именом или жигом;</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 xml:space="preserve">дистрибутер </w:t>
      </w:r>
      <w:r>
        <w:rPr>
          <w:rFonts w:ascii="Times New Roman" w:eastAsia="Batang" w:hAnsi="Times New Roman" w:cs="Times New Roman"/>
          <w:sz w:val="24"/>
          <w:szCs w:val="24"/>
          <w:lang w:eastAsia="ko-KR"/>
        </w:rPr>
        <w:t>је правно лице или предузетник регистрован у Републици Србији, које је укључено у ланац испоруке и које у оквиру обављања своје делатности испоручује грађевински производ на тржиште, а није произвођач или увозник;</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увозник</w:t>
      </w:r>
      <w:r>
        <w:rPr>
          <w:rFonts w:ascii="Times New Roman" w:eastAsia="Batang" w:hAnsi="Times New Roman" w:cs="Times New Roman"/>
          <w:sz w:val="24"/>
          <w:szCs w:val="24"/>
          <w:lang w:eastAsia="ko-KR"/>
        </w:rPr>
        <w:t> је правно лице или предузетник регистрован у Републици Србији, које ставља на тржиште грађевински производ из других земаља;</w:t>
      </w:r>
    </w:p>
    <w:p w:rsidR="00BF3AFF" w:rsidRDefault="00BF3AFF" w:rsidP="00BF3AFF">
      <w:pPr>
        <w:numPr>
          <w:ilvl w:val="0"/>
          <w:numId w:val="146"/>
        </w:numPr>
        <w:tabs>
          <w:tab w:val="left" w:pos="708"/>
        </w:tabs>
        <w:spacing w:before="240" w:after="0" w:line="360" w:lineRule="auto"/>
        <w:ind w:right="-23"/>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t>заступник</w:t>
      </w:r>
      <w:r>
        <w:rPr>
          <w:rFonts w:ascii="Times New Roman" w:eastAsia="Batang" w:hAnsi="Times New Roman" w:cs="Times New Roman"/>
          <w:sz w:val="24"/>
          <w:szCs w:val="24"/>
          <w:lang w:eastAsia="ko-KR"/>
        </w:rPr>
        <w:t xml:space="preserve"> је правно лице или предузетник регистрован у Републици Србији, које је произвођач овластио да за његов рачун предузима радње из овлашћења, а у вези са стављањем грађевинског производа на тржиште Републике Србије;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повлачење</w:t>
      </w:r>
      <w:r>
        <w:rPr>
          <w:rFonts w:ascii="Times New Roman" w:eastAsia="Batang" w:hAnsi="Times New Roman" w:cs="Times New Roman"/>
          <w:sz w:val="24"/>
          <w:szCs w:val="24"/>
          <w:lang w:eastAsia="ko-KR"/>
        </w:rPr>
        <w:t xml:space="preserve"> је свака мера чији је циљ да спречи да грађевински производу ланцу испоруке буде испоручен </w:t>
      </w:r>
      <w:proofErr w:type="spellStart"/>
      <w:r>
        <w:rPr>
          <w:rFonts w:ascii="Times New Roman" w:eastAsia="Batang" w:hAnsi="Times New Roman" w:cs="Times New Roman"/>
          <w:sz w:val="24"/>
          <w:szCs w:val="24"/>
          <w:lang w:eastAsia="ko-KR"/>
        </w:rPr>
        <w:t>натржиште</w:t>
      </w:r>
      <w:proofErr w:type="spellEnd"/>
      <w:r>
        <w:rPr>
          <w:rFonts w:ascii="Times New Roman" w:eastAsia="Batang" w:hAnsi="Times New Roman" w:cs="Times New Roman"/>
          <w:sz w:val="24"/>
          <w:szCs w:val="24"/>
          <w:lang w:eastAsia="ko-KR"/>
        </w:rPr>
        <w:t>;</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опозив</w:t>
      </w:r>
      <w:r>
        <w:rPr>
          <w:rFonts w:ascii="Times New Roman" w:eastAsia="Batang" w:hAnsi="Times New Roman" w:cs="Times New Roman"/>
          <w:sz w:val="24"/>
          <w:szCs w:val="24"/>
          <w:lang w:eastAsia="ko-KR"/>
        </w:rPr>
        <w:t xml:space="preserve"> је свака мера чији је циљ да постигне повраћај грађевинског производа који је већ испоручен крајњем кориснику;</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акредитација</w:t>
      </w:r>
      <w:r>
        <w:rPr>
          <w:rFonts w:ascii="Times New Roman" w:eastAsia="Batang" w:hAnsi="Times New Roman" w:cs="Times New Roman"/>
          <w:sz w:val="24"/>
          <w:szCs w:val="24"/>
          <w:lang w:eastAsia="ko-KR"/>
        </w:rPr>
        <w:t xml:space="preserve"> има значење сагласно посебним прописима којима је уређена област акредитације;</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фабричка контрола производње</w:t>
      </w:r>
      <w:r>
        <w:rPr>
          <w:rFonts w:ascii="Times New Roman" w:eastAsia="Batang" w:hAnsi="Times New Roman" w:cs="Times New Roman"/>
          <w:sz w:val="24"/>
          <w:szCs w:val="24"/>
          <w:lang w:eastAsia="ko-KR"/>
        </w:rPr>
        <w:t xml:space="preserve"> је документована, стална и интерна контрола производње у фабрици у складу са одговарајућом техничком спецификацијом или техничким прописом;</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микро правно лице</w:t>
      </w:r>
      <w:r>
        <w:rPr>
          <w:rFonts w:ascii="Times New Roman" w:eastAsia="Batang" w:hAnsi="Times New Roman" w:cs="Times New Roman"/>
          <w:sz w:val="24"/>
          <w:szCs w:val="24"/>
          <w:lang w:eastAsia="ko-KR"/>
        </w:rPr>
        <w:t xml:space="preserve"> има значење сагласно посебним прописима којима је уређено </w:t>
      </w:r>
      <w:proofErr w:type="spellStart"/>
      <w:r>
        <w:rPr>
          <w:rFonts w:ascii="Times New Roman" w:eastAsia="Batang" w:hAnsi="Times New Roman" w:cs="Times New Roman"/>
          <w:sz w:val="24"/>
          <w:szCs w:val="24"/>
          <w:lang w:eastAsia="ko-KR"/>
        </w:rPr>
        <w:t>разврставање</w:t>
      </w:r>
      <w:proofErr w:type="spellEnd"/>
      <w:r>
        <w:rPr>
          <w:rFonts w:ascii="Times New Roman" w:eastAsia="Batang" w:hAnsi="Times New Roman" w:cs="Times New Roman"/>
          <w:sz w:val="24"/>
          <w:szCs w:val="24"/>
          <w:lang w:eastAsia="ko-KR"/>
        </w:rPr>
        <w:t xml:space="preserve"> правних субјеката;</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eastAsia="ko-KR"/>
        </w:rPr>
      </w:pPr>
      <w:r>
        <w:rPr>
          <w:rFonts w:ascii="Times New Roman" w:eastAsia="Batang" w:hAnsi="Times New Roman" w:cs="Times New Roman"/>
          <w:i/>
          <w:sz w:val="24"/>
          <w:szCs w:val="24"/>
          <w:lang w:eastAsia="ko-KR"/>
        </w:rPr>
        <w:t>животни циклус</w:t>
      </w:r>
      <w:r>
        <w:rPr>
          <w:rFonts w:ascii="Times New Roman" w:eastAsia="Batang" w:hAnsi="Times New Roman" w:cs="Times New Roman"/>
          <w:sz w:val="24"/>
          <w:szCs w:val="24"/>
          <w:lang w:eastAsia="ko-KR"/>
        </w:rPr>
        <w:t xml:space="preserve"> су узастопне и међусобно повезане фазе века трајања грађевинског производа, од набавке сировина или израде од природних ресурса до трајног одлагања;</w:t>
      </w:r>
    </w:p>
    <w:p w:rsidR="00BF3AFF" w:rsidRDefault="00BF3AFF" w:rsidP="00BF3AFF">
      <w:pPr>
        <w:numPr>
          <w:ilvl w:val="0"/>
          <w:numId w:val="146"/>
        </w:numPr>
        <w:tabs>
          <w:tab w:val="left" w:pos="708"/>
        </w:tabs>
        <w:spacing w:before="240" w:after="0" w:line="360" w:lineRule="auto"/>
        <w:ind w:left="714" w:right="-23" w:hanging="357"/>
        <w:rPr>
          <w:rFonts w:ascii="Times New Roman" w:hAnsi="Times New Roman" w:cs="Times New Roman"/>
          <w:sz w:val="24"/>
          <w:szCs w:val="24"/>
          <w:lang w:eastAsia="hr-HR"/>
        </w:rPr>
      </w:pPr>
      <w:r>
        <w:rPr>
          <w:rFonts w:ascii="Times New Roman" w:hAnsi="Times New Roman" w:cs="Times New Roman"/>
          <w:i/>
          <w:sz w:val="24"/>
          <w:szCs w:val="24"/>
          <w:lang w:eastAsia="hr-HR"/>
        </w:rPr>
        <w:t xml:space="preserve">контакт тачкa </w:t>
      </w:r>
      <w:r>
        <w:rPr>
          <w:rFonts w:ascii="Times New Roman" w:hAnsi="Times New Roman" w:cs="Times New Roman"/>
          <w:sz w:val="24"/>
          <w:szCs w:val="24"/>
          <w:lang w:eastAsia="hr-HR"/>
        </w:rPr>
        <w:t xml:space="preserve">je </w:t>
      </w:r>
      <w:proofErr w:type="spellStart"/>
      <w:r>
        <w:rPr>
          <w:rFonts w:ascii="Times New Roman" w:hAnsi="Times New Roman" w:cs="Times New Roman"/>
          <w:sz w:val="24"/>
          <w:szCs w:val="24"/>
          <w:lang w:val="hr-HR" w:eastAsia="hr-HR"/>
        </w:rPr>
        <w:t>државни</w:t>
      </w:r>
      <w:proofErr w:type="spellEnd"/>
      <w:r>
        <w:rPr>
          <w:rFonts w:ascii="Times New Roman" w:hAnsi="Times New Roman" w:cs="Times New Roman"/>
          <w:sz w:val="24"/>
          <w:szCs w:val="24"/>
          <w:lang w:val="hr-HR" w:eastAsia="hr-HR"/>
        </w:rPr>
        <w:t xml:space="preserve"> </w:t>
      </w:r>
      <w:r>
        <w:rPr>
          <w:rFonts w:ascii="Times New Roman" w:hAnsi="Times New Roman" w:cs="Times New Roman"/>
          <w:sz w:val="24"/>
          <w:szCs w:val="24"/>
          <w:lang w:val="en-US" w:eastAsia="hr-HR"/>
        </w:rPr>
        <w:t>e</w:t>
      </w:r>
      <w:proofErr w:type="spellStart"/>
      <w:r>
        <w:rPr>
          <w:rFonts w:ascii="Times New Roman" w:hAnsi="Times New Roman" w:cs="Times New Roman"/>
          <w:sz w:val="24"/>
          <w:szCs w:val="24"/>
          <w:lang w:val="hr-HR" w:eastAsia="hr-HR"/>
        </w:rPr>
        <w:t>лектронски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сервис</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путем</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којег</w:t>
      </w:r>
      <w:proofErr w:type="spellEnd"/>
      <w:r>
        <w:rPr>
          <w:rFonts w:ascii="Times New Roman" w:hAnsi="Times New Roman" w:cs="Times New Roman"/>
          <w:sz w:val="24"/>
          <w:szCs w:val="24"/>
          <w:lang w:val="hr-HR" w:eastAsia="hr-HR"/>
        </w:rPr>
        <w:t xml:space="preserve"> </w:t>
      </w:r>
      <w:r>
        <w:rPr>
          <w:rFonts w:ascii="Times New Roman" w:hAnsi="Times New Roman" w:cs="Times New Roman"/>
          <w:sz w:val="24"/>
          <w:szCs w:val="24"/>
          <w:lang w:eastAsia="hr-HR"/>
        </w:rPr>
        <w:t>се</w:t>
      </w:r>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заинтересован</w:t>
      </w:r>
      <w:proofErr w:type="spellEnd"/>
      <w:r>
        <w:rPr>
          <w:rFonts w:ascii="Times New Roman" w:hAnsi="Times New Roman" w:cs="Times New Roman"/>
          <w:sz w:val="24"/>
          <w:szCs w:val="24"/>
          <w:lang w:eastAsia="hr-HR"/>
        </w:rPr>
        <w:t>им</w:t>
      </w:r>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лиц</w:t>
      </w:r>
      <w:proofErr w:type="spellEnd"/>
      <w:r>
        <w:rPr>
          <w:rFonts w:ascii="Times New Roman" w:hAnsi="Times New Roman" w:cs="Times New Roman"/>
          <w:sz w:val="24"/>
          <w:szCs w:val="24"/>
          <w:lang w:eastAsia="hr-HR"/>
        </w:rPr>
        <w:t>им</w:t>
      </w:r>
      <w:r>
        <w:rPr>
          <w:rFonts w:ascii="Times New Roman" w:hAnsi="Times New Roman" w:cs="Times New Roman"/>
          <w:sz w:val="24"/>
          <w:szCs w:val="24"/>
          <w:lang w:val="hr-HR" w:eastAsia="hr-HR"/>
        </w:rPr>
        <w:t xml:space="preserve">а </w:t>
      </w:r>
      <w:proofErr w:type="spellStart"/>
      <w:r>
        <w:rPr>
          <w:rFonts w:ascii="Times New Roman" w:hAnsi="Times New Roman" w:cs="Times New Roman"/>
          <w:sz w:val="24"/>
          <w:szCs w:val="24"/>
          <w:lang w:val="hr-HR" w:eastAsia="hr-HR"/>
        </w:rPr>
        <w:t>бесплатно</w:t>
      </w:r>
      <w:proofErr w:type="spellEnd"/>
      <w:r>
        <w:rPr>
          <w:rFonts w:ascii="Times New Roman" w:hAnsi="Times New Roman" w:cs="Times New Roman"/>
          <w:sz w:val="24"/>
          <w:szCs w:val="24"/>
          <w:lang w:val="hr-HR" w:eastAsia="hr-HR"/>
        </w:rPr>
        <w:t xml:space="preserve"> </w:t>
      </w:r>
      <w:r>
        <w:rPr>
          <w:rFonts w:ascii="Times New Roman" w:hAnsi="Times New Roman" w:cs="Times New Roman"/>
          <w:sz w:val="24"/>
          <w:szCs w:val="24"/>
          <w:lang w:eastAsia="hr-HR"/>
        </w:rPr>
        <w:t>пружају информације о одредбама прописа о грађевинским производима на територији Републике Србије;</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hAnsi="Times New Roman" w:cs="Times New Roman"/>
          <w:sz w:val="24"/>
          <w:szCs w:val="24"/>
          <w:lang w:eastAsia="hr-HR"/>
        </w:rPr>
      </w:pPr>
      <w:r>
        <w:rPr>
          <w:rFonts w:ascii="Times New Roman" w:hAnsi="Times New Roman" w:cs="Times New Roman"/>
          <w:i/>
          <w:sz w:val="24"/>
          <w:szCs w:val="24"/>
          <w:lang w:eastAsia="hr-HR"/>
        </w:rPr>
        <w:lastRenderedPageBreak/>
        <w:t>Тело за техничко оцењивање (</w:t>
      </w:r>
      <w:proofErr w:type="spellStart"/>
      <w:r>
        <w:rPr>
          <w:rFonts w:ascii="Times New Roman" w:hAnsi="Times New Roman" w:cs="Times New Roman"/>
          <w:i/>
          <w:sz w:val="24"/>
          <w:szCs w:val="24"/>
          <w:lang w:val="sr-Latn-CS" w:eastAsia="hr-HR"/>
        </w:rPr>
        <w:t>Technical</w:t>
      </w:r>
      <w:proofErr w:type="spellEnd"/>
      <w:r>
        <w:rPr>
          <w:rFonts w:ascii="Times New Roman" w:hAnsi="Times New Roman" w:cs="Times New Roman"/>
          <w:i/>
          <w:sz w:val="24"/>
          <w:szCs w:val="24"/>
          <w:lang w:val="sr-Latn-CS" w:eastAsia="hr-HR"/>
        </w:rPr>
        <w:t xml:space="preserve"> </w:t>
      </w:r>
      <w:proofErr w:type="spellStart"/>
      <w:r>
        <w:rPr>
          <w:rFonts w:ascii="Times New Roman" w:hAnsi="Times New Roman" w:cs="Times New Roman"/>
          <w:i/>
          <w:sz w:val="24"/>
          <w:szCs w:val="24"/>
          <w:lang w:val="sr-Latn-CS" w:eastAsia="hr-HR"/>
        </w:rPr>
        <w:t>Assessment</w:t>
      </w:r>
      <w:proofErr w:type="spellEnd"/>
      <w:r>
        <w:rPr>
          <w:rFonts w:ascii="Times New Roman" w:hAnsi="Times New Roman" w:cs="Times New Roman"/>
          <w:i/>
          <w:sz w:val="24"/>
          <w:szCs w:val="24"/>
          <w:lang w:val="sr-Latn-CS" w:eastAsia="hr-HR"/>
        </w:rPr>
        <w:t xml:space="preserve"> </w:t>
      </w:r>
      <w:proofErr w:type="spellStart"/>
      <w:r>
        <w:rPr>
          <w:rFonts w:ascii="Times New Roman" w:hAnsi="Times New Roman" w:cs="Times New Roman"/>
          <w:i/>
          <w:sz w:val="24"/>
          <w:szCs w:val="24"/>
          <w:lang w:val="sr-Latn-CS" w:eastAsia="hr-HR"/>
        </w:rPr>
        <w:t>Body</w:t>
      </w:r>
      <w:proofErr w:type="spellEnd"/>
      <w:r>
        <w:rPr>
          <w:rFonts w:ascii="Times New Roman" w:hAnsi="Times New Roman" w:cs="Times New Roman"/>
          <w:i/>
          <w:sz w:val="24"/>
          <w:szCs w:val="24"/>
          <w:lang w:eastAsia="hr-HR"/>
        </w:rPr>
        <w:t xml:space="preserve">) (у даљем тексту: ТАВ) </w:t>
      </w:r>
      <w:r>
        <w:rPr>
          <w:rFonts w:ascii="Times New Roman" w:hAnsi="Times New Roman" w:cs="Times New Roman"/>
          <w:sz w:val="24"/>
          <w:szCs w:val="24"/>
          <w:lang w:eastAsia="hr-HR"/>
        </w:rPr>
        <w:t>је тело које спроводи оцењивање и издавање европске техничке оцене за производну област за коју је именовано;</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hAnsi="Times New Roman" w:cs="Times New Roman"/>
          <w:sz w:val="24"/>
          <w:szCs w:val="24"/>
          <w:lang w:eastAsia="hr-HR"/>
        </w:rPr>
      </w:pPr>
      <w:r>
        <w:rPr>
          <w:rFonts w:ascii="Times New Roman" w:hAnsi="Times New Roman" w:cs="Times New Roman"/>
          <w:i/>
          <w:sz w:val="24"/>
          <w:szCs w:val="24"/>
          <w:lang w:eastAsia="hr-HR"/>
        </w:rPr>
        <w:t>с</w:t>
      </w:r>
      <w:proofErr w:type="spellStart"/>
      <w:r>
        <w:rPr>
          <w:rFonts w:ascii="Times New Roman" w:hAnsi="Times New Roman" w:cs="Times New Roman"/>
          <w:i/>
          <w:sz w:val="24"/>
          <w:szCs w:val="24"/>
          <w:lang w:val="hr-HR" w:eastAsia="hr-HR"/>
        </w:rPr>
        <w:t>истем</w:t>
      </w:r>
      <w:proofErr w:type="spellEnd"/>
      <w:r>
        <w:rPr>
          <w:rFonts w:ascii="Times New Roman" w:hAnsi="Times New Roman" w:cs="Times New Roman"/>
          <w:i/>
          <w:sz w:val="24"/>
          <w:szCs w:val="24"/>
          <w:lang w:val="hr-HR" w:eastAsia="hr-HR"/>
        </w:rPr>
        <w:t xml:space="preserve"> </w:t>
      </w:r>
      <w:proofErr w:type="spellStart"/>
      <w:r>
        <w:rPr>
          <w:rFonts w:ascii="Times New Roman" w:hAnsi="Times New Roman" w:cs="Times New Roman"/>
          <w:i/>
          <w:sz w:val="24"/>
          <w:szCs w:val="24"/>
          <w:lang w:val="hr-HR" w:eastAsia="hr-HR"/>
        </w:rPr>
        <w:t>оцењивања</w:t>
      </w:r>
      <w:proofErr w:type="spellEnd"/>
      <w:r>
        <w:rPr>
          <w:rFonts w:ascii="Times New Roman" w:hAnsi="Times New Roman" w:cs="Times New Roman"/>
          <w:i/>
          <w:sz w:val="24"/>
          <w:szCs w:val="24"/>
          <w:lang w:val="hr-HR" w:eastAsia="hr-HR"/>
        </w:rPr>
        <w:t xml:space="preserve"> и </w:t>
      </w:r>
      <w:proofErr w:type="spellStart"/>
      <w:r>
        <w:rPr>
          <w:rFonts w:ascii="Times New Roman" w:hAnsi="Times New Roman" w:cs="Times New Roman"/>
          <w:i/>
          <w:sz w:val="24"/>
          <w:szCs w:val="24"/>
          <w:lang w:val="hr-HR" w:eastAsia="hr-HR"/>
        </w:rPr>
        <w:t>верификације</w:t>
      </w:r>
      <w:proofErr w:type="spellEnd"/>
      <w:r>
        <w:rPr>
          <w:rFonts w:ascii="Times New Roman" w:hAnsi="Times New Roman" w:cs="Times New Roman"/>
          <w:i/>
          <w:sz w:val="24"/>
          <w:szCs w:val="24"/>
          <w:lang w:val="hr-HR" w:eastAsia="hr-HR"/>
        </w:rPr>
        <w:t xml:space="preserve"> </w:t>
      </w:r>
      <w:proofErr w:type="spellStart"/>
      <w:r>
        <w:rPr>
          <w:rFonts w:ascii="Times New Roman" w:hAnsi="Times New Roman" w:cs="Times New Roman"/>
          <w:i/>
          <w:sz w:val="24"/>
          <w:szCs w:val="24"/>
          <w:lang w:val="hr-HR" w:eastAsia="hr-HR"/>
        </w:rPr>
        <w:t>сталности</w:t>
      </w:r>
      <w:proofErr w:type="spellEnd"/>
      <w:r>
        <w:rPr>
          <w:rFonts w:ascii="Times New Roman" w:hAnsi="Times New Roman" w:cs="Times New Roman"/>
          <w:i/>
          <w:sz w:val="24"/>
          <w:szCs w:val="24"/>
          <w:lang w:val="hr-HR" w:eastAsia="hr-HR"/>
        </w:rPr>
        <w:t xml:space="preserve"> </w:t>
      </w:r>
      <w:proofErr w:type="spellStart"/>
      <w:r>
        <w:rPr>
          <w:rFonts w:ascii="Times New Roman" w:hAnsi="Times New Roman" w:cs="Times New Roman"/>
          <w:i/>
          <w:sz w:val="24"/>
          <w:szCs w:val="24"/>
          <w:lang w:val="hr-HR" w:eastAsia="hr-HR"/>
        </w:rPr>
        <w:t>перформанси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је</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скуп</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поступака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који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се</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спроводе</w:t>
      </w:r>
      <w:proofErr w:type="spellEnd"/>
      <w:r>
        <w:rPr>
          <w:rFonts w:ascii="Times New Roman" w:hAnsi="Times New Roman" w:cs="Times New Roman"/>
          <w:sz w:val="24"/>
          <w:szCs w:val="24"/>
          <w:lang w:val="hr-HR" w:eastAsia="hr-HR"/>
        </w:rPr>
        <w:t xml:space="preserve"> с </w:t>
      </w:r>
      <w:proofErr w:type="spellStart"/>
      <w:r>
        <w:rPr>
          <w:rFonts w:ascii="Times New Roman" w:hAnsi="Times New Roman" w:cs="Times New Roman"/>
          <w:sz w:val="24"/>
          <w:szCs w:val="24"/>
          <w:lang w:val="hr-HR" w:eastAsia="hr-HR"/>
        </w:rPr>
        <w:t>циљем</w:t>
      </w:r>
      <w:proofErr w:type="spellEnd"/>
      <w:r>
        <w:rPr>
          <w:rFonts w:ascii="Times New Roman" w:hAnsi="Times New Roman" w:cs="Times New Roman"/>
          <w:sz w:val="24"/>
          <w:szCs w:val="24"/>
          <w:lang w:val="hr-HR" w:eastAsia="hr-HR"/>
        </w:rPr>
        <w:t xml:space="preserve"> </w:t>
      </w:r>
      <w:r>
        <w:rPr>
          <w:rFonts w:ascii="Times New Roman" w:hAnsi="Times New Roman" w:cs="Times New Roman"/>
          <w:sz w:val="24"/>
          <w:szCs w:val="24"/>
          <w:lang w:eastAsia="hr-HR"/>
        </w:rPr>
        <w:t xml:space="preserve">обезбеђивања </w:t>
      </w:r>
      <w:proofErr w:type="spellStart"/>
      <w:r>
        <w:rPr>
          <w:rFonts w:ascii="Times New Roman" w:hAnsi="Times New Roman" w:cs="Times New Roman"/>
          <w:sz w:val="24"/>
          <w:szCs w:val="24"/>
          <w:lang w:val="hr-HR" w:eastAsia="hr-HR"/>
        </w:rPr>
        <w:t>усаглашености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грађевинског</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производа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перформансама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битних</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карактеристика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наведених</w:t>
      </w:r>
      <w:proofErr w:type="spellEnd"/>
      <w:r>
        <w:rPr>
          <w:rFonts w:ascii="Times New Roman" w:hAnsi="Times New Roman" w:cs="Times New Roman"/>
          <w:sz w:val="24"/>
          <w:szCs w:val="24"/>
          <w:lang w:val="hr-HR" w:eastAsia="hr-HR"/>
        </w:rPr>
        <w:t xml:space="preserve"> у </w:t>
      </w:r>
      <w:proofErr w:type="spellStart"/>
      <w:r>
        <w:rPr>
          <w:rFonts w:ascii="Times New Roman" w:hAnsi="Times New Roman" w:cs="Times New Roman"/>
          <w:sz w:val="24"/>
          <w:szCs w:val="24"/>
          <w:lang w:val="hr-HR" w:eastAsia="hr-HR"/>
        </w:rPr>
        <w:t>декларацији</w:t>
      </w:r>
      <w:proofErr w:type="spellEnd"/>
      <w:r>
        <w:rPr>
          <w:rFonts w:ascii="Times New Roman" w:hAnsi="Times New Roman" w:cs="Times New Roman"/>
          <w:sz w:val="24"/>
          <w:szCs w:val="24"/>
          <w:lang w:val="hr-HR" w:eastAsia="hr-HR"/>
        </w:rPr>
        <w:t xml:space="preserve"> о </w:t>
      </w:r>
      <w:proofErr w:type="spellStart"/>
      <w:r>
        <w:rPr>
          <w:rFonts w:ascii="Times New Roman" w:hAnsi="Times New Roman" w:cs="Times New Roman"/>
          <w:sz w:val="24"/>
          <w:szCs w:val="24"/>
          <w:lang w:val="hr-HR" w:eastAsia="hr-HR"/>
        </w:rPr>
        <w:t>перформансама</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које</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су</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утврђене</w:t>
      </w:r>
      <w:proofErr w:type="spellEnd"/>
      <w:r>
        <w:rPr>
          <w:rFonts w:ascii="Times New Roman" w:hAnsi="Times New Roman" w:cs="Times New Roman"/>
          <w:sz w:val="24"/>
          <w:szCs w:val="24"/>
          <w:lang w:val="hr-HR" w:eastAsia="hr-HR"/>
        </w:rPr>
        <w:t xml:space="preserve"> у </w:t>
      </w:r>
      <w:proofErr w:type="spellStart"/>
      <w:r>
        <w:rPr>
          <w:rFonts w:ascii="Times New Roman" w:hAnsi="Times New Roman" w:cs="Times New Roman"/>
          <w:sz w:val="24"/>
          <w:szCs w:val="24"/>
          <w:lang w:val="hr-HR" w:eastAsia="hr-HR"/>
        </w:rPr>
        <w:t>одговарајућој</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техничкој</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спецификацији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или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техничком</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пропису</w:t>
      </w:r>
      <w:proofErr w:type="spellEnd"/>
      <w:r>
        <w:rPr>
          <w:rFonts w:ascii="Times New Roman" w:hAnsi="Times New Roman" w:cs="Times New Roman"/>
          <w:sz w:val="24"/>
          <w:szCs w:val="24"/>
          <w:lang w:val="hr-HR" w:eastAsia="hr-HR"/>
        </w:rPr>
        <w:t>;</w:t>
      </w:r>
    </w:p>
    <w:p w:rsidR="00BF3AFF" w:rsidRDefault="00BF3AFF" w:rsidP="00BF3AFF">
      <w:pPr>
        <w:numPr>
          <w:ilvl w:val="0"/>
          <w:numId w:val="146"/>
        </w:numPr>
        <w:tabs>
          <w:tab w:val="left" w:pos="708"/>
        </w:tabs>
        <w:spacing w:before="240" w:after="0" w:line="360" w:lineRule="auto"/>
        <w:ind w:right="-23"/>
        <w:rPr>
          <w:rFonts w:ascii="Times New Roman" w:hAnsi="Times New Roman" w:cs="Times New Roman"/>
          <w:sz w:val="24"/>
          <w:szCs w:val="24"/>
          <w:lang w:eastAsia="hr-HR"/>
        </w:rPr>
      </w:pPr>
      <w:proofErr w:type="spellStart"/>
      <w:r>
        <w:rPr>
          <w:rFonts w:ascii="Times New Roman" w:hAnsi="Times New Roman" w:cs="Times New Roman"/>
          <w:i/>
          <w:sz w:val="24"/>
          <w:szCs w:val="24"/>
          <w:lang w:val="hr-HR" w:eastAsia="hr-HR"/>
        </w:rPr>
        <w:t>Документи</w:t>
      </w:r>
      <w:proofErr w:type="spellEnd"/>
      <w:r>
        <w:rPr>
          <w:rFonts w:ascii="Times New Roman" w:hAnsi="Times New Roman" w:cs="Times New Roman"/>
          <w:i/>
          <w:sz w:val="24"/>
          <w:szCs w:val="24"/>
          <w:lang w:val="hr-HR" w:eastAsia="hr-HR"/>
        </w:rPr>
        <w:t xml:space="preserve"> о </w:t>
      </w:r>
      <w:r>
        <w:rPr>
          <w:rFonts w:ascii="Times New Roman" w:hAnsi="Times New Roman" w:cs="Times New Roman"/>
          <w:i/>
          <w:sz w:val="24"/>
          <w:szCs w:val="24"/>
          <w:lang w:eastAsia="hr-HR"/>
        </w:rPr>
        <w:t xml:space="preserve">спроведеном </w:t>
      </w:r>
      <w:proofErr w:type="spellStart"/>
      <w:r>
        <w:rPr>
          <w:rFonts w:ascii="Times New Roman" w:hAnsi="Times New Roman" w:cs="Times New Roman"/>
          <w:i/>
          <w:sz w:val="24"/>
          <w:szCs w:val="24"/>
          <w:lang w:val="hr-HR" w:eastAsia="hr-HR"/>
        </w:rPr>
        <w:t>оцењивању</w:t>
      </w:r>
      <w:proofErr w:type="spellEnd"/>
      <w:r>
        <w:rPr>
          <w:rFonts w:ascii="Times New Roman" w:hAnsi="Times New Roman" w:cs="Times New Roman"/>
          <w:i/>
          <w:sz w:val="24"/>
          <w:szCs w:val="24"/>
          <w:lang w:val="hr-HR" w:eastAsia="hr-HR"/>
        </w:rPr>
        <w:t xml:space="preserve"> и </w:t>
      </w:r>
      <w:proofErr w:type="spellStart"/>
      <w:r>
        <w:rPr>
          <w:rFonts w:ascii="Times New Roman" w:hAnsi="Times New Roman" w:cs="Times New Roman"/>
          <w:i/>
          <w:sz w:val="24"/>
          <w:szCs w:val="24"/>
          <w:lang w:val="hr-HR" w:eastAsia="hr-HR"/>
        </w:rPr>
        <w:t>верификациј</w:t>
      </w:r>
      <w:proofErr w:type="spellEnd"/>
      <w:r>
        <w:rPr>
          <w:rFonts w:ascii="Times New Roman" w:hAnsi="Times New Roman" w:cs="Times New Roman"/>
          <w:i/>
          <w:sz w:val="24"/>
          <w:szCs w:val="24"/>
          <w:lang w:eastAsia="hr-HR"/>
        </w:rPr>
        <w:t>и</w:t>
      </w:r>
      <w:r>
        <w:rPr>
          <w:rFonts w:ascii="Times New Roman" w:hAnsi="Times New Roman" w:cs="Times New Roman"/>
          <w:i/>
          <w:sz w:val="24"/>
          <w:szCs w:val="24"/>
          <w:lang w:val="hr-HR" w:eastAsia="hr-HR"/>
        </w:rPr>
        <w:t xml:space="preserve"> </w:t>
      </w:r>
      <w:proofErr w:type="spellStart"/>
      <w:r>
        <w:rPr>
          <w:rFonts w:ascii="Times New Roman" w:hAnsi="Times New Roman" w:cs="Times New Roman"/>
          <w:i/>
          <w:sz w:val="24"/>
          <w:szCs w:val="24"/>
          <w:lang w:val="hr-HR" w:eastAsia="hr-HR"/>
        </w:rPr>
        <w:t>сталности</w:t>
      </w:r>
      <w:proofErr w:type="spellEnd"/>
      <w:r>
        <w:rPr>
          <w:rFonts w:ascii="Times New Roman" w:hAnsi="Times New Roman" w:cs="Times New Roman"/>
          <w:i/>
          <w:sz w:val="24"/>
          <w:szCs w:val="24"/>
          <w:lang w:val="hr-HR" w:eastAsia="hr-HR"/>
        </w:rPr>
        <w:t xml:space="preserve"> </w:t>
      </w:r>
      <w:proofErr w:type="spellStart"/>
      <w:r>
        <w:rPr>
          <w:rFonts w:ascii="Times New Roman" w:hAnsi="Times New Roman" w:cs="Times New Roman"/>
          <w:i/>
          <w:sz w:val="24"/>
          <w:szCs w:val="24"/>
          <w:lang w:val="hr-HR" w:eastAsia="hr-HR"/>
        </w:rPr>
        <w:t>перформанси</w:t>
      </w:r>
      <w:proofErr w:type="spellEnd"/>
      <w:r>
        <w:rPr>
          <w:rFonts w:ascii="Times New Roman" w:hAnsi="Times New Roman" w:cs="Times New Roman"/>
          <w:i/>
          <w:sz w:val="24"/>
          <w:szCs w:val="24"/>
          <w:lang w:val="hr-HR" w:eastAsia="hr-HR"/>
        </w:rPr>
        <w:t xml:space="preserve"> </w:t>
      </w:r>
      <w:r>
        <w:rPr>
          <w:rFonts w:ascii="Times New Roman" w:hAnsi="Times New Roman" w:cs="Times New Roman"/>
          <w:i/>
          <w:sz w:val="24"/>
          <w:szCs w:val="24"/>
          <w:lang w:eastAsia="hr-HR"/>
        </w:rPr>
        <w:t>су</w:t>
      </w:r>
      <w:r>
        <w:rPr>
          <w:rFonts w:ascii="Times New Roman" w:hAnsi="Times New Roman" w:cs="Times New Roman"/>
          <w:sz w:val="24"/>
          <w:szCs w:val="24"/>
          <w:lang w:eastAsia="hr-HR"/>
        </w:rPr>
        <w:t xml:space="preserve">, зависно од примењеног система из Прилога </w:t>
      </w:r>
      <w:r>
        <w:rPr>
          <w:rFonts w:ascii="Times New Roman" w:hAnsi="Times New Roman" w:cs="Times New Roman"/>
          <w:sz w:val="24"/>
          <w:szCs w:val="24"/>
          <w:lang w:val="sr-Latn-CS" w:eastAsia="hr-HR"/>
        </w:rPr>
        <w:t xml:space="preserve">V </w:t>
      </w:r>
      <w:r>
        <w:rPr>
          <w:rFonts w:ascii="Times New Roman" w:hAnsi="Times New Roman" w:cs="Times New Roman"/>
          <w:sz w:val="24"/>
          <w:szCs w:val="24"/>
          <w:lang w:eastAsia="hr-HR"/>
        </w:rPr>
        <w:t xml:space="preserve">овог </w:t>
      </w:r>
      <w:r>
        <w:rPr>
          <w:rFonts w:ascii="Times New Roman" w:hAnsi="Times New Roman" w:cs="Times New Roman"/>
          <w:sz w:val="24"/>
          <w:szCs w:val="24"/>
          <w:shd w:val="clear" w:color="auto" w:fill="FFFFFF"/>
          <w:lang w:eastAsia="hr-HR"/>
        </w:rPr>
        <w:t>закона</w:t>
      </w:r>
      <w:r>
        <w:rPr>
          <w:rFonts w:ascii="Times New Roman" w:hAnsi="Times New Roman" w:cs="Times New Roman"/>
          <w:sz w:val="24"/>
          <w:szCs w:val="24"/>
          <w:lang w:eastAsia="hr-HR"/>
        </w:rPr>
        <w:t xml:space="preserve">: декларација о перформансама, </w:t>
      </w:r>
      <w:proofErr w:type="spellStart"/>
      <w:r>
        <w:rPr>
          <w:rFonts w:ascii="Times New Roman" w:hAnsi="Times New Roman" w:cs="Times New Roman"/>
          <w:sz w:val="24"/>
          <w:szCs w:val="24"/>
          <w:lang w:val="hr-HR" w:eastAsia="hr-HR"/>
        </w:rPr>
        <w:t>сертификат</w:t>
      </w:r>
      <w:proofErr w:type="spellEnd"/>
      <w:r>
        <w:rPr>
          <w:rFonts w:ascii="Times New Roman" w:hAnsi="Times New Roman" w:cs="Times New Roman"/>
          <w:sz w:val="24"/>
          <w:szCs w:val="24"/>
          <w:lang w:val="hr-HR" w:eastAsia="hr-HR"/>
        </w:rPr>
        <w:t xml:space="preserve"> о </w:t>
      </w:r>
      <w:proofErr w:type="spellStart"/>
      <w:r>
        <w:rPr>
          <w:rFonts w:ascii="Times New Roman" w:hAnsi="Times New Roman" w:cs="Times New Roman"/>
          <w:sz w:val="24"/>
          <w:szCs w:val="24"/>
          <w:lang w:val="hr-HR" w:eastAsia="hr-HR"/>
        </w:rPr>
        <w:t>сталности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перформанси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грађевинског</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производа</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val="hr-HR" w:eastAsia="hr-HR"/>
        </w:rPr>
        <w:t>сертификат</w:t>
      </w:r>
      <w:proofErr w:type="spellEnd"/>
      <w:r>
        <w:rPr>
          <w:rFonts w:ascii="Times New Roman" w:hAnsi="Times New Roman" w:cs="Times New Roman"/>
          <w:sz w:val="24"/>
          <w:szCs w:val="24"/>
          <w:lang w:val="hr-HR" w:eastAsia="hr-HR"/>
        </w:rPr>
        <w:t xml:space="preserve"> о </w:t>
      </w:r>
      <w:proofErr w:type="spellStart"/>
      <w:r>
        <w:rPr>
          <w:rFonts w:ascii="Times New Roman" w:hAnsi="Times New Roman" w:cs="Times New Roman"/>
          <w:sz w:val="24"/>
          <w:szCs w:val="24"/>
          <w:lang w:val="hr-HR" w:eastAsia="hr-HR"/>
        </w:rPr>
        <w:t>усаглашености</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фабричке</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контроле</w:t>
      </w:r>
      <w:proofErr w:type="spellEnd"/>
      <w:r>
        <w:rPr>
          <w:rFonts w:ascii="Times New Roman" w:hAnsi="Times New Roman" w:cs="Times New Roman"/>
          <w:sz w:val="24"/>
          <w:szCs w:val="24"/>
          <w:lang w:val="hr-HR" w:eastAsia="hr-HR"/>
        </w:rPr>
        <w:t xml:space="preserve"> </w:t>
      </w:r>
      <w:proofErr w:type="spellStart"/>
      <w:r>
        <w:rPr>
          <w:rFonts w:ascii="Times New Roman" w:hAnsi="Times New Roman" w:cs="Times New Roman"/>
          <w:sz w:val="24"/>
          <w:szCs w:val="24"/>
          <w:lang w:val="hr-HR" w:eastAsia="hr-HR"/>
        </w:rPr>
        <w:t>производње</w:t>
      </w:r>
      <w:proofErr w:type="spellEnd"/>
      <w:r>
        <w:rPr>
          <w:rFonts w:ascii="Times New Roman" w:hAnsi="Times New Roman" w:cs="Times New Roman"/>
          <w:sz w:val="24"/>
          <w:szCs w:val="24"/>
          <w:lang w:eastAsia="hr-HR"/>
        </w:rPr>
        <w:t xml:space="preserve"> и извештај о испитивању, којима се потврђује сталност и/или верификација </w:t>
      </w:r>
      <w:proofErr w:type="spellStart"/>
      <w:r>
        <w:rPr>
          <w:rFonts w:ascii="Times New Roman" w:hAnsi="Times New Roman" w:cs="Times New Roman"/>
          <w:sz w:val="24"/>
          <w:szCs w:val="24"/>
          <w:lang w:eastAsia="hr-HR"/>
        </w:rPr>
        <w:t>перформаси</w:t>
      </w:r>
      <w:proofErr w:type="spellEnd"/>
      <w:r>
        <w:rPr>
          <w:rFonts w:ascii="Times New Roman" w:hAnsi="Times New Roman" w:cs="Times New Roman"/>
          <w:sz w:val="24"/>
          <w:szCs w:val="24"/>
          <w:lang w:eastAsia="hr-HR"/>
        </w:rPr>
        <w:t xml:space="preserve"> грађевинског производа у вези са његовим битним карактеристикама утврђеним у одговарајућој техничкој спецификацији или техничком пропису;</w:t>
      </w:r>
    </w:p>
    <w:p w:rsidR="00BF3AFF" w:rsidRDefault="00BF3AFF" w:rsidP="00BF3AFF">
      <w:pPr>
        <w:numPr>
          <w:ilvl w:val="0"/>
          <w:numId w:val="146"/>
        </w:numPr>
        <w:tabs>
          <w:tab w:val="left" w:pos="708"/>
        </w:tabs>
        <w:spacing w:before="240" w:after="0" w:line="360" w:lineRule="auto"/>
        <w:ind w:right="-23"/>
        <w:outlineLvl w:val="3"/>
        <w:rPr>
          <w:rFonts w:ascii="Times New Roman" w:eastAsia="Batang" w:hAnsi="Times New Roman" w:cs="Times New Roman"/>
          <w:b/>
          <w:sz w:val="24"/>
          <w:szCs w:val="24"/>
          <w:lang w:val="sr-Latn-BA" w:eastAsia="ko-KR"/>
        </w:rPr>
      </w:pPr>
      <w:r>
        <w:rPr>
          <w:rFonts w:ascii="Times New Roman" w:eastAsia="Batang" w:hAnsi="Times New Roman" w:cs="Times New Roman"/>
          <w:i/>
          <w:sz w:val="24"/>
          <w:szCs w:val="24"/>
          <w:lang w:eastAsia="ko-KR"/>
        </w:rPr>
        <w:t xml:space="preserve">Основни захтеви за објекте </w:t>
      </w:r>
      <w:r>
        <w:rPr>
          <w:rFonts w:ascii="Times New Roman" w:eastAsia="Batang" w:hAnsi="Times New Roman" w:cs="Times New Roman"/>
          <w:sz w:val="24"/>
          <w:szCs w:val="24"/>
          <w:lang w:eastAsia="ko-KR"/>
        </w:rPr>
        <w:t>су захтеви које објекат треба да задовољи током економски прихватљивог века употребе;</w:t>
      </w:r>
    </w:p>
    <w:p w:rsidR="00BF3AFF" w:rsidRDefault="00BF3AFF" w:rsidP="00BF3AFF">
      <w:pPr>
        <w:numPr>
          <w:ilvl w:val="0"/>
          <w:numId w:val="146"/>
        </w:numPr>
        <w:shd w:val="clear" w:color="auto" w:fill="FFFFFF"/>
        <w:tabs>
          <w:tab w:val="left" w:pos="708"/>
        </w:tabs>
        <w:spacing w:before="240" w:after="0" w:line="360" w:lineRule="auto"/>
        <w:ind w:right="-23"/>
        <w:rPr>
          <w:rFonts w:ascii="Times New Roman" w:hAnsi="Times New Roman" w:cs="Times New Roman"/>
          <w:sz w:val="24"/>
          <w:szCs w:val="24"/>
          <w:lang w:val="sr-Latn-CS"/>
        </w:rPr>
      </w:pPr>
      <w:r>
        <w:rPr>
          <w:rFonts w:ascii="Times New Roman" w:hAnsi="Times New Roman" w:cs="Times New Roman"/>
          <w:i/>
          <w:sz w:val="24"/>
          <w:szCs w:val="24"/>
          <w:lang w:val="sr-Latn-BA"/>
        </w:rPr>
        <w:t>пријављено тело</w:t>
      </w:r>
      <w:r>
        <w:rPr>
          <w:rFonts w:ascii="Times New Roman" w:hAnsi="Times New Roman" w:cs="Times New Roman"/>
          <w:sz w:val="24"/>
          <w:szCs w:val="24"/>
          <w:lang w:val="sr-Latn-BA"/>
        </w:rPr>
        <w:t xml:space="preserve"> је именовано тело за оцењивање и верификацију сталности перформанси које је пријављено Европској комисији и државама чланицама ЕУ као независна трећа страна за обављање послова оцењивања и верификације сталности перформанси грађевинских производа и уписано у одговарајући регистар тих тела који води Европска комисија („</w:t>
      </w:r>
      <w:r>
        <w:rPr>
          <w:rFonts w:ascii="Times New Roman" w:hAnsi="Times New Roman" w:cs="Times New Roman"/>
          <w:sz w:val="24"/>
          <w:szCs w:val="24"/>
          <w:lang w:val="en-US"/>
        </w:rPr>
        <w:t>NANDO</w:t>
      </w:r>
      <w:r>
        <w:rPr>
          <w:rFonts w:ascii="Times New Roman" w:hAnsi="Times New Roman" w:cs="Times New Roman"/>
          <w:sz w:val="24"/>
          <w:szCs w:val="24"/>
          <w:lang w:val="sr-Latn-BA"/>
        </w:rPr>
        <w:t xml:space="preserve"> база”);</w:t>
      </w:r>
    </w:p>
    <w:p w:rsidR="00BF3AFF" w:rsidRDefault="00BF3AFF" w:rsidP="00BF3AFF">
      <w:pPr>
        <w:tabs>
          <w:tab w:val="left" w:pos="708"/>
        </w:tabs>
        <w:spacing w:before="240" w:after="0" w:line="360" w:lineRule="auto"/>
        <w:ind w:right="-23" w:firstLine="0"/>
        <w:outlineLvl w:val="3"/>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Други појмови  који се употребљавају </w:t>
      </w:r>
      <w:r>
        <w:rPr>
          <w:rFonts w:ascii="Times New Roman" w:eastAsia="Batang" w:hAnsi="Times New Roman" w:cs="Times New Roman"/>
          <w:sz w:val="24"/>
          <w:szCs w:val="24"/>
          <w:shd w:val="clear" w:color="auto" w:fill="FFFFFF"/>
          <w:lang w:eastAsia="ko-KR"/>
        </w:rPr>
        <w:t>у овом закону</w:t>
      </w:r>
      <w:r>
        <w:rPr>
          <w:rFonts w:ascii="Times New Roman" w:eastAsia="Batang" w:hAnsi="Times New Roman" w:cs="Times New Roman"/>
          <w:sz w:val="24"/>
          <w:szCs w:val="24"/>
          <w:lang w:eastAsia="ko-KR"/>
        </w:rPr>
        <w:t xml:space="preserve"> а нису дефинисани у ставу 1. овог члана имају значење утврђено прописима којима се уређује грађење, технички захтеви за производе и оцењивање усаглашености, општа безбедност производа, управљање хемикалијама, тржишни надзор, акредитација и стандардизација.</w:t>
      </w:r>
    </w:p>
    <w:p w:rsidR="00BF3AFF" w:rsidRDefault="00BF3AFF" w:rsidP="00BF3AFF">
      <w:pPr>
        <w:tabs>
          <w:tab w:val="left" w:pos="708"/>
        </w:tabs>
        <w:spacing w:before="240" w:after="0" w:line="360" w:lineRule="auto"/>
        <w:ind w:right="-23" w:firstLine="0"/>
        <w:outlineLvl w:val="3"/>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Изрази на енглеском језику појединих појмова из става 1. овог члана, а који се користе у хармонизованим техничким спецификацијама, преведени су у прилогу </w:t>
      </w:r>
      <w:r>
        <w:rPr>
          <w:rFonts w:ascii="Times New Roman" w:eastAsia="Batang" w:hAnsi="Times New Roman" w:cs="Times New Roman"/>
          <w:sz w:val="24"/>
          <w:szCs w:val="24"/>
          <w:lang w:val="en-US" w:eastAsia="ko-KR"/>
        </w:rPr>
        <w:t>VII</w:t>
      </w:r>
      <w:r w:rsidRPr="00AD49BE">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val="sr-Latn-BA" w:eastAsia="ko-KR"/>
        </w:rPr>
        <w:t>овог закона</w:t>
      </w:r>
      <w:r>
        <w:rPr>
          <w:rFonts w:ascii="Times New Roman" w:eastAsia="Batang" w:hAnsi="Times New Roman" w:cs="Times New Roman"/>
          <w:sz w:val="24"/>
          <w:szCs w:val="24"/>
          <w:lang w:eastAsia="ko-KR"/>
        </w:rPr>
        <w:t xml:space="preserve">. </w:t>
      </w:r>
    </w:p>
    <w:p w:rsidR="00BF3AFF" w:rsidRDefault="00BF3AFF" w:rsidP="00BF3AFF">
      <w:pPr>
        <w:tabs>
          <w:tab w:val="left" w:pos="708"/>
        </w:tabs>
        <w:spacing w:before="240" w:after="0" w:line="360" w:lineRule="auto"/>
        <w:ind w:right="-23" w:firstLine="0"/>
        <w:outlineLvl w:val="3"/>
        <w:rPr>
          <w:rFonts w:ascii="Times New Roman" w:eastAsia="Batang" w:hAnsi="Times New Roman" w:cs="Times New Roman"/>
          <w:b/>
          <w:vanish/>
          <w:sz w:val="24"/>
          <w:szCs w:val="24"/>
          <w:vertAlign w:val="subscript"/>
          <w:lang w:eastAsia="ko-KR"/>
        </w:rPr>
      </w:pPr>
    </w:p>
    <w:p w:rsidR="00BF3AFF" w:rsidRDefault="00BF3AFF" w:rsidP="00BF3AFF">
      <w:pPr>
        <w:tabs>
          <w:tab w:val="left" w:pos="708"/>
        </w:tabs>
        <w:spacing w:before="240" w:after="0" w:line="360" w:lineRule="auto"/>
        <w:ind w:right="-23" w:firstLine="0"/>
        <w:jc w:val="center"/>
        <w:outlineLvl w:val="2"/>
        <w:rPr>
          <w:rFonts w:ascii="Times New Roman" w:eastAsia="Batang" w:hAnsi="Times New Roman" w:cs="Times New Roman"/>
          <w:b/>
          <w:sz w:val="24"/>
          <w:szCs w:val="24"/>
          <w:lang w:eastAsia="ko-KR"/>
        </w:rPr>
      </w:pPr>
      <w:bookmarkStart w:id="8" w:name="_Toc449082233"/>
      <w:bookmarkStart w:id="9" w:name="_Toc446658460"/>
      <w:bookmarkEnd w:id="5"/>
      <w:r>
        <w:rPr>
          <w:rFonts w:ascii="Times New Roman" w:eastAsia="Batang" w:hAnsi="Times New Roman" w:cs="Times New Roman"/>
          <w:b/>
          <w:sz w:val="24"/>
          <w:szCs w:val="24"/>
          <w:lang w:eastAsia="ko-KR"/>
        </w:rPr>
        <w:t>Примена</w:t>
      </w:r>
      <w:bookmarkEnd w:id="8"/>
      <w:bookmarkEnd w:id="9"/>
    </w:p>
    <w:p w:rsidR="00BF3AFF" w:rsidRDefault="00BF3AFF" w:rsidP="00BF3AFF">
      <w:pPr>
        <w:tabs>
          <w:tab w:val="left" w:pos="708"/>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10" w:name="_Toc449082234"/>
      <w:bookmarkStart w:id="11" w:name="_Toc446658461"/>
      <w:r>
        <w:rPr>
          <w:rFonts w:ascii="Times New Roman" w:eastAsia="Batang" w:hAnsi="Times New Roman" w:cs="Times New Roman"/>
          <w:iCs/>
          <w:sz w:val="24"/>
          <w:szCs w:val="24"/>
          <w:lang w:eastAsia="ko-KR"/>
        </w:rPr>
        <w:t>Члан 3</w:t>
      </w:r>
      <w:bookmarkEnd w:id="10"/>
      <w:bookmarkEnd w:id="11"/>
      <w:r>
        <w:rPr>
          <w:rFonts w:ascii="Times New Roman" w:eastAsia="Batang" w:hAnsi="Times New Roman" w:cs="Times New Roman"/>
          <w:iCs/>
          <w:sz w:val="24"/>
          <w:szCs w:val="24"/>
          <w:lang w:eastAsia="ko-KR"/>
        </w:rPr>
        <w:t>.</w:t>
      </w:r>
    </w:p>
    <w:p w:rsidR="00BF3AFF" w:rsidRDefault="00BF3AFF" w:rsidP="00BF3AFF">
      <w:pPr>
        <w:tabs>
          <w:tab w:val="left" w:pos="708"/>
        </w:tabs>
        <w:spacing w:before="240" w:after="0" w:line="360" w:lineRule="auto"/>
        <w:ind w:right="-23" w:firstLine="0"/>
        <w:rPr>
          <w:rFonts w:ascii="Times New Roman" w:eastAsia="Batang" w:hAnsi="Times New Roman" w:cs="Times New Roman"/>
          <w:sz w:val="24"/>
          <w:szCs w:val="24"/>
          <w:lang w:eastAsia="ko-KR"/>
        </w:rPr>
      </w:pPr>
      <w:r>
        <w:rPr>
          <w:rFonts w:ascii="Times New Roman" w:eastAsia="Batang" w:hAnsi="Times New Roman" w:cs="Times New Roman"/>
          <w:sz w:val="24"/>
          <w:szCs w:val="24"/>
          <w:shd w:val="clear" w:color="auto" w:fill="FFFFFF"/>
          <w:lang w:eastAsia="ko-KR"/>
        </w:rPr>
        <w:lastRenderedPageBreak/>
        <w:t>Овај закон</w:t>
      </w:r>
      <w:r>
        <w:rPr>
          <w:rFonts w:ascii="Times New Roman" w:eastAsia="Batang" w:hAnsi="Times New Roman" w:cs="Times New Roman"/>
          <w:sz w:val="24"/>
          <w:szCs w:val="24"/>
          <w:lang w:eastAsia="ko-KR"/>
        </w:rPr>
        <w:t xml:space="preserve"> примењује се на све грађевинске производе утврђене у Прилогу </w:t>
      </w:r>
      <w:r>
        <w:rPr>
          <w:rFonts w:ascii="Times New Roman" w:eastAsia="Batang" w:hAnsi="Times New Roman" w:cs="Times New Roman"/>
          <w:sz w:val="24"/>
          <w:szCs w:val="24"/>
          <w:shd w:val="clear" w:color="auto" w:fill="FFFFFF"/>
          <w:lang w:val="sr-Latn-CS" w:eastAsia="ko-KR"/>
        </w:rPr>
        <w:t>IV</w:t>
      </w:r>
      <w:r>
        <w:rPr>
          <w:rFonts w:ascii="Times New Roman" w:eastAsia="Batang" w:hAnsi="Times New Roman" w:cs="Times New Roman"/>
          <w:sz w:val="24"/>
          <w:szCs w:val="24"/>
          <w:lang w:eastAsia="ko-KR"/>
        </w:rPr>
        <w:t xml:space="preserve"> овог </w:t>
      </w:r>
      <w:r>
        <w:rPr>
          <w:rFonts w:ascii="Times New Roman" w:eastAsia="Batang" w:hAnsi="Times New Roman" w:cs="Times New Roman"/>
          <w:sz w:val="24"/>
          <w:szCs w:val="24"/>
          <w:shd w:val="clear" w:color="auto" w:fill="FFFFFF"/>
          <w:lang w:eastAsia="ko-KR"/>
        </w:rPr>
        <w:t>закона</w:t>
      </w:r>
      <w:r>
        <w:rPr>
          <w:rFonts w:ascii="Times New Roman" w:eastAsia="Batang" w:hAnsi="Times New Roman" w:cs="Times New Roman"/>
          <w:sz w:val="24"/>
          <w:szCs w:val="24"/>
          <w:shd w:val="clear" w:color="auto" w:fill="FFFFFF"/>
          <w:lang w:val="sr-Latn-CS" w:eastAsia="ko-KR"/>
        </w:rPr>
        <w:t xml:space="preserve">. </w:t>
      </w:r>
      <w:r>
        <w:rPr>
          <w:rFonts w:ascii="Times New Roman" w:eastAsia="Batang" w:hAnsi="Times New Roman" w:cs="Times New Roman"/>
          <w:sz w:val="24"/>
          <w:szCs w:val="24"/>
          <w:lang w:eastAsia="ko-KR"/>
        </w:rPr>
        <w:t>Ако технички и други захтеви за грађевинске производе из става 1. овог члана нису утврђени</w:t>
      </w:r>
      <w:r>
        <w:rPr>
          <w:rFonts w:ascii="Times New Roman" w:eastAsia="Batang" w:hAnsi="Times New Roman" w:cs="Times New Roman"/>
          <w:sz w:val="24"/>
          <w:szCs w:val="24"/>
          <w:lang w:val="sr-Latn-CS" w:eastAsia="ko-KR"/>
        </w:rPr>
        <w:t xml:space="preserve"> </w:t>
      </w:r>
      <w:r>
        <w:rPr>
          <w:rFonts w:ascii="Times New Roman" w:eastAsia="Batang" w:hAnsi="Times New Roman" w:cs="Times New Roman"/>
          <w:sz w:val="24"/>
          <w:szCs w:val="24"/>
          <w:lang w:eastAsia="ko-KR"/>
        </w:rPr>
        <w:t>српском техничком спецификацијом или техничким прописом, на те</w:t>
      </w:r>
    </w:p>
    <w:p w:rsidR="00AA277B" w:rsidRPr="00D14E7A" w:rsidRDefault="00AA277B" w:rsidP="00486F3A">
      <w:pPr>
        <w:tabs>
          <w:tab w:val="clear" w:pos="1080"/>
          <w:tab w:val="left" w:pos="161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 </w:t>
      </w:r>
      <w:r w:rsidRPr="00486F3A">
        <w:rPr>
          <w:rFonts w:ascii="Times New Roman" w:hAnsi="Times New Roman" w:cs="Times New Roman"/>
          <w:sz w:val="24"/>
          <w:szCs w:val="24"/>
        </w:rPr>
        <w:t>грађевинске</w:t>
      </w:r>
      <w:r w:rsidRPr="00D14E7A">
        <w:rPr>
          <w:rFonts w:ascii="Times New Roman" w:eastAsia="Batang" w:hAnsi="Times New Roman" w:cs="Times New Roman"/>
          <w:sz w:val="24"/>
          <w:szCs w:val="24"/>
          <w:lang w:eastAsia="ko-KR"/>
        </w:rPr>
        <w:t xml:space="preserve"> производе се примењују одредбе посебног прописа којим се уређује општа безбедност производа и прописа којим се уређује заштита потрошача.</w:t>
      </w:r>
    </w:p>
    <w:p w:rsidR="00AA277B" w:rsidRPr="00D14E7A" w:rsidRDefault="00AA277B" w:rsidP="00AA277B">
      <w:pPr>
        <w:tabs>
          <w:tab w:val="clear" w:pos="1080"/>
          <w:tab w:val="left" w:pos="161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Употреба грађевинских производа, уградња и перформансе које мора да има грађевински производ у односу на његове битне карактеристике утврђују се техничким прописом који се доноси на основу посебног закона којим се уређује </w:t>
      </w:r>
      <w:r w:rsidRPr="00D14E7A">
        <w:rPr>
          <w:rFonts w:ascii="Times New Roman" w:hAnsi="Times New Roman" w:cs="Times New Roman"/>
          <w:sz w:val="24"/>
          <w:szCs w:val="24"/>
          <w:shd w:val="clear" w:color="auto" w:fill="FFFFFF"/>
        </w:rPr>
        <w:t>изградња објеката.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Методе које</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се користе у </w:t>
      </w:r>
      <w:proofErr w:type="spellStart"/>
      <w:r w:rsidRPr="00D14E7A">
        <w:rPr>
          <w:rFonts w:ascii="Times New Roman" w:eastAsia="Batang" w:hAnsi="Times New Roman" w:cs="Times New Roman"/>
          <w:sz w:val="24"/>
          <w:szCs w:val="24"/>
          <w:lang w:eastAsia="ko-KR"/>
        </w:rPr>
        <w:t>прописивању</w:t>
      </w:r>
      <w:proofErr w:type="spellEnd"/>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захтева за објекте, као и други прописи који се односе на битне карактеристике грађевинских производа морају бити у складу са српским стандардима којима су преузети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хармонизовани стандарди. </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vertAlign w:val="subscript"/>
          <w:lang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eastAsia="ko-KR"/>
        </w:rPr>
      </w:pPr>
      <w:bookmarkStart w:id="12" w:name="_Toc446658462"/>
      <w:r w:rsidRPr="00D14E7A">
        <w:rPr>
          <w:rFonts w:ascii="Times New Roman" w:eastAsia="Batang" w:hAnsi="Times New Roman" w:cs="Times New Roman"/>
          <w:b/>
          <w:sz w:val="24"/>
          <w:szCs w:val="24"/>
          <w:lang w:eastAsia="ko-KR"/>
        </w:rPr>
        <w:t>Општи услови за стављање или испоруку грађевинских производа на тржиште</w:t>
      </w:r>
      <w:bookmarkEnd w:id="12"/>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13" w:name="_Toc431895849"/>
      <w:bookmarkStart w:id="14" w:name="_Toc433287190"/>
      <w:bookmarkStart w:id="15" w:name="_Toc446658463"/>
      <w:bookmarkStart w:id="16" w:name="_Toc449082235"/>
      <w:r w:rsidRPr="00D14E7A">
        <w:rPr>
          <w:rFonts w:ascii="Times New Roman" w:eastAsia="Batang" w:hAnsi="Times New Roman" w:cs="Times New Roman"/>
          <w:iCs/>
          <w:sz w:val="24"/>
          <w:szCs w:val="24"/>
          <w:lang w:eastAsia="ko-KR"/>
        </w:rPr>
        <w:t xml:space="preserve">Члан </w:t>
      </w:r>
      <w:bookmarkEnd w:id="13"/>
      <w:bookmarkEnd w:id="14"/>
      <w:r w:rsidRPr="00D14E7A">
        <w:rPr>
          <w:rFonts w:ascii="Times New Roman" w:eastAsia="Batang" w:hAnsi="Times New Roman" w:cs="Times New Roman"/>
          <w:iCs/>
          <w:sz w:val="24"/>
          <w:szCs w:val="24"/>
          <w:lang w:eastAsia="ko-KR"/>
        </w:rPr>
        <w:t>4</w:t>
      </w:r>
      <w:bookmarkEnd w:id="15"/>
      <w:bookmarkEnd w:id="16"/>
      <w:r w:rsidRPr="00D14E7A">
        <w:rPr>
          <w:rFonts w:ascii="Times New Roman" w:eastAsia="Batang" w:hAnsi="Times New Roman" w:cs="Times New Roman"/>
          <w:iCs/>
          <w:sz w:val="24"/>
          <w:szCs w:val="24"/>
          <w:lang w:eastAsia="ko-KR"/>
        </w:rPr>
        <w:t>.</w:t>
      </w:r>
    </w:p>
    <w:p w:rsidR="00AA277B" w:rsidRPr="00D14E7A" w:rsidRDefault="00AA277B" w:rsidP="00AA277B">
      <w:pPr>
        <w:tabs>
          <w:tab w:val="clear" w:pos="1080"/>
        </w:tabs>
        <w:spacing w:before="12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Грађевински производ се ставља или испоручује на </w:t>
      </w:r>
      <w:proofErr w:type="spellStart"/>
      <w:r w:rsidRPr="00D14E7A">
        <w:rPr>
          <w:rFonts w:ascii="Times New Roman" w:eastAsia="Batang" w:hAnsi="Times New Roman" w:cs="Times New Roman"/>
          <w:sz w:val="24"/>
          <w:szCs w:val="24"/>
          <w:lang w:val="sr-Latn-BA" w:eastAsia="ko-KR"/>
        </w:rPr>
        <w:t>тржишт</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ако је </w:t>
      </w:r>
      <w:r w:rsidRPr="00D14E7A">
        <w:rPr>
          <w:rFonts w:ascii="Times New Roman" w:eastAsia="Batang" w:hAnsi="Times New Roman" w:cs="Times New Roman"/>
          <w:sz w:val="24"/>
          <w:szCs w:val="24"/>
          <w:lang w:eastAsia="ko-KR"/>
        </w:rPr>
        <w:t>усклађен</w:t>
      </w:r>
      <w:r w:rsidRPr="00D14E7A">
        <w:rPr>
          <w:rFonts w:ascii="Times New Roman" w:eastAsia="Batang" w:hAnsi="Times New Roman" w:cs="Times New Roman"/>
          <w:sz w:val="24"/>
          <w:szCs w:val="24"/>
          <w:lang w:val="sr-Latn-BA" w:eastAsia="ko-KR"/>
        </w:rPr>
        <w:t xml:space="preserve"> са </w:t>
      </w:r>
      <w:r w:rsidRPr="00D14E7A">
        <w:rPr>
          <w:rFonts w:ascii="Times New Roman" w:eastAsia="Batang" w:hAnsi="Times New Roman" w:cs="Times New Roman"/>
          <w:sz w:val="24"/>
          <w:szCs w:val="24"/>
          <w:lang w:eastAsia="ko-KR"/>
        </w:rPr>
        <w:t xml:space="preserve">техничким </w:t>
      </w:r>
      <w:r w:rsidRPr="00D14E7A">
        <w:rPr>
          <w:rFonts w:ascii="Times New Roman" w:eastAsia="Batang" w:hAnsi="Times New Roman" w:cs="Times New Roman"/>
          <w:sz w:val="24"/>
          <w:szCs w:val="24"/>
          <w:lang w:val="sr-Latn-BA" w:eastAsia="ko-KR"/>
        </w:rPr>
        <w:t xml:space="preserve">захтевима </w:t>
      </w:r>
      <w:r w:rsidRPr="00D14E7A">
        <w:rPr>
          <w:rFonts w:ascii="Times New Roman" w:eastAsia="Batang" w:hAnsi="Times New Roman" w:cs="Times New Roman"/>
          <w:sz w:val="24"/>
          <w:szCs w:val="24"/>
          <w:lang w:eastAsia="ko-KR"/>
        </w:rPr>
        <w:t>утврђеним</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српском техничком спецификацијом</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или техничким прописом</w:t>
      </w:r>
      <w:r w:rsidRPr="00D14E7A">
        <w:rPr>
          <w:rFonts w:ascii="Times New Roman" w:eastAsia="Batang" w:hAnsi="Times New Roman" w:cs="Times New Roman"/>
          <w:sz w:val="24"/>
          <w:szCs w:val="24"/>
          <w:lang w:val="sr-Latn-BA" w:eastAsia="ko-KR"/>
        </w:rPr>
        <w:t>.</w:t>
      </w:r>
    </w:p>
    <w:p w:rsidR="00AA277B" w:rsidRPr="00D14E7A" w:rsidRDefault="00AA277B" w:rsidP="00AA277B">
      <w:pPr>
        <w:shd w:val="clear" w:color="auto" w:fill="FFFFFF"/>
        <w:tabs>
          <w:tab w:val="clear" w:pos="1080"/>
        </w:tabs>
        <w:spacing w:before="12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На тржиште се ставља или испоручује </w:t>
      </w:r>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г</w:t>
      </w:r>
      <w:proofErr w:type="spellStart"/>
      <w:r w:rsidRPr="00D14E7A">
        <w:rPr>
          <w:rFonts w:ascii="Times New Roman" w:eastAsia="Batang" w:hAnsi="Times New Roman" w:cs="Times New Roman"/>
          <w:sz w:val="24"/>
          <w:szCs w:val="24"/>
          <w:lang w:val="sr-Latn-BA" w:eastAsia="ko-KR"/>
        </w:rPr>
        <w:t>рађевински</w:t>
      </w:r>
      <w:proofErr w:type="spellEnd"/>
      <w:r w:rsidRPr="00D14E7A">
        <w:rPr>
          <w:rFonts w:ascii="Times New Roman" w:eastAsia="Batang" w:hAnsi="Times New Roman" w:cs="Times New Roman"/>
          <w:sz w:val="24"/>
          <w:szCs w:val="24"/>
          <w:lang w:val="sr-Latn-BA" w:eastAsia="ko-KR"/>
        </w:rPr>
        <w:t xml:space="preserve"> производ </w:t>
      </w:r>
      <w:r w:rsidRPr="00D14E7A">
        <w:rPr>
          <w:rFonts w:ascii="Times New Roman" w:eastAsia="Batang" w:hAnsi="Times New Roman" w:cs="Times New Roman"/>
          <w:sz w:val="24"/>
          <w:szCs w:val="24"/>
          <w:lang w:eastAsia="ko-KR"/>
        </w:rPr>
        <w:t>који</w:t>
      </w:r>
      <w:r w:rsidRPr="00D14E7A">
        <w:rPr>
          <w:rFonts w:ascii="Times New Roman" w:eastAsia="Batang" w:hAnsi="Times New Roman" w:cs="Times New Roman"/>
          <w:sz w:val="24"/>
          <w:szCs w:val="24"/>
          <w:lang w:val="sr-Latn-BA" w:eastAsia="ko-KR"/>
        </w:rPr>
        <w:t xml:space="preserve"> је </w:t>
      </w:r>
      <w:r w:rsidRPr="00D14E7A">
        <w:rPr>
          <w:rFonts w:ascii="Times New Roman" w:eastAsia="Batang" w:hAnsi="Times New Roman" w:cs="Times New Roman"/>
          <w:sz w:val="24"/>
          <w:szCs w:val="24"/>
          <w:lang w:eastAsia="ko-KR"/>
        </w:rPr>
        <w:t>усклађен</w:t>
      </w:r>
      <w:r w:rsidRPr="00D14E7A">
        <w:rPr>
          <w:rFonts w:ascii="Times New Roman" w:eastAsia="Batang" w:hAnsi="Times New Roman" w:cs="Times New Roman"/>
          <w:sz w:val="24"/>
          <w:szCs w:val="24"/>
          <w:lang w:val="sr-Latn-BA" w:eastAsia="ko-KR"/>
        </w:rPr>
        <w:t xml:space="preserve"> са </w:t>
      </w:r>
      <w:r w:rsidRPr="00D14E7A">
        <w:rPr>
          <w:rFonts w:ascii="Times New Roman" w:eastAsia="Batang" w:hAnsi="Times New Roman" w:cs="Times New Roman"/>
          <w:sz w:val="24"/>
          <w:szCs w:val="24"/>
          <w:lang w:eastAsia="ko-KR"/>
        </w:rPr>
        <w:t>хармонизованим стандардом који је идентичан са српским стандардом са Списка 1.</w:t>
      </w:r>
    </w:p>
    <w:p w:rsidR="00AA277B" w:rsidRPr="00D14E7A" w:rsidRDefault="00AA277B" w:rsidP="00AA277B">
      <w:pPr>
        <w:shd w:val="clear" w:color="auto" w:fill="FFFFFF"/>
        <w:tabs>
          <w:tab w:val="clear" w:pos="1080"/>
        </w:tabs>
        <w:spacing w:before="120" w:after="0" w:line="360" w:lineRule="auto"/>
        <w:ind w:firstLine="0"/>
        <w:rPr>
          <w:rFonts w:ascii="Times New Roman" w:hAnsi="Times New Roman" w:cs="Times New Roman"/>
          <w:bCs/>
          <w:sz w:val="24"/>
          <w:szCs w:val="24"/>
        </w:rPr>
      </w:pPr>
      <w:r w:rsidRPr="00D14E7A">
        <w:rPr>
          <w:rFonts w:ascii="Times New Roman" w:hAnsi="Times New Roman" w:cs="Times New Roman"/>
          <w:bCs/>
          <w:sz w:val="24"/>
          <w:szCs w:val="24"/>
        </w:rPr>
        <w:t>За грађевинске производе за које услови за стављање или испоруку на тржиште нису  прописани домаћим техничким прописом, признаје се важење иностраног документа о оцењивању и верификацији сталности перформанси издатог од стране пријављеног тела.</w:t>
      </w:r>
    </w:p>
    <w:p w:rsidR="00AA277B" w:rsidRPr="00D14E7A" w:rsidRDefault="00AA277B" w:rsidP="00AA277B">
      <w:pPr>
        <w:shd w:val="clear" w:color="auto" w:fill="FFFFFF"/>
        <w:tabs>
          <w:tab w:val="clear" w:pos="1080"/>
        </w:tabs>
        <w:spacing w:before="120" w:after="0" w:line="360" w:lineRule="auto"/>
        <w:ind w:firstLine="0"/>
        <w:rPr>
          <w:rFonts w:ascii="Times New Roman" w:hAnsi="Times New Roman" w:cs="Times New Roman"/>
          <w:bCs/>
          <w:sz w:val="24"/>
          <w:szCs w:val="24"/>
        </w:rPr>
      </w:pPr>
      <w:r w:rsidRPr="00D14E7A">
        <w:rPr>
          <w:rFonts w:ascii="Times New Roman" w:hAnsi="Times New Roman" w:cs="Times New Roman"/>
          <w:bCs/>
          <w:sz w:val="24"/>
          <w:szCs w:val="24"/>
        </w:rPr>
        <w:t xml:space="preserve">Одредбе </w:t>
      </w:r>
      <w:r w:rsidRPr="00D14E7A">
        <w:rPr>
          <w:rFonts w:ascii="Times New Roman" w:hAnsi="Times New Roman" w:cs="Times New Roman"/>
          <w:bCs/>
          <w:sz w:val="24"/>
          <w:szCs w:val="24"/>
          <w:shd w:val="clear" w:color="auto" w:fill="FFFFFF"/>
        </w:rPr>
        <w:t>става 3. овог</w:t>
      </w:r>
      <w:r w:rsidRPr="00D14E7A">
        <w:rPr>
          <w:rFonts w:ascii="Times New Roman" w:hAnsi="Times New Roman" w:cs="Times New Roman"/>
          <w:bCs/>
          <w:sz w:val="24"/>
          <w:szCs w:val="24"/>
        </w:rPr>
        <w:t xml:space="preserve"> члана се не примењују на грађевинске производе за које </w:t>
      </w:r>
      <w:r w:rsidRPr="00D14E7A">
        <w:rPr>
          <w:rFonts w:ascii="Times New Roman" w:hAnsi="Times New Roman" w:cs="Times New Roman"/>
          <w:bCs/>
          <w:sz w:val="24"/>
          <w:szCs w:val="24"/>
          <w:lang w:val="en-US"/>
        </w:rPr>
        <w:t>je</w:t>
      </w:r>
      <w:r w:rsidRPr="00D14E7A">
        <w:rPr>
          <w:rFonts w:ascii="Times New Roman" w:hAnsi="Times New Roman" w:cs="Times New Roman"/>
          <w:bCs/>
          <w:sz w:val="24"/>
          <w:szCs w:val="24"/>
        </w:rPr>
        <w:t xml:space="preserve"> посебним прописом који уређује заштиту живота и здравља људи, животне средине, односно заштиту културних добара, утврђен начин стављања у промет, већ се ти производи могу </w:t>
      </w:r>
      <w:r w:rsidRPr="00D14E7A">
        <w:rPr>
          <w:rFonts w:ascii="Times New Roman" w:hAnsi="Times New Roman" w:cs="Times New Roman"/>
          <w:bCs/>
          <w:sz w:val="24"/>
          <w:szCs w:val="24"/>
          <w:lang w:val="sr-Latn-BA"/>
        </w:rPr>
        <w:t xml:space="preserve">уградити у објекте или њихове делове </w:t>
      </w:r>
      <w:r w:rsidRPr="00D14E7A">
        <w:rPr>
          <w:rFonts w:ascii="Times New Roman" w:hAnsi="Times New Roman" w:cs="Times New Roman"/>
          <w:bCs/>
          <w:sz w:val="24"/>
          <w:szCs w:val="24"/>
        </w:rPr>
        <w:t>у складу са тим посебним прописом.</w:t>
      </w:r>
    </w:p>
    <w:p w:rsidR="00AA277B" w:rsidRPr="00D14E7A" w:rsidRDefault="00AA277B" w:rsidP="00AA277B">
      <w:pPr>
        <w:shd w:val="clear" w:color="auto" w:fill="FFFFFF"/>
        <w:tabs>
          <w:tab w:val="clear" w:pos="1080"/>
        </w:tabs>
        <w:spacing w:before="120" w:after="0" w:line="360" w:lineRule="auto"/>
        <w:ind w:firstLine="0"/>
        <w:rPr>
          <w:rFonts w:ascii="Times New Roman" w:hAnsi="Times New Roman" w:cs="Times New Roman"/>
          <w:sz w:val="24"/>
          <w:szCs w:val="24"/>
        </w:rPr>
      </w:pPr>
      <w:r w:rsidRPr="00D14E7A">
        <w:rPr>
          <w:rFonts w:ascii="Times New Roman" w:hAnsi="Times New Roman" w:cs="Times New Roman"/>
          <w:bCs/>
          <w:sz w:val="24"/>
          <w:szCs w:val="24"/>
        </w:rPr>
        <w:t xml:space="preserve">За  грађевински производ из става 2. овог члана привредни субјекат који тај грађевински производ ставља или испоручује на тржиште Републике Србије дужан је да пре стављања на тржиште о томе обавести </w:t>
      </w:r>
      <w:proofErr w:type="spellStart"/>
      <w:r w:rsidRPr="00D14E7A">
        <w:rPr>
          <w:rFonts w:ascii="Times New Roman" w:hAnsi="Times New Roman" w:cs="Times New Roman"/>
          <w:bCs/>
          <w:sz w:val="24"/>
          <w:szCs w:val="24"/>
        </w:rPr>
        <w:t>министарсво</w:t>
      </w:r>
      <w:proofErr w:type="spellEnd"/>
      <w:r w:rsidRPr="00D14E7A">
        <w:rPr>
          <w:rFonts w:ascii="Times New Roman" w:hAnsi="Times New Roman" w:cs="Times New Roman"/>
          <w:bCs/>
          <w:sz w:val="24"/>
          <w:szCs w:val="24"/>
        </w:rPr>
        <w:t xml:space="preserve"> надлежно за послове грађевинарства, ради </w:t>
      </w:r>
      <w:r w:rsidRPr="00D14E7A">
        <w:rPr>
          <w:rFonts w:ascii="Times New Roman" w:hAnsi="Times New Roman" w:cs="Times New Roman"/>
          <w:bCs/>
          <w:sz w:val="24"/>
          <w:szCs w:val="24"/>
        </w:rPr>
        <w:lastRenderedPageBreak/>
        <w:t xml:space="preserve">уписа </w:t>
      </w:r>
      <w:r w:rsidRPr="00D14E7A">
        <w:rPr>
          <w:rFonts w:ascii="Times New Roman" w:hAnsi="Times New Roman" w:cs="Times New Roman"/>
          <w:sz w:val="24"/>
          <w:szCs w:val="24"/>
        </w:rPr>
        <w:t>на списак иностраних докумената о оцењивању и верификацији сталности перформанси</w:t>
      </w:r>
      <w:r w:rsidRPr="00D14E7A">
        <w:rPr>
          <w:rFonts w:ascii="Times New Roman" w:hAnsi="Times New Roman" w:cs="Times New Roman"/>
          <w:bCs/>
          <w:sz w:val="24"/>
          <w:szCs w:val="24"/>
        </w:rPr>
        <w:t xml:space="preserve"> грађевинског производа издатог у иностранству</w:t>
      </w:r>
      <w:r w:rsidRPr="00D14E7A">
        <w:rPr>
          <w:rFonts w:ascii="Times New Roman" w:hAnsi="Times New Roman" w:cs="Times New Roman"/>
          <w:sz w:val="24"/>
          <w:szCs w:val="24"/>
        </w:rPr>
        <w:t xml:space="preserve"> (у даљем тексту: инострани документи о оцењивању и верификацији сталности перформанси) уз достављање истих преведених на српски језик од стране овлашћеног судског тумача.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17" w:name="_Toc446658464"/>
      <w:bookmarkStart w:id="18" w:name="_Toc449082236"/>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bCs/>
          <w:sz w:val="24"/>
          <w:szCs w:val="24"/>
          <w:lang w:eastAsia="ko-KR"/>
        </w:rPr>
      </w:pPr>
      <w:r w:rsidRPr="00D14E7A">
        <w:rPr>
          <w:rFonts w:ascii="Times New Roman" w:eastAsia="Batang" w:hAnsi="Times New Roman" w:cs="Times New Roman"/>
          <w:b/>
          <w:bCs/>
          <w:sz w:val="24"/>
          <w:szCs w:val="24"/>
          <w:lang w:val="sr-Latn-CS" w:eastAsia="ko-KR"/>
        </w:rPr>
        <w:t>II</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bCs/>
          <w:sz w:val="24"/>
          <w:szCs w:val="24"/>
          <w:lang w:eastAsia="ko-KR"/>
        </w:rPr>
      </w:pPr>
      <w:r w:rsidRPr="00D14E7A">
        <w:rPr>
          <w:rFonts w:ascii="Times New Roman" w:eastAsia="Batang" w:hAnsi="Times New Roman" w:cs="Times New Roman"/>
          <w:b/>
          <w:bCs/>
          <w:sz w:val="24"/>
          <w:szCs w:val="24"/>
          <w:lang w:eastAsia="ko-KR"/>
        </w:rPr>
        <w:t>ОСНОВНИ ЗАХТЕВИ У ПОГЛЕДУ КВАЛИТЕТА ГРАЂЕВИНСКИХ ПРОИЗВОДА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b/>
          <w:sz w:val="24"/>
          <w:szCs w:val="24"/>
          <w:lang w:eastAsia="ko-KR"/>
        </w:rPr>
        <w:t>Основни захтеви за објекте и битне карактеристике грађевинских производа</w:t>
      </w:r>
      <w:bookmarkEnd w:id="17"/>
      <w:bookmarkEnd w:id="18"/>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bookmarkStart w:id="19" w:name="_Toc446658465"/>
      <w:bookmarkStart w:id="20" w:name="_Toc449082237"/>
      <w:r w:rsidRPr="00D14E7A">
        <w:rPr>
          <w:rFonts w:ascii="Times New Roman" w:eastAsia="Batang" w:hAnsi="Times New Roman" w:cs="Times New Roman"/>
          <w:sz w:val="24"/>
          <w:szCs w:val="24"/>
          <w:lang w:eastAsia="ko-KR"/>
        </w:rPr>
        <w:t>Члан 5</w:t>
      </w:r>
      <w:bookmarkEnd w:id="19"/>
      <w:bookmarkEnd w:id="20"/>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Основни захтеви за објекте утврђени у Прилогу I</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чине основу за припрему српских</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техничких спецификација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и техничких прописа.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Битне карактеристике грађевинских производа се утврђују српским техничким спецификацијама и техничким прописима у вези са основним захтевима за објекте.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одређене фамилије</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грађевинских производа обухваћене српским стандардом са Списка 1, по потреби и у вези са њиховим предвиђеним употребама, министар надлежан за послове грађевинарства доноси технички пропис у складу са одговарајућим актом Европске комисије, којим утврђује те битне карактеристике за које произвођач наводи перформансе грађевинског производа приликом његовог стављања на тржиште.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По потреби, техничким прописом из става 3. овог члана, утврђују се и граничне вредности перформанси у вези са битним карактеристикама које </w:t>
      </w:r>
      <w:r w:rsidRPr="00D14E7A">
        <w:rPr>
          <w:rFonts w:ascii="Times New Roman" w:eastAsia="Batang" w:hAnsi="Times New Roman" w:cs="Times New Roman"/>
          <w:sz w:val="24"/>
          <w:szCs w:val="24"/>
          <w:lang w:val="en-US" w:eastAsia="ko-KR"/>
        </w:rPr>
        <w:t>je</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по</w:t>
      </w:r>
      <w:proofErr w:type="spellStart"/>
      <w:r w:rsidRPr="00D14E7A">
        <w:rPr>
          <w:rFonts w:ascii="Times New Roman" w:eastAsia="Batang" w:hAnsi="Times New Roman" w:cs="Times New Roman"/>
          <w:sz w:val="24"/>
          <w:szCs w:val="24"/>
          <w:lang w:eastAsia="ko-KR"/>
        </w:rPr>
        <w:t>требно</w:t>
      </w:r>
      <w:proofErr w:type="spellEnd"/>
      <w:r w:rsidRPr="00D14E7A">
        <w:rPr>
          <w:rFonts w:ascii="Times New Roman" w:eastAsia="Batang" w:hAnsi="Times New Roman" w:cs="Times New Roman"/>
          <w:sz w:val="24"/>
          <w:szCs w:val="24"/>
          <w:lang w:eastAsia="ko-KR"/>
        </w:rPr>
        <w:t xml:space="preserve"> навести.</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bCs/>
          <w:sz w:val="24"/>
          <w:szCs w:val="24"/>
          <w:lang w:val="sr-Latn-CS" w:eastAsia="ko-KR"/>
        </w:rPr>
      </w:pPr>
      <w:bookmarkStart w:id="21" w:name="_Toc449082238"/>
      <w:bookmarkStart w:id="22" w:name="_Toc446658466"/>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eastAsia="ko-KR"/>
        </w:rPr>
      </w:pPr>
      <w:bookmarkStart w:id="23" w:name="_Toc431895854"/>
      <w:bookmarkStart w:id="24" w:name="_Toc433287195"/>
      <w:bookmarkStart w:id="25" w:name="_Toc446658467"/>
      <w:bookmarkStart w:id="26" w:name="_Toc449082240"/>
      <w:bookmarkEnd w:id="21"/>
      <w:bookmarkEnd w:id="22"/>
      <w:r w:rsidRPr="00D14E7A">
        <w:rPr>
          <w:rFonts w:ascii="Times New Roman" w:eastAsia="Batang" w:hAnsi="Times New Roman" w:cs="Times New Roman"/>
          <w:b/>
          <w:sz w:val="24"/>
          <w:szCs w:val="24"/>
          <w:lang w:eastAsia="ko-KR"/>
        </w:rPr>
        <w:t>Декларација о перформансама</w:t>
      </w:r>
      <w:bookmarkEnd w:id="23"/>
      <w:bookmarkEnd w:id="24"/>
      <w:r w:rsidRPr="00D14E7A">
        <w:rPr>
          <w:rFonts w:ascii="Times New Roman" w:eastAsia="Batang" w:hAnsi="Times New Roman" w:cs="Times New Roman"/>
          <w:b/>
          <w:sz w:val="24"/>
          <w:szCs w:val="24"/>
          <w:lang w:eastAsia="ko-KR"/>
        </w:rPr>
        <w:t xml:space="preserve"> и знак </w:t>
      </w:r>
      <w:r w:rsidRPr="00D14E7A">
        <w:rPr>
          <w:rFonts w:ascii="Times New Roman" w:eastAsia="Batang" w:hAnsi="Times New Roman" w:cs="Times New Roman"/>
          <w:b/>
          <w:bCs/>
          <w:sz w:val="24"/>
          <w:szCs w:val="24"/>
          <w:lang w:eastAsia="ko-KR"/>
        </w:rPr>
        <w:t>усаглашености</w:t>
      </w:r>
      <w:bookmarkEnd w:id="25"/>
      <w:bookmarkEnd w:id="26"/>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27" w:name="_Toc446658468"/>
      <w:bookmarkStart w:id="28" w:name="_Toc449082241"/>
      <w:r w:rsidRPr="00D14E7A">
        <w:rPr>
          <w:rFonts w:ascii="Times New Roman" w:eastAsia="Batang" w:hAnsi="Times New Roman" w:cs="Times New Roman"/>
          <w:sz w:val="24"/>
          <w:szCs w:val="24"/>
          <w:lang w:eastAsia="ko-KR"/>
        </w:rPr>
        <w:t>Члан 6</w:t>
      </w:r>
      <w:bookmarkEnd w:id="27"/>
      <w:bookmarkEnd w:id="28"/>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За грађевинске производе усаглашене са </w:t>
      </w:r>
      <w:r w:rsidRPr="00D14E7A">
        <w:rPr>
          <w:rFonts w:ascii="Times New Roman" w:eastAsia="Batang" w:hAnsi="Times New Roman" w:cs="Times New Roman"/>
          <w:sz w:val="24"/>
          <w:szCs w:val="24"/>
          <w:lang w:eastAsia="ko-KR"/>
        </w:rPr>
        <w:t>захтевима утврђеним</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val="sr-Latn-BA" w:eastAsia="ko-KR"/>
        </w:rPr>
        <w:t xml:space="preserve">српском техничком спецификацијом и грађевинске производе усаглашене са </w:t>
      </w:r>
      <w:r w:rsidRPr="00D14E7A">
        <w:rPr>
          <w:rFonts w:ascii="Times New Roman" w:eastAsia="Batang" w:hAnsi="Times New Roman" w:cs="Times New Roman"/>
          <w:sz w:val="24"/>
          <w:szCs w:val="24"/>
          <w:lang w:eastAsia="ko-KR"/>
        </w:rPr>
        <w:t>захтевима утврђеним</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val="sr-Latn-BA" w:eastAsia="ko-KR"/>
        </w:rPr>
        <w:t xml:space="preserve">техничким </w:t>
      </w:r>
      <w:proofErr w:type="spellStart"/>
      <w:r w:rsidRPr="00D14E7A">
        <w:rPr>
          <w:rFonts w:ascii="Times New Roman" w:eastAsia="Batang" w:hAnsi="Times New Roman" w:cs="Times New Roman"/>
          <w:sz w:val="24"/>
          <w:szCs w:val="24"/>
          <w:lang w:val="sr-Latn-BA" w:eastAsia="ko-KR"/>
        </w:rPr>
        <w:t>прописо</w:t>
      </w:r>
      <w:proofErr w:type="spellEnd"/>
      <w:r w:rsidRPr="00D14E7A">
        <w:rPr>
          <w:rFonts w:ascii="Times New Roman" w:eastAsia="Batang" w:hAnsi="Times New Roman" w:cs="Times New Roman"/>
          <w:sz w:val="24"/>
          <w:szCs w:val="24"/>
          <w:lang w:eastAsia="ko-KR"/>
        </w:rPr>
        <w:t>м и овим законом</w:t>
      </w:r>
      <w:r w:rsidRPr="00D14E7A">
        <w:rPr>
          <w:rFonts w:ascii="Times New Roman" w:eastAsia="Batang" w:hAnsi="Times New Roman" w:cs="Times New Roman"/>
          <w:sz w:val="24"/>
          <w:szCs w:val="24"/>
          <w:lang w:val="sr-Latn-BA" w:eastAsia="ko-KR"/>
        </w:rPr>
        <w:t xml:space="preserve">, произвођач сачињава декларацију о перформансама </w:t>
      </w:r>
      <w:r w:rsidRPr="00D14E7A">
        <w:rPr>
          <w:rFonts w:ascii="Times New Roman" w:eastAsia="Batang" w:hAnsi="Times New Roman" w:cs="Times New Roman"/>
          <w:sz w:val="24"/>
          <w:szCs w:val="24"/>
          <w:shd w:val="clear" w:color="auto" w:fill="FFFFFF"/>
          <w:lang w:eastAsia="ko-KR"/>
        </w:rPr>
        <w:lastRenderedPageBreak/>
        <w:t>грађевинског производа у вези са битним карактеристикама (у даљем тексту: декларација о перформансама)</w:t>
      </w:r>
      <w:r w:rsidRPr="00D14E7A">
        <w:rPr>
          <w:rFonts w:ascii="Times New Roman" w:eastAsia="Batang" w:hAnsi="Times New Roman" w:cs="Times New Roman"/>
          <w:sz w:val="24"/>
          <w:szCs w:val="24"/>
          <w:shd w:val="clear" w:color="auto" w:fill="FFFFFF"/>
          <w:lang w:val="sr-Latn-CS" w:eastAsia="ko-KR"/>
        </w:rPr>
        <w:t xml:space="preserve"> </w:t>
      </w:r>
      <w:r w:rsidRPr="00D14E7A">
        <w:rPr>
          <w:rFonts w:ascii="Times New Roman" w:eastAsia="Batang" w:hAnsi="Times New Roman" w:cs="Times New Roman"/>
          <w:sz w:val="24"/>
          <w:szCs w:val="24"/>
          <w:lang w:eastAsia="ko-KR"/>
        </w:rPr>
        <w:t>на српском језику,</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shd w:val="clear" w:color="auto" w:fill="FFFFFF"/>
          <w:lang w:val="sr-Latn-BA" w:eastAsia="ko-KR"/>
        </w:rPr>
        <w:t>пре</w:t>
      </w:r>
      <w:r w:rsidRPr="00D14E7A">
        <w:rPr>
          <w:rFonts w:ascii="Times New Roman" w:eastAsia="Batang" w:hAnsi="Times New Roman" w:cs="Times New Roman"/>
          <w:sz w:val="24"/>
          <w:szCs w:val="24"/>
          <w:lang w:val="sr-Latn-BA" w:eastAsia="ko-KR"/>
        </w:rPr>
        <w:t xml:space="preserve"> стављања тог производа на тржиште.</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За грађевински производ из става 1. овог члана, информације о његовим перформансама у вези са битним карактеристикама, како су утврђене у одговарајућој српској техничкој спецификацији или техничком пропису, могу бити пружене у било ком облику само ако су укључене и наведене у декларацији о перформансама</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 xml:space="preserve"> осим у случајевима када у складу са чланом 7.</w:t>
      </w:r>
      <w:r w:rsidRPr="00D14E7A">
        <w:rPr>
          <w:rFonts w:ascii="Times New Roman" w:eastAsia="Batang" w:hAnsi="Times New Roman" w:cs="Times New Roman"/>
          <w:sz w:val="24"/>
          <w:szCs w:val="24"/>
          <w:lang w:eastAsia="ko-KR"/>
        </w:rPr>
        <w:t xml:space="preserve">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 није сачињена декларација о перформансама.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Сачињавањем декларације о перформансама, произвођач преузима одговорност за усаглашеност грађевинског производа са наведеним перформансама. </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vertAlign w:val="subscript"/>
          <w:lang w:eastAsia="ko-KR"/>
        </w:rPr>
      </w:pPr>
      <w:r w:rsidRPr="00D14E7A">
        <w:rPr>
          <w:rFonts w:ascii="Times New Roman" w:eastAsia="Batang" w:hAnsi="Times New Roman" w:cs="Times New Roman"/>
          <w:sz w:val="24"/>
          <w:szCs w:val="24"/>
          <w:lang w:eastAsia="ko-KR"/>
        </w:rPr>
        <w:t xml:space="preserve">Декларација о перформансама </w:t>
      </w:r>
      <w:r w:rsidRPr="00D14E7A">
        <w:rPr>
          <w:rFonts w:ascii="Times New Roman" w:eastAsia="Batang" w:hAnsi="Times New Roman" w:cs="Times New Roman"/>
          <w:sz w:val="24"/>
          <w:szCs w:val="24"/>
          <w:lang w:val="sr-Latn-BA" w:eastAsia="ko-KR"/>
        </w:rPr>
        <w:t xml:space="preserve">коју је израдио произвођач </w:t>
      </w:r>
      <w:r w:rsidRPr="00D14E7A">
        <w:rPr>
          <w:rFonts w:ascii="Times New Roman" w:eastAsia="Batang" w:hAnsi="Times New Roman" w:cs="Times New Roman"/>
          <w:sz w:val="24"/>
          <w:szCs w:val="24"/>
          <w:lang w:eastAsia="ko-KR"/>
        </w:rPr>
        <w:t>сматра се поузданом и тачном уколико не постоје о</w:t>
      </w:r>
      <w:proofErr w:type="spellStart"/>
      <w:r w:rsidRPr="00D14E7A">
        <w:rPr>
          <w:rFonts w:ascii="Times New Roman" w:eastAsia="Batang" w:hAnsi="Times New Roman" w:cs="Times New Roman"/>
          <w:sz w:val="24"/>
          <w:szCs w:val="24"/>
          <w:lang w:val="sr-Latn-BA" w:eastAsia="ko-KR"/>
        </w:rPr>
        <w:t>бјективн</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w:t>
      </w:r>
      <w:proofErr w:type="spellStart"/>
      <w:r w:rsidRPr="00D14E7A">
        <w:rPr>
          <w:rFonts w:ascii="Times New Roman" w:eastAsia="Batang" w:hAnsi="Times New Roman" w:cs="Times New Roman"/>
          <w:sz w:val="24"/>
          <w:szCs w:val="24"/>
          <w:lang w:val="sr-Latn-BA" w:eastAsia="ko-KR"/>
        </w:rPr>
        <w:t>назнак</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које упућују на супротно.</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eastAsia="ko-KR"/>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29" w:name="_Toc446658469"/>
      <w:bookmarkStart w:id="30" w:name="_Toc449082242"/>
      <w:r w:rsidRPr="00D14E7A">
        <w:rPr>
          <w:rFonts w:ascii="Times New Roman" w:eastAsia="Batang" w:hAnsi="Times New Roman" w:cs="Times New Roman"/>
          <w:b/>
          <w:sz w:val="24"/>
          <w:szCs w:val="24"/>
          <w:lang w:eastAsia="ko-KR"/>
        </w:rPr>
        <w:t>Изузеци од обавезе сачињавања декларације о перформансама</w:t>
      </w:r>
      <w:bookmarkEnd w:id="29"/>
      <w:bookmarkEnd w:id="30"/>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31" w:name="_Toc446658470"/>
      <w:bookmarkStart w:id="32" w:name="_Toc449082243"/>
      <w:r w:rsidRPr="00D14E7A">
        <w:rPr>
          <w:rFonts w:ascii="Times New Roman" w:eastAsia="Batang" w:hAnsi="Times New Roman" w:cs="Times New Roman"/>
          <w:sz w:val="24"/>
          <w:szCs w:val="24"/>
          <w:lang w:eastAsia="ko-KR"/>
        </w:rPr>
        <w:t>Члан 7</w:t>
      </w:r>
      <w:bookmarkEnd w:id="31"/>
      <w:bookmarkEnd w:id="32"/>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Произвођач није у обавези да сачини декларацију о перформансама из члана 6. став 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приликом стављања грађевинског производа на тржиште, када је:</w:t>
      </w:r>
    </w:p>
    <w:p w:rsidR="00AA277B" w:rsidRPr="00D14E7A" w:rsidRDefault="00AA277B" w:rsidP="00014E9A">
      <w:pPr>
        <w:numPr>
          <w:ilvl w:val="0"/>
          <w:numId w:val="100"/>
        </w:numPr>
        <w:tabs>
          <w:tab w:val="clear" w:pos="1080"/>
        </w:tabs>
        <w:spacing w:before="240" w:after="0" w:line="360" w:lineRule="auto"/>
        <w:ind w:left="1134" w:right="-23" w:hanging="425"/>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грађевински производ произведен појединачно или по наруџбини и у </w:t>
      </w:r>
      <w:proofErr w:type="spellStart"/>
      <w:r w:rsidRPr="00D14E7A">
        <w:rPr>
          <w:rFonts w:ascii="Times New Roman" w:eastAsia="Batang" w:hAnsi="Times New Roman" w:cs="Times New Roman"/>
          <w:sz w:val="24"/>
          <w:szCs w:val="24"/>
          <w:lang w:eastAsia="ko-KR"/>
        </w:rPr>
        <w:t>несеријској</w:t>
      </w:r>
      <w:proofErr w:type="spellEnd"/>
      <w:r w:rsidRPr="00D14E7A">
        <w:rPr>
          <w:rFonts w:ascii="Times New Roman" w:eastAsia="Batang" w:hAnsi="Times New Roman" w:cs="Times New Roman"/>
          <w:sz w:val="24"/>
          <w:szCs w:val="24"/>
          <w:lang w:eastAsia="ko-KR"/>
        </w:rPr>
        <w:t xml:space="preserve"> производњи од стране произвођача који је одговоран и за безбедну уградњу грађевинског производа у објекат, у складу са одговарајућим посебним прописима, при чему одговорност за грађевински производ 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његову</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безбедну</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уградњу произвођач потврђује писаном изјавом, коју одговорни извођач радова евидентира у грађевински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дневник;</w:t>
      </w:r>
    </w:p>
    <w:p w:rsidR="00AA277B" w:rsidRPr="00D14E7A" w:rsidRDefault="00AA277B" w:rsidP="00014E9A">
      <w:pPr>
        <w:numPr>
          <w:ilvl w:val="0"/>
          <w:numId w:val="100"/>
        </w:numPr>
        <w:tabs>
          <w:tab w:val="clear" w:pos="1080"/>
        </w:tabs>
        <w:spacing w:before="240" w:after="0" w:line="360" w:lineRule="auto"/>
        <w:ind w:left="1134" w:right="-23" w:hanging="425"/>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грађевински производ произведен на градилишту ради уградње у објекат, у складу са одговарајућим техничким прописима и за чију производњу одговорност сноси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одговорни извођач радова;</w:t>
      </w:r>
    </w:p>
    <w:p w:rsidR="00AA277B" w:rsidRPr="00D14E7A" w:rsidRDefault="00AA277B" w:rsidP="00014E9A">
      <w:pPr>
        <w:numPr>
          <w:ilvl w:val="0"/>
          <w:numId w:val="100"/>
        </w:numPr>
        <w:tabs>
          <w:tab w:val="clear" w:pos="1080"/>
        </w:tabs>
        <w:spacing w:before="240" w:after="0" w:line="360" w:lineRule="auto"/>
        <w:ind w:left="1134" w:right="-23" w:hanging="425"/>
        <w:outlineLvl w:val="3"/>
        <w:rPr>
          <w:rFonts w:ascii="Times New Roman" w:eastAsia="Batang" w:hAnsi="Times New Roman" w:cs="Times New Roman"/>
          <w:sz w:val="24"/>
          <w:szCs w:val="24"/>
          <w:lang w:val="sr-Latn-CS" w:eastAsia="ko-KR"/>
        </w:rPr>
      </w:pPr>
      <w:r w:rsidRPr="00D14E7A">
        <w:rPr>
          <w:rFonts w:ascii="Times New Roman" w:eastAsia="Batang" w:hAnsi="Times New Roman" w:cs="Times New Roman"/>
          <w:sz w:val="24"/>
          <w:szCs w:val="24"/>
          <w:lang w:eastAsia="ko-KR"/>
        </w:rPr>
        <w:t xml:space="preserve">грађевински производ произведен на традиционалан начин или на начин који је примерен очувању наслеђа или у </w:t>
      </w:r>
      <w:proofErr w:type="spellStart"/>
      <w:r w:rsidRPr="00D14E7A">
        <w:rPr>
          <w:rFonts w:ascii="Times New Roman" w:eastAsia="Batang" w:hAnsi="Times New Roman" w:cs="Times New Roman"/>
          <w:sz w:val="24"/>
          <w:szCs w:val="24"/>
          <w:lang w:eastAsia="ko-KR"/>
        </w:rPr>
        <w:t>неиндустријском</w:t>
      </w:r>
      <w:proofErr w:type="spellEnd"/>
      <w:r w:rsidRPr="00D14E7A">
        <w:rPr>
          <w:rFonts w:ascii="Times New Roman" w:eastAsia="Batang" w:hAnsi="Times New Roman" w:cs="Times New Roman"/>
          <w:sz w:val="24"/>
          <w:szCs w:val="24"/>
          <w:lang w:eastAsia="ko-KR"/>
        </w:rPr>
        <w:t xml:space="preserve"> процесу због одговарајуће ревитализације објеката који су званично заштићени као део утврђене </w:t>
      </w:r>
      <w:r w:rsidRPr="00D14E7A">
        <w:rPr>
          <w:rFonts w:ascii="Times New Roman" w:eastAsia="Batang" w:hAnsi="Times New Roman" w:cs="Times New Roman"/>
          <w:sz w:val="24"/>
          <w:szCs w:val="24"/>
          <w:lang w:eastAsia="ko-KR"/>
        </w:rPr>
        <w:lastRenderedPageBreak/>
        <w:t>заштићене околине или због њихове посебне архитектонске или историјске вредности, а у складу са одговарајућим прописима којима је уређена заштита културних добара, при чему одговорност за грађевински производ и његову безбедну уградњу произвођач потврђује писаном изјавом, коју одговорни извођач радова евидентира у грађевински дневник;</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CS"/>
        </w:rPr>
      </w:pPr>
      <w:r w:rsidRPr="00D14E7A">
        <w:rPr>
          <w:rFonts w:ascii="Times New Roman" w:hAnsi="Times New Roman" w:cs="Times New Roman"/>
          <w:sz w:val="24"/>
          <w:szCs w:val="24"/>
        </w:rPr>
        <w:t>Изузетак од обавезе сачињавања декларације о перформансама се односи и на грађевински производ настао рушењем објекта и припремљен за поновну употребу у објекту из става 1. тачка 3) овог члана.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Одредбе из става 1. овог члана не примењују се ако у Републици Србији постоје одредбе којима се захтева декларација о перформансама грађевинског производа који се испоручује на тржиште.</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33" w:name="_Toc446658471"/>
      <w:bookmarkStart w:id="34" w:name="_Toc449082244"/>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Садржај декларације о перформансама</w:t>
      </w:r>
      <w:bookmarkEnd w:id="33"/>
      <w:bookmarkEnd w:id="34"/>
    </w:p>
    <w:p w:rsidR="00AA277B" w:rsidRPr="00D14E7A" w:rsidRDefault="00AA277B" w:rsidP="00AA277B">
      <w:pPr>
        <w:shd w:val="clear" w:color="auto" w:fill="FFFFFF"/>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35" w:name="_Toc446658472"/>
      <w:bookmarkStart w:id="36" w:name="_Toc449082245"/>
      <w:r w:rsidRPr="00D14E7A">
        <w:rPr>
          <w:rFonts w:ascii="Times New Roman" w:eastAsia="Batang" w:hAnsi="Times New Roman" w:cs="Times New Roman"/>
          <w:sz w:val="24"/>
          <w:szCs w:val="24"/>
          <w:lang w:eastAsia="ko-KR"/>
        </w:rPr>
        <w:t xml:space="preserve">Члан </w:t>
      </w:r>
      <w:bookmarkEnd w:id="35"/>
      <w:r w:rsidRPr="00D14E7A">
        <w:rPr>
          <w:rFonts w:ascii="Times New Roman" w:eastAsia="Batang" w:hAnsi="Times New Roman" w:cs="Times New Roman"/>
          <w:sz w:val="24"/>
          <w:szCs w:val="24"/>
          <w:lang w:eastAsia="ko-KR"/>
        </w:rPr>
        <w:t>8</w:t>
      </w:r>
      <w:bookmarkEnd w:id="36"/>
      <w:r w:rsidRPr="00D14E7A">
        <w:rPr>
          <w:rFonts w:ascii="Times New Roman" w:eastAsia="Batang" w:hAnsi="Times New Roman" w:cs="Times New Roman"/>
          <w:sz w:val="24"/>
          <w:szCs w:val="24"/>
          <w:lang w:eastAsia="ko-KR"/>
        </w:rPr>
        <w:t>.</w:t>
      </w:r>
    </w:p>
    <w:p w:rsidR="00AA277B" w:rsidRPr="00D14E7A" w:rsidRDefault="00AA277B" w:rsidP="00AA277B">
      <w:pPr>
        <w:shd w:val="clear" w:color="auto" w:fill="FFFFFF"/>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Декларацијом о перформансама из члана 6. став 1. овог закона исказују се перформансе грађевинског производа у вези са његовим битним карактеристикама утврђене одговарајућом српском техничком спецификацијом или техничким прописом.</w:t>
      </w:r>
    </w:p>
    <w:p w:rsidR="00AA277B" w:rsidRPr="00D14E7A" w:rsidRDefault="00AA277B" w:rsidP="00AA277B">
      <w:pPr>
        <w:shd w:val="clear" w:color="auto" w:fill="FFFFFF"/>
        <w:tabs>
          <w:tab w:val="clear" w:pos="1080"/>
        </w:tabs>
        <w:spacing w:before="240" w:after="0" w:line="360" w:lineRule="auto"/>
        <w:ind w:right="-23" w:firstLine="0"/>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Декларација о перформансама садржи, нарочито:</w:t>
      </w:r>
    </w:p>
    <w:p w:rsidR="00AA277B" w:rsidRPr="00D14E7A" w:rsidRDefault="00AA277B" w:rsidP="00014E9A">
      <w:pPr>
        <w:numPr>
          <w:ilvl w:val="0"/>
          <w:numId w:val="101"/>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Назив и/или ознаку типа грађевинског производа за који се сачињава декларација о перформансама;</w:t>
      </w:r>
    </w:p>
    <w:p w:rsidR="00AA277B" w:rsidRPr="00D14E7A" w:rsidRDefault="00AA277B" w:rsidP="00014E9A">
      <w:pPr>
        <w:numPr>
          <w:ilvl w:val="0"/>
          <w:numId w:val="101"/>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 xml:space="preserve">систем или системе оцењивања и верификације сталности перформанси грађевинског производа, у складу са Прилогом V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утврђене одговарајућом српском техничком спецификацијом или техничким прописом;</w:t>
      </w:r>
    </w:p>
    <w:p w:rsidR="00AA277B" w:rsidRPr="00D14E7A" w:rsidRDefault="00AA277B" w:rsidP="00014E9A">
      <w:pPr>
        <w:numPr>
          <w:ilvl w:val="0"/>
          <w:numId w:val="101"/>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када је то одговарајуће,</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ознаку и годину објављивања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српског стандарда са Списка 1, ознаку и годину објављивања српског стандарда на који се позива технички пропис или назив техничког прописа и број службеног гласила у ком је технички пропис објављен;</w:t>
      </w:r>
    </w:p>
    <w:p w:rsidR="00AA277B" w:rsidRPr="00D14E7A" w:rsidRDefault="00AA277B" w:rsidP="00014E9A">
      <w:pPr>
        <w:numPr>
          <w:ilvl w:val="0"/>
          <w:numId w:val="101"/>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lastRenderedPageBreak/>
        <w:t>када је одговарајуће, референтни број коришћене одговарајуће специфичне техничке документације и захтеве са којима је произвођач потврдио да је грађевински производ усаглашен;</w:t>
      </w:r>
    </w:p>
    <w:p w:rsidR="00AA277B" w:rsidRPr="00D14E7A" w:rsidRDefault="00AA277B" w:rsidP="00AA277B">
      <w:pPr>
        <w:shd w:val="clear" w:color="auto" w:fill="FFFFFF"/>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Декларација о перформансама из члана 6. став 1.</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овог закона,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поред наведеног, садржи и:</w:t>
      </w:r>
    </w:p>
    <w:p w:rsidR="00AA277B" w:rsidRPr="00D14E7A" w:rsidRDefault="00AA277B" w:rsidP="00014E9A">
      <w:pPr>
        <w:numPr>
          <w:ilvl w:val="0"/>
          <w:numId w:val="102"/>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предвиђену употребу или употребе грађевинског производа у складу са одговарајућом српском техничком спецификацијом или техничким прописом;</w:t>
      </w:r>
    </w:p>
    <w:p w:rsidR="00AA277B" w:rsidRPr="00D14E7A" w:rsidRDefault="00AA277B" w:rsidP="00014E9A">
      <w:pPr>
        <w:numPr>
          <w:ilvl w:val="0"/>
          <w:numId w:val="102"/>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списак битних карактеристика грађевинског производа, како је утврђено одговарајућом српском техничком спецификацијом или техничким прописом за наведену предвиђену употребу или употребе;</w:t>
      </w:r>
    </w:p>
    <w:p w:rsidR="00AA277B" w:rsidRPr="00D14E7A" w:rsidRDefault="00AA277B" w:rsidP="00014E9A">
      <w:pPr>
        <w:numPr>
          <w:ilvl w:val="0"/>
          <w:numId w:val="102"/>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перформансе бар једне битне карактеристике грађевинског производа која је од значаја за наведену предвиђену употребу или употребе;</w:t>
      </w:r>
    </w:p>
    <w:p w:rsidR="00AA277B" w:rsidRPr="00D14E7A" w:rsidRDefault="00AA277B" w:rsidP="00014E9A">
      <w:pPr>
        <w:numPr>
          <w:ilvl w:val="0"/>
          <w:numId w:val="102"/>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када је то одговарајуће, перформансе грађевинског производа, према нивоима, класама или описно, и ако је потребно, на основу прорачуна у вези са његовим битним карактеристикама утврђеним у складу са чланом 5. став 3.</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овог закона;</w:t>
      </w:r>
    </w:p>
    <w:p w:rsidR="00AA277B" w:rsidRPr="00D14E7A" w:rsidRDefault="00AA277B" w:rsidP="00014E9A">
      <w:pPr>
        <w:numPr>
          <w:ilvl w:val="0"/>
          <w:numId w:val="102"/>
        </w:numPr>
        <w:shd w:val="clear" w:color="auto" w:fill="FFFFFF"/>
        <w:tabs>
          <w:tab w:val="clear" w:pos="1080"/>
        </w:tabs>
        <w:spacing w:before="240" w:after="0" w:line="360" w:lineRule="auto"/>
        <w:ind w:right="-23"/>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перформансе оних битних карактеристика грађевинског производа које се односе на предвиђену употребу или употребе, у складу са одредбама којима је предвиђена употреба;</w:t>
      </w:r>
    </w:p>
    <w:p w:rsidR="00AA277B" w:rsidRPr="00D14E7A" w:rsidRDefault="00AA277B" w:rsidP="00AA277B">
      <w:pPr>
        <w:numPr>
          <w:ilvl w:val="0"/>
          <w:numId w:val="102"/>
        </w:numPr>
        <w:shd w:val="clear" w:color="auto" w:fill="FFFFFF"/>
        <w:tabs>
          <w:tab w:val="clear" w:pos="1080"/>
        </w:tabs>
        <w:spacing w:before="240" w:after="0" w:line="360" w:lineRule="auto"/>
        <w:ind w:right="-23"/>
        <w:jc w:val="left"/>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слова „NPD“ (перформанс</w:t>
      </w:r>
      <w:r w:rsidRPr="00D14E7A">
        <w:rPr>
          <w:rFonts w:ascii="Times New Roman" w:eastAsia="Batang" w:hAnsi="Times New Roman" w:cs="Times New Roman"/>
          <w:sz w:val="24"/>
          <w:szCs w:val="24"/>
          <w:lang w:val="sr-Latn-BA" w:eastAsia="ko-KR"/>
        </w:rPr>
        <w:t>a</w:t>
      </w:r>
      <w:r w:rsidRPr="00D14E7A">
        <w:rPr>
          <w:rFonts w:ascii="Times New Roman" w:eastAsia="Batang" w:hAnsi="Times New Roman" w:cs="Times New Roman"/>
          <w:sz w:val="24"/>
          <w:szCs w:val="24"/>
          <w:lang w:eastAsia="ko-KR"/>
        </w:rPr>
        <w:t xml:space="preserve"> није утврђена) за наведене битне карактеристике за које перформансе нису наведене;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Декларација о перформансама из члана 6. став 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се сачињава у складу са обрасцем из Прилога III </w:t>
      </w:r>
      <w:r w:rsidRPr="00D14E7A">
        <w:rPr>
          <w:rFonts w:ascii="Times New Roman" w:eastAsia="Batang" w:hAnsi="Times New Roman" w:cs="Times New Roman"/>
          <w:sz w:val="24"/>
          <w:szCs w:val="24"/>
          <w:lang w:val="sr-Latn-BA" w:eastAsia="ko-KR"/>
        </w:rPr>
        <w:t xml:space="preserve">овог </w:t>
      </w:r>
      <w:r w:rsidRPr="00D14E7A">
        <w:rPr>
          <w:rFonts w:ascii="Times New Roman" w:eastAsia="Batang" w:hAnsi="Times New Roman" w:cs="Times New Roman"/>
          <w:sz w:val="24"/>
          <w:szCs w:val="24"/>
          <w:shd w:val="clear" w:color="auto" w:fill="FFFFFF"/>
          <w:lang w:val="sr-Latn-BA" w:eastAsia="ko-KR"/>
        </w:rPr>
        <w:t>закона</w:t>
      </w:r>
      <w:r w:rsidRPr="00D14E7A">
        <w:rPr>
          <w:rFonts w:ascii="Times New Roman" w:eastAsia="Batang" w:hAnsi="Times New Roman" w:cs="Times New Roman"/>
          <w:sz w:val="24"/>
          <w:szCs w:val="24"/>
          <w:shd w:val="clear" w:color="auto" w:fill="FFFFFF"/>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Информације утврђене прописом који уређује стављање у промет опасних хемикалија пружају се заједно са декларацијом о перформансама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из члана 6. став 1.</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sidDel="002864CD">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shd w:val="clear" w:color="auto" w:fill="FFFFFF"/>
          <w:lang w:eastAsia="ko-KR"/>
        </w:rPr>
        <w:t>као информације о безбедности садржане у техничким упутствима.</w:t>
      </w:r>
    </w:p>
    <w:p w:rsidR="00004975" w:rsidRDefault="00004975" w:rsidP="00AA277B">
      <w:pPr>
        <w:tabs>
          <w:tab w:val="clear" w:pos="1080"/>
        </w:tabs>
        <w:spacing w:before="240" w:after="0" w:line="360" w:lineRule="auto"/>
        <w:ind w:right="-23" w:firstLine="0"/>
        <w:jc w:val="center"/>
        <w:outlineLvl w:val="3"/>
        <w:rPr>
          <w:rFonts w:ascii="Times New Roman" w:eastAsia="Batang" w:hAnsi="Times New Roman" w:cs="Times New Roman"/>
          <w:b/>
          <w:sz w:val="24"/>
          <w:szCs w:val="24"/>
          <w:lang w:eastAsia="ko-KR"/>
        </w:r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vanish/>
          <w:sz w:val="24"/>
          <w:szCs w:val="24"/>
          <w:lang w:eastAsia="ko-KR"/>
        </w:rPr>
      </w:pPr>
      <w:r w:rsidRPr="00D14E7A">
        <w:rPr>
          <w:rFonts w:ascii="Times New Roman" w:eastAsia="Batang" w:hAnsi="Times New Roman" w:cs="Times New Roman"/>
          <w:b/>
          <w:sz w:val="24"/>
          <w:szCs w:val="24"/>
          <w:lang w:eastAsia="ko-KR"/>
        </w:rPr>
        <w:t>Достављање декларације о перформансама и техничка упутства</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bCs/>
          <w:sz w:val="24"/>
          <w:szCs w:val="24"/>
          <w:lang w:eastAsia="ko-KR"/>
        </w:rPr>
      </w:pPr>
      <w:bookmarkStart w:id="37" w:name="_Toc446658473"/>
      <w:bookmarkStart w:id="38" w:name="_Toc431895860"/>
      <w:bookmarkStart w:id="39" w:name="_Toc433287201"/>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Cs/>
          <w:sz w:val="24"/>
          <w:szCs w:val="24"/>
          <w:lang w:eastAsia="ko-KR"/>
        </w:rPr>
      </w:pPr>
      <w:bookmarkStart w:id="40" w:name="_Toc449082246"/>
      <w:r w:rsidRPr="00D14E7A">
        <w:rPr>
          <w:rFonts w:ascii="Times New Roman" w:eastAsia="Batang" w:hAnsi="Times New Roman" w:cs="Times New Roman"/>
          <w:bCs/>
          <w:sz w:val="24"/>
          <w:szCs w:val="24"/>
          <w:lang w:eastAsia="ko-KR"/>
        </w:rPr>
        <w:t>Члан 9</w:t>
      </w:r>
      <w:bookmarkEnd w:id="37"/>
      <w:bookmarkEnd w:id="38"/>
      <w:bookmarkEnd w:id="39"/>
      <w:bookmarkEnd w:id="40"/>
      <w:r w:rsidRPr="00D14E7A">
        <w:rPr>
          <w:rFonts w:ascii="Times New Roman" w:eastAsia="Batang" w:hAnsi="Times New Roman" w:cs="Times New Roman"/>
          <w:bCs/>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lastRenderedPageBreak/>
        <w:t>Примерак декларације о перформансама у писано</w:t>
      </w:r>
      <w:r w:rsidRPr="00D14E7A">
        <w:rPr>
          <w:rFonts w:ascii="Times New Roman" w:eastAsia="Batang" w:hAnsi="Times New Roman" w:cs="Times New Roman"/>
          <w:sz w:val="24"/>
          <w:szCs w:val="24"/>
          <w:lang w:val="es-ES" w:eastAsia="ko-KR"/>
        </w:rPr>
        <w:t>j</w:t>
      </w:r>
      <w:r w:rsidRPr="00D14E7A">
        <w:rPr>
          <w:rFonts w:ascii="Times New Roman" w:eastAsia="Batang" w:hAnsi="Times New Roman" w:cs="Times New Roman"/>
          <w:sz w:val="24"/>
          <w:szCs w:val="24"/>
          <w:lang w:eastAsia="ko-KR"/>
        </w:rPr>
        <w:t xml:space="preserve"> форми или електронској форми доставља се уз сваки грађевински производ</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који се испоручује на тржиште.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 xml:space="preserve">Када се серија истог грађевинског производа испоручује једном кориснику, она може бити праћена једним примерком декларације о перформансама у писаној форми или </w:t>
      </w:r>
      <w:proofErr w:type="spellStart"/>
      <w:r w:rsidRPr="00D14E7A">
        <w:rPr>
          <w:rFonts w:ascii="Times New Roman" w:eastAsia="Batang" w:hAnsi="Times New Roman" w:cs="Times New Roman"/>
          <w:sz w:val="24"/>
          <w:szCs w:val="24"/>
          <w:lang w:eastAsia="ko-KR"/>
        </w:rPr>
        <w:t>електронск</w:t>
      </w:r>
      <w:r w:rsidRPr="00D14E7A">
        <w:rPr>
          <w:rFonts w:ascii="Times New Roman" w:eastAsia="Batang" w:hAnsi="Times New Roman" w:cs="Times New Roman"/>
          <w:sz w:val="24"/>
          <w:szCs w:val="24"/>
          <w:lang w:val="en-US" w:eastAsia="ko-KR"/>
        </w:rPr>
        <w:t>oj</w:t>
      </w:r>
      <w:proofErr w:type="spellEnd"/>
      <w:r w:rsidRPr="00D14E7A">
        <w:rPr>
          <w:rFonts w:ascii="Times New Roman" w:eastAsia="Batang" w:hAnsi="Times New Roman" w:cs="Times New Roman"/>
          <w:sz w:val="24"/>
          <w:szCs w:val="24"/>
          <w:lang w:eastAsia="ko-KR"/>
        </w:rPr>
        <w:t xml:space="preserve"> форми.</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Писани</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примерак декларације о перформансама се доставља ако то захтева прималац.</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bCs/>
          <w:sz w:val="24"/>
          <w:szCs w:val="24"/>
          <w:lang w:eastAsia="ko-KR"/>
        </w:rPr>
        <w:t xml:space="preserve">Привредни субјекат објављује декларацију о перформансама из члана 6. став 1.  овог </w:t>
      </w:r>
      <w:r w:rsidRPr="00D14E7A">
        <w:rPr>
          <w:rFonts w:ascii="Times New Roman" w:eastAsia="Batang" w:hAnsi="Times New Roman" w:cs="Times New Roman"/>
          <w:bCs/>
          <w:sz w:val="24"/>
          <w:szCs w:val="24"/>
          <w:shd w:val="clear" w:color="auto" w:fill="FFFFFF"/>
          <w:lang w:eastAsia="ko-KR"/>
        </w:rPr>
        <w:t>закона</w:t>
      </w:r>
      <w:r w:rsidRPr="00D14E7A">
        <w:rPr>
          <w:rFonts w:ascii="Times New Roman" w:eastAsia="Batang" w:hAnsi="Times New Roman" w:cs="Times New Roman"/>
          <w:bCs/>
          <w:sz w:val="24"/>
          <w:szCs w:val="24"/>
          <w:lang w:eastAsia="ko-KR"/>
        </w:rPr>
        <w:t xml:space="preserve"> на интернет страници уколико</w:t>
      </w:r>
      <w:r w:rsidRPr="00D14E7A">
        <w:rPr>
          <w:rFonts w:ascii="Times New Roman" w:eastAsia="Batang" w:hAnsi="Times New Roman" w:cs="Times New Roman"/>
          <w:sz w:val="24"/>
          <w:szCs w:val="24"/>
          <w:lang w:eastAsia="ko-KR"/>
        </w:rPr>
        <w:t>:</w:t>
      </w:r>
    </w:p>
    <w:tbl>
      <w:tblPr>
        <w:tblW w:w="5032" w:type="pct"/>
        <w:tblCellSpacing w:w="0" w:type="dxa"/>
        <w:tblCellMar>
          <w:left w:w="0" w:type="dxa"/>
          <w:right w:w="0" w:type="dxa"/>
        </w:tblCellMar>
        <w:tblLook w:val="04A0" w:firstRow="1" w:lastRow="0" w:firstColumn="1" w:lastColumn="0" w:noHBand="0" w:noVBand="1"/>
      </w:tblPr>
      <w:tblGrid>
        <w:gridCol w:w="6"/>
        <w:gridCol w:w="9387"/>
      </w:tblGrid>
      <w:tr w:rsidR="00AA277B" w:rsidRPr="00D14E7A" w:rsidTr="003E2B27">
        <w:trPr>
          <w:tblCellSpacing w:w="0" w:type="dxa"/>
        </w:trPr>
        <w:tc>
          <w:tcPr>
            <w:tcW w:w="0" w:type="auto"/>
            <w:hideMark/>
          </w:tcPr>
          <w:p w:rsidR="00AA277B" w:rsidRPr="00D14E7A" w:rsidRDefault="00AA277B" w:rsidP="00AA277B">
            <w:pPr>
              <w:tabs>
                <w:tab w:val="clear" w:pos="1080"/>
              </w:tabs>
              <w:spacing w:before="240" w:after="0" w:line="360" w:lineRule="auto"/>
              <w:ind w:left="720" w:right="-23" w:firstLine="0"/>
              <w:outlineLvl w:val="3"/>
              <w:rPr>
                <w:rFonts w:ascii="Times New Roman" w:eastAsia="Batang" w:hAnsi="Times New Roman" w:cs="Times New Roman"/>
                <w:sz w:val="24"/>
                <w:szCs w:val="24"/>
                <w:lang w:eastAsia="ko-KR"/>
              </w:rPr>
            </w:pPr>
          </w:p>
        </w:tc>
        <w:tc>
          <w:tcPr>
            <w:tcW w:w="4997" w:type="pct"/>
            <w:hideMark/>
          </w:tcPr>
          <w:p w:rsidR="00AA277B" w:rsidRPr="00D14E7A" w:rsidRDefault="00AA277B" w:rsidP="00AA277B">
            <w:pPr>
              <w:numPr>
                <w:ilvl w:val="0"/>
                <w:numId w:val="90"/>
              </w:numPr>
              <w:tabs>
                <w:tab w:val="clear" w:pos="1080"/>
              </w:tabs>
              <w:spacing w:before="240" w:after="0" w:line="360" w:lineRule="auto"/>
              <w:ind w:right="179"/>
              <w:jc w:val="left"/>
              <w:outlineLvl w:val="3"/>
              <w:rPr>
                <w:rFonts w:ascii="Times New Roman" w:eastAsia="Batang" w:hAnsi="Times New Roman" w:cs="Times New Roman"/>
                <w:sz w:val="24"/>
                <w:szCs w:val="24"/>
                <w:lang w:eastAsia="ko-KR"/>
              </w:rPr>
            </w:pPr>
            <w:r w:rsidRPr="00D14E7A">
              <w:rPr>
                <w:rFonts w:ascii="Times New Roman" w:eastAsia="Batang" w:hAnsi="Times New Roman" w:cs="Times New Roman"/>
                <w:bCs/>
                <w:sz w:val="24"/>
                <w:szCs w:val="24"/>
                <w:lang w:eastAsia="ko-KR"/>
              </w:rPr>
              <w:t>је осигурано да се садржај декларације о перформансама нe мења након објављивања на интернет</w:t>
            </w:r>
            <w:r w:rsidRPr="00D14E7A">
              <w:rPr>
                <w:rFonts w:ascii="Times New Roman" w:eastAsia="Batang" w:hAnsi="Times New Roman" w:cs="Times New Roman"/>
                <w:bCs/>
                <w:sz w:val="24"/>
                <w:szCs w:val="24"/>
                <w:lang w:val="sr-Latn-CS" w:eastAsia="ko-KR"/>
              </w:rPr>
              <w:t xml:space="preserve"> </w:t>
            </w:r>
            <w:r w:rsidRPr="00D14E7A">
              <w:rPr>
                <w:rFonts w:ascii="Times New Roman" w:eastAsia="Batang" w:hAnsi="Times New Roman" w:cs="Times New Roman"/>
                <w:bCs/>
                <w:sz w:val="24"/>
                <w:szCs w:val="24"/>
                <w:lang w:eastAsia="ko-KR"/>
              </w:rPr>
              <w:t>страни;</w:t>
            </w:r>
          </w:p>
        </w:tc>
      </w:tr>
      <w:tr w:rsidR="00AA277B" w:rsidRPr="00D14E7A" w:rsidTr="003E2B27">
        <w:trPr>
          <w:tblCellSpacing w:w="0" w:type="dxa"/>
        </w:trPr>
        <w:tc>
          <w:tcPr>
            <w:tcW w:w="0" w:type="auto"/>
            <w:hideMark/>
          </w:tcPr>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tc>
        <w:tc>
          <w:tcPr>
            <w:tcW w:w="4997" w:type="pct"/>
            <w:hideMark/>
          </w:tcPr>
          <w:p w:rsidR="00AA277B" w:rsidRPr="00D14E7A" w:rsidRDefault="00AA277B" w:rsidP="00014E9A">
            <w:pPr>
              <w:numPr>
                <w:ilvl w:val="0"/>
                <w:numId w:val="90"/>
              </w:numPr>
              <w:tabs>
                <w:tab w:val="clear" w:pos="1080"/>
              </w:tabs>
              <w:spacing w:before="240" w:after="0" w:line="360" w:lineRule="auto"/>
              <w:ind w:right="179"/>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је осигурано да се интернет</w:t>
            </w:r>
            <w:r w:rsidRPr="00D14E7A">
              <w:rPr>
                <w:rFonts w:ascii="Times New Roman" w:eastAsia="Batang" w:hAnsi="Times New Roman" w:cs="Times New Roman"/>
                <w:bCs/>
                <w:sz w:val="24"/>
                <w:szCs w:val="24"/>
                <w:lang w:val="sr-Latn-CS" w:eastAsia="ko-KR"/>
              </w:rPr>
              <w:t xml:space="preserve"> </w:t>
            </w:r>
            <w:r w:rsidRPr="00D14E7A">
              <w:rPr>
                <w:rFonts w:ascii="Times New Roman" w:eastAsia="Batang" w:hAnsi="Times New Roman" w:cs="Times New Roman"/>
                <w:bCs/>
                <w:sz w:val="24"/>
                <w:szCs w:val="24"/>
                <w:lang w:eastAsia="ko-KR"/>
              </w:rPr>
              <w:t>страна на којој је објављена декларација о перформансама прати и одржава тако да страна и декларација о перформансама примаоцима грађевинских производа буду стално на располагању;</w:t>
            </w:r>
          </w:p>
        </w:tc>
      </w:tr>
      <w:tr w:rsidR="00AA277B" w:rsidRPr="00D14E7A" w:rsidTr="003E2B27">
        <w:trPr>
          <w:tblCellSpacing w:w="0" w:type="dxa"/>
        </w:trPr>
        <w:tc>
          <w:tcPr>
            <w:tcW w:w="0" w:type="auto"/>
            <w:hideMark/>
          </w:tcPr>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tc>
        <w:tc>
          <w:tcPr>
            <w:tcW w:w="4997" w:type="pct"/>
            <w:hideMark/>
          </w:tcPr>
          <w:p w:rsidR="00AA277B" w:rsidRPr="00D14E7A" w:rsidRDefault="00AA277B" w:rsidP="00014E9A">
            <w:pPr>
              <w:numPr>
                <w:ilvl w:val="0"/>
                <w:numId w:val="90"/>
              </w:numPr>
              <w:tabs>
                <w:tab w:val="clear" w:pos="1080"/>
              </w:tabs>
              <w:spacing w:before="240" w:after="0" w:line="360" w:lineRule="auto"/>
              <w:ind w:right="179"/>
              <w:outlineLvl w:val="3"/>
              <w:rPr>
                <w:rFonts w:ascii="Times New Roman" w:eastAsia="Batang" w:hAnsi="Times New Roman" w:cs="Times New Roman"/>
                <w:sz w:val="24"/>
                <w:szCs w:val="24"/>
                <w:lang w:eastAsia="ko-KR"/>
              </w:rPr>
            </w:pPr>
            <w:r w:rsidRPr="00D14E7A">
              <w:rPr>
                <w:rFonts w:ascii="Times New Roman" w:eastAsia="Batang" w:hAnsi="Times New Roman" w:cs="Times New Roman"/>
                <w:bCs/>
                <w:vanish/>
                <w:sz w:val="24"/>
                <w:szCs w:val="24"/>
                <w:lang w:eastAsia="ko-KR"/>
              </w:rPr>
              <w:t>osiguravaju</w:t>
            </w:r>
            <w:r w:rsidRPr="00D14E7A">
              <w:rPr>
                <w:rFonts w:ascii="Times New Roman" w:eastAsia="Batang" w:hAnsi="Times New Roman" w:cs="Times New Roman"/>
                <w:bCs/>
                <w:sz w:val="24"/>
                <w:szCs w:val="24"/>
                <w:lang w:eastAsia="ko-KR"/>
              </w:rPr>
              <w:t>примаоци грађевинских производа могу приступати декларацији о перформансама без накнаде у периоду од десет година након стављања грађевинског производа на тржиште или током другог таквог раздобља које се може утврдити у складу са посебним прописима;</w:t>
            </w:r>
          </w:p>
        </w:tc>
      </w:tr>
      <w:tr w:rsidR="00AA277B" w:rsidRPr="00D14E7A" w:rsidTr="003E2B27">
        <w:trPr>
          <w:tblCellSpacing w:w="0" w:type="dxa"/>
        </w:trPr>
        <w:tc>
          <w:tcPr>
            <w:tcW w:w="0" w:type="auto"/>
            <w:hideMark/>
          </w:tcPr>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tc>
        <w:tc>
          <w:tcPr>
            <w:tcW w:w="4997" w:type="pct"/>
            <w:hideMark/>
          </w:tcPr>
          <w:p w:rsidR="00AA277B" w:rsidRPr="00D14E7A" w:rsidRDefault="00AA277B" w:rsidP="00014E9A">
            <w:pPr>
              <w:numPr>
                <w:ilvl w:val="0"/>
                <w:numId w:val="90"/>
              </w:numPr>
              <w:tabs>
                <w:tab w:val="clear" w:pos="1080"/>
              </w:tabs>
              <w:spacing w:before="240" w:after="0" w:line="360" w:lineRule="auto"/>
              <w:ind w:right="179"/>
              <w:outlineLvl w:val="3"/>
              <w:rPr>
                <w:rFonts w:ascii="Times New Roman" w:eastAsia="Batang" w:hAnsi="Times New Roman" w:cs="Times New Roman"/>
                <w:sz w:val="24"/>
                <w:szCs w:val="24"/>
                <w:lang w:eastAsia="ko-KR"/>
              </w:rPr>
            </w:pPr>
            <w:r w:rsidRPr="00D14E7A">
              <w:rPr>
                <w:rFonts w:ascii="Times New Roman" w:eastAsia="Batang" w:hAnsi="Times New Roman" w:cs="Times New Roman"/>
                <w:bCs/>
                <w:sz w:val="24"/>
                <w:szCs w:val="24"/>
                <w:lang w:eastAsia="ko-KR"/>
              </w:rPr>
              <w:t>су примаоцима грађевинских производа осигурана упутства за приступ интернет</w:t>
            </w:r>
            <w:r w:rsidRPr="00D14E7A">
              <w:rPr>
                <w:rFonts w:ascii="Times New Roman" w:eastAsia="Batang" w:hAnsi="Times New Roman" w:cs="Times New Roman"/>
                <w:bCs/>
                <w:sz w:val="24"/>
                <w:szCs w:val="24"/>
                <w:lang w:val="sr-Latn-CS" w:eastAsia="ko-KR"/>
              </w:rPr>
              <w:t xml:space="preserve"> </w:t>
            </w:r>
            <w:r w:rsidRPr="00D14E7A">
              <w:rPr>
                <w:rFonts w:ascii="Times New Roman" w:eastAsia="Batang" w:hAnsi="Times New Roman" w:cs="Times New Roman"/>
                <w:bCs/>
                <w:sz w:val="24"/>
                <w:szCs w:val="24"/>
                <w:lang w:eastAsia="ko-KR"/>
              </w:rPr>
              <w:t>страни и декларацији о перформансама које су састављене за такве производе доступним на наведеним интернет</w:t>
            </w:r>
            <w:r w:rsidRPr="00D14E7A">
              <w:rPr>
                <w:rFonts w:ascii="Times New Roman" w:eastAsia="Batang" w:hAnsi="Times New Roman" w:cs="Times New Roman"/>
                <w:bCs/>
                <w:sz w:val="24"/>
                <w:szCs w:val="24"/>
                <w:lang w:val="sr-Latn-CS" w:eastAsia="ko-KR"/>
              </w:rPr>
              <w:t xml:space="preserve"> </w:t>
            </w:r>
            <w:r w:rsidRPr="00D14E7A">
              <w:rPr>
                <w:rFonts w:ascii="Times New Roman" w:eastAsia="Batang" w:hAnsi="Times New Roman" w:cs="Times New Roman"/>
                <w:bCs/>
                <w:sz w:val="24"/>
                <w:szCs w:val="24"/>
                <w:lang w:eastAsia="ko-KR"/>
              </w:rPr>
              <w:t>странама.</w:t>
            </w:r>
          </w:p>
        </w:tc>
      </w:tr>
    </w:tbl>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Техничка упутства се достављају уз сваки грађевински производ који се испоручује.  Када се два или више истих грађевинских производа испоручују одједном, техничка упутства прате свако појединачно паковање.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Код испоруке грађевинског производа у расутом стању, техничка упутства прате сваку појединачну испоруку.</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Техничка упутства нарочито садрже информације о безбедности, податке значајне за чување, транспорт, уградњу и употребу грађевинског производа на српском језику.</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lastRenderedPageBreak/>
        <w:t>У техничким упутствима се наводи рок до ког се грађевински производ сме уградити односно да тај рок није ограничен.</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Уз писани текст, техничка упутства могу да садрже и цртеже и илустрације.</w:t>
      </w:r>
    </w:p>
    <w:p w:rsidR="00AA277B" w:rsidRPr="00D14E7A" w:rsidRDefault="00AA277B" w:rsidP="00AA277B">
      <w:pPr>
        <w:shd w:val="clear" w:color="auto" w:fill="FFFFFF"/>
        <w:tabs>
          <w:tab w:val="clear" w:pos="1080"/>
        </w:tabs>
        <w:spacing w:before="240" w:after="0" w:line="360" w:lineRule="auto"/>
        <w:ind w:right="-23" w:firstLine="0"/>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Cs/>
          <w:sz w:val="24"/>
          <w:szCs w:val="24"/>
          <w:lang w:eastAsia="ko-KR"/>
        </w:rPr>
        <w:t>Произвођач осигурава да је сваки појединачни производ или серија истог производа који ставља на тржиште повезан с одређеном декларацијом о перформансама и то помоћу јединствене идентификационе ознаке врсте и/или типа производа.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41" w:name="_Toc446658478"/>
      <w:bookmarkStart w:id="42" w:name="_Toc449082247"/>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Општа начела и употреба српског знака усаглашености</w:t>
      </w:r>
      <w:bookmarkEnd w:id="41"/>
      <w:bookmarkEnd w:id="42"/>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43" w:name="_Toc449082248"/>
      <w:r w:rsidRPr="00D14E7A">
        <w:rPr>
          <w:rFonts w:ascii="Times New Roman" w:eastAsia="Batang" w:hAnsi="Times New Roman" w:cs="Times New Roman"/>
          <w:bCs/>
          <w:sz w:val="24"/>
          <w:szCs w:val="24"/>
          <w:lang w:eastAsia="ko-KR"/>
        </w:rPr>
        <w:t xml:space="preserve">Члан </w:t>
      </w:r>
      <w:r w:rsidRPr="00D14E7A">
        <w:rPr>
          <w:rFonts w:ascii="Times New Roman" w:eastAsia="Batang" w:hAnsi="Times New Roman" w:cs="Times New Roman"/>
          <w:iCs/>
          <w:sz w:val="24"/>
          <w:szCs w:val="24"/>
          <w:lang w:eastAsia="ko-KR"/>
        </w:rPr>
        <w:t>10</w:t>
      </w:r>
      <w:bookmarkEnd w:id="43"/>
      <w:r w:rsidRPr="00D14E7A">
        <w:rPr>
          <w:rFonts w:ascii="Times New Roman" w:eastAsia="Batang" w:hAnsi="Times New Roman" w:cs="Times New Roman"/>
          <w:iCs/>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Општа начела утврђена прописима којима се уређују начин стављања, као и облик, изглед и садржај знака усаглашености примењују се на српски знак усаглашености који се ставља на грађевински производ</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уколико није у супротности са овим </w:t>
      </w:r>
      <w:r w:rsidRPr="00D14E7A">
        <w:rPr>
          <w:rFonts w:ascii="Times New Roman" w:eastAsia="Batang" w:hAnsi="Times New Roman" w:cs="Times New Roman"/>
          <w:sz w:val="24"/>
          <w:szCs w:val="24"/>
          <w:shd w:val="clear" w:color="auto" w:fill="FFFFFF"/>
          <w:lang w:eastAsia="ko-KR"/>
        </w:rPr>
        <w:t>законом.</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iCs/>
          <w:sz w:val="24"/>
          <w:szCs w:val="24"/>
          <w:lang w:eastAsia="ko-KR"/>
        </w:rPr>
      </w:pPr>
      <w:r w:rsidRPr="00D14E7A">
        <w:rPr>
          <w:rFonts w:ascii="Times New Roman" w:eastAsia="Batang" w:hAnsi="Times New Roman" w:cs="Times New Roman"/>
          <w:sz w:val="24"/>
          <w:szCs w:val="24"/>
          <w:lang w:eastAsia="ko-KR"/>
        </w:rPr>
        <w:t xml:space="preserve">Српски знак усаглашености се ставља на оне грађевинске производе за које је произвођач сачинио декларацију о перформансама у складу са чланом 6. и 8. </w:t>
      </w:r>
      <w:r w:rsidRPr="00D14E7A">
        <w:rPr>
          <w:rFonts w:ascii="Times New Roman" w:eastAsia="Batang" w:hAnsi="Times New Roman" w:cs="Times New Roman"/>
          <w:sz w:val="24"/>
          <w:szCs w:val="24"/>
          <w:lang w:val="en-US" w:eastAsia="ko-KR"/>
        </w:rPr>
        <w:t>o</w:t>
      </w:r>
      <w:proofErr w:type="spellStart"/>
      <w:r w:rsidRPr="00D14E7A">
        <w:rPr>
          <w:rFonts w:ascii="Times New Roman" w:eastAsia="Batang" w:hAnsi="Times New Roman" w:cs="Times New Roman"/>
          <w:sz w:val="24"/>
          <w:szCs w:val="24"/>
          <w:lang w:eastAsia="ko-KR"/>
        </w:rPr>
        <w:t>вог</w:t>
      </w:r>
      <w:proofErr w:type="spellEnd"/>
      <w:r w:rsidRPr="00D14E7A">
        <w:rPr>
          <w:rFonts w:ascii="Times New Roman" w:eastAsia="Batang" w:hAnsi="Times New Roman" w:cs="Times New Roman"/>
          <w:sz w:val="24"/>
          <w:szCs w:val="24"/>
          <w:lang w:eastAsia="ko-KR"/>
        </w:rPr>
        <w:t xml:space="preserve"> закона.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iCs/>
          <w:sz w:val="24"/>
          <w:szCs w:val="24"/>
          <w:lang w:eastAsia="ko-KR"/>
        </w:rPr>
      </w:pPr>
      <w:r w:rsidRPr="00D14E7A">
        <w:rPr>
          <w:rFonts w:ascii="Times New Roman" w:eastAsia="Batang" w:hAnsi="Times New Roman" w:cs="Times New Roman"/>
          <w:sz w:val="24"/>
          <w:szCs w:val="24"/>
          <w:lang w:eastAsia="ko-KR"/>
        </w:rPr>
        <w:t>Ако произвођач није сачинио декларацију о перформансама у складу са чланом 6.</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и 8. oвог закона</w:t>
      </w:r>
      <w:r w:rsidRPr="00D14E7A" w:rsidDel="006F5EB7">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eastAsia="ko-KR"/>
        </w:rPr>
        <w:t>на грађевински производ не сме бити стављен српски знак усаглашености.</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iCs/>
          <w:sz w:val="24"/>
          <w:szCs w:val="24"/>
          <w:lang w:eastAsia="ko-KR"/>
        </w:rPr>
      </w:pPr>
      <w:r w:rsidRPr="00D14E7A">
        <w:rPr>
          <w:rFonts w:ascii="Times New Roman" w:eastAsia="Batang" w:hAnsi="Times New Roman" w:cs="Times New Roman"/>
          <w:sz w:val="24"/>
          <w:szCs w:val="24"/>
          <w:lang w:eastAsia="ko-KR"/>
        </w:rPr>
        <w:t>Ако произвођач стави или када се у његово име стави српски знак усаглашености, он потврђује да преузима одговорност за усаглашеност тог грађевинског производа са наведеним перформансама као и усклађеност са свим важећим захтевима утврђеним у овом закону и у другим посебним прописима којима се предвиђа стављање српског знака о усаглашености на грађевинске производе.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bCs/>
          <w:iCs/>
          <w:sz w:val="24"/>
          <w:szCs w:val="24"/>
          <w:lang w:eastAsia="ko-KR"/>
        </w:rPr>
      </w:pPr>
      <w:r w:rsidRPr="00D14E7A">
        <w:rPr>
          <w:rFonts w:ascii="Times New Roman" w:eastAsia="Batang" w:hAnsi="Times New Roman" w:cs="Times New Roman"/>
          <w:sz w:val="24"/>
          <w:szCs w:val="24"/>
          <w:lang w:eastAsia="ko-KR"/>
        </w:rPr>
        <w:t>За грађевински производ чији су захтеви утврђени српском техничком спецификацијом или техничким прописом, српски знак усаглашености је једини знак којим се потврђује усаглашеност тог грађевинског производа са наведеним перформансама у вези са битним карактеристикама утврђеним том српском техничком спецификацијом или техничким прописом.</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lastRenderedPageBreak/>
        <w:t>Употреба грађевинских производа који носе српски знак усаглашености не може да буде онемогућена прописима или условима које намећу јавна или приватна тела која делују као јавна предузећа или јавна тела на основу монополске позиције или јавног овлашћења када наведене перформансе одговарају захтевима за такву употребу.</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iCs/>
          <w:sz w:val="24"/>
          <w:szCs w:val="24"/>
          <w:lang w:eastAsia="ko-KR"/>
        </w:rPr>
      </w:pPr>
      <w:bookmarkStart w:id="44" w:name="_Toc446658480"/>
      <w:bookmarkStart w:id="45" w:name="_Toc449082249"/>
    </w:p>
    <w:p w:rsidR="00AA277B" w:rsidRPr="00D14E7A" w:rsidRDefault="00AA277B" w:rsidP="00AA277B">
      <w:pPr>
        <w:shd w:val="clear" w:color="auto" w:fill="FFFFFF"/>
        <w:tabs>
          <w:tab w:val="clear" w:pos="1080"/>
        </w:tabs>
        <w:spacing w:before="240" w:after="0" w:line="360" w:lineRule="auto"/>
        <w:ind w:right="-23" w:firstLine="0"/>
        <w:jc w:val="center"/>
        <w:outlineLvl w:val="0"/>
        <w:rPr>
          <w:rFonts w:ascii="Times New Roman" w:eastAsia="Batang" w:hAnsi="Times New Roman" w:cs="Times New Roman"/>
          <w:b/>
          <w:iCs/>
          <w:sz w:val="24"/>
          <w:szCs w:val="24"/>
          <w:lang w:eastAsia="ko-KR"/>
        </w:rPr>
      </w:pPr>
      <w:r w:rsidRPr="00D14E7A">
        <w:rPr>
          <w:rFonts w:ascii="Times New Roman" w:eastAsia="Batang" w:hAnsi="Times New Roman" w:cs="Times New Roman"/>
          <w:b/>
          <w:iCs/>
          <w:sz w:val="24"/>
          <w:szCs w:val="24"/>
          <w:lang w:eastAsia="ko-KR"/>
        </w:rPr>
        <w:t>Правила и услови за стављање српског знака усаглашености</w:t>
      </w:r>
      <w:bookmarkEnd w:id="44"/>
      <w:bookmarkEnd w:id="45"/>
    </w:p>
    <w:p w:rsidR="00AA277B" w:rsidRPr="00D14E7A" w:rsidRDefault="00AA277B" w:rsidP="00AA277B">
      <w:pPr>
        <w:shd w:val="clear" w:color="auto" w:fill="FFFFFF"/>
        <w:tabs>
          <w:tab w:val="clear" w:pos="1080"/>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46" w:name="_Toc449082250"/>
      <w:r w:rsidRPr="00D14E7A">
        <w:rPr>
          <w:rFonts w:ascii="Times New Roman" w:eastAsia="Batang" w:hAnsi="Times New Roman" w:cs="Times New Roman"/>
          <w:bCs/>
          <w:sz w:val="24"/>
          <w:szCs w:val="24"/>
          <w:lang w:eastAsia="ko-KR"/>
        </w:rPr>
        <w:t xml:space="preserve">Члан </w:t>
      </w:r>
      <w:r w:rsidRPr="00D14E7A">
        <w:rPr>
          <w:rFonts w:ascii="Times New Roman" w:eastAsia="Batang" w:hAnsi="Times New Roman" w:cs="Times New Roman"/>
          <w:iCs/>
          <w:sz w:val="24"/>
          <w:szCs w:val="24"/>
          <w:lang w:eastAsia="ko-KR"/>
        </w:rPr>
        <w:t>11</w:t>
      </w:r>
      <w:bookmarkEnd w:id="46"/>
      <w:r w:rsidRPr="00D14E7A">
        <w:rPr>
          <w:rFonts w:ascii="Times New Roman" w:eastAsia="Batang" w:hAnsi="Times New Roman" w:cs="Times New Roman"/>
          <w:iCs/>
          <w:sz w:val="24"/>
          <w:szCs w:val="24"/>
          <w:lang w:eastAsia="ko-KR"/>
        </w:rPr>
        <w:t>.</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Српски знак усаглашености се ставља на грађевински производ или на етикету причвршћену на њега тако да буде видљив, читљив и неизбрисив. Када то није могуће или оправдано због природе самог производа, он се ставља на амбалажу или на документацију </w:t>
      </w:r>
      <w:r w:rsidRPr="00D14E7A">
        <w:rPr>
          <w:rFonts w:ascii="Times New Roman" w:hAnsi="Times New Roman" w:cs="Times New Roman"/>
          <w:sz w:val="24"/>
          <w:szCs w:val="24"/>
          <w:lang w:eastAsia="ko-KR"/>
        </w:rPr>
        <w:t>која прати грађевински производ</w:t>
      </w:r>
      <w:r w:rsidRPr="00D14E7A">
        <w:rPr>
          <w:rFonts w:ascii="Times New Roman" w:eastAsia="Batang" w:hAnsi="Times New Roman" w:cs="Times New Roman"/>
          <w:sz w:val="24"/>
          <w:szCs w:val="24"/>
          <w:lang w:eastAsia="ko-KR"/>
        </w:rPr>
        <w:t>.</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Уз српски знак усаглашености се наводе две последње цифре године у којој је први пут стављен, име и регистрована адреса произвођача, или идентификационa ознака која омогућава лаку и недвосмислену идентификацију имена и адресе произвођача, јединствени идентификациони код типа производа, референтни број декларације о перформансама, ниво или класа наведених перформанси, упућивање на примењену српску техничку спецификацију или технички пропис, идентификациони број именованог тела које је спровело оцењивање и верификацију сталности перформанси, и ако је примењиво, предвиђена употреба онако како је утврђена у примењеној српској техничкој спецификацији или техничком пропису.</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sz w:val="24"/>
          <w:szCs w:val="24"/>
          <w:lang w:eastAsia="ko-KR"/>
        </w:rPr>
        <w:t xml:space="preserve">Српски знак усаглашености се ставља пре стављања грађевинског производа на тржиште Републике Србије. Може бити пропраћен </w:t>
      </w:r>
      <w:proofErr w:type="spellStart"/>
      <w:r w:rsidRPr="00D14E7A">
        <w:rPr>
          <w:rFonts w:ascii="Times New Roman" w:eastAsia="Batang" w:hAnsi="Times New Roman" w:cs="Times New Roman"/>
          <w:sz w:val="24"/>
          <w:szCs w:val="24"/>
          <w:lang w:eastAsia="ko-KR"/>
        </w:rPr>
        <w:t>пиктограмом</w:t>
      </w:r>
      <w:proofErr w:type="spellEnd"/>
      <w:r w:rsidRPr="00D14E7A">
        <w:rPr>
          <w:rFonts w:ascii="Times New Roman" w:eastAsia="Batang" w:hAnsi="Times New Roman" w:cs="Times New Roman"/>
          <w:sz w:val="24"/>
          <w:szCs w:val="24"/>
          <w:lang w:eastAsia="ko-KR"/>
        </w:rPr>
        <w:t xml:space="preserve"> или неким другим знаком који јасно означава посебан ризик или употребу.</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bCs/>
          <w:sz w:val="24"/>
          <w:szCs w:val="24"/>
          <w:lang w:eastAsia="ko-KR"/>
        </w:rPr>
      </w:pPr>
      <w:bookmarkStart w:id="47" w:name="_Toc449082251"/>
      <w:bookmarkStart w:id="48" w:name="_Toc446658482"/>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bCs/>
          <w:sz w:val="24"/>
          <w:szCs w:val="24"/>
          <w:lang w:eastAsia="ko-KR"/>
        </w:rPr>
      </w:pPr>
      <w:r w:rsidRPr="00D14E7A">
        <w:rPr>
          <w:rFonts w:ascii="Times New Roman" w:eastAsia="Batang" w:hAnsi="Times New Roman" w:cs="Times New Roman"/>
          <w:b/>
          <w:bCs/>
          <w:sz w:val="24"/>
          <w:szCs w:val="24"/>
          <w:lang w:eastAsia="ko-KR"/>
        </w:rPr>
        <w:t>Општа начела и употреба знака СЕ</w:t>
      </w:r>
      <w:bookmarkEnd w:id="47"/>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Cs/>
          <w:sz w:val="24"/>
          <w:szCs w:val="24"/>
          <w:lang w:eastAsia="ko-KR"/>
        </w:rPr>
      </w:pPr>
      <w:bookmarkStart w:id="49" w:name="_Toc446658475"/>
      <w:bookmarkStart w:id="50" w:name="_Toc449082252"/>
      <w:r w:rsidRPr="00D14E7A">
        <w:rPr>
          <w:rFonts w:ascii="Times New Roman" w:eastAsia="Batang" w:hAnsi="Times New Roman" w:cs="Times New Roman"/>
          <w:bCs/>
          <w:sz w:val="24"/>
          <w:szCs w:val="24"/>
          <w:lang w:eastAsia="ko-KR"/>
        </w:rPr>
        <w:t>Члан 1</w:t>
      </w:r>
      <w:bookmarkEnd w:id="49"/>
      <w:r w:rsidRPr="00D14E7A">
        <w:rPr>
          <w:rFonts w:ascii="Times New Roman" w:eastAsia="Batang" w:hAnsi="Times New Roman" w:cs="Times New Roman"/>
          <w:bCs/>
          <w:sz w:val="24"/>
          <w:szCs w:val="24"/>
          <w:lang w:eastAsia="ko-KR"/>
        </w:rPr>
        <w:t>2</w:t>
      </w:r>
      <w:bookmarkEnd w:id="50"/>
      <w:r w:rsidRPr="00D14E7A">
        <w:rPr>
          <w:rFonts w:ascii="Times New Roman" w:eastAsia="Batang" w:hAnsi="Times New Roman" w:cs="Times New Roman"/>
          <w:bCs/>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Знак CE се ставља на </w:t>
      </w:r>
      <w:proofErr w:type="spellStart"/>
      <w:r w:rsidRPr="00D14E7A">
        <w:rPr>
          <w:rFonts w:ascii="Times New Roman" w:eastAsia="Batang" w:hAnsi="Times New Roman" w:cs="Times New Roman"/>
          <w:sz w:val="24"/>
          <w:szCs w:val="24"/>
          <w:lang w:val="sr-Latn-BA" w:eastAsia="ko-KR"/>
        </w:rPr>
        <w:t>грађевинск</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 производ за </w:t>
      </w:r>
      <w:proofErr w:type="spellStart"/>
      <w:r w:rsidRPr="00D14E7A">
        <w:rPr>
          <w:rFonts w:ascii="Times New Roman" w:eastAsia="Batang" w:hAnsi="Times New Roman" w:cs="Times New Roman"/>
          <w:sz w:val="24"/>
          <w:szCs w:val="24"/>
          <w:lang w:val="sr-Latn-BA" w:eastAsia="ko-KR"/>
        </w:rPr>
        <w:t>кој</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 је произвођач сачинио декларацију о перформансама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којом је потврђена </w:t>
      </w:r>
      <w:r w:rsidRPr="00D14E7A">
        <w:rPr>
          <w:rFonts w:ascii="Times New Roman" w:eastAsia="Batang" w:hAnsi="Times New Roman" w:cs="Times New Roman"/>
          <w:sz w:val="24"/>
          <w:szCs w:val="24"/>
          <w:lang w:eastAsia="ko-KR"/>
        </w:rPr>
        <w:t xml:space="preserve">његова </w:t>
      </w:r>
      <w:r w:rsidRPr="00D14E7A">
        <w:rPr>
          <w:rFonts w:ascii="Times New Roman" w:eastAsia="Batang" w:hAnsi="Times New Roman" w:cs="Times New Roman"/>
          <w:sz w:val="24"/>
          <w:szCs w:val="24"/>
          <w:lang w:val="sr-Latn-BA" w:eastAsia="ko-KR"/>
        </w:rPr>
        <w:t xml:space="preserve">усаглашеност са хармонизованим стандардом </w:t>
      </w:r>
      <w:r w:rsidRPr="00D14E7A">
        <w:rPr>
          <w:rFonts w:ascii="Times New Roman" w:eastAsia="Batang" w:hAnsi="Times New Roman" w:cs="Times New Roman"/>
          <w:sz w:val="24"/>
          <w:szCs w:val="24"/>
          <w:lang w:val="sr-Latn-BA" w:eastAsia="ko-KR"/>
        </w:rPr>
        <w:lastRenderedPageBreak/>
        <w:t>или са европском техничком оценом која је за њега издата уз садржај написан на српском језику.</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sz w:val="24"/>
          <w:szCs w:val="24"/>
          <w:lang w:eastAsia="ko-KR"/>
        </w:rPr>
      </w:pPr>
      <w:bookmarkStart w:id="51" w:name="_Toc449082255"/>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val="en-US" w:eastAsia="ko-KR"/>
        </w:rPr>
        <w:t>III</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ОБАВЕЗЕ ПРИВРЕДНИХ СУБЈЕКАТА</w:t>
      </w:r>
      <w:bookmarkEnd w:id="48"/>
      <w:bookmarkEnd w:id="51"/>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52" w:name="_Toc446658483"/>
      <w:bookmarkStart w:id="53" w:name="_Toc449082256"/>
      <w:r w:rsidRPr="00D14E7A">
        <w:rPr>
          <w:rFonts w:ascii="Times New Roman" w:eastAsia="Batang" w:hAnsi="Times New Roman" w:cs="Times New Roman"/>
          <w:b/>
          <w:sz w:val="24"/>
          <w:szCs w:val="24"/>
          <w:lang w:eastAsia="ko-KR"/>
        </w:rPr>
        <w:t>Обавезе произвођача</w:t>
      </w:r>
      <w:bookmarkEnd w:id="52"/>
      <w:bookmarkEnd w:id="53"/>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54" w:name="_Toc446658484"/>
      <w:bookmarkStart w:id="55" w:name="_Toc449082257"/>
      <w:r w:rsidRPr="00D14E7A">
        <w:rPr>
          <w:rFonts w:ascii="Times New Roman" w:eastAsia="Batang" w:hAnsi="Times New Roman" w:cs="Times New Roman"/>
          <w:sz w:val="24"/>
          <w:szCs w:val="24"/>
          <w:lang w:eastAsia="ko-KR"/>
        </w:rPr>
        <w:t xml:space="preserve">Члан </w:t>
      </w:r>
      <w:bookmarkEnd w:id="54"/>
      <w:r w:rsidRPr="00D14E7A">
        <w:rPr>
          <w:rFonts w:ascii="Times New Roman" w:eastAsia="Batang" w:hAnsi="Times New Roman" w:cs="Times New Roman"/>
          <w:sz w:val="24"/>
          <w:szCs w:val="24"/>
          <w:lang w:eastAsia="ko-KR"/>
        </w:rPr>
        <w:t>13</w:t>
      </w:r>
      <w:bookmarkEnd w:id="55"/>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eastAsia="ko-KR"/>
        </w:rPr>
        <w:t xml:space="preserve">Произвођач грађевинског производа сачињава декларацију о перформансама у складу са чланом 6. </w:t>
      </w:r>
      <w:r w:rsidRPr="00D14E7A">
        <w:rPr>
          <w:rFonts w:ascii="Times New Roman" w:eastAsia="Batang" w:hAnsi="Times New Roman" w:cs="Times New Roman"/>
          <w:sz w:val="24"/>
          <w:szCs w:val="24"/>
          <w:lang w:val="sr-Latn-BA" w:eastAsia="ko-KR"/>
        </w:rPr>
        <w:t>и 8.</w:t>
      </w:r>
      <w:r w:rsidRPr="00D14E7A">
        <w:rPr>
          <w:rFonts w:ascii="Times New Roman" w:eastAsia="Batang" w:hAnsi="Times New Roman" w:cs="Times New Roman"/>
          <w:sz w:val="24"/>
          <w:szCs w:val="24"/>
          <w:lang w:eastAsia="ko-KR"/>
        </w:rPr>
        <w:t xml:space="preserve">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и ставља српски знак усаглашености у складу са чланом 10. и 11. овог </w:t>
      </w:r>
      <w:r w:rsidRPr="00D14E7A">
        <w:rPr>
          <w:rFonts w:ascii="Times New Roman" w:eastAsia="Batang" w:hAnsi="Times New Roman" w:cs="Times New Roman"/>
          <w:sz w:val="24"/>
          <w:szCs w:val="24"/>
          <w:shd w:val="clear" w:color="auto" w:fill="FFFFFF"/>
          <w:lang w:eastAsia="ko-KR"/>
        </w:rPr>
        <w:t>закона.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eastAsia="ko-KR"/>
        </w:rPr>
        <w:t>Произвођач, као основ за израду декларације о перформансама, израђује техничку документацију за грађевински производ (у даљем тексту: „техничка документација“) која садржи све релевантне елементе у вези са захтеваним системом оцењивања и верификације сталности перформанси.</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Произвођач чува техничку документацију и декларацију о перформансама током периода од 10 година након стављања грађевинског производа на тржиште.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неке фамилије грађевинских производа, а на основу очекиваног века трајања или улоге коју грађевински производ има у објекту, министар надлежан за послове грађевинарства доноси технички пропис, којим у складу са одговарајућим актом Европске комисије, може бити измењен период из става 3. овог члана.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eastAsia="ko-KR"/>
        </w:rPr>
        <w:t xml:space="preserve">Произвођач обезбеђује успостављање поступака којима се осигурава да </w:t>
      </w:r>
      <w:proofErr w:type="spellStart"/>
      <w:r w:rsidRPr="00D14E7A">
        <w:rPr>
          <w:rFonts w:ascii="Times New Roman" w:eastAsia="Batang" w:hAnsi="Times New Roman" w:cs="Times New Roman"/>
          <w:sz w:val="24"/>
          <w:szCs w:val="24"/>
          <w:lang w:eastAsia="ko-KR"/>
        </w:rPr>
        <w:t>серијска</w:t>
      </w:r>
      <w:proofErr w:type="spellEnd"/>
      <w:r w:rsidRPr="00D14E7A">
        <w:rPr>
          <w:rFonts w:ascii="Times New Roman" w:eastAsia="Batang" w:hAnsi="Times New Roman" w:cs="Times New Roman"/>
          <w:sz w:val="24"/>
          <w:szCs w:val="24"/>
          <w:lang w:eastAsia="ko-KR"/>
        </w:rPr>
        <w:t xml:space="preserve"> производња задржава наведене перформансе, узимајући у обзир евентуалне настале промене у типу производа односно техничкој документацији или у одговарајућим српским техничким спецификацијама или </w:t>
      </w:r>
      <w:proofErr w:type="spellStart"/>
      <w:r w:rsidRPr="00D14E7A">
        <w:rPr>
          <w:rFonts w:ascii="Times New Roman" w:eastAsia="Batang" w:hAnsi="Times New Roman" w:cs="Times New Roman"/>
          <w:sz w:val="24"/>
          <w:szCs w:val="24"/>
          <w:lang w:eastAsia="ko-KR"/>
        </w:rPr>
        <w:t>техничкм</w:t>
      </w:r>
      <w:proofErr w:type="spellEnd"/>
      <w:r w:rsidRPr="00D14E7A">
        <w:rPr>
          <w:rFonts w:ascii="Times New Roman" w:eastAsia="Batang" w:hAnsi="Times New Roman" w:cs="Times New Roman"/>
          <w:sz w:val="24"/>
          <w:szCs w:val="24"/>
          <w:lang w:eastAsia="ko-KR"/>
        </w:rPr>
        <w:t xml:space="preserve"> пропису.</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Произвођач, када се то сматра потребним у смислу обезбеђивања тачности, поузданости и постојаности наведених перформанси грађевинског производа, обавља испитивање узорака грађевинских производа који су стављени или испоручени на тржиште, проверава </w:t>
      </w:r>
      <w:r w:rsidRPr="00D14E7A">
        <w:rPr>
          <w:rFonts w:ascii="Times New Roman" w:eastAsia="Batang" w:hAnsi="Times New Roman" w:cs="Times New Roman"/>
          <w:sz w:val="24"/>
          <w:szCs w:val="24"/>
          <w:lang w:eastAsia="ko-KR"/>
        </w:rPr>
        <w:lastRenderedPageBreak/>
        <w:t>и ако је потребно, води регистар рекламација, неусаглашених и опозваних грађевинских производа и обавештава дистрибутере о том  надзору.</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val="sr-Latn-BA" w:eastAsia="ko-KR"/>
        </w:rPr>
        <w:t xml:space="preserve">Произвођач обезбеђује да његови грађевински производи </w:t>
      </w:r>
      <w:r w:rsidRPr="00D14E7A">
        <w:rPr>
          <w:rFonts w:ascii="Times New Roman" w:eastAsia="Batang" w:hAnsi="Times New Roman" w:cs="Times New Roman"/>
          <w:sz w:val="24"/>
          <w:szCs w:val="24"/>
          <w:lang w:eastAsia="ko-KR"/>
        </w:rPr>
        <w:t xml:space="preserve">имају </w:t>
      </w:r>
      <w:r w:rsidRPr="00D14E7A">
        <w:rPr>
          <w:rFonts w:ascii="Times New Roman" w:eastAsia="Batang" w:hAnsi="Times New Roman" w:cs="Times New Roman"/>
          <w:sz w:val="24"/>
          <w:szCs w:val="24"/>
          <w:lang w:val="sr-Latn-BA" w:eastAsia="ko-KR"/>
        </w:rPr>
        <w:t>број типа, серијски број или број партије</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shd w:val="clear" w:color="auto" w:fill="FFFFFF"/>
          <w:lang w:eastAsia="ko-KR"/>
        </w:rPr>
        <w:t>шарже</w:t>
      </w:r>
      <w:proofErr w:type="spellEnd"/>
      <w:r w:rsidRPr="00D14E7A">
        <w:rPr>
          <w:rFonts w:ascii="Times New Roman" w:eastAsia="Batang" w:hAnsi="Times New Roman" w:cs="Times New Roman"/>
          <w:sz w:val="24"/>
          <w:szCs w:val="24"/>
          <w:lang w:val="sr-Latn-BA" w:eastAsia="ko-KR"/>
        </w:rPr>
        <w:t xml:space="preserve"> или било који други елемент којим се омогућава њихова идентификација, или када то не допуштају димензије или природа самог производа, да су потребне информације дате на амбалажи или у документацији која прати грађевински производ.</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val="sr-Latn-BA" w:eastAsia="ko-KR"/>
        </w:rPr>
        <w:t>Произвођач назначава на грађевинском производу или, тамо где то није могуће, на његовој амбалажи или у документацији која прати грађевински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 своје име, регистрован трговачки назив или регистровани жиг и своју адресу за контакт. Адресом се означава јединствено место на којем је могуће контактирати произвођача.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val="sr-Latn-BA" w:eastAsia="ko-KR"/>
        </w:rPr>
        <w:t xml:space="preserve">Када се грађевински производ испоручује на </w:t>
      </w:r>
      <w:proofErr w:type="spellStart"/>
      <w:r w:rsidRPr="00D14E7A">
        <w:rPr>
          <w:rFonts w:ascii="Times New Roman" w:eastAsia="Batang" w:hAnsi="Times New Roman" w:cs="Times New Roman"/>
          <w:sz w:val="24"/>
          <w:szCs w:val="24"/>
          <w:lang w:val="sr-Latn-BA" w:eastAsia="ko-KR"/>
        </w:rPr>
        <w:t>тржишт</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произвођач обезбеђуј</w:t>
      </w:r>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да производ прате </w:t>
      </w:r>
      <w:r w:rsidRPr="00D14E7A">
        <w:rPr>
          <w:rFonts w:ascii="Times New Roman" w:eastAsia="Batang" w:hAnsi="Times New Roman" w:cs="Times New Roman"/>
          <w:sz w:val="24"/>
          <w:szCs w:val="24"/>
          <w:lang w:eastAsia="ko-KR"/>
        </w:rPr>
        <w:t xml:space="preserve">техничка </w:t>
      </w:r>
      <w:r w:rsidRPr="00D14E7A">
        <w:rPr>
          <w:rFonts w:ascii="Times New Roman" w:eastAsia="Batang" w:hAnsi="Times New Roman" w:cs="Times New Roman"/>
          <w:sz w:val="24"/>
          <w:szCs w:val="24"/>
          <w:lang w:val="sr-Latn-BA" w:eastAsia="ko-KR"/>
        </w:rPr>
        <w:t>упутства на српском језику.</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Произвођач који има разлога да сумња да је грађевински производ који је ставио на тржиште усаглашен са декларацијом о перформансама или усклађен са другим захтевима из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одмах предузима неопходне корективне мере како би усагласио тај грађевински производ, или га према потреби, повукао са тржишта или опозвао.</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eastAsia="ko-KR"/>
        </w:rPr>
        <w:t>К</w:t>
      </w:r>
      <w:r w:rsidRPr="00D14E7A">
        <w:rPr>
          <w:rFonts w:ascii="Times New Roman" w:eastAsia="Batang" w:hAnsi="Times New Roman" w:cs="Times New Roman"/>
          <w:sz w:val="24"/>
          <w:szCs w:val="24"/>
          <w:lang w:val="sr-Latn-BA" w:eastAsia="ko-KR"/>
        </w:rPr>
        <w:t>ада грађевински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производ представља ризик, произвођач одмах о томе обавештава надлежне органе, пружајући </w:t>
      </w:r>
      <w:r w:rsidRPr="00D14E7A">
        <w:rPr>
          <w:rFonts w:ascii="Times New Roman" w:eastAsia="Batang" w:hAnsi="Times New Roman" w:cs="Times New Roman"/>
          <w:sz w:val="24"/>
          <w:szCs w:val="24"/>
          <w:lang w:eastAsia="ko-KR"/>
        </w:rPr>
        <w:t>потребне информације</w:t>
      </w:r>
      <w:r w:rsidRPr="00D14E7A">
        <w:rPr>
          <w:rFonts w:ascii="Times New Roman" w:eastAsia="Batang" w:hAnsi="Times New Roman" w:cs="Times New Roman"/>
          <w:sz w:val="24"/>
          <w:szCs w:val="24"/>
          <w:lang w:val="sr-Latn-BA" w:eastAsia="ko-KR"/>
        </w:rPr>
        <w:t xml:space="preserve">, нарочито </w:t>
      </w:r>
      <w:r w:rsidRPr="00D14E7A">
        <w:rPr>
          <w:rFonts w:ascii="Times New Roman" w:eastAsia="Batang" w:hAnsi="Times New Roman" w:cs="Times New Roman"/>
          <w:sz w:val="24"/>
          <w:szCs w:val="24"/>
          <w:lang w:eastAsia="ko-KR"/>
        </w:rPr>
        <w:t>у погледу</w:t>
      </w:r>
      <w:r w:rsidRPr="00D14E7A">
        <w:rPr>
          <w:rFonts w:ascii="Times New Roman" w:eastAsia="Batang" w:hAnsi="Times New Roman" w:cs="Times New Roman"/>
          <w:sz w:val="24"/>
          <w:szCs w:val="24"/>
          <w:lang w:val="sr-Latn-BA" w:eastAsia="ko-KR"/>
        </w:rPr>
        <w:t xml:space="preserve"> неусклађености и сви</w:t>
      </w:r>
      <w:r w:rsidRPr="00D14E7A">
        <w:rPr>
          <w:rFonts w:ascii="Times New Roman" w:eastAsia="Batang" w:hAnsi="Times New Roman" w:cs="Times New Roman"/>
          <w:sz w:val="24"/>
          <w:szCs w:val="24"/>
          <w:lang w:eastAsia="ko-KR"/>
        </w:rPr>
        <w:t>х</w:t>
      </w:r>
      <w:r w:rsidRPr="00D14E7A">
        <w:rPr>
          <w:rFonts w:ascii="Times New Roman" w:eastAsia="Batang" w:hAnsi="Times New Roman" w:cs="Times New Roman"/>
          <w:sz w:val="24"/>
          <w:szCs w:val="24"/>
          <w:lang w:val="sr-Latn-BA" w:eastAsia="ko-KR"/>
        </w:rPr>
        <w:t xml:space="preserve"> предузети</w:t>
      </w:r>
      <w:r w:rsidRPr="00D14E7A">
        <w:rPr>
          <w:rFonts w:ascii="Times New Roman" w:eastAsia="Batang" w:hAnsi="Times New Roman" w:cs="Times New Roman"/>
          <w:sz w:val="24"/>
          <w:szCs w:val="24"/>
          <w:lang w:eastAsia="ko-KR"/>
        </w:rPr>
        <w:t xml:space="preserve">х </w:t>
      </w:r>
      <w:proofErr w:type="spellStart"/>
      <w:r w:rsidRPr="00D14E7A">
        <w:rPr>
          <w:rFonts w:ascii="Times New Roman" w:eastAsia="Batang" w:hAnsi="Times New Roman" w:cs="Times New Roman"/>
          <w:sz w:val="24"/>
          <w:szCs w:val="24"/>
          <w:lang w:val="sr-Latn-BA" w:eastAsia="ko-KR"/>
        </w:rPr>
        <w:t>корективн</w:t>
      </w:r>
      <w:proofErr w:type="spellEnd"/>
      <w:r w:rsidRPr="00D14E7A">
        <w:rPr>
          <w:rFonts w:ascii="Times New Roman" w:eastAsia="Batang" w:hAnsi="Times New Roman" w:cs="Times New Roman"/>
          <w:sz w:val="24"/>
          <w:szCs w:val="24"/>
          <w:lang w:eastAsia="ko-KR"/>
        </w:rPr>
        <w:t>их</w:t>
      </w:r>
      <w:r w:rsidRPr="00D14E7A">
        <w:rPr>
          <w:rFonts w:ascii="Times New Roman" w:eastAsia="Batang" w:hAnsi="Times New Roman" w:cs="Times New Roman"/>
          <w:sz w:val="24"/>
          <w:szCs w:val="24"/>
          <w:lang w:val="sr-Latn-BA" w:eastAsia="ko-KR"/>
        </w:rPr>
        <w:t xml:space="preserve"> мера.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val="sr-Latn-BA" w:eastAsia="ko-KR"/>
        </w:rPr>
        <w:t xml:space="preserve">На образложени захтев надлежног органа, произвођач пружа све </w:t>
      </w:r>
      <w:r w:rsidRPr="00D14E7A">
        <w:rPr>
          <w:rFonts w:ascii="Times New Roman" w:eastAsia="Batang" w:hAnsi="Times New Roman" w:cs="Times New Roman"/>
          <w:sz w:val="24"/>
          <w:szCs w:val="24"/>
          <w:lang w:eastAsia="ko-KR"/>
        </w:rPr>
        <w:t xml:space="preserve">потребне </w:t>
      </w:r>
      <w:r w:rsidRPr="00D14E7A">
        <w:rPr>
          <w:rFonts w:ascii="Times New Roman" w:eastAsia="Batang" w:hAnsi="Times New Roman" w:cs="Times New Roman"/>
          <w:sz w:val="24"/>
          <w:szCs w:val="24"/>
          <w:lang w:val="sr-Latn-BA" w:eastAsia="ko-KR"/>
        </w:rPr>
        <w:t>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w:t>
      </w:r>
      <w:proofErr w:type="spellStart"/>
      <w:r w:rsidRPr="00D14E7A">
        <w:rPr>
          <w:rFonts w:ascii="Times New Roman" w:eastAsia="Batang" w:hAnsi="Times New Roman" w:cs="Times New Roman"/>
          <w:sz w:val="24"/>
          <w:szCs w:val="24"/>
          <w:lang w:eastAsia="ko-KR"/>
        </w:rPr>
        <w:t>ог</w:t>
      </w:r>
      <w:proofErr w:type="spellEnd"/>
      <w:r w:rsidRPr="00D14E7A">
        <w:rPr>
          <w:rFonts w:ascii="Times New Roman" w:eastAsia="Batang" w:hAnsi="Times New Roman" w:cs="Times New Roman"/>
          <w:sz w:val="24"/>
          <w:szCs w:val="24"/>
          <w:lang w:val="sr-Latn-BA" w:eastAsia="ko-KR"/>
        </w:rPr>
        <w:t xml:space="preserve"> закона, на српском језику. </w:t>
      </w:r>
      <w:r w:rsidRPr="00D14E7A">
        <w:rPr>
          <w:rFonts w:ascii="Times New Roman" w:eastAsia="Batang" w:hAnsi="Times New Roman" w:cs="Times New Roman"/>
          <w:sz w:val="24"/>
          <w:szCs w:val="24"/>
          <w:lang w:eastAsia="ko-KR"/>
        </w:rPr>
        <w:t>Произвођач је дужан да</w:t>
      </w:r>
      <w:r w:rsidRPr="00D14E7A">
        <w:rPr>
          <w:rFonts w:ascii="Times New Roman" w:eastAsia="Batang" w:hAnsi="Times New Roman" w:cs="Times New Roman"/>
          <w:sz w:val="24"/>
          <w:szCs w:val="24"/>
          <w:lang w:val="sr-Latn-BA" w:eastAsia="ko-KR"/>
        </w:rPr>
        <w:t>, на захтев</w:t>
      </w:r>
      <w:r w:rsidRPr="00D14E7A">
        <w:rPr>
          <w:rFonts w:ascii="Times New Roman" w:eastAsia="Batang" w:hAnsi="Times New Roman" w:cs="Times New Roman"/>
          <w:sz w:val="24"/>
          <w:szCs w:val="24"/>
          <w:lang w:eastAsia="ko-KR"/>
        </w:rPr>
        <w:t xml:space="preserve"> надлежног органа</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 xml:space="preserve">сарађује </w:t>
      </w:r>
      <w:r w:rsidRPr="00D14E7A">
        <w:rPr>
          <w:rFonts w:ascii="Times New Roman" w:eastAsia="Batang" w:hAnsi="Times New Roman" w:cs="Times New Roman"/>
          <w:sz w:val="24"/>
          <w:szCs w:val="24"/>
          <w:lang w:val="sr-Latn-BA" w:eastAsia="ko-KR"/>
        </w:rPr>
        <w:t>у свакој активности која се предузима у циљу уклањања ризика који представљају грађевински производи које је ставио на тржиште.</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sz w:val="24"/>
          <w:szCs w:val="24"/>
          <w:lang w:val="sr-Latn-BA" w:eastAsia="ko-KR"/>
        </w:rPr>
      </w:pPr>
    </w:p>
    <w:p w:rsidR="00AA277B" w:rsidRPr="00D14E7A" w:rsidRDefault="00AA277B" w:rsidP="0010584C">
      <w:pPr>
        <w:keepNext/>
        <w:tabs>
          <w:tab w:val="clear" w:pos="1080"/>
        </w:tabs>
        <w:spacing w:before="240" w:after="0" w:line="360" w:lineRule="auto"/>
        <w:ind w:right="-23" w:firstLine="0"/>
        <w:jc w:val="center"/>
        <w:outlineLvl w:val="2"/>
        <w:rPr>
          <w:rFonts w:ascii="Times New Roman" w:hAnsi="Times New Roman" w:cs="Times New Roman"/>
          <w:b/>
          <w:bCs/>
          <w:sz w:val="24"/>
          <w:szCs w:val="24"/>
          <w:lang w:eastAsia="ko-KR"/>
        </w:rPr>
      </w:pPr>
      <w:bookmarkStart w:id="56" w:name="_Toc446658485"/>
      <w:bookmarkStart w:id="57" w:name="_Toc449082258"/>
      <w:r w:rsidRPr="00D14E7A">
        <w:rPr>
          <w:rFonts w:ascii="Times New Roman" w:hAnsi="Times New Roman" w:cs="Times New Roman"/>
          <w:b/>
          <w:bCs/>
          <w:sz w:val="24"/>
          <w:szCs w:val="24"/>
          <w:lang w:eastAsia="ko-KR"/>
        </w:rPr>
        <w:lastRenderedPageBreak/>
        <w:t>Заступник</w:t>
      </w:r>
      <w:bookmarkEnd w:id="56"/>
      <w:bookmarkEnd w:id="57"/>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iCs/>
          <w:sz w:val="24"/>
          <w:szCs w:val="24"/>
          <w:lang w:val="sr-Latn-BA" w:eastAsia="ko-KR"/>
        </w:rPr>
      </w:pPr>
      <w:bookmarkStart w:id="58" w:name="_Toc446658486"/>
      <w:bookmarkStart w:id="59" w:name="_Toc449082259"/>
      <w:r w:rsidRPr="00D14E7A">
        <w:rPr>
          <w:rFonts w:ascii="Times New Roman" w:hAnsi="Times New Roman" w:cs="Times New Roman"/>
          <w:bCs/>
          <w:iCs/>
          <w:sz w:val="24"/>
          <w:szCs w:val="24"/>
          <w:lang w:eastAsia="ko-KR"/>
        </w:rPr>
        <w:t>Члан 1</w:t>
      </w:r>
      <w:bookmarkEnd w:id="58"/>
      <w:r w:rsidRPr="00D14E7A">
        <w:rPr>
          <w:rFonts w:ascii="Times New Roman" w:hAnsi="Times New Roman" w:cs="Times New Roman"/>
          <w:bCs/>
          <w:iCs/>
          <w:sz w:val="24"/>
          <w:szCs w:val="24"/>
          <w:lang w:eastAsia="ko-KR"/>
        </w:rPr>
        <w:t>4</w:t>
      </w:r>
      <w:bookmarkEnd w:id="59"/>
      <w:r w:rsidRPr="00D14E7A">
        <w:rPr>
          <w:rFonts w:ascii="Times New Roman" w:hAnsi="Times New Roman" w:cs="Times New Roman"/>
          <w:bCs/>
          <w:iCs/>
          <w:sz w:val="24"/>
          <w:szCs w:val="24"/>
          <w:lang w:val="sr-Latn-BA"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val="sr-Latn-BA" w:eastAsia="ko-KR"/>
        </w:rPr>
        <w:t>Произвођач, писаним овлашћењем, може да овласти заступника.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val="sr-Latn-BA" w:eastAsia="ko-KR"/>
        </w:rPr>
      </w:pPr>
      <w:r w:rsidRPr="00D14E7A">
        <w:rPr>
          <w:rFonts w:ascii="Times New Roman" w:eastAsia="Batang" w:hAnsi="Times New Roman" w:cs="Times New Roman"/>
          <w:sz w:val="24"/>
          <w:szCs w:val="24"/>
          <w:lang w:eastAsia="ko-KR"/>
        </w:rPr>
        <w:t>Израда техничке документације не сме бити део овлашћења заступника.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Заступник обавља послове наведене у овлашћењу којим се заступнику омогућава да обавља, најмање, следеће послове:</w:t>
      </w:r>
    </w:p>
    <w:p w:rsidR="00AA277B" w:rsidRPr="00D14E7A" w:rsidRDefault="00AA277B" w:rsidP="00014E9A">
      <w:pPr>
        <w:numPr>
          <w:ilvl w:val="0"/>
          <w:numId w:val="98"/>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ставља на располагање органима инспекцијског надзора декларацију о перформансама и техничку документацију током периода наведеног у члану 13. став 3. </w:t>
      </w:r>
      <w:r w:rsidRPr="00D14E7A">
        <w:rPr>
          <w:rFonts w:ascii="Times New Roman" w:eastAsia="Batang" w:hAnsi="Times New Roman" w:cs="Times New Roman"/>
          <w:sz w:val="24"/>
          <w:szCs w:val="24"/>
          <w:lang w:eastAsia="ko-KR"/>
        </w:rPr>
        <w:t>овог</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shd w:val="clear" w:color="auto" w:fill="FFFFFF"/>
          <w:lang w:val="sr-Latn-BA" w:eastAsia="ko-KR"/>
        </w:rPr>
        <w:t>закона;</w:t>
      </w:r>
    </w:p>
    <w:p w:rsidR="00AA277B" w:rsidRPr="00D14E7A" w:rsidRDefault="00AA277B" w:rsidP="00014E9A">
      <w:pPr>
        <w:numPr>
          <w:ilvl w:val="0"/>
          <w:numId w:val="98"/>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на образложени захтев надлежног органа, пружа том органу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важећим захтевима из </w:t>
      </w:r>
      <w:r w:rsidRPr="00D14E7A">
        <w:rPr>
          <w:rFonts w:ascii="Times New Roman" w:eastAsia="Batang" w:hAnsi="Times New Roman" w:cs="Times New Roman"/>
          <w:sz w:val="24"/>
          <w:szCs w:val="24"/>
          <w:lang w:eastAsia="ko-KR"/>
        </w:rPr>
        <w:t>овог</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shd w:val="clear" w:color="auto" w:fill="FFFFFF"/>
          <w:lang w:val="sr-Latn-BA" w:eastAsia="ko-KR"/>
        </w:rPr>
        <w:t>закона;</w:t>
      </w:r>
    </w:p>
    <w:p w:rsidR="00AA277B" w:rsidRPr="00D14E7A" w:rsidRDefault="00AA277B" w:rsidP="00014E9A">
      <w:pPr>
        <w:numPr>
          <w:ilvl w:val="0"/>
          <w:numId w:val="98"/>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сарађује са надлежним органима, на њихов захтев, у свакој активности која се предузима ради уклањања ризика који представљају грађевински производи обухваћени овлашћењем заступника.</w:t>
      </w:r>
    </w:p>
    <w:p w:rsidR="00AA277B" w:rsidRPr="00D14E7A" w:rsidRDefault="00AA277B" w:rsidP="00AA277B">
      <w:pPr>
        <w:tabs>
          <w:tab w:val="clear" w:pos="1080"/>
        </w:tabs>
        <w:spacing w:before="240" w:after="0" w:line="360" w:lineRule="auto"/>
        <w:ind w:left="720" w:right="-23" w:firstLine="0"/>
        <w:outlineLvl w:val="3"/>
        <w:rPr>
          <w:rFonts w:ascii="Times New Roman" w:eastAsia="Batang" w:hAnsi="Times New Roman" w:cs="Times New Roman"/>
          <w:b/>
          <w:sz w:val="24"/>
          <w:szCs w:val="24"/>
          <w:lang w:eastAsia="ko-KR"/>
        </w:rPr>
      </w:pP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eastAsia="ko-KR"/>
        </w:rPr>
      </w:pPr>
      <w:bookmarkStart w:id="60" w:name="_Toc446658487"/>
      <w:bookmarkStart w:id="61" w:name="_Toc449082260"/>
      <w:r w:rsidRPr="00D14E7A">
        <w:rPr>
          <w:rFonts w:ascii="Times New Roman" w:eastAsia="Batang" w:hAnsi="Times New Roman" w:cs="Times New Roman"/>
          <w:b/>
          <w:sz w:val="24"/>
          <w:szCs w:val="24"/>
          <w:lang w:eastAsia="ko-KR"/>
        </w:rPr>
        <w:t>Обавезе увозника</w:t>
      </w:r>
      <w:bookmarkEnd w:id="60"/>
      <w:bookmarkEnd w:id="61"/>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bookmarkStart w:id="62" w:name="_Toc446658488"/>
      <w:bookmarkStart w:id="63" w:name="_Toc449082261"/>
      <w:r w:rsidRPr="00D14E7A">
        <w:rPr>
          <w:rFonts w:ascii="Times New Roman" w:eastAsia="Batang" w:hAnsi="Times New Roman" w:cs="Times New Roman"/>
          <w:sz w:val="24"/>
          <w:szCs w:val="24"/>
          <w:lang w:eastAsia="ko-KR"/>
        </w:rPr>
        <w:t xml:space="preserve">Члан </w:t>
      </w:r>
      <w:bookmarkEnd w:id="62"/>
      <w:r w:rsidRPr="00D14E7A">
        <w:rPr>
          <w:rFonts w:ascii="Times New Roman" w:eastAsia="Batang" w:hAnsi="Times New Roman" w:cs="Times New Roman"/>
          <w:sz w:val="24"/>
          <w:szCs w:val="24"/>
          <w:lang w:eastAsia="ko-KR"/>
        </w:rPr>
        <w:t>15</w:t>
      </w:r>
      <w:bookmarkEnd w:id="63"/>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Увозник ставља на тржиште Републике Србије само грађевинске производе који су усклађени са захтевима утврђеним овим </w:t>
      </w:r>
      <w:r w:rsidRPr="00D14E7A">
        <w:rPr>
          <w:rFonts w:ascii="Times New Roman" w:eastAsia="Batang" w:hAnsi="Times New Roman" w:cs="Times New Roman"/>
          <w:sz w:val="24"/>
          <w:szCs w:val="24"/>
          <w:shd w:val="clear" w:color="auto" w:fill="FFFFFF"/>
          <w:lang w:eastAsia="ko-KR"/>
        </w:rPr>
        <w:t>законом.</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Пре стављања грађевинског производа на тржиште, увозник је дужан да обезбеди да је:</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произвођач спровео оцењивање и верификацију сталности перформанси,</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произвођач израдио техничку документацију наведену у члану 13. став 2. овог закона,</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lastRenderedPageBreak/>
        <w:t xml:space="preserve">произвођач </w:t>
      </w:r>
      <w:r w:rsidRPr="00D14E7A">
        <w:rPr>
          <w:rFonts w:ascii="Times New Roman" w:eastAsia="Batang" w:hAnsi="Times New Roman" w:cs="Times New Roman"/>
          <w:sz w:val="24"/>
          <w:szCs w:val="24"/>
          <w:shd w:val="clear" w:color="auto" w:fill="FFFFFF"/>
          <w:lang w:eastAsia="ko-KR"/>
        </w:rPr>
        <w:t xml:space="preserve">израдио </w:t>
      </w:r>
      <w:r w:rsidRPr="00D14E7A">
        <w:rPr>
          <w:rFonts w:ascii="Times New Roman" w:eastAsia="Batang" w:hAnsi="Times New Roman" w:cs="Times New Roman"/>
          <w:sz w:val="24"/>
          <w:szCs w:val="24"/>
          <w:lang w:eastAsia="ko-KR"/>
        </w:rPr>
        <w:t>декларацију о перформансама у складу са чл. 6. и 8. овог закона,</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на грађевински производ, када је захтевано, стављен </w:t>
      </w:r>
      <w:r w:rsidRPr="00D14E7A">
        <w:rPr>
          <w:rFonts w:ascii="Times New Roman" w:eastAsia="Batang" w:hAnsi="Times New Roman" w:cs="Times New Roman"/>
          <w:sz w:val="24"/>
          <w:szCs w:val="24"/>
          <w:shd w:val="clear" w:color="auto" w:fill="FFFFFF"/>
          <w:lang w:eastAsia="ko-KR"/>
        </w:rPr>
        <w:t xml:space="preserve">српски </w:t>
      </w:r>
      <w:r w:rsidRPr="00D14E7A">
        <w:rPr>
          <w:rFonts w:ascii="Times New Roman" w:eastAsia="Batang" w:hAnsi="Times New Roman" w:cs="Times New Roman"/>
          <w:sz w:val="24"/>
          <w:szCs w:val="24"/>
          <w:lang w:eastAsia="ko-KR"/>
        </w:rPr>
        <w:t>знак усаглашености,</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грађевински производ праћен одговарајућом документацијом и</w:t>
      </w:r>
    </w:p>
    <w:p w:rsidR="00AA277B" w:rsidRPr="00D14E7A" w:rsidRDefault="00AA277B" w:rsidP="00014E9A">
      <w:pPr>
        <w:numPr>
          <w:ilvl w:val="0"/>
          <w:numId w:val="9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shd w:val="clear" w:color="auto" w:fill="FFFFFF"/>
          <w:lang w:eastAsia="ko-KR"/>
        </w:rPr>
        <w:t>да је произвођач испунио захтеве</w:t>
      </w:r>
      <w:r w:rsidRPr="00D14E7A">
        <w:rPr>
          <w:rFonts w:ascii="Times New Roman" w:eastAsia="Batang" w:hAnsi="Times New Roman" w:cs="Times New Roman"/>
          <w:sz w:val="24"/>
          <w:szCs w:val="24"/>
          <w:lang w:eastAsia="ko-KR"/>
        </w:rPr>
        <w:t xml:space="preserve"> утврђене у члану 13. став </w:t>
      </w:r>
      <w:r w:rsidRPr="00D14E7A">
        <w:rPr>
          <w:rFonts w:ascii="Times New Roman" w:eastAsia="Batang" w:hAnsi="Times New Roman" w:cs="Times New Roman"/>
          <w:sz w:val="24"/>
          <w:szCs w:val="24"/>
          <w:shd w:val="clear" w:color="auto" w:fill="FFFFFF"/>
          <w:lang w:eastAsia="ko-KR"/>
        </w:rPr>
        <w:t xml:space="preserve">7. и 8.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Ако има разлога да сумња да је грађевински производ усаглашен са декларацијом о перформансама или усклађен са другим захтевима из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увозник не сме да стави тај грађевински производ на тржиште све док исти не буде усаглашен са пратећом декларацијом о перформансама и усклађен са другим захтевима утврђеним овим </w:t>
      </w:r>
      <w:r w:rsidRPr="00D14E7A">
        <w:rPr>
          <w:rFonts w:ascii="Times New Roman" w:eastAsia="Batang" w:hAnsi="Times New Roman" w:cs="Times New Roman"/>
          <w:sz w:val="24"/>
          <w:szCs w:val="24"/>
          <w:shd w:val="clear" w:color="auto" w:fill="FFFFFF"/>
          <w:lang w:eastAsia="ko-KR"/>
        </w:rPr>
        <w:t xml:space="preserve">законом, </w:t>
      </w:r>
      <w:r w:rsidRPr="00D14E7A">
        <w:rPr>
          <w:rFonts w:ascii="Times New Roman" w:eastAsia="Batang" w:hAnsi="Times New Roman" w:cs="Times New Roman"/>
          <w:sz w:val="24"/>
          <w:szCs w:val="24"/>
          <w:lang w:eastAsia="ko-KR"/>
        </w:rPr>
        <w:t xml:space="preserve">или док декларација о перформансама не буде исправљена. </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Када грађевински производ представља ризик, увозник је дужан да о томе обавести произвођача и надлежни инспекцијски орган.</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Увозник је дужан да назначи своје име, регистрован трговачки назив или регистровани жиг и своју адресу за контакт на грађевинском производу или, ако то није могуће, на његовој амбалажи или у документацији која прати грађевински производ.</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Када грађевински производ испоручује на тржиште, увозник је дужан да обезбеди да грађевински производ прате техничка упутства на српском језику.</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Све док је увозник одговоран за грађевински производ, он обезбеђује да услови складиштења или превоза не угрожавају његову усаглашеност са декларацијом о перформансама и усклађеност са другим захтевима из овог </w:t>
      </w:r>
      <w:r w:rsidRPr="00D14E7A">
        <w:rPr>
          <w:rFonts w:ascii="Times New Roman" w:eastAsia="Batang" w:hAnsi="Times New Roman" w:cs="Times New Roman"/>
          <w:sz w:val="24"/>
          <w:szCs w:val="24"/>
          <w:shd w:val="clear" w:color="auto" w:fill="FFFFFF"/>
          <w:lang w:eastAsia="ko-KR"/>
        </w:rPr>
        <w:t>закона.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Када се то сматра потребним у смислу обезбеђивања тачности, поузданости и постојаности наведених перформанси грађевинског производа, увозник обавља испитивање узорака грађевинских производа који су стављени на тржиште или испоручени на тржиште, </w:t>
      </w:r>
      <w:r w:rsidRPr="00D14E7A">
        <w:rPr>
          <w:rFonts w:ascii="Times New Roman" w:eastAsia="Batang" w:hAnsi="Times New Roman" w:cs="Times New Roman"/>
          <w:sz w:val="24"/>
          <w:szCs w:val="24"/>
          <w:shd w:val="clear" w:color="auto" w:fill="FFFFFF"/>
          <w:lang w:eastAsia="ko-KR"/>
        </w:rPr>
        <w:t>истражује</w:t>
      </w:r>
      <w:r w:rsidRPr="00D14E7A">
        <w:rPr>
          <w:rFonts w:ascii="Times New Roman" w:eastAsia="Batang" w:hAnsi="Times New Roman" w:cs="Times New Roman"/>
          <w:sz w:val="24"/>
          <w:szCs w:val="24"/>
          <w:lang w:eastAsia="ko-KR"/>
        </w:rPr>
        <w:t xml:space="preserve"> и води регистар рекламација, неусаглашених производа и опозваних производа и обавештава дистрибутере о сваком таквом праћењу.</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lastRenderedPageBreak/>
        <w:t xml:space="preserve">Ако увозник има основа за сумњу да је грађевински производ који је ставио на тржиште усаглашен са декларацијом о перформансама или усклађен са другим важећим захтевима утврђеним овим </w:t>
      </w:r>
      <w:r w:rsidRPr="00D14E7A">
        <w:rPr>
          <w:rFonts w:ascii="Times New Roman" w:eastAsia="Batang" w:hAnsi="Times New Roman" w:cs="Times New Roman"/>
          <w:sz w:val="24"/>
          <w:szCs w:val="24"/>
          <w:shd w:val="clear" w:color="auto" w:fill="FFFFFF"/>
          <w:lang w:eastAsia="ko-KR"/>
        </w:rPr>
        <w:t>законом,</w:t>
      </w:r>
      <w:r w:rsidRPr="00D14E7A">
        <w:rPr>
          <w:rFonts w:ascii="Times New Roman" w:eastAsia="Batang" w:hAnsi="Times New Roman" w:cs="Times New Roman"/>
          <w:sz w:val="24"/>
          <w:szCs w:val="24"/>
          <w:lang w:eastAsia="ko-KR"/>
        </w:rPr>
        <w:t xml:space="preserve"> дужан је да одмах предузме неопходне корективне мере како би усагласио тај грађевински производ, или ако је потребно, исти повуче или опозове са тржишта. </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Када грађевински производ представља ризик, увозник је дужан да одмах о томе обавести надлежне органе, пружајући потребне информације, нарочито у погледу неусклађености и свих предузетих корективних мера.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Увозник је дужан да у  периоду наведеном у члану 13. став 3. овог закона, ставља на располагање примерак декларације о перформансама надлежном инспекцијском органу и обезбеђује да техничка документација буде доступна тим органима на њихов захтев.</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val="sr-Latn-BA" w:eastAsia="ko-KR"/>
        </w:rPr>
        <w:t xml:space="preserve">На образложени захтев надлежног органа </w:t>
      </w:r>
      <w:r w:rsidRPr="00D14E7A">
        <w:rPr>
          <w:rFonts w:ascii="Times New Roman" w:eastAsia="Batang" w:hAnsi="Times New Roman" w:cs="Times New Roman"/>
          <w:sz w:val="24"/>
          <w:szCs w:val="24"/>
          <w:lang w:eastAsia="ko-KR"/>
        </w:rPr>
        <w:t>у</w:t>
      </w:r>
      <w:r w:rsidRPr="00D14E7A">
        <w:rPr>
          <w:rFonts w:ascii="Times New Roman" w:eastAsia="Batang" w:hAnsi="Times New Roman" w:cs="Times New Roman"/>
          <w:sz w:val="24"/>
          <w:szCs w:val="24"/>
          <w:lang w:val="sr-Latn-BA" w:eastAsia="ko-KR"/>
        </w:rPr>
        <w:t>возни</w:t>
      </w:r>
      <w:r w:rsidRPr="00D14E7A">
        <w:rPr>
          <w:rFonts w:ascii="Times New Roman" w:eastAsia="Batang" w:hAnsi="Times New Roman" w:cs="Times New Roman"/>
          <w:sz w:val="24"/>
          <w:szCs w:val="24"/>
          <w:lang w:eastAsia="ko-KR"/>
        </w:rPr>
        <w:t>к је</w:t>
      </w:r>
      <w:r w:rsidRPr="00D14E7A">
        <w:rPr>
          <w:rFonts w:ascii="Times New Roman" w:eastAsia="Batang" w:hAnsi="Times New Roman" w:cs="Times New Roman"/>
          <w:sz w:val="24"/>
          <w:szCs w:val="24"/>
          <w:lang w:val="sr-Latn-BA" w:eastAsia="ko-KR"/>
        </w:rPr>
        <w:t xml:space="preserve"> дуж</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 xml:space="preserve">н да </w:t>
      </w:r>
      <w:proofErr w:type="spellStart"/>
      <w:r w:rsidRPr="00D14E7A">
        <w:rPr>
          <w:rFonts w:ascii="Times New Roman" w:eastAsia="Batang" w:hAnsi="Times New Roman" w:cs="Times New Roman"/>
          <w:sz w:val="24"/>
          <w:szCs w:val="24"/>
          <w:lang w:val="sr-Latn-BA" w:eastAsia="ko-KR"/>
        </w:rPr>
        <w:t>пруж</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w:t>
      </w:r>
      <w:r w:rsidRPr="00D14E7A">
        <w:rPr>
          <w:rFonts w:ascii="Times New Roman" w:eastAsia="Batang" w:hAnsi="Times New Roman" w:cs="Times New Roman"/>
          <w:sz w:val="24"/>
          <w:szCs w:val="24"/>
          <w:lang w:eastAsia="ko-KR"/>
        </w:rPr>
        <w:t>овог</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shd w:val="clear" w:color="auto" w:fill="FFFFFF"/>
          <w:lang w:val="sr-Latn-BA" w:eastAsia="ko-KR"/>
        </w:rPr>
        <w:t>закона</w:t>
      </w:r>
      <w:r w:rsidRPr="00D14E7A">
        <w:rPr>
          <w:rFonts w:ascii="Times New Roman" w:eastAsia="Batang" w:hAnsi="Times New Roman" w:cs="Times New Roman"/>
          <w:sz w:val="24"/>
          <w:szCs w:val="24"/>
          <w:lang w:val="sr-Latn-BA" w:eastAsia="ko-KR"/>
        </w:rPr>
        <w:t xml:space="preserve">, на српском језику. </w:t>
      </w:r>
      <w:r w:rsidRPr="00D14E7A">
        <w:rPr>
          <w:rFonts w:ascii="Times New Roman" w:eastAsia="Batang" w:hAnsi="Times New Roman" w:cs="Times New Roman"/>
          <w:sz w:val="24"/>
          <w:szCs w:val="24"/>
          <w:lang w:eastAsia="ko-KR"/>
        </w:rPr>
        <w:t>Увозник је</w:t>
      </w:r>
      <w:r w:rsidRPr="00D14E7A">
        <w:rPr>
          <w:rFonts w:ascii="Times New Roman" w:eastAsia="Batang" w:hAnsi="Times New Roman" w:cs="Times New Roman"/>
          <w:sz w:val="24"/>
          <w:szCs w:val="24"/>
          <w:lang w:val="sr-Latn-BA" w:eastAsia="ko-KR"/>
        </w:rPr>
        <w:t xml:space="preserve"> дуж</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н</w:t>
      </w:r>
      <w:r w:rsidRPr="00D14E7A">
        <w:rPr>
          <w:rFonts w:ascii="Times New Roman" w:eastAsia="Batang" w:hAnsi="Times New Roman" w:cs="Times New Roman"/>
          <w:sz w:val="24"/>
          <w:szCs w:val="24"/>
          <w:lang w:eastAsia="ko-KR"/>
        </w:rPr>
        <w:t xml:space="preserve"> да, на захтев надлежног органа,</w:t>
      </w:r>
      <w:r w:rsidRPr="00D14E7A">
        <w:rPr>
          <w:rFonts w:ascii="Times New Roman" w:eastAsia="Batang" w:hAnsi="Times New Roman" w:cs="Times New Roman"/>
          <w:sz w:val="24"/>
          <w:szCs w:val="24"/>
          <w:lang w:val="sr-Latn-BA" w:eastAsia="ko-KR"/>
        </w:rPr>
        <w:t xml:space="preserve">  сарађуј</w:t>
      </w:r>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са тим органом, у свакој активности која се предузима ради отклањања ризика који представљају грађевински производи које </w:t>
      </w:r>
      <w:r w:rsidRPr="00D14E7A">
        <w:rPr>
          <w:rFonts w:ascii="Times New Roman" w:eastAsia="Batang" w:hAnsi="Times New Roman" w:cs="Times New Roman"/>
          <w:sz w:val="24"/>
          <w:szCs w:val="24"/>
          <w:lang w:eastAsia="ko-KR"/>
        </w:rPr>
        <w:t>је</w:t>
      </w:r>
      <w:r w:rsidRPr="00D14E7A">
        <w:rPr>
          <w:rFonts w:ascii="Times New Roman" w:eastAsia="Batang" w:hAnsi="Times New Roman" w:cs="Times New Roman"/>
          <w:sz w:val="24"/>
          <w:szCs w:val="24"/>
          <w:lang w:val="sr-Latn-BA" w:eastAsia="ko-KR"/>
        </w:rPr>
        <w:t xml:space="preserve"> ставио на тржиште.</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eastAsia="ko-KR"/>
        </w:rPr>
      </w:pPr>
      <w:bookmarkStart w:id="64" w:name="_Toc446658489"/>
      <w:bookmarkStart w:id="65" w:name="_Toc449082262"/>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eastAsia="ko-KR"/>
        </w:rPr>
      </w:pPr>
      <w:r w:rsidRPr="00D14E7A">
        <w:rPr>
          <w:rFonts w:ascii="Times New Roman" w:eastAsia="Batang" w:hAnsi="Times New Roman" w:cs="Times New Roman"/>
          <w:b/>
          <w:sz w:val="24"/>
          <w:szCs w:val="24"/>
          <w:lang w:eastAsia="ko-KR"/>
        </w:rPr>
        <w:t>Обавезе дистрибутера</w:t>
      </w:r>
      <w:bookmarkEnd w:id="64"/>
      <w:bookmarkEnd w:id="65"/>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bookmarkStart w:id="66" w:name="_Toc446658490"/>
      <w:bookmarkStart w:id="67" w:name="_Toc449082263"/>
      <w:r w:rsidRPr="00D14E7A">
        <w:rPr>
          <w:rFonts w:ascii="Times New Roman" w:eastAsia="Batang" w:hAnsi="Times New Roman" w:cs="Times New Roman"/>
          <w:sz w:val="24"/>
          <w:szCs w:val="24"/>
          <w:lang w:eastAsia="ko-KR"/>
        </w:rPr>
        <w:t xml:space="preserve">Члан </w:t>
      </w:r>
      <w:bookmarkEnd w:id="66"/>
      <w:r w:rsidRPr="00D14E7A">
        <w:rPr>
          <w:rFonts w:ascii="Times New Roman" w:eastAsia="Batang" w:hAnsi="Times New Roman" w:cs="Times New Roman"/>
          <w:sz w:val="24"/>
          <w:szCs w:val="24"/>
          <w:lang w:eastAsia="ko-KR"/>
        </w:rPr>
        <w:t>16</w:t>
      </w:r>
      <w:bookmarkEnd w:id="67"/>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Дистрибутер је дужан да пре него што испоручи грађевински производ на тржиште Републике Србије, утврди:</w:t>
      </w:r>
    </w:p>
    <w:p w:rsidR="00AA277B" w:rsidRPr="00D14E7A" w:rsidRDefault="00AA277B" w:rsidP="00014E9A">
      <w:pPr>
        <w:numPr>
          <w:ilvl w:val="0"/>
          <w:numId w:val="103"/>
        </w:numPr>
        <w:tabs>
          <w:tab w:val="clear" w:pos="1080"/>
        </w:tabs>
        <w:spacing w:before="240" w:after="0" w:line="360" w:lineRule="auto"/>
        <w:ind w:left="1134"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да је на тај грађевински производ, када је неопходно, стављен српски знак усаглашености,</w:t>
      </w:r>
    </w:p>
    <w:p w:rsidR="00AA277B" w:rsidRPr="00D14E7A" w:rsidRDefault="00AA277B" w:rsidP="00014E9A">
      <w:pPr>
        <w:numPr>
          <w:ilvl w:val="0"/>
          <w:numId w:val="103"/>
        </w:numPr>
        <w:tabs>
          <w:tab w:val="clear" w:pos="1080"/>
        </w:tabs>
        <w:spacing w:before="240" w:after="0" w:line="360" w:lineRule="auto"/>
        <w:ind w:left="1134"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да грађевински производ прати документација која је прописана овим </w:t>
      </w:r>
      <w:r w:rsidRPr="00D14E7A">
        <w:rPr>
          <w:rFonts w:ascii="Times New Roman" w:eastAsia="Batang" w:hAnsi="Times New Roman" w:cs="Times New Roman"/>
          <w:sz w:val="24"/>
          <w:szCs w:val="24"/>
          <w:shd w:val="clear" w:color="auto" w:fill="FFFFFF"/>
          <w:lang w:eastAsia="ko-KR"/>
        </w:rPr>
        <w:t>законом</w:t>
      </w:r>
      <w:r w:rsidRPr="00D14E7A">
        <w:rPr>
          <w:rFonts w:ascii="Times New Roman" w:eastAsia="Batang" w:hAnsi="Times New Roman" w:cs="Times New Roman"/>
          <w:sz w:val="24"/>
          <w:szCs w:val="24"/>
          <w:lang w:eastAsia="ko-KR"/>
        </w:rPr>
        <w:t xml:space="preserve"> као и техничка упутства на српском језику,</w:t>
      </w:r>
    </w:p>
    <w:p w:rsidR="00AA277B" w:rsidRPr="00D14E7A" w:rsidRDefault="00AA277B" w:rsidP="00014E9A">
      <w:pPr>
        <w:numPr>
          <w:ilvl w:val="0"/>
          <w:numId w:val="103"/>
        </w:numPr>
        <w:tabs>
          <w:tab w:val="clear" w:pos="1080"/>
        </w:tabs>
        <w:spacing w:before="240" w:after="0" w:line="360" w:lineRule="auto"/>
        <w:ind w:left="1134"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да </w:t>
      </w:r>
      <w:r w:rsidRPr="00D14E7A">
        <w:rPr>
          <w:rFonts w:ascii="Times New Roman" w:eastAsia="Batang" w:hAnsi="Times New Roman" w:cs="Times New Roman"/>
          <w:sz w:val="24"/>
          <w:szCs w:val="24"/>
          <w:shd w:val="clear" w:color="auto" w:fill="FFFFFF"/>
          <w:lang w:eastAsia="ko-KR"/>
        </w:rPr>
        <w:t xml:space="preserve">су </w:t>
      </w:r>
      <w:r w:rsidRPr="00D14E7A">
        <w:rPr>
          <w:rFonts w:ascii="Times New Roman" w:eastAsia="Batang" w:hAnsi="Times New Roman" w:cs="Times New Roman"/>
          <w:sz w:val="24"/>
          <w:szCs w:val="24"/>
          <w:lang w:eastAsia="ko-KR"/>
        </w:rPr>
        <w:t xml:space="preserve">произвођач и увозник </w:t>
      </w:r>
      <w:r w:rsidRPr="00D14E7A">
        <w:rPr>
          <w:rFonts w:ascii="Times New Roman" w:eastAsia="Batang" w:hAnsi="Times New Roman" w:cs="Times New Roman"/>
          <w:sz w:val="24"/>
          <w:szCs w:val="24"/>
          <w:shd w:val="clear" w:color="auto" w:fill="FFFFFF"/>
          <w:lang w:eastAsia="ko-KR"/>
        </w:rPr>
        <w:t>испунили</w:t>
      </w:r>
      <w:r w:rsidRPr="00D14E7A">
        <w:rPr>
          <w:rFonts w:ascii="Times New Roman" w:eastAsia="Batang" w:hAnsi="Times New Roman" w:cs="Times New Roman"/>
          <w:sz w:val="24"/>
          <w:szCs w:val="24"/>
          <w:lang w:eastAsia="ko-KR"/>
        </w:rPr>
        <w:t xml:space="preserve"> захтеве прописане чланом 13. ст. 7. и 8. односно чланом 15. став </w:t>
      </w:r>
      <w:r w:rsidRPr="00D14E7A">
        <w:rPr>
          <w:rFonts w:ascii="Times New Roman" w:eastAsia="Batang" w:hAnsi="Times New Roman" w:cs="Times New Roman"/>
          <w:sz w:val="24"/>
          <w:szCs w:val="24"/>
          <w:shd w:val="clear" w:color="auto" w:fill="FFFFFF"/>
          <w:lang w:eastAsia="ko-KR"/>
        </w:rPr>
        <w:t>5.</w:t>
      </w:r>
      <w:r w:rsidRPr="00D14E7A">
        <w:rPr>
          <w:rFonts w:ascii="Times New Roman" w:eastAsia="Batang" w:hAnsi="Times New Roman" w:cs="Times New Roman"/>
          <w:sz w:val="24"/>
          <w:szCs w:val="24"/>
          <w:lang w:eastAsia="ko-KR"/>
        </w:rPr>
        <w:t xml:space="preserve"> овог закона, </w:t>
      </w:r>
    </w:p>
    <w:p w:rsidR="00AA277B" w:rsidRPr="00D14E7A" w:rsidRDefault="00AA277B" w:rsidP="00AA277B">
      <w:pPr>
        <w:numPr>
          <w:ilvl w:val="0"/>
          <w:numId w:val="103"/>
        </w:numPr>
        <w:tabs>
          <w:tab w:val="clear" w:pos="1080"/>
        </w:tabs>
        <w:spacing w:before="240" w:after="0" w:line="360" w:lineRule="auto"/>
        <w:ind w:left="1134" w:right="-23"/>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lastRenderedPageBreak/>
        <w:t>да су испуњене одредбе члана 9. став 5. овог закона;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Дистрибутер који има основ да сумња да је грађевински производ усаглашен са декларацијом о перформансама или усклађен са другим захтевима из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тај грађевински производ не испоручује на тржиште све док грађевински производ не буде усаглашен са пратећом декларацијом о перформансама и усклађен са другим захтевима из овог </w:t>
      </w:r>
      <w:r w:rsidRPr="00D14E7A">
        <w:rPr>
          <w:rFonts w:ascii="Times New Roman" w:eastAsia="Batang" w:hAnsi="Times New Roman" w:cs="Times New Roman"/>
          <w:sz w:val="24"/>
          <w:szCs w:val="24"/>
          <w:shd w:val="clear" w:color="auto" w:fill="FFFFFF"/>
          <w:lang w:eastAsia="ko-KR"/>
        </w:rPr>
        <w:t>закона</w:t>
      </w:r>
      <w:r w:rsidRPr="00D14E7A" w:rsidDel="00571ADF">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eastAsia="ko-KR"/>
        </w:rPr>
        <w:t>или док декларација о перформансама не буде исправљена. Када производ представља ризик, дистрибутер о томе обавештава произвођача или увозника и органе тржишног надзора.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Све док је дистрибутер одговоран за грађевински производ, он обезбеђује да услови складиштења или превоза не угрожавају његову усаглашеност са декларацијом о перформансама и усклађеност са другим захтевима из овог закона.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Ако дистрибутер има разлога да сумња да је грађевински производ који је испоручио на тржиште усаглашен са декларацијом о перформансама или усклађен са другим захтевима из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обезбеђује предузимање неопходних корективних мера како би тај грађевински производ био усаглашен, или ако је то примерено, повучен са тржишта или опозван. Када производ представља ризик, дистрибутер одмах о томе обавештава надлежне органе, пружајући детаље, нарочито о неусклађености и свим предузетим корективним мерама.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Дистрибутер је дужан да на образложени захтев надлежног органа, пружа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 Дистрибутер, на захтев надлежног органа, сарађује са тим органом у свакој активности која се предузима ради отклањања ризика који представљају грађевински производи које су испоручили на тржиште.</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val="sr-Latn-BA" w:eastAsia="ko-KR"/>
        </w:rPr>
      </w:pPr>
      <w:bookmarkStart w:id="68" w:name="_Toc446658491"/>
      <w:bookmarkStart w:id="69" w:name="_Toc449082264"/>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val="sr-Latn-BA" w:eastAsia="ko-KR"/>
        </w:rPr>
        <w:t>Случајеви у којима се обавезе произвођача примењују на увознике и дистрибутере</w:t>
      </w:r>
      <w:bookmarkEnd w:id="68"/>
      <w:bookmarkEnd w:id="69"/>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70" w:name="_Toc446658492"/>
      <w:bookmarkStart w:id="71" w:name="_Toc449082265"/>
      <w:r w:rsidRPr="00D14E7A">
        <w:rPr>
          <w:rFonts w:ascii="Times New Roman" w:eastAsia="Batang" w:hAnsi="Times New Roman" w:cs="Times New Roman"/>
          <w:sz w:val="24"/>
          <w:szCs w:val="24"/>
          <w:lang w:val="sr-Latn-BA" w:eastAsia="ko-KR"/>
        </w:rPr>
        <w:t>Члан 1</w:t>
      </w:r>
      <w:bookmarkEnd w:id="70"/>
      <w:r w:rsidRPr="00D14E7A">
        <w:rPr>
          <w:rFonts w:ascii="Times New Roman" w:eastAsia="Batang" w:hAnsi="Times New Roman" w:cs="Times New Roman"/>
          <w:sz w:val="24"/>
          <w:szCs w:val="24"/>
          <w:lang w:val="sr-Latn-BA" w:eastAsia="ko-KR"/>
        </w:rPr>
        <w:t>7</w:t>
      </w:r>
      <w:bookmarkEnd w:id="71"/>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val="sr-Latn-BA" w:eastAsia="ko-KR"/>
        </w:rPr>
        <w:t xml:space="preserve">Увозник или дистрибутер се сматра произвођачем у смислу овог </w:t>
      </w:r>
      <w:r w:rsidRPr="00D14E7A">
        <w:rPr>
          <w:rFonts w:ascii="Times New Roman" w:eastAsia="Batang" w:hAnsi="Times New Roman" w:cs="Times New Roman"/>
          <w:sz w:val="24"/>
          <w:szCs w:val="24"/>
          <w:shd w:val="clear" w:color="auto" w:fill="FFFFFF"/>
          <w:lang w:val="sr-Latn-BA" w:eastAsia="ko-KR"/>
        </w:rPr>
        <w:t>закона</w:t>
      </w:r>
      <w:r w:rsidRPr="00D14E7A" w:rsidDel="00571ADF">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val="sr-Latn-BA" w:eastAsia="ko-KR"/>
        </w:rPr>
        <w:t xml:space="preserve">ако ставља производ на тржиште под својим именом или жигом или мења грађевински производ који </w:t>
      </w:r>
      <w:r w:rsidRPr="00D14E7A">
        <w:rPr>
          <w:rFonts w:ascii="Times New Roman" w:eastAsia="Batang" w:hAnsi="Times New Roman" w:cs="Times New Roman"/>
          <w:sz w:val="24"/>
          <w:szCs w:val="24"/>
          <w:lang w:val="sr-Latn-BA" w:eastAsia="ko-KR"/>
        </w:rPr>
        <w:lastRenderedPageBreak/>
        <w:t xml:space="preserve">је већ стављен на тржиште на начин који може утицати на </w:t>
      </w:r>
      <w:r w:rsidRPr="00D14E7A">
        <w:rPr>
          <w:rFonts w:ascii="Times New Roman" w:eastAsia="Batang" w:hAnsi="Times New Roman" w:cs="Times New Roman"/>
          <w:sz w:val="24"/>
          <w:szCs w:val="24"/>
          <w:lang w:eastAsia="ko-KR"/>
        </w:rPr>
        <w:t xml:space="preserve">његову </w:t>
      </w:r>
      <w:r w:rsidRPr="00D14E7A">
        <w:rPr>
          <w:rFonts w:ascii="Times New Roman" w:eastAsia="Batang" w:hAnsi="Times New Roman" w:cs="Times New Roman"/>
          <w:sz w:val="24"/>
          <w:szCs w:val="24"/>
          <w:lang w:val="sr-Latn-BA" w:eastAsia="ko-KR"/>
        </w:rPr>
        <w:t>усаглашеност са декларацијом о перформансама и преузима обавезе произвођача прописане чл</w:t>
      </w:r>
      <w:proofErr w:type="spellStart"/>
      <w:r w:rsidRPr="00D14E7A">
        <w:rPr>
          <w:rFonts w:ascii="Times New Roman" w:eastAsia="Batang" w:hAnsi="Times New Roman" w:cs="Times New Roman"/>
          <w:sz w:val="24"/>
          <w:szCs w:val="24"/>
          <w:lang w:eastAsia="ko-KR"/>
        </w:rPr>
        <w:t>аном</w:t>
      </w:r>
      <w:proofErr w:type="spellEnd"/>
      <w:r w:rsidRPr="00D14E7A">
        <w:rPr>
          <w:rFonts w:ascii="Times New Roman" w:eastAsia="Batang" w:hAnsi="Times New Roman" w:cs="Times New Roman"/>
          <w:sz w:val="24"/>
          <w:szCs w:val="24"/>
          <w:lang w:val="sr-Latn-BA" w:eastAsia="ko-KR"/>
        </w:rPr>
        <w:t xml:space="preserve"> 13. овог закона.</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eastAsia="ko-KR"/>
        </w:rPr>
      </w:pPr>
      <w:bookmarkStart w:id="72" w:name="_Toc446658493"/>
      <w:bookmarkStart w:id="73" w:name="_Toc449082266"/>
      <w:r w:rsidRPr="00D14E7A">
        <w:rPr>
          <w:rFonts w:ascii="Times New Roman" w:eastAsia="Batang" w:hAnsi="Times New Roman" w:cs="Times New Roman"/>
          <w:b/>
          <w:sz w:val="24"/>
          <w:szCs w:val="24"/>
          <w:lang w:val="sr-Latn-BA" w:eastAsia="ko-KR"/>
        </w:rPr>
        <w:t>Идентификација привредних субјеката</w:t>
      </w:r>
      <w:bookmarkEnd w:id="72"/>
      <w:bookmarkEnd w:id="73"/>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bookmarkStart w:id="74" w:name="_Toc446658494"/>
      <w:bookmarkStart w:id="75" w:name="_Toc449082267"/>
      <w:r w:rsidRPr="00D14E7A">
        <w:rPr>
          <w:rFonts w:ascii="Times New Roman" w:eastAsia="Batang" w:hAnsi="Times New Roman" w:cs="Times New Roman"/>
          <w:sz w:val="24"/>
          <w:szCs w:val="24"/>
          <w:lang w:eastAsia="ko-KR"/>
        </w:rPr>
        <w:t xml:space="preserve">Члан </w:t>
      </w:r>
      <w:bookmarkEnd w:id="74"/>
      <w:r w:rsidRPr="00D14E7A">
        <w:rPr>
          <w:rFonts w:ascii="Times New Roman" w:eastAsia="Batang" w:hAnsi="Times New Roman" w:cs="Times New Roman"/>
          <w:sz w:val="24"/>
          <w:szCs w:val="24"/>
          <w:lang w:eastAsia="ko-KR"/>
        </w:rPr>
        <w:t>18</w:t>
      </w:r>
      <w:bookmarkEnd w:id="75"/>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Током периода наведеног у члану 13. став 3. овог закона, привредни субјекти су дужни да, на захтев надлежног инспекцијског органа, дају податке о сваком привредном субјекту који им је испоручио производ као и о сваком привредном субјекту коме су они испоручили производ.</w:t>
      </w:r>
    </w:p>
    <w:p w:rsidR="00AA277B" w:rsidRPr="00D14E7A" w:rsidRDefault="00AA277B" w:rsidP="00AA277B">
      <w:pPr>
        <w:keepNext/>
        <w:keepLines/>
        <w:tabs>
          <w:tab w:val="clear" w:pos="1080"/>
        </w:tabs>
        <w:spacing w:before="240" w:after="0" w:line="360" w:lineRule="auto"/>
        <w:ind w:right="-23" w:firstLine="0"/>
        <w:jc w:val="center"/>
        <w:outlineLvl w:val="1"/>
        <w:rPr>
          <w:rFonts w:ascii="Times New Roman" w:hAnsi="Times New Roman" w:cs="Times New Roman"/>
          <w:b/>
          <w:bCs/>
          <w:sz w:val="24"/>
          <w:szCs w:val="24"/>
          <w:lang w:eastAsia="ko-KR"/>
        </w:rPr>
      </w:pPr>
      <w:bookmarkStart w:id="76" w:name="_Toc446658495"/>
      <w:bookmarkStart w:id="77" w:name="_Toc449082268"/>
    </w:p>
    <w:p w:rsidR="00AA277B" w:rsidRPr="00D14E7A" w:rsidRDefault="00AA277B" w:rsidP="00AA277B">
      <w:pPr>
        <w:tabs>
          <w:tab w:val="clear" w:pos="1080"/>
        </w:tabs>
        <w:spacing w:after="0"/>
        <w:ind w:firstLine="0"/>
        <w:jc w:val="left"/>
        <w:rPr>
          <w:rFonts w:ascii="Times New Roman" w:eastAsia="Batang" w:hAnsi="Times New Roman" w:cs="Times New Roman"/>
          <w:sz w:val="24"/>
          <w:szCs w:val="24"/>
          <w:lang w:eastAsia="ko-KR"/>
        </w:rPr>
      </w:pPr>
    </w:p>
    <w:p w:rsidR="00AA277B" w:rsidRPr="00D14E7A" w:rsidRDefault="00AA277B" w:rsidP="00AA277B">
      <w:pPr>
        <w:keepNext/>
        <w:keepLines/>
        <w:tabs>
          <w:tab w:val="clear" w:pos="1080"/>
        </w:tabs>
        <w:spacing w:before="240" w:after="0" w:line="360" w:lineRule="auto"/>
        <w:ind w:right="-23" w:firstLine="0"/>
        <w:jc w:val="center"/>
        <w:outlineLvl w:val="1"/>
        <w:rPr>
          <w:rFonts w:ascii="Times New Roman" w:hAnsi="Times New Roman" w:cs="Times New Roman"/>
          <w:b/>
          <w:bCs/>
          <w:sz w:val="24"/>
          <w:szCs w:val="24"/>
          <w:lang w:eastAsia="ko-KR"/>
        </w:rPr>
      </w:pPr>
      <w:r w:rsidRPr="00D14E7A">
        <w:rPr>
          <w:rFonts w:ascii="Times New Roman" w:hAnsi="Times New Roman" w:cs="Times New Roman"/>
          <w:b/>
          <w:bCs/>
          <w:sz w:val="24"/>
          <w:szCs w:val="24"/>
          <w:lang w:eastAsia="ko-KR"/>
        </w:rPr>
        <w:t>IV</w:t>
      </w:r>
      <w:bookmarkStart w:id="78" w:name="_Toc449082269"/>
      <w:bookmarkStart w:id="79" w:name="_Toc446658496"/>
      <w:bookmarkEnd w:id="76"/>
      <w:bookmarkEnd w:id="77"/>
    </w:p>
    <w:p w:rsidR="00AA277B" w:rsidRPr="00D14E7A" w:rsidRDefault="00AA277B" w:rsidP="00AA277B">
      <w:pPr>
        <w:keepNext/>
        <w:keepLines/>
        <w:tabs>
          <w:tab w:val="clear" w:pos="1080"/>
        </w:tabs>
        <w:spacing w:before="240" w:after="0" w:line="360" w:lineRule="auto"/>
        <w:ind w:right="-23" w:firstLine="0"/>
        <w:jc w:val="center"/>
        <w:outlineLvl w:val="1"/>
        <w:rPr>
          <w:rFonts w:ascii="Times New Roman" w:hAnsi="Times New Roman" w:cs="Times New Roman"/>
          <w:b/>
          <w:bCs/>
          <w:sz w:val="24"/>
          <w:szCs w:val="24"/>
          <w:lang w:eastAsia="ko-KR"/>
        </w:rPr>
      </w:pPr>
      <w:r w:rsidRPr="00D14E7A">
        <w:rPr>
          <w:rFonts w:ascii="Times New Roman" w:hAnsi="Times New Roman" w:cs="Times New Roman"/>
          <w:b/>
          <w:bCs/>
          <w:sz w:val="24"/>
          <w:szCs w:val="24"/>
          <w:lang w:eastAsia="ko-KR"/>
        </w:rPr>
        <w:t>ТЕХНИЧКЕ СПЕЦИФИКАЦИЈЕ</w:t>
      </w:r>
      <w:bookmarkEnd w:id="78"/>
      <w:r w:rsidRPr="00D14E7A">
        <w:rPr>
          <w:rFonts w:ascii="Times New Roman" w:hAnsi="Times New Roman" w:cs="Times New Roman"/>
          <w:b/>
          <w:bCs/>
          <w:sz w:val="24"/>
          <w:szCs w:val="24"/>
          <w:lang w:eastAsia="ko-KR"/>
        </w:rPr>
        <w:t xml:space="preserve"> И ТЕХНИЧКИ ПРОПИСИ</w:t>
      </w:r>
      <w:bookmarkEnd w:id="79"/>
    </w:p>
    <w:p w:rsidR="00AA277B" w:rsidRPr="00D14E7A" w:rsidRDefault="00AA277B" w:rsidP="00004975">
      <w:pPr>
        <w:keepNext/>
        <w:tabs>
          <w:tab w:val="clear" w:pos="1080"/>
        </w:tabs>
        <w:spacing w:before="240" w:after="0" w:line="360" w:lineRule="auto"/>
        <w:ind w:left="1440" w:right="-23" w:firstLine="0"/>
        <w:jc w:val="center"/>
        <w:outlineLvl w:val="2"/>
        <w:rPr>
          <w:rFonts w:ascii="Times New Roman" w:hAnsi="Times New Roman" w:cs="Times New Roman"/>
          <w:b/>
          <w:bCs/>
          <w:sz w:val="24"/>
          <w:szCs w:val="24"/>
          <w:lang w:val="sr-Latn-BA" w:eastAsia="ko-KR"/>
        </w:rPr>
      </w:pPr>
      <w:bookmarkStart w:id="80" w:name="_Toc449082272"/>
      <w:bookmarkStart w:id="81" w:name="_Toc446658498"/>
    </w:p>
    <w:p w:rsidR="00AA277B" w:rsidRPr="00D14E7A" w:rsidRDefault="00AA277B" w:rsidP="00004975">
      <w:pPr>
        <w:keepNext/>
        <w:tabs>
          <w:tab w:val="clear" w:pos="1080"/>
        </w:tabs>
        <w:spacing w:before="240" w:after="0" w:line="360" w:lineRule="auto"/>
        <w:ind w:right="-23" w:firstLine="0"/>
        <w:jc w:val="center"/>
        <w:outlineLvl w:val="2"/>
        <w:rPr>
          <w:rFonts w:ascii="Times New Roman" w:hAnsi="Times New Roman" w:cs="Times New Roman"/>
          <w:b/>
          <w:bCs/>
          <w:sz w:val="24"/>
          <w:szCs w:val="24"/>
          <w:lang w:eastAsia="ko-KR"/>
        </w:rPr>
      </w:pPr>
      <w:r w:rsidRPr="00D14E7A">
        <w:rPr>
          <w:rFonts w:ascii="Times New Roman" w:hAnsi="Times New Roman" w:cs="Times New Roman"/>
          <w:b/>
          <w:bCs/>
          <w:sz w:val="24"/>
          <w:szCs w:val="24"/>
          <w:lang w:val="sr-Latn-BA" w:eastAsia="ko-KR"/>
        </w:rPr>
        <w:t xml:space="preserve">Технички прописи и </w:t>
      </w:r>
      <w:proofErr w:type="spellStart"/>
      <w:r w:rsidRPr="00D14E7A">
        <w:rPr>
          <w:rFonts w:ascii="Times New Roman" w:hAnsi="Times New Roman" w:cs="Times New Roman"/>
          <w:b/>
          <w:bCs/>
          <w:sz w:val="24"/>
          <w:szCs w:val="24"/>
          <w:lang w:val="sr-Latn-BA" w:eastAsia="ko-KR"/>
        </w:rPr>
        <w:t>српск</w:t>
      </w:r>
      <w:proofErr w:type="spellEnd"/>
      <w:r w:rsidRPr="00D14E7A">
        <w:rPr>
          <w:rFonts w:ascii="Times New Roman" w:hAnsi="Times New Roman" w:cs="Times New Roman"/>
          <w:b/>
          <w:bCs/>
          <w:sz w:val="24"/>
          <w:szCs w:val="24"/>
          <w:lang w:eastAsia="ko-KR"/>
        </w:rPr>
        <w:t>и стандарди</w:t>
      </w:r>
      <w:bookmarkEnd w:id="80"/>
    </w:p>
    <w:p w:rsidR="00AA277B" w:rsidRPr="00D14E7A" w:rsidRDefault="00AA277B" w:rsidP="00004975">
      <w:pPr>
        <w:keepNext/>
        <w:shd w:val="clear" w:color="auto" w:fill="FFFFFF"/>
        <w:tabs>
          <w:tab w:val="clear" w:pos="1080"/>
        </w:tabs>
        <w:spacing w:before="240" w:after="0" w:line="360" w:lineRule="auto"/>
        <w:ind w:right="-23" w:firstLine="0"/>
        <w:jc w:val="center"/>
        <w:outlineLvl w:val="2"/>
        <w:rPr>
          <w:rFonts w:ascii="Times New Roman" w:hAnsi="Times New Roman" w:cs="Times New Roman"/>
          <w:bCs/>
          <w:iCs/>
          <w:sz w:val="24"/>
          <w:szCs w:val="24"/>
          <w:lang w:val="sr-Latn-BA" w:eastAsia="ko-KR"/>
        </w:rPr>
      </w:pPr>
      <w:bookmarkStart w:id="82" w:name="_Toc449082273"/>
      <w:r w:rsidRPr="00D14E7A">
        <w:rPr>
          <w:rFonts w:ascii="Times New Roman" w:hAnsi="Times New Roman" w:cs="Times New Roman"/>
          <w:bCs/>
          <w:iCs/>
          <w:sz w:val="24"/>
          <w:szCs w:val="24"/>
          <w:lang w:val="sr-Latn-BA" w:eastAsia="ko-KR"/>
        </w:rPr>
        <w:t xml:space="preserve">Члан </w:t>
      </w:r>
      <w:bookmarkEnd w:id="82"/>
      <w:r w:rsidRPr="00D14E7A">
        <w:rPr>
          <w:rFonts w:ascii="Times New Roman" w:hAnsi="Times New Roman" w:cs="Times New Roman"/>
          <w:bCs/>
          <w:iCs/>
          <w:sz w:val="24"/>
          <w:szCs w:val="24"/>
          <w:shd w:val="clear" w:color="auto" w:fill="FFFFFF"/>
          <w:lang w:eastAsia="ko-KR"/>
        </w:rPr>
        <w:t>19</w:t>
      </w:r>
      <w:r w:rsidRPr="00D14E7A">
        <w:rPr>
          <w:rFonts w:ascii="Times New Roman" w:hAnsi="Times New Roman" w:cs="Times New Roman"/>
          <w:bCs/>
          <w:iCs/>
          <w:sz w:val="24"/>
          <w:szCs w:val="24"/>
          <w:shd w:val="clear" w:color="auto" w:fill="FFFFFF"/>
          <w:lang w:val="sr-Latn-BA" w:eastAsia="ko-KR"/>
        </w:rPr>
        <w:t>.</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Техничким прописом и/или српским стандардом се обезбеђују методе и критеријуми за оцењивање перформанси грађевинских производа у вези са њиховим битним карактеристикама.</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Технички пропис или српски стандард може да утврђује и предвиђену употребу грађевинског производа који је њиме обухваћен.</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По потреби и ако не угрожавају тачност, поузданост или постојаност резултата, техничким прописом или српским стандардом могу се утврдити и мање захтевне методе од испитивања за оцењивање перформанси грађевинских производа у односу на њихове битне карактеристике.</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lastRenderedPageBreak/>
        <w:t>Технички пропис или српски стандард утврђује одговарајућу фабричку контролу производње којом се узимају у обзир посебни услови производног процеса за дати грађевински производ.</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Технички пропис или српски стандард утврђује техничке детаље неопходне за спровођење система оцењивања и верификације сталности перформанси грађевинског производа на који се односи.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Министар надлежан за послове грађевинарства доноси техничке прописе из овог члана.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Министар надлежан за послове грађевинарства правилником утврђује списак српских стандарда („Списак 1“) којима су преузети хармонизовани стандарди који се примењују у складу са овим законом.</w:t>
      </w:r>
    </w:p>
    <w:p w:rsidR="00AA277B" w:rsidRPr="00D14E7A" w:rsidRDefault="00AA277B" w:rsidP="00AA277B">
      <w:pPr>
        <w:tabs>
          <w:tab w:val="clear" w:pos="1080"/>
          <w:tab w:val="left" w:pos="283"/>
        </w:tabs>
        <w:spacing w:before="240" w:after="0" w:line="360" w:lineRule="auto"/>
        <w:ind w:right="-23" w:firstLine="0"/>
        <w:rPr>
          <w:rFonts w:ascii="Times New Roman" w:eastAsia="Batang" w:hAnsi="Times New Roman" w:cs="Times New Roman"/>
          <w:strike/>
          <w:sz w:val="24"/>
          <w:szCs w:val="24"/>
          <w:lang w:val="sr-Latn-BA" w:eastAsia="ko-KR"/>
        </w:rPr>
      </w:pPr>
      <w:r w:rsidRPr="00D14E7A">
        <w:rPr>
          <w:rFonts w:ascii="Times New Roman" w:eastAsia="Batang" w:hAnsi="Times New Roman" w:cs="Times New Roman"/>
          <w:sz w:val="24"/>
          <w:szCs w:val="24"/>
          <w:lang w:eastAsia="ko-KR"/>
        </w:rPr>
        <w:t>Српски стандард са Списка 1 је основ за израду декларације о перформансама за грађевински производ који је њиме обухваћен почев од датума почетка његове примене који се утврђује правилником из става 7. овог члана.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Стављањем српског стандарда на Списак 1 из става 7. овог члана и утврђивањем датума почетка његове примене у складу са ставом 8. овог члана, укидају се одредбе техничких прописа које су са њим у супротности.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eastAsia="ko-KR"/>
        </w:rPr>
      </w:pPr>
      <w:bookmarkStart w:id="83" w:name="_Toc449082314"/>
      <w:bookmarkStart w:id="84" w:name="_Toc446658500"/>
      <w:bookmarkEnd w:id="81"/>
      <w:r w:rsidRPr="00D14E7A">
        <w:rPr>
          <w:rFonts w:ascii="Times New Roman" w:eastAsia="Batang" w:hAnsi="Times New Roman" w:cs="Times New Roman"/>
          <w:b/>
          <w:sz w:val="24"/>
          <w:szCs w:val="24"/>
          <w:lang w:eastAsia="ko-KR"/>
        </w:rPr>
        <w:t>Хармонизоване техничке спецификације</w:t>
      </w: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b/>
          <w:bCs/>
          <w:noProof/>
          <w:vanish/>
          <w:sz w:val="24"/>
          <w:szCs w:val="24"/>
          <w:lang w:eastAsia="ko-KR"/>
        </w:rPr>
        <w:t>European Assessment Document</w:t>
      </w:r>
      <w:r w:rsidRPr="00D14E7A">
        <w:rPr>
          <w:rFonts w:ascii="Times New Roman" w:eastAsia="Batang" w:hAnsi="Times New Roman" w:cs="Times New Roman"/>
          <w:vanish/>
          <w:sz w:val="24"/>
          <w:szCs w:val="24"/>
          <w:vertAlign w:val="subscript"/>
          <w:lang w:eastAsia="ko-KR"/>
        </w:rPr>
        <w:t>&lt;}0{&gt;</w:t>
      </w:r>
      <w:r w:rsidRPr="00D14E7A" w:rsidDel="008A58CB">
        <w:rPr>
          <w:rFonts w:ascii="Times New Roman" w:eastAsia="Batang" w:hAnsi="Times New Roman" w:cs="Times New Roman"/>
          <w:b/>
          <w:sz w:val="24"/>
          <w:szCs w:val="24"/>
          <w:lang w:eastAsia="ko-KR"/>
        </w:rPr>
        <w:t xml:space="preserve">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Члан </w:t>
      </w:r>
      <w:r w:rsidRPr="00D14E7A">
        <w:rPr>
          <w:rFonts w:ascii="Times New Roman" w:eastAsia="Batang" w:hAnsi="Times New Roman" w:cs="Times New Roman"/>
          <w:sz w:val="24"/>
          <w:szCs w:val="24"/>
          <w:shd w:val="clear" w:color="auto" w:fill="FFFFFF"/>
          <w:lang w:eastAsia="ko-KR"/>
        </w:rPr>
        <w:t>20</w:t>
      </w:r>
      <w:r w:rsidRPr="00D14E7A">
        <w:rPr>
          <w:rFonts w:ascii="Times New Roman" w:eastAsia="Batang" w:hAnsi="Times New Roman" w:cs="Times New Roman"/>
          <w:sz w:val="24"/>
          <w:szCs w:val="24"/>
          <w:shd w:val="clear" w:color="auto" w:fill="FFFFFF"/>
          <w:lang w:val="sr-Latn-BA" w:eastAsia="ko-KR"/>
        </w:rPr>
        <w:t>.</w:t>
      </w:r>
    </w:p>
    <w:p w:rsidR="00AA277B" w:rsidRPr="00D14E7A" w:rsidRDefault="00AA277B" w:rsidP="00AA277B">
      <w:pPr>
        <w:shd w:val="clear" w:color="auto" w:fill="FFFFFF"/>
        <w:tabs>
          <w:tab w:val="clear" w:pos="1080"/>
        </w:tabs>
        <w:spacing w:before="240" w:after="0" w:line="360" w:lineRule="auto"/>
        <w:ind w:left="176" w:right="-23" w:firstLine="0"/>
        <w:rPr>
          <w:rFonts w:ascii="Times New Roman" w:hAnsi="Times New Roman" w:cs="Times New Roman"/>
          <w:sz w:val="24"/>
          <w:szCs w:val="24"/>
        </w:rPr>
      </w:pPr>
      <w:r w:rsidRPr="00D14E7A">
        <w:rPr>
          <w:rFonts w:ascii="Times New Roman" w:hAnsi="Times New Roman" w:cs="Times New Roman"/>
          <w:sz w:val="24"/>
          <w:szCs w:val="24"/>
        </w:rPr>
        <w:t>Хармонизоване стандарде доносе европске организације за стандардизацију у складу са одговарајућим захтевом Европске комисије.</w:t>
      </w:r>
    </w:p>
    <w:p w:rsidR="00AA277B" w:rsidRPr="00D14E7A" w:rsidRDefault="00AA277B" w:rsidP="00AA277B">
      <w:pPr>
        <w:shd w:val="clear" w:color="auto" w:fill="FFFFFF"/>
        <w:tabs>
          <w:tab w:val="clear" w:pos="1080"/>
        </w:tabs>
        <w:spacing w:before="240" w:after="0" w:line="360" w:lineRule="auto"/>
        <w:ind w:left="176" w:right="-23" w:firstLine="0"/>
        <w:rPr>
          <w:rFonts w:ascii="Times New Roman" w:hAnsi="Times New Roman" w:cs="Times New Roman"/>
          <w:sz w:val="24"/>
          <w:szCs w:val="24"/>
        </w:rPr>
      </w:pPr>
      <w:r w:rsidRPr="00D14E7A">
        <w:rPr>
          <w:rFonts w:ascii="Times New Roman" w:hAnsi="Times New Roman" w:cs="Times New Roman"/>
          <w:sz w:val="24"/>
          <w:szCs w:val="24"/>
        </w:rPr>
        <w:t xml:space="preserve">Европски документ за оцењивање саставља и доноси Европска организација </w:t>
      </w:r>
      <w:r w:rsidRPr="00D14E7A">
        <w:rPr>
          <w:rFonts w:ascii="Times New Roman" w:hAnsi="Times New Roman" w:cs="Times New Roman"/>
          <w:sz w:val="24"/>
          <w:szCs w:val="24"/>
          <w:lang w:val="sr-Latn-CS"/>
        </w:rPr>
        <w:t>TAB-</w:t>
      </w:r>
      <w:r w:rsidRPr="00D14E7A">
        <w:rPr>
          <w:rFonts w:ascii="Times New Roman" w:hAnsi="Times New Roman" w:cs="Times New Roman"/>
          <w:sz w:val="24"/>
          <w:szCs w:val="24"/>
        </w:rPr>
        <w:t xml:space="preserve">ова </w:t>
      </w:r>
      <w:r w:rsidRPr="00D14E7A">
        <w:rPr>
          <w:rFonts w:ascii="Times New Roman" w:eastAsia="Batang" w:hAnsi="Times New Roman" w:cs="Times New Roman"/>
          <w:sz w:val="24"/>
          <w:szCs w:val="24"/>
          <w:lang w:eastAsia="ko-KR"/>
        </w:rPr>
        <w:t>у складу са одговарајућим актом Европске комисије,</w:t>
      </w:r>
      <w:r w:rsidRPr="00D14E7A">
        <w:rPr>
          <w:rFonts w:ascii="Times New Roman" w:hAnsi="Times New Roman" w:cs="Times New Roman"/>
          <w:sz w:val="24"/>
          <w:szCs w:val="24"/>
        </w:rPr>
        <w:t xml:space="preserve"> на захтев произвођача за европску техничку оцену.</w:t>
      </w:r>
    </w:p>
    <w:p w:rsidR="00C80376" w:rsidRDefault="00C80376" w:rsidP="00AA277B">
      <w:pPr>
        <w:tabs>
          <w:tab w:val="clear" w:pos="1080"/>
        </w:tabs>
        <w:spacing w:after="300" w:line="360" w:lineRule="auto"/>
        <w:ind w:firstLine="0"/>
        <w:jc w:val="center"/>
        <w:rPr>
          <w:rFonts w:ascii="Times New Roman" w:eastAsia="Batang" w:hAnsi="Times New Roman" w:cs="Times New Roman"/>
          <w:sz w:val="24"/>
          <w:szCs w:val="24"/>
          <w:lang w:val="sr-Latn-BA" w:eastAsia="ko-KR"/>
        </w:rPr>
      </w:pP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Cs/>
          <w:sz w:val="24"/>
          <w:szCs w:val="24"/>
          <w:lang w:val="sr-Latn-BA" w:eastAsia="ko-KR"/>
        </w:rPr>
      </w:pPr>
      <w:r w:rsidRPr="00D14E7A">
        <w:rPr>
          <w:rFonts w:ascii="Times New Roman" w:eastAsia="Batang" w:hAnsi="Times New Roman" w:cs="Times New Roman"/>
          <w:vanish/>
          <w:sz w:val="24"/>
          <w:szCs w:val="24"/>
          <w:lang w:val="sr-Latn-BA" w:eastAsia="ko-KR"/>
        </w:rPr>
        <w:t>{0&gt;&lt;}100{&gt;</w:t>
      </w:r>
      <w:r w:rsidRPr="00D14E7A">
        <w:rPr>
          <w:rFonts w:ascii="Times New Roman" w:eastAsia="Batang" w:hAnsi="Times New Roman" w:cs="Times New Roman"/>
          <w:iCs/>
          <w:sz w:val="24"/>
          <w:szCs w:val="24"/>
          <w:lang w:val="sr-Latn-BA" w:eastAsia="ko-KR"/>
        </w:rPr>
        <w:t xml:space="preserve">Члан </w:t>
      </w:r>
      <w:r w:rsidRPr="00D14E7A">
        <w:rPr>
          <w:rFonts w:ascii="Times New Roman" w:eastAsia="Batang" w:hAnsi="Times New Roman" w:cs="Times New Roman"/>
          <w:iCs/>
          <w:sz w:val="24"/>
          <w:szCs w:val="24"/>
          <w:lang w:eastAsia="ko-KR"/>
        </w:rPr>
        <w:t>21.</w:t>
      </w:r>
      <w:r w:rsidRPr="00D14E7A">
        <w:rPr>
          <w:rFonts w:ascii="Times New Roman" w:eastAsia="Batang" w:hAnsi="Times New Roman" w:cs="Times New Roman"/>
          <w:vanish/>
          <w:sz w:val="24"/>
          <w:szCs w:val="24"/>
          <w:lang w:val="sr-Latn-BA" w:eastAsia="ko-KR"/>
        </w:rPr>
        <w:t>&lt;0}</w:t>
      </w:r>
    </w:p>
    <w:p w:rsidR="00AA277B" w:rsidRPr="00D14E7A" w:rsidRDefault="00AA277B" w:rsidP="00AA277B">
      <w:pPr>
        <w:tabs>
          <w:tab w:val="clear" w:pos="1080"/>
          <w:tab w:val="left" w:pos="432"/>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lastRenderedPageBreak/>
        <w:t>{0&gt;</w:t>
      </w:r>
      <w:r w:rsidRPr="00D14E7A">
        <w:rPr>
          <w:rFonts w:ascii="Times New Roman" w:eastAsia="Batang" w:hAnsi="Times New Roman" w:cs="Times New Roman"/>
          <w:noProof/>
          <w:vanish/>
          <w:sz w:val="24"/>
          <w:szCs w:val="24"/>
          <w:lang w:eastAsia="ko-KR"/>
        </w:rPr>
        <w:t>Following a request for a European Technical Assessment by a manufacturer, a European Assessment Document shall be drawn up and adopted by the organisation of TABs for any construction product not covered or not fully covered by a harmonised standard, for which the performance in relation to its essential characteristics cannot be entirely assessed</w:t>
      </w:r>
      <w:r w:rsidRPr="00D14E7A">
        <w:rPr>
          <w:rFonts w:ascii="Times New Roman" w:eastAsia="Batang" w:hAnsi="Times New Roman" w:cs="Times New Roman"/>
          <w:noProof/>
          <w:vanish/>
          <w:sz w:val="24"/>
          <w:szCs w:val="24"/>
          <w:lang w:eastAsia="ko-KR"/>
        </w:rPr>
        <w:br/>
        <w:t>according to an existing harmonised standard, because, inter alia:</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На захтев произвођача за европску техничку оцену, организација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-ова саставља и доноси европски документ за оцењивање за сваки грађевински производ који није обухваћен или није у потпуности обухваћен хармонизованим стандардом и за који перформансе у вези са његовим битним карактеристикама не могу бити у потпуности оцењене у складу са постојећим хармонизованим стандардом, </w:t>
      </w:r>
      <w:r w:rsidRPr="00D14E7A">
        <w:rPr>
          <w:rFonts w:ascii="Times New Roman" w:eastAsia="Batang" w:hAnsi="Times New Roman" w:cs="Times New Roman"/>
          <w:sz w:val="24"/>
          <w:szCs w:val="24"/>
          <w:lang w:val="sr-Latn-BA" w:eastAsia="ko-KR"/>
        </w:rPr>
        <w:t>у случајевима када</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8"/>
        </w:numPr>
        <w:tabs>
          <w:tab w:val="clear" w:pos="1080"/>
          <w:tab w:val="left" w:pos="278"/>
        </w:tabs>
        <w:spacing w:after="300" w:line="360" w:lineRule="auto"/>
        <w:ind w:left="1068"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product does not fall within the scope of any existing harmonised standard;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производ не потпада у област примене ни једног постојећег хармонизованог стандарда;</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8"/>
        </w:numPr>
        <w:tabs>
          <w:tab w:val="clear" w:pos="1080"/>
          <w:tab w:val="left" w:pos="278"/>
        </w:tabs>
        <w:spacing w:after="300" w:line="360" w:lineRule="auto"/>
        <w:ind w:left="1068"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for at least one essential characteristic of that product, the assessment method provided for in the harmonised standard is not appropriate; or</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 xml:space="preserve">метод оцењивања предвиђен хармонизованим стандардом не одговара за оцену ни једне битне карактеристике тог производа или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8"/>
        </w:numPr>
        <w:tabs>
          <w:tab w:val="clear" w:pos="1080"/>
          <w:tab w:val="left" w:pos="278"/>
        </w:tabs>
        <w:spacing w:after="300" w:line="360" w:lineRule="auto"/>
        <w:ind w:left="1068"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harmonised standard does not provide for any assessment method in relation to at least one essential characteristic of that product.</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хармонизовани стандард не обезбеђује ни</w:t>
      </w:r>
      <w:r w:rsidRPr="00D14E7A">
        <w:rPr>
          <w:rFonts w:ascii="Times New Roman" w:eastAsia="Batang" w:hAnsi="Times New Roman" w:cs="Times New Roman"/>
          <w:sz w:val="24"/>
          <w:szCs w:val="24"/>
          <w:lang w:val="sr-Latn-BA" w:eastAsia="ko-KR"/>
        </w:rPr>
        <w:t>један</w:t>
      </w:r>
      <w:r w:rsidRPr="00D14E7A">
        <w:rPr>
          <w:rFonts w:ascii="Times New Roman" w:eastAsia="Batang" w:hAnsi="Times New Roman" w:cs="Times New Roman"/>
          <w:sz w:val="24"/>
          <w:szCs w:val="24"/>
          <w:lang w:eastAsia="ko-KR"/>
        </w:rPr>
        <w:t xml:space="preserve"> метод оцењивања у вези са најмање  једном битном карактеристиком тог производа.</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 w:val="left" w:pos="432"/>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procedure for adopting the European Assessment Document shall respect the principles set out in Article 20 and shall comply with Article 21 and Annex II.</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Поступак за доношење европског документа за оцењивање поштује начела утврђена у члану 22. и усаглашен је са чланом 23. и Прилогом II овог закона.</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 w:val="left" w:pos="432"/>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&lt;0}</w:t>
      </w:r>
    </w:p>
    <w:p w:rsidR="00AA277B" w:rsidRPr="00D14E7A" w:rsidRDefault="00AA277B" w:rsidP="00C80376">
      <w:pPr>
        <w:tabs>
          <w:tab w:val="clear" w:pos="1080"/>
        </w:tabs>
        <w:spacing w:after="300" w:line="360" w:lineRule="auto"/>
        <w:ind w:firstLine="0"/>
        <w:jc w:val="center"/>
        <w:rPr>
          <w:rFonts w:ascii="Times New Roman" w:eastAsia="Batang" w:hAnsi="Times New Roman" w:cs="Times New Roman"/>
          <w:b/>
          <w:bCs/>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b/>
          <w:bCs/>
          <w:noProof/>
          <w:vanish/>
          <w:sz w:val="24"/>
          <w:szCs w:val="24"/>
          <w:lang w:eastAsia="ko-KR"/>
        </w:rPr>
        <w:t>Principles for the development and adoption of European Assessment Documents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b/>
          <w:sz w:val="24"/>
          <w:szCs w:val="24"/>
          <w:lang w:eastAsia="ko-KR"/>
        </w:rPr>
        <w:t>Начела развоја и доношења европских докумената за оцењивање</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
          <w:vanish/>
          <w:sz w:val="24"/>
          <w:szCs w:val="24"/>
          <w:vertAlign w:val="subscript"/>
          <w:lang w:eastAsia="ko-KR"/>
        </w:rPr>
        <w:t>{0&gt;</w:t>
      </w:r>
      <w:r w:rsidRPr="00D14E7A">
        <w:rPr>
          <w:rFonts w:ascii="Times New Roman" w:eastAsia="Batang" w:hAnsi="Times New Roman" w:cs="Times New Roman"/>
          <w:iCs/>
          <w:noProof/>
          <w:vanish/>
          <w:sz w:val="24"/>
          <w:szCs w:val="24"/>
          <w:lang w:eastAsia="ko-KR"/>
        </w:rPr>
        <w:t>Article 20</w:t>
      </w:r>
      <w:r w:rsidRPr="00D14E7A">
        <w:rPr>
          <w:rFonts w:ascii="Times New Roman" w:eastAsia="Batang" w:hAnsi="Times New Roman" w:cs="Times New Roman"/>
          <w:i/>
          <w:vanish/>
          <w:sz w:val="24"/>
          <w:szCs w:val="24"/>
          <w:vertAlign w:val="subscript"/>
          <w:lang w:eastAsia="ko-KR"/>
        </w:rPr>
        <w:t>&lt;}100{&gt;</w:t>
      </w:r>
      <w:r w:rsidRPr="00D14E7A">
        <w:rPr>
          <w:rFonts w:ascii="Times New Roman" w:eastAsia="Batang" w:hAnsi="Times New Roman" w:cs="Times New Roman"/>
          <w:iCs/>
          <w:sz w:val="24"/>
          <w:szCs w:val="24"/>
          <w:lang w:eastAsia="ko-KR"/>
        </w:rPr>
        <w:t>Члан 22.</w:t>
      </w:r>
      <w:r w:rsidRPr="00D14E7A">
        <w:rPr>
          <w:rFonts w:ascii="Times New Roman" w:eastAsia="Batang" w:hAnsi="Times New Roman" w:cs="Times New Roman"/>
          <w:i/>
          <w:vanish/>
          <w:sz w:val="24"/>
          <w:szCs w:val="24"/>
          <w:vertAlign w:val="subscript"/>
          <w:lang w:eastAsia="ko-KR"/>
        </w:rPr>
        <w:t>&lt;0}</w:t>
      </w:r>
    </w:p>
    <w:p w:rsidR="00AA277B" w:rsidRPr="00D14E7A" w:rsidRDefault="00AA277B" w:rsidP="00AA277B">
      <w:pPr>
        <w:tabs>
          <w:tab w:val="clear" w:pos="1080"/>
        </w:tabs>
        <w:spacing w:after="24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procedure for developing and adopting European Assessment Documents shall:</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Поступак развоја и доношења европских докумената за оцењивање:</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(a) be transparent to the manufacturer concerned;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транспарентан је за произвођача на кога се односи;</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(b) define appropriate mandatory time limits in order to avoid unjustified delay;</w:t>
      </w:r>
      <w:r w:rsidRPr="00D14E7A">
        <w:rPr>
          <w:rFonts w:ascii="Times New Roman" w:eastAsia="Batang" w:hAnsi="Times New Roman" w:cs="Times New Roman"/>
          <w:vanish/>
          <w:sz w:val="24"/>
          <w:szCs w:val="24"/>
          <w:vertAlign w:val="subscript"/>
          <w:lang w:eastAsia="ko-KR"/>
        </w:rPr>
        <w:t>&lt;}0{&gt;</w:t>
      </w:r>
      <w:proofErr w:type="spellStart"/>
      <w:r w:rsidRPr="00D14E7A">
        <w:rPr>
          <w:rFonts w:ascii="Times New Roman" w:eastAsia="Batang" w:hAnsi="Times New Roman" w:cs="Times New Roman"/>
          <w:sz w:val="24"/>
          <w:szCs w:val="24"/>
          <w:lang w:eastAsia="ko-KR"/>
        </w:rPr>
        <w:t>дефиниш</w:t>
      </w:r>
      <w:proofErr w:type="spellEnd"/>
      <w:r w:rsidRPr="00D14E7A">
        <w:rPr>
          <w:rFonts w:ascii="Times New Roman" w:eastAsia="Batang" w:hAnsi="Times New Roman" w:cs="Times New Roman"/>
          <w:sz w:val="24"/>
          <w:szCs w:val="24"/>
          <w:lang w:val="es-ES" w:eastAsia="ko-KR"/>
        </w:rPr>
        <w:t>e</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одговарајућ</w:t>
      </w:r>
      <w:proofErr w:type="spellEnd"/>
      <w:r w:rsidRPr="00D14E7A">
        <w:rPr>
          <w:rFonts w:ascii="Times New Roman" w:eastAsia="Batang" w:hAnsi="Times New Roman" w:cs="Times New Roman"/>
          <w:sz w:val="24"/>
          <w:szCs w:val="24"/>
          <w:lang w:val="es-ES" w:eastAsia="ko-KR"/>
        </w:rPr>
        <w:t>e</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обавезн</w:t>
      </w:r>
      <w:proofErr w:type="spellEnd"/>
      <w:r w:rsidRPr="00D14E7A">
        <w:rPr>
          <w:rFonts w:ascii="Times New Roman" w:eastAsia="Batang" w:hAnsi="Times New Roman" w:cs="Times New Roman"/>
          <w:sz w:val="24"/>
          <w:szCs w:val="24"/>
          <w:lang w:val="es-ES" w:eastAsia="ko-KR"/>
        </w:rPr>
        <w:t>e</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рокове за израду како би се избегло неоправдано кашњење;</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(c) take appropriately into account the protection of commercial secrecy and confidentiality;</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на одговарајући начин узима у обзир заштиту пословне тајне и поверљивости;</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(d) allow for adequate participation by the Commission;</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омогућава одговарајуће учешће Европске Комисије;</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val="sr-Latn-BA" w:eastAsia="ko-KR"/>
        </w:rPr>
        <w:t>{0&gt;</w:t>
      </w:r>
      <w:r w:rsidRPr="00D14E7A">
        <w:rPr>
          <w:rFonts w:ascii="Times New Roman" w:eastAsia="Batang" w:hAnsi="Times New Roman" w:cs="Times New Roman"/>
          <w:noProof/>
          <w:vanish/>
          <w:sz w:val="24"/>
          <w:szCs w:val="24"/>
          <w:lang w:val="sr-Latn-BA" w:eastAsia="ko-KR"/>
        </w:rPr>
        <w:t>(e) be cost-effective for the manufacturer; and</w:t>
      </w:r>
      <w:r w:rsidRPr="00D14E7A">
        <w:rPr>
          <w:rFonts w:ascii="Times New Roman" w:eastAsia="Batang" w:hAnsi="Times New Roman" w:cs="Times New Roman"/>
          <w:vanish/>
          <w:sz w:val="24"/>
          <w:szCs w:val="24"/>
          <w:vertAlign w:val="subscript"/>
          <w:lang w:val="sr-Latn-BA" w:eastAsia="ko-KR"/>
        </w:rPr>
        <w:t>&lt;}0{&gt;</w:t>
      </w:r>
      <w:r w:rsidRPr="00D14E7A">
        <w:rPr>
          <w:rFonts w:ascii="Times New Roman" w:eastAsia="Batang" w:hAnsi="Times New Roman" w:cs="Times New Roman"/>
          <w:sz w:val="24"/>
          <w:szCs w:val="24"/>
          <w:lang w:eastAsia="ko-KR"/>
        </w:rPr>
        <w:t xml:space="preserve">исплатив </w:t>
      </w:r>
      <w:r w:rsidRPr="00D14E7A">
        <w:rPr>
          <w:rFonts w:ascii="Times New Roman" w:eastAsia="Batang" w:hAnsi="Times New Roman" w:cs="Times New Roman"/>
          <w:sz w:val="24"/>
          <w:szCs w:val="24"/>
          <w:lang w:val="en-US" w:eastAsia="ko-KR"/>
        </w:rPr>
        <w:t>je</w:t>
      </w:r>
      <w:r w:rsidRPr="00D14E7A">
        <w:rPr>
          <w:rFonts w:ascii="Times New Roman" w:eastAsia="Batang" w:hAnsi="Times New Roman" w:cs="Times New Roman"/>
          <w:sz w:val="24"/>
          <w:szCs w:val="24"/>
          <w:lang w:eastAsia="ko-KR"/>
        </w:rPr>
        <w:t xml:space="preserve"> за произвођача и</w:t>
      </w:r>
      <w:r w:rsidRPr="00D14E7A">
        <w:rPr>
          <w:rFonts w:ascii="Times New Roman" w:eastAsia="Batang" w:hAnsi="Times New Roman" w:cs="Times New Roman"/>
          <w:vanish/>
          <w:sz w:val="24"/>
          <w:szCs w:val="24"/>
          <w:vertAlign w:val="subscript"/>
          <w:lang w:val="sr-Latn-BA" w:eastAsia="ko-KR"/>
        </w:rPr>
        <w:t>&lt;0}</w:t>
      </w:r>
    </w:p>
    <w:p w:rsidR="00AA277B" w:rsidRPr="00D14E7A" w:rsidRDefault="00AA277B" w:rsidP="00014E9A">
      <w:pPr>
        <w:numPr>
          <w:ilvl w:val="0"/>
          <w:numId w:val="109"/>
        </w:numPr>
        <w:tabs>
          <w:tab w:val="clear" w:pos="1080"/>
        </w:tabs>
        <w:spacing w:after="24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lastRenderedPageBreak/>
        <w:t>{0&gt;</w:t>
      </w:r>
      <w:r w:rsidRPr="00D14E7A">
        <w:rPr>
          <w:rFonts w:ascii="Times New Roman" w:eastAsia="Batang" w:hAnsi="Times New Roman" w:cs="Times New Roman"/>
          <w:noProof/>
          <w:vanish/>
          <w:sz w:val="24"/>
          <w:szCs w:val="24"/>
          <w:lang w:eastAsia="ko-KR"/>
        </w:rPr>
        <w:t>(f) ensure sufficient collegiality and coordination amongst TABs designated for the product in question.</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 xml:space="preserve">обезбеђује </w:t>
      </w:r>
      <w:proofErr w:type="spellStart"/>
      <w:r w:rsidRPr="00D14E7A">
        <w:rPr>
          <w:rFonts w:ascii="Times New Roman" w:eastAsia="Batang" w:hAnsi="Times New Roman" w:cs="Times New Roman"/>
          <w:sz w:val="24"/>
          <w:szCs w:val="24"/>
          <w:lang w:eastAsia="ko-KR"/>
        </w:rPr>
        <w:t>довољ</w:t>
      </w:r>
      <w:proofErr w:type="spellEnd"/>
      <w:r w:rsidRPr="00D14E7A">
        <w:rPr>
          <w:rFonts w:ascii="Times New Roman" w:eastAsia="Batang" w:hAnsi="Times New Roman" w:cs="Times New Roman"/>
          <w:sz w:val="24"/>
          <w:szCs w:val="24"/>
          <w:lang w:val="es-ES" w:eastAsia="ko-KR"/>
        </w:rPr>
        <w:t>a</w:t>
      </w:r>
      <w:r w:rsidRPr="00D14E7A">
        <w:rPr>
          <w:rFonts w:ascii="Times New Roman" w:eastAsia="Batang" w:hAnsi="Times New Roman" w:cs="Times New Roman"/>
          <w:sz w:val="24"/>
          <w:szCs w:val="24"/>
          <w:lang w:eastAsia="ko-KR"/>
        </w:rPr>
        <w:t>н степен колегијалности и координације између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-ова који су именовани за  производ на који се односи.</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24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TABs shall, together with the organisation of TABs, bear the full costs of the development and adoption of European Assessment Documents.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заједно са организацијом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-ова, сноси укупне трошкове развоја и доношења европских докумената за оцењивање.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bCs/>
          <w:sz w:val="24"/>
          <w:szCs w:val="24"/>
          <w:lang w:eastAsia="ko-KR"/>
        </w:rPr>
      </w:pPr>
      <w:r w:rsidRPr="00D14E7A">
        <w:rPr>
          <w:rFonts w:ascii="Times New Roman" w:eastAsia="Batang" w:hAnsi="Times New Roman" w:cs="Times New Roman"/>
          <w:b/>
          <w:vanish/>
          <w:sz w:val="24"/>
          <w:szCs w:val="24"/>
          <w:vertAlign w:val="subscript"/>
          <w:lang w:eastAsia="ko-KR"/>
        </w:rPr>
        <w:t>{0&gt;</w:t>
      </w:r>
      <w:r w:rsidRPr="00D14E7A">
        <w:rPr>
          <w:rFonts w:ascii="Times New Roman" w:eastAsia="Batang" w:hAnsi="Times New Roman" w:cs="Times New Roman"/>
          <w:bCs/>
          <w:noProof/>
          <w:vanish/>
          <w:sz w:val="24"/>
          <w:szCs w:val="24"/>
          <w:lang w:eastAsia="ko-KR"/>
        </w:rPr>
        <w:t>Obligations of the TAB receiving a request for a European Technical Assessment</w:t>
      </w:r>
      <w:r w:rsidRPr="00D14E7A">
        <w:rPr>
          <w:rFonts w:ascii="Times New Roman" w:eastAsia="Batang" w:hAnsi="Times New Roman" w:cs="Times New Roman"/>
          <w:b/>
          <w:vanish/>
          <w:sz w:val="24"/>
          <w:szCs w:val="24"/>
          <w:vertAlign w:val="subscript"/>
          <w:lang w:eastAsia="ko-KR"/>
        </w:rPr>
        <w:t>&lt;}0{&gt;</w:t>
      </w:r>
      <w:r w:rsidRPr="00D14E7A">
        <w:rPr>
          <w:rFonts w:ascii="Times New Roman" w:eastAsia="Batang" w:hAnsi="Times New Roman" w:cs="Times New Roman"/>
          <w:b/>
          <w:sz w:val="24"/>
          <w:szCs w:val="24"/>
          <w:lang w:eastAsia="ko-KR"/>
        </w:rPr>
        <w:t>Обавезе ТА</w:t>
      </w:r>
      <w:r w:rsidRPr="00D14E7A">
        <w:rPr>
          <w:rFonts w:ascii="Times New Roman" w:eastAsia="Batang" w:hAnsi="Times New Roman" w:cs="Times New Roman"/>
          <w:b/>
          <w:sz w:val="24"/>
          <w:szCs w:val="24"/>
          <w:lang w:val="sr-Latn-CS" w:eastAsia="ko-KR"/>
        </w:rPr>
        <w:t>B</w:t>
      </w:r>
      <w:r w:rsidRPr="00D14E7A">
        <w:rPr>
          <w:rFonts w:ascii="Times New Roman" w:eastAsia="Batang" w:hAnsi="Times New Roman" w:cs="Times New Roman"/>
          <w:b/>
          <w:sz w:val="24"/>
          <w:szCs w:val="24"/>
          <w:lang w:eastAsia="ko-KR"/>
        </w:rPr>
        <w:t xml:space="preserve">-а који прими захтев за европску техничку оцену </w:t>
      </w:r>
      <w:r w:rsidRPr="00D14E7A">
        <w:rPr>
          <w:rFonts w:ascii="Times New Roman" w:eastAsia="Batang" w:hAnsi="Times New Roman" w:cs="Times New Roman"/>
          <w:b/>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
          <w:vanish/>
          <w:sz w:val="24"/>
          <w:szCs w:val="24"/>
          <w:vertAlign w:val="subscript"/>
          <w:lang w:eastAsia="ko-KR"/>
        </w:rPr>
        <w:t>{0&gt;</w:t>
      </w:r>
      <w:r w:rsidRPr="00D14E7A">
        <w:rPr>
          <w:rFonts w:ascii="Times New Roman" w:eastAsia="Batang" w:hAnsi="Times New Roman" w:cs="Times New Roman"/>
          <w:iCs/>
          <w:noProof/>
          <w:vanish/>
          <w:sz w:val="24"/>
          <w:szCs w:val="24"/>
          <w:lang w:eastAsia="ko-KR"/>
        </w:rPr>
        <w:t>Article 21</w:t>
      </w:r>
      <w:r w:rsidRPr="00D14E7A">
        <w:rPr>
          <w:rFonts w:ascii="Times New Roman" w:eastAsia="Batang" w:hAnsi="Times New Roman" w:cs="Times New Roman"/>
          <w:i/>
          <w:vanish/>
          <w:sz w:val="24"/>
          <w:szCs w:val="24"/>
          <w:vertAlign w:val="subscript"/>
          <w:lang w:eastAsia="ko-KR"/>
        </w:rPr>
        <w:t>&lt;}100{&gt;</w:t>
      </w:r>
      <w:r w:rsidRPr="00D14E7A">
        <w:rPr>
          <w:rFonts w:ascii="Times New Roman" w:eastAsia="Batang" w:hAnsi="Times New Roman" w:cs="Times New Roman"/>
          <w:iCs/>
          <w:sz w:val="24"/>
          <w:szCs w:val="24"/>
          <w:lang w:eastAsia="ko-KR"/>
        </w:rPr>
        <w:t>Члан 23.</w:t>
      </w:r>
      <w:r w:rsidRPr="00D14E7A">
        <w:rPr>
          <w:rFonts w:ascii="Times New Roman" w:eastAsia="Batang" w:hAnsi="Times New Roman" w:cs="Times New Roman"/>
          <w:i/>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TAB receiving a request for a European Technical Assessment shall inform the manufacturer if the construction product is covered, fully or partially, by a harmonised technical specification as follows: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који прими захтев за европску техничку оцену обавештава произвођача да ли је тај грађевински производ обухваћен, у потпуности или делимично, хармонизованом техничком спецификацијом на следећи начин: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10"/>
        </w:numPr>
        <w:tabs>
          <w:tab w:val="clear" w:pos="1080"/>
        </w:tabs>
        <w:spacing w:after="30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(a) where the product is fully covered by a harmonised standard, the TAB shall inform the manufacturer that, in accordance with Article 19(1), a European Technical Assessment cannot be issued;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када је производ у потпуности обухваћен хармонизованим стандардом,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обавештава произвођача да, у складу са чланом 21. став 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европска техничка оцена не може бити издата;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10"/>
        </w:numPr>
        <w:tabs>
          <w:tab w:val="clear" w:pos="1080"/>
        </w:tabs>
        <w:spacing w:after="30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(b) where the product is fully covered by a European Assessment Document, the TAB shall inform the manufacturer that such a document will be used as the basis for the European Technical Assessment to be issued;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када је производ у потпуности обухваћен европским документом за оцењивање,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обавештава произвођача да ће такав документ бити коришћен као основ за издавање европске техничке оцене;</w:t>
      </w:r>
      <w:r w:rsidRPr="00D14E7A">
        <w:rPr>
          <w:rFonts w:ascii="Times New Roman" w:eastAsia="Batang" w:hAnsi="Times New Roman" w:cs="Times New Roman"/>
          <w:vanish/>
          <w:sz w:val="24"/>
          <w:szCs w:val="24"/>
          <w:vertAlign w:val="subscript"/>
          <w:lang w:eastAsia="ko-KR"/>
        </w:rPr>
        <w:t>&lt;0}</w:t>
      </w:r>
    </w:p>
    <w:p w:rsidR="00AA277B" w:rsidRPr="00D14E7A" w:rsidRDefault="00AA277B" w:rsidP="00014E9A">
      <w:pPr>
        <w:numPr>
          <w:ilvl w:val="0"/>
          <w:numId w:val="110"/>
        </w:numPr>
        <w:tabs>
          <w:tab w:val="clear" w:pos="1080"/>
        </w:tabs>
        <w:spacing w:after="30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(c) where the product is not covered, or not fully covered, by any harmonised technical specification, the TAB shall apply the procedures set out in Annex II or those established in accordance with Article 19(3).</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када производ није обухваћен, или није у потпуности обухваћен ни једном хармонизованом техничком спецификацијом,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примењује поступке прописане у Прилогу II или оне утврђене у складу са чланом 21.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vanish/>
          <w:sz w:val="24"/>
          <w:szCs w:val="24"/>
          <w:vertAlign w:val="subscript"/>
          <w:lang w:eastAsia="ko-KR"/>
        </w:rPr>
        <w:t>&lt;0}</w:t>
      </w:r>
    </w:p>
    <w:p w:rsidR="00C80376"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In the cases referred to in points (b) and (c) of paragraph 1, the TAB shall inform the organisation of TABs and the Commission of the content of the request and of the reference to a relevant Commission decision for assessment and verification of constancy of performance, which the TAB intends to apply for that product, or of the lack of such a Commission decision.</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У случајевима из тачке 2) и 3) става 1. овог члана,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обавештава организацију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-ова и Европску Комисију о садржају захтева и упућивању на </w:t>
      </w:r>
      <w:r w:rsidRPr="00D14E7A">
        <w:rPr>
          <w:rFonts w:ascii="Times New Roman" w:eastAsia="Batang" w:hAnsi="Times New Roman" w:cs="Times New Roman"/>
          <w:sz w:val="24"/>
          <w:szCs w:val="24"/>
          <w:lang w:val="sr-Latn-BA" w:eastAsia="ko-KR"/>
        </w:rPr>
        <w:t>одговарајућу</w:t>
      </w:r>
      <w:r w:rsidRPr="00D14E7A">
        <w:rPr>
          <w:rFonts w:ascii="Times New Roman" w:eastAsia="Batang" w:hAnsi="Times New Roman" w:cs="Times New Roman"/>
          <w:sz w:val="24"/>
          <w:szCs w:val="24"/>
          <w:lang w:eastAsia="ko-KR"/>
        </w:rPr>
        <w:t xml:space="preserve"> одлуку Европске Комисије која се односи на оцењивање и верификацију сталности перформанси, а коју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намерава да примени на тај производ или о недостатку такве одлуке Европске Комисије.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&lt;0}</w:t>
      </w:r>
    </w:p>
    <w:p w:rsidR="00A64C7A" w:rsidRDefault="00A64C7A" w:rsidP="00AA277B">
      <w:pPr>
        <w:tabs>
          <w:tab w:val="clear" w:pos="1080"/>
        </w:tabs>
        <w:spacing w:after="300" w:line="360" w:lineRule="auto"/>
        <w:ind w:firstLine="0"/>
        <w:jc w:val="center"/>
        <w:outlineLvl w:val="0"/>
        <w:rPr>
          <w:rFonts w:ascii="Times New Roman" w:eastAsia="Batang" w:hAnsi="Times New Roman" w:cs="Times New Roman"/>
          <w:b/>
          <w:sz w:val="24"/>
          <w:szCs w:val="24"/>
          <w:vertAlign w:val="subscript"/>
          <w:lang w:eastAsia="ko-KR"/>
        </w:rPr>
      </w:pPr>
    </w:p>
    <w:p w:rsidR="00AA277B" w:rsidRPr="00D14E7A" w:rsidRDefault="00AA277B" w:rsidP="00AA277B">
      <w:pPr>
        <w:tabs>
          <w:tab w:val="clear" w:pos="1080"/>
        </w:tabs>
        <w:spacing w:after="300" w:line="360" w:lineRule="auto"/>
        <w:ind w:firstLine="0"/>
        <w:jc w:val="center"/>
        <w:outlineLvl w:val="0"/>
        <w:rPr>
          <w:rFonts w:ascii="Times New Roman" w:eastAsia="Batang" w:hAnsi="Times New Roman" w:cs="Times New Roman"/>
          <w:bCs/>
          <w:sz w:val="24"/>
          <w:szCs w:val="24"/>
          <w:lang w:eastAsia="ko-KR"/>
        </w:rPr>
      </w:pPr>
      <w:r w:rsidRPr="00D14E7A">
        <w:rPr>
          <w:rFonts w:ascii="Times New Roman" w:eastAsia="Batang" w:hAnsi="Times New Roman" w:cs="Times New Roman"/>
          <w:b/>
          <w:vanish/>
          <w:sz w:val="24"/>
          <w:szCs w:val="24"/>
          <w:vertAlign w:val="subscript"/>
          <w:lang w:eastAsia="ko-KR"/>
        </w:rPr>
        <w:t>{0&gt;</w:t>
      </w:r>
      <w:r w:rsidRPr="00D14E7A">
        <w:rPr>
          <w:rFonts w:ascii="Times New Roman" w:eastAsia="Batang" w:hAnsi="Times New Roman" w:cs="Times New Roman"/>
          <w:bCs/>
          <w:noProof/>
          <w:vanish/>
          <w:sz w:val="24"/>
          <w:szCs w:val="24"/>
          <w:lang w:eastAsia="ko-KR"/>
        </w:rPr>
        <w:t>Dispute resolution in cases of disagreement between TABs</w:t>
      </w:r>
      <w:r w:rsidRPr="00D14E7A">
        <w:rPr>
          <w:rFonts w:ascii="Times New Roman" w:eastAsia="Batang" w:hAnsi="Times New Roman" w:cs="Times New Roman"/>
          <w:b/>
          <w:vanish/>
          <w:sz w:val="24"/>
          <w:szCs w:val="24"/>
          <w:vertAlign w:val="subscript"/>
          <w:lang w:eastAsia="ko-KR"/>
        </w:rPr>
        <w:t>&lt;}0{&gt;</w:t>
      </w:r>
      <w:r w:rsidRPr="00D14E7A">
        <w:rPr>
          <w:rFonts w:ascii="Times New Roman" w:eastAsia="Batang" w:hAnsi="Times New Roman" w:cs="Times New Roman"/>
          <w:b/>
          <w:sz w:val="24"/>
          <w:szCs w:val="24"/>
          <w:lang w:eastAsia="ko-KR"/>
        </w:rPr>
        <w:t>Решавање спорова у случајевима неслагања између ТА</w:t>
      </w:r>
      <w:r w:rsidRPr="00D14E7A">
        <w:rPr>
          <w:rFonts w:ascii="Times New Roman" w:eastAsia="Batang" w:hAnsi="Times New Roman" w:cs="Times New Roman"/>
          <w:b/>
          <w:sz w:val="24"/>
          <w:szCs w:val="24"/>
          <w:lang w:val="sr-Latn-CS" w:eastAsia="ko-KR"/>
        </w:rPr>
        <w:t>B</w:t>
      </w:r>
      <w:r w:rsidRPr="00D14E7A">
        <w:rPr>
          <w:rFonts w:ascii="Times New Roman" w:eastAsia="Batang" w:hAnsi="Times New Roman" w:cs="Times New Roman"/>
          <w:b/>
          <w:sz w:val="24"/>
          <w:szCs w:val="24"/>
          <w:lang w:eastAsia="ko-KR"/>
        </w:rPr>
        <w:t>-ова</w:t>
      </w:r>
      <w:r w:rsidRPr="00D14E7A">
        <w:rPr>
          <w:rFonts w:ascii="Times New Roman" w:eastAsia="Batang" w:hAnsi="Times New Roman" w:cs="Times New Roman"/>
          <w:b/>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
          <w:iCs/>
          <w:sz w:val="24"/>
          <w:szCs w:val="24"/>
          <w:lang w:eastAsia="ko-KR"/>
        </w:rPr>
      </w:pPr>
      <w:r w:rsidRPr="00D14E7A">
        <w:rPr>
          <w:rFonts w:ascii="Times New Roman" w:eastAsia="Batang" w:hAnsi="Times New Roman" w:cs="Times New Roman"/>
          <w:vanish/>
          <w:sz w:val="24"/>
          <w:szCs w:val="24"/>
          <w:lang w:val="sr-Latn-BA" w:eastAsia="ko-KR"/>
        </w:rPr>
        <w:t>{0&gt;&lt;}100{&gt;</w:t>
      </w:r>
      <w:r w:rsidRPr="00D14E7A">
        <w:rPr>
          <w:rFonts w:ascii="Times New Roman" w:eastAsia="Batang" w:hAnsi="Times New Roman" w:cs="Times New Roman"/>
          <w:iCs/>
          <w:sz w:val="24"/>
          <w:szCs w:val="24"/>
          <w:lang w:val="sr-Latn-BA" w:eastAsia="ko-KR"/>
        </w:rPr>
        <w:t xml:space="preserve">Члан </w:t>
      </w:r>
      <w:r w:rsidRPr="00D14E7A">
        <w:rPr>
          <w:rFonts w:ascii="Times New Roman" w:eastAsia="Batang" w:hAnsi="Times New Roman" w:cs="Times New Roman"/>
          <w:iCs/>
          <w:sz w:val="24"/>
          <w:szCs w:val="24"/>
          <w:lang w:eastAsia="ko-KR"/>
        </w:rPr>
        <w:t>24.</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If the TABs do not agree upon the European Assessment Document within the time limits provided for, the organisation of TABs shall submit this matter to the Commission for appropriate resolution.</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Ако се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-ови не сложе о европском документу за оцењивање у предвиђеном року, организација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-ова подноси ово питање Европској Комисији ради одговарајуће одлуке.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b/>
          <w:vanish/>
          <w:sz w:val="24"/>
          <w:szCs w:val="24"/>
          <w:vertAlign w:val="subscript"/>
          <w:lang w:eastAsia="ko-KR"/>
        </w:rPr>
      </w:pPr>
      <w:r w:rsidRPr="00D14E7A">
        <w:rPr>
          <w:rFonts w:ascii="Times New Roman" w:eastAsia="Batang" w:hAnsi="Times New Roman" w:cs="Times New Roman"/>
          <w:b/>
          <w:iCs/>
          <w:sz w:val="24"/>
          <w:szCs w:val="24"/>
          <w:lang w:eastAsia="ko-KR"/>
        </w:rPr>
        <w:t>С</w:t>
      </w:r>
      <w:r w:rsidRPr="00D14E7A">
        <w:rPr>
          <w:rFonts w:ascii="Times New Roman" w:eastAsia="Batang" w:hAnsi="Times New Roman" w:cs="Times New Roman"/>
          <w:b/>
          <w:iCs/>
          <w:vanish/>
          <w:sz w:val="24"/>
          <w:szCs w:val="24"/>
          <w:lang w:val="sr-Latn-BA"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bCs/>
          <w:sz w:val="24"/>
          <w:szCs w:val="24"/>
          <w:lang w:eastAsia="ko-KR"/>
        </w:rPr>
      </w:pPr>
      <w:r w:rsidRPr="00D14E7A">
        <w:rPr>
          <w:rFonts w:ascii="Times New Roman" w:eastAsia="Batang" w:hAnsi="Times New Roman" w:cs="Times New Roman"/>
          <w:b/>
          <w:vanish/>
          <w:sz w:val="24"/>
          <w:szCs w:val="24"/>
          <w:vertAlign w:val="subscript"/>
          <w:lang w:eastAsia="ko-KR"/>
        </w:rPr>
        <w:t>{0&gt;</w:t>
      </w:r>
      <w:r w:rsidRPr="00D14E7A">
        <w:rPr>
          <w:rFonts w:ascii="Times New Roman" w:eastAsia="Batang" w:hAnsi="Times New Roman" w:cs="Times New Roman"/>
          <w:bCs/>
          <w:noProof/>
          <w:vanish/>
          <w:sz w:val="24"/>
          <w:szCs w:val="24"/>
          <w:lang w:eastAsia="ko-KR"/>
        </w:rPr>
        <w:t>Content of the European Assessment Document</w:t>
      </w:r>
      <w:r w:rsidRPr="00D14E7A">
        <w:rPr>
          <w:rFonts w:ascii="Times New Roman" w:eastAsia="Batang" w:hAnsi="Times New Roman" w:cs="Times New Roman"/>
          <w:b/>
          <w:vanish/>
          <w:sz w:val="24"/>
          <w:szCs w:val="24"/>
          <w:vertAlign w:val="subscript"/>
          <w:lang w:eastAsia="ko-KR"/>
        </w:rPr>
        <w:t>&lt;}0{&gt;</w:t>
      </w:r>
      <w:r w:rsidRPr="00D14E7A">
        <w:rPr>
          <w:rFonts w:ascii="Times New Roman" w:eastAsia="Batang" w:hAnsi="Times New Roman" w:cs="Times New Roman"/>
          <w:b/>
          <w:sz w:val="24"/>
          <w:szCs w:val="24"/>
          <w:lang w:eastAsia="ko-KR"/>
        </w:rPr>
        <w:t>адржај европског документа за оцењивање и о</w:t>
      </w:r>
      <w:r w:rsidRPr="00D14E7A">
        <w:rPr>
          <w:rFonts w:ascii="Times New Roman" w:eastAsia="Batang" w:hAnsi="Times New Roman" w:cs="Times New Roman"/>
          <w:b/>
          <w:iCs/>
          <w:sz w:val="24"/>
          <w:szCs w:val="24"/>
          <w:lang w:eastAsia="ko-KR"/>
        </w:rPr>
        <w:t>бјављивање</w:t>
      </w:r>
      <w:r w:rsidRPr="00D14E7A">
        <w:rPr>
          <w:rFonts w:ascii="Times New Roman" w:eastAsia="Batang" w:hAnsi="Times New Roman" w:cs="Times New Roman"/>
          <w:b/>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sz w:val="24"/>
          <w:szCs w:val="24"/>
          <w:lang w:eastAsia="ko-KR"/>
        </w:rPr>
      </w:pPr>
      <w:r w:rsidRPr="00D14E7A">
        <w:rPr>
          <w:rFonts w:ascii="Times New Roman" w:eastAsia="Batang" w:hAnsi="Times New Roman" w:cs="Times New Roman"/>
          <w:i/>
          <w:iCs/>
          <w:vanish/>
          <w:sz w:val="24"/>
          <w:szCs w:val="24"/>
          <w:lang w:val="sr-Latn-BA" w:eastAsia="ko-KR"/>
        </w:rPr>
        <w:t>{0&gt;&lt;}100{&gt;</w:t>
      </w:r>
      <w:r w:rsidRPr="00D14E7A">
        <w:rPr>
          <w:rFonts w:ascii="Times New Roman" w:eastAsia="Batang" w:hAnsi="Times New Roman" w:cs="Times New Roman"/>
          <w:sz w:val="24"/>
          <w:szCs w:val="24"/>
          <w:lang w:val="sr-Latn-BA" w:eastAsia="ko-KR"/>
        </w:rPr>
        <w:t xml:space="preserve">Члан </w:t>
      </w:r>
      <w:r w:rsidRPr="00D14E7A">
        <w:rPr>
          <w:rFonts w:ascii="Times New Roman" w:eastAsia="Batang" w:hAnsi="Times New Roman" w:cs="Times New Roman"/>
          <w:sz w:val="24"/>
          <w:szCs w:val="24"/>
          <w:lang w:eastAsia="ko-KR"/>
        </w:rPr>
        <w:t>25.</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A European Assessment Document shall contain, at least, a general description of the construction product, the list of essential characteristics, relevant for the intended use of the product as foreseen by the manufacturer and agreed between the manufacturer and the organisation of TABs, as well as the methods and criteria for assessing the performance of the product in relation to those essential characteristics.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 xml:space="preserve">Европски документ за оцењивање садржи нарочито: општи опис предметног грађевинског производа, списак битних карактеристика </w:t>
      </w:r>
      <w:r w:rsidRPr="00D14E7A">
        <w:rPr>
          <w:rFonts w:ascii="Times New Roman" w:eastAsia="Batang" w:hAnsi="Times New Roman" w:cs="Times New Roman"/>
          <w:sz w:val="24"/>
          <w:szCs w:val="24"/>
          <w:lang w:val="sr-Latn-CS" w:eastAsia="ko-KR"/>
        </w:rPr>
        <w:t>o</w:t>
      </w:r>
      <w:r w:rsidRPr="00D14E7A">
        <w:rPr>
          <w:rFonts w:ascii="Times New Roman" w:eastAsia="Batang" w:hAnsi="Times New Roman" w:cs="Times New Roman"/>
          <w:sz w:val="24"/>
          <w:szCs w:val="24"/>
          <w:lang w:eastAsia="ko-KR"/>
        </w:rPr>
        <w:t>д значаја за предвиђену употребу производа како је то предвидео произвођач и усаглашено између произвођача и организације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-ова, као и методе и критеријуме за оцењивање перформанси производа у вези са тим битним карактеристикама.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Principles for the applicable factory production control to be applied shall be set out in the European Assessment Document, taking into account the conditions of the manufacturing process of the construction product concerned.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 xml:space="preserve">У европском документу за оцењивање потребно је утврдити начела која ће се примењивати на </w:t>
      </w:r>
      <w:r w:rsidRPr="00D14E7A">
        <w:rPr>
          <w:rFonts w:ascii="Times New Roman" w:eastAsia="Batang" w:hAnsi="Times New Roman" w:cs="Times New Roman"/>
          <w:sz w:val="24"/>
          <w:szCs w:val="24"/>
          <w:lang w:val="sr-Latn-BA" w:eastAsia="ko-KR"/>
        </w:rPr>
        <w:t>одговарајућу</w:t>
      </w:r>
      <w:r w:rsidRPr="00D14E7A">
        <w:rPr>
          <w:rFonts w:ascii="Times New Roman" w:eastAsia="Batang" w:hAnsi="Times New Roman" w:cs="Times New Roman"/>
          <w:sz w:val="24"/>
          <w:szCs w:val="24"/>
          <w:lang w:eastAsia="ko-KR"/>
        </w:rPr>
        <w:t xml:space="preserve"> фабричку контролу производње, при чему се узимају у обзир услови производног процеса датог грађевинског производа.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Where the performance of some of the essential characteristics of the product can appropriately be assessed with methods and criteria already established in other harmonised technical specifications or the Guidelines referred to in Article 66(3), or used in accordance with Article 9 of Directive 89/106/EEC before 1 July 2013 in the context of issuing European technical approvals, those existing methods and criteria shall be incorporated as parts of the European Assessment Document.</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Када се перформансе неких битних карактеристика производа могу на одговарајући начин оценити методама и критеријумима који су већ утврђени у другим хармонизованим техничким спецификацијама или смерницама донетим у складу са посебним прописом у смислу издавања европских техничких одобрења, ти постојећи методи и критеријуми се укључују као делови европског документа за оцењивање.</w:t>
      </w:r>
    </w:p>
    <w:p w:rsidR="00AA277B" w:rsidRPr="00D14E7A" w:rsidRDefault="00AA277B" w:rsidP="00AA277B">
      <w:pPr>
        <w:tabs>
          <w:tab w:val="clear" w:pos="1080"/>
        </w:tabs>
        <w:spacing w:after="300" w:line="360" w:lineRule="auto"/>
        <w:ind w:firstLine="0"/>
        <w:rPr>
          <w:rFonts w:ascii="Times New Roman" w:eastAsia="Batang" w:hAnsi="Times New Roman" w:cs="Times New Roman"/>
          <w:i/>
          <w:iCs/>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 xml:space="preserve">European Assessment Documents adopted by the organisation of TABs shall be sent to the Commission, which shall publish a list of references of the final European Assessment Documents in the </w:t>
      </w:r>
      <w:r w:rsidRPr="00D14E7A">
        <w:rPr>
          <w:rFonts w:ascii="Times New Roman" w:eastAsia="Batang" w:hAnsi="Times New Roman" w:cs="Times New Roman"/>
          <w:i/>
          <w:iCs/>
          <w:noProof/>
          <w:vanish/>
          <w:sz w:val="24"/>
          <w:szCs w:val="24"/>
          <w:lang w:eastAsia="ko-KR"/>
        </w:rPr>
        <w:t>Official Journal of the European Union.</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Европски документи за оцењивање које донесе организација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-ова се прослеђују Европској Комисији.</w:t>
      </w:r>
      <w:r w:rsidRPr="00D14E7A">
        <w:rPr>
          <w:rFonts w:ascii="Times New Roman" w:eastAsia="Batang" w:hAnsi="Times New Roman" w:cs="Times New Roman"/>
          <w:vanish/>
          <w:sz w:val="24"/>
          <w:szCs w:val="24"/>
          <w:vertAlign w:val="subscript"/>
          <w:lang w:eastAsia="ko-KR"/>
        </w:rPr>
        <w:t>&lt;0}&lt;0}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sz w:val="24"/>
          <w:szCs w:val="24"/>
          <w:lang w:val="sr-Latn-BA" w:eastAsia="ko-KR"/>
        </w:rPr>
      </w:pP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b/>
          <w:bCs/>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b/>
          <w:bCs/>
          <w:noProof/>
          <w:vanish/>
          <w:sz w:val="24"/>
          <w:szCs w:val="24"/>
          <w:lang w:eastAsia="ko-KR"/>
        </w:rPr>
        <w:t>Formal objections against European Assessment Documents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b/>
          <w:sz w:val="24"/>
          <w:szCs w:val="24"/>
          <w:lang w:eastAsia="ko-KR"/>
        </w:rPr>
        <w:t xml:space="preserve">Формални приговори на европске документе за оцењивање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Cs/>
          <w:sz w:val="24"/>
          <w:szCs w:val="24"/>
          <w:lang w:val="sr-Latn-BA" w:eastAsia="ko-KR"/>
        </w:rPr>
      </w:pPr>
      <w:r w:rsidRPr="00D14E7A">
        <w:rPr>
          <w:rFonts w:ascii="Times New Roman" w:eastAsia="Batang" w:hAnsi="Times New Roman" w:cs="Times New Roman"/>
          <w:vanish/>
          <w:sz w:val="24"/>
          <w:szCs w:val="24"/>
          <w:lang w:val="sr-Latn-BA" w:eastAsia="ko-KR"/>
        </w:rPr>
        <w:t>{0&gt;&lt;}100{&gt;</w:t>
      </w:r>
      <w:r w:rsidRPr="00D14E7A">
        <w:rPr>
          <w:rFonts w:ascii="Times New Roman" w:eastAsia="Batang" w:hAnsi="Times New Roman" w:cs="Times New Roman"/>
          <w:iCs/>
          <w:sz w:val="24"/>
          <w:szCs w:val="24"/>
          <w:lang w:val="sr-Latn-BA" w:eastAsia="ko-KR"/>
        </w:rPr>
        <w:t xml:space="preserve">Члан </w:t>
      </w:r>
      <w:r w:rsidRPr="00D14E7A">
        <w:rPr>
          <w:rFonts w:ascii="Times New Roman" w:eastAsia="Batang" w:hAnsi="Times New Roman" w:cs="Times New Roman"/>
          <w:iCs/>
          <w:sz w:val="24"/>
          <w:szCs w:val="24"/>
          <w:lang w:eastAsia="ko-KR"/>
        </w:rPr>
        <w:t>26.</w:t>
      </w:r>
      <w:r w:rsidRPr="00D14E7A">
        <w:rPr>
          <w:rFonts w:ascii="Times New Roman" w:eastAsia="Batang" w:hAnsi="Times New Roman" w:cs="Times New Roman"/>
          <w:vanish/>
          <w:sz w:val="24"/>
          <w:szCs w:val="24"/>
          <w:lang w:val="sr-Latn-BA"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Where a Member State or the Commission considers that a European Assessment Document does not entirely satisfy the demands to be met in relation to the basic requirements for construction works set out in Annex I, the Member State concerned or the Commission shall bring the matter before the Standing Committee on Construction, giving its arguments.</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Када нека држава чланица ЕУ или Европска Комисија сматрају да европски документ за оцењивање не испуњава у потпуности захтеве које треба испунити у вези са основним захтевима за објекте утврђене у Прилогу I</w:t>
      </w:r>
      <w:r w:rsidRPr="00D14E7A">
        <w:rPr>
          <w:rFonts w:ascii="Times New Roman" w:eastAsia="Batang" w:hAnsi="Times New Roman" w:cs="Times New Roman"/>
          <w:sz w:val="24"/>
          <w:szCs w:val="24"/>
          <w:lang w:val="sr-Latn-BA" w:eastAsia="ko-KR"/>
        </w:rPr>
        <w:t xml:space="preserve"> овог закона</w:t>
      </w:r>
      <w:r w:rsidRPr="00D14E7A">
        <w:rPr>
          <w:rFonts w:ascii="Times New Roman" w:eastAsia="Batang" w:hAnsi="Times New Roman" w:cs="Times New Roman"/>
          <w:sz w:val="24"/>
          <w:szCs w:val="24"/>
          <w:lang w:eastAsia="ko-KR"/>
        </w:rPr>
        <w:t xml:space="preserve">, та држава чланица или Комисија покрећу то питање пред Сталним одбором за </w:t>
      </w:r>
      <w:proofErr w:type="spellStart"/>
      <w:r w:rsidRPr="00D14E7A">
        <w:rPr>
          <w:rFonts w:ascii="Times New Roman" w:eastAsia="Batang" w:hAnsi="Times New Roman" w:cs="Times New Roman"/>
          <w:sz w:val="24"/>
          <w:szCs w:val="24"/>
          <w:lang w:eastAsia="ko-KR"/>
        </w:rPr>
        <w:t>грађевин</w:t>
      </w:r>
      <w:proofErr w:type="spellEnd"/>
      <w:r w:rsidRPr="00D14E7A">
        <w:rPr>
          <w:rFonts w:ascii="Times New Roman" w:eastAsia="Batang" w:hAnsi="Times New Roman" w:cs="Times New Roman"/>
          <w:sz w:val="24"/>
          <w:szCs w:val="24"/>
          <w:lang w:val="en-US" w:eastAsia="ko-KR"/>
        </w:rPr>
        <w:t>a</w:t>
      </w:r>
      <w:proofErr w:type="spellStart"/>
      <w:r w:rsidRPr="00D14E7A">
        <w:rPr>
          <w:rFonts w:ascii="Times New Roman" w:eastAsia="Batang" w:hAnsi="Times New Roman" w:cs="Times New Roman"/>
          <w:sz w:val="24"/>
          <w:szCs w:val="24"/>
          <w:lang w:val="sr-Latn-BA" w:eastAsia="ko-KR"/>
        </w:rPr>
        <w:t>рство</w:t>
      </w:r>
      <w:proofErr w:type="spellEnd"/>
      <w:r w:rsidRPr="00D14E7A">
        <w:rPr>
          <w:rFonts w:ascii="Times New Roman" w:eastAsia="Batang" w:hAnsi="Times New Roman" w:cs="Times New Roman"/>
          <w:sz w:val="24"/>
          <w:szCs w:val="24"/>
          <w:lang w:eastAsia="ko-KR"/>
        </w:rPr>
        <w:t xml:space="preserve">, при чему образлажу своје аргументе. </w:t>
      </w: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Standing Committee on Construction shall, after having consulted the organisation of TABs, deliver its opinion without delay.</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Стални одбор за грађевинарство, након консултовања са организацијом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-ова, доноси своје мишљење без одлагања.</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
          <w:sz w:val="24"/>
          <w:szCs w:val="24"/>
          <w:vertAlign w:val="subscript"/>
          <w:lang w:eastAsia="ko-KR"/>
        </w:rPr>
      </w:pPr>
    </w:p>
    <w:p w:rsidR="00AA277B" w:rsidRPr="00D14E7A" w:rsidRDefault="00AA277B" w:rsidP="00AA277B">
      <w:pPr>
        <w:tabs>
          <w:tab w:val="clear" w:pos="1080"/>
        </w:tabs>
        <w:spacing w:after="300" w:line="360" w:lineRule="auto"/>
        <w:ind w:firstLine="0"/>
        <w:jc w:val="center"/>
        <w:outlineLvl w:val="0"/>
        <w:rPr>
          <w:rFonts w:ascii="Times New Roman" w:eastAsia="Batang" w:hAnsi="Times New Roman" w:cs="Times New Roman"/>
          <w:b/>
          <w:bCs/>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b/>
          <w:bCs/>
          <w:noProof/>
          <w:vanish/>
          <w:sz w:val="24"/>
          <w:szCs w:val="24"/>
          <w:lang w:eastAsia="ko-KR"/>
        </w:rPr>
        <w:t>European Technical Assessment</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b/>
          <w:sz w:val="24"/>
          <w:szCs w:val="24"/>
          <w:lang w:eastAsia="ko-KR"/>
        </w:rPr>
        <w:t xml:space="preserve">Европска техничка оцена </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
          <w:vanish/>
          <w:sz w:val="24"/>
          <w:szCs w:val="24"/>
          <w:vertAlign w:val="subscript"/>
          <w:lang w:eastAsia="ko-KR"/>
        </w:rPr>
        <w:t>{0&gt;</w:t>
      </w:r>
      <w:r w:rsidRPr="00D14E7A">
        <w:rPr>
          <w:rFonts w:ascii="Times New Roman" w:eastAsia="Batang" w:hAnsi="Times New Roman" w:cs="Times New Roman"/>
          <w:iCs/>
          <w:noProof/>
          <w:vanish/>
          <w:sz w:val="24"/>
          <w:szCs w:val="24"/>
          <w:lang w:eastAsia="ko-KR"/>
        </w:rPr>
        <w:t>Article 26</w:t>
      </w:r>
      <w:r w:rsidRPr="00D14E7A">
        <w:rPr>
          <w:rFonts w:ascii="Times New Roman" w:eastAsia="Batang" w:hAnsi="Times New Roman" w:cs="Times New Roman"/>
          <w:i/>
          <w:vanish/>
          <w:sz w:val="24"/>
          <w:szCs w:val="24"/>
          <w:vertAlign w:val="subscript"/>
          <w:lang w:eastAsia="ko-KR"/>
        </w:rPr>
        <w:t>&lt;}100{&gt;</w:t>
      </w:r>
      <w:r w:rsidRPr="00D14E7A">
        <w:rPr>
          <w:rFonts w:ascii="Times New Roman" w:eastAsia="Batang" w:hAnsi="Times New Roman" w:cs="Times New Roman"/>
          <w:iCs/>
          <w:sz w:val="24"/>
          <w:szCs w:val="24"/>
          <w:lang w:eastAsia="ko-KR"/>
        </w:rPr>
        <w:t>Члан 27.</w:t>
      </w:r>
      <w:r w:rsidRPr="00D14E7A">
        <w:rPr>
          <w:rFonts w:ascii="Times New Roman" w:eastAsia="Batang" w:hAnsi="Times New Roman" w:cs="Times New Roman"/>
          <w:i/>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European Technical Assessment shall be issued by a TAB, at the request of a manufacturer on the basis of a European Assessment Document established in accordance with the procedures set out in Article 21 and Annex II.</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Европску техничку оцену издаје ТА</w:t>
      </w:r>
      <w:r w:rsidRPr="00D14E7A">
        <w:rPr>
          <w:rFonts w:ascii="Times New Roman" w:eastAsia="Batang" w:hAnsi="Times New Roman" w:cs="Times New Roman"/>
          <w:sz w:val="24"/>
          <w:szCs w:val="24"/>
          <w:lang w:val="en-US" w:eastAsia="ko-KR"/>
        </w:rPr>
        <w:t>B</w:t>
      </w:r>
      <w:r w:rsidRPr="00D14E7A">
        <w:rPr>
          <w:rFonts w:ascii="Times New Roman" w:eastAsia="Batang" w:hAnsi="Times New Roman" w:cs="Times New Roman"/>
          <w:sz w:val="24"/>
          <w:szCs w:val="24"/>
          <w:lang w:eastAsia="ko-KR"/>
        </w:rPr>
        <w:t xml:space="preserve">, на захтев произвођача, а на основу европског документа за оцењивање </w:t>
      </w:r>
      <w:proofErr w:type="spellStart"/>
      <w:r w:rsidRPr="00D14E7A">
        <w:rPr>
          <w:rFonts w:ascii="Times New Roman" w:eastAsia="Batang" w:hAnsi="Times New Roman" w:cs="Times New Roman"/>
          <w:sz w:val="24"/>
          <w:szCs w:val="24"/>
          <w:lang w:eastAsia="ko-KR"/>
        </w:rPr>
        <w:t>утврђног</w:t>
      </w:r>
      <w:proofErr w:type="spellEnd"/>
      <w:r w:rsidRPr="00D14E7A">
        <w:rPr>
          <w:rFonts w:ascii="Times New Roman" w:eastAsia="Batang" w:hAnsi="Times New Roman" w:cs="Times New Roman"/>
          <w:sz w:val="24"/>
          <w:szCs w:val="24"/>
          <w:lang w:eastAsia="ko-KR"/>
        </w:rPr>
        <w:t xml:space="preserve"> у складу са чл</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ном 23. и Прилогом II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Provided that there is a European Assessment Document, a European Technical Assessment may be issued even in the case where a mandate for a harmonised standard has been issued.</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 xml:space="preserve">Под условом да постоји европски документ за оцењивање, европска техничка оцена се може издати чак и у случају када је издат захтев за израду хармонизованог стандарда. </w:t>
      </w:r>
      <w:r w:rsidRPr="00D14E7A">
        <w:rPr>
          <w:rFonts w:ascii="Times New Roman" w:eastAsia="Batang" w:hAnsi="Times New Roman" w:cs="Times New Roman"/>
          <w:vanish/>
          <w:sz w:val="24"/>
          <w:szCs w:val="24"/>
          <w:vertAlign w:val="subscript"/>
          <w:lang w:eastAsia="ko-KR"/>
        </w:rPr>
        <w:t>&lt;0}{0&gt;</w:t>
      </w:r>
      <w:r w:rsidRPr="00D14E7A">
        <w:rPr>
          <w:rFonts w:ascii="Times New Roman" w:eastAsia="Batang" w:hAnsi="Times New Roman" w:cs="Times New Roman"/>
          <w:noProof/>
          <w:vanish/>
          <w:sz w:val="24"/>
          <w:szCs w:val="24"/>
          <w:lang w:eastAsia="ko-KR"/>
        </w:rPr>
        <w:t>Such issuing shall be possible until the beginning of the coexistence period as determined by the Commission in accordance with Article 17(5).</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Такво издавање је могуће све до почетка прелазног периода како је утврдила Европска Комисија.</w:t>
      </w:r>
      <w:r w:rsidRPr="00D14E7A">
        <w:rPr>
          <w:rFonts w:ascii="Times New Roman" w:eastAsia="Batang" w:hAnsi="Times New Roman" w:cs="Times New Roman"/>
          <w:vanish/>
          <w:sz w:val="24"/>
          <w:szCs w:val="24"/>
          <w:vertAlign w:val="subscript"/>
          <w:lang w:eastAsia="ko-KR"/>
        </w:rPr>
        <w:t>&lt;0}</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vanish/>
          <w:sz w:val="24"/>
          <w:szCs w:val="24"/>
          <w:vertAlign w:val="subscript"/>
          <w:lang w:eastAsia="ko-KR"/>
        </w:rPr>
        <w:t>{0&gt;</w:t>
      </w:r>
      <w:r w:rsidRPr="00D14E7A">
        <w:rPr>
          <w:rFonts w:ascii="Times New Roman" w:eastAsia="Batang" w:hAnsi="Times New Roman" w:cs="Times New Roman"/>
          <w:noProof/>
          <w:vanish/>
          <w:sz w:val="24"/>
          <w:szCs w:val="24"/>
          <w:lang w:eastAsia="ko-KR"/>
        </w:rPr>
        <w:t>The European Technical Assessment shall include the performance to be declared, by levels or classes, or in a description, of those essential characteristics agreed by the manufacturer and the TAB receiving the request for the European Technical Assessment for the declared intended use, and technical details necessary for the implementation of the system of assessment and verification of constancy of performance.</w:t>
      </w:r>
      <w:r w:rsidRPr="00D14E7A">
        <w:rPr>
          <w:rFonts w:ascii="Times New Roman" w:eastAsia="Batang" w:hAnsi="Times New Roman" w:cs="Times New Roman"/>
          <w:vanish/>
          <w:sz w:val="24"/>
          <w:szCs w:val="24"/>
          <w:vertAlign w:val="subscript"/>
          <w:lang w:eastAsia="ko-KR"/>
        </w:rPr>
        <w:t>&lt;}0{&gt;</w:t>
      </w:r>
      <w:r w:rsidRPr="00D14E7A">
        <w:rPr>
          <w:rFonts w:ascii="Times New Roman" w:eastAsia="Batang" w:hAnsi="Times New Roman" w:cs="Times New Roman"/>
          <w:sz w:val="24"/>
          <w:szCs w:val="24"/>
          <w:lang w:eastAsia="ko-KR"/>
        </w:rPr>
        <w:t>Европска техничка оцена обухвата, према нивоима, класама или описно, перформансе које се наводе за оне битне карактеристике које су усаглашене између произвођача и ТА</w:t>
      </w:r>
      <w:r w:rsidRPr="00D14E7A">
        <w:rPr>
          <w:rFonts w:ascii="Times New Roman" w:eastAsia="Batang" w:hAnsi="Times New Roman" w:cs="Times New Roman"/>
          <w:sz w:val="24"/>
          <w:szCs w:val="24"/>
          <w:lang w:val="sr-Latn-CS" w:eastAsia="ko-KR"/>
        </w:rPr>
        <w:t>B</w:t>
      </w:r>
      <w:r w:rsidRPr="00D14E7A">
        <w:rPr>
          <w:rFonts w:ascii="Times New Roman" w:eastAsia="Batang" w:hAnsi="Times New Roman" w:cs="Times New Roman"/>
          <w:sz w:val="24"/>
          <w:szCs w:val="24"/>
          <w:lang w:eastAsia="ko-KR"/>
        </w:rPr>
        <w:t xml:space="preserve"> –а који је примио захтев за европску техничку оцену за наведену предвиђену употребу, и техничке детаље неопходне за спровођење система оцењивања и верификације сталности перформанси. </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vanish/>
          <w:sz w:val="24"/>
          <w:szCs w:val="24"/>
          <w:vertAlign w:val="subscript"/>
          <w:lang w:eastAsia="ko-KR"/>
        </w:rPr>
        <w:t>&lt;0}</w:t>
      </w:r>
      <w:r w:rsidRPr="00D14E7A">
        <w:rPr>
          <w:rFonts w:ascii="Times New Roman" w:eastAsia="Batang" w:hAnsi="Times New Roman" w:cs="Times New Roman"/>
          <w:b/>
          <w:sz w:val="24"/>
          <w:szCs w:val="24"/>
          <w:lang w:eastAsia="ko-KR"/>
        </w:rPr>
        <w:t>Нивои или класе перформанси</w:t>
      </w:r>
      <w:bookmarkEnd w:id="83"/>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28.</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Нивое и класе перформанси у вези са битним карактеристикама грађевинских производа министар може утврдити техничким прописом, у складу са одговарајућим актом Европске комисије, по претходно прибављеном мишљењу Стручног савета за грађевинске производе (у даљем тексту „Стручни савет“).</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Ако нивои и класе перформанси нису утврђени прописом из става 1. овог члана, исти могу бити утврђени српским стандардом.</w:t>
      </w:r>
    </w:p>
    <w:p w:rsidR="00AA277B" w:rsidRPr="00D14E7A" w:rsidRDefault="00AA277B" w:rsidP="00AA277B">
      <w:pPr>
        <w:tabs>
          <w:tab w:val="clear" w:pos="1080"/>
        </w:tabs>
        <w:spacing w:before="100" w:beforeAutospacing="1" w:after="100" w:afterAutospacing="1"/>
        <w:ind w:firstLine="0"/>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Стручни савет обавља следеће послове:</w:t>
      </w:r>
    </w:p>
    <w:p w:rsidR="00AA277B" w:rsidRPr="00D14E7A" w:rsidRDefault="00AA277B" w:rsidP="00014E9A">
      <w:pPr>
        <w:numPr>
          <w:ilvl w:val="0"/>
          <w:numId w:val="128"/>
        </w:numPr>
        <w:tabs>
          <w:tab w:val="clear" w:pos="1080"/>
        </w:tabs>
        <w:spacing w:after="0" w:line="360" w:lineRule="auto"/>
        <w:ind w:left="714" w:right="-23" w:hanging="357"/>
        <w:rPr>
          <w:rFonts w:ascii="Times New Roman" w:eastAsia="Batang" w:hAnsi="Times New Roman" w:cs="Times New Roman"/>
          <w:sz w:val="24"/>
          <w:szCs w:val="24"/>
          <w:lang w:val="sr-Latn-BA" w:eastAsia="ko-KR"/>
        </w:rPr>
      </w:pPr>
      <w:r w:rsidRPr="00D14E7A">
        <w:rPr>
          <w:rFonts w:ascii="Times New Roman" w:hAnsi="Times New Roman" w:cs="Times New Roman"/>
          <w:sz w:val="24"/>
          <w:szCs w:val="24"/>
          <w:lang w:eastAsia="sr-Cyrl-CS"/>
        </w:rPr>
        <w:t xml:space="preserve">даје мишљење у вези </w:t>
      </w:r>
      <w:r w:rsidRPr="00D14E7A">
        <w:rPr>
          <w:rFonts w:ascii="Times New Roman" w:eastAsia="Batang" w:hAnsi="Times New Roman" w:cs="Times New Roman"/>
          <w:sz w:val="24"/>
          <w:szCs w:val="24"/>
          <w:lang w:eastAsia="ko-KR"/>
        </w:rPr>
        <w:t xml:space="preserve">техничког прописа </w:t>
      </w:r>
      <w:r w:rsidRPr="00D14E7A">
        <w:rPr>
          <w:rFonts w:ascii="Times New Roman" w:hAnsi="Times New Roman" w:cs="Times New Roman"/>
          <w:sz w:val="24"/>
          <w:szCs w:val="24"/>
          <w:lang w:val="sr-Latn-BA" w:eastAsia="sr-Cyrl-CS"/>
        </w:rPr>
        <w:t>којим се утврђују нивои и класе перформанси у вези са битним карактеристикама грађевинских производа</w:t>
      </w:r>
      <w:r w:rsidRPr="00D14E7A">
        <w:rPr>
          <w:rFonts w:ascii="Times New Roman" w:hAnsi="Times New Roman" w:cs="Times New Roman"/>
          <w:sz w:val="24"/>
          <w:szCs w:val="24"/>
          <w:lang w:eastAsia="sr-Cyrl-CS"/>
        </w:rPr>
        <w:t>,</w:t>
      </w:r>
      <w:r w:rsidRPr="00D14E7A">
        <w:rPr>
          <w:rFonts w:ascii="Times New Roman" w:eastAsia="Batang" w:hAnsi="Times New Roman" w:cs="Times New Roman"/>
          <w:sz w:val="24"/>
          <w:szCs w:val="24"/>
          <w:lang w:eastAsia="ko-KR"/>
        </w:rPr>
        <w:t xml:space="preserve"> а који доноси министар, у складу са одговарајућим актом Европске комисије</w:t>
      </w:r>
      <w:r w:rsidRPr="00D14E7A">
        <w:rPr>
          <w:rFonts w:ascii="Times New Roman" w:hAnsi="Times New Roman" w:cs="Times New Roman"/>
          <w:sz w:val="24"/>
          <w:szCs w:val="24"/>
          <w:lang w:val="sr-Latn-BA" w:eastAsia="sr-Cyrl-CS"/>
        </w:rPr>
        <w:t>;</w:t>
      </w:r>
    </w:p>
    <w:p w:rsidR="00AA277B" w:rsidRPr="00D14E7A" w:rsidRDefault="00AA277B" w:rsidP="00014E9A">
      <w:pPr>
        <w:numPr>
          <w:ilvl w:val="0"/>
          <w:numId w:val="128"/>
        </w:numPr>
        <w:tabs>
          <w:tab w:val="clear" w:pos="1080"/>
        </w:tabs>
        <w:spacing w:after="0" w:line="360" w:lineRule="auto"/>
        <w:ind w:left="714" w:right="-23" w:hanging="357"/>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 xml:space="preserve">даје мишљење у вези </w:t>
      </w:r>
      <w:r w:rsidRPr="00D14E7A">
        <w:rPr>
          <w:rFonts w:ascii="Times New Roman" w:eastAsia="Batang" w:hAnsi="Times New Roman" w:cs="Times New Roman"/>
          <w:sz w:val="24"/>
          <w:szCs w:val="24"/>
          <w:lang w:eastAsia="ko-KR"/>
        </w:rPr>
        <w:t xml:space="preserve">техничког прописа </w:t>
      </w:r>
      <w:r w:rsidRPr="00D14E7A">
        <w:rPr>
          <w:rFonts w:ascii="Times New Roman" w:hAnsi="Times New Roman" w:cs="Times New Roman"/>
          <w:sz w:val="24"/>
          <w:szCs w:val="24"/>
          <w:lang w:val="sr-Latn-BA" w:eastAsia="sr-Cyrl-CS"/>
        </w:rPr>
        <w:t xml:space="preserve">којим се утврђују </w:t>
      </w:r>
      <w:r w:rsidRPr="00D14E7A">
        <w:rPr>
          <w:rFonts w:ascii="Times New Roman" w:hAnsi="Times New Roman" w:cs="Times New Roman"/>
          <w:sz w:val="24"/>
          <w:szCs w:val="24"/>
          <w:lang w:eastAsia="sr-Cyrl-CS"/>
        </w:rPr>
        <w:t xml:space="preserve">системи оцењивања и верификације </w:t>
      </w:r>
      <w:proofErr w:type="spellStart"/>
      <w:r w:rsidRPr="00D14E7A">
        <w:rPr>
          <w:rFonts w:ascii="Times New Roman" w:hAnsi="Times New Roman" w:cs="Times New Roman"/>
          <w:sz w:val="24"/>
          <w:szCs w:val="24"/>
          <w:lang w:eastAsia="sr-Cyrl-CS"/>
        </w:rPr>
        <w:t>сталаности</w:t>
      </w:r>
      <w:proofErr w:type="spellEnd"/>
      <w:r w:rsidRPr="00D14E7A">
        <w:rPr>
          <w:rFonts w:ascii="Times New Roman" w:hAnsi="Times New Roman" w:cs="Times New Roman"/>
          <w:sz w:val="24"/>
          <w:szCs w:val="24"/>
          <w:lang w:eastAsia="sr-Cyrl-CS"/>
        </w:rPr>
        <w:t xml:space="preserve"> </w:t>
      </w:r>
      <w:proofErr w:type="spellStart"/>
      <w:r w:rsidRPr="00D14E7A">
        <w:rPr>
          <w:rFonts w:ascii="Times New Roman" w:hAnsi="Times New Roman" w:cs="Times New Roman"/>
          <w:sz w:val="24"/>
          <w:szCs w:val="24"/>
          <w:lang w:eastAsia="sr-Cyrl-CS"/>
        </w:rPr>
        <w:t>перформасни</w:t>
      </w:r>
      <w:proofErr w:type="spellEnd"/>
      <w:r w:rsidRPr="00D14E7A">
        <w:rPr>
          <w:rFonts w:ascii="Times New Roman" w:hAnsi="Times New Roman" w:cs="Times New Roman"/>
          <w:sz w:val="24"/>
          <w:szCs w:val="24"/>
          <w:lang w:eastAsia="sr-Cyrl-CS"/>
        </w:rPr>
        <w:t xml:space="preserve"> или мењају системи оцењивања и верификације сталности перформанси који ће се примењивати на грађевински производ или фамилију грађевинских производа обухваћених српским стандардом са Списка 1, а </w:t>
      </w:r>
      <w:r w:rsidRPr="00D14E7A">
        <w:rPr>
          <w:rFonts w:ascii="Times New Roman" w:eastAsia="Batang" w:hAnsi="Times New Roman" w:cs="Times New Roman"/>
          <w:sz w:val="24"/>
          <w:szCs w:val="24"/>
          <w:lang w:eastAsia="ko-KR"/>
        </w:rPr>
        <w:t>који доноси министар, у складу са одговарајућим актом Европске комисије</w:t>
      </w:r>
      <w:r w:rsidRPr="00D14E7A">
        <w:rPr>
          <w:rFonts w:ascii="Times New Roman" w:hAnsi="Times New Roman" w:cs="Times New Roman"/>
          <w:sz w:val="24"/>
          <w:szCs w:val="24"/>
          <w:lang w:eastAsia="sr-Cyrl-CS"/>
        </w:rPr>
        <w:t>;</w:t>
      </w:r>
    </w:p>
    <w:p w:rsidR="00AA277B" w:rsidRPr="00D14E7A" w:rsidRDefault="00AA277B" w:rsidP="00014E9A">
      <w:pPr>
        <w:numPr>
          <w:ilvl w:val="0"/>
          <w:numId w:val="128"/>
        </w:numPr>
        <w:tabs>
          <w:tab w:val="clear" w:pos="1080"/>
        </w:tabs>
        <w:spacing w:after="0" w:line="360" w:lineRule="auto"/>
        <w:ind w:left="714" w:right="-23" w:hanging="357"/>
        <w:rPr>
          <w:rFonts w:ascii="Times New Roman" w:hAnsi="Times New Roman" w:cs="Times New Roman"/>
          <w:strike/>
          <w:sz w:val="24"/>
          <w:szCs w:val="24"/>
          <w:lang w:eastAsia="sr-Cyrl-CS"/>
        </w:rPr>
      </w:pPr>
      <w:r w:rsidRPr="00D14E7A">
        <w:rPr>
          <w:rFonts w:ascii="Times New Roman" w:hAnsi="Times New Roman" w:cs="Times New Roman"/>
          <w:sz w:val="24"/>
          <w:szCs w:val="24"/>
          <w:lang w:eastAsia="sr-Cyrl-CS"/>
        </w:rPr>
        <w:t>даје мишљење на предлог одлуке о именовању ТАВ-ова, као и мишљење о недостацима у испуњењу прописаних захтева и њихових обавеза;</w:t>
      </w:r>
    </w:p>
    <w:p w:rsidR="00AA277B" w:rsidRPr="00D14E7A" w:rsidRDefault="00AA277B" w:rsidP="00014E9A">
      <w:pPr>
        <w:numPr>
          <w:ilvl w:val="0"/>
          <w:numId w:val="128"/>
        </w:numPr>
        <w:tabs>
          <w:tab w:val="clear" w:pos="1080"/>
        </w:tabs>
        <w:spacing w:after="0" w:line="360" w:lineRule="auto"/>
        <w:ind w:left="714" w:right="-23" w:hanging="357"/>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по потреби пружа научну и стручну подршку министарству надлежном за послове грађевинарства у вези са припремом техничких прописа који се односе на грађевинске производе.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shd w:val="clear" w:color="auto" w:fill="FFFFFF"/>
          <w:lang w:eastAsia="ko-KR"/>
        </w:rPr>
      </w:pPr>
      <w:r w:rsidRPr="00D14E7A">
        <w:rPr>
          <w:rFonts w:ascii="Times New Roman" w:eastAsia="Batang" w:hAnsi="Times New Roman" w:cs="Times New Roman"/>
          <w:sz w:val="24"/>
          <w:szCs w:val="24"/>
          <w:lang w:eastAsia="ko-KR"/>
        </w:rPr>
        <w:t xml:space="preserve">Министар надлежан за послове грађевинарства правилником ближе прописује састав, начин формирања и обавезе </w:t>
      </w:r>
      <w:r w:rsidRPr="00D14E7A">
        <w:rPr>
          <w:rFonts w:ascii="Times New Roman" w:eastAsia="Batang" w:hAnsi="Times New Roman" w:cs="Times New Roman"/>
          <w:sz w:val="24"/>
          <w:szCs w:val="24"/>
          <w:shd w:val="clear" w:color="auto" w:fill="FFFFFF"/>
          <w:lang w:eastAsia="ko-KR"/>
        </w:rPr>
        <w:t>Стручног савета.</w:t>
      </w:r>
    </w:p>
    <w:p w:rsidR="00AA277B" w:rsidRPr="00D14E7A" w:rsidRDefault="00AA277B" w:rsidP="00AA277B">
      <w:pPr>
        <w:tabs>
          <w:tab w:val="clear" w:pos="1080"/>
        </w:tabs>
        <w:spacing w:after="0" w:line="360" w:lineRule="auto"/>
        <w:ind w:left="714" w:right="-23" w:firstLine="0"/>
        <w:rPr>
          <w:rFonts w:ascii="Times New Roman" w:hAnsi="Times New Roman" w:cs="Times New Roman"/>
          <w:sz w:val="24"/>
          <w:szCs w:val="24"/>
          <w:lang w:eastAsia="sr-Cyrl-CS"/>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85" w:name="_Toc449082317"/>
      <w:r w:rsidRPr="00D14E7A">
        <w:rPr>
          <w:rFonts w:ascii="Times New Roman" w:eastAsia="Batang" w:hAnsi="Times New Roman" w:cs="Times New Roman"/>
          <w:b/>
          <w:sz w:val="24"/>
          <w:szCs w:val="24"/>
          <w:lang w:eastAsia="ko-KR"/>
        </w:rPr>
        <w:t>Оцењивање и верификација сталности перформанси</w:t>
      </w:r>
      <w:bookmarkEnd w:id="84"/>
      <w:bookmarkEnd w:id="85"/>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86" w:name="_Toc446658501"/>
      <w:bookmarkStart w:id="87" w:name="_Toc449082318"/>
      <w:r w:rsidRPr="00D14E7A">
        <w:rPr>
          <w:rFonts w:ascii="Times New Roman" w:eastAsia="Batang" w:hAnsi="Times New Roman" w:cs="Times New Roman"/>
          <w:sz w:val="24"/>
          <w:szCs w:val="24"/>
          <w:lang w:eastAsia="ko-KR"/>
        </w:rPr>
        <w:t xml:space="preserve">Члан </w:t>
      </w:r>
      <w:bookmarkEnd w:id="86"/>
      <w:bookmarkEnd w:id="87"/>
      <w:r w:rsidRPr="00D14E7A">
        <w:rPr>
          <w:rFonts w:ascii="Times New Roman" w:eastAsia="Batang" w:hAnsi="Times New Roman" w:cs="Times New Roman"/>
          <w:sz w:val="24"/>
          <w:szCs w:val="24"/>
          <w:lang w:eastAsia="ko-KR"/>
        </w:rPr>
        <w:t>29.</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Оцењивање и верификација сталности перформанси грађевинског производа у вези са његовим битним карактеристикама спроводи се у складу са једним од система из Прилога V овог закона.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shd w:val="clear" w:color="auto" w:fill="D9D9D9"/>
          <w:lang w:eastAsia="ko-KR"/>
        </w:rPr>
      </w:pPr>
      <w:r w:rsidRPr="00D14E7A">
        <w:rPr>
          <w:rFonts w:ascii="Times New Roman" w:eastAsia="Batang" w:hAnsi="Times New Roman" w:cs="Times New Roman"/>
          <w:sz w:val="24"/>
          <w:szCs w:val="24"/>
          <w:lang w:eastAsia="ko-KR"/>
        </w:rPr>
        <w:t xml:space="preserve">Министар техничким прописом може да утврди или измени систем оцењивања и верификације сталности перформанси, који ће се примењивати на грађевински производ или фамилију грађевинских производа обухваћених српским стандардом са Списка 1 </w:t>
      </w:r>
      <w:r w:rsidRPr="00D14E7A">
        <w:rPr>
          <w:rFonts w:ascii="Times New Roman" w:eastAsia="Batang" w:hAnsi="Times New Roman" w:cs="Times New Roman"/>
          <w:sz w:val="24"/>
          <w:szCs w:val="24"/>
          <w:shd w:val="clear" w:color="auto" w:fill="FFFFFF"/>
          <w:lang w:eastAsia="ko-KR"/>
        </w:rPr>
        <w:t>или дате битне карактеристике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 у складу са одговарајућим актом Европске комисије,  узимајући у обзир, нарочито, утицај на здравље и безбедност људи и животну средину, по претходно прибављеном мишљењу Стручног савета.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Министар прописује систем или системе оцењивања и верификације </w:t>
      </w:r>
      <w:proofErr w:type="spellStart"/>
      <w:r w:rsidRPr="00D14E7A">
        <w:rPr>
          <w:rFonts w:ascii="Times New Roman" w:eastAsia="Batang" w:hAnsi="Times New Roman" w:cs="Times New Roman"/>
          <w:sz w:val="24"/>
          <w:szCs w:val="24"/>
          <w:lang w:eastAsia="ko-KR"/>
        </w:rPr>
        <w:t>сталаности</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перформасни</w:t>
      </w:r>
      <w:proofErr w:type="spellEnd"/>
      <w:r w:rsidRPr="00D14E7A">
        <w:rPr>
          <w:rFonts w:ascii="Times New Roman" w:eastAsia="Batang" w:hAnsi="Times New Roman" w:cs="Times New Roman"/>
          <w:sz w:val="24"/>
          <w:szCs w:val="24"/>
          <w:lang w:eastAsia="ko-KR"/>
        </w:rPr>
        <w:t xml:space="preserve"> који ће се примењивати на грађевински производ или фамилију грађевинских производа обухваћених српском техничком спецификацијом или техничким прописом или дате битне карактеристике, узимајући у обзир, нарочито, утицај на здравље и безбедност људи и животну средину.</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88" w:name="_Toc449082319"/>
      <w:bookmarkStart w:id="89" w:name="_Toc446658502"/>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Поједностављени поступци</w:t>
      </w:r>
      <w:bookmarkEnd w:id="88"/>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eastAsia="ko-KR"/>
        </w:rPr>
      </w:pPr>
      <w:bookmarkStart w:id="90" w:name="_Toc449082320"/>
      <w:r w:rsidRPr="00D14E7A">
        <w:rPr>
          <w:rFonts w:ascii="Times New Roman" w:eastAsia="Batang" w:hAnsi="Times New Roman" w:cs="Times New Roman"/>
          <w:b/>
          <w:sz w:val="24"/>
          <w:szCs w:val="24"/>
          <w:lang w:eastAsia="ko-KR"/>
        </w:rPr>
        <w:t>Употреба одговарајуће техничке документације</w:t>
      </w:r>
      <w:bookmarkEnd w:id="89"/>
      <w:bookmarkEnd w:id="90"/>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91" w:name="_Toc446658503"/>
      <w:bookmarkStart w:id="92" w:name="_Toc449082321"/>
      <w:r w:rsidRPr="00D14E7A">
        <w:rPr>
          <w:rFonts w:ascii="Times New Roman" w:eastAsia="Batang" w:hAnsi="Times New Roman" w:cs="Times New Roman"/>
          <w:sz w:val="24"/>
          <w:szCs w:val="24"/>
          <w:lang w:eastAsia="ko-KR"/>
        </w:rPr>
        <w:t xml:space="preserve">Члан </w:t>
      </w:r>
      <w:bookmarkEnd w:id="91"/>
      <w:bookmarkEnd w:id="92"/>
      <w:r w:rsidRPr="00D14E7A">
        <w:rPr>
          <w:rFonts w:ascii="Times New Roman" w:eastAsia="Batang" w:hAnsi="Times New Roman" w:cs="Times New Roman"/>
          <w:sz w:val="24"/>
          <w:szCs w:val="24"/>
          <w:lang w:eastAsia="ko-KR"/>
        </w:rPr>
        <w:t>30.</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 утврђивању типа производа, произвођач може да замени испитивање типа или прорачуне типа одговарајућом техничком документацијом којом се доказује да:</w:t>
      </w:r>
    </w:p>
    <w:p w:rsidR="00AA277B" w:rsidRPr="00D14E7A" w:rsidRDefault="00AA277B" w:rsidP="00014E9A">
      <w:pPr>
        <w:numPr>
          <w:ilvl w:val="0"/>
          <w:numId w:val="99"/>
        </w:numPr>
        <w:tabs>
          <w:tab w:val="clear" w:pos="1080"/>
        </w:tabs>
        <w:spacing w:before="240" w:after="0" w:line="360" w:lineRule="auto"/>
        <w:ind w:left="1134" w:right="-23" w:hanging="28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грађевински производ који произвођач ставља на тржиште постиже одређен ниво или класу перформанси, за једну или више битних карактеристика тог грађевинског производа, без испитивања или прорачуна или без додатних испитивања или прорачуна у складу са условима утврђеним у одговарајућем српском стандарду са Списка 1;</w:t>
      </w:r>
    </w:p>
    <w:p w:rsidR="00AA277B" w:rsidRPr="00D14E7A" w:rsidRDefault="00AA277B" w:rsidP="00014E9A">
      <w:pPr>
        <w:numPr>
          <w:ilvl w:val="0"/>
          <w:numId w:val="99"/>
        </w:numPr>
        <w:tabs>
          <w:tab w:val="clear" w:pos="1080"/>
        </w:tabs>
        <w:spacing w:before="240" w:after="0" w:line="360" w:lineRule="auto"/>
        <w:ind w:left="1134" w:right="-23" w:hanging="28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грађевински производ, обухваћен српским стандардом са Списка 1, који произвођач ставља на тржиште одговара типу производа неког другог грађевинског производа који је произвео неки други произвођач и који је већ испитан у складу са релевантним српским стандардом којим је преузет хармонизовани стандард. Када су ти услови испуњени, произвођач има право да наведе перформансе која одговарају свим или неким резултатима испитивања тог другог производа. Произвођач може да користи резултате испитивања које је добио неки други произвођач само након што добије овлашћење од тог произвођача који остаје одговоран за тачност, поузданост и постојаност тих резултата испитивања или</w:t>
      </w:r>
    </w:p>
    <w:p w:rsidR="00AA277B" w:rsidRPr="00D14E7A" w:rsidRDefault="00AA277B" w:rsidP="00014E9A">
      <w:pPr>
        <w:numPr>
          <w:ilvl w:val="0"/>
          <w:numId w:val="99"/>
        </w:numPr>
        <w:tabs>
          <w:tab w:val="clear" w:pos="1080"/>
        </w:tabs>
        <w:spacing w:before="240" w:after="0" w:line="360" w:lineRule="auto"/>
        <w:ind w:left="1134" w:right="-23" w:hanging="283"/>
        <w:outlineLvl w:val="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грађевински производ, који произвођач ставља на тржиште и који је обухваћен српским стандардом са Списка 1, је систем сачињен од делова које произвођач склапа прописно пратећи прецизна упутства која је дао испоручилац таквог система или његовог дела, а који је већ испитао тај систем или тај део у вези са једном или више битних карактеристика у складу са релевантним српским стандардом којим је преузет хармонизовани стандард. Када су ти услови испуњени, произвођач има право да наведе перформансе која одговарају свим или неким резултатима испитивања тог система или дела која му је испоручен. Произвођач може да користи резултате испитивања које је добио други произвођач или испоручилац система само након што добије овлашћење од тог произвођача или испоручиоца система који остаје одговоран за тачност, поузданост и постојаност тих резултата испитивања.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vertAlign w:val="subscript"/>
          <w:lang w:eastAsia="ko-KR"/>
        </w:rPr>
      </w:pPr>
      <w:r w:rsidRPr="00D14E7A">
        <w:rPr>
          <w:rFonts w:ascii="Times New Roman" w:eastAsia="Batang" w:hAnsi="Times New Roman" w:cs="Times New Roman"/>
          <w:sz w:val="24"/>
          <w:szCs w:val="24"/>
          <w:lang w:eastAsia="ko-KR"/>
        </w:rPr>
        <w:t xml:space="preserve">Ако грађевински производ из става 1. овог члана припада фамилији грађевинских производа на коју се, за оцењивање и верификацију сталности перформанси, примењује систем 1 + или 1 из Прилога V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одговарајућу техничку документацију из става 1. овог члана проверава именовано </w:t>
      </w:r>
      <w:r w:rsidRPr="00D14E7A">
        <w:rPr>
          <w:rFonts w:ascii="Times New Roman" w:eastAsia="Batang" w:hAnsi="Times New Roman" w:cs="Times New Roman"/>
          <w:sz w:val="24"/>
          <w:szCs w:val="24"/>
          <w:shd w:val="clear" w:color="auto" w:fill="FFFFFF"/>
          <w:lang w:eastAsia="ko-KR"/>
        </w:rPr>
        <w:t>тело</w:t>
      </w:r>
      <w:r w:rsidRPr="00D14E7A">
        <w:rPr>
          <w:rFonts w:ascii="Times New Roman" w:eastAsia="Batang" w:hAnsi="Times New Roman" w:cs="Times New Roman"/>
          <w:sz w:val="24"/>
          <w:szCs w:val="24"/>
          <w:lang w:eastAsia="ko-KR"/>
        </w:rPr>
        <w:t xml:space="preserve"> за сертификацију производа као што се наводи у Прилогу  V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jc w:val="left"/>
        <w:outlineLvl w:val="3"/>
        <w:rPr>
          <w:rFonts w:ascii="Times New Roman" w:eastAsia="Batang" w:hAnsi="Times New Roman" w:cs="Times New Roman"/>
          <w:sz w:val="24"/>
          <w:szCs w:val="24"/>
          <w:vertAlign w:val="subscript"/>
          <w:lang w:eastAsia="ko-KR"/>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93" w:name="_Toc446658504"/>
      <w:bookmarkStart w:id="94" w:name="_Toc449082322"/>
      <w:r w:rsidRPr="00D14E7A">
        <w:rPr>
          <w:rFonts w:ascii="Times New Roman" w:eastAsia="Batang" w:hAnsi="Times New Roman" w:cs="Times New Roman"/>
          <w:b/>
          <w:sz w:val="24"/>
          <w:szCs w:val="24"/>
          <w:lang w:eastAsia="ko-KR"/>
        </w:rPr>
        <w:t xml:space="preserve">Коришћење поједностављених поступака од стране микро </w:t>
      </w:r>
      <w:bookmarkEnd w:id="93"/>
      <w:bookmarkEnd w:id="94"/>
      <w:r w:rsidRPr="00D14E7A">
        <w:rPr>
          <w:rFonts w:ascii="Times New Roman" w:eastAsia="Batang" w:hAnsi="Times New Roman" w:cs="Times New Roman"/>
          <w:b/>
          <w:sz w:val="24"/>
          <w:szCs w:val="24"/>
          <w:lang w:eastAsia="ko-KR"/>
        </w:rPr>
        <w:t>правног лица</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95" w:name="_Toc446658505"/>
      <w:bookmarkStart w:id="96" w:name="_Toc449082323"/>
      <w:r w:rsidRPr="00D14E7A">
        <w:rPr>
          <w:rFonts w:ascii="Times New Roman" w:eastAsia="Batang" w:hAnsi="Times New Roman" w:cs="Times New Roman"/>
          <w:sz w:val="24"/>
          <w:szCs w:val="24"/>
          <w:lang w:eastAsia="ko-KR"/>
        </w:rPr>
        <w:t xml:space="preserve">Члан </w:t>
      </w:r>
      <w:bookmarkEnd w:id="95"/>
      <w:bookmarkEnd w:id="96"/>
      <w:r w:rsidRPr="00D14E7A">
        <w:rPr>
          <w:rFonts w:ascii="Times New Roman" w:eastAsia="Batang" w:hAnsi="Times New Roman" w:cs="Times New Roman"/>
          <w:sz w:val="24"/>
          <w:szCs w:val="24"/>
          <w:lang w:eastAsia="ko-KR"/>
        </w:rPr>
        <w:t>31.</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Микро правно лице ко</w:t>
      </w:r>
      <w:r w:rsidRPr="00D14E7A">
        <w:rPr>
          <w:rFonts w:ascii="Times New Roman" w:eastAsia="Batang" w:hAnsi="Times New Roman" w:cs="Times New Roman"/>
          <w:sz w:val="24"/>
          <w:szCs w:val="24"/>
          <w:lang w:val="sr-Latn-CS" w:eastAsia="ko-KR"/>
        </w:rPr>
        <w:t>je</w:t>
      </w:r>
      <w:r w:rsidRPr="00D14E7A">
        <w:rPr>
          <w:rFonts w:ascii="Times New Roman" w:eastAsia="Batang" w:hAnsi="Times New Roman" w:cs="Times New Roman"/>
          <w:sz w:val="24"/>
          <w:szCs w:val="24"/>
          <w:lang w:eastAsia="ko-KR"/>
        </w:rPr>
        <w:t xml:space="preserve"> производи грађевински производ обухваћен стандардом са Списка 1, </w:t>
      </w:r>
      <w:proofErr w:type="spellStart"/>
      <w:r w:rsidRPr="00D14E7A">
        <w:rPr>
          <w:rFonts w:ascii="Times New Roman" w:eastAsia="Batang" w:hAnsi="Times New Roman" w:cs="Times New Roman"/>
          <w:sz w:val="24"/>
          <w:szCs w:val="24"/>
          <w:lang w:eastAsia="ko-KR"/>
        </w:rPr>
        <w:t>мож</w:t>
      </w:r>
      <w:proofErr w:type="spellEnd"/>
      <w:r w:rsidRPr="00D14E7A">
        <w:rPr>
          <w:rFonts w:ascii="Times New Roman" w:eastAsia="Batang" w:hAnsi="Times New Roman" w:cs="Times New Roman"/>
          <w:sz w:val="24"/>
          <w:szCs w:val="24"/>
          <w:lang w:val="sr-Latn-CS" w:eastAsia="ko-KR"/>
        </w:rPr>
        <w:t>e</w:t>
      </w:r>
      <w:r w:rsidRPr="00D14E7A">
        <w:rPr>
          <w:rFonts w:ascii="Times New Roman" w:eastAsia="Batang" w:hAnsi="Times New Roman" w:cs="Times New Roman"/>
          <w:sz w:val="24"/>
          <w:szCs w:val="24"/>
          <w:lang w:eastAsia="ko-KR"/>
        </w:rPr>
        <w:t xml:space="preserve"> да:</w:t>
      </w:r>
    </w:p>
    <w:p w:rsidR="00AA277B" w:rsidRPr="00D14E7A" w:rsidRDefault="00AA277B" w:rsidP="00014E9A">
      <w:pPr>
        <w:numPr>
          <w:ilvl w:val="0"/>
          <w:numId w:val="130"/>
        </w:numPr>
        <w:tabs>
          <w:tab w:val="clear" w:pos="1080"/>
        </w:tabs>
        <w:spacing w:before="240" w:after="0" w:line="360" w:lineRule="auto"/>
        <w:ind w:right="-23"/>
        <w:contextualSpacing/>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 замени утврђивање типа производа на основу испитивања типа за одговарајуће системе 3 и 4 дате у Прилогу V употребом метода које се разликују од оних које су садржане у примењивом српском стандарду којим је преузет хармонизовани стандард;</w:t>
      </w:r>
    </w:p>
    <w:p w:rsidR="00AA277B" w:rsidRPr="00D14E7A" w:rsidRDefault="00AA277B" w:rsidP="00014E9A">
      <w:pPr>
        <w:numPr>
          <w:ilvl w:val="0"/>
          <w:numId w:val="130"/>
        </w:numPr>
        <w:tabs>
          <w:tab w:val="clear" w:pos="1080"/>
        </w:tabs>
        <w:spacing w:before="240" w:after="0" w:line="360" w:lineRule="auto"/>
        <w:ind w:left="851" w:right="-23"/>
        <w:contextualSpacing/>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поступа с грађевинским производом на који се примењује систем 3 у складу са одредбама за систем 4. </w:t>
      </w:r>
    </w:p>
    <w:p w:rsidR="00AA277B" w:rsidRPr="00D14E7A" w:rsidRDefault="00AA277B" w:rsidP="00AA277B">
      <w:pPr>
        <w:tabs>
          <w:tab w:val="clear" w:pos="1080"/>
        </w:tabs>
        <w:spacing w:before="240" w:after="0" w:line="360" w:lineRule="auto"/>
        <w:ind w:left="720" w:right="-23" w:firstLine="0"/>
        <w:contextualSpacing/>
        <w:outlineLvl w:val="3"/>
        <w:rPr>
          <w:rFonts w:ascii="Times New Roman" w:eastAsia="Batang" w:hAnsi="Times New Roman" w:cs="Times New Roman"/>
          <w:sz w:val="24"/>
          <w:szCs w:val="24"/>
          <w:lang w:eastAsia="ko-KR"/>
        </w:rPr>
      </w:pPr>
    </w:p>
    <w:p w:rsidR="003E2B27" w:rsidRPr="00D14E7A" w:rsidRDefault="00AA277B">
      <w:pPr>
        <w:tabs>
          <w:tab w:val="clear" w:pos="1080"/>
        </w:tabs>
        <w:spacing w:before="240" w:after="0" w:line="360" w:lineRule="auto"/>
        <w:ind w:left="142" w:right="-23" w:firstLine="0"/>
        <w:contextualSpacing/>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sz w:val="24"/>
          <w:szCs w:val="24"/>
          <w:lang w:eastAsia="ko-KR"/>
        </w:rPr>
        <w:t xml:space="preserve">Када користи ове поједностављене поступке, произвођач из става 1. овог члана доказује усклађеност грађевинског производа са важећим захтевима помоћу специфичне техничке документације и доказује једнакост коришћених поступака са поступцима утврђеним у </w:t>
      </w:r>
      <w:proofErr w:type="spellStart"/>
      <w:r w:rsidRPr="00D14E7A">
        <w:rPr>
          <w:rFonts w:ascii="Times New Roman" w:eastAsia="Batang" w:hAnsi="Times New Roman" w:cs="Times New Roman"/>
          <w:sz w:val="24"/>
          <w:szCs w:val="24"/>
          <w:lang w:eastAsia="ko-KR"/>
        </w:rPr>
        <w:t>одговорајућем</w:t>
      </w:r>
      <w:proofErr w:type="spellEnd"/>
      <w:r w:rsidRPr="00D14E7A">
        <w:rPr>
          <w:rFonts w:ascii="Times New Roman" w:eastAsia="Batang" w:hAnsi="Times New Roman" w:cs="Times New Roman"/>
          <w:sz w:val="24"/>
          <w:szCs w:val="24"/>
          <w:lang w:eastAsia="ko-KR"/>
        </w:rPr>
        <w:t xml:space="preserve"> српском стандарду којим је преузет хармонизовани стандард.</w:t>
      </w:r>
      <w:bookmarkStart w:id="97" w:name="_Toc446658506"/>
      <w:bookmarkStart w:id="98" w:name="_Toc449082324"/>
    </w:p>
    <w:p w:rsidR="003E2B27" w:rsidRPr="00D14E7A" w:rsidRDefault="003E2B27">
      <w:pPr>
        <w:keepNext/>
        <w:tabs>
          <w:tab w:val="clear" w:pos="1080"/>
        </w:tabs>
        <w:spacing w:before="240" w:after="0" w:line="360" w:lineRule="auto"/>
        <w:ind w:right="-23" w:firstLine="0"/>
        <w:jc w:val="center"/>
        <w:outlineLvl w:val="2"/>
        <w:rPr>
          <w:rFonts w:ascii="Times New Roman" w:hAnsi="Times New Roman" w:cs="Times New Roman"/>
          <w:b/>
          <w:bCs/>
          <w:sz w:val="24"/>
          <w:szCs w:val="24"/>
          <w:lang w:eastAsia="ko-KR"/>
        </w:rPr>
      </w:pPr>
    </w:p>
    <w:p w:rsidR="003E2B27" w:rsidRPr="00D14E7A" w:rsidRDefault="00AA277B">
      <w:pPr>
        <w:keepNext/>
        <w:tabs>
          <w:tab w:val="clear" w:pos="1080"/>
        </w:tabs>
        <w:spacing w:before="240" w:after="0" w:line="360" w:lineRule="auto"/>
        <w:ind w:right="-23" w:firstLine="0"/>
        <w:jc w:val="center"/>
        <w:outlineLvl w:val="2"/>
        <w:rPr>
          <w:rFonts w:ascii="Times New Roman" w:hAnsi="Times New Roman" w:cs="Times New Roman"/>
          <w:b/>
          <w:bCs/>
          <w:sz w:val="24"/>
          <w:szCs w:val="24"/>
          <w:lang w:eastAsia="ko-KR"/>
        </w:rPr>
      </w:pPr>
      <w:r w:rsidRPr="00D14E7A">
        <w:rPr>
          <w:rFonts w:ascii="Times New Roman" w:hAnsi="Times New Roman" w:cs="Times New Roman"/>
          <w:b/>
          <w:bCs/>
          <w:sz w:val="24"/>
          <w:szCs w:val="24"/>
          <w:lang w:eastAsia="ko-KR"/>
        </w:rPr>
        <w:t>Други поједностављени поступци</w:t>
      </w:r>
      <w:bookmarkEnd w:id="97"/>
      <w:bookmarkEnd w:id="98"/>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bookmarkStart w:id="99" w:name="_Toc446658507"/>
      <w:bookmarkStart w:id="100" w:name="_Toc449082325"/>
      <w:r w:rsidRPr="00D14E7A">
        <w:rPr>
          <w:rFonts w:ascii="Times New Roman" w:eastAsia="Batang" w:hAnsi="Times New Roman" w:cs="Times New Roman"/>
          <w:sz w:val="24"/>
          <w:szCs w:val="24"/>
          <w:lang w:val="sr-Latn-BA" w:eastAsia="ko-KR"/>
        </w:rPr>
        <w:t>Члан</w:t>
      </w:r>
      <w:bookmarkEnd w:id="99"/>
      <w:bookmarkEnd w:id="100"/>
      <w:r w:rsidRPr="00D14E7A">
        <w:rPr>
          <w:rFonts w:ascii="Times New Roman" w:eastAsia="Batang" w:hAnsi="Times New Roman" w:cs="Times New Roman"/>
          <w:sz w:val="24"/>
          <w:szCs w:val="24"/>
          <w:lang w:eastAsia="ko-KR"/>
        </w:rPr>
        <w:t xml:space="preserve"> 32.</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 грађевински производ обухваћен српским стандардом са Списка 1 који </w:t>
      </w:r>
      <w:r w:rsidRPr="00D14E7A">
        <w:rPr>
          <w:rFonts w:ascii="Times New Roman" w:eastAsia="Batang" w:hAnsi="Times New Roman" w:cs="Times New Roman"/>
          <w:sz w:val="24"/>
          <w:szCs w:val="24"/>
          <w:lang w:val="sr-Latn-CS" w:eastAsia="ko-KR"/>
        </w:rPr>
        <w:t>je</w:t>
      </w:r>
      <w:r w:rsidRPr="00D14E7A">
        <w:rPr>
          <w:rFonts w:ascii="Times New Roman" w:eastAsia="Batang" w:hAnsi="Times New Roman" w:cs="Times New Roman"/>
          <w:sz w:val="24"/>
          <w:szCs w:val="24"/>
          <w:lang w:eastAsia="ko-KR"/>
        </w:rPr>
        <w:t xml:space="preserve">, по захтеву на посебну наруџбину, произведен засебно или по мери у </w:t>
      </w:r>
      <w:proofErr w:type="spellStart"/>
      <w:r w:rsidRPr="00D14E7A">
        <w:rPr>
          <w:rFonts w:ascii="Times New Roman" w:eastAsia="Batang" w:hAnsi="Times New Roman" w:cs="Times New Roman"/>
          <w:sz w:val="24"/>
          <w:szCs w:val="24"/>
          <w:lang w:eastAsia="ko-KR"/>
        </w:rPr>
        <w:t>несеријској</w:t>
      </w:r>
      <w:proofErr w:type="spellEnd"/>
      <w:r w:rsidRPr="00D14E7A">
        <w:rPr>
          <w:rFonts w:ascii="Times New Roman" w:eastAsia="Batang" w:hAnsi="Times New Roman" w:cs="Times New Roman"/>
          <w:sz w:val="24"/>
          <w:szCs w:val="24"/>
          <w:lang w:eastAsia="ko-KR"/>
        </w:rPr>
        <w:t xml:space="preserve"> производњи и који </w:t>
      </w:r>
      <w:r w:rsidRPr="00D14E7A">
        <w:rPr>
          <w:rFonts w:ascii="Times New Roman" w:eastAsia="Batang" w:hAnsi="Times New Roman" w:cs="Times New Roman"/>
          <w:sz w:val="24"/>
          <w:szCs w:val="24"/>
          <w:lang w:val="sr-Latn-CS" w:eastAsia="ko-KR"/>
        </w:rPr>
        <w:t>je</w:t>
      </w:r>
      <w:r w:rsidRPr="00D14E7A">
        <w:rPr>
          <w:rFonts w:ascii="Times New Roman" w:eastAsia="Batang" w:hAnsi="Times New Roman" w:cs="Times New Roman"/>
          <w:sz w:val="24"/>
          <w:szCs w:val="24"/>
          <w:lang w:eastAsia="ko-KR"/>
        </w:rPr>
        <w:t xml:space="preserve"> уграђен у појединачно препознатљив објекат, произвођач може да замени део о оцењивању перформанси из одговарајућег система, као што је утврђено у Прилогу V овог закона, специфичном техничком документацијом којом се доказује усклађеност тог производа са важећим захтевима и једнакост коришћених поступака са поступцима утврђеним у одговарајућем српском стандарду којим су преузети хармонизовани стандард.</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Ако грађевински производ из става 1. овог члана припада фамилији грађевинских производа на коју се, за оцењивање и верификацију сталности перформанси, примењује систем 1 + или 1 из Прилога V, специфичну техничку документацију проверава именовано тело за сертификацију производа као што се наводи у Прилогу V овог закона.</w:t>
      </w:r>
    </w:p>
    <w:p w:rsidR="00AA277B" w:rsidRPr="00D14E7A" w:rsidRDefault="00AA277B" w:rsidP="00AA277B">
      <w:pPr>
        <w:tabs>
          <w:tab w:val="clear" w:pos="1080"/>
        </w:tabs>
        <w:spacing w:before="240" w:after="0" w:line="360" w:lineRule="auto"/>
        <w:ind w:right="-23" w:firstLine="0"/>
        <w:jc w:val="left"/>
        <w:outlineLvl w:val="0"/>
        <w:rPr>
          <w:rFonts w:ascii="Times New Roman" w:eastAsia="Batang" w:hAnsi="Times New Roman" w:cs="Times New Roman"/>
          <w:b/>
          <w:sz w:val="24"/>
          <w:szCs w:val="24"/>
          <w:lang w:eastAsia="ko-KR"/>
        </w:rPr>
      </w:pPr>
      <w:bookmarkStart w:id="101" w:name="_Toc449082326"/>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Електронска контакт тачка за грађевинске производе</w:t>
      </w:r>
      <w:bookmarkEnd w:id="101"/>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eastAsia="ko-KR"/>
        </w:rPr>
      </w:pPr>
      <w:bookmarkStart w:id="102" w:name="_Toc449082327"/>
      <w:r w:rsidRPr="00D14E7A">
        <w:rPr>
          <w:rFonts w:ascii="Times New Roman" w:eastAsia="Batang" w:hAnsi="Times New Roman" w:cs="Times New Roman"/>
          <w:sz w:val="24"/>
          <w:szCs w:val="24"/>
          <w:lang w:eastAsia="ko-KR"/>
        </w:rPr>
        <w:t>Члан 33</w:t>
      </w:r>
      <w:bookmarkEnd w:id="102"/>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Министарство надлежно за послове грађевинарства обавља послове електронске контакт тачке за грађевинске производе.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Електронска контакт тачка за грађевинске производе има обавезу да пружа информације о:</w:t>
      </w:r>
    </w:p>
    <w:p w:rsidR="00AA277B" w:rsidRPr="00D14E7A" w:rsidRDefault="00AA277B" w:rsidP="00014E9A">
      <w:pPr>
        <w:numPr>
          <w:ilvl w:val="0"/>
          <w:numId w:val="104"/>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Техничким прописима који се примењују на одређену врсту производа на територији Републике  Србије, односно информације да ли та врста производа подлеже претходном прибављању докумената о оцењивању и верификацији сталности перформанси сходно прописима Републике Србије, као и информације о потреби спровођења поступка признавања иностраних докумената о оцењивању и верификацији сталности перформанси на територији Републике Србије;</w:t>
      </w:r>
    </w:p>
    <w:p w:rsidR="00AA277B" w:rsidRPr="00D14E7A" w:rsidRDefault="00AA277B" w:rsidP="00014E9A">
      <w:pPr>
        <w:numPr>
          <w:ilvl w:val="0"/>
          <w:numId w:val="104"/>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Подацима о надлежним органима у Републици Србији који омогућавају да се ти органи контактирају директно, укључујући и појединости о органима који су одговорни за надзор над применом техничких прописа за грађевинске производе на територији Републике Србије;</w:t>
      </w:r>
    </w:p>
    <w:p w:rsidR="00AA277B" w:rsidRPr="00D14E7A" w:rsidRDefault="00AA277B" w:rsidP="00014E9A">
      <w:pPr>
        <w:numPr>
          <w:ilvl w:val="0"/>
          <w:numId w:val="104"/>
        </w:numPr>
        <w:tabs>
          <w:tab w:val="clear" w:pos="1080"/>
        </w:tabs>
        <w:spacing w:before="240" w:after="0" w:line="360" w:lineRule="auto"/>
        <w:ind w:right="-23"/>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Правним средствима у Републици Србији у случају спора између надлежних органа и привредног субјекта.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Електронска контакт тачка за грађевинске производе не наплаћује накнаду за пружање информација из става 2. овог члана.</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послове утврђене у ставу 2. овог члана електронска контакт тачка за грађевинске производе пружа информације, користећи јасне и разумљиве термине.</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Електронска контакт тачка за грађевинске производе пружа информације на независтан, непристрастан и објективан начин.</w:t>
      </w: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p>
    <w:p w:rsidR="00AA277B" w:rsidRPr="00D14E7A" w:rsidRDefault="00AA277B" w:rsidP="00AA277B">
      <w:pPr>
        <w:keepNext/>
        <w:keepLines/>
        <w:tabs>
          <w:tab w:val="clear" w:pos="1080"/>
        </w:tabs>
        <w:spacing w:before="240" w:after="0" w:line="360" w:lineRule="auto"/>
        <w:ind w:right="-23" w:firstLine="0"/>
        <w:jc w:val="center"/>
        <w:outlineLvl w:val="1"/>
        <w:rPr>
          <w:rFonts w:ascii="Times New Roman" w:hAnsi="Times New Roman" w:cs="Times New Roman"/>
          <w:b/>
          <w:bCs/>
          <w:sz w:val="24"/>
          <w:szCs w:val="24"/>
          <w:lang w:eastAsia="ko-KR"/>
        </w:rPr>
      </w:pPr>
      <w:r w:rsidRPr="00D14E7A">
        <w:rPr>
          <w:rFonts w:ascii="Times New Roman" w:hAnsi="Times New Roman" w:cs="Times New Roman"/>
          <w:b/>
          <w:bCs/>
          <w:sz w:val="24"/>
          <w:szCs w:val="24"/>
          <w:lang w:eastAsia="ko-KR"/>
        </w:rPr>
        <w:t>V</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ТЕЛА ЗА ТЕХНИЧКО ОЦЕЊИВАЊЕ</w:t>
      </w:r>
    </w:p>
    <w:p w:rsidR="00AA277B" w:rsidRPr="00D14E7A" w:rsidRDefault="00AA277B" w:rsidP="00AA277B">
      <w:pPr>
        <w:tabs>
          <w:tab w:val="clear" w:pos="1080"/>
          <w:tab w:val="center" w:pos="6621"/>
          <w:tab w:val="left" w:pos="8070"/>
        </w:tabs>
        <w:spacing w:before="240" w:after="0" w:line="360" w:lineRule="auto"/>
        <w:ind w:right="-23" w:firstLine="0"/>
        <w:jc w:val="center"/>
        <w:outlineLvl w:val="0"/>
        <w:rPr>
          <w:rFonts w:ascii="Times New Roman" w:eastAsia="Batang" w:hAnsi="Times New Roman" w:cs="Times New Roman"/>
          <w:b/>
          <w:iCs/>
          <w:sz w:val="24"/>
          <w:szCs w:val="24"/>
          <w:lang w:eastAsia="ko-KR"/>
        </w:rPr>
      </w:pPr>
      <w:r w:rsidRPr="00D14E7A">
        <w:rPr>
          <w:rFonts w:ascii="Times New Roman" w:eastAsia="Batang" w:hAnsi="Times New Roman" w:cs="Times New Roman"/>
          <w:b/>
          <w:iCs/>
          <w:sz w:val="24"/>
          <w:szCs w:val="24"/>
          <w:lang w:eastAsia="ko-KR"/>
        </w:rPr>
        <w:t>Именовање, надзор и вредновање ТАВ</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rPr>
      </w:pPr>
      <w:r w:rsidRPr="00D14E7A">
        <w:rPr>
          <w:rFonts w:ascii="Times New Roman" w:hAnsi="Times New Roman" w:cs="Times New Roman"/>
          <w:sz w:val="24"/>
          <w:szCs w:val="24"/>
        </w:rPr>
        <w:t>Члан 34.</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За именовање ТАВ-а који спроводи оцењивање перформанси и издавање европске техничке оцене за једну или више области грађевинских производа утврђених у Прилогу </w:t>
      </w:r>
      <w:r w:rsidRPr="00D14E7A">
        <w:rPr>
          <w:rFonts w:ascii="Times New Roman" w:hAnsi="Times New Roman" w:cs="Times New Roman"/>
          <w:sz w:val="24"/>
          <w:szCs w:val="24"/>
          <w:lang w:val="sr-Latn-CS"/>
        </w:rPr>
        <w:t xml:space="preserve">IV </w:t>
      </w:r>
      <w:r w:rsidRPr="00D14E7A">
        <w:rPr>
          <w:rFonts w:ascii="Times New Roman" w:hAnsi="Times New Roman" w:cs="Times New Roman"/>
          <w:sz w:val="24"/>
          <w:szCs w:val="24"/>
        </w:rPr>
        <w:t xml:space="preserve">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xml:space="preserve"> на захтев правног лица министарство надлежно за послове грађевинарства доноси решење, по претходно прибављеном мишљењу Стручног савета, у складу са законом којим се уређује општи управни поступак</w:t>
      </w:r>
      <w:r w:rsidRPr="00D14E7A">
        <w:rPr>
          <w:rFonts w:ascii="Times New Roman" w:hAnsi="Times New Roman" w:cs="Times New Roman"/>
          <w:sz w:val="24"/>
          <w:szCs w:val="24"/>
          <w:lang w:val="sr-Latn-CS"/>
        </w:rPr>
        <w:t>.</w:t>
      </w:r>
      <w:r w:rsidRPr="00D14E7A">
        <w:rPr>
          <w:rFonts w:ascii="Times New Roman" w:hAnsi="Times New Roman" w:cs="Times New Roman"/>
          <w:sz w:val="24"/>
          <w:szCs w:val="24"/>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Начин именовања и одузимања именовања ТАВ-а, као и начин утврђивања испуњености захтева за именовање ТАВ-а спроводи се по посебном пропису којим је уређен начин именовања и овлашћивања тела за оцењивање усаглашености који је донет на основу закона којим су уређени технички захтеви за производе и оцењивање усаглашености.</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Након правноснажности решења из става 1. овог члана министарство надлежно за послове грађевинарства доставља, у складу са посебним прописом, податке о </w:t>
      </w:r>
      <w:proofErr w:type="spellStart"/>
      <w:r w:rsidRPr="00D14E7A">
        <w:rPr>
          <w:rFonts w:ascii="Times New Roman" w:hAnsi="Times New Roman" w:cs="Times New Roman"/>
          <w:sz w:val="24"/>
          <w:szCs w:val="24"/>
        </w:rPr>
        <w:t>иманованом</w:t>
      </w:r>
      <w:proofErr w:type="spellEnd"/>
      <w:r w:rsidRPr="00D14E7A">
        <w:rPr>
          <w:rFonts w:ascii="Times New Roman" w:hAnsi="Times New Roman" w:cs="Times New Roman"/>
          <w:sz w:val="24"/>
          <w:szCs w:val="24"/>
        </w:rPr>
        <w:t xml:space="preserve"> ТАВ-у, органу надлежном за пријављивање Европској комисији и другим државама чланицама ЕУ из члана 47. овог закона. </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Испуњеност услова из става 1. овог члана утврђује се решењем на предлог комисије коју образује министар надлежан за послове грађевинарства. </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Трошкове поступка именовања тела за техничко оцењивање, к</w:t>
      </w:r>
      <w:proofErr w:type="spellStart"/>
      <w:r w:rsidRPr="00D14E7A">
        <w:rPr>
          <w:rFonts w:ascii="Times New Roman" w:hAnsi="Times New Roman" w:cs="Times New Roman"/>
          <w:sz w:val="24"/>
          <w:szCs w:val="24"/>
          <w:lang w:val="sr-Latn-BA"/>
        </w:rPr>
        <w:t>оји</w:t>
      </w:r>
      <w:proofErr w:type="spellEnd"/>
      <w:r w:rsidRPr="00D14E7A">
        <w:rPr>
          <w:rFonts w:ascii="Times New Roman" w:hAnsi="Times New Roman" w:cs="Times New Roman"/>
          <w:sz w:val="24"/>
          <w:szCs w:val="24"/>
          <w:lang w:val="sr-Latn-BA"/>
        </w:rPr>
        <w:t xml:space="preserve"> обухватају трошкове </w:t>
      </w:r>
      <w:r w:rsidRPr="00D14E7A">
        <w:rPr>
          <w:rFonts w:ascii="Times New Roman" w:hAnsi="Times New Roman" w:cs="Times New Roman"/>
          <w:sz w:val="24"/>
          <w:szCs w:val="24"/>
        </w:rPr>
        <w:t>и</w:t>
      </w:r>
      <w:r w:rsidRPr="00D14E7A">
        <w:rPr>
          <w:rFonts w:ascii="Times New Roman" w:hAnsi="Times New Roman" w:cs="Times New Roman"/>
          <w:sz w:val="24"/>
          <w:szCs w:val="24"/>
          <w:lang w:val="sr-Latn-BA"/>
        </w:rPr>
        <w:t xml:space="preserve"> рад </w:t>
      </w:r>
      <w:r w:rsidRPr="00D14E7A">
        <w:rPr>
          <w:rFonts w:ascii="Times New Roman" w:hAnsi="Times New Roman" w:cs="Times New Roman"/>
          <w:sz w:val="24"/>
          <w:szCs w:val="24"/>
        </w:rPr>
        <w:t>к</w:t>
      </w:r>
      <w:proofErr w:type="spellStart"/>
      <w:r w:rsidRPr="00D14E7A">
        <w:rPr>
          <w:rFonts w:ascii="Times New Roman" w:hAnsi="Times New Roman" w:cs="Times New Roman"/>
          <w:sz w:val="24"/>
          <w:szCs w:val="24"/>
          <w:lang w:val="sr-Latn-BA"/>
        </w:rPr>
        <w:t>омисије</w:t>
      </w:r>
      <w:proofErr w:type="spellEnd"/>
      <w:r w:rsidRPr="00D14E7A">
        <w:rPr>
          <w:rFonts w:ascii="Times New Roman" w:hAnsi="Times New Roman" w:cs="Times New Roman"/>
          <w:sz w:val="24"/>
          <w:szCs w:val="24"/>
          <w:lang w:val="sr-Latn-BA"/>
        </w:rPr>
        <w:t xml:space="preserve"> за именовање</w:t>
      </w:r>
      <w:r w:rsidRPr="00D14E7A">
        <w:rPr>
          <w:rFonts w:ascii="Times New Roman" w:hAnsi="Times New Roman" w:cs="Times New Roman"/>
          <w:sz w:val="24"/>
          <w:szCs w:val="24"/>
        </w:rPr>
        <w:t>, сноси подносилац захтева.</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Висину трошкова из става 5. овог члана утврђује министар надлежан за послове грађевинарства.</w:t>
      </w:r>
    </w:p>
    <w:p w:rsidR="00AA277B" w:rsidRPr="00D14E7A" w:rsidRDefault="00AA277B" w:rsidP="00AA277B">
      <w:pPr>
        <w:tabs>
          <w:tab w:val="clear" w:pos="1080"/>
          <w:tab w:val="center" w:pos="6621"/>
          <w:tab w:val="left" w:pos="8070"/>
        </w:tabs>
        <w:spacing w:before="240" w:after="0" w:line="360" w:lineRule="auto"/>
        <w:ind w:right="-23" w:firstLine="0"/>
        <w:jc w:val="center"/>
        <w:outlineLvl w:val="0"/>
        <w:rPr>
          <w:rFonts w:ascii="Times New Roman" w:eastAsia="Batang" w:hAnsi="Times New Roman" w:cs="Times New Roman"/>
          <w:b/>
          <w:bCs/>
          <w:sz w:val="24"/>
          <w:szCs w:val="24"/>
          <w:lang w:eastAsia="ko-KR"/>
        </w:rPr>
      </w:pP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iCs/>
          <w:sz w:val="24"/>
          <w:szCs w:val="24"/>
          <w:lang w:val="sr-Latn-CS"/>
        </w:rPr>
      </w:pPr>
      <w:r w:rsidRPr="00D14E7A">
        <w:rPr>
          <w:rFonts w:ascii="Times New Roman" w:hAnsi="Times New Roman" w:cs="Times New Roman"/>
          <w:b/>
          <w:iCs/>
          <w:sz w:val="24"/>
          <w:szCs w:val="24"/>
        </w:rPr>
        <w:t xml:space="preserve">Обавезе тела за техничко оцењивање </w:t>
      </w:r>
      <w:r w:rsidRPr="00D14E7A">
        <w:rPr>
          <w:rFonts w:ascii="Times New Roman" w:hAnsi="Times New Roman" w:cs="Times New Roman"/>
          <w:b/>
          <w:iCs/>
          <w:sz w:val="24"/>
          <w:szCs w:val="24"/>
          <w:lang w:val="sr-Latn-CS"/>
        </w:rPr>
        <w:t>(TAB)</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CS"/>
        </w:rPr>
      </w:pPr>
      <w:r w:rsidRPr="00D14E7A">
        <w:rPr>
          <w:rFonts w:ascii="Times New Roman" w:hAnsi="Times New Roman" w:cs="Times New Roman"/>
          <w:sz w:val="24"/>
          <w:szCs w:val="24"/>
        </w:rPr>
        <w:t xml:space="preserve">Члан </w:t>
      </w:r>
      <w:r w:rsidRPr="00D14E7A">
        <w:rPr>
          <w:rFonts w:ascii="Times New Roman" w:hAnsi="Times New Roman" w:cs="Times New Roman"/>
          <w:sz w:val="24"/>
          <w:szCs w:val="24"/>
          <w:shd w:val="clear" w:color="auto" w:fill="FFFFFF"/>
        </w:rPr>
        <w:t>35</w:t>
      </w:r>
      <w:r w:rsidRPr="00D14E7A">
        <w:rPr>
          <w:rFonts w:ascii="Times New Roman" w:hAnsi="Times New Roman" w:cs="Times New Roman"/>
          <w:sz w:val="24"/>
          <w:szCs w:val="24"/>
          <w:shd w:val="clear" w:color="auto" w:fill="FFFFFF"/>
          <w:lang w:val="sr-Latn-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lang w:val="sr-Latn-CS"/>
        </w:rPr>
        <w:t xml:space="preserve">TAB </w:t>
      </w:r>
      <w:r w:rsidRPr="00D14E7A">
        <w:rPr>
          <w:rFonts w:ascii="Times New Roman" w:hAnsi="Times New Roman" w:cs="Times New Roman"/>
          <w:sz w:val="24"/>
          <w:szCs w:val="24"/>
        </w:rPr>
        <w:t>спроводи оцењивање перформанси и издаје европску техничку оцену за област производа за коју је именован.</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lang w:val="sr-Latn-CS"/>
        </w:rPr>
        <w:t xml:space="preserve">TAB </w:t>
      </w:r>
      <w:r w:rsidRPr="00D14E7A">
        <w:rPr>
          <w:rFonts w:ascii="Times New Roman" w:hAnsi="Times New Roman" w:cs="Times New Roman"/>
          <w:sz w:val="24"/>
          <w:szCs w:val="24"/>
        </w:rPr>
        <w:t xml:space="preserve">је </w:t>
      </w:r>
      <w:proofErr w:type="spellStart"/>
      <w:r w:rsidRPr="00D14E7A">
        <w:rPr>
          <w:rFonts w:ascii="Times New Roman" w:hAnsi="Times New Roman" w:cs="Times New Roman"/>
          <w:sz w:val="24"/>
          <w:szCs w:val="24"/>
        </w:rPr>
        <w:t>обавез</w:t>
      </w:r>
      <w:proofErr w:type="spellEnd"/>
      <w:r w:rsidRPr="00D14E7A">
        <w:rPr>
          <w:rFonts w:ascii="Times New Roman" w:hAnsi="Times New Roman" w:cs="Times New Roman"/>
          <w:sz w:val="24"/>
          <w:szCs w:val="24"/>
          <w:lang w:val="sr-Latn-CS"/>
        </w:rPr>
        <w:t>a</w:t>
      </w:r>
      <w:r w:rsidRPr="00D14E7A">
        <w:rPr>
          <w:rFonts w:ascii="Times New Roman" w:hAnsi="Times New Roman" w:cs="Times New Roman"/>
          <w:sz w:val="24"/>
          <w:szCs w:val="24"/>
        </w:rPr>
        <w:t xml:space="preserve">н да испуњава захтеве из Табеле 2 из Прилога </w:t>
      </w:r>
      <w:r w:rsidRPr="00D14E7A">
        <w:rPr>
          <w:rFonts w:ascii="Times New Roman" w:hAnsi="Times New Roman" w:cs="Times New Roman"/>
          <w:sz w:val="24"/>
          <w:szCs w:val="24"/>
          <w:lang w:val="es-ES"/>
        </w:rPr>
        <w:t>IV</w:t>
      </w:r>
      <w:r w:rsidRPr="00D14E7A">
        <w:rPr>
          <w:rFonts w:ascii="Times New Roman" w:hAnsi="Times New Roman" w:cs="Times New Roman"/>
          <w:sz w:val="24"/>
          <w:szCs w:val="24"/>
        </w:rPr>
        <w:t xml:space="preserve"> 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xml:space="preserve"> у оквиру обима свог именовања.</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lang w:val="sr-Latn-CS"/>
        </w:rPr>
        <w:t xml:space="preserve">TAB </w:t>
      </w:r>
      <w:r w:rsidRPr="00D14E7A">
        <w:rPr>
          <w:rFonts w:ascii="Times New Roman" w:hAnsi="Times New Roman" w:cs="Times New Roman"/>
          <w:sz w:val="24"/>
          <w:szCs w:val="24"/>
        </w:rPr>
        <w:t>јавно објављује своју организациону шему и имена чланова својих интерних органа надлежних за доношење одлука.</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rPr>
      </w:pPr>
      <w:r w:rsidRPr="00D14E7A">
        <w:rPr>
          <w:rFonts w:ascii="Times New Roman" w:hAnsi="Times New Roman" w:cs="Times New Roman"/>
          <w:sz w:val="24"/>
          <w:szCs w:val="24"/>
        </w:rPr>
        <w:t>Члан 36.</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lang w:val="sr-Latn-CS"/>
        </w:rPr>
        <w:t xml:space="preserve">TAB </w:t>
      </w:r>
      <w:r w:rsidRPr="00D14E7A">
        <w:rPr>
          <w:rFonts w:ascii="Times New Roman" w:hAnsi="Times New Roman" w:cs="Times New Roman"/>
          <w:sz w:val="24"/>
          <w:szCs w:val="24"/>
        </w:rPr>
        <w:t>је дуж</w:t>
      </w:r>
      <w:r w:rsidRPr="00D14E7A">
        <w:rPr>
          <w:rFonts w:ascii="Times New Roman" w:hAnsi="Times New Roman" w:cs="Times New Roman"/>
          <w:sz w:val="24"/>
          <w:szCs w:val="24"/>
          <w:lang w:val="sr-Latn-CS"/>
        </w:rPr>
        <w:t>a</w:t>
      </w:r>
      <w:r w:rsidRPr="00D14E7A">
        <w:rPr>
          <w:rFonts w:ascii="Times New Roman" w:hAnsi="Times New Roman" w:cs="Times New Roman"/>
          <w:sz w:val="24"/>
          <w:szCs w:val="24"/>
        </w:rPr>
        <w:t xml:space="preserve">н да једном годишње од дана правоснажности решења из члана 34. став 1. 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као и на писани захтев министарства надлежног за послове грађевинарства, извештава министарство о спровођењу оцењивања и издавања европских техничких оцена за област грађевинских производа за које је именован. Уз извештај се достављају и докази потребни за проверу и редовни надзор усклађености са прописаним захтевима;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Ако </w:t>
      </w:r>
      <w:r w:rsidRPr="00D14E7A">
        <w:rPr>
          <w:rFonts w:ascii="Times New Roman" w:eastAsia="Batang" w:hAnsi="Times New Roman" w:cs="Times New Roman"/>
          <w:sz w:val="24"/>
          <w:szCs w:val="24"/>
          <w:lang w:val="sr-Latn-CS" w:eastAsia="ko-KR"/>
        </w:rPr>
        <w:t xml:space="preserve">TAB </w:t>
      </w:r>
      <w:r w:rsidRPr="00D14E7A">
        <w:rPr>
          <w:rFonts w:ascii="Times New Roman" w:eastAsia="Batang" w:hAnsi="Times New Roman" w:cs="Times New Roman"/>
          <w:iCs/>
          <w:sz w:val="24"/>
          <w:szCs w:val="24"/>
          <w:lang w:eastAsia="ko-KR"/>
        </w:rPr>
        <w:t xml:space="preserve">престане да испуњава захтеве за обављање послова за које је донето решење из чл. 34.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дужан је да о томе, без позива и одлагања, а најкасније у року од три радна дана од дана настајања тих околности, извести министарство надлежно за послове грађевинарства.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У случају из става 2. овог члана, министарство надлежно за послове грађевинарства доноси решење о укидању или делимичном укидању решења из члана 34.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xml:space="preserve"> које је издато за наведено именовано тело за техничко оцењивање (ТА</w:t>
      </w:r>
      <w:r w:rsidRPr="00D14E7A">
        <w:rPr>
          <w:rFonts w:ascii="Times New Roman" w:eastAsia="Batang" w:hAnsi="Times New Roman" w:cs="Times New Roman"/>
          <w:iCs/>
          <w:sz w:val="24"/>
          <w:szCs w:val="24"/>
          <w:lang w:val="en-US" w:eastAsia="ko-KR"/>
        </w:rPr>
        <w:t>B</w:t>
      </w:r>
      <w:r w:rsidRPr="00D14E7A">
        <w:rPr>
          <w:rFonts w:ascii="Times New Roman" w:eastAsia="Batang" w:hAnsi="Times New Roman" w:cs="Times New Roman"/>
          <w:iCs/>
          <w:sz w:val="24"/>
          <w:szCs w:val="24"/>
          <w:lang w:eastAsia="ko-KR"/>
        </w:rPr>
        <w:t>).</w:t>
      </w:r>
    </w:p>
    <w:p w:rsidR="00700CD4" w:rsidRDefault="00700CD4"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Члан </w:t>
      </w:r>
      <w:r w:rsidRPr="00D14E7A">
        <w:rPr>
          <w:rFonts w:ascii="Times New Roman" w:eastAsia="Batang" w:hAnsi="Times New Roman" w:cs="Times New Roman"/>
          <w:iCs/>
          <w:sz w:val="24"/>
          <w:szCs w:val="24"/>
          <w:shd w:val="clear" w:color="auto" w:fill="FFFFFF"/>
          <w:lang w:eastAsia="ko-KR"/>
        </w:rPr>
        <w:t>37.</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Након сазнања о могућем престанку испуњености захтева односно о </w:t>
      </w:r>
      <w:proofErr w:type="spellStart"/>
      <w:r w:rsidRPr="00D14E7A">
        <w:rPr>
          <w:rFonts w:ascii="Times New Roman" w:hAnsi="Times New Roman" w:cs="Times New Roman"/>
          <w:sz w:val="24"/>
          <w:szCs w:val="24"/>
        </w:rPr>
        <w:t>неиспуњавању</w:t>
      </w:r>
      <w:proofErr w:type="spellEnd"/>
      <w:r w:rsidRPr="00D14E7A">
        <w:rPr>
          <w:rFonts w:ascii="Times New Roman" w:hAnsi="Times New Roman" w:cs="Times New Roman"/>
          <w:sz w:val="24"/>
          <w:szCs w:val="24"/>
        </w:rPr>
        <w:t xml:space="preserve"> обавеза и/или истеком </w:t>
      </w:r>
      <w:proofErr w:type="spellStart"/>
      <w:r w:rsidRPr="00D14E7A">
        <w:rPr>
          <w:rFonts w:ascii="Times New Roman" w:hAnsi="Times New Roman" w:cs="Times New Roman"/>
          <w:sz w:val="24"/>
          <w:szCs w:val="24"/>
        </w:rPr>
        <w:t>рока</w:t>
      </w:r>
      <w:proofErr w:type="spellEnd"/>
      <w:r w:rsidRPr="00D14E7A">
        <w:rPr>
          <w:rFonts w:ascii="Times New Roman" w:hAnsi="Times New Roman" w:cs="Times New Roman"/>
          <w:sz w:val="24"/>
          <w:szCs w:val="24"/>
        </w:rPr>
        <w:t xml:space="preserve"> за доставу података из члана </w:t>
      </w:r>
      <w:r w:rsidRPr="00D14E7A">
        <w:rPr>
          <w:rFonts w:ascii="Times New Roman" w:hAnsi="Times New Roman" w:cs="Times New Roman"/>
          <w:sz w:val="24"/>
          <w:szCs w:val="24"/>
          <w:shd w:val="clear" w:color="auto" w:fill="FFFFFF"/>
        </w:rPr>
        <w:t>36</w:t>
      </w:r>
      <w:r w:rsidRPr="00D14E7A">
        <w:rPr>
          <w:rFonts w:ascii="Times New Roman" w:hAnsi="Times New Roman" w:cs="Times New Roman"/>
          <w:sz w:val="24"/>
          <w:szCs w:val="24"/>
        </w:rPr>
        <w:t xml:space="preserve">. став 2. овог закона, министарство надлежно за послове грађевинарства по службеној дужности покреће поступак провере испуњености захтева, односно обавеза </w:t>
      </w:r>
      <w:r w:rsidRPr="00D14E7A">
        <w:rPr>
          <w:rFonts w:ascii="Times New Roman" w:hAnsi="Times New Roman" w:cs="Times New Roman"/>
          <w:sz w:val="24"/>
          <w:szCs w:val="24"/>
          <w:lang w:val="sr-Latn-CS"/>
        </w:rPr>
        <w:t>TAB-a</w:t>
      </w:r>
      <w:r w:rsidRPr="00D14E7A">
        <w:rPr>
          <w:rFonts w:ascii="Times New Roman" w:hAnsi="Times New Roman" w:cs="Times New Roman"/>
          <w:sz w:val="24"/>
          <w:szCs w:val="24"/>
        </w:rPr>
        <w:t>.</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У поступку провере министарство надлежно за послове грађевинарства прибавља мишљење Стручног савета о недостацима у испуњењу прописаних за</w:t>
      </w:r>
      <w:r w:rsidRPr="00D14E7A">
        <w:rPr>
          <w:rFonts w:ascii="Times New Roman" w:hAnsi="Times New Roman" w:cs="Times New Roman"/>
          <w:sz w:val="24"/>
          <w:szCs w:val="24"/>
          <w:lang w:val="sr-Latn-CS"/>
        </w:rPr>
        <w:t>x</w:t>
      </w:r>
      <w:proofErr w:type="spellStart"/>
      <w:r w:rsidRPr="00D14E7A">
        <w:rPr>
          <w:rFonts w:ascii="Times New Roman" w:hAnsi="Times New Roman" w:cs="Times New Roman"/>
          <w:sz w:val="24"/>
          <w:szCs w:val="24"/>
        </w:rPr>
        <w:t>тева</w:t>
      </w:r>
      <w:proofErr w:type="spellEnd"/>
      <w:r w:rsidRPr="00D14E7A">
        <w:rPr>
          <w:rFonts w:ascii="Times New Roman" w:hAnsi="Times New Roman" w:cs="Times New Roman"/>
          <w:sz w:val="24"/>
          <w:szCs w:val="24"/>
        </w:rPr>
        <w:t xml:space="preserve"> и обавеза </w:t>
      </w:r>
      <w:r w:rsidRPr="00D14E7A">
        <w:rPr>
          <w:rFonts w:ascii="Times New Roman" w:hAnsi="Times New Roman" w:cs="Times New Roman"/>
          <w:sz w:val="24"/>
          <w:szCs w:val="24"/>
          <w:lang w:val="sr-Latn-CS"/>
        </w:rPr>
        <w:t>TAB-a</w:t>
      </w:r>
      <w:r w:rsidRPr="00D14E7A">
        <w:rPr>
          <w:rFonts w:ascii="Times New Roman" w:hAnsi="Times New Roman" w:cs="Times New Roman"/>
          <w:sz w:val="24"/>
          <w:szCs w:val="24"/>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Ако у поступку провере утврди да су недостаци такви да </w:t>
      </w:r>
      <w:r w:rsidRPr="00D14E7A">
        <w:rPr>
          <w:rFonts w:ascii="Times New Roman" w:hAnsi="Times New Roman" w:cs="Times New Roman"/>
          <w:sz w:val="24"/>
          <w:szCs w:val="24"/>
          <w:lang w:val="sr-Latn-CS"/>
        </w:rPr>
        <w:t>TAB</w:t>
      </w:r>
      <w:r w:rsidRPr="00D14E7A">
        <w:rPr>
          <w:rFonts w:ascii="Times New Roman" w:hAnsi="Times New Roman" w:cs="Times New Roman"/>
          <w:sz w:val="24"/>
          <w:szCs w:val="24"/>
        </w:rPr>
        <w:t xml:space="preserve"> више не испуњава прописане захтеве, министарство надлежно за послове грађевинарства решењем одређује рок за отклањање недостатака, или решење из члана 34. став 1. 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xml:space="preserve"> укида у потпуности или делимично.</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У случају укидања или делимичног укидања решења из члана 34. став 1. 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по правноснажности решења, министарство надлежно за послове грађевинарства о томе обавештава орган надлежан за пријављивање Европској комисији и другим државама чланицама ЕУ из члана 47. овог закона, које покреће поступак повлачења, ограничења или обуставе пријављивања ТАВ</w:t>
      </w:r>
      <w:r w:rsidRPr="00D14E7A">
        <w:rPr>
          <w:rFonts w:ascii="Times New Roman" w:hAnsi="Times New Roman" w:cs="Times New Roman"/>
          <w:sz w:val="24"/>
          <w:szCs w:val="24"/>
          <w:lang w:val="sr-Latn-CS"/>
        </w:rPr>
        <w:t>-a</w:t>
      </w:r>
      <w:r w:rsidRPr="00D14E7A">
        <w:rPr>
          <w:rFonts w:ascii="Times New Roman" w:hAnsi="Times New Roman" w:cs="Times New Roman"/>
          <w:sz w:val="24"/>
          <w:szCs w:val="24"/>
        </w:rPr>
        <w:t xml:space="preserve"> Европској комисији и другим државама чланицама.</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Ако у поступку провере утврди да </w:t>
      </w:r>
      <w:r w:rsidRPr="00D14E7A">
        <w:rPr>
          <w:rFonts w:ascii="Times New Roman" w:hAnsi="Times New Roman" w:cs="Times New Roman"/>
          <w:sz w:val="24"/>
          <w:szCs w:val="24"/>
          <w:lang w:val="sr-Latn-CS"/>
        </w:rPr>
        <w:t>TAB</w:t>
      </w:r>
      <w:r w:rsidRPr="00D14E7A">
        <w:rPr>
          <w:rFonts w:ascii="Times New Roman" w:hAnsi="Times New Roman" w:cs="Times New Roman"/>
          <w:sz w:val="24"/>
          <w:szCs w:val="24"/>
        </w:rPr>
        <w:t xml:space="preserve"> и даље испуњава прописане захтеве, министарство надлежно за послове грађевинарства обуставља поступак провере.</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lang w:eastAsia="ko-KR"/>
        </w:rPr>
      </w:pPr>
    </w:p>
    <w:p w:rsidR="003E2B27" w:rsidRPr="00D14E7A" w:rsidRDefault="00AA277B">
      <w:pPr>
        <w:keepNext/>
        <w:tabs>
          <w:tab w:val="clear" w:pos="1080"/>
        </w:tabs>
        <w:spacing w:before="240" w:after="0" w:line="360" w:lineRule="auto"/>
        <w:ind w:right="-23" w:firstLine="0"/>
        <w:jc w:val="center"/>
        <w:outlineLvl w:val="2"/>
        <w:rPr>
          <w:rFonts w:ascii="Times New Roman" w:hAnsi="Times New Roman" w:cs="Times New Roman"/>
          <w:b/>
          <w:bCs/>
          <w:sz w:val="24"/>
          <w:szCs w:val="24"/>
          <w:lang w:eastAsia="ko-KR"/>
        </w:rPr>
      </w:pPr>
      <w:bookmarkStart w:id="103" w:name="_Toc449082363"/>
      <w:r w:rsidRPr="00D14E7A">
        <w:rPr>
          <w:rFonts w:ascii="Times New Roman" w:hAnsi="Times New Roman" w:cs="Times New Roman"/>
          <w:b/>
          <w:bCs/>
          <w:sz w:val="24"/>
          <w:szCs w:val="24"/>
          <w:lang w:eastAsia="ko-KR"/>
        </w:rPr>
        <w:t>Т</w:t>
      </w:r>
      <w:proofErr w:type="spellStart"/>
      <w:r w:rsidRPr="00D14E7A">
        <w:rPr>
          <w:rFonts w:ascii="Times New Roman" w:hAnsi="Times New Roman" w:cs="Times New Roman"/>
          <w:b/>
          <w:bCs/>
          <w:sz w:val="24"/>
          <w:szCs w:val="24"/>
          <w:lang w:val="sr-Latn-BA" w:eastAsia="ko-KR"/>
        </w:rPr>
        <w:t>ела</w:t>
      </w:r>
      <w:bookmarkEnd w:id="103"/>
      <w:proofErr w:type="spellEnd"/>
      <w:r w:rsidRPr="00D14E7A">
        <w:rPr>
          <w:rFonts w:ascii="Times New Roman" w:hAnsi="Times New Roman" w:cs="Times New Roman"/>
          <w:b/>
          <w:bCs/>
          <w:sz w:val="24"/>
          <w:szCs w:val="24"/>
          <w:lang w:val="sr-Latn-BA" w:eastAsia="ko-KR"/>
        </w:rPr>
        <w:t xml:space="preserve"> за </w:t>
      </w:r>
      <w:proofErr w:type="spellStart"/>
      <w:r w:rsidRPr="00D14E7A">
        <w:rPr>
          <w:rFonts w:ascii="Times New Roman" w:hAnsi="Times New Roman" w:cs="Times New Roman"/>
          <w:b/>
          <w:bCs/>
          <w:sz w:val="24"/>
          <w:szCs w:val="24"/>
          <w:lang w:val="sr-Latn-BA" w:eastAsia="ko-KR"/>
        </w:rPr>
        <w:t>оцењивањ</w:t>
      </w:r>
      <w:proofErr w:type="spellEnd"/>
      <w:r w:rsidRPr="00D14E7A">
        <w:rPr>
          <w:rFonts w:ascii="Times New Roman" w:hAnsi="Times New Roman" w:cs="Times New Roman"/>
          <w:b/>
          <w:bCs/>
          <w:sz w:val="24"/>
          <w:szCs w:val="24"/>
          <w:lang w:eastAsia="ko-KR"/>
        </w:rPr>
        <w:t>е</w:t>
      </w:r>
      <w:r w:rsidRPr="00D14E7A">
        <w:rPr>
          <w:rFonts w:ascii="Times New Roman" w:hAnsi="Times New Roman" w:cs="Times New Roman"/>
          <w:b/>
          <w:bCs/>
          <w:sz w:val="24"/>
          <w:szCs w:val="24"/>
          <w:lang w:val="sr-Latn-BA" w:eastAsia="ko-KR"/>
        </w:rPr>
        <w:t xml:space="preserve"> и </w:t>
      </w:r>
      <w:proofErr w:type="spellStart"/>
      <w:r w:rsidRPr="00D14E7A">
        <w:rPr>
          <w:rFonts w:ascii="Times New Roman" w:hAnsi="Times New Roman" w:cs="Times New Roman"/>
          <w:b/>
          <w:bCs/>
          <w:sz w:val="24"/>
          <w:szCs w:val="24"/>
          <w:lang w:val="sr-Latn-BA" w:eastAsia="ko-KR"/>
        </w:rPr>
        <w:t>верификациј</w:t>
      </w:r>
      <w:proofErr w:type="spellEnd"/>
      <w:r w:rsidRPr="00D14E7A">
        <w:rPr>
          <w:rFonts w:ascii="Times New Roman" w:hAnsi="Times New Roman" w:cs="Times New Roman"/>
          <w:b/>
          <w:bCs/>
          <w:sz w:val="24"/>
          <w:szCs w:val="24"/>
          <w:lang w:eastAsia="ko-KR"/>
        </w:rPr>
        <w:t>у</w:t>
      </w:r>
      <w:r w:rsidRPr="00D14E7A">
        <w:rPr>
          <w:rFonts w:ascii="Times New Roman" w:hAnsi="Times New Roman" w:cs="Times New Roman"/>
          <w:b/>
          <w:bCs/>
          <w:sz w:val="24"/>
          <w:szCs w:val="24"/>
          <w:lang w:val="sr-Latn-BA" w:eastAsia="ko-KR"/>
        </w:rPr>
        <w:t xml:space="preserve"> сталности</w:t>
      </w:r>
    </w:p>
    <w:p w:rsidR="003E2B27" w:rsidRPr="00D14E7A" w:rsidRDefault="00AA277B">
      <w:pPr>
        <w:keepNext/>
        <w:tabs>
          <w:tab w:val="clear" w:pos="1080"/>
        </w:tabs>
        <w:spacing w:before="120" w:after="0" w:line="360" w:lineRule="auto"/>
        <w:ind w:right="-23" w:firstLine="0"/>
        <w:jc w:val="center"/>
        <w:outlineLvl w:val="2"/>
        <w:rPr>
          <w:rFonts w:ascii="Times New Roman" w:hAnsi="Times New Roman" w:cs="Times New Roman"/>
          <w:b/>
          <w:bCs/>
          <w:sz w:val="24"/>
          <w:szCs w:val="24"/>
          <w:lang w:val="sr-Latn-BA" w:eastAsia="ko-KR"/>
        </w:rPr>
      </w:pPr>
      <w:r w:rsidRPr="00D14E7A">
        <w:rPr>
          <w:rFonts w:ascii="Times New Roman" w:hAnsi="Times New Roman" w:cs="Times New Roman"/>
          <w:b/>
          <w:bCs/>
          <w:sz w:val="24"/>
          <w:szCs w:val="24"/>
          <w:lang w:eastAsia="ko-KR"/>
        </w:rPr>
        <w:t>п</w:t>
      </w:r>
      <w:proofErr w:type="spellStart"/>
      <w:r w:rsidRPr="00D14E7A">
        <w:rPr>
          <w:rFonts w:ascii="Times New Roman" w:hAnsi="Times New Roman" w:cs="Times New Roman"/>
          <w:b/>
          <w:bCs/>
          <w:sz w:val="24"/>
          <w:szCs w:val="24"/>
          <w:lang w:val="sr-Latn-BA" w:eastAsia="ko-KR"/>
        </w:rPr>
        <w:t>ерформанси</w:t>
      </w:r>
      <w:proofErr w:type="spellEnd"/>
      <w:r w:rsidRPr="00D14E7A">
        <w:rPr>
          <w:rFonts w:ascii="Times New Roman" w:hAnsi="Times New Roman" w:cs="Times New Roman"/>
          <w:b/>
          <w:bCs/>
          <w:sz w:val="24"/>
          <w:szCs w:val="24"/>
          <w:lang w:val="sr-Latn-BA" w:eastAsia="ko-KR"/>
        </w:rPr>
        <w:t xml:space="preserve"> грађевинских производа</w:t>
      </w:r>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Cs/>
          <w:sz w:val="24"/>
          <w:szCs w:val="24"/>
          <w:lang w:eastAsia="ko-KR"/>
        </w:rPr>
      </w:pPr>
      <w:bookmarkStart w:id="104" w:name="_Toc449082364"/>
      <w:r w:rsidRPr="00D14E7A">
        <w:rPr>
          <w:rFonts w:ascii="Times New Roman" w:hAnsi="Times New Roman" w:cs="Times New Roman"/>
          <w:bCs/>
          <w:sz w:val="24"/>
          <w:szCs w:val="24"/>
          <w:lang w:eastAsia="ko-KR"/>
        </w:rPr>
        <w:t xml:space="preserve">Члан </w:t>
      </w:r>
      <w:bookmarkEnd w:id="104"/>
      <w:r w:rsidRPr="00D14E7A">
        <w:rPr>
          <w:rFonts w:ascii="Times New Roman" w:hAnsi="Times New Roman" w:cs="Times New Roman"/>
          <w:bCs/>
          <w:sz w:val="24"/>
          <w:szCs w:val="24"/>
          <w:shd w:val="clear" w:color="auto" w:fill="FFFFFF"/>
          <w:lang w:eastAsia="ko-KR"/>
        </w:rPr>
        <w:t>38.</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 обављање задатака треће стране </w:t>
      </w:r>
      <w:r w:rsidRPr="00D14E7A">
        <w:rPr>
          <w:rFonts w:ascii="Times New Roman" w:eastAsia="Batang" w:hAnsi="Times New Roman" w:cs="Times New Roman"/>
          <w:sz w:val="24"/>
          <w:szCs w:val="24"/>
          <w:lang w:val="sr-Latn-BA" w:eastAsia="ko-KR"/>
        </w:rPr>
        <w:t xml:space="preserve">у </w:t>
      </w:r>
      <w:r w:rsidRPr="00D14E7A">
        <w:rPr>
          <w:rFonts w:ascii="Times New Roman" w:eastAsia="Batang" w:hAnsi="Times New Roman" w:cs="Times New Roman"/>
          <w:sz w:val="24"/>
          <w:szCs w:val="24"/>
          <w:lang w:eastAsia="ko-KR"/>
        </w:rPr>
        <w:t xml:space="preserve">поступку оцењивања и </w:t>
      </w:r>
      <w:proofErr w:type="spellStart"/>
      <w:r w:rsidRPr="00D14E7A">
        <w:rPr>
          <w:rFonts w:ascii="Times New Roman" w:eastAsia="Batang" w:hAnsi="Times New Roman" w:cs="Times New Roman"/>
          <w:sz w:val="24"/>
          <w:szCs w:val="24"/>
          <w:lang w:eastAsia="ko-KR"/>
        </w:rPr>
        <w:t>вериф</w:t>
      </w:r>
      <w:proofErr w:type="spellEnd"/>
      <w:r w:rsidRPr="00D14E7A">
        <w:rPr>
          <w:rFonts w:ascii="Times New Roman" w:eastAsia="Batang" w:hAnsi="Times New Roman" w:cs="Times New Roman"/>
          <w:sz w:val="24"/>
          <w:szCs w:val="24"/>
          <w:lang w:val="sr-Latn-BA" w:eastAsia="ko-KR"/>
        </w:rPr>
        <w:t>и</w:t>
      </w:r>
      <w:proofErr w:type="spellStart"/>
      <w:r w:rsidRPr="00D14E7A">
        <w:rPr>
          <w:rFonts w:ascii="Times New Roman" w:eastAsia="Batang" w:hAnsi="Times New Roman" w:cs="Times New Roman"/>
          <w:sz w:val="24"/>
          <w:szCs w:val="24"/>
          <w:lang w:eastAsia="ko-KR"/>
        </w:rPr>
        <w:t>кације</w:t>
      </w:r>
      <w:proofErr w:type="spellEnd"/>
      <w:r w:rsidRPr="00D14E7A">
        <w:rPr>
          <w:rFonts w:ascii="Times New Roman" w:eastAsia="Batang" w:hAnsi="Times New Roman" w:cs="Times New Roman"/>
          <w:sz w:val="24"/>
          <w:szCs w:val="24"/>
          <w:lang w:eastAsia="ko-KR"/>
        </w:rPr>
        <w:t xml:space="preserve"> сталности перформанси грађевинског производа на захтев правног лица, министарство надлежно за послове грађевинарства</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 xml:space="preserve"> доноси решење о испуњености услова у складу са законом којим се уређује општи управни поступак</w:t>
      </w:r>
      <w:r w:rsidRPr="00D14E7A">
        <w:rPr>
          <w:rFonts w:ascii="Times New Roman" w:eastAsia="Batang" w:hAnsi="Times New Roman" w:cs="Times New Roman"/>
          <w:sz w:val="24"/>
          <w:szCs w:val="24"/>
          <w:lang w:val="sr-Latn-CS"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Задатке треће стране у поступку оцењивања и верификације сталности перформанси грађевинског производа, може да обавља правно лице или део правног лица, </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к</w:t>
      </w:r>
      <w:r w:rsidRPr="00D14E7A">
        <w:rPr>
          <w:rFonts w:ascii="Times New Roman" w:eastAsia="Batang" w:hAnsi="Times New Roman" w:cs="Times New Roman"/>
          <w:sz w:val="24"/>
          <w:szCs w:val="24"/>
          <w:lang w:val="en-US" w:eastAsia="ko-KR"/>
        </w:rPr>
        <w:t>o</w:t>
      </w:r>
      <w:r w:rsidRPr="00D14E7A">
        <w:rPr>
          <w:rFonts w:ascii="Times New Roman" w:eastAsia="Batang" w:hAnsi="Times New Roman" w:cs="Times New Roman"/>
          <w:sz w:val="24"/>
          <w:szCs w:val="24"/>
          <w:lang w:eastAsia="ko-KR"/>
        </w:rPr>
        <w:t xml:space="preserve"> испуњава следеће захтеве:</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1) основано </w:t>
      </w:r>
      <w:r w:rsidRPr="00D14E7A">
        <w:rPr>
          <w:rFonts w:ascii="Times New Roman" w:eastAsia="Batang" w:hAnsi="Times New Roman" w:cs="Times New Roman"/>
          <w:sz w:val="24"/>
          <w:szCs w:val="24"/>
          <w:lang w:val="en-US" w:eastAsia="ko-KR"/>
        </w:rPr>
        <w:t>je</w:t>
      </w:r>
      <w:r w:rsidRPr="00D14E7A">
        <w:rPr>
          <w:rFonts w:ascii="Times New Roman" w:eastAsia="Batang" w:hAnsi="Times New Roman" w:cs="Times New Roman"/>
          <w:sz w:val="24"/>
          <w:szCs w:val="24"/>
          <w:lang w:eastAsia="ko-KR"/>
        </w:rPr>
        <w:t xml:space="preserve"> у складу са посебним</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прописима и има статус правног лица;</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ru-RU" w:eastAsia="ko-KR"/>
        </w:rPr>
        <w:t>2</w:t>
      </w:r>
      <w:r w:rsidRPr="00D14E7A">
        <w:rPr>
          <w:rFonts w:ascii="Times New Roman" w:eastAsia="Batang" w:hAnsi="Times New Roman" w:cs="Times New Roman"/>
          <w:sz w:val="24"/>
          <w:szCs w:val="24"/>
          <w:lang w:eastAsia="ko-KR"/>
        </w:rPr>
        <w:t>) представља трећу страну независну од организације коју оцењује или грађевинског производа који оцењује;</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3) независно је и не постоји сукоб интереса у случају да припада неком пословном удружењу или </w:t>
      </w:r>
      <w:proofErr w:type="spellStart"/>
      <w:r w:rsidRPr="00D14E7A">
        <w:rPr>
          <w:rFonts w:ascii="Times New Roman" w:eastAsia="Batang" w:hAnsi="Times New Roman" w:cs="Times New Roman"/>
          <w:sz w:val="24"/>
          <w:szCs w:val="24"/>
          <w:lang w:eastAsia="ko-KR"/>
        </w:rPr>
        <w:t>струковном</w:t>
      </w:r>
      <w:proofErr w:type="spellEnd"/>
      <w:r w:rsidRPr="00D14E7A">
        <w:rPr>
          <w:rFonts w:ascii="Times New Roman" w:eastAsia="Batang" w:hAnsi="Times New Roman" w:cs="Times New Roman"/>
          <w:sz w:val="24"/>
          <w:szCs w:val="24"/>
          <w:lang w:eastAsia="ko-KR"/>
        </w:rPr>
        <w:t xml:space="preserve"> удружењу које представља предузећа укључена у пројектовање, производњу, обезбеђивање, склапање, употребу или одржавање грађевинских производа које оцењује;</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4) његово највише руководство и особље одговорно за обављање задатака треће стране у поступку оцењивања и верификације сталности перформанси нису пројектант, произвођач, испоручилац, </w:t>
      </w:r>
      <w:r w:rsidRPr="00D14E7A">
        <w:rPr>
          <w:rFonts w:ascii="Times New Roman" w:eastAsia="Batang" w:hAnsi="Times New Roman" w:cs="Times New Roman"/>
          <w:sz w:val="24"/>
          <w:szCs w:val="24"/>
          <w:lang w:val="sr-Latn-BA" w:eastAsia="ko-KR"/>
        </w:rPr>
        <w:t>o</w:t>
      </w:r>
      <w:r w:rsidRPr="00D14E7A">
        <w:rPr>
          <w:rFonts w:ascii="Times New Roman" w:eastAsia="Batang" w:hAnsi="Times New Roman" w:cs="Times New Roman"/>
          <w:sz w:val="24"/>
          <w:szCs w:val="24"/>
          <w:lang w:eastAsia="ko-KR"/>
        </w:rPr>
        <w:t>нај</w:t>
      </w:r>
      <w:r w:rsidRPr="00D14E7A">
        <w:rPr>
          <w:rFonts w:ascii="Times New Roman" w:eastAsia="Batang" w:hAnsi="Times New Roman" w:cs="Times New Roman"/>
          <w:sz w:val="24"/>
          <w:szCs w:val="24"/>
          <w:lang w:val="sr-Latn-BA" w:eastAsia="ko-KR"/>
        </w:rPr>
        <w:t xml:space="preserve"> који уграђује</w:t>
      </w:r>
      <w:r w:rsidRPr="00D14E7A">
        <w:rPr>
          <w:rFonts w:ascii="Times New Roman" w:eastAsia="Batang" w:hAnsi="Times New Roman" w:cs="Times New Roman"/>
          <w:sz w:val="24"/>
          <w:szCs w:val="24"/>
          <w:lang w:eastAsia="ko-KR"/>
        </w:rPr>
        <w:t>, купац, власник, корисник или онај који одржава грађевински производ које то именовано тело за оцењивање и верификацију сталности перформанси оцењује, нити заступник било које од тих страна. Овим захтевом се не искључује употреба оцењених производа који су неопходни за рад именованог тела за оцењивање и верификацију сталности перформанси или употребу производа у личне сврхе;</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5) његово највише руководство и особље одговорно за обављање задатака треће стране у поступку оцењивања и верификације сталности перформанси нису директно укључени у пројектовање, производњу или изградњу, пласирање, уградњу, употребу или одржавање грађевинских производа </w:t>
      </w:r>
      <w:r w:rsidRPr="00D14E7A">
        <w:rPr>
          <w:rFonts w:ascii="Times New Roman" w:eastAsia="Batang" w:hAnsi="Times New Roman" w:cs="Times New Roman"/>
          <w:sz w:val="24"/>
          <w:szCs w:val="24"/>
          <w:lang w:val="sr-Latn-BA" w:eastAsia="ko-KR"/>
        </w:rPr>
        <w:t>које оцењује</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 xml:space="preserve">нити заступају стране укључене у те активности. Руководство и особље одговорно за обављање задатака треће стране не смеју бити ангажовани </w:t>
      </w:r>
      <w:r w:rsidRPr="00D14E7A">
        <w:rPr>
          <w:rFonts w:ascii="Times New Roman" w:eastAsia="Batang" w:hAnsi="Times New Roman" w:cs="Times New Roman"/>
          <w:sz w:val="24"/>
          <w:szCs w:val="24"/>
          <w:lang w:val="sr-Latn-BA" w:eastAsia="ko-KR"/>
        </w:rPr>
        <w:t xml:space="preserve">ни </w:t>
      </w:r>
      <w:r w:rsidRPr="00D14E7A">
        <w:rPr>
          <w:rFonts w:ascii="Times New Roman" w:eastAsia="Batang" w:hAnsi="Times New Roman" w:cs="Times New Roman"/>
          <w:sz w:val="24"/>
          <w:szCs w:val="24"/>
          <w:lang w:eastAsia="ko-KR"/>
        </w:rPr>
        <w:t xml:space="preserve">у каквој активности која може бити у сукобу са њиховом независношћу у доношењу одлука и интегритетом у вези са активностима за које су одређени решењем из става 1. овог члана, нарочито у погледу пружања </w:t>
      </w:r>
      <w:proofErr w:type="spellStart"/>
      <w:r w:rsidRPr="00D14E7A">
        <w:rPr>
          <w:rFonts w:ascii="Times New Roman" w:eastAsia="Batang" w:hAnsi="Times New Roman" w:cs="Times New Roman"/>
          <w:sz w:val="24"/>
          <w:szCs w:val="24"/>
          <w:lang w:val="sr-Latn-BA" w:eastAsia="ko-KR"/>
        </w:rPr>
        <w:t>консултантск</w:t>
      </w:r>
      <w:proofErr w:type="spellEnd"/>
      <w:r w:rsidRPr="00D14E7A">
        <w:rPr>
          <w:rFonts w:ascii="Times New Roman" w:eastAsia="Batang" w:hAnsi="Times New Roman" w:cs="Times New Roman"/>
          <w:sz w:val="24"/>
          <w:szCs w:val="24"/>
          <w:lang w:eastAsia="ko-KR"/>
        </w:rPr>
        <w:t>их</w:t>
      </w:r>
      <w:r w:rsidRPr="00D14E7A">
        <w:rPr>
          <w:rFonts w:ascii="Times New Roman" w:eastAsia="Batang" w:hAnsi="Times New Roman" w:cs="Times New Roman"/>
          <w:sz w:val="24"/>
          <w:szCs w:val="24"/>
          <w:lang w:val="sr-Latn-BA" w:eastAsia="ko-KR"/>
        </w:rPr>
        <w:t xml:space="preserve"> </w:t>
      </w:r>
      <w:proofErr w:type="spellStart"/>
      <w:r w:rsidRPr="00D14E7A">
        <w:rPr>
          <w:rFonts w:ascii="Times New Roman" w:eastAsia="Batang" w:hAnsi="Times New Roman" w:cs="Times New Roman"/>
          <w:sz w:val="24"/>
          <w:szCs w:val="24"/>
          <w:lang w:val="sr-Latn-BA" w:eastAsia="ko-KR"/>
        </w:rPr>
        <w:t>услуг</w:t>
      </w:r>
      <w:proofErr w:type="spellEnd"/>
      <w:r w:rsidRPr="00D14E7A">
        <w:rPr>
          <w:rFonts w:ascii="Times New Roman" w:eastAsia="Batang" w:hAnsi="Times New Roman" w:cs="Times New Roman"/>
          <w:sz w:val="24"/>
          <w:szCs w:val="24"/>
          <w:lang w:eastAsia="ko-KR"/>
        </w:rPr>
        <w:t>а;</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val="sr-Latn-CS" w:eastAsia="ko-KR"/>
        </w:rPr>
      </w:pPr>
      <w:r w:rsidRPr="00D14E7A">
        <w:rPr>
          <w:rFonts w:ascii="Times New Roman" w:eastAsia="Batang" w:hAnsi="Times New Roman" w:cs="Times New Roman"/>
          <w:sz w:val="24"/>
          <w:szCs w:val="24"/>
          <w:lang w:eastAsia="ko-KR"/>
        </w:rPr>
        <w:t xml:space="preserve">6) обезбеђује да активности његових подређених друштава или подуговарача не утичу на </w:t>
      </w:r>
      <w:proofErr w:type="spellStart"/>
      <w:r w:rsidRPr="00D14E7A">
        <w:rPr>
          <w:rFonts w:ascii="Times New Roman" w:eastAsia="Batang" w:hAnsi="Times New Roman" w:cs="Times New Roman"/>
          <w:sz w:val="24"/>
          <w:szCs w:val="24"/>
          <w:lang w:eastAsia="ko-KR"/>
        </w:rPr>
        <w:t>поверљивост</w:t>
      </w:r>
      <w:proofErr w:type="spellEnd"/>
      <w:r w:rsidRPr="00D14E7A">
        <w:rPr>
          <w:rFonts w:ascii="Times New Roman" w:eastAsia="Batang" w:hAnsi="Times New Roman" w:cs="Times New Roman"/>
          <w:sz w:val="24"/>
          <w:szCs w:val="24"/>
          <w:lang w:eastAsia="ko-KR"/>
        </w:rPr>
        <w:t>, објективност и непристрасност његових активности оцењивања и/или верификације</w:t>
      </w:r>
      <w:r w:rsidRPr="00D14E7A">
        <w:rPr>
          <w:rFonts w:ascii="Times New Roman" w:eastAsia="Batang" w:hAnsi="Times New Roman" w:cs="Times New Roman"/>
          <w:sz w:val="24"/>
          <w:szCs w:val="24"/>
          <w:lang w:val="sr-Latn-CS" w:eastAsia="ko-KR"/>
        </w:rPr>
        <w:t>;</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7) његово особље обавља задатке треће стране у поступку оцењивања и верификације сталности перформанси уз највећи степен професионалног интегритета и потребне техничке стручности у одређеној области и ослобођено свих притисака и подстицаја, нарочито финансијских, који могу да утичу на њихово доношење одлука или резултате њихових активности оцењивања и/или верификације, посебно када то чине лица или групе лица која имају интерес у погледу резултата тих активности;</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8) способно је да обавља све задатке треће стране у поступку оцењивања и верификације сталности перформанси грађевинског производа у складу са Прилогом V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за које је поднео захтев из чл. става 1. овог члана, без обзира на то да ли те задатке обавља самостално или их обавља неко други у његово име за шта оно преузима одговорност;</w:t>
      </w:r>
    </w:p>
    <w:p w:rsidR="00AA277B" w:rsidRPr="00D14E7A" w:rsidRDefault="00AA277B" w:rsidP="00AA277B">
      <w:pPr>
        <w:tabs>
          <w:tab w:val="clear" w:pos="1080"/>
        </w:tabs>
        <w:spacing w:before="240" w:after="0" w:line="360" w:lineRule="auto"/>
        <w:ind w:right="-23" w:firstLine="708"/>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У сваком тренутку и за сваки систем оцењивања и верификације сталности перформанси и за сваку врсту или категорију грађевинских производа за коју су технички захтеви утврђени техничком спецификацијом или техничким прописом, а у вези са битним карактеристикама и задацима за које је издато </w:t>
      </w:r>
      <w:r w:rsidRPr="00D14E7A">
        <w:rPr>
          <w:rFonts w:ascii="Times New Roman" w:eastAsia="Batang" w:hAnsi="Times New Roman" w:cs="Times New Roman"/>
          <w:sz w:val="24"/>
          <w:szCs w:val="24"/>
          <w:lang w:val="sr-Latn-BA" w:eastAsia="ko-KR"/>
        </w:rPr>
        <w:t xml:space="preserve">решење из </w:t>
      </w:r>
      <w:r w:rsidRPr="00D14E7A">
        <w:rPr>
          <w:rFonts w:ascii="Times New Roman" w:eastAsia="Batang" w:hAnsi="Times New Roman" w:cs="Times New Roman"/>
          <w:sz w:val="24"/>
          <w:szCs w:val="24"/>
          <w:lang w:eastAsia="ko-KR"/>
        </w:rPr>
        <w:t xml:space="preserve">става </w:t>
      </w:r>
      <w:r w:rsidRPr="00D14E7A">
        <w:rPr>
          <w:rFonts w:ascii="Times New Roman" w:eastAsia="Batang" w:hAnsi="Times New Roman" w:cs="Times New Roman"/>
          <w:sz w:val="24"/>
          <w:szCs w:val="24"/>
          <w:lang w:val="sr-Latn-BA" w:eastAsia="ko-KR"/>
        </w:rPr>
        <w:t>1.</w:t>
      </w:r>
      <w:r w:rsidRPr="00D14E7A">
        <w:rPr>
          <w:rFonts w:ascii="Times New Roman" w:eastAsia="Batang" w:hAnsi="Times New Roman" w:cs="Times New Roman"/>
          <w:sz w:val="24"/>
          <w:szCs w:val="24"/>
          <w:lang w:eastAsia="ko-KR"/>
        </w:rPr>
        <w:t xml:space="preserve"> овог члана, именовано тело за оцењивање и верификацију сталности перформанси дужно је да има на располагању следеће: </w:t>
      </w:r>
    </w:p>
    <w:p w:rsidR="00AA277B" w:rsidRPr="00D14E7A" w:rsidRDefault="00AA277B" w:rsidP="00C42AEF">
      <w:pPr>
        <w:numPr>
          <w:ilvl w:val="0"/>
          <w:numId w:val="93"/>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неопходно особље са стручним знањем и довољно одговарајућег искуства за обављање задатака треће стране у поступку оцењивања и верификације сталности перформанси; </w:t>
      </w:r>
    </w:p>
    <w:p w:rsidR="00AA277B" w:rsidRPr="00D14E7A" w:rsidRDefault="00AA277B" w:rsidP="00C42AEF">
      <w:pPr>
        <w:numPr>
          <w:ilvl w:val="0"/>
          <w:numId w:val="93"/>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неопходан опис поступака у складу са којима се обавља оцењивање перформанси, а којима се осигурава транспарентност и могућност поновног обављања тих поступака; успостављене одговарајуће политике и поступке којима се могу разграничити задаци које обавља као именовано тело за оцењивање и верификацију сталности перформанси и друге активности;</w:t>
      </w:r>
    </w:p>
    <w:p w:rsidR="00AA277B" w:rsidRPr="00D14E7A" w:rsidRDefault="00AA277B" w:rsidP="00C42AEF">
      <w:pPr>
        <w:numPr>
          <w:ilvl w:val="0"/>
          <w:numId w:val="93"/>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неопходне поступке за обављање својих активности којима се на одговарајући начин узимају у обзир величина предузећа, сектор у коме послује, његова организација, степен сложености примењеног технолошког процеса а и масовна или </w:t>
      </w:r>
      <w:proofErr w:type="spellStart"/>
      <w:r w:rsidRPr="00D14E7A">
        <w:rPr>
          <w:rFonts w:ascii="Times New Roman" w:eastAsia="Batang" w:hAnsi="Times New Roman" w:cs="Times New Roman"/>
          <w:sz w:val="24"/>
          <w:szCs w:val="24"/>
          <w:lang w:eastAsia="ko-KR"/>
        </w:rPr>
        <w:t>серијска</w:t>
      </w:r>
      <w:proofErr w:type="spellEnd"/>
      <w:r w:rsidRPr="00D14E7A">
        <w:rPr>
          <w:rFonts w:ascii="Times New Roman" w:eastAsia="Batang" w:hAnsi="Times New Roman" w:cs="Times New Roman"/>
          <w:sz w:val="24"/>
          <w:szCs w:val="24"/>
          <w:lang w:eastAsia="ko-KR"/>
        </w:rPr>
        <w:t xml:space="preserve"> природа производног процеса.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мора да располаже неопходним средствима како би на одговарајући начин обављало техничке и административне послове у вези са активностима за које је издато </w:t>
      </w:r>
      <w:r w:rsidRPr="00D14E7A">
        <w:rPr>
          <w:rFonts w:ascii="Times New Roman" w:eastAsia="Batang" w:hAnsi="Times New Roman" w:cs="Times New Roman"/>
          <w:sz w:val="24"/>
          <w:szCs w:val="24"/>
          <w:lang w:val="sr-Latn-BA" w:eastAsia="ko-KR"/>
        </w:rPr>
        <w:t xml:space="preserve">решење </w:t>
      </w:r>
      <w:r w:rsidRPr="00D14E7A">
        <w:rPr>
          <w:rFonts w:ascii="Times New Roman" w:eastAsia="Batang" w:hAnsi="Times New Roman" w:cs="Times New Roman"/>
          <w:sz w:val="24"/>
          <w:szCs w:val="24"/>
          <w:lang w:eastAsia="ko-KR"/>
        </w:rPr>
        <w:t>из става</w:t>
      </w:r>
      <w:r w:rsidRPr="00D14E7A">
        <w:rPr>
          <w:rFonts w:ascii="Times New Roman" w:eastAsia="Batang" w:hAnsi="Times New Roman" w:cs="Times New Roman"/>
          <w:sz w:val="24"/>
          <w:szCs w:val="24"/>
          <w:lang w:val="sr-Latn-BA" w:eastAsia="ko-KR"/>
        </w:rPr>
        <w:t xml:space="preserve"> 1.</w:t>
      </w:r>
      <w:r w:rsidRPr="00D14E7A">
        <w:rPr>
          <w:rFonts w:ascii="Times New Roman" w:eastAsia="Batang" w:hAnsi="Times New Roman" w:cs="Times New Roman"/>
          <w:sz w:val="24"/>
          <w:szCs w:val="24"/>
          <w:lang w:eastAsia="ko-KR"/>
        </w:rPr>
        <w:t xml:space="preserve"> овог члана и има приступ свој потребној опреми или капацитетима.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Особље именован</w:t>
      </w:r>
      <w:r w:rsidRPr="00D14E7A">
        <w:rPr>
          <w:rFonts w:ascii="Times New Roman" w:eastAsia="Batang" w:hAnsi="Times New Roman" w:cs="Times New Roman"/>
          <w:sz w:val="24"/>
          <w:szCs w:val="24"/>
          <w:lang w:val="sr-Latn-CS" w:eastAsia="ko-KR"/>
        </w:rPr>
        <w:t>o</w:t>
      </w:r>
      <w:r w:rsidRPr="00D14E7A">
        <w:rPr>
          <w:rFonts w:ascii="Times New Roman" w:eastAsia="Batang" w:hAnsi="Times New Roman" w:cs="Times New Roman"/>
          <w:sz w:val="24"/>
          <w:szCs w:val="24"/>
          <w:lang w:eastAsia="ko-KR"/>
        </w:rPr>
        <w:t>г тела за оцењивање и верификацију сталности перформанси грађевинског производа одговорно за обављање активности у вези са оцењивањем и верификацијом сталности перформанси поседује следеће:</w:t>
      </w:r>
    </w:p>
    <w:p w:rsidR="00AA277B" w:rsidRPr="00D14E7A" w:rsidRDefault="00AA277B" w:rsidP="00C42AEF">
      <w:pPr>
        <w:numPr>
          <w:ilvl w:val="0"/>
          <w:numId w:val="10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поуздану техничку и стручну обуку којом су обухваћени сви задаци треће стране у поступку оцењивања и верификације сталности перформанси у оквиру одговарајућег обима примене за које је издато решење из става</w:t>
      </w:r>
      <w:r w:rsidRPr="00D14E7A">
        <w:rPr>
          <w:rFonts w:ascii="Times New Roman" w:eastAsia="Batang" w:hAnsi="Times New Roman" w:cs="Times New Roman"/>
          <w:sz w:val="24"/>
          <w:szCs w:val="24"/>
          <w:lang w:val="sr-Latn-BA" w:eastAsia="ko-KR"/>
        </w:rPr>
        <w:t xml:space="preserve"> 1.</w:t>
      </w:r>
      <w:r w:rsidRPr="00D14E7A">
        <w:rPr>
          <w:rFonts w:ascii="Times New Roman" w:eastAsia="Batang" w:hAnsi="Times New Roman" w:cs="Times New Roman"/>
          <w:sz w:val="24"/>
          <w:szCs w:val="24"/>
          <w:lang w:eastAsia="ko-KR"/>
        </w:rPr>
        <w:t xml:space="preserve"> овог члана;</w:t>
      </w:r>
    </w:p>
    <w:p w:rsidR="00AA277B" w:rsidRPr="00D14E7A" w:rsidRDefault="00AA277B" w:rsidP="00C42AEF">
      <w:pPr>
        <w:numPr>
          <w:ilvl w:val="0"/>
          <w:numId w:val="10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задовољавајуће познавање захтева за оцењивање и верификацију које обављају и одговарајуће овлашћење за обављање тих послова;</w:t>
      </w:r>
    </w:p>
    <w:p w:rsidR="00AA277B" w:rsidRPr="00D14E7A" w:rsidRDefault="00AA277B" w:rsidP="00C42AEF">
      <w:pPr>
        <w:numPr>
          <w:ilvl w:val="0"/>
          <w:numId w:val="10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одговарајуће познавање и разумевање техничких спецификација и техничких прописа и одговарајућих одредби овог закона; </w:t>
      </w:r>
    </w:p>
    <w:p w:rsidR="00AA277B" w:rsidRPr="00D14E7A" w:rsidRDefault="00AA277B" w:rsidP="00C42AEF">
      <w:pPr>
        <w:numPr>
          <w:ilvl w:val="0"/>
          <w:numId w:val="10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способност неопходну за израду </w:t>
      </w:r>
      <w:proofErr w:type="spellStart"/>
      <w:r w:rsidRPr="00D14E7A">
        <w:rPr>
          <w:rFonts w:ascii="Times New Roman" w:eastAsia="Batang" w:hAnsi="Times New Roman" w:cs="Times New Roman"/>
          <w:sz w:val="24"/>
          <w:szCs w:val="24"/>
          <w:lang w:eastAsia="ko-KR"/>
        </w:rPr>
        <w:t>сертификата</w:t>
      </w:r>
      <w:proofErr w:type="spellEnd"/>
      <w:r w:rsidRPr="00D14E7A">
        <w:rPr>
          <w:rFonts w:ascii="Times New Roman" w:eastAsia="Batang" w:hAnsi="Times New Roman" w:cs="Times New Roman"/>
          <w:sz w:val="24"/>
          <w:szCs w:val="24"/>
          <w:lang w:eastAsia="ko-KR"/>
        </w:rPr>
        <w:t xml:space="preserve">, записа и извештаја којима се доказује да су оцењивање и верификација сталности перформанси грађевинског </w:t>
      </w:r>
      <w:proofErr w:type="spellStart"/>
      <w:r w:rsidRPr="00D14E7A">
        <w:rPr>
          <w:rFonts w:ascii="Times New Roman" w:eastAsia="Batang" w:hAnsi="Times New Roman" w:cs="Times New Roman"/>
          <w:sz w:val="24"/>
          <w:szCs w:val="24"/>
          <w:lang w:eastAsia="ko-KR"/>
        </w:rPr>
        <w:t>проиувода</w:t>
      </w:r>
      <w:proofErr w:type="spellEnd"/>
      <w:r w:rsidRPr="00D14E7A">
        <w:rPr>
          <w:rFonts w:ascii="Times New Roman" w:eastAsia="Batang" w:hAnsi="Times New Roman" w:cs="Times New Roman"/>
          <w:sz w:val="24"/>
          <w:szCs w:val="24"/>
          <w:lang w:eastAsia="ko-KR"/>
        </w:rPr>
        <w:t xml:space="preserve"> спроведени.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Непристрасност именованог тела за оцењивање и верификацију сталности перформанси, његовог највишег руководства и особља за оцењивање мора бити загарантована.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Накнада за рад највишег руководства именованог тела за оцењивање и верификацију сталности перформанси и његовог особља за оцењивање не зависи од броја спроведених оцењивања нити од резултата таквих оцењивања.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Именовано тело за оцењивање и верификацију сталности перформанси поседује осигурање од одговорности за спроведено оцењивање и/или верификацију.</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Особље именованог тела за оцењивање и верификацију сталности перформанси је обавезно да чува пословну тајну у вези са свим информацијама добијеним приликом обављања задатака из Прилога V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осим када то захтева надлежни надзорни орган. Права својине су заштићена.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Начин давања и одузимања одобрења за обављање задатака треће стране у поступку оцењивања и верификације сталности перформанси грађевинских производа, као и начин утврђивања испуњености прописаних захтева за именовање тела за оцењивање и верификацију сталности перформанси утврђени су посебним прописом </w:t>
      </w:r>
      <w:proofErr w:type="spellStart"/>
      <w:r w:rsidRPr="00D14E7A">
        <w:rPr>
          <w:rFonts w:ascii="Times New Roman" w:eastAsia="Batang" w:hAnsi="Times New Roman" w:cs="Times New Roman"/>
          <w:sz w:val="24"/>
          <w:szCs w:val="24"/>
          <w:lang w:val="sr-Latn-BA" w:eastAsia="ko-KR"/>
        </w:rPr>
        <w:t>доне</w:t>
      </w:r>
      <w:proofErr w:type="spellEnd"/>
      <w:r w:rsidRPr="00D14E7A">
        <w:rPr>
          <w:rFonts w:ascii="Times New Roman" w:eastAsia="Batang" w:hAnsi="Times New Roman" w:cs="Times New Roman"/>
          <w:sz w:val="24"/>
          <w:szCs w:val="24"/>
          <w:lang w:eastAsia="ko-KR"/>
        </w:rPr>
        <w:t>тим</w:t>
      </w:r>
      <w:r w:rsidRPr="00D14E7A">
        <w:rPr>
          <w:rFonts w:ascii="Times New Roman" w:eastAsia="Batang" w:hAnsi="Times New Roman" w:cs="Times New Roman"/>
          <w:sz w:val="24"/>
          <w:szCs w:val="24"/>
          <w:lang w:val="sr-Latn-BA" w:eastAsia="ko-KR"/>
        </w:rPr>
        <w:t xml:space="preserve"> на основу </w:t>
      </w:r>
      <w:r w:rsidRPr="00D14E7A">
        <w:rPr>
          <w:rFonts w:ascii="Times New Roman" w:eastAsia="Batang" w:hAnsi="Times New Roman" w:cs="Times New Roman"/>
          <w:sz w:val="24"/>
          <w:szCs w:val="24"/>
          <w:lang w:eastAsia="ko-KR"/>
        </w:rPr>
        <w:t>прописа</w:t>
      </w:r>
      <w:r w:rsidRPr="00D14E7A">
        <w:rPr>
          <w:rFonts w:ascii="Times New Roman" w:eastAsia="Batang" w:hAnsi="Times New Roman" w:cs="Times New Roman"/>
          <w:sz w:val="24"/>
          <w:szCs w:val="24"/>
          <w:lang w:val="sr-Latn-BA" w:eastAsia="ko-KR"/>
        </w:rPr>
        <w:t xml:space="preserve"> којим су уређени технички захтеви за производе и оцењивање усаглашености</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ko-KR"/>
        </w:rPr>
      </w:pPr>
      <w:r w:rsidRPr="00D14E7A">
        <w:rPr>
          <w:rFonts w:ascii="Times New Roman" w:hAnsi="Times New Roman" w:cs="Times New Roman"/>
          <w:sz w:val="24"/>
          <w:szCs w:val="24"/>
          <w:lang w:val="sr-Latn-BA" w:eastAsia="ko-KR"/>
        </w:rPr>
        <w:t xml:space="preserve">Испуњеност услова из става 1. овог члана утврђује </w:t>
      </w:r>
      <w:r w:rsidRPr="00D14E7A">
        <w:rPr>
          <w:rFonts w:ascii="Times New Roman" w:hAnsi="Times New Roman" w:cs="Times New Roman"/>
          <w:sz w:val="24"/>
          <w:szCs w:val="24"/>
          <w:lang w:eastAsia="ko-KR"/>
        </w:rPr>
        <w:t xml:space="preserve">се решењем на предлог </w:t>
      </w:r>
      <w:proofErr w:type="spellStart"/>
      <w:r w:rsidRPr="00D14E7A">
        <w:rPr>
          <w:rFonts w:ascii="Times New Roman" w:hAnsi="Times New Roman" w:cs="Times New Roman"/>
          <w:sz w:val="24"/>
          <w:szCs w:val="24"/>
          <w:lang w:val="sr-Latn-BA" w:eastAsia="ko-KR"/>
        </w:rPr>
        <w:t>комисиј</w:t>
      </w:r>
      <w:proofErr w:type="spellEnd"/>
      <w:r w:rsidRPr="00D14E7A">
        <w:rPr>
          <w:rFonts w:ascii="Times New Roman" w:hAnsi="Times New Roman" w:cs="Times New Roman"/>
          <w:sz w:val="24"/>
          <w:szCs w:val="24"/>
          <w:lang w:eastAsia="ko-KR"/>
        </w:rPr>
        <w:t>е</w:t>
      </w:r>
      <w:r w:rsidRPr="00D14E7A">
        <w:rPr>
          <w:rFonts w:ascii="Times New Roman" w:hAnsi="Times New Roman" w:cs="Times New Roman"/>
          <w:sz w:val="24"/>
          <w:szCs w:val="24"/>
          <w:lang w:val="sr-Latn-BA" w:eastAsia="ko-KR"/>
        </w:rPr>
        <w:t xml:space="preserve"> коју образује министар надлежан за послове грађевинарства.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Трошкове поступка именовања тела за оцењивање и верификацију сталности перформанси, к</w:t>
      </w:r>
      <w:proofErr w:type="spellStart"/>
      <w:r w:rsidRPr="00D14E7A">
        <w:rPr>
          <w:rFonts w:ascii="Times New Roman" w:eastAsia="Batang" w:hAnsi="Times New Roman" w:cs="Times New Roman"/>
          <w:sz w:val="24"/>
          <w:szCs w:val="24"/>
          <w:lang w:val="sr-Latn-BA" w:eastAsia="ko-KR"/>
        </w:rPr>
        <w:t>оји</w:t>
      </w:r>
      <w:proofErr w:type="spellEnd"/>
      <w:r w:rsidRPr="00D14E7A">
        <w:rPr>
          <w:rFonts w:ascii="Times New Roman" w:eastAsia="Batang" w:hAnsi="Times New Roman" w:cs="Times New Roman"/>
          <w:sz w:val="24"/>
          <w:szCs w:val="24"/>
          <w:lang w:val="sr-Latn-BA" w:eastAsia="ko-KR"/>
        </w:rPr>
        <w:t xml:space="preserve"> обухватају трошкове </w:t>
      </w:r>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 рад комисије</w:t>
      </w:r>
      <w:r w:rsidRPr="00D14E7A">
        <w:rPr>
          <w:rFonts w:ascii="Times New Roman" w:eastAsia="Batang" w:hAnsi="Times New Roman" w:cs="Times New Roman"/>
          <w:sz w:val="24"/>
          <w:szCs w:val="24"/>
          <w:lang w:eastAsia="ko-KR"/>
        </w:rPr>
        <w:t>, сноси подносилац захтева.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Висину трошкова из става 12. овог члана утврђује министар надлежан за послове грађевинарства.</w:t>
      </w:r>
    </w:p>
    <w:p w:rsidR="00AA277B" w:rsidRPr="00D14E7A" w:rsidRDefault="00AA277B" w:rsidP="00AA277B">
      <w:pPr>
        <w:tabs>
          <w:tab w:val="clear" w:pos="1080"/>
        </w:tabs>
        <w:spacing w:after="150"/>
        <w:ind w:firstLine="0"/>
        <w:rPr>
          <w:rFonts w:ascii="Times New Roman" w:hAnsi="Times New Roman" w:cs="Times New Roman"/>
          <w:b/>
          <w:sz w:val="24"/>
          <w:szCs w:val="24"/>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bCs/>
          <w:sz w:val="24"/>
          <w:szCs w:val="24"/>
          <w:lang w:eastAsia="ko-KR"/>
        </w:rPr>
      </w:pPr>
      <w:r w:rsidRPr="00D14E7A">
        <w:rPr>
          <w:rFonts w:ascii="Times New Roman" w:eastAsia="Batang" w:hAnsi="Times New Roman" w:cs="Times New Roman"/>
          <w:b/>
          <w:sz w:val="24"/>
          <w:szCs w:val="24"/>
          <w:lang w:eastAsia="ko-KR"/>
        </w:rPr>
        <w:t>Претпоставка о усаглашености за именована тела за оцењивање и верификацију сталности перформанси</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39.</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trike/>
          <w:sz w:val="24"/>
          <w:szCs w:val="24"/>
          <w:lang w:eastAsia="ko-KR"/>
        </w:rPr>
      </w:pPr>
      <w:r w:rsidRPr="00D14E7A">
        <w:rPr>
          <w:rFonts w:ascii="Times New Roman" w:eastAsia="Batang" w:hAnsi="Times New Roman" w:cs="Times New Roman"/>
          <w:sz w:val="24"/>
          <w:szCs w:val="24"/>
          <w:lang w:eastAsia="ko-KR"/>
        </w:rPr>
        <w:t xml:space="preserve">Претпоставља се да именовано тело за оцењивање и верификацију сталности перформанси, које поседује сертификат о акредитацији испуњава прописане захтеве из члана 38.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у мери у којој су ови захтеви обухваћени обимом акредитације, узимајући у обзир поступке оцењивања и верификације сталности перформанси грађевинског производа и грађевинске производе обухваћене акредитацијом.</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До приступања Републике Србије Европској Унији, именовано тело за оцењивање и верификацију сталности перформанси доказује испуњеност захтева из члана </w:t>
      </w:r>
      <w:r w:rsidRPr="00D14E7A">
        <w:rPr>
          <w:rFonts w:ascii="Times New Roman" w:hAnsi="Times New Roman" w:cs="Times New Roman"/>
          <w:sz w:val="24"/>
          <w:szCs w:val="24"/>
          <w:shd w:val="clear" w:color="auto" w:fill="FFFFFF"/>
        </w:rPr>
        <w:t xml:space="preserve">38. став 3. </w:t>
      </w:r>
      <w:r w:rsidRPr="00D14E7A">
        <w:rPr>
          <w:rFonts w:ascii="Times New Roman" w:hAnsi="Times New Roman" w:cs="Times New Roman"/>
          <w:sz w:val="24"/>
          <w:szCs w:val="24"/>
        </w:rPr>
        <w:t xml:space="preserve">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xml:space="preserve"> сертификатом о акредитацији издатим од националног тела за акредитацију о компетентности, у складу са захтевима прописаним у посебном пропису из члана </w:t>
      </w:r>
      <w:r w:rsidRPr="00D14E7A">
        <w:rPr>
          <w:rFonts w:ascii="Times New Roman" w:hAnsi="Times New Roman" w:cs="Times New Roman"/>
          <w:sz w:val="24"/>
          <w:szCs w:val="24"/>
          <w:shd w:val="clear" w:color="auto" w:fill="FFFFFF"/>
        </w:rPr>
        <w:t>38</w:t>
      </w:r>
      <w:r w:rsidRPr="00D14E7A">
        <w:rPr>
          <w:rFonts w:ascii="Times New Roman" w:hAnsi="Times New Roman" w:cs="Times New Roman"/>
          <w:sz w:val="24"/>
          <w:szCs w:val="24"/>
        </w:rPr>
        <w:t xml:space="preserve">. став 10. овог </w:t>
      </w:r>
      <w:r w:rsidRPr="00D14E7A">
        <w:rPr>
          <w:rFonts w:ascii="Times New Roman" w:hAnsi="Times New Roman" w:cs="Times New Roman"/>
          <w:sz w:val="24"/>
          <w:szCs w:val="24"/>
          <w:shd w:val="clear" w:color="auto" w:fill="FFFFFF"/>
        </w:rPr>
        <w:t>закона</w:t>
      </w:r>
      <w:r w:rsidRPr="00D14E7A">
        <w:rPr>
          <w:rFonts w:ascii="Times New Roman" w:hAnsi="Times New Roman" w:cs="Times New Roman"/>
          <w:sz w:val="24"/>
          <w:szCs w:val="24"/>
        </w:rPr>
        <w:t xml:space="preserve">. </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bookmarkStart w:id="105" w:name="_Toc449082369"/>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b/>
          <w:sz w:val="24"/>
          <w:szCs w:val="24"/>
          <w:lang w:val="sr-Latn-BA" w:eastAsia="ko-KR"/>
        </w:rPr>
        <w:t xml:space="preserve">Подређена друштва и подуговарачи </w:t>
      </w:r>
      <w:bookmarkEnd w:id="105"/>
      <w:r w:rsidRPr="00D14E7A">
        <w:rPr>
          <w:rFonts w:ascii="Times New Roman" w:eastAsia="Batang" w:hAnsi="Times New Roman" w:cs="Times New Roman"/>
          <w:b/>
          <w:sz w:val="24"/>
          <w:szCs w:val="24"/>
          <w:lang w:eastAsia="ko-KR"/>
        </w:rPr>
        <w:t>именованог</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b/>
          <w:sz w:val="24"/>
          <w:szCs w:val="24"/>
          <w:lang w:eastAsia="ko-KR"/>
        </w:rPr>
        <w:t xml:space="preserve">тела за оцењивање и верификацију сталности перформанси </w:t>
      </w:r>
      <w:bookmarkStart w:id="106" w:name="_Toc449082370"/>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Cs/>
          <w:i/>
          <w:iCs/>
          <w:sz w:val="24"/>
          <w:szCs w:val="24"/>
          <w:lang w:val="sr-Latn-BA" w:eastAsia="ko-KR"/>
        </w:rPr>
      </w:pPr>
      <w:r w:rsidRPr="00D14E7A">
        <w:rPr>
          <w:rFonts w:ascii="Times New Roman" w:hAnsi="Times New Roman" w:cs="Times New Roman"/>
          <w:bCs/>
          <w:sz w:val="24"/>
          <w:szCs w:val="24"/>
          <w:lang w:eastAsia="ko-KR"/>
        </w:rPr>
        <w:t xml:space="preserve">Члан </w:t>
      </w:r>
      <w:bookmarkEnd w:id="106"/>
      <w:r w:rsidRPr="00D14E7A">
        <w:rPr>
          <w:rFonts w:ascii="Times New Roman" w:hAnsi="Times New Roman" w:cs="Times New Roman"/>
          <w:bCs/>
          <w:sz w:val="24"/>
          <w:szCs w:val="24"/>
          <w:lang w:eastAsia="ko-KR"/>
        </w:rPr>
        <w:t>40.</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b/>
          <w:bCs/>
          <w:sz w:val="24"/>
          <w:szCs w:val="24"/>
          <w:lang w:eastAsia="ko-KR"/>
        </w:rPr>
      </w:pPr>
      <w:r w:rsidRPr="00D14E7A">
        <w:rPr>
          <w:rFonts w:ascii="Times New Roman" w:eastAsia="Batang" w:hAnsi="Times New Roman" w:cs="Times New Roman"/>
          <w:sz w:val="24"/>
          <w:szCs w:val="24"/>
          <w:lang w:eastAsia="ko-KR"/>
        </w:rPr>
        <w:t xml:space="preserve">Када именовано тело за оцењивање и верификацију сталности перформанси </w:t>
      </w:r>
      <w:proofErr w:type="spellStart"/>
      <w:r w:rsidRPr="00D14E7A">
        <w:rPr>
          <w:rFonts w:ascii="Times New Roman" w:eastAsia="Batang" w:hAnsi="Times New Roman" w:cs="Times New Roman"/>
          <w:sz w:val="24"/>
          <w:szCs w:val="24"/>
          <w:lang w:eastAsia="ko-KR"/>
        </w:rPr>
        <w:t>подуговори</w:t>
      </w:r>
      <w:proofErr w:type="spellEnd"/>
      <w:r w:rsidRPr="00D14E7A">
        <w:rPr>
          <w:rFonts w:ascii="Times New Roman" w:eastAsia="Batang" w:hAnsi="Times New Roman" w:cs="Times New Roman"/>
          <w:sz w:val="24"/>
          <w:szCs w:val="24"/>
          <w:lang w:eastAsia="ko-KR"/>
        </w:rPr>
        <w:t xml:space="preserve"> одређене послове у вези са задацима треће стране у поступку оцењивања и верификације сталности перформанси грађевинског производа или их преусмери на неко подређено друштво, оно осигурава да тај </w:t>
      </w:r>
      <w:proofErr w:type="spellStart"/>
      <w:r w:rsidRPr="00D14E7A">
        <w:rPr>
          <w:rFonts w:ascii="Times New Roman" w:eastAsia="Batang" w:hAnsi="Times New Roman" w:cs="Times New Roman"/>
          <w:sz w:val="24"/>
          <w:szCs w:val="24"/>
          <w:lang w:eastAsia="ko-KR"/>
        </w:rPr>
        <w:t>подуговарач</w:t>
      </w:r>
      <w:proofErr w:type="spellEnd"/>
      <w:r w:rsidRPr="00D14E7A">
        <w:rPr>
          <w:rFonts w:ascii="Times New Roman" w:eastAsia="Batang" w:hAnsi="Times New Roman" w:cs="Times New Roman"/>
          <w:sz w:val="24"/>
          <w:szCs w:val="24"/>
          <w:lang w:eastAsia="ko-KR"/>
        </w:rPr>
        <w:t xml:space="preserve"> или подређено друштво испуњава захтеве из члана </w:t>
      </w:r>
      <w:r w:rsidRPr="00D14E7A">
        <w:rPr>
          <w:rFonts w:ascii="Times New Roman" w:eastAsia="Batang" w:hAnsi="Times New Roman" w:cs="Times New Roman"/>
          <w:sz w:val="24"/>
          <w:szCs w:val="24"/>
          <w:shd w:val="clear" w:color="auto" w:fill="FFFFFF"/>
          <w:lang w:eastAsia="ko-KR"/>
        </w:rPr>
        <w:t>38</w:t>
      </w:r>
      <w:r w:rsidRPr="00D14E7A">
        <w:rPr>
          <w:rFonts w:ascii="Times New Roman" w:eastAsia="Batang" w:hAnsi="Times New Roman" w:cs="Times New Roman"/>
          <w:sz w:val="24"/>
          <w:szCs w:val="24"/>
          <w:lang w:eastAsia="ko-KR"/>
        </w:rPr>
        <w:t xml:space="preserve">.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и о томе, на одговарајући начин, обавештава министарство надлежно за послове грађевинарства.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Именовано тело за оцењивање и верификацију сталности перформанси преузима пуну одговорност за задатке које обављају подуговарачи или подређена друштва без обзира на то где су основани.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Радње у поступку оцењивања и верификације сталности перформанси могу бити </w:t>
      </w:r>
      <w:proofErr w:type="spellStart"/>
      <w:r w:rsidRPr="00D14E7A">
        <w:rPr>
          <w:rFonts w:ascii="Times New Roman" w:eastAsia="Batang" w:hAnsi="Times New Roman" w:cs="Times New Roman"/>
          <w:sz w:val="24"/>
          <w:szCs w:val="24"/>
          <w:lang w:val="sr-Latn-BA" w:eastAsia="ko-KR"/>
        </w:rPr>
        <w:t>подуговорене</w:t>
      </w:r>
      <w:proofErr w:type="spellEnd"/>
      <w:r w:rsidRPr="00D14E7A">
        <w:rPr>
          <w:rFonts w:ascii="Times New Roman" w:eastAsia="Batang" w:hAnsi="Times New Roman" w:cs="Times New Roman"/>
          <w:sz w:val="24"/>
          <w:szCs w:val="24"/>
          <w:lang w:val="sr-Latn-BA" w:eastAsia="ko-KR"/>
        </w:rPr>
        <w:t xml:space="preserve"> само уз сагласност наручиоца тих радњи</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Именовано </w:t>
      </w:r>
      <w:r w:rsidRPr="00D14E7A">
        <w:rPr>
          <w:rFonts w:ascii="Times New Roman" w:eastAsia="Batang" w:hAnsi="Times New Roman" w:cs="Times New Roman"/>
          <w:sz w:val="24"/>
          <w:szCs w:val="24"/>
          <w:lang w:val="sr-Latn-BA" w:eastAsia="ko-KR"/>
        </w:rPr>
        <w:t xml:space="preserve">тело за оцењивање и верификацију сталности перформанси чува документацију која се односи на оцењивање компетентности сваког подуговарача или подређеног друштва и на задатке које су они обавили  у поступцима оцењивања и верификације сталности </w:t>
      </w:r>
      <w:proofErr w:type="spellStart"/>
      <w:r w:rsidRPr="00D14E7A">
        <w:rPr>
          <w:rFonts w:ascii="Times New Roman" w:eastAsia="Batang" w:hAnsi="Times New Roman" w:cs="Times New Roman"/>
          <w:sz w:val="24"/>
          <w:szCs w:val="24"/>
          <w:lang w:val="sr-Latn-BA" w:eastAsia="ko-KR"/>
        </w:rPr>
        <w:t>перформаниси</w:t>
      </w:r>
      <w:proofErr w:type="spellEnd"/>
      <w:r w:rsidRPr="00D14E7A">
        <w:rPr>
          <w:rFonts w:ascii="Times New Roman" w:eastAsia="Batang" w:hAnsi="Times New Roman" w:cs="Times New Roman"/>
          <w:sz w:val="24"/>
          <w:szCs w:val="24"/>
          <w:lang w:val="sr-Latn-BA" w:eastAsia="ko-KR"/>
        </w:rPr>
        <w:t xml:space="preserve"> грађевинског производа и ставља</w:t>
      </w:r>
      <w:r w:rsidRPr="00D14E7A">
        <w:rPr>
          <w:rFonts w:ascii="Times New Roman" w:eastAsia="Batang" w:hAnsi="Times New Roman" w:cs="Times New Roman"/>
          <w:sz w:val="24"/>
          <w:szCs w:val="24"/>
          <w:lang w:eastAsia="ko-KR"/>
        </w:rPr>
        <w:t xml:space="preserve"> их на располагање министарству </w:t>
      </w:r>
      <w:r w:rsidRPr="00D14E7A">
        <w:rPr>
          <w:rFonts w:ascii="Times New Roman" w:eastAsia="Batang" w:hAnsi="Times New Roman" w:cs="Times New Roman"/>
          <w:sz w:val="24"/>
          <w:szCs w:val="24"/>
          <w:lang w:val="sr-Latn-BA" w:eastAsia="ko-KR"/>
        </w:rPr>
        <w:t>надлежном за послове грађевинарства</w:t>
      </w:r>
      <w:r w:rsidRPr="00D14E7A">
        <w:rPr>
          <w:rFonts w:ascii="Times New Roman" w:eastAsia="Batang" w:hAnsi="Times New Roman" w:cs="Times New Roman"/>
          <w:sz w:val="24"/>
          <w:szCs w:val="24"/>
          <w:lang w:eastAsia="ko-KR"/>
        </w:rPr>
        <w:t>.</w:t>
      </w:r>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
          <w:bCs/>
          <w:iCs/>
          <w:sz w:val="24"/>
          <w:szCs w:val="24"/>
          <w:lang w:val="sr-Latn-BA" w:eastAsia="ko-KR"/>
        </w:rPr>
      </w:pPr>
      <w:bookmarkStart w:id="107" w:name="_Toc449082371"/>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
          <w:bCs/>
          <w:iCs/>
          <w:sz w:val="24"/>
          <w:szCs w:val="24"/>
          <w:lang w:eastAsia="ko-KR"/>
        </w:rPr>
      </w:pPr>
      <w:r w:rsidRPr="00D14E7A">
        <w:rPr>
          <w:rFonts w:ascii="Times New Roman" w:hAnsi="Times New Roman" w:cs="Times New Roman"/>
          <w:b/>
          <w:bCs/>
          <w:iCs/>
          <w:sz w:val="24"/>
          <w:szCs w:val="24"/>
          <w:lang w:val="sr-Latn-BA" w:eastAsia="ko-KR"/>
        </w:rPr>
        <w:t xml:space="preserve">Коришћење ресурса изван лабораторије за испитивање </w:t>
      </w:r>
      <w:bookmarkEnd w:id="107"/>
      <w:r w:rsidRPr="00D14E7A">
        <w:rPr>
          <w:rFonts w:ascii="Times New Roman" w:hAnsi="Times New Roman" w:cs="Times New Roman"/>
          <w:b/>
          <w:bCs/>
          <w:iCs/>
          <w:sz w:val="24"/>
          <w:szCs w:val="24"/>
          <w:lang w:eastAsia="ko-KR"/>
        </w:rPr>
        <w:t>именованог тела за оцењивање и верификацију сталности перформанси</w:t>
      </w:r>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Cs/>
          <w:sz w:val="24"/>
          <w:szCs w:val="24"/>
          <w:lang w:eastAsia="ko-KR"/>
        </w:rPr>
      </w:pPr>
      <w:bookmarkStart w:id="108" w:name="_Toc449082372"/>
      <w:r w:rsidRPr="00D14E7A">
        <w:rPr>
          <w:rFonts w:ascii="Times New Roman" w:hAnsi="Times New Roman" w:cs="Times New Roman"/>
          <w:bCs/>
          <w:sz w:val="24"/>
          <w:szCs w:val="24"/>
          <w:lang w:eastAsia="ko-KR"/>
        </w:rPr>
        <w:t xml:space="preserve">Члан </w:t>
      </w:r>
      <w:bookmarkEnd w:id="108"/>
      <w:r w:rsidRPr="00D14E7A">
        <w:rPr>
          <w:rFonts w:ascii="Times New Roman" w:hAnsi="Times New Roman" w:cs="Times New Roman"/>
          <w:bCs/>
          <w:sz w:val="24"/>
          <w:szCs w:val="24"/>
          <w:lang w:eastAsia="ko-KR"/>
        </w:rPr>
        <w:t>41.</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На захтев произвођача и када је то оправдано техничким, економским или </w:t>
      </w:r>
      <w:proofErr w:type="spellStart"/>
      <w:r w:rsidRPr="00D14E7A">
        <w:rPr>
          <w:rFonts w:ascii="Times New Roman" w:eastAsia="Batang" w:hAnsi="Times New Roman" w:cs="Times New Roman"/>
          <w:sz w:val="24"/>
          <w:szCs w:val="24"/>
          <w:lang w:eastAsia="ko-KR"/>
        </w:rPr>
        <w:t>логистичким</w:t>
      </w:r>
      <w:proofErr w:type="spellEnd"/>
      <w:r w:rsidRPr="00D14E7A">
        <w:rPr>
          <w:rFonts w:ascii="Times New Roman" w:eastAsia="Batang" w:hAnsi="Times New Roman" w:cs="Times New Roman"/>
          <w:sz w:val="24"/>
          <w:szCs w:val="24"/>
          <w:lang w:eastAsia="ko-KR"/>
        </w:rPr>
        <w:t xml:space="preserve"> разлозима, именовано тело за оцењивање и верификацију сталности перформанси може да одлучи да спроведе испитивања из Прилога V овог закона, за системе оцењивања и верификације сталности перформанси 1+, 1 и 3 или да допусти да се та испитивања спроводе под његовим надзором, било у производним погонима у којима се користи опрема за испитивање интерне лабораторије произвођача или, уз претходни пристанак произвођача, у </w:t>
      </w:r>
      <w:proofErr w:type="spellStart"/>
      <w:r w:rsidRPr="00D14E7A">
        <w:rPr>
          <w:rFonts w:ascii="Times New Roman" w:eastAsia="Batang" w:hAnsi="Times New Roman" w:cs="Times New Roman"/>
          <w:sz w:val="24"/>
          <w:szCs w:val="24"/>
          <w:lang w:val="sr-Latn-BA" w:eastAsia="ko-KR"/>
        </w:rPr>
        <w:t>екстер</w:t>
      </w:r>
      <w:proofErr w:type="spellEnd"/>
      <w:r w:rsidRPr="00D14E7A">
        <w:rPr>
          <w:rFonts w:ascii="Times New Roman" w:eastAsia="Batang" w:hAnsi="Times New Roman" w:cs="Times New Roman"/>
          <w:sz w:val="24"/>
          <w:szCs w:val="24"/>
          <w:lang w:eastAsia="ko-KR"/>
        </w:rPr>
        <w:t>ној лабораторији, користећи опрему за испитивање те лабораторије.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Именованом телу за оцењивање и верификацију сталности перформанси које обавља испитивања министарство надлежно за послове грађевинарства решењем посебно одобрава рад изван његових акредитованих лабораторија за испитивање.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Пре спровођења испитивања из става 2. овог члана, именовано тело за оцењивање и верификацију сталности перформанси проверава да ли су задовољени захтеви методе испитивања и оцењује да ли:</w:t>
      </w:r>
    </w:p>
    <w:p w:rsidR="00AA277B" w:rsidRPr="00D14E7A" w:rsidRDefault="00AA277B" w:rsidP="00C42AEF">
      <w:pPr>
        <w:numPr>
          <w:ilvl w:val="0"/>
          <w:numId w:val="94"/>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опрема за испитивање поседује одговарајући систем еталонирања и да ли је гарантована </w:t>
      </w:r>
      <w:proofErr w:type="spellStart"/>
      <w:r w:rsidRPr="00D14E7A">
        <w:rPr>
          <w:rFonts w:ascii="Times New Roman" w:eastAsia="Batang" w:hAnsi="Times New Roman" w:cs="Times New Roman"/>
          <w:sz w:val="24"/>
          <w:szCs w:val="24"/>
          <w:lang w:eastAsia="ko-KR"/>
        </w:rPr>
        <w:t>следљивост</w:t>
      </w:r>
      <w:proofErr w:type="spellEnd"/>
      <w:r w:rsidRPr="00D14E7A">
        <w:rPr>
          <w:rFonts w:ascii="Times New Roman" w:eastAsia="Batang" w:hAnsi="Times New Roman" w:cs="Times New Roman"/>
          <w:sz w:val="24"/>
          <w:szCs w:val="24"/>
          <w:lang w:eastAsia="ko-KR"/>
        </w:rPr>
        <w:t xml:space="preserve"> мерења; </w:t>
      </w:r>
    </w:p>
    <w:p w:rsidR="00AA277B" w:rsidRPr="00D14E7A" w:rsidRDefault="00AA277B" w:rsidP="00C42AEF">
      <w:pPr>
        <w:numPr>
          <w:ilvl w:val="0"/>
          <w:numId w:val="94"/>
        </w:numPr>
        <w:tabs>
          <w:tab w:val="clear" w:pos="1080"/>
        </w:tabs>
        <w:spacing w:before="240" w:after="0" w:line="360" w:lineRule="auto"/>
        <w:ind w:right="-23"/>
        <w:contextualSpacing/>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је обезбеђен квалитет резултата испитивања.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p>
    <w:p w:rsidR="002B650F" w:rsidRPr="00D14E7A" w:rsidRDefault="002B650F"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Промене компетентности именованог</w:t>
      </w:r>
      <w:r w:rsidRPr="00D14E7A">
        <w:rPr>
          <w:rFonts w:ascii="Times New Roman" w:eastAsia="Batang" w:hAnsi="Times New Roman" w:cs="Times New Roman"/>
          <w:b/>
          <w:i/>
          <w:sz w:val="24"/>
          <w:szCs w:val="24"/>
          <w:lang w:eastAsia="ko-KR"/>
        </w:rPr>
        <w:t xml:space="preserve"> </w:t>
      </w:r>
      <w:r w:rsidRPr="00D14E7A">
        <w:rPr>
          <w:rFonts w:ascii="Times New Roman" w:eastAsia="Batang" w:hAnsi="Times New Roman" w:cs="Times New Roman"/>
          <w:b/>
          <w:sz w:val="24"/>
          <w:szCs w:val="24"/>
          <w:lang w:eastAsia="ko-KR"/>
        </w:rPr>
        <w:t xml:space="preserve">тела за оцењивање и верификацију сталности перформанси </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42.</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D14E7A">
        <w:rPr>
          <w:rFonts w:ascii="Times New Roman" w:eastAsia="Batang" w:hAnsi="Times New Roman" w:cs="Times New Roman"/>
          <w:iCs/>
          <w:sz w:val="24"/>
          <w:szCs w:val="24"/>
          <w:lang w:eastAsia="ko-KR"/>
        </w:rPr>
        <w:t xml:space="preserve">је дужно да испуњава захтеве прописане чланом </w:t>
      </w:r>
      <w:r w:rsidRPr="00D14E7A">
        <w:rPr>
          <w:rFonts w:ascii="Times New Roman" w:eastAsia="Batang" w:hAnsi="Times New Roman" w:cs="Times New Roman"/>
          <w:iCs/>
          <w:sz w:val="24"/>
          <w:szCs w:val="24"/>
          <w:shd w:val="clear" w:color="auto" w:fill="FFFFFF"/>
          <w:lang w:eastAsia="ko-KR"/>
        </w:rPr>
        <w:t>38</w:t>
      </w:r>
      <w:r w:rsidRPr="00D14E7A">
        <w:rPr>
          <w:rFonts w:ascii="Times New Roman" w:eastAsia="Batang" w:hAnsi="Times New Roman" w:cs="Times New Roman"/>
          <w:iCs/>
          <w:sz w:val="24"/>
          <w:szCs w:val="24"/>
          <w:lang w:eastAsia="ko-KR"/>
        </w:rPr>
        <w:t xml:space="preserve">.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xml:space="preserve"> у обиму у ком је за њега издато решење о испуњености услова за обављање задатака треће стране у поступку оцењивања и верификације сталности перформанси грађевинског производа.</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Проверу испуњености захтева из става 1. овог члана врши министарство надлежно за послове грађевинарства, након издавања решења из члана </w:t>
      </w:r>
      <w:r w:rsidRPr="00D14E7A">
        <w:rPr>
          <w:rFonts w:ascii="Times New Roman" w:eastAsia="Batang" w:hAnsi="Times New Roman" w:cs="Times New Roman"/>
          <w:iCs/>
          <w:sz w:val="24"/>
          <w:szCs w:val="24"/>
          <w:shd w:val="clear" w:color="auto" w:fill="FFFFFF"/>
          <w:lang w:eastAsia="ko-KR"/>
        </w:rPr>
        <w:t>38</w:t>
      </w:r>
      <w:r w:rsidRPr="00D14E7A">
        <w:rPr>
          <w:rFonts w:ascii="Times New Roman" w:eastAsia="Batang" w:hAnsi="Times New Roman" w:cs="Times New Roman"/>
          <w:iCs/>
          <w:sz w:val="24"/>
          <w:szCs w:val="24"/>
          <w:lang w:eastAsia="ko-KR"/>
        </w:rPr>
        <w:t>.  став 1. овог закона.</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Решење из члана </w:t>
      </w:r>
      <w:r w:rsidRPr="00D14E7A">
        <w:rPr>
          <w:rFonts w:ascii="Times New Roman" w:eastAsia="Batang" w:hAnsi="Times New Roman" w:cs="Times New Roman"/>
          <w:iCs/>
          <w:sz w:val="24"/>
          <w:szCs w:val="24"/>
          <w:shd w:val="clear" w:color="auto" w:fill="FFFFFF"/>
          <w:lang w:eastAsia="ko-KR"/>
        </w:rPr>
        <w:t>38</w:t>
      </w:r>
      <w:r w:rsidRPr="00D14E7A">
        <w:rPr>
          <w:rFonts w:ascii="Times New Roman" w:eastAsia="Batang" w:hAnsi="Times New Roman" w:cs="Times New Roman"/>
          <w:iCs/>
          <w:sz w:val="24"/>
          <w:szCs w:val="24"/>
          <w:lang w:eastAsia="ko-KR"/>
        </w:rPr>
        <w:t xml:space="preserve">.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xml:space="preserve"> важи најдуже четири године од дана правноснажности решења.</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vertAlign w:val="subscript"/>
          <w:lang w:eastAsia="ko-KR"/>
        </w:r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Cs/>
          <w:sz w:val="24"/>
          <w:szCs w:val="24"/>
          <w:lang w:eastAsia="ko-KR"/>
        </w:rPr>
      </w:pPr>
      <w:r w:rsidRPr="00D14E7A">
        <w:rPr>
          <w:rFonts w:ascii="Times New Roman" w:eastAsia="Batang" w:hAnsi="Times New Roman" w:cs="Times New Roman"/>
          <w:b/>
          <w:sz w:val="24"/>
          <w:szCs w:val="24"/>
          <w:lang w:eastAsia="ko-KR"/>
        </w:rPr>
        <w:t>Обавезе именованог тела за оцењивање и верификацију сталности перформанси</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43.</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обавља задатке треће стране у складу са системима оцењивања и верификације сталности перформанси прописаним у Прилогу V овог </w:t>
      </w:r>
      <w:r w:rsidRPr="00D14E7A">
        <w:rPr>
          <w:rFonts w:ascii="Times New Roman" w:eastAsia="Batang" w:hAnsi="Times New Roman" w:cs="Times New Roman"/>
          <w:sz w:val="24"/>
          <w:szCs w:val="24"/>
          <w:shd w:val="clear" w:color="auto" w:fill="FFFFFF"/>
          <w:lang w:eastAsia="ko-KR"/>
        </w:rPr>
        <w:t>закона.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Оцењивање и верификација сталности перформанси грађевинског производа се спроводи транспарентно у односу на произвођача и на одговарајући начин, уз избегавање непотребног терета за привредне субјекте. Именовано тело за оцењивање и верификацију сталности перформанси обавља своје активности узимајући у обзир величину предузећа, сектор у коме оно послује, његову организацију, степен сложености примењеног технолошког процеса и масовну или серијску природу производног процеса.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поред осталог, поштује степен строгости прописан за производ према овом </w:t>
      </w:r>
      <w:r w:rsidRPr="00D14E7A">
        <w:rPr>
          <w:rFonts w:ascii="Times New Roman" w:eastAsia="Batang" w:hAnsi="Times New Roman" w:cs="Times New Roman"/>
          <w:sz w:val="24"/>
          <w:szCs w:val="24"/>
          <w:shd w:val="clear" w:color="auto" w:fill="FFFFFF"/>
          <w:lang w:eastAsia="ko-KR"/>
        </w:rPr>
        <w:t>закону</w:t>
      </w:r>
      <w:r w:rsidRPr="00D14E7A">
        <w:rPr>
          <w:rFonts w:ascii="Times New Roman" w:eastAsia="Batang" w:hAnsi="Times New Roman" w:cs="Times New Roman"/>
          <w:sz w:val="24"/>
          <w:szCs w:val="24"/>
          <w:lang w:eastAsia="ko-KR"/>
        </w:rPr>
        <w:t xml:space="preserve"> и улогу коју тај грађевински производ има у испуњењу свих основних захтева за објекте.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Када, у току почетног прегледа фабрике и фабричке контроле производње, именовано тело за оцењивање и верификацију сталности перформанси открије да произвођач није обезбедио сталност перформанси произведеног грађевинског производа, оно захтева да произвођач предузме одговарајуће корективне мере у ком случају не издаје сертификат.</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Када, у току праћења које има за циљ да провери сталност перформанси произведеног грађевинског производа, именовано тело за оцењивање и верификацију сталности перформанси утврди да перформансе тог грађевинског производа више не одговарају припадај</w:t>
      </w:r>
      <w:r w:rsidRPr="00D14E7A">
        <w:rPr>
          <w:rFonts w:ascii="Times New Roman" w:eastAsia="Batang" w:hAnsi="Times New Roman" w:cs="Times New Roman"/>
          <w:sz w:val="24"/>
          <w:szCs w:val="24"/>
          <w:lang w:val="sr-Latn-BA" w:eastAsia="ko-KR"/>
        </w:rPr>
        <w:t>у</w:t>
      </w:r>
      <w:proofErr w:type="spellStart"/>
      <w:r w:rsidRPr="00D14E7A">
        <w:rPr>
          <w:rFonts w:ascii="Times New Roman" w:eastAsia="Batang" w:hAnsi="Times New Roman" w:cs="Times New Roman"/>
          <w:sz w:val="24"/>
          <w:szCs w:val="24"/>
          <w:lang w:eastAsia="ko-KR"/>
        </w:rPr>
        <w:t>ћем</w:t>
      </w:r>
      <w:proofErr w:type="spellEnd"/>
      <w:r w:rsidRPr="00D14E7A">
        <w:rPr>
          <w:rFonts w:ascii="Times New Roman" w:eastAsia="Batang" w:hAnsi="Times New Roman" w:cs="Times New Roman"/>
          <w:sz w:val="24"/>
          <w:szCs w:val="24"/>
          <w:lang w:eastAsia="ko-KR"/>
        </w:rPr>
        <w:t xml:space="preserve"> типу производа, оно захтева да произвођач предузме одговарајуће корективне мере и ако је то потребно не издаје сертификат, ограничава важење или повлачи свој сертификат.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Када корективне мере нису предузете или немају адекватан ефекат, именовано тело за оцењивање и верификацију сталности перформанси ограничава, обуставља или повлачи сертификате, према потреби.</w:t>
      </w:r>
    </w:p>
    <w:p w:rsidR="00AA277B" w:rsidRPr="00D14E7A" w:rsidRDefault="00AA277B" w:rsidP="00AA277B">
      <w:pPr>
        <w:tabs>
          <w:tab w:val="clear" w:pos="1080"/>
        </w:tabs>
        <w:spacing w:before="240" w:after="0" w:line="360" w:lineRule="auto"/>
        <w:ind w:left="720" w:right="-23" w:firstLine="0"/>
        <w:jc w:val="center"/>
        <w:rPr>
          <w:rFonts w:ascii="Times New Roman" w:eastAsia="Batang" w:hAnsi="Times New Roman" w:cs="Times New Roman"/>
          <w:b/>
          <w:bCs/>
          <w:sz w:val="24"/>
          <w:szCs w:val="24"/>
          <w:lang w:eastAsia="ko-KR"/>
        </w:rPr>
      </w:pPr>
    </w:p>
    <w:p w:rsidR="00AA277B" w:rsidRPr="00700CD4" w:rsidRDefault="00AA277B" w:rsidP="00700CD4">
      <w:pPr>
        <w:keepNext/>
        <w:keepLines/>
        <w:tabs>
          <w:tab w:val="clear" w:pos="1080"/>
        </w:tabs>
        <w:spacing w:before="240" w:after="0" w:line="360" w:lineRule="auto"/>
        <w:ind w:right="-23" w:firstLine="0"/>
        <w:jc w:val="center"/>
        <w:outlineLvl w:val="3"/>
        <w:rPr>
          <w:rFonts w:ascii="Times New Roman" w:hAnsi="Times New Roman" w:cs="Times New Roman"/>
          <w:b/>
          <w:bCs/>
          <w:iCs/>
          <w:sz w:val="24"/>
          <w:szCs w:val="24"/>
          <w:lang w:val="sr-Latn-BA" w:eastAsia="ko-KR"/>
        </w:rPr>
      </w:pPr>
      <w:r w:rsidRPr="00D14E7A">
        <w:rPr>
          <w:rFonts w:ascii="Times New Roman" w:eastAsia="Batang" w:hAnsi="Times New Roman" w:cs="Times New Roman"/>
          <w:b/>
          <w:bCs/>
          <w:sz w:val="24"/>
          <w:szCs w:val="24"/>
          <w:lang w:val="sr-Latn-BA" w:eastAsia="ko-KR"/>
        </w:rPr>
        <w:t xml:space="preserve">Обавезе </w:t>
      </w:r>
      <w:r w:rsidRPr="00700CD4">
        <w:rPr>
          <w:rFonts w:ascii="Times New Roman" w:hAnsi="Times New Roman" w:cs="Times New Roman"/>
          <w:b/>
          <w:bCs/>
          <w:iCs/>
          <w:sz w:val="24"/>
          <w:szCs w:val="24"/>
          <w:lang w:val="sr-Latn-BA" w:eastAsia="ko-KR"/>
        </w:rPr>
        <w:t>именованог тела за оцењивање и верификацију сталности перформанси</w:t>
      </w:r>
      <w:r w:rsidR="00700CD4">
        <w:rPr>
          <w:rFonts w:ascii="Times New Roman" w:hAnsi="Times New Roman" w:cs="Times New Roman"/>
          <w:b/>
          <w:bCs/>
          <w:iCs/>
          <w:sz w:val="24"/>
          <w:szCs w:val="24"/>
          <w:lang w:eastAsia="ko-KR"/>
        </w:rPr>
        <w:t xml:space="preserve"> </w:t>
      </w:r>
      <w:r w:rsidRPr="00700CD4">
        <w:rPr>
          <w:rFonts w:ascii="Times New Roman" w:hAnsi="Times New Roman" w:cs="Times New Roman"/>
          <w:b/>
          <w:bCs/>
          <w:iCs/>
          <w:sz w:val="24"/>
          <w:szCs w:val="24"/>
          <w:lang w:val="sr-Latn-BA" w:eastAsia="ko-KR"/>
        </w:rPr>
        <w:t>о обавештавању</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44.</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обавештава министарство </w:t>
      </w:r>
      <w:r w:rsidRPr="00D14E7A">
        <w:rPr>
          <w:rFonts w:ascii="Times New Roman" w:eastAsia="Batang" w:hAnsi="Times New Roman" w:cs="Times New Roman"/>
          <w:sz w:val="24"/>
          <w:szCs w:val="24"/>
          <w:lang w:val="sr-Latn-BA" w:eastAsia="ko-KR"/>
        </w:rPr>
        <w:t>надлежно за послове грађевинарства</w:t>
      </w:r>
      <w:r w:rsidRPr="00D14E7A">
        <w:rPr>
          <w:rFonts w:ascii="Times New Roman" w:eastAsia="Batang" w:hAnsi="Times New Roman" w:cs="Times New Roman"/>
          <w:sz w:val="24"/>
          <w:szCs w:val="24"/>
          <w:lang w:eastAsia="ko-KR"/>
        </w:rPr>
        <w:t xml:space="preserve"> о: </w:t>
      </w:r>
    </w:p>
    <w:p w:rsidR="00AA277B" w:rsidRPr="00D14E7A" w:rsidRDefault="00AA277B" w:rsidP="00C42AEF">
      <w:pPr>
        <w:numPr>
          <w:ilvl w:val="0"/>
          <w:numId w:val="9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сваком одбијању издавања, ограничењу, обустављању или повлачењу </w:t>
      </w:r>
      <w:proofErr w:type="spellStart"/>
      <w:r w:rsidRPr="00D14E7A">
        <w:rPr>
          <w:rFonts w:ascii="Times New Roman" w:eastAsia="Batang" w:hAnsi="Times New Roman" w:cs="Times New Roman"/>
          <w:sz w:val="24"/>
          <w:szCs w:val="24"/>
          <w:lang w:eastAsia="ko-KR"/>
        </w:rPr>
        <w:t>сертификата</w:t>
      </w:r>
      <w:proofErr w:type="spellEnd"/>
      <w:r w:rsidRPr="00D14E7A">
        <w:rPr>
          <w:rFonts w:ascii="Times New Roman" w:eastAsia="Batang" w:hAnsi="Times New Roman" w:cs="Times New Roman"/>
          <w:sz w:val="24"/>
          <w:szCs w:val="24"/>
          <w:lang w:eastAsia="ko-KR"/>
        </w:rPr>
        <w:t>;</w:t>
      </w:r>
    </w:p>
    <w:p w:rsidR="00AA277B" w:rsidRPr="00D14E7A" w:rsidRDefault="00AA277B" w:rsidP="00C42AEF">
      <w:pPr>
        <w:numPr>
          <w:ilvl w:val="0"/>
          <w:numId w:val="9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свим околностима које утичу на обим примене и захтеве на основу којих је издато решење из члана </w:t>
      </w:r>
      <w:r w:rsidRPr="00D14E7A">
        <w:rPr>
          <w:rFonts w:ascii="Times New Roman" w:eastAsia="Batang" w:hAnsi="Times New Roman" w:cs="Times New Roman"/>
          <w:sz w:val="24"/>
          <w:szCs w:val="24"/>
          <w:shd w:val="clear" w:color="auto" w:fill="FFFFFF"/>
          <w:lang w:eastAsia="ko-KR"/>
        </w:rPr>
        <w:t>38</w:t>
      </w:r>
      <w:r w:rsidRPr="00D14E7A">
        <w:rPr>
          <w:rFonts w:ascii="Times New Roman" w:eastAsia="Batang" w:hAnsi="Times New Roman" w:cs="Times New Roman"/>
          <w:sz w:val="24"/>
          <w:szCs w:val="24"/>
          <w:lang w:eastAsia="ko-KR"/>
        </w:rPr>
        <w:t xml:space="preserve">. став 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w:t>
      </w:r>
    </w:p>
    <w:p w:rsidR="00AA277B" w:rsidRPr="00D14E7A" w:rsidRDefault="00AA277B" w:rsidP="00C42AEF">
      <w:pPr>
        <w:numPr>
          <w:ilvl w:val="0"/>
          <w:numId w:val="9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сваком захтеву за пружање информација о свим спроведеним активностима оцењивања и/или верификације сталности перформанси који су примили од органа тржишног надзора;</w:t>
      </w:r>
    </w:p>
    <w:p w:rsidR="00AA277B" w:rsidRPr="00D14E7A" w:rsidRDefault="00AA277B" w:rsidP="00C42AEF">
      <w:pPr>
        <w:numPr>
          <w:ilvl w:val="0"/>
          <w:numId w:val="95"/>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задацима треће стране у складу са системима оцењивања и верификације сталности перформанси које је спровело у обиму за који испуњава услове за обављање задатака треће стране и свим другим спроведеним активностима, укључујући </w:t>
      </w:r>
      <w:proofErr w:type="spellStart"/>
      <w:r w:rsidRPr="00D14E7A">
        <w:rPr>
          <w:rFonts w:ascii="Times New Roman" w:eastAsia="Batang" w:hAnsi="Times New Roman" w:cs="Times New Roman"/>
          <w:sz w:val="24"/>
          <w:szCs w:val="24"/>
          <w:lang w:eastAsia="ko-KR"/>
        </w:rPr>
        <w:t>прекограничне</w:t>
      </w:r>
      <w:proofErr w:type="spellEnd"/>
      <w:r w:rsidRPr="00D14E7A">
        <w:rPr>
          <w:rFonts w:ascii="Times New Roman" w:eastAsia="Batang" w:hAnsi="Times New Roman" w:cs="Times New Roman"/>
          <w:sz w:val="24"/>
          <w:szCs w:val="24"/>
          <w:lang w:eastAsia="ko-KR"/>
        </w:rPr>
        <w:t xml:space="preserve"> активности и </w:t>
      </w:r>
      <w:proofErr w:type="spellStart"/>
      <w:r w:rsidRPr="00D14E7A">
        <w:rPr>
          <w:rFonts w:ascii="Times New Roman" w:eastAsia="Batang" w:hAnsi="Times New Roman" w:cs="Times New Roman"/>
          <w:sz w:val="24"/>
          <w:szCs w:val="24"/>
          <w:lang w:eastAsia="ko-KR"/>
        </w:rPr>
        <w:t>подуговарањ</w:t>
      </w:r>
      <w:proofErr w:type="spellEnd"/>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 на захтев министарства;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D14E7A">
        <w:rPr>
          <w:rFonts w:ascii="Times New Roman" w:eastAsia="Batang" w:hAnsi="Times New Roman" w:cs="Times New Roman"/>
          <w:sz w:val="24"/>
          <w:szCs w:val="24"/>
          <w:lang w:val="sr-Latn-BA" w:eastAsia="ko-KR"/>
        </w:rPr>
        <w:t xml:space="preserve">пружа одговарајуће информације о питањима у вези са негативним, и на захтев, позитивним резултатима тих оцењивања и/или верификација </w:t>
      </w:r>
      <w:r w:rsidRPr="00D14E7A">
        <w:rPr>
          <w:rFonts w:ascii="Times New Roman" w:eastAsia="Batang" w:hAnsi="Times New Roman" w:cs="Times New Roman"/>
          <w:sz w:val="24"/>
          <w:szCs w:val="24"/>
          <w:lang w:eastAsia="ko-KR"/>
        </w:rPr>
        <w:t xml:space="preserve">другим телима, која према овом </w:t>
      </w:r>
      <w:r w:rsidRPr="00D14E7A">
        <w:rPr>
          <w:rFonts w:ascii="Times New Roman" w:eastAsia="Batang" w:hAnsi="Times New Roman" w:cs="Times New Roman"/>
          <w:sz w:val="24"/>
          <w:szCs w:val="24"/>
          <w:shd w:val="clear" w:color="auto" w:fill="FFFFFF"/>
          <w:lang w:eastAsia="ko-KR"/>
        </w:rPr>
        <w:t>закону</w:t>
      </w:r>
      <w:r w:rsidRPr="00D14E7A">
        <w:rPr>
          <w:rFonts w:ascii="Times New Roman" w:eastAsia="Batang" w:hAnsi="Times New Roman" w:cs="Times New Roman"/>
          <w:sz w:val="24"/>
          <w:szCs w:val="24"/>
          <w:lang w:eastAsia="ko-KR"/>
        </w:rPr>
        <w:t xml:space="preserve"> испуњавају захтеве за спровођење сличних задатака треће стране у складу са системима оцењивања и верификације сталности перформанси за грађевинске производе обухваћене истом техничком спецификацијом или истим техничким прописом.</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val="sr-Latn-BA" w:eastAsia="ko-KR"/>
        </w:rPr>
      </w:pPr>
      <w:r w:rsidRPr="00D14E7A">
        <w:rPr>
          <w:rFonts w:ascii="Times New Roman" w:eastAsia="Batang" w:hAnsi="Times New Roman" w:cs="Times New Roman"/>
          <w:iCs/>
          <w:sz w:val="24"/>
          <w:szCs w:val="24"/>
          <w:lang w:eastAsia="ko-KR"/>
        </w:rPr>
        <w:t xml:space="preserve">Ако </w:t>
      </w: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D14E7A">
        <w:rPr>
          <w:rFonts w:ascii="Times New Roman" w:eastAsia="Batang" w:hAnsi="Times New Roman" w:cs="Times New Roman"/>
          <w:iCs/>
          <w:sz w:val="24"/>
          <w:szCs w:val="24"/>
          <w:lang w:eastAsia="ko-KR"/>
        </w:rPr>
        <w:t xml:space="preserve">престане да испуњава захтеве за обављање задатака треће стране на основу којих је донето решење из члана 38.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дужно је да о томе без позива и одлагања, а најкасније у року од три радна дана од дана настајања тих околности, извести министарство надлежно за послове грађевинарства.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У случају из става 3. овог члана, министарство надлежно за послове грађевинарства доноси решење о укидању или делимичном укидању решења из члана 38.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xml:space="preserve"> издатог за наведено </w:t>
      </w:r>
      <w:r w:rsidRPr="00D14E7A">
        <w:rPr>
          <w:rFonts w:ascii="Times New Roman" w:eastAsia="Batang" w:hAnsi="Times New Roman" w:cs="Times New Roman"/>
          <w:sz w:val="24"/>
          <w:szCs w:val="24"/>
          <w:lang w:eastAsia="ko-KR"/>
        </w:rPr>
        <w:t>именовано тело за оцењивање и верификацију сталности перформанси</w:t>
      </w:r>
      <w:r w:rsidRPr="00D14E7A">
        <w:rPr>
          <w:rFonts w:ascii="Times New Roman" w:eastAsia="Batang" w:hAnsi="Times New Roman" w:cs="Times New Roman"/>
          <w:iCs/>
          <w:sz w:val="24"/>
          <w:szCs w:val="24"/>
          <w:lang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Након сазнања о могућем престанку испуњености прописаних захтева, односно обавеза и/или истеком </w:t>
      </w:r>
      <w:proofErr w:type="spellStart"/>
      <w:r w:rsidRPr="00D14E7A">
        <w:rPr>
          <w:rFonts w:ascii="Times New Roman" w:eastAsia="Batang" w:hAnsi="Times New Roman" w:cs="Times New Roman"/>
          <w:iCs/>
          <w:sz w:val="24"/>
          <w:szCs w:val="24"/>
          <w:lang w:eastAsia="ko-KR"/>
        </w:rPr>
        <w:t>рока</w:t>
      </w:r>
      <w:proofErr w:type="spellEnd"/>
      <w:r w:rsidRPr="00D14E7A">
        <w:rPr>
          <w:rFonts w:ascii="Times New Roman" w:eastAsia="Batang" w:hAnsi="Times New Roman" w:cs="Times New Roman"/>
          <w:iCs/>
          <w:sz w:val="24"/>
          <w:szCs w:val="24"/>
          <w:lang w:eastAsia="ko-KR"/>
        </w:rPr>
        <w:t xml:space="preserve"> за доставу података из овог члана, министарство надлежно за послове грађевинарства по службеној дужности покреће поступак провере испуњавања захтева, односно испуњење обавеза </w:t>
      </w:r>
      <w:r w:rsidRPr="00D14E7A">
        <w:rPr>
          <w:rFonts w:ascii="Times New Roman" w:eastAsia="Batang" w:hAnsi="Times New Roman" w:cs="Times New Roman"/>
          <w:sz w:val="24"/>
          <w:szCs w:val="24"/>
          <w:lang w:eastAsia="ko-KR"/>
        </w:rPr>
        <w:t>именованог тела за оцењивање и верификацију сталности перформанси</w:t>
      </w:r>
      <w:r w:rsidRPr="00D14E7A">
        <w:rPr>
          <w:rFonts w:ascii="Times New Roman" w:eastAsia="Batang" w:hAnsi="Times New Roman" w:cs="Times New Roman"/>
          <w:iCs/>
          <w:sz w:val="24"/>
          <w:szCs w:val="24"/>
          <w:lang w:eastAsia="ko-KR"/>
        </w:rPr>
        <w:t xml:space="preserve">.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Ако се у поступку провере утврди да су недостаци такви да </w:t>
      </w:r>
      <w:r w:rsidRPr="00D14E7A">
        <w:rPr>
          <w:rFonts w:ascii="Times New Roman" w:eastAsia="Batang" w:hAnsi="Times New Roman" w:cs="Times New Roman"/>
          <w:sz w:val="24"/>
          <w:szCs w:val="24"/>
          <w:lang w:eastAsia="ko-KR"/>
        </w:rPr>
        <w:t>именовано</w:t>
      </w:r>
      <w:r w:rsidRPr="00D14E7A">
        <w:rPr>
          <w:rFonts w:ascii="Times New Roman" w:eastAsia="Batang" w:hAnsi="Times New Roman" w:cs="Times New Roman"/>
          <w:i/>
          <w:sz w:val="24"/>
          <w:szCs w:val="24"/>
          <w:lang w:eastAsia="ko-KR"/>
        </w:rPr>
        <w:t xml:space="preserve"> </w:t>
      </w:r>
      <w:r w:rsidRPr="00D14E7A">
        <w:rPr>
          <w:rFonts w:ascii="Times New Roman" w:eastAsia="Batang" w:hAnsi="Times New Roman" w:cs="Times New Roman"/>
          <w:iCs/>
          <w:sz w:val="24"/>
          <w:szCs w:val="24"/>
          <w:lang w:eastAsia="ko-KR"/>
        </w:rPr>
        <w:t xml:space="preserve">тело за оцењивање и верификацију сталности перформанси више не испуњава захтеве прописане овим </w:t>
      </w:r>
      <w:r w:rsidRPr="00D14E7A">
        <w:rPr>
          <w:rFonts w:ascii="Times New Roman" w:eastAsia="Batang" w:hAnsi="Times New Roman" w:cs="Times New Roman"/>
          <w:iCs/>
          <w:sz w:val="24"/>
          <w:szCs w:val="24"/>
          <w:shd w:val="clear" w:color="auto" w:fill="FFFFFF"/>
          <w:lang w:eastAsia="ko-KR"/>
        </w:rPr>
        <w:t>законом</w:t>
      </w:r>
      <w:r w:rsidRPr="00D14E7A">
        <w:rPr>
          <w:rFonts w:ascii="Times New Roman" w:eastAsia="Batang" w:hAnsi="Times New Roman" w:cs="Times New Roman"/>
          <w:iCs/>
          <w:sz w:val="24"/>
          <w:szCs w:val="24"/>
          <w:lang w:eastAsia="ko-KR"/>
        </w:rPr>
        <w:t xml:space="preserve">, министарство надлежно за послове грађевинарства ће решењем одредити рок за отклањање недостатака или ће решење из члана </w:t>
      </w:r>
      <w:r w:rsidRPr="00D14E7A">
        <w:rPr>
          <w:rFonts w:ascii="Times New Roman" w:eastAsia="Batang" w:hAnsi="Times New Roman" w:cs="Times New Roman"/>
          <w:iCs/>
          <w:sz w:val="24"/>
          <w:szCs w:val="24"/>
          <w:shd w:val="clear" w:color="auto" w:fill="FFFFFF"/>
          <w:lang w:eastAsia="ko-KR"/>
        </w:rPr>
        <w:t>38</w:t>
      </w:r>
      <w:r w:rsidRPr="00D14E7A">
        <w:rPr>
          <w:rFonts w:ascii="Times New Roman" w:eastAsia="Batang" w:hAnsi="Times New Roman" w:cs="Times New Roman"/>
          <w:iCs/>
          <w:sz w:val="24"/>
          <w:szCs w:val="24"/>
          <w:lang w:eastAsia="ko-KR"/>
        </w:rPr>
        <w:t xml:space="preserve">. став 1.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xml:space="preserve"> укинути у потпуности или делимично.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У случају делимичног или потпуног укидања решења из члана 38. став. 1.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или када именовано тело за </w:t>
      </w:r>
      <w:r w:rsidRPr="00D14E7A">
        <w:rPr>
          <w:rFonts w:ascii="Times New Roman" w:eastAsia="Batang" w:hAnsi="Times New Roman" w:cs="Times New Roman"/>
          <w:sz w:val="24"/>
          <w:szCs w:val="24"/>
          <w:lang w:val="en-US" w:eastAsia="ko-KR"/>
        </w:rPr>
        <w:t>o</w:t>
      </w:r>
      <w:proofErr w:type="spellStart"/>
      <w:r w:rsidRPr="00D14E7A">
        <w:rPr>
          <w:rFonts w:ascii="Times New Roman" w:eastAsia="Batang" w:hAnsi="Times New Roman" w:cs="Times New Roman"/>
          <w:sz w:val="24"/>
          <w:szCs w:val="24"/>
          <w:lang w:eastAsia="ko-KR"/>
        </w:rPr>
        <w:t>цењивање</w:t>
      </w:r>
      <w:proofErr w:type="spellEnd"/>
      <w:r w:rsidRPr="00D14E7A">
        <w:rPr>
          <w:rFonts w:ascii="Times New Roman" w:eastAsia="Batang" w:hAnsi="Times New Roman" w:cs="Times New Roman"/>
          <w:sz w:val="24"/>
          <w:szCs w:val="24"/>
          <w:lang w:eastAsia="ko-KR"/>
        </w:rPr>
        <w:t xml:space="preserve"> и верификацију сталности перформанси престане да обавља своју делатност, министарство надлежно за послове грађевинарства предузима одговарајуће кораке како би обезбедило да неко друго именовано тело за </w:t>
      </w:r>
      <w:r w:rsidRPr="00D14E7A">
        <w:rPr>
          <w:rFonts w:ascii="Times New Roman" w:eastAsia="Batang" w:hAnsi="Times New Roman" w:cs="Times New Roman"/>
          <w:sz w:val="24"/>
          <w:szCs w:val="24"/>
          <w:lang w:val="en-US" w:eastAsia="ko-KR"/>
        </w:rPr>
        <w:t>o</w:t>
      </w:r>
      <w:proofErr w:type="spellStart"/>
      <w:r w:rsidRPr="00D14E7A">
        <w:rPr>
          <w:rFonts w:ascii="Times New Roman" w:eastAsia="Batang" w:hAnsi="Times New Roman" w:cs="Times New Roman"/>
          <w:sz w:val="24"/>
          <w:szCs w:val="24"/>
          <w:lang w:eastAsia="ko-KR"/>
        </w:rPr>
        <w:t>цењивање</w:t>
      </w:r>
      <w:proofErr w:type="spellEnd"/>
      <w:r w:rsidRPr="00D14E7A">
        <w:rPr>
          <w:rFonts w:ascii="Times New Roman" w:eastAsia="Batang" w:hAnsi="Times New Roman" w:cs="Times New Roman"/>
          <w:sz w:val="24"/>
          <w:szCs w:val="24"/>
          <w:lang w:eastAsia="ko-KR"/>
        </w:rPr>
        <w:t xml:space="preserve"> и верификацију сталности перформанси обрађује предмете тог тела или да ти предмети остану доступни министарству надлежном за послове грађевинарства или надлежним </w:t>
      </w:r>
      <w:proofErr w:type="spellStart"/>
      <w:r w:rsidRPr="00D14E7A">
        <w:rPr>
          <w:rFonts w:ascii="Times New Roman" w:eastAsia="Batang" w:hAnsi="Times New Roman" w:cs="Times New Roman"/>
          <w:sz w:val="24"/>
          <w:szCs w:val="24"/>
          <w:lang w:eastAsia="ko-KR"/>
        </w:rPr>
        <w:t>инспекцијиским</w:t>
      </w:r>
      <w:proofErr w:type="spellEnd"/>
      <w:r w:rsidRPr="00D14E7A">
        <w:rPr>
          <w:rFonts w:ascii="Times New Roman" w:eastAsia="Batang" w:hAnsi="Times New Roman" w:cs="Times New Roman"/>
          <w:sz w:val="24"/>
          <w:szCs w:val="24"/>
          <w:lang w:eastAsia="ko-KR"/>
        </w:rPr>
        <w:t xml:space="preserve"> органима, а на њихов захтев.</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За потребе поступка из става 6. овог члана, привредни субјекти и органи надлежни за вршење надзора над применом овог </w:t>
      </w:r>
      <w:r w:rsidRPr="00D14E7A">
        <w:rPr>
          <w:rFonts w:ascii="Times New Roman" w:eastAsia="Batang" w:hAnsi="Times New Roman" w:cs="Times New Roman"/>
          <w:iCs/>
          <w:sz w:val="24"/>
          <w:szCs w:val="24"/>
          <w:shd w:val="clear" w:color="auto" w:fill="FFFFFF"/>
          <w:lang w:eastAsia="ko-KR"/>
        </w:rPr>
        <w:t>закона</w:t>
      </w:r>
      <w:r w:rsidRPr="00D14E7A">
        <w:rPr>
          <w:rFonts w:ascii="Times New Roman" w:eastAsia="Batang" w:hAnsi="Times New Roman" w:cs="Times New Roman"/>
          <w:iCs/>
          <w:sz w:val="24"/>
          <w:szCs w:val="24"/>
          <w:lang w:eastAsia="ko-KR"/>
        </w:rPr>
        <w:t>, на захтев министарства надлежног за послове грађевинарства, достављају без одлагања тражене податке и документацију.</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Ако се у поступку провере утврди да </w:t>
      </w: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D14E7A">
        <w:rPr>
          <w:rFonts w:ascii="Times New Roman" w:eastAsia="Batang" w:hAnsi="Times New Roman" w:cs="Times New Roman"/>
          <w:iCs/>
          <w:sz w:val="24"/>
          <w:szCs w:val="24"/>
          <w:lang w:eastAsia="ko-KR"/>
        </w:rPr>
        <w:t xml:space="preserve">и даље испуњава прописане захтеве, министарство надлежно за послове грађевинарства обуставља поступак.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Cs/>
          <w:sz w:val="24"/>
          <w:szCs w:val="24"/>
          <w:lang w:eastAsia="ko-KR"/>
        </w:rPr>
      </w:pP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val="sr-Latn-BA" w:eastAsia="ko-KR"/>
        </w:rPr>
        <w:t xml:space="preserve">Координација </w:t>
      </w:r>
      <w:r w:rsidRPr="00D14E7A">
        <w:rPr>
          <w:rFonts w:ascii="Times New Roman" w:eastAsia="Batang" w:hAnsi="Times New Roman" w:cs="Times New Roman"/>
          <w:b/>
          <w:sz w:val="24"/>
          <w:szCs w:val="24"/>
          <w:lang w:eastAsia="ko-KR"/>
        </w:rPr>
        <w:t>именованих</w:t>
      </w:r>
      <w:r w:rsidRPr="00D14E7A">
        <w:rPr>
          <w:rFonts w:ascii="Times New Roman" w:eastAsia="Batang" w:hAnsi="Times New Roman" w:cs="Times New Roman"/>
          <w:b/>
          <w:i/>
          <w:sz w:val="24"/>
          <w:szCs w:val="24"/>
          <w:lang w:eastAsia="ko-KR"/>
        </w:rPr>
        <w:t xml:space="preserve">  </w:t>
      </w:r>
      <w:r w:rsidRPr="00D14E7A">
        <w:rPr>
          <w:rFonts w:ascii="Times New Roman" w:eastAsia="Batang" w:hAnsi="Times New Roman" w:cs="Times New Roman"/>
          <w:b/>
          <w:sz w:val="24"/>
          <w:szCs w:val="24"/>
          <w:lang w:eastAsia="ko-KR"/>
        </w:rPr>
        <w:t>тела за оцењивање и верификацију сталности перформанси</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45.</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Именована тела за оцењивање и </w:t>
      </w:r>
      <w:proofErr w:type="spellStart"/>
      <w:r w:rsidRPr="00D14E7A">
        <w:rPr>
          <w:rFonts w:ascii="Times New Roman" w:eastAsia="Batang" w:hAnsi="Times New Roman" w:cs="Times New Roman"/>
          <w:sz w:val="24"/>
          <w:szCs w:val="24"/>
          <w:lang w:eastAsia="ko-KR"/>
        </w:rPr>
        <w:t>верфикацију</w:t>
      </w:r>
      <w:proofErr w:type="spellEnd"/>
      <w:r w:rsidRPr="00D14E7A">
        <w:rPr>
          <w:rFonts w:ascii="Times New Roman" w:eastAsia="Batang" w:hAnsi="Times New Roman" w:cs="Times New Roman"/>
          <w:sz w:val="24"/>
          <w:szCs w:val="24"/>
          <w:lang w:eastAsia="ko-KR"/>
        </w:rPr>
        <w:t xml:space="preserve"> сталности перформанси међусобно сарађују и координирају активности.</w:t>
      </w:r>
    </w:p>
    <w:p w:rsidR="00AA277B" w:rsidRPr="00D14E7A" w:rsidRDefault="00AA277B" w:rsidP="00AA277B">
      <w:pPr>
        <w:tabs>
          <w:tab w:val="clear" w:pos="1080"/>
        </w:tabs>
        <w:spacing w:before="240" w:after="0" w:line="360" w:lineRule="auto"/>
        <w:ind w:right="-23" w:firstLine="0"/>
        <w:outlineLvl w:val="2"/>
        <w:rPr>
          <w:rFonts w:ascii="Times New Roman" w:eastAsia="Batang" w:hAnsi="Times New Roman" w:cs="Times New Roman"/>
          <w:sz w:val="24"/>
          <w:szCs w:val="24"/>
          <w:lang w:val="sr-Latn-BA" w:eastAsia="ko-KR"/>
        </w:rPr>
      </w:pP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Идентификациони бројеви и списак именованих тела за оцењивање и верификацију сталности перформанси</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46.</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Министарство надлежно за послове грађевинарства доставља примерак решења из члана </w:t>
      </w:r>
      <w:r w:rsidRPr="00D14E7A">
        <w:rPr>
          <w:rFonts w:ascii="Times New Roman" w:hAnsi="Times New Roman" w:cs="Times New Roman"/>
          <w:sz w:val="24"/>
          <w:szCs w:val="24"/>
          <w:shd w:val="clear" w:color="auto" w:fill="FFFFFF"/>
        </w:rPr>
        <w:t>38</w:t>
      </w:r>
      <w:r w:rsidRPr="00D14E7A">
        <w:rPr>
          <w:rFonts w:ascii="Times New Roman" w:hAnsi="Times New Roman" w:cs="Times New Roman"/>
          <w:sz w:val="24"/>
          <w:szCs w:val="24"/>
        </w:rPr>
        <w:t xml:space="preserve">. став 1. министарству надлежном за вођење регистра ради уписа у регистар. </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 xml:space="preserve">Министарство надлежно за послове грађевинарства, након уписа именованог тела за оцењивање и верификацију сталности перформанси у регистар, на својој интернет страници објављује списак именованих тела за оцењивање и верификацију сталности перформанси из става 1. овог члана, уз навођење идентификационог броја и задатака треће стране у поступку оцењивања и верификације сталности </w:t>
      </w:r>
      <w:proofErr w:type="spellStart"/>
      <w:r w:rsidRPr="00D14E7A">
        <w:rPr>
          <w:rFonts w:ascii="Times New Roman" w:hAnsi="Times New Roman" w:cs="Times New Roman"/>
          <w:sz w:val="24"/>
          <w:szCs w:val="24"/>
        </w:rPr>
        <w:t>перформански</w:t>
      </w:r>
      <w:proofErr w:type="spellEnd"/>
      <w:r w:rsidRPr="00D14E7A">
        <w:rPr>
          <w:rFonts w:ascii="Times New Roman" w:hAnsi="Times New Roman" w:cs="Times New Roman"/>
          <w:sz w:val="24"/>
          <w:szCs w:val="24"/>
        </w:rPr>
        <w:t xml:space="preserve"> грађевинских производа који су им одобрени.</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Министарство надлежно за послове грађевинарства објављује сваку промену списка из става 2. овог члана на својој интернет страници.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w:t>
      </w:r>
      <w:proofErr w:type="spellStart"/>
      <w:r w:rsidRPr="00D14E7A">
        <w:rPr>
          <w:rFonts w:ascii="Times New Roman" w:eastAsia="Batang" w:hAnsi="Times New Roman" w:cs="Times New Roman"/>
          <w:sz w:val="24"/>
          <w:szCs w:val="24"/>
          <w:lang w:val="sr-Latn-BA" w:eastAsia="ko-KR"/>
        </w:rPr>
        <w:t>ел</w:t>
      </w:r>
      <w:proofErr w:type="spellEnd"/>
      <w:r w:rsidRPr="00D14E7A">
        <w:rPr>
          <w:rFonts w:ascii="Times New Roman" w:eastAsia="Batang" w:hAnsi="Times New Roman" w:cs="Times New Roman"/>
          <w:sz w:val="24"/>
          <w:szCs w:val="24"/>
          <w:lang w:eastAsia="ko-KR"/>
        </w:rPr>
        <w:t xml:space="preserve">о из става </w:t>
      </w:r>
      <w:r w:rsidRPr="00D14E7A">
        <w:rPr>
          <w:rFonts w:ascii="Times New Roman" w:hAnsi="Times New Roman" w:cs="Times New Roman"/>
          <w:sz w:val="24"/>
          <w:szCs w:val="24"/>
        </w:rPr>
        <w:t>2.</w:t>
      </w:r>
      <w:r w:rsidRPr="00D14E7A">
        <w:rPr>
          <w:rFonts w:ascii="Times New Roman" w:eastAsia="Batang" w:hAnsi="Times New Roman" w:cs="Times New Roman"/>
          <w:sz w:val="24"/>
          <w:szCs w:val="24"/>
          <w:lang w:eastAsia="ko-KR"/>
        </w:rPr>
        <w:t xml:space="preserve"> овог члана обавља задатке треће стране </w:t>
      </w:r>
      <w:r w:rsidRPr="00D14E7A">
        <w:rPr>
          <w:rFonts w:ascii="Times New Roman" w:eastAsia="Batang" w:hAnsi="Times New Roman" w:cs="Times New Roman"/>
          <w:sz w:val="24"/>
          <w:szCs w:val="24"/>
          <w:lang w:val="sr-Latn-BA" w:eastAsia="ko-KR"/>
        </w:rPr>
        <w:t xml:space="preserve">у </w:t>
      </w:r>
      <w:r w:rsidRPr="00D14E7A">
        <w:rPr>
          <w:rFonts w:ascii="Times New Roman" w:eastAsia="Batang" w:hAnsi="Times New Roman" w:cs="Times New Roman"/>
          <w:sz w:val="24"/>
          <w:szCs w:val="24"/>
          <w:lang w:eastAsia="ko-KR"/>
        </w:rPr>
        <w:t>поступку оцењивања и верификације сталности перформанси грађевинског производа по правноснажности решења из члана 38. став 1. овог члана.</w:t>
      </w:r>
    </w:p>
    <w:p w:rsidR="00AA277B" w:rsidRPr="00D14E7A" w:rsidRDefault="00AA277B" w:rsidP="00AA277B">
      <w:pPr>
        <w:tabs>
          <w:tab w:val="clear" w:pos="1080"/>
          <w:tab w:val="center" w:pos="6621"/>
          <w:tab w:val="left" w:pos="8070"/>
        </w:tabs>
        <w:spacing w:before="240" w:after="0" w:line="360" w:lineRule="auto"/>
        <w:ind w:right="-23" w:firstLine="0"/>
        <w:jc w:val="center"/>
        <w:outlineLvl w:val="0"/>
        <w:rPr>
          <w:rFonts w:ascii="Times New Roman" w:eastAsia="Batang" w:hAnsi="Times New Roman" w:cs="Times New Roman"/>
          <w:b/>
          <w:bCs/>
          <w:sz w:val="24"/>
          <w:szCs w:val="24"/>
          <w:lang w:val="sr-Latn-CS" w:eastAsia="ko-KR"/>
        </w:rPr>
      </w:pPr>
    </w:p>
    <w:p w:rsidR="00AA277B" w:rsidRPr="00D14E7A" w:rsidRDefault="00AA277B" w:rsidP="00AA277B">
      <w:pPr>
        <w:tabs>
          <w:tab w:val="clear" w:pos="1080"/>
          <w:tab w:val="center" w:pos="6621"/>
          <w:tab w:val="left" w:pos="8070"/>
        </w:tabs>
        <w:spacing w:before="240" w:after="0" w:line="360" w:lineRule="auto"/>
        <w:ind w:right="-23" w:firstLine="0"/>
        <w:jc w:val="center"/>
        <w:outlineLvl w:val="0"/>
        <w:rPr>
          <w:rFonts w:ascii="Times New Roman" w:eastAsia="Batang" w:hAnsi="Times New Roman" w:cs="Times New Roman"/>
          <w:b/>
          <w:bCs/>
          <w:i/>
          <w:sz w:val="24"/>
          <w:szCs w:val="24"/>
          <w:lang w:val="sr-Latn-CS" w:eastAsia="ko-KR"/>
        </w:rPr>
      </w:pPr>
      <w:r w:rsidRPr="00D14E7A">
        <w:rPr>
          <w:rFonts w:ascii="Times New Roman" w:eastAsia="Batang" w:hAnsi="Times New Roman" w:cs="Times New Roman"/>
          <w:b/>
          <w:bCs/>
          <w:sz w:val="24"/>
          <w:szCs w:val="24"/>
          <w:lang w:val="sr-Latn-CS" w:eastAsia="ko-KR"/>
        </w:rPr>
        <w:t>VI</w:t>
      </w:r>
    </w:p>
    <w:p w:rsidR="00AA277B" w:rsidRPr="00D14E7A" w:rsidRDefault="00AA277B" w:rsidP="00AA277B">
      <w:pPr>
        <w:tabs>
          <w:tab w:val="clear" w:pos="1080"/>
          <w:tab w:val="center" w:pos="6621"/>
          <w:tab w:val="left" w:pos="807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bCs/>
          <w:sz w:val="24"/>
          <w:szCs w:val="24"/>
          <w:lang w:eastAsia="ko-KR"/>
        </w:rPr>
        <w:t xml:space="preserve">ОРГАНИ НАДЛЕЖНИ ЗА ПРИЈАВЉИВАЊЕ </w:t>
      </w:r>
      <w:r w:rsidRPr="00D14E7A">
        <w:rPr>
          <w:rFonts w:ascii="Times New Roman" w:eastAsia="Batang" w:hAnsi="Times New Roman" w:cs="Times New Roman"/>
          <w:b/>
          <w:sz w:val="24"/>
          <w:szCs w:val="24"/>
          <w:lang w:eastAsia="ko-KR"/>
        </w:rPr>
        <w:t xml:space="preserve">ТЕЛА ЗА ТЕХНИЧКО ОЦЕЊИВАЊЕ И ИМЕНОВАНИХ </w:t>
      </w:r>
      <w:r w:rsidRPr="00D14E7A">
        <w:rPr>
          <w:rFonts w:ascii="Times New Roman" w:eastAsia="Batang" w:hAnsi="Times New Roman" w:cs="Times New Roman"/>
          <w:b/>
          <w:bCs/>
          <w:sz w:val="24"/>
          <w:szCs w:val="24"/>
          <w:lang w:eastAsia="ko-KR"/>
        </w:rPr>
        <w:t>ТЕЛА ЗА ОЦЕЊИВАЊЕ И ВЕРИФИКАЦИЈУ СТАЛНОСТИ ПЕРФОРМАНСИ</w:t>
      </w:r>
    </w:p>
    <w:p w:rsidR="00AA277B" w:rsidRPr="00D14E7A" w:rsidRDefault="00AA277B" w:rsidP="00AA277B">
      <w:pPr>
        <w:tabs>
          <w:tab w:val="clear" w:pos="1080"/>
          <w:tab w:val="center" w:pos="6621"/>
          <w:tab w:val="left" w:pos="8070"/>
        </w:tabs>
        <w:spacing w:before="240" w:after="0" w:line="360" w:lineRule="auto"/>
        <w:ind w:right="-23" w:firstLine="0"/>
        <w:jc w:val="center"/>
        <w:outlineLvl w:val="2"/>
        <w:rPr>
          <w:rFonts w:ascii="Times New Roman" w:eastAsia="Batang" w:hAnsi="Times New Roman" w:cs="Times New Roman"/>
          <w:b/>
          <w:i/>
          <w:sz w:val="24"/>
          <w:szCs w:val="24"/>
          <w:lang w:eastAsia="ko-KR"/>
        </w:rPr>
      </w:pPr>
      <w:r w:rsidRPr="00D14E7A">
        <w:rPr>
          <w:rFonts w:ascii="Times New Roman" w:eastAsia="Batang" w:hAnsi="Times New Roman" w:cs="Times New Roman"/>
          <w:b/>
          <w:iCs/>
          <w:sz w:val="24"/>
          <w:szCs w:val="24"/>
          <w:lang w:val="sr-Latn-BA" w:eastAsia="ko-KR"/>
        </w:rPr>
        <w:t>Пријављивање</w:t>
      </w:r>
    </w:p>
    <w:p w:rsidR="00AA277B" w:rsidRPr="00D14E7A" w:rsidRDefault="00AA277B" w:rsidP="00AA277B">
      <w:pPr>
        <w:tabs>
          <w:tab w:val="clear" w:pos="1080"/>
          <w:tab w:val="center" w:pos="6621"/>
          <w:tab w:val="left" w:pos="8070"/>
        </w:tabs>
        <w:spacing w:before="240" w:after="0" w:line="360" w:lineRule="auto"/>
        <w:ind w:right="-23" w:firstLine="0"/>
        <w:jc w:val="center"/>
        <w:outlineLvl w:val="3"/>
        <w:rPr>
          <w:rFonts w:ascii="Times New Roman" w:eastAsia="Batang" w:hAnsi="Times New Roman" w:cs="Times New Roman"/>
          <w:iCs/>
          <w:sz w:val="24"/>
          <w:szCs w:val="24"/>
          <w:lang w:eastAsia="ko-KR"/>
        </w:rPr>
      </w:pPr>
      <w:bookmarkStart w:id="109" w:name="_Toc449082333"/>
      <w:r w:rsidRPr="00D14E7A">
        <w:rPr>
          <w:rFonts w:ascii="Times New Roman" w:eastAsia="Batang" w:hAnsi="Times New Roman" w:cs="Times New Roman"/>
          <w:iCs/>
          <w:sz w:val="24"/>
          <w:szCs w:val="24"/>
          <w:lang w:eastAsia="ko-KR"/>
        </w:rPr>
        <w:t xml:space="preserve">Члан </w:t>
      </w:r>
      <w:bookmarkEnd w:id="109"/>
      <w:r w:rsidRPr="00D14E7A">
        <w:rPr>
          <w:rFonts w:ascii="Times New Roman" w:eastAsia="Batang" w:hAnsi="Times New Roman" w:cs="Times New Roman"/>
          <w:iCs/>
          <w:sz w:val="24"/>
          <w:szCs w:val="24"/>
          <w:lang w:eastAsia="ko-KR"/>
        </w:rPr>
        <w:t>47.</w:t>
      </w:r>
    </w:p>
    <w:p w:rsidR="003E2B27" w:rsidRPr="00D14E7A" w:rsidRDefault="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bookmarkStart w:id="110" w:name="_Toc449082339"/>
      <w:r w:rsidRPr="00D14E7A">
        <w:rPr>
          <w:rFonts w:ascii="Times New Roman" w:eastAsia="Batang" w:hAnsi="Times New Roman" w:cs="Times New Roman"/>
          <w:sz w:val="24"/>
          <w:szCs w:val="24"/>
          <w:lang w:eastAsia="ko-KR"/>
        </w:rPr>
        <w:t xml:space="preserve">Министарство надлежно </w:t>
      </w:r>
      <w:r w:rsidRPr="00D14E7A">
        <w:rPr>
          <w:rFonts w:ascii="Times New Roman" w:eastAsia="Batang" w:hAnsi="Times New Roman" w:cs="Times New Roman"/>
          <w:sz w:val="24"/>
          <w:szCs w:val="24"/>
          <w:lang w:val="sr-Latn-BA" w:eastAsia="ko-KR"/>
        </w:rPr>
        <w:t>за послове техничких прописа</w:t>
      </w:r>
      <w:r w:rsidRPr="00D14E7A">
        <w:rPr>
          <w:rFonts w:ascii="Times New Roman" w:eastAsia="Batang" w:hAnsi="Times New Roman" w:cs="Times New Roman"/>
          <w:b/>
          <w:sz w:val="24"/>
          <w:szCs w:val="24"/>
          <w:lang w:val="sr-Latn-BA" w:eastAsia="ko-KR"/>
        </w:rPr>
        <w:t xml:space="preserve"> </w:t>
      </w:r>
      <w:r w:rsidRPr="00D14E7A">
        <w:rPr>
          <w:rFonts w:ascii="Times New Roman" w:eastAsia="Batang" w:hAnsi="Times New Roman" w:cs="Times New Roman"/>
          <w:sz w:val="24"/>
          <w:szCs w:val="24"/>
          <w:lang w:eastAsia="ko-KR"/>
        </w:rPr>
        <w:t>је орган надлежан за пријављивање Европској Комисији и другима државама чланицама (у даљем тексту „орган надлежан за пријављивање“) ТАВ-ова именованих за спровођење оцењивања и издавање европске техничке оцене и именованих тела за оцењивање и верификацију сталности перформанси у складу са хармонизованом техничком спецификацијом (у даљем тексту: пријављено тело).</w:t>
      </w:r>
    </w:p>
    <w:p w:rsidR="003E2B27" w:rsidRPr="00D14E7A" w:rsidRDefault="003E2B27">
      <w:pPr>
        <w:keepNext/>
        <w:tabs>
          <w:tab w:val="clear" w:pos="1080"/>
        </w:tabs>
        <w:spacing w:before="240" w:after="0" w:line="360" w:lineRule="auto"/>
        <w:ind w:right="-23" w:firstLine="0"/>
        <w:jc w:val="center"/>
        <w:outlineLvl w:val="2"/>
        <w:rPr>
          <w:rFonts w:ascii="Times New Roman" w:hAnsi="Times New Roman" w:cs="Times New Roman"/>
          <w:b/>
          <w:bCs/>
          <w:sz w:val="24"/>
          <w:szCs w:val="24"/>
          <w:lang w:val="sr-Latn-BA" w:eastAsia="ko-KR"/>
        </w:rPr>
      </w:pPr>
    </w:p>
    <w:p w:rsidR="003E2B27" w:rsidRPr="00D14E7A" w:rsidRDefault="00AA277B">
      <w:pPr>
        <w:keepNext/>
        <w:tabs>
          <w:tab w:val="clear" w:pos="1080"/>
        </w:tabs>
        <w:spacing w:before="240" w:after="0" w:line="360" w:lineRule="auto"/>
        <w:ind w:right="-23" w:firstLine="0"/>
        <w:jc w:val="center"/>
        <w:outlineLvl w:val="2"/>
        <w:rPr>
          <w:rFonts w:ascii="Times New Roman" w:hAnsi="Times New Roman" w:cs="Times New Roman"/>
          <w:bCs/>
          <w:sz w:val="24"/>
          <w:szCs w:val="24"/>
          <w:lang w:eastAsia="ko-KR"/>
        </w:rPr>
      </w:pPr>
      <w:r w:rsidRPr="00D14E7A">
        <w:rPr>
          <w:rFonts w:ascii="Times New Roman" w:hAnsi="Times New Roman" w:cs="Times New Roman"/>
          <w:b/>
          <w:bCs/>
          <w:sz w:val="24"/>
          <w:szCs w:val="24"/>
          <w:lang w:val="sr-Latn-BA" w:eastAsia="ko-KR"/>
        </w:rPr>
        <w:t>О</w:t>
      </w:r>
      <w:proofErr w:type="spellStart"/>
      <w:r w:rsidRPr="00D14E7A">
        <w:rPr>
          <w:rFonts w:ascii="Times New Roman" w:hAnsi="Times New Roman" w:cs="Times New Roman"/>
          <w:b/>
          <w:bCs/>
          <w:sz w:val="24"/>
          <w:szCs w:val="24"/>
          <w:lang w:eastAsia="ko-KR"/>
        </w:rPr>
        <w:t>бавезе</w:t>
      </w:r>
      <w:proofErr w:type="spellEnd"/>
      <w:r w:rsidRPr="00D14E7A">
        <w:rPr>
          <w:rFonts w:ascii="Times New Roman" w:hAnsi="Times New Roman" w:cs="Times New Roman"/>
          <w:b/>
          <w:bCs/>
          <w:sz w:val="24"/>
          <w:szCs w:val="24"/>
          <w:lang w:eastAsia="ko-KR"/>
        </w:rPr>
        <w:t xml:space="preserve"> о</w:t>
      </w:r>
      <w:proofErr w:type="spellStart"/>
      <w:r w:rsidRPr="00D14E7A">
        <w:rPr>
          <w:rFonts w:ascii="Times New Roman" w:hAnsi="Times New Roman" w:cs="Times New Roman"/>
          <w:b/>
          <w:bCs/>
          <w:sz w:val="24"/>
          <w:szCs w:val="24"/>
          <w:lang w:val="sr-Latn-BA" w:eastAsia="ko-KR"/>
        </w:rPr>
        <w:t>рган</w:t>
      </w:r>
      <w:proofErr w:type="spellEnd"/>
      <w:r w:rsidRPr="00D14E7A">
        <w:rPr>
          <w:rFonts w:ascii="Times New Roman" w:hAnsi="Times New Roman" w:cs="Times New Roman"/>
          <w:b/>
          <w:bCs/>
          <w:sz w:val="24"/>
          <w:szCs w:val="24"/>
          <w:lang w:eastAsia="ko-KR"/>
        </w:rPr>
        <w:t>а у поступку</w:t>
      </w:r>
      <w:r w:rsidRPr="00D14E7A">
        <w:rPr>
          <w:rFonts w:ascii="Times New Roman" w:hAnsi="Times New Roman" w:cs="Times New Roman"/>
          <w:b/>
          <w:bCs/>
          <w:sz w:val="24"/>
          <w:szCs w:val="24"/>
          <w:lang w:val="sr-Latn-BA" w:eastAsia="ko-KR"/>
        </w:rPr>
        <w:t xml:space="preserve"> </w:t>
      </w:r>
      <w:proofErr w:type="spellStart"/>
      <w:r w:rsidRPr="00D14E7A">
        <w:rPr>
          <w:rFonts w:ascii="Times New Roman" w:hAnsi="Times New Roman" w:cs="Times New Roman"/>
          <w:b/>
          <w:bCs/>
          <w:sz w:val="24"/>
          <w:szCs w:val="24"/>
          <w:lang w:val="sr-Latn-BA" w:eastAsia="ko-KR"/>
        </w:rPr>
        <w:t>пријављивањ</w:t>
      </w:r>
      <w:bookmarkEnd w:id="110"/>
      <w:proofErr w:type="spellEnd"/>
      <w:r w:rsidRPr="00D14E7A">
        <w:rPr>
          <w:rFonts w:ascii="Times New Roman" w:hAnsi="Times New Roman" w:cs="Times New Roman"/>
          <w:b/>
          <w:bCs/>
          <w:sz w:val="24"/>
          <w:szCs w:val="24"/>
          <w:lang w:eastAsia="ko-KR"/>
        </w:rPr>
        <w:t>а</w:t>
      </w:r>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Cs/>
          <w:sz w:val="24"/>
          <w:szCs w:val="24"/>
          <w:lang w:eastAsia="ko-KR"/>
        </w:rPr>
      </w:pPr>
      <w:bookmarkStart w:id="111" w:name="_Toc449082340"/>
      <w:r w:rsidRPr="00D14E7A">
        <w:rPr>
          <w:rFonts w:ascii="Times New Roman" w:hAnsi="Times New Roman" w:cs="Times New Roman"/>
          <w:bCs/>
          <w:sz w:val="24"/>
          <w:szCs w:val="24"/>
          <w:lang w:eastAsia="ko-KR"/>
        </w:rPr>
        <w:t xml:space="preserve">Члан </w:t>
      </w:r>
      <w:bookmarkEnd w:id="111"/>
      <w:r w:rsidRPr="00D14E7A">
        <w:rPr>
          <w:rFonts w:ascii="Times New Roman" w:hAnsi="Times New Roman" w:cs="Times New Roman"/>
          <w:bCs/>
          <w:sz w:val="24"/>
          <w:szCs w:val="24"/>
          <w:lang w:eastAsia="ko-KR"/>
        </w:rPr>
        <w:t>48.</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Министарство надлежно за послове грађевинарства је орган надлежан за: </w:t>
      </w:r>
    </w:p>
    <w:p w:rsidR="00AA277B" w:rsidRPr="00D14E7A" w:rsidRDefault="00AA277B" w:rsidP="00D47F21">
      <w:pPr>
        <w:numPr>
          <w:ilvl w:val="0"/>
          <w:numId w:val="107"/>
        </w:numPr>
        <w:tabs>
          <w:tab w:val="clear" w:pos="1080"/>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утврђивање и спровођење неопходних поступака за оцењивање пријављених тела;</w:t>
      </w:r>
    </w:p>
    <w:p w:rsidR="00AA277B" w:rsidRPr="00D14E7A" w:rsidRDefault="00AA277B" w:rsidP="00D47F21">
      <w:pPr>
        <w:numPr>
          <w:ilvl w:val="0"/>
          <w:numId w:val="107"/>
        </w:numPr>
        <w:tabs>
          <w:tab w:val="clear" w:pos="1080"/>
        </w:tabs>
        <w:spacing w:before="240" w:after="0" w:line="360" w:lineRule="auto"/>
        <w:ind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надзор над радом именованих тела за оцењивање и верификацију сталности перформанси из члана 47. овог закона, укључујући њихову усклађеност са чланом </w:t>
      </w:r>
      <w:r w:rsidRPr="00D14E7A">
        <w:rPr>
          <w:rFonts w:ascii="Times New Roman" w:eastAsia="Batang" w:hAnsi="Times New Roman" w:cs="Times New Roman"/>
          <w:sz w:val="24"/>
          <w:szCs w:val="24"/>
          <w:shd w:val="clear" w:color="auto" w:fill="FFFFFF"/>
          <w:lang w:eastAsia="ko-KR"/>
        </w:rPr>
        <w:t>38</w:t>
      </w:r>
      <w:r w:rsidRPr="00D14E7A">
        <w:rPr>
          <w:rFonts w:ascii="Times New Roman" w:eastAsia="Batang" w:hAnsi="Times New Roman" w:cs="Times New Roman"/>
          <w:sz w:val="24"/>
          <w:szCs w:val="24"/>
          <w:lang w:eastAsia="ko-KR"/>
        </w:rPr>
        <w:t>. овог закона.</w:t>
      </w:r>
    </w:p>
    <w:p w:rsidR="002B650F" w:rsidRPr="00D14E7A" w:rsidRDefault="002B650F"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bookmarkStart w:id="112" w:name="_Toc449082356"/>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r w:rsidRPr="00D14E7A">
        <w:rPr>
          <w:rFonts w:ascii="Times New Roman" w:eastAsia="Batang" w:hAnsi="Times New Roman" w:cs="Times New Roman"/>
          <w:b/>
          <w:sz w:val="24"/>
          <w:szCs w:val="24"/>
          <w:lang w:val="sr-Latn-BA" w:eastAsia="ko-KR"/>
        </w:rPr>
        <w:t>Обавеза обавештавања</w:t>
      </w:r>
      <w:bookmarkEnd w:id="112"/>
    </w:p>
    <w:p w:rsidR="00AA277B" w:rsidRPr="00D14E7A" w:rsidRDefault="00AA277B" w:rsidP="00AA277B">
      <w:pPr>
        <w:keepNext/>
        <w:keepLines/>
        <w:tabs>
          <w:tab w:val="clear" w:pos="1080"/>
        </w:tabs>
        <w:spacing w:before="240" w:after="0" w:line="360" w:lineRule="auto"/>
        <w:ind w:right="-23" w:firstLine="0"/>
        <w:jc w:val="center"/>
        <w:outlineLvl w:val="3"/>
        <w:rPr>
          <w:rFonts w:ascii="Times New Roman" w:hAnsi="Times New Roman" w:cs="Times New Roman"/>
          <w:bCs/>
          <w:sz w:val="24"/>
          <w:szCs w:val="24"/>
          <w:lang w:val="sr-Latn-BA" w:eastAsia="ko-KR"/>
        </w:rPr>
      </w:pPr>
      <w:bookmarkStart w:id="113" w:name="_Toc449082357"/>
      <w:r w:rsidRPr="00D14E7A">
        <w:rPr>
          <w:rFonts w:ascii="Times New Roman" w:hAnsi="Times New Roman" w:cs="Times New Roman"/>
          <w:bCs/>
          <w:sz w:val="24"/>
          <w:szCs w:val="24"/>
          <w:lang w:eastAsia="ko-KR"/>
        </w:rPr>
        <w:t xml:space="preserve">Члан </w:t>
      </w:r>
      <w:bookmarkEnd w:id="113"/>
      <w:r w:rsidRPr="00D14E7A">
        <w:rPr>
          <w:rFonts w:ascii="Times New Roman" w:hAnsi="Times New Roman" w:cs="Times New Roman"/>
          <w:bCs/>
          <w:sz w:val="24"/>
          <w:szCs w:val="24"/>
          <w:lang w:eastAsia="ko-KR"/>
        </w:rPr>
        <w:t>49</w:t>
      </w:r>
      <w:r w:rsidRPr="00D14E7A">
        <w:rPr>
          <w:rFonts w:ascii="Times New Roman" w:hAnsi="Times New Roman" w:cs="Times New Roman"/>
          <w:bCs/>
          <w:sz w:val="24"/>
          <w:szCs w:val="24"/>
          <w:lang w:val="sr-Latn-BA" w:eastAsia="ko-KR"/>
        </w:rPr>
        <w:t>.</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Орган надлежан за пријављивање обавештава Европску Комисију о поступцима за оцењивање, пријављивање и надзор пријављених тела као и о свим променама у оквиру њих.</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Министар надлежан за послове грађевинарства ближе прописује услове, начин и поступак за оцењивање и надзор над радом пријављених тела. </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vertAlign w:val="subscript"/>
          <w:lang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bCs/>
          <w:sz w:val="24"/>
          <w:szCs w:val="24"/>
          <w:lang w:eastAsia="ko-KR"/>
        </w:rPr>
      </w:pPr>
      <w:r w:rsidRPr="00D14E7A">
        <w:rPr>
          <w:rFonts w:ascii="Times New Roman" w:eastAsia="Batang" w:hAnsi="Times New Roman" w:cs="Times New Roman"/>
          <w:b/>
          <w:sz w:val="24"/>
          <w:szCs w:val="24"/>
          <w:lang w:eastAsia="ko-KR"/>
        </w:rPr>
        <w:t>Захтев за пријављивање</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50.</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Тело из члана 46. овог закона које обавља задатке треће стране у поступку оцењивања и верификације сталности перформанси у складу са хармонизованом техничком спецификацијом, подноси захтев за пријављивање органу надлежном за пријављивање, преко министарства надлежног за послове грађевинарства.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Ако </w:t>
      </w:r>
      <w:r w:rsidRPr="00D14E7A">
        <w:rPr>
          <w:rFonts w:ascii="Times New Roman" w:eastAsia="Batang" w:hAnsi="Times New Roman" w:cs="Times New Roman"/>
          <w:sz w:val="24"/>
          <w:szCs w:val="24"/>
          <w:lang w:eastAsia="ko-KR"/>
        </w:rPr>
        <w:t xml:space="preserve">поседује сертификат о акредитацији који је издало национално </w:t>
      </w:r>
      <w:proofErr w:type="spellStart"/>
      <w:r w:rsidRPr="00D14E7A">
        <w:rPr>
          <w:rFonts w:ascii="Times New Roman" w:eastAsia="Batang" w:hAnsi="Times New Roman" w:cs="Times New Roman"/>
          <w:sz w:val="24"/>
          <w:szCs w:val="24"/>
          <w:lang w:eastAsia="ko-KR"/>
        </w:rPr>
        <w:t>акредитационо</w:t>
      </w:r>
      <w:proofErr w:type="spellEnd"/>
      <w:r w:rsidRPr="00D14E7A">
        <w:rPr>
          <w:rFonts w:ascii="Times New Roman" w:eastAsia="Batang" w:hAnsi="Times New Roman" w:cs="Times New Roman"/>
          <w:sz w:val="24"/>
          <w:szCs w:val="24"/>
          <w:lang w:eastAsia="ko-KR"/>
        </w:rPr>
        <w:t xml:space="preserve"> тело којим се потврђује да то тело задовољава захтеве утврђене у члану </w:t>
      </w:r>
      <w:r w:rsidRPr="00D14E7A">
        <w:rPr>
          <w:rFonts w:ascii="Times New Roman" w:eastAsia="Batang" w:hAnsi="Times New Roman" w:cs="Times New Roman"/>
          <w:sz w:val="24"/>
          <w:szCs w:val="24"/>
          <w:shd w:val="clear" w:color="auto" w:fill="FFFFFF"/>
          <w:lang w:eastAsia="ko-KR"/>
        </w:rPr>
        <w:t>38. став 3</w:t>
      </w:r>
      <w:r w:rsidRPr="00D14E7A">
        <w:rPr>
          <w:rFonts w:ascii="Times New Roman" w:eastAsia="Batang" w:hAnsi="Times New Roman" w:cs="Times New Roman"/>
          <w:sz w:val="24"/>
          <w:szCs w:val="24"/>
          <w:lang w:eastAsia="ko-KR"/>
        </w:rPr>
        <w:t xml:space="preserve">. овог закона, исти се, уз опис активности које ће обављати, поступке за оцењивање и/или верификацију за које то тело наводи да је оспособљено, прилаже уз захтев. </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b/>
          <w:sz w:val="24"/>
          <w:szCs w:val="24"/>
          <w:lang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val="sr-Latn-BA" w:eastAsia="ko-KR"/>
        </w:rPr>
      </w:pPr>
      <w:r w:rsidRPr="00D14E7A">
        <w:rPr>
          <w:rFonts w:ascii="Times New Roman" w:eastAsia="Batang" w:hAnsi="Times New Roman" w:cs="Times New Roman"/>
          <w:b/>
          <w:sz w:val="24"/>
          <w:szCs w:val="24"/>
          <w:lang w:eastAsia="ko-KR"/>
        </w:rPr>
        <w:t>Поступак пријављивања</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51.</w:t>
      </w:r>
    </w:p>
    <w:p w:rsidR="00AA277B" w:rsidRPr="00D14E7A" w:rsidRDefault="00AA277B" w:rsidP="00AA277B">
      <w:pPr>
        <w:tabs>
          <w:tab w:val="clear" w:pos="1080"/>
          <w:tab w:val="left" w:pos="432"/>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Пријава из члана 47. овог закона обухвата све детаље о пословима који ће се обављати, листу одговарајућих хармонизованих техничких спецификација и, у сврху спровођења система утврђеног у Прилогу V овог закона, битне карактеристике за које је то именовано тело за оцењивање и верификацију сталности перформанси оспособљено.</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Упућивање на одговарајуће хармонизоване техничке спецификације није неопходно у случајевима утврђеним у тачки 3. Прилога V овог закона.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trike/>
          <w:sz w:val="24"/>
          <w:szCs w:val="24"/>
          <w:lang w:eastAsia="ko-KR"/>
        </w:rPr>
      </w:pPr>
      <w:r w:rsidRPr="00D14E7A">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може да обавља активности пријављеног тела само ако </w:t>
      </w:r>
      <w:proofErr w:type="spellStart"/>
      <w:r w:rsidRPr="00D14E7A">
        <w:rPr>
          <w:rFonts w:ascii="Times New Roman" w:eastAsia="Batang" w:hAnsi="Times New Roman" w:cs="Times New Roman"/>
          <w:sz w:val="24"/>
          <w:szCs w:val="24"/>
          <w:lang w:eastAsia="ko-KR"/>
        </w:rPr>
        <w:t>Еврпска</w:t>
      </w:r>
      <w:proofErr w:type="spellEnd"/>
      <w:r w:rsidRPr="00D14E7A">
        <w:rPr>
          <w:rFonts w:ascii="Times New Roman" w:eastAsia="Batang" w:hAnsi="Times New Roman" w:cs="Times New Roman"/>
          <w:sz w:val="24"/>
          <w:szCs w:val="24"/>
          <w:lang w:eastAsia="ko-KR"/>
        </w:rPr>
        <w:t xml:space="preserve"> Комисија или друге државе чланице не уложе приговор у року утврђеном посебним прописом.</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Орган надлежан за пријављивање обавештава Европску Комисију и друге државе чланице о свим накнадним променама релевантним за пријављивање.</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i/>
          <w:sz w:val="24"/>
          <w:szCs w:val="24"/>
          <w:vertAlign w:val="subscript"/>
          <w:lang w:eastAsia="ko-KR"/>
        </w:r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bCs/>
          <w:sz w:val="24"/>
          <w:szCs w:val="24"/>
          <w:lang w:eastAsia="ko-KR"/>
        </w:rPr>
      </w:pPr>
      <w:r w:rsidRPr="00D14E7A">
        <w:rPr>
          <w:rFonts w:ascii="Times New Roman" w:eastAsia="Batang" w:hAnsi="Times New Roman" w:cs="Times New Roman"/>
          <w:b/>
          <w:sz w:val="24"/>
          <w:szCs w:val="24"/>
          <w:lang w:eastAsia="ko-KR"/>
        </w:rPr>
        <w:t>Промене у пријављивању</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Члан 52.</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sz w:val="24"/>
          <w:szCs w:val="24"/>
        </w:rPr>
      </w:pPr>
      <w:r w:rsidRPr="00D14E7A">
        <w:rPr>
          <w:rFonts w:ascii="Times New Roman" w:hAnsi="Times New Roman" w:cs="Times New Roman"/>
          <w:sz w:val="24"/>
          <w:szCs w:val="24"/>
        </w:rPr>
        <w:t>У случају укидања или делимичног укидања решења из члана 38. став 1. овог закона, орган надлежан за пријављивање по правноснажности решења из члана 44. став 4. овог закона, по обавештењу министарства надлежног за послове грађевинарства, покреће поступак повлачења, ограничења или обуставе пријаве именованог тела за оцењивање и верификацију сталности перформанси Европској комисији и другим државама чланицама.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sz w:val="24"/>
          <w:szCs w:val="24"/>
          <w:lang w:eastAsia="ko-KR"/>
        </w:rPr>
      </w:pPr>
      <w:bookmarkStart w:id="114" w:name="_Toc431895931"/>
      <w:bookmarkStart w:id="115" w:name="_Toc433287273"/>
      <w:bookmarkStart w:id="116" w:name="_Toc446658619"/>
      <w:bookmarkStart w:id="117" w:name="_Toc449082420"/>
      <w:r w:rsidRPr="00D14E7A">
        <w:rPr>
          <w:rFonts w:ascii="Times New Roman" w:eastAsia="Batang" w:hAnsi="Times New Roman" w:cs="Times New Roman"/>
          <w:b/>
          <w:sz w:val="24"/>
          <w:szCs w:val="24"/>
          <w:lang w:eastAsia="ko-KR"/>
        </w:rPr>
        <w:t>VII</w:t>
      </w:r>
      <w:bookmarkEnd w:id="114"/>
      <w:bookmarkEnd w:id="115"/>
      <w:bookmarkEnd w:id="116"/>
      <w:bookmarkEnd w:id="117"/>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hAnsi="Times New Roman" w:cs="Times New Roman"/>
          <w:b/>
          <w:sz w:val="24"/>
          <w:szCs w:val="24"/>
          <w:lang w:val="sr-Latn-BA" w:eastAsia="sr-Cyrl-CS"/>
        </w:rPr>
        <w:t>ВАЖЕЊЕ</w:t>
      </w:r>
      <w:r w:rsidRPr="00D14E7A">
        <w:rPr>
          <w:rFonts w:ascii="Times New Roman" w:hAnsi="Times New Roman" w:cs="Times New Roman"/>
          <w:b/>
          <w:sz w:val="24"/>
          <w:szCs w:val="24"/>
          <w:lang w:eastAsia="sr-Cyrl-CS"/>
        </w:rPr>
        <w:t xml:space="preserve"> ИНОСТРАНИХ ДОКУМЕНАТА О ОЦЕЊИВАЊУ И ВЕРИФИКАЦИЈИ СТАЛНОСТИ ПЕРФОРМАНСИ ГРАЂЕВИНСКИХ ПРОИЗВОДА И ЗНАКОВА УСАГЛАШЕНОСТИ ИЗДАТИХ У ИНОСТРАНСТВУ</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ko-KR"/>
        </w:rPr>
      </w:pPr>
      <w:r w:rsidRPr="00D14E7A">
        <w:rPr>
          <w:rFonts w:ascii="Times New Roman" w:eastAsia="Batang" w:hAnsi="Times New Roman" w:cs="Times New Roman"/>
          <w:iCs/>
          <w:sz w:val="24"/>
          <w:szCs w:val="24"/>
          <w:lang w:val="sr-Latn-BA" w:eastAsia="ko-KR"/>
        </w:rPr>
        <w:t>Члан 53.</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Документи о </w:t>
      </w:r>
      <w:r w:rsidRPr="00D14E7A">
        <w:rPr>
          <w:rFonts w:ascii="Times New Roman" w:eastAsia="Batang" w:hAnsi="Times New Roman" w:cs="Times New Roman"/>
          <w:sz w:val="24"/>
          <w:szCs w:val="24"/>
          <w:lang w:eastAsia="ko-KR"/>
        </w:rPr>
        <w:t xml:space="preserve">спроведеном </w:t>
      </w:r>
      <w:r w:rsidRPr="00D14E7A">
        <w:rPr>
          <w:rFonts w:ascii="Times New Roman" w:eastAsia="Batang" w:hAnsi="Times New Roman" w:cs="Times New Roman"/>
          <w:sz w:val="24"/>
          <w:szCs w:val="24"/>
          <w:lang w:val="sr-Latn-BA" w:eastAsia="ko-KR"/>
        </w:rPr>
        <w:t xml:space="preserve">оцењивању и </w:t>
      </w:r>
      <w:proofErr w:type="spellStart"/>
      <w:r w:rsidRPr="00D14E7A">
        <w:rPr>
          <w:rFonts w:ascii="Times New Roman" w:eastAsia="Batang" w:hAnsi="Times New Roman" w:cs="Times New Roman"/>
          <w:sz w:val="24"/>
          <w:szCs w:val="24"/>
          <w:lang w:val="sr-Latn-BA" w:eastAsia="ko-KR"/>
        </w:rPr>
        <w:t>верификациј</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 сталности перформанси </w:t>
      </w:r>
      <w:proofErr w:type="spellStart"/>
      <w:r w:rsidRPr="00D14E7A">
        <w:rPr>
          <w:rFonts w:ascii="Times New Roman" w:eastAsia="Batang" w:hAnsi="Times New Roman" w:cs="Times New Roman"/>
          <w:sz w:val="24"/>
          <w:szCs w:val="24"/>
          <w:lang w:val="sr-Latn-BA" w:eastAsia="ko-KR"/>
        </w:rPr>
        <w:t>грађевинск</w:t>
      </w:r>
      <w:r w:rsidRPr="00D14E7A">
        <w:rPr>
          <w:rFonts w:ascii="Times New Roman" w:eastAsia="Batang" w:hAnsi="Times New Roman" w:cs="Times New Roman"/>
          <w:sz w:val="24"/>
          <w:szCs w:val="24"/>
          <w:lang w:eastAsia="ko-KR"/>
        </w:rPr>
        <w:t>ог</w:t>
      </w:r>
      <w:proofErr w:type="spellEnd"/>
      <w:r w:rsidRPr="00D14E7A">
        <w:rPr>
          <w:rFonts w:ascii="Times New Roman" w:eastAsia="Batang" w:hAnsi="Times New Roman" w:cs="Times New Roman"/>
          <w:sz w:val="24"/>
          <w:szCs w:val="24"/>
          <w:lang w:val="sr-Latn-BA" w:eastAsia="ko-KR"/>
        </w:rPr>
        <w:t xml:space="preserve"> производа </w:t>
      </w:r>
      <w:proofErr w:type="spellStart"/>
      <w:r w:rsidRPr="00D14E7A">
        <w:rPr>
          <w:rFonts w:ascii="Times New Roman" w:eastAsia="Batang" w:hAnsi="Times New Roman" w:cs="Times New Roman"/>
          <w:sz w:val="24"/>
          <w:szCs w:val="24"/>
          <w:lang w:val="sr-Latn-BA" w:eastAsia="ko-KR"/>
        </w:rPr>
        <w:t>изд</w:t>
      </w:r>
      <w:proofErr w:type="spellEnd"/>
      <w:r w:rsidRPr="00D14E7A">
        <w:rPr>
          <w:rFonts w:ascii="Times New Roman" w:eastAsia="Batang" w:hAnsi="Times New Roman" w:cs="Times New Roman"/>
          <w:sz w:val="24"/>
          <w:szCs w:val="24"/>
          <w:lang w:eastAsia="ko-KR"/>
        </w:rPr>
        <w:t>ати у иностранству</w:t>
      </w:r>
      <w:r w:rsidRPr="00D14E7A">
        <w:rPr>
          <w:rFonts w:ascii="Times New Roman" w:eastAsia="Batang" w:hAnsi="Times New Roman" w:cs="Times New Roman"/>
          <w:sz w:val="24"/>
          <w:szCs w:val="24"/>
          <w:lang w:val="sr-Latn-BA" w:eastAsia="ko-KR"/>
        </w:rPr>
        <w:t xml:space="preserve"> важе у Републици Србији, ако су издати у складу са потврђеним међународним споразум</w:t>
      </w:r>
      <w:r w:rsidRPr="00D14E7A">
        <w:rPr>
          <w:rFonts w:ascii="Times New Roman" w:eastAsia="Batang" w:hAnsi="Times New Roman" w:cs="Times New Roman"/>
          <w:sz w:val="24"/>
          <w:szCs w:val="24"/>
          <w:lang w:eastAsia="ko-KR"/>
        </w:rPr>
        <w:t>о</w:t>
      </w:r>
      <w:r w:rsidRPr="00D14E7A">
        <w:rPr>
          <w:rFonts w:ascii="Times New Roman" w:eastAsia="Batang" w:hAnsi="Times New Roman" w:cs="Times New Roman"/>
          <w:sz w:val="24"/>
          <w:szCs w:val="24"/>
          <w:lang w:val="sr-Latn-BA" w:eastAsia="ko-KR"/>
        </w:rPr>
        <w:t>м чији је потписник Република Србија.</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Члан 54.</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М</w:t>
      </w:r>
      <w:proofErr w:type="spellStart"/>
      <w:r w:rsidRPr="00D14E7A">
        <w:rPr>
          <w:rFonts w:ascii="Times New Roman" w:eastAsia="Batang" w:hAnsi="Times New Roman" w:cs="Times New Roman"/>
          <w:sz w:val="24"/>
          <w:szCs w:val="24"/>
          <w:lang w:val="sr-Latn-BA" w:eastAsia="ko-KR"/>
        </w:rPr>
        <w:t>инистар</w:t>
      </w:r>
      <w:proofErr w:type="spellEnd"/>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 xml:space="preserve">надлежан за послове грађевинарства </w:t>
      </w:r>
      <w:r w:rsidRPr="00D14E7A">
        <w:rPr>
          <w:rFonts w:ascii="Times New Roman" w:eastAsia="Batang" w:hAnsi="Times New Roman" w:cs="Times New Roman"/>
          <w:sz w:val="24"/>
          <w:szCs w:val="24"/>
          <w:lang w:val="sr-Latn-BA" w:eastAsia="ko-KR"/>
        </w:rPr>
        <w:t>решењем може признати важење иностраног документа о оцењивању</w:t>
      </w:r>
      <w:r w:rsidRPr="00D14E7A">
        <w:rPr>
          <w:rFonts w:ascii="Times New Roman" w:eastAsia="Batang" w:hAnsi="Times New Roman" w:cs="Times New Roman"/>
          <w:sz w:val="24"/>
          <w:szCs w:val="24"/>
          <w:lang w:eastAsia="ko-KR"/>
        </w:rPr>
        <w:t xml:space="preserve"> и верификацији</w:t>
      </w:r>
      <w:r w:rsidRPr="00D14E7A">
        <w:rPr>
          <w:rFonts w:ascii="Times New Roman" w:eastAsia="Batang" w:hAnsi="Times New Roman" w:cs="Times New Roman"/>
          <w:sz w:val="24"/>
          <w:szCs w:val="24"/>
          <w:lang w:val="sr-Latn-BA" w:eastAsia="ko-KR"/>
        </w:rPr>
        <w:t xml:space="preserve"> сталности перформанси који је издат у складу са иностран</w:t>
      </w:r>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 xml:space="preserve">м техничким прописом, уколико не постоји </w:t>
      </w:r>
      <w:r w:rsidRPr="00D14E7A">
        <w:rPr>
          <w:rFonts w:ascii="Times New Roman" w:eastAsia="Batang" w:hAnsi="Times New Roman" w:cs="Times New Roman"/>
          <w:sz w:val="24"/>
          <w:szCs w:val="24"/>
          <w:lang w:eastAsia="ko-KR"/>
        </w:rPr>
        <w:t xml:space="preserve">именовано </w:t>
      </w:r>
      <w:r w:rsidRPr="00D14E7A">
        <w:rPr>
          <w:rFonts w:ascii="Times New Roman" w:eastAsia="Batang" w:hAnsi="Times New Roman" w:cs="Times New Roman"/>
          <w:sz w:val="24"/>
          <w:szCs w:val="24"/>
          <w:lang w:val="sr-Latn-BA" w:eastAsia="ko-KR"/>
        </w:rPr>
        <w:t>тело за оцењивање и верификацију сталности перформанси у складу са српском техничком спецификацијом или техничким прописом</w:t>
      </w:r>
      <w:r w:rsidRPr="00D14E7A">
        <w:rPr>
          <w:rFonts w:ascii="Times New Roman" w:eastAsia="Batang" w:hAnsi="Times New Roman" w:cs="Times New Roman"/>
          <w:sz w:val="24"/>
          <w:szCs w:val="24"/>
          <w:lang w:eastAsia="ko-KR"/>
        </w:rPr>
        <w:t xml:space="preserve"> односно тело за испитивање и/или оцењивање усаглашености у складу са одговарајућим српским техничким прописом</w:t>
      </w:r>
      <w:r w:rsidRPr="00D14E7A">
        <w:rPr>
          <w:rFonts w:ascii="Times New Roman" w:eastAsia="Batang" w:hAnsi="Times New Roman" w:cs="Times New Roman"/>
          <w:sz w:val="24"/>
          <w:szCs w:val="24"/>
          <w:lang w:val="sr-Latn-BA" w:eastAsia="ko-KR"/>
        </w:rPr>
        <w:t>, под условом да:</w:t>
      </w:r>
    </w:p>
    <w:p w:rsidR="00AA277B" w:rsidRPr="00D14E7A" w:rsidRDefault="00AA277B" w:rsidP="00D47F21">
      <w:pPr>
        <w:numPr>
          <w:ilvl w:val="0"/>
          <w:numId w:val="132"/>
        </w:numPr>
        <w:tabs>
          <w:tab w:val="clear" w:pos="1080"/>
        </w:tabs>
        <w:spacing w:before="240" w:after="0" w:line="360" w:lineRule="auto"/>
        <w:ind w:right="-23"/>
        <w:contextualSpacing/>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захтеви из </w:t>
      </w:r>
      <w:r w:rsidRPr="00D14E7A">
        <w:rPr>
          <w:rFonts w:ascii="Times New Roman" w:eastAsia="Batang" w:hAnsi="Times New Roman" w:cs="Times New Roman"/>
          <w:sz w:val="24"/>
          <w:szCs w:val="24"/>
          <w:lang w:eastAsia="ko-KR"/>
        </w:rPr>
        <w:t>иностраног техничког</w:t>
      </w:r>
      <w:r w:rsidRPr="00D14E7A">
        <w:rPr>
          <w:rFonts w:ascii="Times New Roman" w:eastAsia="Batang" w:hAnsi="Times New Roman" w:cs="Times New Roman"/>
          <w:sz w:val="24"/>
          <w:szCs w:val="24"/>
          <w:lang w:val="sr-Latn-BA" w:eastAsia="ko-KR"/>
        </w:rPr>
        <w:t xml:space="preserve"> прописа обезбеђују најмање исти степен заштите безбедности живота и здравља људи, односно заштите другог јавног интереса, који су одређени захтевима српског техничког прописа, и</w:t>
      </w:r>
    </w:p>
    <w:p w:rsidR="00AA277B" w:rsidRPr="00D14E7A" w:rsidRDefault="00AA277B" w:rsidP="00D47F21">
      <w:pPr>
        <w:numPr>
          <w:ilvl w:val="0"/>
          <w:numId w:val="132"/>
        </w:numPr>
        <w:tabs>
          <w:tab w:val="clear" w:pos="1080"/>
        </w:tabs>
        <w:spacing w:before="240" w:after="0" w:line="360" w:lineRule="auto"/>
        <w:ind w:right="-23"/>
        <w:contextualSpacing/>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захтеви из иностраног техничког прописа које инострано тело за оцењивање и верификацију сталности перформанси мора да испуни обезбеђују најмање исти степен испуњености захтева који су утврђени српским техничким прописом за именовано тело.</w:t>
      </w: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Члан 55.</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w:t>
      </w:r>
      <w:proofErr w:type="spellStart"/>
      <w:r w:rsidRPr="00D14E7A">
        <w:rPr>
          <w:rFonts w:ascii="Times New Roman" w:eastAsia="Batang" w:hAnsi="Times New Roman" w:cs="Times New Roman"/>
          <w:sz w:val="24"/>
          <w:szCs w:val="24"/>
          <w:lang w:val="sr-Latn-BA" w:eastAsia="ko-KR"/>
        </w:rPr>
        <w:t>ачин</w:t>
      </w:r>
      <w:proofErr w:type="spellEnd"/>
      <w:r w:rsidRPr="00D14E7A">
        <w:rPr>
          <w:rFonts w:ascii="Times New Roman" w:eastAsia="Batang" w:hAnsi="Times New Roman" w:cs="Times New Roman"/>
          <w:sz w:val="24"/>
          <w:szCs w:val="24"/>
          <w:lang w:val="sr-Latn-BA" w:eastAsia="ko-KR"/>
        </w:rPr>
        <w:t xml:space="preserve"> признавања </w:t>
      </w:r>
      <w:r w:rsidRPr="00D14E7A">
        <w:rPr>
          <w:rFonts w:ascii="Times New Roman" w:eastAsia="Batang" w:hAnsi="Times New Roman" w:cs="Times New Roman"/>
          <w:sz w:val="24"/>
          <w:szCs w:val="24"/>
          <w:lang w:eastAsia="ko-KR"/>
        </w:rPr>
        <w:t xml:space="preserve">иностраних </w:t>
      </w:r>
      <w:r w:rsidRPr="00D14E7A">
        <w:rPr>
          <w:rFonts w:ascii="Times New Roman" w:eastAsia="Batang" w:hAnsi="Times New Roman" w:cs="Times New Roman"/>
          <w:sz w:val="24"/>
          <w:szCs w:val="24"/>
          <w:lang w:val="sr-Latn-BA" w:eastAsia="ko-KR"/>
        </w:rPr>
        <w:t xml:space="preserve">докумената о оцењивању и верификацији сталности перформанси </w:t>
      </w:r>
      <w:r w:rsidRPr="00D14E7A">
        <w:rPr>
          <w:rFonts w:ascii="Times New Roman" w:eastAsia="Batang" w:hAnsi="Times New Roman" w:cs="Times New Roman"/>
          <w:sz w:val="24"/>
          <w:szCs w:val="24"/>
          <w:lang w:eastAsia="ko-KR"/>
        </w:rPr>
        <w:t xml:space="preserve">из </w:t>
      </w:r>
      <w:r w:rsidRPr="00D14E7A">
        <w:rPr>
          <w:rFonts w:ascii="Times New Roman" w:eastAsia="Batang" w:hAnsi="Times New Roman" w:cs="Times New Roman"/>
          <w:sz w:val="24"/>
          <w:szCs w:val="24"/>
          <w:lang w:val="sr-Latn-BA" w:eastAsia="ko-KR"/>
        </w:rPr>
        <w:t xml:space="preserve">члана </w:t>
      </w:r>
      <w:r w:rsidRPr="00D14E7A">
        <w:rPr>
          <w:rFonts w:ascii="Times New Roman" w:eastAsia="Batang" w:hAnsi="Times New Roman" w:cs="Times New Roman"/>
          <w:sz w:val="24"/>
          <w:szCs w:val="24"/>
          <w:lang w:eastAsia="ko-KR"/>
        </w:rPr>
        <w:t xml:space="preserve">4. став 3. и члана </w:t>
      </w:r>
      <w:r w:rsidRPr="00D14E7A">
        <w:rPr>
          <w:rFonts w:ascii="Times New Roman" w:eastAsia="Batang" w:hAnsi="Times New Roman" w:cs="Times New Roman"/>
          <w:sz w:val="24"/>
          <w:szCs w:val="24"/>
          <w:lang w:val="sr-Latn-BA" w:eastAsia="ko-KR"/>
        </w:rPr>
        <w:t xml:space="preserve">54. </w:t>
      </w:r>
      <w:r w:rsidRPr="00D14E7A">
        <w:rPr>
          <w:rFonts w:ascii="Times New Roman" w:eastAsia="Batang" w:hAnsi="Times New Roman" w:cs="Times New Roman"/>
          <w:sz w:val="24"/>
          <w:szCs w:val="24"/>
          <w:lang w:eastAsia="ko-KR"/>
        </w:rPr>
        <w:t>овог</w:t>
      </w:r>
      <w:r w:rsidRPr="00D14E7A">
        <w:rPr>
          <w:rFonts w:ascii="Times New Roman" w:eastAsia="Batang" w:hAnsi="Times New Roman" w:cs="Times New Roman"/>
          <w:sz w:val="24"/>
          <w:szCs w:val="24"/>
          <w:lang w:val="sr-Latn-BA" w:eastAsia="ko-KR"/>
        </w:rPr>
        <w:t xml:space="preserve"> закона </w:t>
      </w:r>
      <w:r w:rsidRPr="00D14E7A">
        <w:rPr>
          <w:rFonts w:ascii="Times New Roman" w:eastAsia="Batang" w:hAnsi="Times New Roman" w:cs="Times New Roman"/>
          <w:sz w:val="24"/>
          <w:szCs w:val="24"/>
          <w:lang w:eastAsia="ko-KR"/>
        </w:rPr>
        <w:t>уређује се прописом који доноси Влада.</w:t>
      </w:r>
    </w:p>
    <w:p w:rsidR="00AA277B" w:rsidRPr="00D14E7A" w:rsidRDefault="00AA277B" w:rsidP="00AA277B">
      <w:pPr>
        <w:shd w:val="clear" w:color="auto" w:fill="FFFFFF"/>
        <w:tabs>
          <w:tab w:val="clear" w:pos="1080"/>
        </w:tabs>
        <w:spacing w:before="240" w:after="0" w:line="360" w:lineRule="auto"/>
        <w:ind w:right="-23" w:firstLine="0"/>
        <w:rPr>
          <w:rFonts w:ascii="Times New Roman" w:hAnsi="Times New Roman" w:cs="Times New Roman"/>
        </w:rPr>
      </w:pPr>
      <w:r w:rsidRPr="00D14E7A">
        <w:rPr>
          <w:rFonts w:ascii="Times New Roman" w:hAnsi="Times New Roman" w:cs="Times New Roman"/>
          <w:sz w:val="24"/>
          <w:szCs w:val="24"/>
          <w:lang w:val="sr-Latn-BA" w:eastAsia="ko-KR"/>
        </w:rPr>
        <w:t xml:space="preserve">Испуњеност услова из става 1. овог члана утврђује </w:t>
      </w:r>
      <w:r w:rsidRPr="00D14E7A">
        <w:rPr>
          <w:rFonts w:ascii="Times New Roman" w:hAnsi="Times New Roman" w:cs="Times New Roman"/>
          <w:sz w:val="24"/>
          <w:szCs w:val="24"/>
          <w:lang w:eastAsia="ko-KR"/>
        </w:rPr>
        <w:t xml:space="preserve">се решењем на предлог </w:t>
      </w:r>
      <w:proofErr w:type="spellStart"/>
      <w:r w:rsidRPr="00D14E7A">
        <w:rPr>
          <w:rFonts w:ascii="Times New Roman" w:hAnsi="Times New Roman" w:cs="Times New Roman"/>
          <w:sz w:val="24"/>
          <w:szCs w:val="24"/>
          <w:lang w:val="sr-Latn-BA" w:eastAsia="ko-KR"/>
        </w:rPr>
        <w:t>комисиј</w:t>
      </w:r>
      <w:proofErr w:type="spellEnd"/>
      <w:r w:rsidRPr="00D14E7A">
        <w:rPr>
          <w:rFonts w:ascii="Times New Roman" w:hAnsi="Times New Roman" w:cs="Times New Roman"/>
          <w:sz w:val="24"/>
          <w:szCs w:val="24"/>
          <w:lang w:eastAsia="ko-KR"/>
        </w:rPr>
        <w:t>е</w:t>
      </w:r>
      <w:r w:rsidRPr="00D14E7A">
        <w:rPr>
          <w:rFonts w:ascii="Times New Roman" w:hAnsi="Times New Roman" w:cs="Times New Roman"/>
          <w:sz w:val="24"/>
          <w:szCs w:val="24"/>
          <w:lang w:val="sr-Latn-BA" w:eastAsia="ko-KR"/>
        </w:rPr>
        <w:t xml:space="preserve"> коју образује министар надлежан за послове грађевинарства. </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Трошкове признавања иностраних докумената о оцењивању и верификацији сталности перформанси из става 1. овог члана сноси подносилац захтева.</w:t>
      </w:r>
    </w:p>
    <w:p w:rsidR="00AA277B" w:rsidRPr="00D14E7A" w:rsidRDefault="00AA277B" w:rsidP="00AA277B">
      <w:pPr>
        <w:shd w:val="clear" w:color="auto" w:fill="FFFFFF"/>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Висину трошкова из става 3. овог члана</w:t>
      </w:r>
      <w:r w:rsidRPr="00D14E7A">
        <w:rPr>
          <w:rFonts w:ascii="Times New Roman" w:eastAsia="Batang" w:hAnsi="Times New Roman" w:cs="Times New Roman"/>
          <w:sz w:val="24"/>
          <w:szCs w:val="24"/>
          <w:lang w:val="sr-Latn-BA" w:eastAsia="ko-KR"/>
        </w:rPr>
        <w:t>, који обухватају и рад комисије,</w:t>
      </w:r>
      <w:r w:rsidRPr="00D14E7A">
        <w:rPr>
          <w:rFonts w:ascii="Times New Roman" w:eastAsia="Batang" w:hAnsi="Times New Roman" w:cs="Times New Roman"/>
          <w:sz w:val="24"/>
          <w:szCs w:val="24"/>
          <w:lang w:eastAsia="ko-KR"/>
        </w:rPr>
        <w:t xml:space="preserve"> утврђује министар надлежан за послове грађевинарства.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Члан 56.</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Министарство надлежно за послове грађевинарства</w:t>
      </w:r>
      <w:r w:rsidRPr="00D14E7A">
        <w:rPr>
          <w:rFonts w:ascii="Times New Roman" w:eastAsia="Batang" w:hAnsi="Times New Roman" w:cs="Times New Roman"/>
          <w:sz w:val="24"/>
          <w:szCs w:val="24"/>
          <w:lang w:eastAsia="ko-KR"/>
        </w:rPr>
        <w:t xml:space="preserve"> на својој интернет страници објављује списак и сваку промену списка</w:t>
      </w:r>
      <w:r w:rsidRPr="00D14E7A">
        <w:rPr>
          <w:rFonts w:ascii="Times New Roman" w:eastAsia="Batang" w:hAnsi="Times New Roman" w:cs="Times New Roman"/>
          <w:sz w:val="24"/>
          <w:szCs w:val="24"/>
          <w:lang w:val="sr-Latn-BA" w:eastAsia="ko-KR"/>
        </w:rPr>
        <w:t xml:space="preserve"> иностраних докумената о оцењивању и верификацији сталности перформанси из чл</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53, 54.</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и члана 4. став 2. и 3</w:t>
      </w:r>
      <w:r w:rsidRPr="00D14E7A">
        <w:rPr>
          <w:rFonts w:ascii="Times New Roman" w:eastAsia="Batang" w:hAnsi="Times New Roman" w:cs="Times New Roman"/>
          <w:b/>
          <w:sz w:val="24"/>
          <w:szCs w:val="24"/>
          <w:shd w:val="clear" w:color="auto" w:fill="FFFFFF"/>
          <w:lang w:eastAsia="ko-KR"/>
        </w:rPr>
        <w:t xml:space="preserve">. </w:t>
      </w:r>
      <w:r w:rsidRPr="00D14E7A">
        <w:rPr>
          <w:rFonts w:ascii="Times New Roman" w:eastAsia="Batang" w:hAnsi="Times New Roman" w:cs="Times New Roman"/>
          <w:sz w:val="24"/>
          <w:szCs w:val="24"/>
          <w:shd w:val="clear" w:color="auto" w:fill="FFFFFF"/>
          <w:lang w:eastAsia="ko-KR"/>
        </w:rPr>
        <w:t>овог</w:t>
      </w:r>
      <w:r w:rsidRPr="00D14E7A">
        <w:rPr>
          <w:rFonts w:ascii="Times New Roman" w:eastAsia="Batang" w:hAnsi="Times New Roman" w:cs="Times New Roman"/>
          <w:sz w:val="24"/>
          <w:szCs w:val="24"/>
          <w:lang w:val="sr-Latn-BA" w:eastAsia="ko-KR"/>
        </w:rPr>
        <w:t xml:space="preserve"> закона.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bookmarkStart w:id="118" w:name="_Toc449082429"/>
      <w:bookmarkStart w:id="119" w:name="_Toc446658628"/>
      <w:bookmarkStart w:id="120" w:name="_Toc433287317"/>
      <w:bookmarkStart w:id="121" w:name="_Toc431895967"/>
      <w:r w:rsidRPr="00D14E7A">
        <w:rPr>
          <w:rFonts w:ascii="Times New Roman" w:eastAsia="Batang" w:hAnsi="Times New Roman" w:cs="Times New Roman"/>
          <w:b/>
          <w:sz w:val="24"/>
          <w:szCs w:val="24"/>
          <w:lang w:eastAsia="ko-KR"/>
        </w:rPr>
        <w:t>VIII</w:t>
      </w:r>
      <w:bookmarkEnd w:id="118"/>
      <w:bookmarkEnd w:id="119"/>
      <w:bookmarkEnd w:id="120"/>
      <w:bookmarkEnd w:id="121"/>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НАДЗОР</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Члан 57</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Надзор над спровођењем овог закона и прописа донетих на основу овог закона, спроводи министарство надлежно за послове грађевинарства.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Надзор из става 1. овог члана укључује и надзор над радом и </w:t>
      </w:r>
      <w:proofErr w:type="spellStart"/>
      <w:r w:rsidRPr="00D14E7A">
        <w:rPr>
          <w:rFonts w:ascii="Times New Roman" w:eastAsia="Batang" w:hAnsi="Times New Roman" w:cs="Times New Roman"/>
          <w:sz w:val="24"/>
          <w:szCs w:val="24"/>
          <w:lang w:eastAsia="ko-KR"/>
        </w:rPr>
        <w:t>компетентношћу</w:t>
      </w:r>
      <w:proofErr w:type="spellEnd"/>
      <w:r w:rsidRPr="00D14E7A">
        <w:rPr>
          <w:rFonts w:ascii="Times New Roman" w:eastAsia="Batang" w:hAnsi="Times New Roman" w:cs="Times New Roman"/>
          <w:sz w:val="24"/>
          <w:szCs w:val="24"/>
          <w:lang w:eastAsia="ko-KR"/>
        </w:rPr>
        <w:t xml:space="preserve"> и трајним испуњавањем прописаних захтева именованих тела за техничко оцењивање (ТАВ) и именованих тела за оцењивање и верификацију сталности перформанси.</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Министар надлежан за послове грађевинарства ближе уређује услове и начин спровођења надзора из става 2. овог члана.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58.</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Инспекцијски надзор који се односи на производњу, стављање на тржиште, испоруку на тржиште и дистрибуцију грађевинских производа спроводи тржишна инспекција </w:t>
      </w:r>
      <w:r w:rsidRPr="00D14E7A">
        <w:rPr>
          <w:rFonts w:ascii="Times New Roman" w:eastAsia="Batang" w:hAnsi="Times New Roman" w:cs="Times New Roman"/>
          <w:sz w:val="24"/>
          <w:szCs w:val="24"/>
          <w:lang w:val="sr-Latn-CS" w:eastAsia="ko-KR"/>
        </w:rPr>
        <w:t>у складу са законом</w:t>
      </w:r>
      <w:r w:rsidRPr="00D14E7A">
        <w:rPr>
          <w:rFonts w:ascii="Times New Roman" w:eastAsia="Batang" w:hAnsi="Times New Roman" w:cs="Times New Roman"/>
          <w:sz w:val="24"/>
          <w:szCs w:val="24"/>
          <w:lang w:val="sr-Latn-BA" w:eastAsia="ko-KR"/>
        </w:rPr>
        <w:t xml:space="preserve"> којим се уређује тржишни надзор и законом који се уређује инспекцијски надзор</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Инспекцијски надзор који се односи на употребу грађевинских производа, у складу са овим законом, прописима донетим на основу овог закона као и посебним прописима којима се утврђују захтеви за употребу грађевинских производа, уградњу и перформансе грађевинских производа у односу на њихове битне карактеристике које утичу на испуњавање основних захтева за објекте, спроводе грађевински инспектори, инспектори заштите од пожара, инспектори заштите животне средине, инспектори рада, санитарни инспектори и други инспектори у складу са посебним прописима </w:t>
      </w:r>
      <w:r w:rsidRPr="00D14E7A">
        <w:rPr>
          <w:rFonts w:ascii="Times New Roman" w:eastAsia="Batang" w:hAnsi="Times New Roman" w:cs="Times New Roman"/>
          <w:sz w:val="24"/>
          <w:szCs w:val="24"/>
          <w:lang w:val="sr-Latn-CS" w:eastAsia="ko-KR"/>
        </w:rPr>
        <w:t>у складу са законом</w:t>
      </w:r>
      <w:r w:rsidRPr="00D14E7A">
        <w:rPr>
          <w:rFonts w:ascii="Times New Roman" w:eastAsia="Batang" w:hAnsi="Times New Roman" w:cs="Times New Roman"/>
          <w:sz w:val="24"/>
          <w:szCs w:val="24"/>
          <w:lang w:val="sr-Latn-BA" w:eastAsia="ko-KR"/>
        </w:rPr>
        <w:t xml:space="preserve"> којим се уређује тржишни надзор и законом који се уређује инспекцијски надзор</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Инспектор је дужан да пружа стручну помоћ у вршењу инспекцијског надзора и да даје стручна објашњења, да предузима превентивне мере, укључујући и то да обавештава субјекта </w:t>
      </w:r>
      <w:proofErr w:type="spellStart"/>
      <w:r w:rsidRPr="00D14E7A">
        <w:rPr>
          <w:rFonts w:ascii="Times New Roman" w:eastAsia="Batang" w:hAnsi="Times New Roman" w:cs="Times New Roman"/>
          <w:sz w:val="24"/>
          <w:szCs w:val="24"/>
          <w:lang w:eastAsia="ko-KR"/>
        </w:rPr>
        <w:t>инспекцијсог</w:t>
      </w:r>
      <w:proofErr w:type="spellEnd"/>
      <w:r w:rsidRPr="00D14E7A">
        <w:rPr>
          <w:rFonts w:ascii="Times New Roman" w:eastAsia="Batang" w:hAnsi="Times New Roman" w:cs="Times New Roman"/>
          <w:sz w:val="24"/>
          <w:szCs w:val="24"/>
          <w:lang w:eastAsia="ko-KR"/>
        </w:rPr>
        <w:t xml:space="preserve">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на законитости које могу настати у будућности.</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59.</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Надлежни инспектор у вршењу инспекцијског надзора из члана 58. овог закона, осим овлашћења у складу са другим прописима, има право и обавезу да:</w:t>
      </w:r>
    </w:p>
    <w:p w:rsidR="00AA277B" w:rsidRPr="00D14E7A" w:rsidRDefault="00AA277B" w:rsidP="00D47F21">
      <w:pPr>
        <w:numPr>
          <w:ilvl w:val="0"/>
          <w:numId w:val="91"/>
        </w:numPr>
        <w:tabs>
          <w:tab w:val="clear" w:pos="1080"/>
        </w:tabs>
        <w:spacing w:before="240" w:after="0" w:line="360" w:lineRule="auto"/>
        <w:ind w:left="993"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Захтева од надзираних субјеката све податке и потребну документацију о оцењивању и верификацији сталности перформанси и друге доказе о усклађености грађевинског производа са захтевима утврђеним овим законом и прописима донетим на основу овог закона,</w:t>
      </w:r>
    </w:p>
    <w:p w:rsidR="00AA277B" w:rsidRPr="00D14E7A" w:rsidRDefault="00AA277B" w:rsidP="00D47F21">
      <w:pPr>
        <w:numPr>
          <w:ilvl w:val="0"/>
          <w:numId w:val="91"/>
        </w:numPr>
        <w:tabs>
          <w:tab w:val="clear" w:pos="1080"/>
        </w:tabs>
        <w:spacing w:before="240" w:after="0" w:line="360" w:lineRule="auto"/>
        <w:ind w:left="993"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Предузима потребне радње у циљу спровођења прегледа и испитивања грађевинског производа и након његовог стављања или испоруке на тржиште, а ради провере усаглашености грађевинског производа са перформансама наведеним у декларацији о перформансама грађевинског производа, одредбама овог закона и прописима донетим на основу овог закона,</w:t>
      </w:r>
    </w:p>
    <w:p w:rsidR="00AA277B" w:rsidRPr="00D14E7A" w:rsidRDefault="00AA277B" w:rsidP="00D47F21">
      <w:pPr>
        <w:numPr>
          <w:ilvl w:val="0"/>
          <w:numId w:val="91"/>
        </w:numPr>
        <w:tabs>
          <w:tab w:val="clear" w:pos="1080"/>
        </w:tabs>
        <w:spacing w:before="240" w:after="0" w:line="360" w:lineRule="auto"/>
        <w:ind w:left="993"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Бесплатно узима узорке грађевинског производа, даје их на испитивање и оцењивање усаглашености са перформансама наведеним у декларацији о перформансама грађевинског производа, одредбама овог закона и прописима донетим на основу овог закона;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Надлежни орган инспекцијског надзора који не располаже потребним стручним капацитетима или опремом за спровођење прегледа или испитивања из става 1. овог члана, спровођење појединих радњи у оквиру инспекцијског надзора може поверити стручној установи, уколико не постоји </w:t>
      </w:r>
      <w:r w:rsidRPr="00D14E7A">
        <w:rPr>
          <w:rFonts w:ascii="Times New Roman" w:eastAsia="Batang" w:hAnsi="Times New Roman" w:cs="Times New Roman"/>
          <w:sz w:val="24"/>
          <w:szCs w:val="24"/>
          <w:lang w:val="sr-Latn-BA" w:eastAsia="ko-KR"/>
        </w:rPr>
        <w:t>именовано тело за оцењивање и верификацију сталности перформанси</w:t>
      </w:r>
      <w:r w:rsidRPr="00D14E7A">
        <w:rPr>
          <w:rFonts w:ascii="Times New Roman" w:eastAsia="Batang" w:hAnsi="Times New Roman" w:cs="Times New Roman"/>
          <w:sz w:val="24"/>
          <w:szCs w:val="24"/>
          <w:lang w:eastAsia="ko-KR"/>
        </w:rPr>
        <w:t xml:space="preserve"> у складу са одговарајућим српским техничким прописом.</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Телу за оцењивање и верификацију сталности </w:t>
      </w:r>
      <w:proofErr w:type="spellStart"/>
      <w:r w:rsidRPr="00D14E7A">
        <w:rPr>
          <w:rFonts w:ascii="Times New Roman" w:eastAsia="Batang" w:hAnsi="Times New Roman" w:cs="Times New Roman"/>
          <w:sz w:val="24"/>
          <w:szCs w:val="24"/>
          <w:lang w:eastAsia="ko-KR"/>
        </w:rPr>
        <w:t>перформасни</w:t>
      </w:r>
      <w:proofErr w:type="spellEnd"/>
      <w:r w:rsidRPr="00D14E7A">
        <w:rPr>
          <w:rFonts w:ascii="Times New Roman" w:eastAsia="Batang" w:hAnsi="Times New Roman" w:cs="Times New Roman"/>
          <w:sz w:val="24"/>
          <w:szCs w:val="24"/>
          <w:lang w:eastAsia="ko-KR"/>
        </w:rPr>
        <w:t xml:space="preserve"> односно стручној установи из става 2. овог члана може се поверити спровођење појединих радњи у оквиру инспекцијског надзора уколико није </w:t>
      </w:r>
      <w:proofErr w:type="spellStart"/>
      <w:r w:rsidRPr="00D14E7A">
        <w:rPr>
          <w:rFonts w:ascii="Times New Roman" w:eastAsia="Batang" w:hAnsi="Times New Roman" w:cs="Times New Roman"/>
          <w:sz w:val="24"/>
          <w:szCs w:val="24"/>
          <w:lang w:eastAsia="ko-KR"/>
        </w:rPr>
        <w:t>бил</w:t>
      </w:r>
      <w:proofErr w:type="spellEnd"/>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укључен</w:t>
      </w:r>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у испитивање и оцењивање и верификацију сталности перформанси предметног грађевинског производа пре стављања или испоруке на тржиште.</w:t>
      </w:r>
    </w:p>
    <w:p w:rsidR="000A5E3F" w:rsidRPr="00D14E7A" w:rsidRDefault="000A5E3F"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 xml:space="preserve">Дужности </w:t>
      </w:r>
      <w:proofErr w:type="spellStart"/>
      <w:r w:rsidRPr="00D14E7A">
        <w:rPr>
          <w:rFonts w:ascii="Times New Roman" w:eastAsia="Batang" w:hAnsi="Times New Roman" w:cs="Times New Roman"/>
          <w:b/>
          <w:sz w:val="24"/>
          <w:szCs w:val="24"/>
          <w:lang w:val="sr-Latn-BA" w:eastAsia="ko-KR"/>
        </w:rPr>
        <w:t>надлежн</w:t>
      </w:r>
      <w:r w:rsidRPr="00D14E7A">
        <w:rPr>
          <w:rFonts w:ascii="Times New Roman" w:eastAsia="Batang" w:hAnsi="Times New Roman" w:cs="Times New Roman"/>
          <w:b/>
          <w:sz w:val="24"/>
          <w:szCs w:val="24"/>
          <w:lang w:eastAsia="ko-KR"/>
        </w:rPr>
        <w:t>ог</w:t>
      </w:r>
      <w:proofErr w:type="spellEnd"/>
      <w:r w:rsidRPr="00D14E7A">
        <w:rPr>
          <w:rFonts w:ascii="Times New Roman" w:eastAsia="Batang" w:hAnsi="Times New Roman" w:cs="Times New Roman"/>
          <w:b/>
          <w:sz w:val="24"/>
          <w:szCs w:val="24"/>
          <w:lang w:eastAsia="ko-KR"/>
        </w:rPr>
        <w:t xml:space="preserve"> инспектора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60.</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У вршењу инспекцијског надзора надлежни инспектор је дужан да надзираном субјекту који грађевински производ ставља или испоручује на тржиште: </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решењем привремено забрани стављање на тржиште, испоруку, понуду испоруке, оглашавање или излагање грађевинског производа у периоду потребном за различите прегледе и испитивања, односно док постоји основана сумња да тај производ није усаглашен са перформансама наведеним у декларацији о </w:t>
      </w:r>
      <w:proofErr w:type="spellStart"/>
      <w:r w:rsidRPr="00D14E7A">
        <w:rPr>
          <w:rFonts w:ascii="Times New Roman" w:eastAsia="Batang" w:hAnsi="Times New Roman" w:cs="Times New Roman"/>
          <w:sz w:val="24"/>
          <w:szCs w:val="24"/>
          <w:lang w:eastAsia="ko-KR"/>
        </w:rPr>
        <w:t>перформансам</w:t>
      </w:r>
      <w:proofErr w:type="spellEnd"/>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 грађевинског производа,  одредбама овог закона и прописима донетим на основу овог закона;</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нареди отклањање утврђених неусаглашености и одреди примерен рок за њихово отклањање;</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наложи достављање декларације о перформансама грађевинског производа израђене у складу са овим законом, техничком спецификацијом или техничким прописом;</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наложи да грађевински производ мора да прати прописана техничка упутства на српском језику, односно упутства и информације о безбедности, уколико утврди да су она непотпуна или уколико не прате грађевински производ;</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забрани или ограничи стављање или испоруку на тржиште неусаглашених грађевинских производа, или нареди њихово повлачење или опозив са тржишта и спроведе додатне мере којима ће се осигурати поштовање те забране;</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наложи да привредни субјекат, без одлагања, обезбеди да грађевински производ буде опозван или повучен, или да решењем забрани стављање или испоруку на тржиште грађевинског производа који није усаглашен са захтевима утврђеним овим законом, техничком спецификацијом или техничким прописом и представља озбиљан ризик, укључујући озбиљан ризик чије последице нису тренутне и захтевају хитно поступање;</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наложи да привредни субјекат предузме све потребне мере како би за грађевински производ, који и поред усаглашености са захтевима из овог закона, техничких спецификација или техничког прописа, представља ризик по здравље и безбедност, обезбедио да приликом стављања или испоруке на тржиште више не представља ризик, исти повукао са тржишта или га опозвао року сразмерном природи тог ризика;</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нареди уништавање неусаглашених грађевинских производа у складу са посебним прописима којима се уређује заштита животне средине, ако је то неопходно за заштиту здравља и безбедности људи, животиња и биљака, животне средине и имовине.</w:t>
      </w:r>
    </w:p>
    <w:p w:rsidR="00AA277B" w:rsidRPr="00D14E7A" w:rsidRDefault="00AA277B" w:rsidP="00D47F21">
      <w:pPr>
        <w:numPr>
          <w:ilvl w:val="0"/>
          <w:numId w:val="96"/>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решењем наложи да грађевински производ мора да прати прописана техничка упутства на српском језику, односно упутства и информације о безбедности, уколико утврди да су она непотпуна или уколико не прате грађевински производ;</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Надлежни инспектор је дужан да надзираном субјекту наложи решењем отклањање формалних неусаглашености и одреди примерени рок за отклањање неусаглашености уколико утврди да грађевински производ који је стављен или испоручен на тржиште:</w:t>
      </w:r>
    </w:p>
    <w:p w:rsidR="003E2B27" w:rsidRPr="00D14E7A" w:rsidRDefault="00AA277B" w:rsidP="00D47F21">
      <w:pPr>
        <w:numPr>
          <w:ilvl w:val="0"/>
          <w:numId w:val="142"/>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није означен знаком усаглашености или је знак усаглашености стављен у супротности са одредбама овог закона и </w:t>
      </w:r>
      <w:r w:rsidRPr="00D14E7A">
        <w:rPr>
          <w:rFonts w:ascii="Times New Roman" w:eastAsia="Batang" w:hAnsi="Times New Roman" w:cs="Times New Roman"/>
          <w:sz w:val="24"/>
          <w:szCs w:val="24"/>
          <w:lang w:val="sr-Latn-BA" w:eastAsia="ko-KR"/>
        </w:rPr>
        <w:t>прописима којима се уређуј</w:t>
      </w:r>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начин стављања, као и облик, изглед и садржај знака усаглашености</w:t>
      </w:r>
      <w:r w:rsidRPr="00D14E7A">
        <w:rPr>
          <w:rFonts w:ascii="Times New Roman" w:eastAsia="Batang" w:hAnsi="Times New Roman" w:cs="Times New Roman"/>
          <w:sz w:val="24"/>
          <w:szCs w:val="24"/>
          <w:lang w:eastAsia="ko-KR"/>
        </w:rPr>
        <w:t>;</w:t>
      </w:r>
    </w:p>
    <w:p w:rsidR="003E2B27" w:rsidRPr="00D14E7A" w:rsidRDefault="00AA277B" w:rsidP="00D47F21">
      <w:pPr>
        <w:numPr>
          <w:ilvl w:val="0"/>
          <w:numId w:val="142"/>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није праћен документом о оцењивању и верификацији сталности перформанси,</w:t>
      </w:r>
    </w:p>
    <w:p w:rsidR="003E2B27" w:rsidRPr="00D14E7A" w:rsidRDefault="00AA277B" w:rsidP="00D47F21">
      <w:pPr>
        <w:numPr>
          <w:ilvl w:val="0"/>
          <w:numId w:val="142"/>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није праћен декларацијом о перформансама или је декларација о перформансама непотпуна, имајући у виду одредбе члана 7. овог закона, </w:t>
      </w:r>
    </w:p>
    <w:p w:rsidR="003E2B27" w:rsidRPr="00D14E7A" w:rsidRDefault="00AA277B" w:rsidP="00D47F21">
      <w:pPr>
        <w:numPr>
          <w:ilvl w:val="0"/>
          <w:numId w:val="142"/>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није праћен прописаним техничким упутствима или су техничка упутства непотпуна.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Ако надзирани субјект у одређеном року не отклони недостатке из става 2. овог члана, надлежни инспектор ће донети решење којим се забрањује стављање или испорука на тржиште грађевинског производа са формалним недостатком.</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Кад надлежни инспектор предузима мере из овог члана, мора да поступа тако да се те мере спроводе на начин сразмеран озбиљности ризика и водећи рачуна о начелу опрезности, односно тако да предузета мера буде примерена врсти опасности или ризика.</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Жалба </w:t>
      </w:r>
      <w:proofErr w:type="spellStart"/>
      <w:r w:rsidRPr="00D14E7A">
        <w:rPr>
          <w:rFonts w:ascii="Times New Roman" w:eastAsia="Batang" w:hAnsi="Times New Roman" w:cs="Times New Roman"/>
          <w:sz w:val="24"/>
          <w:szCs w:val="24"/>
          <w:lang w:eastAsia="ko-KR"/>
        </w:rPr>
        <w:t>изјављена</w:t>
      </w:r>
      <w:proofErr w:type="spellEnd"/>
      <w:r w:rsidRPr="00D14E7A">
        <w:rPr>
          <w:rFonts w:ascii="Times New Roman" w:eastAsia="Batang" w:hAnsi="Times New Roman" w:cs="Times New Roman"/>
          <w:sz w:val="24"/>
          <w:szCs w:val="24"/>
          <w:lang w:eastAsia="ko-KR"/>
        </w:rPr>
        <w:t xml:space="preserve"> против решења инспектора из става 1. тачка 5) овог члана и става 3. овог члана не одлаже извршење решења.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Трошкови инспекцијског поступка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61.</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Трошкове инспекцијског поступка (трошкови испитивања и верификације сталности перформанси грађевинског производа и трошкови превоза у вези са инспекцијским надзором) сноси привредни субјект који је на тржиште ставио или испоручио производ који није усаглашен са техничким захтевима.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62.</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ТАВ-ови и именована тела за оцењивање и верификацију сталности перформанси, привредни субјекти и друга лица која су укључена у поступак производње, стављања на тржиште и испоруке на тржиште грађевинских производа дужни су да министарству надлежном за послове грађевинарства или лицима овлашћеним за спровођење надзора над применом овог закона омогуће преглед свих просторија и увид у све радње и/или документе везане за оцењивање и верификацију сталности перформанси грађевинског производа, техничко оцењивање, стављање на тржиште или испоруку грађевинског производа.</w:t>
      </w:r>
    </w:p>
    <w:p w:rsidR="00AA277B" w:rsidRPr="00D14E7A" w:rsidRDefault="00AA277B" w:rsidP="00AA277B">
      <w:pPr>
        <w:tabs>
          <w:tab w:val="clear" w:pos="1080"/>
        </w:tabs>
        <w:spacing w:before="240" w:after="0" w:line="360" w:lineRule="auto"/>
        <w:ind w:right="-23" w:firstLine="0"/>
        <w:jc w:val="center"/>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63.</w:t>
      </w:r>
    </w:p>
    <w:p w:rsidR="00AA277B" w:rsidRPr="00D14E7A" w:rsidRDefault="00AA277B" w:rsidP="00AA277B">
      <w:pPr>
        <w:tabs>
          <w:tab w:val="clear" w:pos="1080"/>
        </w:tabs>
        <w:spacing w:before="240" w:after="0" w:line="360" w:lineRule="auto"/>
        <w:ind w:right="-23" w:firstLine="0"/>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Одредбе чл. 56. до 62. ове Закона не ограничавају поступање надлежног инспектора у складу са члановима 56., 57., 58. и 59. Уредбе (ЕУ) бр. 305/2011 и са Уредбом (Е</w:t>
      </w:r>
      <w:r w:rsidRPr="00D14E7A">
        <w:rPr>
          <w:rFonts w:ascii="Times New Roman" w:eastAsia="Batang" w:hAnsi="Times New Roman" w:cs="Times New Roman"/>
          <w:sz w:val="24"/>
          <w:szCs w:val="24"/>
          <w:lang w:val="es-ES" w:eastAsia="ko-KR"/>
        </w:rPr>
        <w:t>C</w:t>
      </w:r>
      <w:r w:rsidRPr="00D14E7A">
        <w:rPr>
          <w:rFonts w:ascii="Times New Roman" w:eastAsia="Batang" w:hAnsi="Times New Roman" w:cs="Times New Roman"/>
          <w:sz w:val="24"/>
          <w:szCs w:val="24"/>
          <w:lang w:eastAsia="ko-KR"/>
        </w:rPr>
        <w:t>) бр. 765/2008.</w:t>
      </w:r>
    </w:p>
    <w:p w:rsidR="00C80376" w:rsidRPr="00C80376" w:rsidRDefault="00C80376" w:rsidP="00C80376">
      <w:pPr>
        <w:tabs>
          <w:tab w:val="clear" w:pos="1080"/>
        </w:tabs>
        <w:spacing w:before="240" w:after="0" w:line="360" w:lineRule="auto"/>
        <w:ind w:right="-23" w:firstLine="0"/>
        <w:jc w:val="center"/>
        <w:outlineLvl w:val="3"/>
        <w:rPr>
          <w:rFonts w:ascii="Times New Roman" w:eastAsia="Batang" w:hAnsi="Times New Roman" w:cs="Times New Roman"/>
          <w:b/>
          <w:sz w:val="24"/>
          <w:szCs w:val="24"/>
          <w:lang w:eastAsia="ko-KR"/>
        </w:rPr>
      </w:pPr>
      <w:bookmarkStart w:id="122" w:name="_Toc449082445"/>
      <w:bookmarkStart w:id="123" w:name="_Toc446658644"/>
      <w:bookmarkStart w:id="124" w:name="_Toc433287326"/>
      <w:bookmarkStart w:id="125" w:name="_Toc431895970"/>
      <w:r w:rsidRPr="00D14E7A">
        <w:rPr>
          <w:rFonts w:ascii="Times New Roman" w:eastAsia="Batang" w:hAnsi="Times New Roman" w:cs="Times New Roman"/>
          <w:b/>
          <w:sz w:val="24"/>
          <w:szCs w:val="24"/>
          <w:lang w:eastAsia="ko-KR"/>
        </w:rPr>
        <w:t xml:space="preserve">Поступак разматрања грађевинских производа </w:t>
      </w:r>
      <w:r>
        <w:rPr>
          <w:rFonts w:ascii="Times New Roman" w:eastAsia="Batang" w:hAnsi="Times New Roman" w:cs="Times New Roman"/>
          <w:b/>
          <w:sz w:val="24"/>
          <w:szCs w:val="24"/>
          <w:lang w:eastAsia="ko-KR"/>
        </w:rPr>
        <w:br/>
      </w:r>
      <w:r w:rsidRPr="00D14E7A">
        <w:rPr>
          <w:rFonts w:ascii="Times New Roman" w:eastAsia="Batang" w:hAnsi="Times New Roman" w:cs="Times New Roman"/>
          <w:b/>
          <w:sz w:val="24"/>
          <w:szCs w:val="24"/>
          <w:lang w:eastAsia="ko-KR"/>
        </w:rPr>
        <w:t>који представљају озбиљан ризик</w:t>
      </w:r>
      <w:bookmarkEnd w:id="122"/>
      <w:bookmarkEnd w:id="123"/>
      <w:bookmarkEnd w:id="124"/>
      <w:bookmarkEnd w:id="125"/>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bookmarkStart w:id="126" w:name="_Toc449082444"/>
      <w:bookmarkStart w:id="127" w:name="_Toc446658643"/>
      <w:bookmarkStart w:id="128" w:name="_Toc433287325"/>
      <w:bookmarkStart w:id="129" w:name="_Toc431895969"/>
      <w:r w:rsidRPr="00D14E7A">
        <w:rPr>
          <w:rFonts w:ascii="Times New Roman" w:eastAsia="Batang" w:hAnsi="Times New Roman" w:cs="Times New Roman"/>
          <w:iCs/>
          <w:sz w:val="24"/>
          <w:szCs w:val="24"/>
          <w:lang w:eastAsia="ko-KR"/>
        </w:rPr>
        <w:t xml:space="preserve">Члан </w:t>
      </w:r>
      <w:bookmarkEnd w:id="126"/>
      <w:bookmarkEnd w:id="127"/>
      <w:bookmarkEnd w:id="128"/>
      <w:bookmarkEnd w:id="129"/>
      <w:r w:rsidRPr="00D14E7A">
        <w:rPr>
          <w:rFonts w:ascii="Times New Roman" w:eastAsia="Batang" w:hAnsi="Times New Roman" w:cs="Times New Roman"/>
          <w:iCs/>
          <w:sz w:val="24"/>
          <w:szCs w:val="24"/>
          <w:lang w:eastAsia="ko-KR"/>
        </w:rPr>
        <w:t>64.</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Када постоји основана сумња да грађевински производ не поседује наведене перформансе и представља озбиљан ризик по испуњење основних захтева за објекте, органи тржишног надзора спроводе проверу тог производа, која обухвата одговарајуће захтеве утврђене овим законом. </w:t>
      </w:r>
      <w:r w:rsidRPr="00D14E7A">
        <w:rPr>
          <w:rFonts w:ascii="Times New Roman" w:eastAsia="Batang" w:hAnsi="Times New Roman" w:cs="Times New Roman"/>
          <w:sz w:val="24"/>
          <w:szCs w:val="24"/>
          <w:lang w:val="en-US" w:eastAsia="ko-KR"/>
        </w:rPr>
        <w:t>O</w:t>
      </w:r>
      <w:proofErr w:type="spellStart"/>
      <w:r w:rsidRPr="00D14E7A">
        <w:rPr>
          <w:rFonts w:ascii="Times New Roman" w:eastAsia="Batang" w:hAnsi="Times New Roman" w:cs="Times New Roman"/>
          <w:sz w:val="24"/>
          <w:szCs w:val="24"/>
          <w:lang w:val="sr-Latn-BA" w:eastAsia="ko-KR"/>
        </w:rPr>
        <w:t>дговарајући</w:t>
      </w:r>
      <w:proofErr w:type="spellEnd"/>
      <w:r w:rsidRPr="00D14E7A">
        <w:rPr>
          <w:rFonts w:ascii="Times New Roman" w:eastAsia="Batang" w:hAnsi="Times New Roman" w:cs="Times New Roman"/>
          <w:sz w:val="24"/>
          <w:szCs w:val="24"/>
          <w:lang w:eastAsia="ko-KR"/>
        </w:rPr>
        <w:t xml:space="preserve"> привредни субјекти сарађују, по потреби, са органима тржишног надзора.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Када, у току те провере, органи тржишног надзора утврде да грађевински производ није усаглашен са захтевима утврђеним овим законом, техничком спецификацијом или техничким прописом и представља озбиљан ризик, укључујући озбиљан ризик чије последице нису тренутне и захтевају хитно поступање, они без одлагања обезбеђују да грађевински производ буде опозван или повучен, или да се забрани његово стављање или испорука на тржиште.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Ако је у поступак оцењивања и верификације сталности </w:t>
      </w:r>
      <w:proofErr w:type="spellStart"/>
      <w:r w:rsidRPr="00D14E7A">
        <w:rPr>
          <w:rFonts w:ascii="Times New Roman" w:eastAsia="Batang" w:hAnsi="Times New Roman" w:cs="Times New Roman"/>
          <w:sz w:val="24"/>
          <w:szCs w:val="24"/>
          <w:lang w:eastAsia="ko-KR"/>
        </w:rPr>
        <w:t>перформаси</w:t>
      </w:r>
      <w:proofErr w:type="spellEnd"/>
      <w:r w:rsidRPr="00D14E7A">
        <w:rPr>
          <w:rFonts w:ascii="Times New Roman" w:eastAsia="Batang" w:hAnsi="Times New Roman" w:cs="Times New Roman"/>
          <w:sz w:val="24"/>
          <w:szCs w:val="24"/>
          <w:lang w:eastAsia="ko-KR"/>
        </w:rPr>
        <w:t xml:space="preserve"> грађевинских производа укључено именовано тело за оцењивање и верификацију сталности перформанси, органи тржишног надзора, на одговарајући начин, обавештавају то тело.</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Привредни субјект обезбеђује предузимање свих одговарајућих корективних мера на свим грађевинским производима које је тај привредни субјект ставио или испоручио на тржиште.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Када одговарајући привредни субјект, током периода из става 2. овог члана не предузме одговарајућу корективну меру, органи тржишног надзора предузимају све одговарајуће привремене мере како би забранили или ограничили стављање или испоруку на тржиште тог грађевинског производа на том националном тржишту или повукли тај грађевински производ са тог тржишта или га опозивали.</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Органи тржишног надзора о мерама из става 5. овог члана обавештавају, без одлагања, министарство надлежно за послове грађевинарства. Информације из става 5. овог члана обухватају све доступне детаље, посебно податке потребне за идентификацију неусаглашеног грађевинског производа, порекло тог грађевинског производа, природу претпостављене неусаглашености и подразумеваног ризика, природу и трајање предузетих мера као и аргументе које је изнео одговарајући привредни субјекат. Орган тржишног надзора нарочито назначава када је узрок неусаглашености немогућност производа да задовољи наведене перформансе и/или испуни захтеве у вези са испуњењем основних захтева за објекте утврђене овим законом, техничком спецификацијом или техничким прописом.</w:t>
      </w:r>
    </w:p>
    <w:p w:rsidR="00F1114B" w:rsidRPr="00D14E7A" w:rsidRDefault="00F1114B" w:rsidP="00F1114B">
      <w:pPr>
        <w:tabs>
          <w:tab w:val="clear" w:pos="1080"/>
        </w:tabs>
        <w:spacing w:before="240" w:after="0" w:line="360" w:lineRule="auto"/>
        <w:ind w:right="-23" w:firstLine="0"/>
        <w:jc w:val="center"/>
        <w:outlineLvl w:val="3"/>
        <w:rPr>
          <w:rFonts w:ascii="Times New Roman" w:eastAsia="Batang" w:hAnsi="Times New Roman" w:cs="Times New Roman"/>
          <w:b/>
          <w:bCs/>
          <w:sz w:val="24"/>
          <w:szCs w:val="24"/>
          <w:lang w:eastAsia="ko-KR"/>
        </w:rPr>
      </w:pPr>
      <w:bookmarkStart w:id="130" w:name="_Toc449082449"/>
      <w:bookmarkStart w:id="131" w:name="_Toc446658648"/>
      <w:bookmarkStart w:id="132" w:name="_Toc433287330"/>
      <w:bookmarkStart w:id="133" w:name="_Toc431895974"/>
      <w:bookmarkStart w:id="134" w:name="_Toc449082448"/>
      <w:bookmarkStart w:id="135" w:name="_Toc446658647"/>
      <w:bookmarkStart w:id="136" w:name="_Toc433287329"/>
      <w:bookmarkStart w:id="137" w:name="_Toc431895973"/>
      <w:r w:rsidRPr="00D14E7A">
        <w:rPr>
          <w:rFonts w:ascii="Times New Roman" w:eastAsia="Batang" w:hAnsi="Times New Roman" w:cs="Times New Roman"/>
          <w:b/>
          <w:sz w:val="24"/>
          <w:szCs w:val="24"/>
          <w:lang w:eastAsia="ko-KR"/>
        </w:rPr>
        <w:t>Усаглашени грађевински производи</w:t>
      </w:r>
      <w:r>
        <w:rPr>
          <w:rFonts w:ascii="Times New Roman" w:eastAsia="Batang" w:hAnsi="Times New Roman" w:cs="Times New Roman"/>
          <w:b/>
          <w:sz w:val="24"/>
          <w:szCs w:val="24"/>
          <w:lang w:eastAsia="ko-KR"/>
        </w:rPr>
        <w:br/>
      </w:r>
      <w:r w:rsidRPr="00D14E7A">
        <w:rPr>
          <w:rFonts w:ascii="Times New Roman" w:eastAsia="Batang" w:hAnsi="Times New Roman" w:cs="Times New Roman"/>
          <w:b/>
          <w:sz w:val="24"/>
          <w:szCs w:val="24"/>
          <w:lang w:eastAsia="ko-KR"/>
        </w:rPr>
        <w:t xml:space="preserve"> који представљају ризик по здравље и безбедност</w:t>
      </w:r>
      <w:bookmarkEnd w:id="130"/>
      <w:bookmarkEnd w:id="131"/>
      <w:bookmarkEnd w:id="132"/>
      <w:bookmarkEnd w:id="133"/>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iCs/>
          <w:sz w:val="24"/>
          <w:szCs w:val="24"/>
          <w:lang w:eastAsia="ko-KR"/>
        </w:rPr>
      </w:pPr>
      <w:r w:rsidRPr="00D14E7A">
        <w:rPr>
          <w:rFonts w:ascii="Times New Roman" w:eastAsia="Batang" w:hAnsi="Times New Roman" w:cs="Times New Roman"/>
          <w:iCs/>
          <w:sz w:val="24"/>
          <w:szCs w:val="24"/>
          <w:lang w:eastAsia="ko-KR"/>
        </w:rPr>
        <w:t xml:space="preserve">Члан </w:t>
      </w:r>
      <w:bookmarkEnd w:id="134"/>
      <w:bookmarkEnd w:id="135"/>
      <w:bookmarkEnd w:id="136"/>
      <w:bookmarkEnd w:id="137"/>
      <w:r w:rsidRPr="00D14E7A">
        <w:rPr>
          <w:rFonts w:ascii="Times New Roman" w:eastAsia="Batang" w:hAnsi="Times New Roman" w:cs="Times New Roman"/>
          <w:iCs/>
          <w:sz w:val="24"/>
          <w:szCs w:val="24"/>
          <w:lang w:eastAsia="ko-KR"/>
        </w:rPr>
        <w:t>65.</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Када, након спроведене провере у складу са чланом 64. овог закона надлежни инспектор </w:t>
      </w:r>
      <w:r w:rsidRPr="00D14E7A">
        <w:rPr>
          <w:rFonts w:ascii="Times New Roman" w:eastAsia="Batang" w:hAnsi="Times New Roman" w:cs="Times New Roman"/>
          <w:sz w:val="24"/>
          <w:szCs w:val="24"/>
          <w:lang w:val="sr-Latn-BA" w:eastAsia="ko-KR"/>
        </w:rPr>
        <w:t>утврди</w:t>
      </w:r>
      <w:r w:rsidRPr="00D14E7A">
        <w:rPr>
          <w:rFonts w:ascii="Times New Roman" w:eastAsia="Batang" w:hAnsi="Times New Roman" w:cs="Times New Roman"/>
          <w:sz w:val="24"/>
          <w:szCs w:val="24"/>
          <w:lang w:eastAsia="ko-KR"/>
        </w:rPr>
        <w:t xml:space="preserve"> да грађевински производ, поред усаглашености са захтевима из овог закона, техничке спецификације или техничког прописа, представља ризик по испуњење основних захтева за објекте, здравље или безбедност људи или друге аспекте заштите јавног интереса, он захтева од одговарајућег привредног субјекта да предузме све потребне мере како би обезбедио да предметни грађевински производ приликом стављања или испоруке на тржиште више не представља ризик, повукао тај грађевински производ са тржишта или га опозвао у року сразмерном природи тог ризика.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Привредни субјекат обезбеђује предузимање свих корективних мера сходно решењу надлежног инспектора, у вези свих грађевинских производа из става 1. овог члана које је тај привредни субјект ставио или испоручио на тржишту.</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p>
    <w:p w:rsidR="00AA277B" w:rsidRPr="00D14E7A" w:rsidRDefault="00F631CE"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bookmarkStart w:id="138" w:name="_Toc431895977"/>
      <w:bookmarkStart w:id="139" w:name="_Toc433287333"/>
      <w:bookmarkStart w:id="140" w:name="_Toc446658651"/>
      <w:bookmarkStart w:id="141" w:name="_Toc449082452"/>
      <w:r w:rsidRPr="00D14E7A">
        <w:rPr>
          <w:rFonts w:ascii="Times New Roman" w:eastAsia="Batang" w:hAnsi="Times New Roman" w:cs="Times New Roman"/>
          <w:sz w:val="24"/>
          <w:szCs w:val="24"/>
          <w:lang w:eastAsia="ko-KR"/>
        </w:rPr>
        <w:t>IX. КАЗНЕНЕ ОДРЕДБЕ</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66.</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Новчаном казном од 1.000.000 до 2.000.000 динара казниће се за прекршај тело за техничко оцењивање које спроводи оцењивање сталности перформанси, односно издаје европске техничке оцене без решења из члана 34. </w:t>
      </w:r>
      <w:r w:rsidRPr="00D14E7A">
        <w:rPr>
          <w:rFonts w:ascii="Times New Roman" w:eastAsia="Batang" w:hAnsi="Times New Roman" w:cs="Times New Roman"/>
          <w:iCs/>
          <w:sz w:val="24"/>
          <w:szCs w:val="24"/>
          <w:lang w:eastAsia="ko-KR"/>
        </w:rPr>
        <w:t>став 1. овог закона</w:t>
      </w:r>
      <w:r w:rsidRPr="00D14E7A">
        <w:rPr>
          <w:rFonts w:ascii="Times New Roman" w:eastAsia="Batang" w:hAnsi="Times New Roman" w:cs="Times New Roman"/>
          <w:sz w:val="24"/>
          <w:szCs w:val="24"/>
          <w:lang w:eastAsia="ko-KR"/>
        </w:rPr>
        <w:t xml:space="preserve">, ван области утврђене тим решењем или након доношења решења о укидању или делимичном укидању решења из члана 34. </w:t>
      </w:r>
      <w:r w:rsidRPr="00D14E7A">
        <w:rPr>
          <w:rFonts w:ascii="Times New Roman" w:eastAsia="Batang" w:hAnsi="Times New Roman" w:cs="Times New Roman"/>
          <w:iCs/>
          <w:sz w:val="24"/>
          <w:szCs w:val="24"/>
          <w:lang w:eastAsia="ko-KR"/>
        </w:rPr>
        <w:t>став 1. овог закона</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Новчаном казном од 1.000.000 до 2.000.000 динара казниће се за прекршај тело за оцењивање и верификацију сталности перформанси које спроводи оцењивање и верификацију сталности перформанси без решења из члана 38. став 1. овог закона, ван обима утврђеног </w:t>
      </w:r>
      <w:proofErr w:type="spellStart"/>
      <w:r w:rsidRPr="00D14E7A">
        <w:rPr>
          <w:rFonts w:ascii="Times New Roman" w:eastAsia="Batang" w:hAnsi="Times New Roman" w:cs="Times New Roman"/>
          <w:sz w:val="24"/>
          <w:szCs w:val="24"/>
          <w:lang w:eastAsia="ko-KR"/>
        </w:rPr>
        <w:t>утврђеног</w:t>
      </w:r>
      <w:proofErr w:type="spellEnd"/>
      <w:r w:rsidRPr="00D14E7A">
        <w:rPr>
          <w:rFonts w:ascii="Times New Roman" w:eastAsia="Batang" w:hAnsi="Times New Roman" w:cs="Times New Roman"/>
          <w:sz w:val="24"/>
          <w:szCs w:val="24"/>
          <w:lang w:eastAsia="ko-KR"/>
        </w:rPr>
        <w:t xml:space="preserve"> тим решењем или након доношења решења о укидању или делимичном укидању решења из члана 38. став 1. овог закона.</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прекршај из става 1.  и 2. овог члана казниће се новчаном казном од 100.000 до 150.000 динара и одговорно лице тела за оцењивање и верификацију сталности перформанси, односно тела за техничко оцењивање.</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67.</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Новчаном казном од 100.000 до 300.000 динара казниће се за прекршај именовано тело за техничко оцењивање, односно тело за оцењивање и верификацију сталности перформанси ако:</w:t>
      </w:r>
    </w:p>
    <w:p w:rsidR="00AA277B" w:rsidRPr="00D14E7A" w:rsidRDefault="00AA277B" w:rsidP="00AA277B">
      <w:pPr>
        <w:tabs>
          <w:tab w:val="clear" w:pos="1080"/>
        </w:tabs>
        <w:spacing w:before="240" w:after="0" w:line="360" w:lineRule="auto"/>
        <w:ind w:left="851"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1)</w:t>
      </w:r>
      <w:r w:rsidRPr="00D14E7A">
        <w:rPr>
          <w:rFonts w:ascii="Times New Roman" w:eastAsia="Batang" w:hAnsi="Times New Roman" w:cs="Times New Roman"/>
          <w:sz w:val="24"/>
          <w:szCs w:val="24"/>
          <w:lang w:eastAsia="ko-KR"/>
        </w:rPr>
        <w:tab/>
        <w:t>не обавести надлежно министарство у складу са обавезама из члана 36. ст. 1. и 2, односно члана 44. ст. 1, 2. и 3. овог закона;</w:t>
      </w:r>
    </w:p>
    <w:p w:rsidR="00AA277B" w:rsidRPr="00D14E7A" w:rsidRDefault="00AA277B" w:rsidP="00AA277B">
      <w:pPr>
        <w:tabs>
          <w:tab w:val="clear" w:pos="1080"/>
        </w:tabs>
        <w:spacing w:before="240" w:after="0" w:line="360" w:lineRule="auto"/>
        <w:ind w:left="851"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2)</w:t>
      </w:r>
      <w:r w:rsidRPr="00D14E7A">
        <w:rPr>
          <w:rFonts w:ascii="Times New Roman" w:eastAsia="Batang" w:hAnsi="Times New Roman" w:cs="Times New Roman"/>
          <w:sz w:val="24"/>
          <w:szCs w:val="24"/>
          <w:lang w:eastAsia="ko-KR"/>
        </w:rPr>
        <w:tab/>
        <w:t xml:space="preserve">не поступи по налогу надлежног министра из члана 44. став 7. овог закона. </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 прекршај из става 1. овог члана казниће се новчаном казном од 50.000 до 100.000 динара и одговорно лице у правном лицу – именованом телу за оцењивање и верификацију сталности перформанси. </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68.</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Новчаном казном од 100.000 до 2.000.000 динара казниће се за прекршај привредни субјекат уколико:</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стави или испоручи на тржиште грађевински производ који није усаглашен са прописаним захтевима;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стави или испоручи на тржиште грађевински производа током периода потребног за различите прегледе и испитивања, односно док постоји основана сумња да тај производ није усаглашен са перформансама наведеним у декларацији о </w:t>
      </w:r>
      <w:proofErr w:type="spellStart"/>
      <w:r w:rsidRPr="00D14E7A">
        <w:rPr>
          <w:rFonts w:ascii="Times New Roman" w:eastAsia="Batang" w:hAnsi="Times New Roman" w:cs="Times New Roman"/>
          <w:sz w:val="24"/>
          <w:szCs w:val="24"/>
          <w:lang w:eastAsia="ko-KR"/>
        </w:rPr>
        <w:t>перформансам</w:t>
      </w:r>
      <w:proofErr w:type="spellEnd"/>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 грађевинског производа у складу са чл. 6. и 8. а у вези са чланом 60. став 1. тачка 1)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отклони утврђене неусаглашености у року утврђеном решењем из чланом 60. став 1. тачка 2)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достави надлежном инспектору декларацију о перформансама грађевинског производа израђену у складу са у складу са чл. 6. и 8. а у вези са чланом 60. став 1. тачка 3)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обезбеди да грађевински производ прате прописана техничка упутства на српском језику, односно упутства и информације о безбедности у складу са чланом 9. ст. 5, 6. и 7. а у вези са чланом 60. став 1. тачка 4)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повуче, не опозове, поново испоручи на тржиште неусаглашен грађевински производа или не спроведе додатне мере којима ће осигурати поштовање забране односно изречене мере утврђене решењем инспектора у складу са чл. 13, 14 и 15. а у складу са чланом 60. став 1. тачка 5)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не повуче, не опозове, поново испоручи на тржиште неусаглашен грађевински производа који представља озбиљан ризик укључујући озбиљан ризик чије последице нису тренутне и захтевају хитно </w:t>
      </w:r>
      <w:proofErr w:type="spellStart"/>
      <w:r w:rsidRPr="00D14E7A">
        <w:rPr>
          <w:rFonts w:ascii="Times New Roman" w:eastAsia="Batang" w:hAnsi="Times New Roman" w:cs="Times New Roman"/>
          <w:sz w:val="24"/>
          <w:szCs w:val="24"/>
          <w:lang w:eastAsia="ko-KR"/>
        </w:rPr>
        <w:t>посутпање</w:t>
      </w:r>
      <w:proofErr w:type="spellEnd"/>
      <w:r w:rsidRPr="00D14E7A">
        <w:rPr>
          <w:rFonts w:ascii="Times New Roman" w:eastAsia="Batang" w:hAnsi="Times New Roman" w:cs="Times New Roman"/>
          <w:sz w:val="24"/>
          <w:szCs w:val="24"/>
          <w:lang w:eastAsia="ko-KR"/>
        </w:rPr>
        <w:t xml:space="preserve"> према налогу надлежног инспектора утврђеног решењем из члана 60. став 1. тачка 6) а у вези са чл. 64. став 2.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повуче, не опозове или не предузме све потребне мере према налогу надлежног инспектора утврђеног решењем из члана 60. став 1. тачка 7) а у вези са чланом 65. став 2. овог закона;</w:t>
      </w:r>
    </w:p>
    <w:p w:rsidR="00AA277B" w:rsidRPr="00D14E7A" w:rsidRDefault="00AA277B" w:rsidP="00D47F21">
      <w:pPr>
        <w:numPr>
          <w:ilvl w:val="0"/>
          <w:numId w:val="133"/>
        </w:numPr>
        <w:tabs>
          <w:tab w:val="clear" w:pos="1080"/>
        </w:tabs>
        <w:spacing w:before="240" w:after="0" w:line="360" w:lineRule="auto"/>
        <w:ind w:right="-23"/>
        <w:outlineLvl w:val="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 уништи неусаглашени грађевински производ у складу са посебним прописима којима се уређује заштита животне средине према решењу надлежног инспектора из члана 60. став 1. тачка 8) овог закона.</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прекршај из става 1. овог члана казниће се новчаном казном од 100.000 до 150.000 динара одговорно лице у правном лицу – привредном субјекту.</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69.</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Новчаном казном од 150.000 до 500.000 динара казниће се за прекршај привредни субјекат уколико не поступи по решењу надлежног инспектора за отклањање </w:t>
      </w:r>
      <w:proofErr w:type="spellStart"/>
      <w:r w:rsidRPr="00D14E7A">
        <w:rPr>
          <w:rFonts w:ascii="Times New Roman" w:eastAsia="Batang" w:hAnsi="Times New Roman" w:cs="Times New Roman"/>
          <w:sz w:val="24"/>
          <w:szCs w:val="24"/>
          <w:lang w:eastAsia="ko-KR"/>
        </w:rPr>
        <w:t>наусаглашености</w:t>
      </w:r>
      <w:proofErr w:type="spellEnd"/>
      <w:r w:rsidRPr="00D14E7A">
        <w:rPr>
          <w:rFonts w:ascii="Times New Roman" w:eastAsia="Batang" w:hAnsi="Times New Roman" w:cs="Times New Roman"/>
          <w:sz w:val="24"/>
          <w:szCs w:val="24"/>
          <w:lang w:eastAsia="ko-KR"/>
        </w:rPr>
        <w:t xml:space="preserve"> из члана 60. став 2. овог закона.</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прекршај из става 1. овог члана казниће се новчаном казном од 10.000 до 150.000 динара и одговорно лице у правном лицу – привредном субјекту.</w:t>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Члан 70.</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Новчаном казном од 30.000 до 100.000 динара казниће се за прекршај привредни субјекат уколико не поступи у складу са обавезама утврђеним чл. 13, 14. и 15. овог закона на образложени захтев надлежног органа.</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За прекршај из става 1. овог члана казниће се новчаном казном од 10.000 до 150.000 динара и одговорно лице у правном лицу – привредном субјекту.</w:t>
      </w:r>
    </w:p>
    <w:p w:rsidR="00AA277B" w:rsidRPr="00D14E7A" w:rsidRDefault="00AA277B" w:rsidP="00AA277B">
      <w:pPr>
        <w:tabs>
          <w:tab w:val="clear" w:pos="1080"/>
        </w:tabs>
        <w:spacing w:before="240" w:after="0" w:line="360" w:lineRule="auto"/>
        <w:ind w:right="-23" w:firstLine="0"/>
        <w:outlineLvl w:val="1"/>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IX</w:t>
      </w:r>
      <w:bookmarkEnd w:id="138"/>
      <w:bookmarkEnd w:id="139"/>
      <w:bookmarkEnd w:id="140"/>
      <w:bookmarkEnd w:id="141"/>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sz w:val="24"/>
          <w:szCs w:val="24"/>
          <w:lang w:eastAsia="sr-Cyrl-CS"/>
        </w:rPr>
      </w:pPr>
      <w:r w:rsidRPr="00D14E7A">
        <w:rPr>
          <w:rFonts w:ascii="Times New Roman" w:hAnsi="Times New Roman" w:cs="Times New Roman"/>
          <w:b/>
          <w:sz w:val="24"/>
          <w:szCs w:val="24"/>
          <w:lang w:val="sr-Latn-BA" w:eastAsia="sr-Cyrl-CS"/>
        </w:rPr>
        <w:t>ПРЕЛАЗНЕ И ЗАВРШНЕ ОДРЕДБЕ</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71.</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Одредбе прописане чл. 20., 21., чл. 22., чл. 23., чл. 24., чл. 25., чл. 26., чл. 27. , чл. 34., чл. 37. став 4., чл. 47., чл. 48., чл. 49., чл. 50.  чл. 51., чл. 52. и чл. 63. овог закона примењују се од дана приступања Републике Србије Европској унији.</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sz w:val="24"/>
          <w:szCs w:val="24"/>
          <w:lang w:val="sr-Latn-BA" w:eastAsia="sr-Cyrl-CS"/>
        </w:rPr>
      </w:pPr>
      <w:r w:rsidRPr="00D14E7A">
        <w:rPr>
          <w:rFonts w:ascii="Times New Roman" w:hAnsi="Times New Roman" w:cs="Times New Roman"/>
          <w:b/>
          <w:sz w:val="24"/>
          <w:szCs w:val="24"/>
          <w:lang w:val="sr-Latn-BA" w:eastAsia="sr-Cyrl-CS"/>
        </w:rPr>
        <w:t>Започети поступци</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r w:rsidRPr="00D14E7A">
        <w:rPr>
          <w:rFonts w:ascii="Times New Roman" w:hAnsi="Times New Roman" w:cs="Times New Roman"/>
          <w:sz w:val="24"/>
          <w:szCs w:val="24"/>
          <w:lang w:eastAsia="sr-Cyrl-CS"/>
        </w:rPr>
        <w:t>Ч</w:t>
      </w:r>
      <w:r w:rsidRPr="00D14E7A">
        <w:rPr>
          <w:rFonts w:ascii="Times New Roman" w:hAnsi="Times New Roman" w:cs="Times New Roman"/>
          <w:sz w:val="24"/>
          <w:szCs w:val="24"/>
          <w:lang w:val="sr-Latn-BA" w:eastAsia="sr-Cyrl-CS"/>
        </w:rPr>
        <w:t xml:space="preserve">лан </w:t>
      </w:r>
      <w:r w:rsidRPr="00D14E7A">
        <w:rPr>
          <w:rFonts w:ascii="Times New Roman" w:hAnsi="Times New Roman" w:cs="Times New Roman"/>
          <w:sz w:val="24"/>
          <w:szCs w:val="24"/>
          <w:lang w:eastAsia="sr-Cyrl-CS"/>
        </w:rPr>
        <w:t>72</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eastAsia="sr-Cyrl-CS"/>
        </w:rPr>
        <w:t>И</w:t>
      </w:r>
      <w:r w:rsidRPr="00D14E7A">
        <w:rPr>
          <w:rFonts w:ascii="Times New Roman" w:hAnsi="Times New Roman" w:cs="Times New Roman"/>
          <w:sz w:val="24"/>
          <w:szCs w:val="24"/>
          <w:lang w:val="sr-Latn-BA" w:eastAsia="sr-Cyrl-CS"/>
        </w:rPr>
        <w:t>справе о усаглашености издате у складу са техничким пропис</w:t>
      </w:r>
      <w:r w:rsidRPr="00D14E7A">
        <w:rPr>
          <w:rFonts w:ascii="Times New Roman" w:hAnsi="Times New Roman" w:cs="Times New Roman"/>
          <w:sz w:val="24"/>
          <w:szCs w:val="24"/>
          <w:lang w:eastAsia="sr-Cyrl-CS"/>
        </w:rPr>
        <w:t>им</w:t>
      </w:r>
      <w:r w:rsidRPr="00D14E7A">
        <w:rPr>
          <w:rFonts w:ascii="Times New Roman" w:hAnsi="Times New Roman" w:cs="Times New Roman"/>
          <w:sz w:val="24"/>
          <w:szCs w:val="24"/>
          <w:lang w:val="sr-Latn-BA" w:eastAsia="sr-Cyrl-CS"/>
        </w:rPr>
        <w:t xml:space="preserve">а којима су </w:t>
      </w:r>
      <w:r w:rsidRPr="00D14E7A">
        <w:rPr>
          <w:rFonts w:ascii="Times New Roman" w:hAnsi="Times New Roman" w:cs="Times New Roman"/>
          <w:sz w:val="24"/>
          <w:szCs w:val="24"/>
          <w:lang w:eastAsia="sr-Cyrl-CS"/>
        </w:rPr>
        <w:t>утврђени</w:t>
      </w:r>
      <w:r w:rsidRPr="00D14E7A">
        <w:rPr>
          <w:rFonts w:ascii="Times New Roman" w:hAnsi="Times New Roman" w:cs="Times New Roman"/>
          <w:sz w:val="24"/>
          <w:szCs w:val="24"/>
          <w:lang w:val="sr-Latn-BA" w:eastAsia="sr-Cyrl-CS"/>
        </w:rPr>
        <w:t xml:space="preserve"> захтеви за </w:t>
      </w:r>
      <w:r w:rsidRPr="00D14E7A">
        <w:rPr>
          <w:rFonts w:ascii="Times New Roman" w:hAnsi="Times New Roman" w:cs="Times New Roman"/>
          <w:sz w:val="24"/>
          <w:szCs w:val="24"/>
          <w:lang w:eastAsia="sr-Cyrl-CS"/>
        </w:rPr>
        <w:t xml:space="preserve">те </w:t>
      </w:r>
      <w:r w:rsidRPr="00D14E7A">
        <w:rPr>
          <w:rFonts w:ascii="Times New Roman" w:hAnsi="Times New Roman" w:cs="Times New Roman"/>
          <w:sz w:val="24"/>
          <w:szCs w:val="24"/>
          <w:lang w:val="sr-Latn-BA" w:eastAsia="sr-Cyrl-CS"/>
        </w:rPr>
        <w:t xml:space="preserve">грађевинске производе </w:t>
      </w:r>
      <w:r w:rsidRPr="00D14E7A">
        <w:rPr>
          <w:rFonts w:ascii="Times New Roman" w:hAnsi="Times New Roman" w:cs="Times New Roman"/>
          <w:sz w:val="24"/>
          <w:szCs w:val="24"/>
          <w:lang w:eastAsia="sr-Cyrl-CS"/>
        </w:rPr>
        <w:t xml:space="preserve">важе до </w:t>
      </w:r>
      <w:r w:rsidRPr="00D14E7A">
        <w:rPr>
          <w:rFonts w:ascii="Times New Roman" w:hAnsi="Times New Roman" w:cs="Times New Roman"/>
          <w:sz w:val="24"/>
          <w:szCs w:val="24"/>
          <w:lang w:val="sr-Latn-BA" w:eastAsia="sr-Cyrl-CS"/>
        </w:rPr>
        <w:t xml:space="preserve">истека </w:t>
      </w:r>
      <w:proofErr w:type="spellStart"/>
      <w:r w:rsidRPr="00D14E7A">
        <w:rPr>
          <w:rFonts w:ascii="Times New Roman" w:hAnsi="Times New Roman" w:cs="Times New Roman"/>
          <w:sz w:val="24"/>
          <w:szCs w:val="24"/>
          <w:lang w:val="sr-Latn-BA" w:eastAsia="sr-Cyrl-CS"/>
        </w:rPr>
        <w:t>рока</w:t>
      </w:r>
      <w:proofErr w:type="spellEnd"/>
      <w:r w:rsidRPr="00D14E7A">
        <w:rPr>
          <w:rFonts w:ascii="Times New Roman" w:hAnsi="Times New Roman" w:cs="Times New Roman"/>
          <w:sz w:val="24"/>
          <w:szCs w:val="24"/>
          <w:lang w:val="sr-Latn-BA" w:eastAsia="sr-Cyrl-CS"/>
        </w:rPr>
        <w:t xml:space="preserve"> важења</w:t>
      </w:r>
      <w:r w:rsidRPr="00D14E7A">
        <w:rPr>
          <w:rFonts w:ascii="Times New Roman" w:hAnsi="Times New Roman" w:cs="Times New Roman"/>
          <w:sz w:val="24"/>
          <w:szCs w:val="24"/>
          <w:lang w:eastAsia="sr-Cyrl-CS"/>
        </w:rPr>
        <w:t xml:space="preserve"> исправе о усаглашености, а најдуже до</w:t>
      </w:r>
      <w:r w:rsidRPr="00D14E7A">
        <w:rPr>
          <w:rFonts w:ascii="Times New Roman" w:hAnsi="Times New Roman" w:cs="Times New Roman"/>
          <w:sz w:val="24"/>
          <w:szCs w:val="24"/>
          <w:lang w:val="sr-Latn-BA" w:eastAsia="sr-Cyrl-CS"/>
        </w:rPr>
        <w:t xml:space="preserve"> доношења техничких прописа за предметне грађевинске производе и предметну област у складу са </w:t>
      </w:r>
      <w:r w:rsidRPr="00D14E7A">
        <w:rPr>
          <w:rFonts w:ascii="Times New Roman" w:hAnsi="Times New Roman" w:cs="Times New Roman"/>
          <w:sz w:val="24"/>
          <w:szCs w:val="24"/>
          <w:lang w:eastAsia="sr-Cyrl-CS"/>
        </w:rPr>
        <w:t>овим законом</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73</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 xml:space="preserve">Тела </w:t>
      </w:r>
      <w:r w:rsidRPr="00D14E7A">
        <w:rPr>
          <w:rFonts w:ascii="Times New Roman" w:hAnsi="Times New Roman" w:cs="Times New Roman"/>
          <w:sz w:val="24"/>
          <w:szCs w:val="24"/>
          <w:lang w:eastAsia="sr-Cyrl-CS"/>
        </w:rPr>
        <w:t xml:space="preserve">која спроводе поступке испитивања и/или </w:t>
      </w:r>
      <w:proofErr w:type="spellStart"/>
      <w:r w:rsidRPr="00D14E7A">
        <w:rPr>
          <w:rFonts w:ascii="Times New Roman" w:hAnsi="Times New Roman" w:cs="Times New Roman"/>
          <w:sz w:val="24"/>
          <w:szCs w:val="24"/>
          <w:lang w:val="sr-Latn-BA" w:eastAsia="sr-Cyrl-CS"/>
        </w:rPr>
        <w:t>оцењивањ</w:t>
      </w:r>
      <w:proofErr w:type="spellEnd"/>
      <w:r w:rsidRPr="00D14E7A">
        <w:rPr>
          <w:rFonts w:ascii="Times New Roman" w:hAnsi="Times New Roman" w:cs="Times New Roman"/>
          <w:sz w:val="24"/>
          <w:szCs w:val="24"/>
          <w:lang w:eastAsia="sr-Cyrl-CS"/>
        </w:rPr>
        <w:t>а</w:t>
      </w:r>
      <w:r w:rsidRPr="00D14E7A">
        <w:rPr>
          <w:rFonts w:ascii="Times New Roman" w:hAnsi="Times New Roman" w:cs="Times New Roman"/>
          <w:sz w:val="24"/>
          <w:szCs w:val="24"/>
          <w:lang w:val="sr-Latn-BA" w:eastAsia="sr-Cyrl-CS"/>
        </w:rPr>
        <w:t xml:space="preserve"> усаглашености која испуњавају услове прописане техничким пропис</w:t>
      </w:r>
      <w:r w:rsidRPr="00D14E7A">
        <w:rPr>
          <w:rFonts w:ascii="Times New Roman" w:hAnsi="Times New Roman" w:cs="Times New Roman"/>
          <w:sz w:val="24"/>
          <w:szCs w:val="24"/>
          <w:lang w:eastAsia="sr-Cyrl-CS"/>
        </w:rPr>
        <w:t>ом</w:t>
      </w:r>
      <w:r w:rsidRPr="00D14E7A">
        <w:rPr>
          <w:rFonts w:ascii="Times New Roman" w:hAnsi="Times New Roman" w:cs="Times New Roman"/>
          <w:sz w:val="24"/>
          <w:szCs w:val="24"/>
          <w:lang w:val="sr-Latn-BA" w:eastAsia="sr-Cyrl-CS"/>
        </w:rPr>
        <w:t xml:space="preserve"> који </w:t>
      </w:r>
      <w:r w:rsidRPr="00D14E7A">
        <w:rPr>
          <w:rFonts w:ascii="Times New Roman" w:hAnsi="Times New Roman" w:cs="Times New Roman"/>
          <w:sz w:val="24"/>
          <w:szCs w:val="24"/>
          <w:lang w:eastAsia="sr-Cyrl-CS"/>
        </w:rPr>
        <w:t xml:space="preserve">остаје да важи након </w:t>
      </w:r>
      <w:r w:rsidRPr="00D14E7A">
        <w:rPr>
          <w:rFonts w:ascii="Times New Roman" w:hAnsi="Times New Roman" w:cs="Times New Roman"/>
          <w:sz w:val="24"/>
          <w:szCs w:val="24"/>
          <w:lang w:val="sr-Latn-BA" w:eastAsia="sr-Cyrl-CS"/>
        </w:rPr>
        <w:t xml:space="preserve">ступања на снагу </w:t>
      </w:r>
      <w:r w:rsidRPr="00D14E7A">
        <w:rPr>
          <w:rFonts w:ascii="Times New Roman" w:hAnsi="Times New Roman" w:cs="Times New Roman"/>
          <w:sz w:val="24"/>
          <w:szCs w:val="24"/>
          <w:lang w:eastAsia="sr-Cyrl-CS"/>
        </w:rPr>
        <w:t>овог</w:t>
      </w:r>
      <w:r w:rsidRPr="00D14E7A">
        <w:rPr>
          <w:rFonts w:ascii="Times New Roman" w:hAnsi="Times New Roman" w:cs="Times New Roman"/>
          <w:sz w:val="24"/>
          <w:szCs w:val="24"/>
          <w:lang w:val="sr-Latn-BA" w:eastAsia="sr-Cyrl-CS"/>
        </w:rPr>
        <w:t xml:space="preserve"> закона, обављају послове</w:t>
      </w:r>
      <w:r w:rsidRPr="00D14E7A">
        <w:rPr>
          <w:rFonts w:ascii="Times New Roman" w:hAnsi="Times New Roman" w:cs="Times New Roman"/>
          <w:sz w:val="24"/>
          <w:szCs w:val="24"/>
          <w:lang w:eastAsia="sr-Cyrl-CS"/>
        </w:rPr>
        <w:t xml:space="preserve"> испитивања и/или </w:t>
      </w:r>
      <w:r w:rsidRPr="00D14E7A">
        <w:rPr>
          <w:rFonts w:ascii="Times New Roman" w:hAnsi="Times New Roman" w:cs="Times New Roman"/>
          <w:sz w:val="24"/>
          <w:szCs w:val="24"/>
          <w:lang w:val="sr-Latn-BA" w:eastAsia="sr-Cyrl-CS"/>
        </w:rPr>
        <w:t>оцењивања усаглашености за одређену област,</w:t>
      </w:r>
      <w:r w:rsidRPr="00D14E7A">
        <w:rPr>
          <w:rFonts w:ascii="Times New Roman" w:hAnsi="Times New Roman" w:cs="Times New Roman"/>
          <w:sz w:val="24"/>
          <w:szCs w:val="24"/>
          <w:lang w:eastAsia="sr-Cyrl-CS"/>
        </w:rPr>
        <w:t xml:space="preserve"> </w:t>
      </w:r>
      <w:r w:rsidRPr="00D14E7A">
        <w:rPr>
          <w:rFonts w:ascii="Times New Roman" w:hAnsi="Times New Roman" w:cs="Times New Roman"/>
          <w:sz w:val="24"/>
          <w:szCs w:val="24"/>
          <w:lang w:val="sr-Latn-BA" w:eastAsia="sr-Cyrl-CS"/>
        </w:rPr>
        <w:t xml:space="preserve">на начин и под условима утврђеним одговарајућим техничким прописом, </w:t>
      </w:r>
      <w:r w:rsidRPr="00D14E7A">
        <w:rPr>
          <w:rFonts w:ascii="Times New Roman" w:hAnsi="Times New Roman" w:cs="Times New Roman"/>
          <w:sz w:val="24"/>
          <w:szCs w:val="24"/>
          <w:lang w:eastAsia="sr-Cyrl-CS"/>
        </w:rPr>
        <w:t>а најдуже до</w:t>
      </w:r>
      <w:r w:rsidRPr="00D14E7A">
        <w:rPr>
          <w:rFonts w:ascii="Times New Roman" w:hAnsi="Times New Roman" w:cs="Times New Roman"/>
          <w:sz w:val="24"/>
          <w:szCs w:val="24"/>
          <w:lang w:val="sr-Latn-BA" w:eastAsia="sr-Cyrl-CS"/>
        </w:rPr>
        <w:t xml:space="preserve"> доношења техничких прописа за предметне грађевинске производе и предметну област у складу са </w:t>
      </w:r>
      <w:r w:rsidRPr="00D14E7A">
        <w:rPr>
          <w:rFonts w:ascii="Times New Roman" w:hAnsi="Times New Roman" w:cs="Times New Roman"/>
          <w:sz w:val="24"/>
          <w:szCs w:val="24"/>
          <w:lang w:eastAsia="sr-Cyrl-CS"/>
        </w:rPr>
        <w:t>овим законом</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74</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Знакови усаглашености стављени у складу са техничким пропис</w:t>
      </w:r>
      <w:r w:rsidRPr="00D14E7A">
        <w:rPr>
          <w:rFonts w:ascii="Times New Roman" w:hAnsi="Times New Roman" w:cs="Times New Roman"/>
          <w:sz w:val="24"/>
          <w:szCs w:val="24"/>
          <w:lang w:eastAsia="sr-Cyrl-CS"/>
        </w:rPr>
        <w:t>им</w:t>
      </w:r>
      <w:r w:rsidRPr="00D14E7A">
        <w:rPr>
          <w:rFonts w:ascii="Times New Roman" w:hAnsi="Times New Roman" w:cs="Times New Roman"/>
          <w:sz w:val="24"/>
          <w:szCs w:val="24"/>
          <w:lang w:val="sr-Latn-BA" w:eastAsia="sr-Cyrl-CS"/>
        </w:rPr>
        <w:t xml:space="preserve">а којима су </w:t>
      </w:r>
      <w:r w:rsidRPr="00D14E7A">
        <w:rPr>
          <w:rFonts w:ascii="Times New Roman" w:hAnsi="Times New Roman" w:cs="Times New Roman"/>
          <w:sz w:val="24"/>
          <w:szCs w:val="24"/>
          <w:lang w:eastAsia="sr-Cyrl-CS"/>
        </w:rPr>
        <w:t xml:space="preserve">утврђени захтеви за стављање знака </w:t>
      </w:r>
      <w:r w:rsidRPr="00D14E7A">
        <w:rPr>
          <w:rFonts w:ascii="Times New Roman" w:hAnsi="Times New Roman" w:cs="Times New Roman"/>
          <w:sz w:val="24"/>
          <w:szCs w:val="24"/>
          <w:lang w:val="sr-Latn-BA" w:eastAsia="sr-Cyrl-CS"/>
        </w:rPr>
        <w:t>усаглашености, сматрају се знаковима усаглашености у смислу ове закона.</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До дана пријема Републике Србије у Европску унију на грађевински производ усаглашен са захтевима</w:t>
      </w:r>
      <w:r w:rsidRPr="00D14E7A">
        <w:rPr>
          <w:rFonts w:ascii="Times New Roman" w:hAnsi="Times New Roman" w:cs="Times New Roman"/>
          <w:sz w:val="24"/>
          <w:szCs w:val="24"/>
          <w:lang w:eastAsia="sr-Cyrl-CS"/>
        </w:rPr>
        <w:t xml:space="preserve"> </w:t>
      </w:r>
      <w:r w:rsidRPr="00D14E7A">
        <w:rPr>
          <w:rFonts w:ascii="Times New Roman" w:hAnsi="Times New Roman" w:cs="Times New Roman"/>
          <w:sz w:val="24"/>
          <w:szCs w:val="24"/>
          <w:lang w:val="sr-Latn-BA" w:eastAsia="sr-Cyrl-CS"/>
        </w:rPr>
        <w:t xml:space="preserve">српског стандарда </w:t>
      </w:r>
      <w:r w:rsidRPr="00D14E7A">
        <w:rPr>
          <w:rFonts w:ascii="Times New Roman" w:hAnsi="Times New Roman" w:cs="Times New Roman"/>
          <w:sz w:val="24"/>
          <w:szCs w:val="24"/>
          <w:lang w:eastAsia="sr-Cyrl-CS"/>
        </w:rPr>
        <w:t>са Списка 1</w:t>
      </w:r>
      <w:r w:rsidRPr="00D14E7A">
        <w:rPr>
          <w:rFonts w:ascii="Times New Roman" w:hAnsi="Times New Roman" w:cs="Times New Roman"/>
          <w:sz w:val="24"/>
          <w:szCs w:val="24"/>
          <w:lang w:val="sr-Latn-BA" w:eastAsia="sr-Cyrl-CS"/>
        </w:rPr>
        <w:t xml:space="preserve"> и</w:t>
      </w:r>
      <w:r w:rsidRPr="00D14E7A">
        <w:rPr>
          <w:rFonts w:ascii="Times New Roman" w:hAnsi="Times New Roman" w:cs="Times New Roman"/>
          <w:sz w:val="24"/>
          <w:szCs w:val="24"/>
          <w:lang w:eastAsia="sr-Cyrl-CS"/>
        </w:rPr>
        <w:t xml:space="preserve">/или српског стандарда </w:t>
      </w:r>
      <w:r w:rsidRPr="00D14E7A">
        <w:rPr>
          <w:rFonts w:ascii="Times New Roman" w:hAnsi="Times New Roman" w:cs="Times New Roman"/>
          <w:sz w:val="24"/>
          <w:szCs w:val="24"/>
          <w:lang w:val="sr-Latn-BA" w:eastAsia="sr-Cyrl-CS"/>
        </w:rPr>
        <w:t xml:space="preserve">на који се позива технички пропис, уместо знака »CE«, ставља се српски знак усаглашености </w:t>
      </w:r>
      <w:r w:rsidRPr="00D14E7A">
        <w:rPr>
          <w:rFonts w:ascii="Times New Roman" w:hAnsi="Times New Roman" w:cs="Times New Roman"/>
          <w:sz w:val="24"/>
          <w:szCs w:val="24"/>
          <w:lang w:eastAsia="sr-Cyrl-CS"/>
        </w:rPr>
        <w:t>утврђен посебним прописом о спровођењу оцењивања усаглашености и стављању знака усаглашености</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sz w:val="24"/>
          <w:szCs w:val="24"/>
          <w:lang w:eastAsia="sr-Cyrl-CS"/>
        </w:rPr>
      </w:pPr>
      <w:r w:rsidRPr="00D14E7A">
        <w:rPr>
          <w:rFonts w:ascii="Times New Roman" w:hAnsi="Times New Roman" w:cs="Times New Roman"/>
          <w:b/>
          <w:sz w:val="24"/>
          <w:szCs w:val="24"/>
          <w:lang w:val="sr-Latn-BA" w:eastAsia="sr-Cyrl-CS"/>
        </w:rPr>
        <w:t>Правилни</w:t>
      </w:r>
      <w:proofErr w:type="spellStart"/>
      <w:r w:rsidRPr="00D14E7A">
        <w:rPr>
          <w:rFonts w:ascii="Times New Roman" w:hAnsi="Times New Roman" w:cs="Times New Roman"/>
          <w:b/>
          <w:sz w:val="24"/>
          <w:szCs w:val="24"/>
          <w:lang w:eastAsia="sr-Cyrl-CS"/>
        </w:rPr>
        <w:t>ци</w:t>
      </w:r>
      <w:proofErr w:type="spellEnd"/>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75</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eastAsia="sr-Cyrl-CS"/>
        </w:rPr>
        <w:t>До доношења прописа у складу са овим законом, којим се утврђују захтеви за стављање на тржиште грађевинских производа и/или услови за његову уградњу примењују се следећи технички прописи</w:t>
      </w:r>
      <w:r w:rsidRPr="00D14E7A">
        <w:rPr>
          <w:rFonts w:ascii="Times New Roman" w:hAnsi="Times New Roman" w:cs="Times New Roman"/>
          <w:sz w:val="24"/>
          <w:szCs w:val="24"/>
          <w:lang w:val="sr-Latn-BA" w:eastAsia="sr-Cyrl-CS"/>
        </w:rPr>
        <w:t>:</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нормативима за челичне жице, шипке и ужад за </w:t>
      </w:r>
      <w:proofErr w:type="spellStart"/>
      <w:r w:rsidRPr="00D14E7A">
        <w:rPr>
          <w:rFonts w:ascii="Times New Roman" w:hAnsi="Times New Roman" w:cs="Times New Roman"/>
          <w:bCs/>
          <w:sz w:val="24"/>
          <w:szCs w:val="24"/>
          <w:lang w:eastAsia="sr-Cyrl-CS"/>
        </w:rPr>
        <w:t>преднапрезање</w:t>
      </w:r>
      <w:proofErr w:type="spellEnd"/>
      <w:r w:rsidRPr="00D14E7A">
        <w:rPr>
          <w:rFonts w:ascii="Times New Roman" w:hAnsi="Times New Roman" w:cs="Times New Roman"/>
          <w:bCs/>
          <w:sz w:val="24"/>
          <w:szCs w:val="24"/>
          <w:lang w:eastAsia="sr-Cyrl-CS"/>
        </w:rPr>
        <w:t xml:space="preserve"> конструкције („Службени лист СФРЈ”, бр. 41/85 и 21/88)</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техничким нормативима за пројектовање и извођење  завршних радова  у  грађевинарству ("Сл.  лист  СФРЈ", бр. 21/90)</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техничким нормативима за бетон и армирани бетон ("Сл.  лист  СФРЈ", бр. 11/87)</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техничким нормативима за зидане зидове ("Сл.  лист  СФРЈ",  бр. 15/91)</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Наредба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вијака, навртки и подлошки за спојеве носећих челичних конструкција ("Сл. лист СФРЈ", 61/85)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Наредба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w:t>
      </w:r>
      <w:proofErr w:type="spellStart"/>
      <w:r w:rsidRPr="00D14E7A">
        <w:rPr>
          <w:rFonts w:ascii="Times New Roman" w:hAnsi="Times New Roman" w:cs="Times New Roman"/>
          <w:bCs/>
          <w:sz w:val="24"/>
          <w:szCs w:val="24"/>
          <w:lang w:eastAsia="sr-Cyrl-CS"/>
        </w:rPr>
        <w:t>фракционисаног</w:t>
      </w:r>
      <w:proofErr w:type="spellEnd"/>
      <w:r w:rsidRPr="00D14E7A">
        <w:rPr>
          <w:rFonts w:ascii="Times New Roman" w:hAnsi="Times New Roman" w:cs="Times New Roman"/>
          <w:bCs/>
          <w:sz w:val="24"/>
          <w:szCs w:val="24"/>
          <w:lang w:eastAsia="sr-Cyrl-CS"/>
        </w:rPr>
        <w:t xml:space="preserve"> каменог агрегата за бетон и асфалт ("Сл. лист СФРЈ", бр. 41/87)</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Наредба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префабрикованих елемената од </w:t>
      </w:r>
      <w:proofErr w:type="spellStart"/>
      <w:r w:rsidRPr="00D14E7A">
        <w:rPr>
          <w:rFonts w:ascii="Times New Roman" w:hAnsi="Times New Roman" w:cs="Times New Roman"/>
          <w:bCs/>
          <w:sz w:val="24"/>
          <w:szCs w:val="24"/>
          <w:lang w:eastAsia="sr-Cyrl-CS"/>
        </w:rPr>
        <w:t>ћелијастог</w:t>
      </w:r>
      <w:proofErr w:type="spellEnd"/>
      <w:r w:rsidRPr="00D14E7A">
        <w:rPr>
          <w:rFonts w:ascii="Times New Roman" w:hAnsi="Times New Roman" w:cs="Times New Roman"/>
          <w:bCs/>
          <w:sz w:val="24"/>
          <w:szCs w:val="24"/>
          <w:lang w:eastAsia="sr-Cyrl-CS"/>
        </w:rPr>
        <w:t xml:space="preserve"> бетона ("Сл. лист СФРЈ", бр. 34/85)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Наредба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бетонских цеви за канализацију дужине изнад једног метра ("Сл. лист СФРЈ", бр. 34/85)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Наредба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додатака бетону ("Сл. лист СФРЈ", бр. 34/85)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обавезном </w:t>
      </w:r>
      <w:proofErr w:type="spellStart"/>
      <w:r w:rsidRPr="00D14E7A">
        <w:rPr>
          <w:rFonts w:ascii="Times New Roman" w:hAnsi="Times New Roman" w:cs="Times New Roman"/>
          <w:bCs/>
          <w:sz w:val="24"/>
          <w:szCs w:val="24"/>
          <w:lang w:eastAsia="sr-Cyrl-CS"/>
        </w:rPr>
        <w:t>атестирању</w:t>
      </w:r>
      <w:proofErr w:type="spellEnd"/>
      <w:r w:rsidRPr="00D14E7A">
        <w:rPr>
          <w:rFonts w:ascii="Times New Roman" w:hAnsi="Times New Roman" w:cs="Times New Roman"/>
          <w:bCs/>
          <w:sz w:val="24"/>
          <w:szCs w:val="24"/>
          <w:lang w:eastAsia="sr-Cyrl-CS"/>
        </w:rPr>
        <w:t xml:space="preserve"> елемената типских грађевинских конструкција на отпорност према пожару и о условима које морају испуњавати организације удруженог рада овлашћене за </w:t>
      </w:r>
      <w:proofErr w:type="spellStart"/>
      <w:r w:rsidRPr="00D14E7A">
        <w:rPr>
          <w:rFonts w:ascii="Times New Roman" w:hAnsi="Times New Roman" w:cs="Times New Roman"/>
          <w:bCs/>
          <w:sz w:val="24"/>
          <w:szCs w:val="24"/>
          <w:lang w:eastAsia="sr-Cyrl-CS"/>
        </w:rPr>
        <w:t>атестирање</w:t>
      </w:r>
      <w:proofErr w:type="spellEnd"/>
      <w:r w:rsidRPr="00D14E7A">
        <w:rPr>
          <w:rFonts w:ascii="Times New Roman" w:hAnsi="Times New Roman" w:cs="Times New Roman"/>
          <w:bCs/>
          <w:sz w:val="24"/>
          <w:szCs w:val="24"/>
          <w:lang w:eastAsia="sr-Cyrl-CS"/>
        </w:rPr>
        <w:t xml:space="preserve"> тих производа ("Сл. лист СФРЈ", бр. 24/90)</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Уредба о техничким и другим захтевима за пепео, као грађевински материјал намењен за употребу у изградњи, реконструкцији, санацији и одржавању инфраструктурних објеката јавне намене („Сл. гласник РС”, 56/15)</w:t>
      </w:r>
    </w:p>
    <w:tbl>
      <w:tblPr>
        <w:tblW w:w="0" w:type="auto"/>
        <w:tblCellSpacing w:w="0" w:type="dxa"/>
        <w:tblCellMar>
          <w:left w:w="0" w:type="dxa"/>
          <w:right w:w="0" w:type="dxa"/>
        </w:tblCellMar>
        <w:tblLook w:val="04A0" w:firstRow="1" w:lastRow="0" w:firstColumn="1" w:lastColumn="0" w:noHBand="0" w:noVBand="1"/>
      </w:tblPr>
      <w:tblGrid>
        <w:gridCol w:w="6"/>
        <w:gridCol w:w="9327"/>
      </w:tblGrid>
      <w:tr w:rsidR="00AA277B" w:rsidRPr="00D14E7A" w:rsidTr="003E2B27">
        <w:trPr>
          <w:tblCellSpacing w:w="0" w:type="dxa"/>
        </w:trPr>
        <w:tc>
          <w:tcPr>
            <w:tcW w:w="0" w:type="auto"/>
            <w:vAlign w:val="center"/>
            <w:hideMark/>
          </w:tcPr>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p>
        </w:tc>
        <w:tc>
          <w:tcPr>
            <w:tcW w:w="0" w:type="auto"/>
            <w:vAlign w:val="center"/>
            <w:hideMark/>
          </w:tcPr>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техничким нормативима за системе за вентилацију или климатизацију ("Сл. лист СФРЈ" 38/89, и„Сл. гласник РС”, 118/14)</w:t>
            </w:r>
          </w:p>
        </w:tc>
      </w:tr>
    </w:tbl>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w:t>
      </w:r>
      <w:proofErr w:type="spellStart"/>
      <w:r w:rsidRPr="00D14E7A">
        <w:rPr>
          <w:rFonts w:ascii="Times New Roman" w:hAnsi="Times New Roman" w:cs="Times New Roman"/>
          <w:bCs/>
          <w:sz w:val="24"/>
          <w:szCs w:val="24"/>
          <w:lang w:eastAsia="sr-Cyrl-CS"/>
        </w:rPr>
        <w:t>хидроизолационе</w:t>
      </w:r>
      <w:proofErr w:type="spellEnd"/>
      <w:r w:rsidRPr="00D14E7A">
        <w:rPr>
          <w:rFonts w:ascii="Times New Roman" w:hAnsi="Times New Roman" w:cs="Times New Roman"/>
          <w:bCs/>
          <w:sz w:val="24"/>
          <w:szCs w:val="24"/>
          <w:lang w:eastAsia="sr-Cyrl-CS"/>
        </w:rPr>
        <w:t xml:space="preserve"> материјале ("Сл. лист СЦГ", бр. 1/06)  </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w:t>
      </w:r>
      <w:proofErr w:type="spellStart"/>
      <w:r w:rsidRPr="00D14E7A">
        <w:rPr>
          <w:rFonts w:ascii="Times New Roman" w:hAnsi="Times New Roman" w:cs="Times New Roman"/>
          <w:bCs/>
          <w:sz w:val="24"/>
          <w:szCs w:val="24"/>
          <w:lang w:eastAsia="sr-Cyrl-CS"/>
        </w:rPr>
        <w:t>термоизолационе</w:t>
      </w:r>
      <w:proofErr w:type="spellEnd"/>
      <w:r w:rsidRPr="00D14E7A">
        <w:rPr>
          <w:rFonts w:ascii="Times New Roman" w:hAnsi="Times New Roman" w:cs="Times New Roman"/>
          <w:bCs/>
          <w:sz w:val="24"/>
          <w:szCs w:val="24"/>
          <w:lang w:eastAsia="sr-Cyrl-CS"/>
        </w:rPr>
        <w:t xml:space="preserve"> материјале ("Сл. лист СЦГ", бр. 54/05)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црепове од глине за преклопно полагање, бетонски цреп и </w:t>
      </w:r>
      <w:proofErr w:type="spellStart"/>
      <w:r w:rsidRPr="00D14E7A">
        <w:rPr>
          <w:rFonts w:ascii="Times New Roman" w:hAnsi="Times New Roman" w:cs="Times New Roman"/>
          <w:bCs/>
          <w:sz w:val="24"/>
          <w:szCs w:val="24"/>
          <w:lang w:eastAsia="sr-Cyrl-CS"/>
        </w:rPr>
        <w:t>синтероване</w:t>
      </w:r>
      <w:proofErr w:type="spellEnd"/>
      <w:r w:rsidRPr="00D14E7A">
        <w:rPr>
          <w:rFonts w:ascii="Times New Roman" w:hAnsi="Times New Roman" w:cs="Times New Roman"/>
          <w:bCs/>
          <w:sz w:val="24"/>
          <w:szCs w:val="24"/>
          <w:lang w:eastAsia="sr-Cyrl-CS"/>
        </w:rPr>
        <w:t xml:space="preserve"> керамичке кровне плоче ("Сл. лист СЦГ", бр. 53/05)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w:t>
      </w:r>
      <w:proofErr w:type="spellStart"/>
      <w:r w:rsidRPr="00D14E7A">
        <w:rPr>
          <w:rFonts w:ascii="Times New Roman" w:hAnsi="Times New Roman" w:cs="Times New Roman"/>
          <w:bCs/>
          <w:sz w:val="24"/>
          <w:szCs w:val="24"/>
          <w:lang w:eastAsia="sr-Cyrl-CS"/>
        </w:rPr>
        <w:t>опекарске</w:t>
      </w:r>
      <w:proofErr w:type="spellEnd"/>
      <w:r w:rsidRPr="00D14E7A">
        <w:rPr>
          <w:rFonts w:ascii="Times New Roman" w:hAnsi="Times New Roman" w:cs="Times New Roman"/>
          <w:bCs/>
          <w:sz w:val="24"/>
          <w:szCs w:val="24"/>
          <w:lang w:eastAsia="sr-Cyrl-CS"/>
        </w:rPr>
        <w:t xml:space="preserve"> производе од глине и </w:t>
      </w:r>
      <w:proofErr w:type="spellStart"/>
      <w:r w:rsidRPr="00D14E7A">
        <w:rPr>
          <w:rFonts w:ascii="Times New Roman" w:hAnsi="Times New Roman" w:cs="Times New Roman"/>
          <w:bCs/>
          <w:sz w:val="24"/>
          <w:szCs w:val="24"/>
          <w:lang w:eastAsia="sr-Cyrl-CS"/>
        </w:rPr>
        <w:t>кречносиликатне</w:t>
      </w:r>
      <w:proofErr w:type="spellEnd"/>
      <w:r w:rsidRPr="00D14E7A">
        <w:rPr>
          <w:rFonts w:ascii="Times New Roman" w:hAnsi="Times New Roman" w:cs="Times New Roman"/>
          <w:bCs/>
          <w:sz w:val="24"/>
          <w:szCs w:val="24"/>
          <w:lang w:eastAsia="sr-Cyrl-CS"/>
        </w:rPr>
        <w:t xml:space="preserve"> опеке и блокове ("Сл. лист  СЦГ", бр. 53/05)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керамичке плочице ("Сл. лист СЦГ", </w:t>
      </w:r>
      <w:proofErr w:type="spellStart"/>
      <w:r w:rsidRPr="00D14E7A">
        <w:rPr>
          <w:rFonts w:ascii="Times New Roman" w:hAnsi="Times New Roman" w:cs="Times New Roman"/>
          <w:bCs/>
          <w:sz w:val="24"/>
          <w:szCs w:val="24"/>
          <w:lang w:eastAsia="sr-Cyrl-CS"/>
        </w:rPr>
        <w:t>бр.1/06</w:t>
      </w:r>
      <w:proofErr w:type="spellEnd"/>
      <w:r w:rsidRPr="00D14E7A">
        <w:rPr>
          <w:rFonts w:ascii="Times New Roman" w:hAnsi="Times New Roman" w:cs="Times New Roman"/>
          <w:bCs/>
          <w:sz w:val="24"/>
          <w:szCs w:val="24"/>
          <w:lang w:eastAsia="sr-Cyrl-CS"/>
        </w:rPr>
        <w:t>)</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техничким и другим захтевима за керамичку санитарну опрему ("Сл. лист СЦГ", бр. 62/04)</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Правилник о техничким и другим захтевима за фасадне пуне опеке од глине, фасадне шупље опеке и блокове од глине и фасадне </w:t>
      </w:r>
      <w:proofErr w:type="spellStart"/>
      <w:r w:rsidRPr="00D14E7A">
        <w:rPr>
          <w:rFonts w:ascii="Times New Roman" w:hAnsi="Times New Roman" w:cs="Times New Roman"/>
          <w:bCs/>
          <w:sz w:val="24"/>
          <w:szCs w:val="24"/>
          <w:lang w:eastAsia="sr-Cyrl-CS"/>
        </w:rPr>
        <w:t>кречносиликатне</w:t>
      </w:r>
      <w:proofErr w:type="spellEnd"/>
      <w:r w:rsidRPr="00D14E7A">
        <w:rPr>
          <w:rFonts w:ascii="Times New Roman" w:hAnsi="Times New Roman" w:cs="Times New Roman"/>
          <w:bCs/>
          <w:sz w:val="24"/>
          <w:szCs w:val="24"/>
          <w:lang w:eastAsia="sr-Cyrl-CS"/>
        </w:rPr>
        <w:t xml:space="preserve"> пуне и шупље опеке и блокове ("Сл. лист СЦГ", бр. 53/2005)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 xml:space="preserve">Уредба о техничким и другим захтевима за </w:t>
      </w:r>
      <w:proofErr w:type="spellStart"/>
      <w:r w:rsidRPr="00D14E7A">
        <w:rPr>
          <w:rFonts w:ascii="Times New Roman" w:hAnsi="Times New Roman" w:cs="Times New Roman"/>
          <w:bCs/>
          <w:sz w:val="24"/>
          <w:szCs w:val="24"/>
          <w:lang w:eastAsia="sr-Cyrl-CS"/>
        </w:rPr>
        <w:t>конструкционе</w:t>
      </w:r>
      <w:proofErr w:type="spellEnd"/>
      <w:r w:rsidRPr="00D14E7A">
        <w:rPr>
          <w:rFonts w:ascii="Times New Roman" w:hAnsi="Times New Roman" w:cs="Times New Roman"/>
          <w:bCs/>
          <w:sz w:val="24"/>
          <w:szCs w:val="24"/>
          <w:lang w:eastAsia="sr-Cyrl-CS"/>
        </w:rPr>
        <w:t xml:space="preserve"> </w:t>
      </w:r>
      <w:proofErr w:type="spellStart"/>
      <w:r w:rsidRPr="00D14E7A">
        <w:rPr>
          <w:rFonts w:ascii="Times New Roman" w:hAnsi="Times New Roman" w:cs="Times New Roman"/>
          <w:bCs/>
          <w:sz w:val="24"/>
          <w:szCs w:val="24"/>
          <w:lang w:eastAsia="sr-Cyrl-CS"/>
        </w:rPr>
        <w:t>хладнообликоване</w:t>
      </w:r>
      <w:proofErr w:type="spellEnd"/>
      <w:r w:rsidRPr="00D14E7A">
        <w:rPr>
          <w:rFonts w:ascii="Times New Roman" w:hAnsi="Times New Roman" w:cs="Times New Roman"/>
          <w:bCs/>
          <w:sz w:val="24"/>
          <w:szCs w:val="24"/>
          <w:lang w:eastAsia="sr-Cyrl-CS"/>
        </w:rPr>
        <w:t xml:space="preserve"> </w:t>
      </w:r>
      <w:proofErr w:type="spellStart"/>
      <w:r w:rsidRPr="00D14E7A">
        <w:rPr>
          <w:rFonts w:ascii="Times New Roman" w:hAnsi="Times New Roman" w:cs="Times New Roman"/>
          <w:bCs/>
          <w:sz w:val="24"/>
          <w:szCs w:val="24"/>
          <w:lang w:eastAsia="sr-Cyrl-CS"/>
        </w:rPr>
        <w:t>заварене</w:t>
      </w:r>
      <w:proofErr w:type="spellEnd"/>
      <w:r w:rsidRPr="00D14E7A">
        <w:rPr>
          <w:rFonts w:ascii="Times New Roman" w:hAnsi="Times New Roman" w:cs="Times New Roman"/>
          <w:bCs/>
          <w:sz w:val="24"/>
          <w:szCs w:val="24"/>
          <w:lang w:eastAsia="sr-Cyrl-CS"/>
        </w:rPr>
        <w:t xml:space="preserve"> шупље профиле од </w:t>
      </w:r>
      <w:proofErr w:type="spellStart"/>
      <w:r w:rsidRPr="00D14E7A">
        <w:rPr>
          <w:rFonts w:ascii="Times New Roman" w:hAnsi="Times New Roman" w:cs="Times New Roman"/>
          <w:bCs/>
          <w:sz w:val="24"/>
          <w:szCs w:val="24"/>
          <w:lang w:eastAsia="sr-Cyrl-CS"/>
        </w:rPr>
        <w:t>нелегираних</w:t>
      </w:r>
      <w:proofErr w:type="spellEnd"/>
      <w:r w:rsidRPr="00D14E7A">
        <w:rPr>
          <w:rFonts w:ascii="Times New Roman" w:hAnsi="Times New Roman" w:cs="Times New Roman"/>
          <w:bCs/>
          <w:sz w:val="24"/>
          <w:szCs w:val="24"/>
          <w:lang w:eastAsia="sr-Cyrl-CS"/>
        </w:rPr>
        <w:t xml:space="preserve"> и ситнозрних челика ("Службени гласник РС", број 93/2015)</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lang w:eastAsia="sr-Cyrl-CS"/>
        </w:rPr>
        <w:t>Правилник о квалитету цемента – ("Службени гласник РС", бр. 34/13, 44/14)</w:t>
      </w:r>
    </w:p>
    <w:p w:rsidR="00AA277B" w:rsidRPr="00D14E7A" w:rsidRDefault="00AA277B" w:rsidP="00D47F21">
      <w:pPr>
        <w:numPr>
          <w:ilvl w:val="0"/>
          <w:numId w:val="106"/>
        </w:numPr>
        <w:tabs>
          <w:tab w:val="clear" w:pos="1080"/>
        </w:tabs>
        <w:spacing w:before="240" w:after="0" w:line="360" w:lineRule="auto"/>
        <w:ind w:right="-23"/>
        <w:contextualSpacing/>
        <w:rPr>
          <w:rFonts w:ascii="Times New Roman" w:hAnsi="Times New Roman" w:cs="Times New Roman"/>
          <w:bCs/>
          <w:sz w:val="24"/>
          <w:szCs w:val="24"/>
          <w:lang w:eastAsia="sr-Cyrl-CS"/>
        </w:rPr>
      </w:pPr>
      <w:r w:rsidRPr="00D14E7A">
        <w:rPr>
          <w:rFonts w:ascii="Times New Roman" w:hAnsi="Times New Roman" w:cs="Times New Roman"/>
          <w:bCs/>
          <w:sz w:val="24"/>
          <w:szCs w:val="24"/>
        </w:rPr>
        <w:t xml:space="preserve">Уредба о техничким и другим захтевима за челик за армирање бетона </w:t>
      </w:r>
      <w:r w:rsidRPr="00D14E7A">
        <w:rPr>
          <w:rFonts w:ascii="Times New Roman" w:hAnsi="Times New Roman" w:cs="Times New Roman"/>
          <w:bCs/>
          <w:sz w:val="24"/>
          <w:szCs w:val="24"/>
          <w:lang w:eastAsia="sr-Cyrl-CS"/>
        </w:rPr>
        <w:t>("Службени гласник РС", бр. 35/15, 36/16)</w:t>
      </w:r>
    </w:p>
    <w:p w:rsidR="00AA277B" w:rsidRPr="00D14E7A" w:rsidRDefault="00AA277B" w:rsidP="00AA277B">
      <w:pPr>
        <w:tabs>
          <w:tab w:val="clear" w:pos="1080"/>
        </w:tabs>
        <w:spacing w:before="240" w:after="0" w:line="360" w:lineRule="auto"/>
        <w:ind w:left="720" w:right="-23" w:firstLine="0"/>
        <w:contextualSpacing/>
        <w:rPr>
          <w:rFonts w:ascii="Times New Roman" w:hAnsi="Times New Roman" w:cs="Times New Roman"/>
          <w:bCs/>
          <w:sz w:val="24"/>
          <w:szCs w:val="24"/>
          <w:lang w:eastAsia="sr-Cyrl-CS"/>
        </w:rPr>
      </w:pP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Поступци издавања исправа о усаглашености за грађевинске производе на које се односе технички прописи из става 1. овог члана започети до дана пријема Републике Србије у Европску унију, довршиће се у складу са одредбама</w:t>
      </w:r>
      <w:r w:rsidRPr="00D14E7A">
        <w:rPr>
          <w:rFonts w:ascii="Times New Roman" w:hAnsi="Times New Roman" w:cs="Times New Roman"/>
          <w:sz w:val="24"/>
          <w:szCs w:val="24"/>
          <w:lang w:eastAsia="sr-Cyrl-CS"/>
        </w:rPr>
        <w:t xml:space="preserve"> </w:t>
      </w:r>
      <w:r w:rsidRPr="00D14E7A">
        <w:rPr>
          <w:rFonts w:ascii="Times New Roman" w:hAnsi="Times New Roman" w:cs="Times New Roman"/>
          <w:sz w:val="24"/>
          <w:szCs w:val="24"/>
          <w:lang w:val="sr-Latn-BA" w:eastAsia="sr-Cyrl-CS"/>
        </w:rPr>
        <w:t>примењеног техничког прописа из става 1. овог члана.</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Исправе о усаглашености грађевинских производа издате према техничким прописима из става 1. овог члана признају се као исправе о усаглашености грађевинског производа до датума важења који је у њима одређен, али не дуже од две године од дана пријема Републике Србије у Европску унију.</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76</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eastAsia="sr-Cyrl-CS"/>
        </w:rPr>
      </w:pPr>
      <w:r w:rsidRPr="00D14E7A">
        <w:rPr>
          <w:rFonts w:ascii="Times New Roman" w:hAnsi="Times New Roman" w:cs="Times New Roman"/>
          <w:sz w:val="24"/>
          <w:szCs w:val="24"/>
          <w:lang w:val="sr-Latn-BA" w:eastAsia="sr-Cyrl-CS"/>
        </w:rPr>
        <w:t xml:space="preserve">До доношења прописа </w:t>
      </w:r>
      <w:r w:rsidRPr="00D14E7A">
        <w:rPr>
          <w:rFonts w:ascii="Times New Roman" w:hAnsi="Times New Roman" w:cs="Times New Roman"/>
          <w:sz w:val="24"/>
          <w:szCs w:val="24"/>
          <w:lang w:eastAsia="sr-Cyrl-CS"/>
        </w:rPr>
        <w:t>за спровођење овог закона, одговарајуће се примењују одредбе закона којим су уређени технички захтеви за производе и оцењивање усаглашености и на основу њега донета подзаконска акта.</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 xml:space="preserve">Рок за доношење прописа за спровођење овог закона је </w:t>
      </w:r>
      <w:r w:rsidRPr="00D14E7A">
        <w:rPr>
          <w:rFonts w:ascii="Times New Roman" w:hAnsi="Times New Roman" w:cs="Times New Roman"/>
          <w:sz w:val="24"/>
          <w:szCs w:val="24"/>
          <w:lang w:val="sr-Latn-BA" w:eastAsia="sr-Cyrl-CS"/>
        </w:rPr>
        <w:t>шест месеци</w:t>
      </w:r>
      <w:r w:rsidRPr="00D14E7A">
        <w:rPr>
          <w:rFonts w:ascii="Times New Roman" w:hAnsi="Times New Roman" w:cs="Times New Roman"/>
          <w:sz w:val="24"/>
          <w:szCs w:val="24"/>
          <w:lang w:eastAsia="sr-Cyrl-CS"/>
        </w:rPr>
        <w:t xml:space="preserve"> од дана ступања на снагу овог закона. </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sz w:val="24"/>
          <w:szCs w:val="24"/>
          <w:lang w:eastAsia="sr-Cyrl-CS"/>
        </w:rPr>
      </w:pPr>
      <w:r w:rsidRPr="00D14E7A">
        <w:rPr>
          <w:rFonts w:ascii="Times New Roman" w:hAnsi="Times New Roman" w:cs="Times New Roman"/>
          <w:b/>
          <w:sz w:val="24"/>
          <w:szCs w:val="24"/>
          <w:lang w:eastAsia="sr-Cyrl-CS"/>
        </w:rPr>
        <w:t>Престанак важења прописа</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val="sr-Latn-BA"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77</w:t>
      </w:r>
      <w:r w:rsidRPr="00D14E7A">
        <w:rPr>
          <w:rFonts w:ascii="Times New Roman" w:hAnsi="Times New Roman" w:cs="Times New Roman"/>
          <w:sz w:val="24"/>
          <w:szCs w:val="24"/>
          <w:lang w:val="sr-Latn-BA" w:eastAsia="sr-Cyrl-CS"/>
        </w:rPr>
        <w:t>.</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eastAsia="sr-Cyrl-CS"/>
        </w:rPr>
      </w:pPr>
      <w:r w:rsidRPr="00D14E7A">
        <w:rPr>
          <w:rFonts w:ascii="Times New Roman" w:hAnsi="Times New Roman" w:cs="Times New Roman"/>
          <w:sz w:val="24"/>
          <w:szCs w:val="24"/>
          <w:lang w:eastAsia="sr-Cyrl-CS"/>
        </w:rPr>
        <w:t xml:space="preserve">Ступањем на снагу овог закона престају да важе одредбе члана 6. став 3. и члана  7. Закона о планирању и изградњи ("Сл. гласник РС", бр. 72/2009, 81/2009 - </w:t>
      </w:r>
      <w:proofErr w:type="spellStart"/>
      <w:r w:rsidRPr="00D14E7A">
        <w:rPr>
          <w:rFonts w:ascii="Times New Roman" w:hAnsi="Times New Roman" w:cs="Times New Roman"/>
          <w:sz w:val="24"/>
          <w:szCs w:val="24"/>
          <w:lang w:eastAsia="sr-Cyrl-CS"/>
        </w:rPr>
        <w:t>испр</w:t>
      </w:r>
      <w:proofErr w:type="spellEnd"/>
      <w:r w:rsidRPr="00D14E7A">
        <w:rPr>
          <w:rFonts w:ascii="Times New Roman" w:hAnsi="Times New Roman" w:cs="Times New Roman"/>
          <w:sz w:val="24"/>
          <w:szCs w:val="24"/>
          <w:lang w:eastAsia="sr-Cyrl-CS"/>
        </w:rPr>
        <w:t xml:space="preserve">., 64/2010 - одлука УС, 24/2011, 121/2012, 42/2013 - одлука УС, 50/2013 - одлука УС, 98/2013 - одлука УС, 132/2014 и 145/2014). </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b/>
          <w:sz w:val="24"/>
          <w:szCs w:val="24"/>
          <w:lang w:val="sr-Latn-BA" w:eastAsia="sr-Cyrl-CS"/>
        </w:rPr>
      </w:pPr>
      <w:r w:rsidRPr="00D14E7A">
        <w:rPr>
          <w:rFonts w:ascii="Times New Roman" w:hAnsi="Times New Roman" w:cs="Times New Roman"/>
          <w:b/>
          <w:sz w:val="24"/>
          <w:szCs w:val="24"/>
          <w:lang w:val="sr-Latn-BA" w:eastAsia="sr-Cyrl-CS"/>
        </w:rPr>
        <w:t xml:space="preserve">Ступање на снагу </w:t>
      </w:r>
    </w:p>
    <w:p w:rsidR="00AA277B" w:rsidRPr="00D14E7A" w:rsidRDefault="00AA277B" w:rsidP="00AA277B">
      <w:pPr>
        <w:tabs>
          <w:tab w:val="clear" w:pos="1080"/>
        </w:tabs>
        <w:spacing w:before="240" w:after="0" w:line="360" w:lineRule="auto"/>
        <w:ind w:right="-23" w:firstLine="0"/>
        <w:jc w:val="center"/>
        <w:rPr>
          <w:rFonts w:ascii="Times New Roman" w:hAnsi="Times New Roman" w:cs="Times New Roman"/>
          <w:sz w:val="24"/>
          <w:szCs w:val="24"/>
          <w:lang w:eastAsia="sr-Cyrl-CS"/>
        </w:rPr>
      </w:pPr>
      <w:r w:rsidRPr="00D14E7A">
        <w:rPr>
          <w:rFonts w:ascii="Times New Roman" w:hAnsi="Times New Roman" w:cs="Times New Roman"/>
          <w:sz w:val="24"/>
          <w:szCs w:val="24"/>
          <w:lang w:val="sr-Latn-BA" w:eastAsia="sr-Cyrl-CS"/>
        </w:rPr>
        <w:t xml:space="preserve">Члан </w:t>
      </w:r>
      <w:r w:rsidRPr="00D14E7A">
        <w:rPr>
          <w:rFonts w:ascii="Times New Roman" w:hAnsi="Times New Roman" w:cs="Times New Roman"/>
          <w:sz w:val="24"/>
          <w:szCs w:val="24"/>
          <w:lang w:eastAsia="sr-Cyrl-CS"/>
        </w:rPr>
        <w:t>78.</w:t>
      </w:r>
    </w:p>
    <w:p w:rsidR="00AA277B" w:rsidRPr="00D14E7A" w:rsidRDefault="00AA277B" w:rsidP="00AA277B">
      <w:pPr>
        <w:tabs>
          <w:tab w:val="clear" w:pos="1080"/>
        </w:tabs>
        <w:spacing w:before="240" w:after="0" w:line="360" w:lineRule="auto"/>
        <w:ind w:right="-23" w:firstLine="0"/>
        <w:rPr>
          <w:rFonts w:ascii="Times New Roman" w:hAnsi="Times New Roman" w:cs="Times New Roman"/>
          <w:sz w:val="24"/>
          <w:szCs w:val="24"/>
          <w:lang w:eastAsia="sr-Cyrl-CS"/>
        </w:rPr>
      </w:pPr>
      <w:r w:rsidRPr="00D14E7A">
        <w:rPr>
          <w:rFonts w:ascii="Times New Roman" w:hAnsi="Times New Roman" w:cs="Times New Roman"/>
          <w:sz w:val="24"/>
          <w:szCs w:val="24"/>
          <w:lang w:val="sr-Latn-BA" w:eastAsia="sr-Cyrl-CS"/>
        </w:rPr>
        <w:t>Ова</w:t>
      </w:r>
      <w:r w:rsidRPr="00D14E7A">
        <w:rPr>
          <w:rFonts w:ascii="Times New Roman" w:hAnsi="Times New Roman" w:cs="Times New Roman"/>
          <w:sz w:val="24"/>
          <w:szCs w:val="24"/>
          <w:lang w:eastAsia="sr-Cyrl-CS"/>
        </w:rPr>
        <w:t xml:space="preserve">ј </w:t>
      </w:r>
      <w:r w:rsidRPr="00D14E7A">
        <w:rPr>
          <w:rFonts w:ascii="Times New Roman" w:hAnsi="Times New Roman" w:cs="Times New Roman"/>
          <w:sz w:val="24"/>
          <w:szCs w:val="24"/>
          <w:shd w:val="clear" w:color="auto" w:fill="FFFFFF"/>
          <w:lang w:eastAsia="sr-Cyrl-CS"/>
        </w:rPr>
        <w:t>закон</w:t>
      </w:r>
      <w:r w:rsidRPr="00D14E7A">
        <w:rPr>
          <w:rFonts w:ascii="Times New Roman" w:hAnsi="Times New Roman" w:cs="Times New Roman"/>
          <w:sz w:val="24"/>
          <w:szCs w:val="24"/>
          <w:lang w:val="sr-Latn-BA" w:eastAsia="sr-Cyrl-CS"/>
        </w:rPr>
        <w:t xml:space="preserve"> ступа на снагу осмог дана од дана објављивања у „Службеном гласнику Републике Србије ”</w:t>
      </w:r>
      <w:r w:rsidRPr="00D14E7A">
        <w:rPr>
          <w:rFonts w:ascii="Times New Roman" w:hAnsi="Times New Roman" w:cs="Times New Roman"/>
          <w:sz w:val="24"/>
          <w:szCs w:val="24"/>
          <w:lang w:eastAsia="sr-Cyrl-CS"/>
        </w:rPr>
        <w:t>.</w:t>
      </w:r>
    </w:p>
    <w:p w:rsidR="00B9499E" w:rsidRPr="00D14E7A" w:rsidRDefault="00B9499E">
      <w:pPr>
        <w:tabs>
          <w:tab w:val="clear" w:pos="1080"/>
        </w:tabs>
        <w:spacing w:after="160" w:line="259" w:lineRule="auto"/>
        <w:ind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i/>
          <w:iCs/>
          <w:sz w:val="24"/>
          <w:szCs w:val="24"/>
          <w:lang w:eastAsia="ko-KR"/>
        </w:rPr>
      </w:pPr>
      <w:r w:rsidRPr="00D14E7A">
        <w:rPr>
          <w:rFonts w:ascii="Times New Roman" w:eastAsia="Batang" w:hAnsi="Times New Roman" w:cs="Times New Roman"/>
          <w:sz w:val="24"/>
          <w:szCs w:val="24"/>
          <w:lang w:eastAsia="ko-KR"/>
        </w:rPr>
        <w:t>ПРИЛОГ</w:t>
      </w:r>
      <w:r w:rsidRPr="00D14E7A">
        <w:rPr>
          <w:rFonts w:ascii="Times New Roman" w:eastAsia="Batang" w:hAnsi="Times New Roman" w:cs="Times New Roman"/>
          <w:i/>
          <w:iCs/>
          <w:sz w:val="24"/>
          <w:szCs w:val="24"/>
          <w:lang w:eastAsia="ko-KR"/>
        </w:rPr>
        <w:t xml:space="preserve"> </w:t>
      </w:r>
      <w:r w:rsidRPr="00D14E7A">
        <w:rPr>
          <w:rFonts w:ascii="Times New Roman" w:eastAsia="Batang" w:hAnsi="Times New Roman" w:cs="Times New Roman"/>
          <w:iCs/>
          <w:sz w:val="24"/>
          <w:szCs w:val="24"/>
          <w:lang w:eastAsia="ko-KR"/>
        </w:rPr>
        <w:t>I</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val="sr-Latn-BA" w:eastAsia="ko-KR"/>
        </w:rPr>
      </w:pPr>
      <w:bookmarkStart w:id="142" w:name="_Toc449082473"/>
      <w:bookmarkStart w:id="143" w:name="_Toc446658672"/>
      <w:bookmarkStart w:id="144" w:name="_Toc433287354"/>
      <w:bookmarkStart w:id="145" w:name="_Toc431895998"/>
      <w:r w:rsidRPr="00D14E7A">
        <w:rPr>
          <w:rFonts w:ascii="Times New Roman" w:eastAsia="Batang" w:hAnsi="Times New Roman" w:cs="Times New Roman"/>
          <w:b/>
          <w:sz w:val="24"/>
          <w:szCs w:val="24"/>
          <w:lang w:eastAsia="ko-KR"/>
        </w:rPr>
        <w:t>ОСНОВНИ ЗАХТЕВИ ЗА ОБЈЕКТЕ</w:t>
      </w:r>
      <w:bookmarkEnd w:id="142"/>
      <w:bookmarkEnd w:id="143"/>
      <w:bookmarkEnd w:id="144"/>
      <w:bookmarkEnd w:id="145"/>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Објекти као целине и њихови посебни делови морају да одговарају својој предвиђеној употреби, узимајући у обзир, нарочито, здравље и безбедност људи током читавог </w:t>
      </w:r>
      <w:proofErr w:type="spellStart"/>
      <w:r w:rsidRPr="00D14E7A">
        <w:rPr>
          <w:rFonts w:ascii="Times New Roman" w:eastAsia="Batang" w:hAnsi="Times New Roman" w:cs="Times New Roman"/>
          <w:sz w:val="24"/>
          <w:szCs w:val="24"/>
          <w:lang w:eastAsia="ko-KR"/>
        </w:rPr>
        <w:t>животн</w:t>
      </w:r>
      <w:proofErr w:type="spellEnd"/>
      <w:r w:rsidRPr="00D14E7A">
        <w:rPr>
          <w:rFonts w:ascii="Times New Roman" w:eastAsia="Batang" w:hAnsi="Times New Roman" w:cs="Times New Roman"/>
          <w:sz w:val="24"/>
          <w:szCs w:val="24"/>
          <w:lang w:val="sr-Latn-CS" w:eastAsia="ko-KR"/>
        </w:rPr>
        <w:t>o</w:t>
      </w:r>
      <w:r w:rsidRPr="00D14E7A">
        <w:rPr>
          <w:rFonts w:ascii="Times New Roman" w:eastAsia="Batang" w:hAnsi="Times New Roman" w:cs="Times New Roman"/>
          <w:sz w:val="24"/>
          <w:szCs w:val="24"/>
          <w:lang w:eastAsia="ko-KR"/>
        </w:rPr>
        <w:t>г циклуса тих објеката.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Под условом уобичајеног</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одржавања током економски прихватљивог века употребе морају бити задовољени следећи основни захтеви за објекте и то:</w:t>
      </w: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eastAsia="ko-KR"/>
        </w:rPr>
      </w:pPr>
      <w:bookmarkStart w:id="146" w:name="_Toc449082474"/>
      <w:bookmarkStart w:id="147" w:name="_Toc446658673"/>
      <w:r w:rsidRPr="00D14E7A">
        <w:rPr>
          <w:rFonts w:ascii="Times New Roman" w:eastAsia="Batang" w:hAnsi="Times New Roman" w:cs="Times New Roman"/>
          <w:sz w:val="24"/>
          <w:szCs w:val="24"/>
          <w:lang w:eastAsia="ko-KR"/>
        </w:rPr>
        <w:t>Механичка отпорност и стабилност</w:t>
      </w:r>
      <w:bookmarkEnd w:id="146"/>
      <w:bookmarkEnd w:id="147"/>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Објекти морају бити пројектовани и изведени на такав начин да оптерећења која на њих делују током изградње и употребе не доводе до:  </w:t>
      </w:r>
    </w:p>
    <w:p w:rsidR="00AA277B" w:rsidRPr="00D14E7A" w:rsidRDefault="00AA277B" w:rsidP="00D47F21">
      <w:pPr>
        <w:numPr>
          <w:ilvl w:val="0"/>
          <w:numId w:val="112"/>
        </w:numPr>
        <w:tabs>
          <w:tab w:val="clear" w:pos="1080"/>
          <w:tab w:val="left" w:pos="509"/>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рушења читавог објекта или неког његовог дела;</w:t>
      </w:r>
    </w:p>
    <w:p w:rsidR="00AA277B" w:rsidRPr="00D14E7A" w:rsidRDefault="00AA277B" w:rsidP="00D47F21">
      <w:pPr>
        <w:numPr>
          <w:ilvl w:val="0"/>
          <w:numId w:val="112"/>
        </w:numPr>
        <w:tabs>
          <w:tab w:val="clear" w:pos="1080"/>
          <w:tab w:val="left" w:pos="509"/>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деформација већих од допуштених;</w:t>
      </w:r>
    </w:p>
    <w:p w:rsidR="00AA277B" w:rsidRPr="00D14E7A" w:rsidRDefault="00AA277B" w:rsidP="00D47F21">
      <w:pPr>
        <w:numPr>
          <w:ilvl w:val="0"/>
          <w:numId w:val="112"/>
        </w:numPr>
        <w:tabs>
          <w:tab w:val="clear" w:pos="1080"/>
          <w:tab w:val="left" w:pos="509"/>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оштећења других делова објекта, инсталација или инсталиране опреме као резултат великих деформација носеће конструкције;</w:t>
      </w:r>
    </w:p>
    <w:p w:rsidR="00AA277B" w:rsidRPr="00D14E7A" w:rsidRDefault="00AA277B" w:rsidP="00D47F21">
      <w:pPr>
        <w:numPr>
          <w:ilvl w:val="0"/>
          <w:numId w:val="112"/>
        </w:numPr>
        <w:tabs>
          <w:tab w:val="clear" w:pos="1080"/>
          <w:tab w:val="left" w:pos="509"/>
        </w:tabs>
        <w:spacing w:before="240" w:after="0" w:line="360" w:lineRule="auto"/>
        <w:ind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оштећења услед догађаја у обиму који је несразмеран изворном узроку.</w:t>
      </w:r>
    </w:p>
    <w:p w:rsidR="00AA277B" w:rsidRPr="00D14E7A" w:rsidRDefault="00AA277B" w:rsidP="00AA277B">
      <w:pPr>
        <w:tabs>
          <w:tab w:val="clear" w:pos="1080"/>
          <w:tab w:val="left" w:pos="509"/>
        </w:tabs>
        <w:spacing w:before="240" w:after="0" w:line="360" w:lineRule="auto"/>
        <w:ind w:left="1996" w:right="-23" w:firstLine="0"/>
        <w:rPr>
          <w:rFonts w:ascii="Times New Roman" w:eastAsia="Batang" w:hAnsi="Times New Roman" w:cs="Times New Roman"/>
          <w:sz w:val="24"/>
          <w:szCs w:val="24"/>
          <w:lang w:val="sr-Latn-BA" w:eastAsia="ko-KR"/>
        </w:rPr>
      </w:pP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eastAsia="ko-KR"/>
        </w:rPr>
      </w:pPr>
      <w:bookmarkStart w:id="148" w:name="_Toc449082475"/>
      <w:bookmarkStart w:id="149" w:name="_Toc446658674"/>
      <w:r w:rsidRPr="00D14E7A">
        <w:rPr>
          <w:rFonts w:ascii="Times New Roman" w:eastAsia="Batang" w:hAnsi="Times New Roman" w:cs="Times New Roman"/>
          <w:sz w:val="24"/>
          <w:szCs w:val="24"/>
          <w:lang w:eastAsia="ko-KR"/>
        </w:rPr>
        <w:t>Безбедност у случају пожара</w:t>
      </w:r>
      <w:bookmarkEnd w:id="148"/>
      <w:bookmarkEnd w:id="149"/>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Објекти морају бити пројектовани и изведени на такав начин да у случају избијања пожара:</w:t>
      </w:r>
    </w:p>
    <w:p w:rsidR="00AA277B" w:rsidRPr="00D14E7A" w:rsidRDefault="00AA277B" w:rsidP="00D47F21">
      <w:pPr>
        <w:numPr>
          <w:ilvl w:val="0"/>
          <w:numId w:val="113"/>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носивост конструкције може бити очувана током одређеног периода;</w:t>
      </w:r>
    </w:p>
    <w:p w:rsidR="00AA277B" w:rsidRPr="00D14E7A" w:rsidRDefault="00AA277B" w:rsidP="00D47F21">
      <w:pPr>
        <w:numPr>
          <w:ilvl w:val="0"/>
          <w:numId w:val="113"/>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настајање и ширење пожара и дима у објекту буде ограничено;</w:t>
      </w:r>
    </w:p>
    <w:p w:rsidR="00AA277B" w:rsidRPr="00D14E7A" w:rsidRDefault="00AA277B" w:rsidP="00D47F21">
      <w:pPr>
        <w:numPr>
          <w:ilvl w:val="0"/>
          <w:numId w:val="113"/>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ширење пожара на суседне  објекте</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буде ограничено;</w:t>
      </w:r>
    </w:p>
    <w:p w:rsidR="00AA277B" w:rsidRPr="00D14E7A" w:rsidRDefault="00AA277B" w:rsidP="00D47F21">
      <w:pPr>
        <w:numPr>
          <w:ilvl w:val="0"/>
          <w:numId w:val="113"/>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корисници могу да напусте објекте или могу бити спасени на други начин;</w:t>
      </w:r>
    </w:p>
    <w:p w:rsidR="00AA277B" w:rsidRPr="00D14E7A" w:rsidRDefault="00AA277B" w:rsidP="00D47F21">
      <w:pPr>
        <w:numPr>
          <w:ilvl w:val="0"/>
          <w:numId w:val="113"/>
        </w:numPr>
        <w:tabs>
          <w:tab w:val="clear" w:pos="1080"/>
          <w:tab w:val="left" w:pos="504"/>
        </w:tabs>
        <w:spacing w:before="240" w:after="0" w:line="360" w:lineRule="auto"/>
        <w:ind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узета је у обзир безбедност спасилачких тимова.</w:t>
      </w: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eastAsia="ko-KR"/>
        </w:rPr>
      </w:pPr>
      <w:bookmarkStart w:id="150" w:name="_Toc449082476"/>
      <w:bookmarkStart w:id="151" w:name="_Toc446658675"/>
      <w:r w:rsidRPr="00D14E7A">
        <w:rPr>
          <w:rFonts w:ascii="Times New Roman" w:eastAsia="Batang" w:hAnsi="Times New Roman" w:cs="Times New Roman"/>
          <w:sz w:val="24"/>
          <w:szCs w:val="24"/>
          <w:lang w:eastAsia="ko-KR"/>
        </w:rPr>
        <w:t>Хигијена, здравље и животна средина</w:t>
      </w:r>
      <w:bookmarkEnd w:id="150"/>
      <w:bookmarkEnd w:id="151"/>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Објекти морају бити пројектовани и изведени на такав начин да, током свог животног циклуса, не представљају претњу по хигијену или здравље и безбедност радника, </w:t>
      </w:r>
      <w:r w:rsidRPr="00D14E7A">
        <w:rPr>
          <w:rFonts w:ascii="Times New Roman" w:eastAsia="Batang" w:hAnsi="Times New Roman" w:cs="Times New Roman"/>
          <w:sz w:val="24"/>
          <w:szCs w:val="24"/>
          <w:lang w:val="sr-Latn-BA" w:eastAsia="ko-KR"/>
        </w:rPr>
        <w:t>кори</w:t>
      </w:r>
      <w:proofErr w:type="spellStart"/>
      <w:r w:rsidRPr="00D14E7A">
        <w:rPr>
          <w:rFonts w:ascii="Times New Roman" w:eastAsia="Batang" w:hAnsi="Times New Roman" w:cs="Times New Roman"/>
          <w:sz w:val="24"/>
          <w:szCs w:val="24"/>
          <w:lang w:eastAsia="ko-KR"/>
        </w:rPr>
        <w:t>сника</w:t>
      </w:r>
      <w:proofErr w:type="spellEnd"/>
      <w:r w:rsidRPr="00D14E7A">
        <w:rPr>
          <w:rFonts w:ascii="Times New Roman" w:eastAsia="Batang" w:hAnsi="Times New Roman" w:cs="Times New Roman"/>
          <w:sz w:val="24"/>
          <w:szCs w:val="24"/>
          <w:lang w:eastAsia="ko-KR"/>
        </w:rPr>
        <w:t xml:space="preserve"> или суседа, нити имају прекомерно велики утицај, током свог читавог животног циклуса, на квалитет животне средине или на климу током изградње, употребе и рушења, а нарочито као резултат следећег:</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испуштања отровних гасова;</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емисије опасних материја, испарљивих органских једињења, гасова с ефектом стаклене баште или опасних честица у унутрашњи или спољашњи ваздух;</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емисије опасног зрачења;</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испуштања опасних материја у подземне воде, морске воде, површинске воде или тло;</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испуштања опасних материја у воду за пиће или материја које имају неки други негативан утицај на воду за пиће;</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неисправног отпуштања отпадних вода, емисије димних гасова или неисправног одлагања чврстог или течног отпада;</w:t>
      </w:r>
    </w:p>
    <w:p w:rsidR="00AA277B" w:rsidRPr="00D14E7A" w:rsidRDefault="00AA277B" w:rsidP="00D47F21">
      <w:pPr>
        <w:numPr>
          <w:ilvl w:val="0"/>
          <w:numId w:val="114"/>
        </w:numPr>
        <w:tabs>
          <w:tab w:val="clear" w:pos="1080"/>
          <w:tab w:val="left" w:pos="504"/>
        </w:tabs>
        <w:spacing w:before="240" w:after="0" w:line="360" w:lineRule="auto"/>
        <w:ind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влаге у деловима објекта или на површинама у објекту.</w:t>
      </w: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eastAsia="ko-KR"/>
        </w:rPr>
      </w:pPr>
      <w:bookmarkStart w:id="152" w:name="_Toc449082477"/>
      <w:bookmarkStart w:id="153" w:name="_Toc446658676"/>
      <w:r w:rsidRPr="00D14E7A">
        <w:rPr>
          <w:rFonts w:ascii="Times New Roman" w:eastAsia="Batang" w:hAnsi="Times New Roman" w:cs="Times New Roman"/>
          <w:sz w:val="24"/>
          <w:szCs w:val="24"/>
          <w:lang w:eastAsia="ko-KR"/>
        </w:rPr>
        <w:t>Безбедност и приступачност приликом употребе</w:t>
      </w:r>
      <w:bookmarkEnd w:id="152"/>
      <w:bookmarkEnd w:id="153"/>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Објекти морају бити пројектовани и изведени на такав начин да не представљају неприхватљиве ризике од незгода или оштећења током употребе или функционисања као што су клизање, падање, судар, опекотине, електрични удар, повреде од експлозије и провале. Објекти морају бити пројектовани и изведени узимајући нарочито у обзир приступачност и употребу за особе са инвалидитетом. </w:t>
      </w: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val="sr-Latn-BA" w:eastAsia="ko-KR"/>
        </w:rPr>
      </w:pPr>
      <w:bookmarkStart w:id="154" w:name="_Toc449082478"/>
      <w:bookmarkStart w:id="155" w:name="_Toc446658677"/>
      <w:r w:rsidRPr="00D14E7A">
        <w:rPr>
          <w:rFonts w:ascii="Times New Roman" w:eastAsia="Batang" w:hAnsi="Times New Roman" w:cs="Times New Roman"/>
          <w:sz w:val="24"/>
          <w:szCs w:val="24"/>
          <w:lang w:eastAsia="ko-KR"/>
        </w:rPr>
        <w:t>Заштита од буке</w:t>
      </w:r>
      <w:bookmarkEnd w:id="154"/>
      <w:bookmarkEnd w:id="155"/>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Објекти морају бити пројектовани и изведени на такав начин да се бука коју опажају корисници или људи у близини одржава на нивоу на коме није угрожено њихово здравље и при којој могу да спавају, да се одмарају и раде под </w:t>
      </w:r>
      <w:proofErr w:type="spellStart"/>
      <w:r w:rsidRPr="00D14E7A">
        <w:rPr>
          <w:rFonts w:ascii="Times New Roman" w:eastAsia="Batang" w:hAnsi="Times New Roman" w:cs="Times New Roman"/>
          <w:sz w:val="24"/>
          <w:szCs w:val="24"/>
          <w:lang w:eastAsia="ko-KR"/>
        </w:rPr>
        <w:t>задовољавајућим</w:t>
      </w:r>
      <w:proofErr w:type="spellEnd"/>
      <w:r w:rsidRPr="00D14E7A">
        <w:rPr>
          <w:rFonts w:ascii="Times New Roman" w:eastAsia="Batang" w:hAnsi="Times New Roman" w:cs="Times New Roman"/>
          <w:sz w:val="24"/>
          <w:szCs w:val="24"/>
          <w:lang w:eastAsia="ko-KR"/>
        </w:rPr>
        <w:t xml:space="preserve"> условима.</w:t>
      </w:r>
    </w:p>
    <w:p w:rsidR="00AA277B" w:rsidRPr="00D14E7A" w:rsidRDefault="00AA277B" w:rsidP="00AA277B">
      <w:pPr>
        <w:numPr>
          <w:ilvl w:val="0"/>
          <w:numId w:val="111"/>
        </w:numPr>
        <w:tabs>
          <w:tab w:val="clear" w:pos="1080"/>
          <w:tab w:val="left" w:pos="202"/>
        </w:tabs>
        <w:spacing w:before="240" w:after="0" w:line="360" w:lineRule="auto"/>
        <w:ind w:right="-23"/>
        <w:jc w:val="left"/>
        <w:outlineLvl w:val="3"/>
        <w:rPr>
          <w:rFonts w:ascii="Times New Roman" w:eastAsia="Batang" w:hAnsi="Times New Roman" w:cs="Times New Roman"/>
          <w:sz w:val="24"/>
          <w:szCs w:val="24"/>
          <w:lang w:eastAsia="ko-KR"/>
        </w:rPr>
      </w:pPr>
      <w:bookmarkStart w:id="156" w:name="_Toc449082479"/>
      <w:bookmarkStart w:id="157" w:name="_Toc446658678"/>
      <w:r w:rsidRPr="00D14E7A">
        <w:rPr>
          <w:rFonts w:ascii="Times New Roman" w:eastAsia="Batang" w:hAnsi="Times New Roman" w:cs="Times New Roman"/>
          <w:sz w:val="24"/>
          <w:szCs w:val="24"/>
          <w:lang w:eastAsia="ko-KR"/>
        </w:rPr>
        <w:t>Уштеда енергије и задржавање топлоте</w:t>
      </w:r>
      <w:bookmarkEnd w:id="156"/>
      <w:bookmarkEnd w:id="157"/>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Објекти и њихове инсталације за грејање, хлађење, осветљење и вентилацију морају бити пројектовани и изведени на такав начин да количина енергије коју захтевају током коришћења буде ниска, када се узму у обзир корисници и климатски услови локације. Објекти такође морају бити енергетски ефикасни, уз коришћење што је могуће мање енергије током изградње и рушења. </w:t>
      </w:r>
    </w:p>
    <w:p w:rsidR="00AA277B" w:rsidRPr="00D14E7A" w:rsidRDefault="00AA277B" w:rsidP="00AA277B">
      <w:pPr>
        <w:numPr>
          <w:ilvl w:val="0"/>
          <w:numId w:val="111"/>
        </w:numPr>
        <w:tabs>
          <w:tab w:val="clear" w:pos="1080"/>
          <w:tab w:val="left" w:pos="202"/>
        </w:tabs>
        <w:spacing w:before="240" w:after="0" w:line="360" w:lineRule="auto"/>
        <w:ind w:right="-23" w:hanging="720"/>
        <w:jc w:val="left"/>
        <w:outlineLvl w:val="3"/>
        <w:rPr>
          <w:rFonts w:ascii="Times New Roman" w:eastAsia="Batang" w:hAnsi="Times New Roman" w:cs="Times New Roman"/>
          <w:sz w:val="24"/>
          <w:szCs w:val="24"/>
          <w:lang w:val="sr-Latn-BA" w:eastAsia="ko-KR"/>
        </w:rPr>
      </w:pPr>
      <w:bookmarkStart w:id="158" w:name="_Toc449082480"/>
      <w:bookmarkStart w:id="159" w:name="_Toc446658679"/>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Одрживо коришћење природних ресурса</w:t>
      </w:r>
      <w:bookmarkEnd w:id="158"/>
      <w:bookmarkEnd w:id="159"/>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Објекти морају бити пројектовани, изведени и срушени на такав начин да је употреба природних ресурса одржива, а нарочито да се обезбеди:</w:t>
      </w:r>
    </w:p>
    <w:p w:rsidR="00AA277B" w:rsidRPr="00D14E7A" w:rsidRDefault="00AA277B" w:rsidP="00D47F21">
      <w:pPr>
        <w:numPr>
          <w:ilvl w:val="0"/>
          <w:numId w:val="115"/>
        </w:numPr>
        <w:tabs>
          <w:tab w:val="clear" w:pos="1080"/>
          <w:tab w:val="left" w:pos="49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поновна употреба или могућност рециклаже објеката, његових материјала и делова након рушења;</w:t>
      </w:r>
    </w:p>
    <w:p w:rsidR="00AA277B" w:rsidRPr="00D14E7A" w:rsidRDefault="00AA277B" w:rsidP="00D47F21">
      <w:pPr>
        <w:numPr>
          <w:ilvl w:val="0"/>
          <w:numId w:val="115"/>
        </w:numPr>
        <w:tabs>
          <w:tab w:val="clear" w:pos="1080"/>
          <w:tab w:val="left" w:pos="494"/>
        </w:tabs>
        <w:spacing w:before="240" w:after="0" w:line="360" w:lineRule="auto"/>
        <w:ind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трајност објекта;</w:t>
      </w:r>
    </w:p>
    <w:p w:rsidR="00AA277B" w:rsidRPr="00D14E7A" w:rsidRDefault="00AA277B" w:rsidP="00D47F21">
      <w:pPr>
        <w:numPr>
          <w:ilvl w:val="0"/>
          <w:numId w:val="115"/>
        </w:numPr>
        <w:tabs>
          <w:tab w:val="clear" w:pos="1080"/>
          <w:tab w:val="left" w:pos="494"/>
        </w:tabs>
        <w:spacing w:before="240" w:after="0" w:line="360" w:lineRule="auto"/>
        <w:ind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коришћење сировина и секундарних материјала у објекту, који су погодни за животну средину.</w:t>
      </w:r>
    </w:p>
    <w:p w:rsidR="00B9499E" w:rsidRPr="00D14E7A" w:rsidRDefault="00B9499E">
      <w:pPr>
        <w:tabs>
          <w:tab w:val="clear" w:pos="1080"/>
        </w:tabs>
        <w:spacing w:after="160" w:line="259" w:lineRule="auto"/>
        <w:ind w:firstLine="0"/>
        <w:jc w:val="left"/>
        <w:rPr>
          <w:rFonts w:ascii="Times New Roman" w:eastAsia="Batang" w:hAnsi="Times New Roman" w:cs="Times New Roman"/>
          <w:sz w:val="24"/>
          <w:szCs w:val="24"/>
          <w:lang w:eastAsia="ko-KR"/>
        </w:rPr>
      </w:pPr>
      <w:bookmarkStart w:id="160" w:name="_Toc449082481"/>
      <w:bookmarkStart w:id="161" w:name="_Toc446658680"/>
      <w:bookmarkStart w:id="162" w:name="_Toc433287355"/>
      <w:bookmarkStart w:id="163" w:name="_Toc431895999"/>
      <w:r w:rsidRPr="00D14E7A">
        <w:rPr>
          <w:rFonts w:ascii="Times New Roman" w:eastAsia="Batang" w:hAnsi="Times New Roman" w:cs="Times New Roman"/>
          <w:sz w:val="24"/>
          <w:szCs w:val="24"/>
          <w:lang w:eastAsia="ko-KR"/>
        </w:rPr>
        <w:br w:type="page"/>
      </w:r>
    </w:p>
    <w:p w:rsidR="00AA277B" w:rsidRPr="00D14E7A" w:rsidRDefault="00E12003" w:rsidP="00AA277B">
      <w:pPr>
        <w:tabs>
          <w:tab w:val="clear" w:pos="1080"/>
        </w:tabs>
        <w:spacing w:before="240" w:after="0" w:line="360" w:lineRule="auto"/>
        <w:ind w:right="-23" w:firstLine="0"/>
        <w:jc w:val="center"/>
        <w:outlineLvl w:val="1"/>
        <w:rPr>
          <w:rFonts w:ascii="Times New Roman" w:eastAsia="Batang" w:hAnsi="Times New Roman" w:cs="Times New Roman"/>
          <w:iCs/>
          <w:sz w:val="24"/>
          <w:szCs w:val="24"/>
          <w:lang w:val="sr-Latn-BA" w:eastAsia="ko-KR"/>
        </w:rPr>
      </w:pPr>
      <w:r>
        <w:rPr>
          <w:rFonts w:ascii="Times New Roman" w:eastAsia="Batang" w:hAnsi="Times New Roman" w:cs="Times New Roman"/>
          <w:sz w:val="24"/>
          <w:szCs w:val="24"/>
          <w:lang w:eastAsia="ko-KR"/>
        </w:rPr>
        <w:t>П</w:t>
      </w:r>
      <w:r w:rsidR="00AA277B" w:rsidRPr="00D14E7A">
        <w:rPr>
          <w:rFonts w:ascii="Times New Roman" w:eastAsia="Batang" w:hAnsi="Times New Roman" w:cs="Times New Roman"/>
          <w:sz w:val="24"/>
          <w:szCs w:val="24"/>
          <w:lang w:eastAsia="ko-KR"/>
        </w:rPr>
        <w:t>РИЛОГ</w:t>
      </w:r>
      <w:r w:rsidR="00AA277B" w:rsidRPr="00D14E7A">
        <w:rPr>
          <w:rFonts w:ascii="Times New Roman" w:eastAsia="Batang" w:hAnsi="Times New Roman" w:cs="Times New Roman"/>
          <w:iCs/>
          <w:sz w:val="24"/>
          <w:szCs w:val="24"/>
          <w:lang w:eastAsia="ko-KR"/>
        </w:rPr>
        <w:t xml:space="preserve"> II</w:t>
      </w:r>
      <w:bookmarkEnd w:id="160"/>
      <w:bookmarkEnd w:id="161"/>
      <w:bookmarkEnd w:id="162"/>
      <w:bookmarkEnd w:id="163"/>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sz w:val="24"/>
          <w:szCs w:val="24"/>
          <w:lang w:val="sr-Latn-BA" w:eastAsia="ko-KR"/>
        </w:rPr>
      </w:pPr>
      <w:bookmarkStart w:id="164" w:name="_Toc449082482"/>
      <w:bookmarkStart w:id="165" w:name="_Toc446658681"/>
      <w:bookmarkStart w:id="166" w:name="_Toc433287356"/>
      <w:bookmarkStart w:id="167" w:name="_Toc431896000"/>
      <w:r w:rsidRPr="00D14E7A">
        <w:rPr>
          <w:rFonts w:ascii="Times New Roman" w:eastAsia="Batang" w:hAnsi="Times New Roman" w:cs="Times New Roman"/>
          <w:b/>
          <w:sz w:val="24"/>
          <w:szCs w:val="24"/>
          <w:lang w:eastAsia="ko-KR"/>
        </w:rPr>
        <w:t>ПОСТУПАК ЗА ДОНОШЕЊЕ ЕВРОПСКОГ ДОКУМЕНТА ЗА ОЦЕЊИВАЊЕ</w:t>
      </w:r>
      <w:bookmarkEnd w:id="164"/>
      <w:bookmarkEnd w:id="165"/>
      <w:bookmarkEnd w:id="166"/>
      <w:bookmarkEnd w:id="167"/>
    </w:p>
    <w:p w:rsidR="00AA277B" w:rsidRPr="00D14E7A" w:rsidRDefault="00AA277B" w:rsidP="00AA277B">
      <w:pPr>
        <w:tabs>
          <w:tab w:val="clear" w:pos="1080"/>
        </w:tabs>
        <w:spacing w:before="240" w:after="0" w:line="360" w:lineRule="auto"/>
        <w:ind w:right="-23" w:firstLine="0"/>
        <w:jc w:val="left"/>
        <w:outlineLvl w:val="1"/>
        <w:rPr>
          <w:rFonts w:ascii="Times New Roman" w:eastAsia="Batang" w:hAnsi="Times New Roman" w:cs="Times New Roman"/>
          <w:b/>
          <w:bCs/>
          <w:sz w:val="24"/>
          <w:szCs w:val="24"/>
          <w:lang w:val="sr-Latn-BA" w:eastAsia="ko-KR"/>
        </w:rPr>
      </w:pPr>
    </w:p>
    <w:p w:rsidR="00AA277B" w:rsidRPr="00D14E7A" w:rsidRDefault="00AA277B" w:rsidP="00AA277B">
      <w:pPr>
        <w:numPr>
          <w:ilvl w:val="3"/>
          <w:numId w:val="133"/>
        </w:numPr>
        <w:tabs>
          <w:tab w:val="clear" w:pos="1080"/>
          <w:tab w:val="left" w:pos="197"/>
        </w:tabs>
        <w:spacing w:after="300" w:line="360" w:lineRule="auto"/>
        <w:ind w:left="42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Захтев за европску техничку оцену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Када произвођач било којем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за грађевинске производе поднесе захтев за европску техничку оцену за грађевински производ, и након што произвођач 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(у даљем тексту „одговорни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потпишу споразум о пословној тајни и поверљивости, осим ако произвођач не одлучи другачије, произвођач је дужан да одговорном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поднесе техничку документацију у којој је описан производ, његова употреба како је предвидео произвођач и детаљи о фабричкој контроли производње коју произвођач планира да примени.</w:t>
      </w:r>
    </w:p>
    <w:p w:rsidR="00AA277B" w:rsidRPr="00D14E7A" w:rsidRDefault="00AA277B" w:rsidP="00AA277B">
      <w:pPr>
        <w:tabs>
          <w:tab w:val="clear" w:pos="1080"/>
          <w:tab w:val="left" w:pos="197"/>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2. Уговор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 грађевинске производе из члана 23 став 1. тачка 3)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у року од месец дана од пријема техничке документације, закључује се уговор између произвођача и одговорног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-а</w:t>
      </w:r>
      <w:r w:rsidRPr="00D14E7A">
        <w:rPr>
          <w:rFonts w:ascii="Times New Roman" w:eastAsia="Batang" w:hAnsi="Times New Roman" w:cs="Times New Roman"/>
          <w:sz w:val="24"/>
          <w:szCs w:val="24"/>
          <w:lang w:eastAsia="ko-KR"/>
        </w:rPr>
        <w:t xml:space="preserve"> за израду европске техничке оцене, у коме се дефинише програм рада за састављање европског документа за оцењивање, укључујући:</w:t>
      </w:r>
    </w:p>
    <w:p w:rsidR="00AA277B" w:rsidRPr="00D14E7A" w:rsidRDefault="00AA277B" w:rsidP="00D47F21">
      <w:pPr>
        <w:numPr>
          <w:ilvl w:val="0"/>
          <w:numId w:val="116"/>
        </w:numPr>
        <w:tabs>
          <w:tab w:val="clear" w:pos="1080"/>
        </w:tabs>
        <w:spacing w:after="300" w:line="360" w:lineRule="auto"/>
        <w:ind w:left="1276"/>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организацију рада унутар организације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w:t>
      </w:r>
    </w:p>
    <w:p w:rsidR="00AA277B" w:rsidRPr="00D14E7A" w:rsidRDefault="00AA277B" w:rsidP="00D47F21">
      <w:pPr>
        <w:numPr>
          <w:ilvl w:val="0"/>
          <w:numId w:val="116"/>
        </w:numPr>
        <w:tabs>
          <w:tab w:val="clear" w:pos="1080"/>
        </w:tabs>
        <w:spacing w:after="300" w:line="360" w:lineRule="auto"/>
        <w:ind w:left="1276"/>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састав радне групе које ће бити основана унутар организације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а која је одређена за дату групу производа, </w:t>
      </w:r>
    </w:p>
    <w:p w:rsidR="00AA277B" w:rsidRPr="00D14E7A" w:rsidRDefault="00AA277B" w:rsidP="00D47F21">
      <w:pPr>
        <w:numPr>
          <w:ilvl w:val="0"/>
          <w:numId w:val="116"/>
        </w:numPr>
        <w:tabs>
          <w:tab w:val="clear" w:pos="1080"/>
        </w:tabs>
        <w:spacing w:after="300" w:line="360" w:lineRule="auto"/>
        <w:ind w:left="1276"/>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координацију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197"/>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3. Програм рада</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Након закључивања уговора са произвођачем, организација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обавештава Европску Комисију о програму рада за састављање европског документа за оцењивање, плану за његово спровођење и указује на програм оцењивања. Ова комуникација се одвија у року од 3 месеца од пријема захтева за европску техничку оцену.</w:t>
      </w:r>
    </w:p>
    <w:p w:rsidR="00AA277B" w:rsidRPr="00D14E7A" w:rsidRDefault="00AA277B" w:rsidP="00AA277B">
      <w:pPr>
        <w:tabs>
          <w:tab w:val="clear" w:pos="1080"/>
          <w:tab w:val="left" w:pos="197"/>
        </w:tabs>
        <w:spacing w:after="300" w:line="360" w:lineRule="auto"/>
        <w:ind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4.</w:t>
      </w:r>
      <w:r w:rsidRPr="00D14E7A">
        <w:rPr>
          <w:rFonts w:ascii="Times New Roman" w:eastAsia="Batang" w:hAnsi="Times New Roman" w:cs="Times New Roman"/>
          <w:sz w:val="24"/>
          <w:szCs w:val="24"/>
          <w:lang w:eastAsia="ko-KR"/>
        </w:rPr>
        <w:tab/>
        <w:t xml:space="preserve"> Нацрт европског документа за оцењивање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Радна група организације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којом координира одговорни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завршава нацрт европског документа за оцењивање и доставља тај нацрт заинтересованим странама у року од 6 месеци од датума када је Европска Комисија обавештена о програму рада.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5. Учешће Европске Комисије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Представник Европске Комисије може учествовати, као посматрач, у свим фазама спровођења програма рада.</w:t>
      </w:r>
    </w:p>
    <w:p w:rsidR="00AA277B" w:rsidRPr="00D14E7A" w:rsidRDefault="00AA277B" w:rsidP="00AA277B">
      <w:pPr>
        <w:tabs>
          <w:tab w:val="clear" w:pos="1080"/>
          <w:tab w:val="left" w:pos="197"/>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6. Продужавање и одлагање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Радна група организацији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и Европској Комисији пријављује свако одлагање у односу на  рок утврђен у тачкама 1. до 4. овог Прилога. </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Европска Комисија утврђује продужење </w:t>
      </w:r>
      <w:proofErr w:type="spellStart"/>
      <w:r w:rsidRPr="00D14E7A">
        <w:rPr>
          <w:rFonts w:ascii="Times New Roman" w:eastAsia="Batang" w:hAnsi="Times New Roman" w:cs="Times New Roman"/>
          <w:sz w:val="24"/>
          <w:szCs w:val="24"/>
          <w:lang w:eastAsia="ko-KR"/>
        </w:rPr>
        <w:t>рока</w:t>
      </w:r>
      <w:proofErr w:type="spellEnd"/>
      <w:r w:rsidRPr="00D14E7A">
        <w:rPr>
          <w:rFonts w:ascii="Times New Roman" w:eastAsia="Batang" w:hAnsi="Times New Roman" w:cs="Times New Roman"/>
          <w:sz w:val="24"/>
          <w:szCs w:val="24"/>
          <w:lang w:eastAsia="ko-KR"/>
        </w:rPr>
        <w:t xml:space="preserve">  за развој европског документа за оцењивање </w:t>
      </w:r>
      <w:r w:rsidRPr="00D14E7A">
        <w:rPr>
          <w:rFonts w:ascii="Times New Roman" w:eastAsia="Batang" w:hAnsi="Times New Roman" w:cs="Times New Roman"/>
          <w:sz w:val="24"/>
          <w:szCs w:val="24"/>
          <w:lang w:val="sr-Latn-BA" w:eastAsia="ko-KR"/>
        </w:rPr>
        <w:t>ако је он</w:t>
      </w:r>
      <w:r w:rsidRPr="00D14E7A">
        <w:rPr>
          <w:rFonts w:ascii="Times New Roman" w:eastAsia="Batang" w:hAnsi="Times New Roman" w:cs="Times New Roman"/>
          <w:sz w:val="24"/>
          <w:szCs w:val="24"/>
          <w:lang w:eastAsia="ko-KR"/>
        </w:rPr>
        <w:t xml:space="preserve"> оправдан, првенствено због непостојања одлуке Европске Комисије о одговарајућем систему оцењивања и верификације сталности перформанси за грађевински производ или због потребе да се развије нова метода испитивања. </w:t>
      </w:r>
    </w:p>
    <w:p w:rsidR="00AA277B" w:rsidRPr="00D14E7A" w:rsidRDefault="00AA277B" w:rsidP="00AA277B">
      <w:pPr>
        <w:tabs>
          <w:tab w:val="clear" w:pos="1080"/>
          <w:tab w:val="left" w:pos="197"/>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7. Измене и допуне и усвајање европског документа за оцењивање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Одговорни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доставља нацрт европског документа за оцењивање произвођачу, који има 15 радних дана да одговори. Након тога, организација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w:t>
      </w:r>
    </w:p>
    <w:p w:rsidR="00AA277B" w:rsidRPr="00D14E7A" w:rsidRDefault="00AA277B" w:rsidP="00D47F21">
      <w:pPr>
        <w:numPr>
          <w:ilvl w:val="1"/>
          <w:numId w:val="101"/>
        </w:numPr>
        <w:tabs>
          <w:tab w:val="clear" w:pos="1080"/>
          <w:tab w:val="left" w:pos="499"/>
        </w:tabs>
        <w:spacing w:after="300" w:line="360" w:lineRule="auto"/>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обавештава произвођача о томе како је његов одговор узет у обзир, према потреби;</w:t>
      </w:r>
    </w:p>
    <w:p w:rsidR="00AA277B" w:rsidRPr="00D14E7A" w:rsidRDefault="00AA277B" w:rsidP="00D47F21">
      <w:pPr>
        <w:numPr>
          <w:ilvl w:val="1"/>
          <w:numId w:val="101"/>
        </w:numPr>
        <w:tabs>
          <w:tab w:val="clear" w:pos="1080"/>
          <w:tab w:val="left" w:pos="499"/>
        </w:tabs>
        <w:spacing w:after="30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усваја нацрт европског документа за оцењивање и </w:t>
      </w:r>
    </w:p>
    <w:p w:rsidR="00AA277B" w:rsidRPr="00D14E7A" w:rsidRDefault="00AA277B" w:rsidP="00D47F21">
      <w:pPr>
        <w:numPr>
          <w:ilvl w:val="1"/>
          <w:numId w:val="101"/>
        </w:numPr>
        <w:tabs>
          <w:tab w:val="clear" w:pos="1080"/>
        </w:tabs>
        <w:spacing w:after="300" w:line="360" w:lineRule="auto"/>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ш</w:t>
      </w:r>
      <w:proofErr w:type="spellStart"/>
      <w:r w:rsidRPr="00D14E7A">
        <w:rPr>
          <w:rFonts w:ascii="Times New Roman" w:eastAsia="Batang" w:hAnsi="Times New Roman" w:cs="Times New Roman"/>
          <w:sz w:val="24"/>
          <w:szCs w:val="24"/>
          <w:lang w:eastAsia="ko-KR"/>
        </w:rPr>
        <w:t>аље</w:t>
      </w:r>
      <w:proofErr w:type="spellEnd"/>
      <w:r w:rsidRPr="00D14E7A">
        <w:rPr>
          <w:rFonts w:ascii="Times New Roman" w:eastAsia="Batang" w:hAnsi="Times New Roman" w:cs="Times New Roman"/>
          <w:sz w:val="24"/>
          <w:szCs w:val="24"/>
          <w:lang w:eastAsia="ko-KR"/>
        </w:rPr>
        <w:t xml:space="preserve"> примерак Европској Комисији.</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Ако, у року од 15 радних дана од пријема, Европска Комисија организацији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достави своја запажања о нацрту европског документа за оцењивање, организација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након што јој је дата могућност да коментарише, мења и допуњава нацрт у складу са запажањима Европске Комисије и шаље примерак усвојеног европског документа за оцењивање произвођачу и Европској Комисији.</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8. Коначни европски документ за оцењивање који се објављује</w:t>
      </w:r>
    </w:p>
    <w:p w:rsidR="00AA277B" w:rsidRPr="00D14E7A" w:rsidRDefault="00AA277B" w:rsidP="00AA277B">
      <w:pPr>
        <w:tabs>
          <w:tab w:val="clear" w:pos="1080"/>
        </w:tabs>
        <w:spacing w:after="300" w:line="360" w:lineRule="auto"/>
        <w:ind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Након издавања прве европске техничке оцене на основу донетог европског документа за оцењивање, тај европски документ за оцењивање се прилагођава, ако је потребно, на основу искуства. Организација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доноси коначни европски документ за оцењивање и шаље примерак Европској Комисији, заједно са преводом његовог назива на свим званичним језицима Европске Уније како би се објавило упућивање на њега. Организација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електронским путем, чини тај европски документ за оцењивање доступним  кад се знак CE стави на производ.</w:t>
      </w:r>
    </w:p>
    <w:p w:rsidR="00B9499E" w:rsidRPr="00D14E7A" w:rsidRDefault="00B9499E">
      <w:pPr>
        <w:tabs>
          <w:tab w:val="clear" w:pos="1080"/>
        </w:tabs>
        <w:spacing w:after="160" w:line="259" w:lineRule="auto"/>
        <w:ind w:firstLine="0"/>
        <w:jc w:val="left"/>
        <w:rPr>
          <w:rFonts w:ascii="Times New Roman" w:eastAsia="Batang" w:hAnsi="Times New Roman" w:cs="Times New Roman"/>
          <w:b/>
          <w:sz w:val="24"/>
          <w:szCs w:val="24"/>
          <w:lang w:eastAsia="ko-KR"/>
        </w:rPr>
      </w:pPr>
      <w:bookmarkStart w:id="168" w:name="_Toc449082483"/>
      <w:bookmarkStart w:id="169" w:name="_Toc446658682"/>
      <w:bookmarkStart w:id="170" w:name="_Toc433287357"/>
      <w:bookmarkStart w:id="171" w:name="_Toc431896001"/>
      <w:r w:rsidRPr="00D14E7A">
        <w:rPr>
          <w:rFonts w:ascii="Times New Roman" w:eastAsia="Batang" w:hAnsi="Times New Roman" w:cs="Times New Roman"/>
          <w:b/>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i/>
          <w:iCs/>
          <w:sz w:val="24"/>
          <w:szCs w:val="24"/>
          <w:lang w:val="sr-Latn-BA" w:eastAsia="ko-KR"/>
        </w:rPr>
      </w:pPr>
      <w:r w:rsidRPr="00D14E7A">
        <w:rPr>
          <w:rFonts w:ascii="Times New Roman" w:eastAsia="Batang" w:hAnsi="Times New Roman" w:cs="Times New Roman"/>
          <w:b/>
          <w:sz w:val="24"/>
          <w:szCs w:val="24"/>
          <w:lang w:eastAsia="ko-KR"/>
        </w:rPr>
        <w:t>ПРИЛОГ</w:t>
      </w:r>
      <w:r w:rsidRPr="00D14E7A">
        <w:rPr>
          <w:rFonts w:ascii="Times New Roman" w:eastAsia="Batang" w:hAnsi="Times New Roman" w:cs="Times New Roman"/>
          <w:b/>
          <w:i/>
          <w:sz w:val="24"/>
          <w:szCs w:val="24"/>
          <w:lang w:eastAsia="ko-KR"/>
        </w:rPr>
        <w:t xml:space="preserve"> </w:t>
      </w:r>
      <w:r w:rsidRPr="00D14E7A">
        <w:rPr>
          <w:rFonts w:ascii="Times New Roman" w:eastAsia="Batang" w:hAnsi="Times New Roman" w:cs="Times New Roman"/>
          <w:b/>
          <w:iCs/>
          <w:sz w:val="24"/>
          <w:szCs w:val="24"/>
          <w:lang w:eastAsia="ko-KR"/>
        </w:rPr>
        <w:t>III</w:t>
      </w:r>
      <w:bookmarkEnd w:id="168"/>
      <w:bookmarkEnd w:id="169"/>
      <w:bookmarkEnd w:id="170"/>
      <w:bookmarkEnd w:id="171"/>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val="sr-Latn-BA" w:eastAsia="ko-KR"/>
        </w:rPr>
      </w:pPr>
      <w:bookmarkStart w:id="172" w:name="_Toc449082484"/>
      <w:bookmarkStart w:id="173" w:name="_Toc446658683"/>
      <w:bookmarkStart w:id="174" w:name="_Toc433287358"/>
      <w:bookmarkStart w:id="175" w:name="_Toc431896002"/>
      <w:r w:rsidRPr="00D14E7A">
        <w:rPr>
          <w:rFonts w:ascii="Times New Roman" w:eastAsia="Batang" w:hAnsi="Times New Roman" w:cs="Times New Roman"/>
          <w:b/>
          <w:sz w:val="24"/>
          <w:szCs w:val="24"/>
          <w:lang w:eastAsia="ko-KR"/>
        </w:rPr>
        <w:t>ДЕКЛАРАЦИЈА О ПЕРФОРМАНСАМА</w:t>
      </w:r>
      <w:bookmarkEnd w:id="172"/>
      <w:bookmarkEnd w:id="173"/>
      <w:bookmarkEnd w:id="174"/>
      <w:bookmarkEnd w:id="175"/>
    </w:p>
    <w:p w:rsidR="00AA277B" w:rsidRPr="00D14E7A" w:rsidRDefault="00AA277B" w:rsidP="00AA277B">
      <w:pPr>
        <w:tabs>
          <w:tab w:val="clear" w:pos="1080"/>
          <w:tab w:val="left" w:leader="dot" w:pos="1512"/>
        </w:tabs>
        <w:spacing w:before="240" w:after="0" w:line="360" w:lineRule="auto"/>
        <w:ind w:right="-23" w:firstLine="0"/>
        <w:jc w:val="center"/>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Бр. ...................</w:t>
      </w:r>
    </w:p>
    <w:p w:rsidR="00AA277B" w:rsidRPr="00D14E7A" w:rsidRDefault="00AA277B" w:rsidP="00AA277B">
      <w:pPr>
        <w:numPr>
          <w:ilvl w:val="0"/>
          <w:numId w:val="131"/>
        </w:numPr>
        <w:tabs>
          <w:tab w:val="clear" w:pos="1080"/>
          <w:tab w:val="left" w:pos="284"/>
          <w:tab w:val="left" w:leader="dot" w:pos="8093"/>
        </w:tabs>
        <w:spacing w:before="240" w:after="0" w:line="360" w:lineRule="auto"/>
        <w:ind w:right="-23"/>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Јединствена идентификациона ознака типа производа:</w:t>
      </w:r>
      <w:r w:rsidRPr="00D14E7A">
        <w:rPr>
          <w:rFonts w:ascii="Times New Roman" w:eastAsia="Batang" w:hAnsi="Times New Roman" w:cs="Times New Roman"/>
          <w:sz w:val="24"/>
          <w:szCs w:val="24"/>
          <w:lang w:eastAsia="ko-KR"/>
        </w:rPr>
        <w:tab/>
        <w:t>.............</w:t>
      </w:r>
    </w:p>
    <w:p w:rsidR="00AA277B" w:rsidRPr="00D14E7A" w:rsidRDefault="00AA277B" w:rsidP="00AA277B">
      <w:pPr>
        <w:numPr>
          <w:ilvl w:val="0"/>
          <w:numId w:val="131"/>
        </w:numPr>
        <w:tabs>
          <w:tab w:val="clear" w:pos="1080"/>
        </w:tabs>
        <w:spacing w:before="240" w:after="0" w:line="360" w:lineRule="auto"/>
        <w:ind w:right="-23"/>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Предвиђена употреба или употребе:</w:t>
      </w:r>
    </w:p>
    <w:p w:rsidR="00AA277B" w:rsidRPr="00D14E7A" w:rsidRDefault="00AA277B" w:rsidP="00F1114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eastAsia="en-GB"/>
        </w:rPr>
      </w:pPr>
      <w:r w:rsidRPr="00D14E7A">
        <w:rPr>
          <w:rFonts w:ascii="Times New Roman" w:eastAsia="Batang" w:hAnsi="Times New Roman" w:cs="Times New Roman"/>
          <w:sz w:val="24"/>
          <w:szCs w:val="24"/>
          <w:lang w:eastAsia="en-GB"/>
        </w:rPr>
        <w:tab/>
        <w:t xml:space="preserve">.................... </w:t>
      </w:r>
    </w:p>
    <w:p w:rsidR="00AA277B" w:rsidRPr="00D14E7A" w:rsidRDefault="00AA277B" w:rsidP="00AA277B">
      <w:pPr>
        <w:numPr>
          <w:ilvl w:val="0"/>
          <w:numId w:val="131"/>
        </w:numPr>
        <w:tabs>
          <w:tab w:val="clear" w:pos="1080"/>
        </w:tabs>
        <w:spacing w:before="240" w:after="0" w:line="360" w:lineRule="auto"/>
        <w:ind w:right="-23"/>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Произвођач:</w:t>
      </w:r>
      <w:r w:rsidRPr="00D14E7A">
        <w:rPr>
          <w:rFonts w:ascii="Times New Roman" w:eastAsia="Batang" w:hAnsi="Times New Roman" w:cs="Times New Roman"/>
          <w:sz w:val="24"/>
          <w:szCs w:val="24"/>
          <w:lang w:eastAsia="en-GB"/>
        </w:rPr>
        <w:tab/>
      </w:r>
    </w:p>
    <w:p w:rsidR="00AA277B" w:rsidRPr="00D14E7A" w:rsidRDefault="00AA277B" w:rsidP="00F1114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eastAsia="en-GB"/>
        </w:rPr>
      </w:pPr>
      <w:r w:rsidRPr="00D14E7A">
        <w:rPr>
          <w:rFonts w:ascii="Times New Roman" w:eastAsia="Batang" w:hAnsi="Times New Roman" w:cs="Times New Roman"/>
          <w:sz w:val="24"/>
          <w:szCs w:val="24"/>
          <w:lang w:eastAsia="en-GB"/>
        </w:rPr>
        <w:tab/>
        <w:t xml:space="preserve">.................... </w:t>
      </w:r>
    </w:p>
    <w:p w:rsidR="00AA277B" w:rsidRPr="00D14E7A" w:rsidRDefault="00AA277B" w:rsidP="00AA277B">
      <w:pPr>
        <w:numPr>
          <w:ilvl w:val="0"/>
          <w:numId w:val="131"/>
        </w:numPr>
        <w:tabs>
          <w:tab w:val="clear" w:pos="1080"/>
        </w:tabs>
        <w:spacing w:before="240" w:after="0" w:line="360" w:lineRule="auto"/>
        <w:ind w:right="-23"/>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Заступник:  </w:t>
      </w:r>
    </w:p>
    <w:p w:rsidR="00AA277B" w:rsidRPr="00D14E7A" w:rsidRDefault="00F1114B" w:rsidP="00F1114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eastAsia="en-GB"/>
        </w:rPr>
      </w:pPr>
      <w:r>
        <w:rPr>
          <w:rFonts w:ascii="Times New Roman" w:eastAsia="Batang" w:hAnsi="Times New Roman" w:cs="Times New Roman"/>
          <w:sz w:val="24"/>
          <w:szCs w:val="24"/>
          <w:lang w:eastAsia="en-GB"/>
        </w:rPr>
        <w:tab/>
      </w:r>
      <w:r w:rsidR="00AA277B" w:rsidRPr="00D14E7A">
        <w:rPr>
          <w:rFonts w:ascii="Times New Roman" w:eastAsia="Batang" w:hAnsi="Times New Roman" w:cs="Times New Roman"/>
          <w:sz w:val="24"/>
          <w:szCs w:val="24"/>
          <w:lang w:eastAsia="en-GB"/>
        </w:rPr>
        <w:t xml:space="preserve">.................... </w:t>
      </w:r>
    </w:p>
    <w:p w:rsidR="00AA277B" w:rsidRPr="00D14E7A" w:rsidRDefault="00AA277B" w:rsidP="00AA277B">
      <w:pPr>
        <w:numPr>
          <w:ilvl w:val="0"/>
          <w:numId w:val="131"/>
        </w:numPr>
        <w:tabs>
          <w:tab w:val="clear" w:pos="1080"/>
          <w:tab w:val="left" w:leader="dot" w:pos="8083"/>
        </w:tabs>
        <w:spacing w:before="240" w:after="0" w:line="360" w:lineRule="auto"/>
        <w:ind w:left="709" w:right="-23" w:hanging="283"/>
        <w:jc w:val="left"/>
        <w:rPr>
          <w:rFonts w:ascii="Times New Roman" w:eastAsia="Batang" w:hAnsi="Times New Roman" w:cs="Times New Roman"/>
          <w:sz w:val="24"/>
          <w:szCs w:val="24"/>
          <w:lang w:eastAsia="en-GB"/>
        </w:rPr>
      </w:pPr>
      <w:r w:rsidRPr="00D14E7A">
        <w:rPr>
          <w:rFonts w:ascii="Times New Roman" w:eastAsia="Batang" w:hAnsi="Times New Roman" w:cs="Times New Roman"/>
          <w:sz w:val="24"/>
          <w:szCs w:val="24"/>
          <w:lang w:eastAsia="ko-KR"/>
        </w:rPr>
        <w:t>Систем или системи оцењивања и верификације сталности перформанси (</w:t>
      </w:r>
      <w:r w:rsidRPr="00D14E7A">
        <w:rPr>
          <w:rFonts w:ascii="Times New Roman" w:eastAsia="Batang" w:hAnsi="Times New Roman" w:cs="Times New Roman"/>
          <w:sz w:val="24"/>
          <w:szCs w:val="24"/>
          <w:lang w:val="sr-Latn-CS" w:eastAsia="ko-KR"/>
        </w:rPr>
        <w:t>AVCP)</w:t>
      </w:r>
      <w:r w:rsidRPr="00D14E7A">
        <w:rPr>
          <w:rFonts w:ascii="Times New Roman" w:eastAsia="Batang" w:hAnsi="Times New Roman" w:cs="Times New Roman"/>
          <w:sz w:val="24"/>
          <w:szCs w:val="24"/>
          <w:lang w:eastAsia="ko-KR"/>
        </w:rPr>
        <w:t>:</w:t>
      </w:r>
    </w:p>
    <w:p w:rsidR="00AA277B" w:rsidRPr="00D14E7A" w:rsidRDefault="00AA277B" w:rsidP="00F1114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eastAsia="en-GB"/>
        </w:rPr>
      </w:pPr>
      <w:r w:rsidRPr="00D14E7A">
        <w:rPr>
          <w:rFonts w:ascii="Times New Roman" w:eastAsia="Batang" w:hAnsi="Times New Roman" w:cs="Times New Roman"/>
          <w:sz w:val="24"/>
          <w:szCs w:val="24"/>
          <w:lang w:eastAsia="en-GB"/>
        </w:rPr>
        <w:t>.....................................................................................................................................................</w:t>
      </w:r>
    </w:p>
    <w:p w:rsidR="00AA277B" w:rsidRPr="00D14E7A" w:rsidRDefault="00AA277B" w:rsidP="00AA277B">
      <w:pPr>
        <w:tabs>
          <w:tab w:val="clear" w:pos="1080"/>
          <w:tab w:val="left" w:leader="dot" w:pos="8083"/>
        </w:tabs>
        <w:spacing w:before="240" w:after="0" w:line="360" w:lineRule="auto"/>
        <w:ind w:left="284" w:right="-23" w:hanging="284"/>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6а. Технички пропис: .....................................................................................................................</w:t>
      </w:r>
    </w:p>
    <w:p w:rsidR="00AA277B" w:rsidRPr="00D14E7A" w:rsidRDefault="00AA277B" w:rsidP="00AA277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Именовано т</w:t>
      </w:r>
      <w:proofErr w:type="spellStart"/>
      <w:r w:rsidRPr="00D14E7A">
        <w:rPr>
          <w:rFonts w:ascii="Times New Roman" w:eastAsia="Batang" w:hAnsi="Times New Roman" w:cs="Times New Roman"/>
          <w:sz w:val="24"/>
          <w:szCs w:val="24"/>
          <w:lang w:val="sr-Latn-BA" w:eastAsia="ko-KR"/>
        </w:rPr>
        <w:t>ело</w:t>
      </w:r>
      <w:proofErr w:type="spellEnd"/>
      <w:r w:rsidRPr="00D14E7A">
        <w:rPr>
          <w:rFonts w:ascii="Times New Roman" w:eastAsia="Batang" w:hAnsi="Times New Roman" w:cs="Times New Roman"/>
          <w:sz w:val="24"/>
          <w:szCs w:val="24"/>
          <w:lang w:val="sr-Latn-BA" w:eastAsia="ko-KR"/>
        </w:rPr>
        <w:t xml:space="preserve"> или именована тела</w:t>
      </w:r>
      <w:r w:rsidRPr="00D14E7A">
        <w:rPr>
          <w:rFonts w:ascii="Times New Roman" w:eastAsia="Batang" w:hAnsi="Times New Roman" w:cs="Times New Roman"/>
          <w:sz w:val="24"/>
          <w:szCs w:val="24"/>
          <w:lang w:eastAsia="ko-KR"/>
        </w:rPr>
        <w:t xml:space="preserve"> за оцењивање и верификацију сталности перформанси</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leader="dot" w:pos="8083"/>
        </w:tabs>
        <w:spacing w:before="240" w:after="0" w:line="360" w:lineRule="auto"/>
        <w:ind w:left="364"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leader="dot" w:pos="8083"/>
        </w:tabs>
        <w:spacing w:before="240" w:after="0" w:line="360" w:lineRule="auto"/>
        <w:ind w:left="284" w:right="-23" w:hanging="284"/>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6б. Српски стандард на који се позива технички пропис: ........................................................</w:t>
      </w:r>
    </w:p>
    <w:p w:rsidR="00AA277B" w:rsidRPr="00D14E7A" w:rsidRDefault="00AA277B" w:rsidP="00AA277B">
      <w:pPr>
        <w:tabs>
          <w:tab w:val="clear" w:pos="1080"/>
          <w:tab w:val="left" w:leader="dot" w:pos="8083"/>
        </w:tabs>
        <w:spacing w:before="240" w:after="0" w:line="360" w:lineRule="auto"/>
        <w:ind w:left="426"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Именовано т</w:t>
      </w:r>
      <w:proofErr w:type="spellStart"/>
      <w:r w:rsidRPr="00D14E7A">
        <w:rPr>
          <w:rFonts w:ascii="Times New Roman" w:eastAsia="Batang" w:hAnsi="Times New Roman" w:cs="Times New Roman"/>
          <w:sz w:val="24"/>
          <w:szCs w:val="24"/>
          <w:lang w:val="sr-Latn-BA" w:eastAsia="ko-KR"/>
        </w:rPr>
        <w:t>ело</w:t>
      </w:r>
      <w:proofErr w:type="spellEnd"/>
      <w:r w:rsidRPr="00D14E7A">
        <w:rPr>
          <w:rFonts w:ascii="Times New Roman" w:eastAsia="Batang" w:hAnsi="Times New Roman" w:cs="Times New Roman"/>
          <w:sz w:val="24"/>
          <w:szCs w:val="24"/>
          <w:lang w:val="sr-Latn-BA" w:eastAsia="ko-KR"/>
        </w:rPr>
        <w:t xml:space="preserve"> или именована тела</w:t>
      </w:r>
      <w:r w:rsidRPr="00D14E7A">
        <w:rPr>
          <w:rFonts w:ascii="Times New Roman" w:eastAsia="Batang" w:hAnsi="Times New Roman" w:cs="Times New Roman"/>
          <w:sz w:val="24"/>
          <w:szCs w:val="24"/>
          <w:lang w:eastAsia="ko-KR"/>
        </w:rPr>
        <w:t xml:space="preserve"> за оцењивање и верификацију сталности перформанси</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leader="dot" w:pos="8083"/>
        </w:tabs>
        <w:spacing w:before="240" w:after="0" w:line="360" w:lineRule="auto"/>
        <w:ind w:left="426"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leader="dot" w:pos="8083"/>
        </w:tabs>
        <w:spacing w:before="240" w:after="0" w:line="360" w:lineRule="auto"/>
        <w:ind w:left="284" w:right="-23" w:hanging="284"/>
        <w:jc w:val="left"/>
        <w:rPr>
          <w:rFonts w:ascii="Times New Roman" w:eastAsia="Batang" w:hAnsi="Times New Roman" w:cs="Times New Roman"/>
          <w:sz w:val="24"/>
          <w:szCs w:val="24"/>
          <w:lang w:eastAsia="en-GB"/>
        </w:rPr>
      </w:pPr>
      <w:r w:rsidRPr="00D14E7A">
        <w:rPr>
          <w:rFonts w:ascii="Times New Roman" w:eastAsia="Batang" w:hAnsi="Times New Roman" w:cs="Times New Roman"/>
          <w:sz w:val="24"/>
          <w:szCs w:val="24"/>
          <w:lang w:eastAsia="ko-KR"/>
        </w:rPr>
        <w:t xml:space="preserve">6в. Српски стандард са Списка 1: </w:t>
      </w:r>
      <w:r w:rsidRPr="00D14E7A">
        <w:rPr>
          <w:rFonts w:ascii="Times New Roman" w:eastAsia="Batang" w:hAnsi="Times New Roman" w:cs="Times New Roman"/>
          <w:sz w:val="24"/>
          <w:szCs w:val="24"/>
          <w:lang w:val="sr-Latn-BA" w:eastAsia="ko-KR"/>
        </w:rPr>
        <w:tab/>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leader="dot" w:pos="8083"/>
        </w:tabs>
        <w:spacing w:before="240" w:after="0" w:line="360" w:lineRule="auto"/>
        <w:ind w:left="426"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Именовано т</w:t>
      </w:r>
      <w:proofErr w:type="spellStart"/>
      <w:r w:rsidRPr="00D14E7A">
        <w:rPr>
          <w:rFonts w:ascii="Times New Roman" w:eastAsia="Batang" w:hAnsi="Times New Roman" w:cs="Times New Roman"/>
          <w:sz w:val="24"/>
          <w:szCs w:val="24"/>
          <w:lang w:val="sr-Latn-BA" w:eastAsia="ko-KR"/>
        </w:rPr>
        <w:t>ело</w:t>
      </w:r>
      <w:proofErr w:type="spellEnd"/>
      <w:r w:rsidRPr="00D14E7A">
        <w:rPr>
          <w:rFonts w:ascii="Times New Roman" w:eastAsia="Batang" w:hAnsi="Times New Roman" w:cs="Times New Roman"/>
          <w:sz w:val="24"/>
          <w:szCs w:val="24"/>
          <w:lang w:val="sr-Latn-BA" w:eastAsia="ko-KR"/>
        </w:rPr>
        <w:t xml:space="preserve"> или именована тела</w:t>
      </w:r>
      <w:r w:rsidRPr="00D14E7A">
        <w:rPr>
          <w:rFonts w:ascii="Times New Roman" w:eastAsia="Batang" w:hAnsi="Times New Roman" w:cs="Times New Roman"/>
          <w:sz w:val="24"/>
          <w:szCs w:val="24"/>
          <w:lang w:eastAsia="ko-KR"/>
        </w:rPr>
        <w:t xml:space="preserve"> за оцењивање и верификацију сталности перформанси:</w:t>
      </w:r>
    </w:p>
    <w:p w:rsidR="00AA277B" w:rsidRPr="00D14E7A" w:rsidRDefault="00AA277B" w:rsidP="00AA277B">
      <w:pPr>
        <w:tabs>
          <w:tab w:val="clear" w:pos="1080"/>
          <w:tab w:val="left" w:leader="dot" w:pos="8083"/>
        </w:tabs>
        <w:spacing w:before="240" w:after="0" w:line="360" w:lineRule="auto"/>
        <w:ind w:left="426"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leader="dot" w:pos="8083"/>
        </w:tabs>
        <w:spacing w:before="240" w:after="0" w:line="360" w:lineRule="auto"/>
        <w:ind w:left="142" w:right="-23" w:firstLine="0"/>
        <w:rPr>
          <w:rFonts w:ascii="Times New Roman" w:eastAsia="Batang" w:hAnsi="Times New Roman" w:cs="Times New Roman"/>
          <w:sz w:val="24"/>
          <w:szCs w:val="24"/>
          <w:lang w:eastAsia="ko-KR"/>
        </w:rPr>
      </w:pPr>
      <w:proofErr w:type="spellStart"/>
      <w:r w:rsidRPr="00D14E7A">
        <w:rPr>
          <w:rFonts w:ascii="Times New Roman" w:eastAsia="Batang" w:hAnsi="Times New Roman" w:cs="Times New Roman"/>
          <w:sz w:val="24"/>
          <w:szCs w:val="24"/>
          <w:lang w:eastAsia="ko-KR"/>
        </w:rPr>
        <w:t>7.Наведенa</w:t>
      </w:r>
      <w:proofErr w:type="spellEnd"/>
      <w:r w:rsidRPr="00D14E7A">
        <w:rPr>
          <w:rFonts w:ascii="Times New Roman" w:eastAsia="Batang" w:hAnsi="Times New Roman" w:cs="Times New Roman"/>
          <w:sz w:val="24"/>
          <w:szCs w:val="24"/>
          <w:lang w:eastAsia="ko-KR"/>
        </w:rPr>
        <w:t xml:space="preserve"> перформанс</w:t>
      </w:r>
      <w:r w:rsidRPr="00D14E7A">
        <w:rPr>
          <w:rFonts w:ascii="Times New Roman" w:eastAsia="Batang" w:hAnsi="Times New Roman" w:cs="Times New Roman"/>
          <w:sz w:val="24"/>
          <w:szCs w:val="24"/>
          <w:lang w:val="sr-Latn-CS" w:eastAsia="ko-KR"/>
        </w:rPr>
        <w:t xml:space="preserve">a </w:t>
      </w:r>
      <w:r w:rsidRPr="00D14E7A">
        <w:rPr>
          <w:rFonts w:ascii="Times New Roman" w:eastAsia="Batang" w:hAnsi="Times New Roman" w:cs="Times New Roman"/>
          <w:sz w:val="24"/>
          <w:szCs w:val="24"/>
          <w:lang w:eastAsia="ko-KR"/>
        </w:rPr>
        <w:t xml:space="preserve">или наведене перформансе: </w:t>
      </w:r>
    </w:p>
    <w:p w:rsidR="00AA277B" w:rsidRPr="00D14E7A" w:rsidRDefault="00AA277B" w:rsidP="00AA277B">
      <w:pPr>
        <w:tabs>
          <w:tab w:val="clear" w:pos="1080"/>
          <w:tab w:val="left" w:leader="dot" w:pos="8083"/>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leader="dot" w:pos="8083"/>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8. Одговарајућа техничка документација и/или специфична техничка документација:.</w:t>
      </w:r>
      <w:r w:rsidRPr="00D14E7A">
        <w:rPr>
          <w:rFonts w:ascii="Times New Roman" w:eastAsia="Batang" w:hAnsi="Times New Roman" w:cs="Times New Roman"/>
          <w:sz w:val="24"/>
          <w:szCs w:val="24"/>
          <w:lang w:val="sr-Latn-CS" w:eastAsia="ko-KR"/>
        </w:rPr>
        <w:t xml:space="preserve">       </w:t>
      </w:r>
    </w:p>
    <w:p w:rsidR="00AA277B" w:rsidRPr="00D14E7A" w:rsidRDefault="00AA277B" w:rsidP="00AA277B">
      <w:pPr>
        <w:tabs>
          <w:tab w:val="clear" w:pos="1080"/>
          <w:tab w:val="left" w:leader="dot" w:pos="8083"/>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494"/>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Перформансе горе</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 xml:space="preserve">наведеног производа су усаглашене са скупом наведених перформанси. Ова декларација о перформансама је сачињена у складу са </w:t>
      </w:r>
      <w:r w:rsidRPr="00D14E7A">
        <w:rPr>
          <w:rFonts w:ascii="Times New Roman" w:eastAsia="Batang" w:hAnsi="Times New Roman" w:cs="Times New Roman"/>
          <w:sz w:val="24"/>
          <w:szCs w:val="24"/>
          <w:shd w:val="clear" w:color="auto" w:fill="FFFFFF"/>
          <w:lang w:eastAsia="ko-KR"/>
        </w:rPr>
        <w:t>Законом</w:t>
      </w:r>
      <w:r w:rsidRPr="00D14E7A">
        <w:rPr>
          <w:rFonts w:ascii="Times New Roman" w:eastAsia="Batang" w:hAnsi="Times New Roman" w:cs="Times New Roman"/>
          <w:sz w:val="24"/>
          <w:szCs w:val="24"/>
          <w:lang w:eastAsia="ko-KR"/>
        </w:rPr>
        <w:t xml:space="preserve"> о грађевинским производима</w:t>
      </w:r>
      <w:r w:rsidRPr="00D14E7A">
        <w:rPr>
          <w:rFonts w:ascii="Times New Roman" w:eastAsia="Batang" w:hAnsi="Times New Roman" w:cs="Times New Roman"/>
          <w:sz w:val="24"/>
          <w:szCs w:val="24"/>
          <w:lang w:val="sr-Latn-CS" w:eastAsia="ko-KR"/>
        </w:rPr>
        <w:t xml:space="preserve"> („</w:t>
      </w:r>
      <w:r w:rsidRPr="00D14E7A">
        <w:rPr>
          <w:rFonts w:ascii="Times New Roman" w:eastAsia="Batang" w:hAnsi="Times New Roman" w:cs="Times New Roman"/>
          <w:sz w:val="24"/>
          <w:szCs w:val="24"/>
          <w:lang w:eastAsia="ko-KR"/>
        </w:rPr>
        <w:t>Службени гласник</w:t>
      </w:r>
      <w:r w:rsidRPr="00D14E7A">
        <w:rPr>
          <w:rFonts w:ascii="Times New Roman" w:eastAsia="Batang" w:hAnsi="Times New Roman" w:cs="Times New Roman"/>
          <w:sz w:val="24"/>
          <w:szCs w:val="24"/>
          <w:lang w:val="sr-Latn-CS" w:eastAsia="ko-KR"/>
        </w:rPr>
        <w:t>“</w:t>
      </w:r>
      <w:r w:rsidRPr="00D14E7A">
        <w:rPr>
          <w:rFonts w:ascii="Times New Roman" w:eastAsia="Batang" w:hAnsi="Times New Roman" w:cs="Times New Roman"/>
          <w:sz w:val="24"/>
          <w:szCs w:val="24"/>
          <w:lang w:eastAsia="ko-KR"/>
        </w:rPr>
        <w:t xml:space="preserve"> бр. ----</w:t>
      </w:r>
      <w:r w:rsidRPr="00D14E7A">
        <w:rPr>
          <w:rFonts w:ascii="Times New Roman" w:eastAsia="Batang" w:hAnsi="Times New Roman" w:cs="Times New Roman"/>
          <w:sz w:val="24"/>
          <w:szCs w:val="24"/>
          <w:lang w:val="sr-Latn-CS" w:eastAsia="ko-KR"/>
        </w:rPr>
        <w:t>)</w:t>
      </w:r>
      <w:r w:rsidRPr="00D14E7A">
        <w:rPr>
          <w:rFonts w:ascii="Times New Roman" w:eastAsia="Batang" w:hAnsi="Times New Roman" w:cs="Times New Roman"/>
          <w:sz w:val="24"/>
          <w:szCs w:val="24"/>
          <w:lang w:eastAsia="ko-KR"/>
        </w:rPr>
        <w:t>, и за њу је искључиво одговоран горе наведени произвођач.</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Потписано за/у име произвођача од стране:</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i/>
          <w:sz w:val="24"/>
          <w:szCs w:val="24"/>
          <w:lang w:eastAsia="ko-KR"/>
        </w:rPr>
        <w:t>име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eastAsia="en-GB"/>
        </w:rPr>
        <w:t>...................................................................................</w:t>
      </w:r>
    </w:p>
    <w:p w:rsidR="00AA277B" w:rsidRPr="00D14E7A" w:rsidRDefault="00AA277B" w:rsidP="00AA277B">
      <w:pPr>
        <w:tabs>
          <w:tab w:val="clear" w:pos="1080"/>
          <w:tab w:val="left" w:pos="494"/>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У [</w:t>
      </w:r>
      <w:r w:rsidRPr="00D14E7A">
        <w:rPr>
          <w:rFonts w:ascii="Times New Roman" w:eastAsia="Batang" w:hAnsi="Times New Roman" w:cs="Times New Roman"/>
          <w:i/>
          <w:sz w:val="24"/>
          <w:szCs w:val="24"/>
          <w:lang w:eastAsia="ko-KR"/>
        </w:rPr>
        <w:t>место</w:t>
      </w:r>
      <w:r w:rsidRPr="00D14E7A">
        <w:rPr>
          <w:rFonts w:ascii="Times New Roman" w:eastAsia="Batang" w:hAnsi="Times New Roman" w:cs="Times New Roman"/>
          <w:sz w:val="24"/>
          <w:szCs w:val="24"/>
          <w:lang w:eastAsia="ko-KR"/>
        </w:rPr>
        <w:t>] ...................................................................................</w:t>
      </w:r>
    </w:p>
    <w:p w:rsidR="00AA277B" w:rsidRPr="00D14E7A" w:rsidRDefault="00AA277B" w:rsidP="00AA277B">
      <w:pPr>
        <w:tabs>
          <w:tab w:val="clear" w:pos="1080"/>
          <w:tab w:val="left" w:pos="494"/>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дана [</w:t>
      </w:r>
      <w:r w:rsidRPr="00D14E7A">
        <w:rPr>
          <w:rFonts w:ascii="Times New Roman" w:eastAsia="Batang" w:hAnsi="Times New Roman" w:cs="Times New Roman"/>
          <w:i/>
          <w:sz w:val="24"/>
          <w:szCs w:val="24"/>
          <w:lang w:eastAsia="ko-KR"/>
        </w:rPr>
        <w:t>датум издавања</w:t>
      </w:r>
      <w:r w:rsidRPr="00D14E7A">
        <w:rPr>
          <w:rFonts w:ascii="Times New Roman" w:eastAsia="Batang" w:hAnsi="Times New Roman" w:cs="Times New Roman"/>
          <w:sz w:val="24"/>
          <w:szCs w:val="24"/>
          <w:lang w:eastAsia="ko-KR"/>
        </w:rPr>
        <w:t>]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i/>
          <w:sz w:val="24"/>
          <w:szCs w:val="24"/>
          <w:lang w:eastAsia="ko-KR"/>
        </w:rPr>
        <w:t>потпис</w:t>
      </w:r>
      <w:r w:rsidRPr="00D14E7A">
        <w:rPr>
          <w:rFonts w:ascii="Times New Roman" w:eastAsia="Batang" w:hAnsi="Times New Roman" w:cs="Times New Roman"/>
          <w:sz w:val="24"/>
          <w:szCs w:val="24"/>
          <w:lang w:eastAsia="ko-KR"/>
        </w:rPr>
        <w:t>] ......................................................................................</w:t>
      </w:r>
    </w:p>
    <w:p w:rsidR="00B9499E" w:rsidRPr="00D14E7A" w:rsidRDefault="00B9499E"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p>
    <w:p w:rsidR="00B9499E" w:rsidRPr="00D14E7A" w:rsidRDefault="00B9499E"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p>
    <w:p w:rsidR="00B9499E" w:rsidRPr="00D14E7A" w:rsidRDefault="00B9499E"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p>
    <w:p w:rsidR="00B9499E" w:rsidRPr="00D14E7A" w:rsidRDefault="00B9499E"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p>
    <w:p w:rsidR="00135E4D" w:rsidRDefault="00135E4D" w:rsidP="00AA277B">
      <w:pPr>
        <w:tabs>
          <w:tab w:val="clear" w:pos="1080"/>
        </w:tabs>
        <w:spacing w:before="240" w:after="0" w:line="360" w:lineRule="auto"/>
        <w:ind w:right="-23" w:firstLine="0"/>
        <w:jc w:val="center"/>
        <w:rPr>
          <w:rFonts w:ascii="Times New Roman" w:eastAsia="Batang" w:hAnsi="Times New Roman" w:cs="Times New Roman"/>
          <w:b/>
          <w:sz w:val="24"/>
          <w:szCs w:val="24"/>
          <w:lang w:val="sr-Latn-BA" w:eastAsia="ko-KR"/>
        </w:rPr>
      </w:pPr>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ko-KR"/>
        </w:rPr>
      </w:pPr>
      <w:r w:rsidRPr="00D14E7A">
        <w:rPr>
          <w:rFonts w:ascii="Times New Roman" w:eastAsia="Batang" w:hAnsi="Times New Roman" w:cs="Times New Roman"/>
          <w:b/>
          <w:sz w:val="24"/>
          <w:szCs w:val="24"/>
          <w:lang w:val="sr-Latn-BA" w:eastAsia="ko-KR"/>
        </w:rPr>
        <w:t>Упутство за сачињавање декларације о перформансама</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1. ОПШТЕ</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vanish/>
          <w:sz w:val="24"/>
          <w:szCs w:val="24"/>
          <w:vertAlign w:val="subscript"/>
          <w:lang w:val="sr-Latn-CS" w:eastAsia="ko-KR"/>
        </w:rPr>
      </w:pPr>
      <w:r w:rsidRPr="00D14E7A">
        <w:rPr>
          <w:rFonts w:ascii="Times New Roman" w:eastAsia="Batang" w:hAnsi="Times New Roman" w:cs="Times New Roman"/>
          <w:sz w:val="24"/>
          <w:szCs w:val="24"/>
          <w:lang w:val="sr-Latn-BA" w:eastAsia="ko-KR"/>
        </w:rPr>
        <w:t>Намена овог</w:t>
      </w:r>
      <w:r w:rsidRPr="00D14E7A">
        <w:rPr>
          <w:rFonts w:ascii="Times New Roman" w:eastAsia="Batang" w:hAnsi="Times New Roman" w:cs="Times New Roman"/>
          <w:sz w:val="24"/>
          <w:szCs w:val="24"/>
          <w:lang w:eastAsia="ko-KR"/>
        </w:rPr>
        <w:t xml:space="preserve"> упутства је да помогне произвођачу приликом сачињавања декларације о перформансама сходно овом </w:t>
      </w:r>
      <w:r w:rsidRPr="00D14E7A">
        <w:rPr>
          <w:rFonts w:ascii="Times New Roman" w:eastAsia="Batang" w:hAnsi="Times New Roman" w:cs="Times New Roman"/>
          <w:sz w:val="24"/>
          <w:szCs w:val="24"/>
          <w:shd w:val="clear" w:color="auto" w:fill="FFFFFF"/>
          <w:lang w:eastAsia="ko-KR"/>
        </w:rPr>
        <w:t>закону</w:t>
      </w:r>
      <w:r w:rsidRPr="00D14E7A">
        <w:rPr>
          <w:rFonts w:ascii="Times New Roman" w:eastAsia="Batang" w:hAnsi="Times New Roman" w:cs="Times New Roman"/>
          <w:sz w:val="24"/>
          <w:szCs w:val="24"/>
          <w:lang w:eastAsia="ko-KR"/>
        </w:rPr>
        <w:t xml:space="preserve">, према обрасцу из овог Прилога (у даљем тексту: Образац).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CS" w:eastAsia="ko-KR"/>
        </w:rPr>
        <w:t>O</w:t>
      </w:r>
      <w:r w:rsidRPr="00D14E7A">
        <w:rPr>
          <w:rFonts w:ascii="Times New Roman" w:eastAsia="Batang" w:hAnsi="Times New Roman" w:cs="Times New Roman"/>
          <w:sz w:val="24"/>
          <w:szCs w:val="24"/>
          <w:lang w:eastAsia="ko-KR"/>
        </w:rPr>
        <w:t xml:space="preserve">во упутство  није део декларације о перформансама коју сачињава произвођач и не треба га прилагати уз декларацију о перформансама.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Приликом сачињавања декларације о перформансама произвођач:</w:t>
      </w:r>
    </w:p>
    <w:p w:rsidR="00AA277B" w:rsidRPr="00D14E7A" w:rsidRDefault="00AA277B" w:rsidP="00D47F21">
      <w:pPr>
        <w:numPr>
          <w:ilvl w:val="0"/>
          <w:numId w:val="117"/>
        </w:numPr>
        <w:tabs>
          <w:tab w:val="clear" w:pos="1080"/>
        </w:tabs>
        <w:spacing w:before="240" w:after="0" w:line="360" w:lineRule="auto"/>
        <w:ind w:left="993"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репродукује текст и наслове из Обрасца који нису наведени у угластим заградама. </w:t>
      </w:r>
    </w:p>
    <w:p w:rsidR="00AA277B" w:rsidRPr="00D14E7A" w:rsidRDefault="00AA277B" w:rsidP="00D47F21">
      <w:pPr>
        <w:numPr>
          <w:ilvl w:val="0"/>
          <w:numId w:val="117"/>
        </w:numPr>
        <w:tabs>
          <w:tab w:val="clear" w:pos="1080"/>
        </w:tabs>
        <w:spacing w:before="240" w:after="0" w:line="360" w:lineRule="auto"/>
        <w:ind w:left="993"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замењује празнине и угласте заграде уношењем неопходних информација.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Произвођач може у декларацији о перформансама да наведе и позивање на интернет страницу на којој је копија декларације о перформансама доступна сагласно члану 9. став 4.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Та информација се може навести после тачке 8. или на другом месту, тако да не утиче на читљивост и јасноћу обавезних информација. </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vertAlign w:val="subscript"/>
          <w:lang w:eastAsia="ko-KR"/>
        </w:rPr>
      </w:pPr>
      <w:r w:rsidRPr="00D14E7A">
        <w:rPr>
          <w:rFonts w:ascii="Times New Roman" w:eastAsia="Batang" w:hAnsi="Times New Roman" w:cs="Times New Roman"/>
          <w:sz w:val="24"/>
          <w:szCs w:val="24"/>
          <w:lang w:eastAsia="ko-KR"/>
        </w:rPr>
        <w:t>2. ФЛЕКСИБИЛНОСТ</w:t>
      </w:r>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vertAlign w:val="subscript"/>
          <w:lang w:eastAsia="ko-KR"/>
        </w:rPr>
      </w:pPr>
      <w:r w:rsidRPr="00D14E7A">
        <w:rPr>
          <w:rFonts w:ascii="Times New Roman" w:eastAsia="Batang" w:hAnsi="Times New Roman" w:cs="Times New Roman"/>
          <w:sz w:val="24"/>
          <w:szCs w:val="24"/>
          <w:lang w:eastAsia="ko-KR"/>
        </w:rPr>
        <w:t xml:space="preserve">Под условом да су обавезне информације прописане чланом 8.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 xml:space="preserve"> наведене јасно, целовито и повезано, приликом сачињавања декларације о перформансама, могуће је : </w:t>
      </w:r>
    </w:p>
    <w:p w:rsidR="00AA277B" w:rsidRPr="00D14E7A" w:rsidRDefault="00AA277B" w:rsidP="00D47F21">
      <w:pPr>
        <w:numPr>
          <w:ilvl w:val="0"/>
          <w:numId w:val="118"/>
        </w:numPr>
        <w:tabs>
          <w:tab w:val="clear" w:pos="1080"/>
        </w:tabs>
        <w:spacing w:before="240" w:after="0"/>
        <w:ind w:left="1276" w:right="-2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користити другачији распоред од оног датог у Обрасцу;</w:t>
      </w:r>
    </w:p>
    <w:p w:rsidR="00AA277B" w:rsidRPr="00D14E7A" w:rsidRDefault="00AA277B" w:rsidP="00D47F21">
      <w:pPr>
        <w:numPr>
          <w:ilvl w:val="0"/>
          <w:numId w:val="118"/>
        </w:numPr>
        <w:tabs>
          <w:tab w:val="clear" w:pos="1080"/>
        </w:tabs>
        <w:spacing w:before="240" w:after="0"/>
        <w:ind w:left="1276"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комбиновати неколико тачака Обрасца у једну заједничку тачку; </w:t>
      </w:r>
    </w:p>
    <w:p w:rsidR="00AA277B" w:rsidRPr="00D14E7A" w:rsidRDefault="00AA277B" w:rsidP="00D47F21">
      <w:pPr>
        <w:numPr>
          <w:ilvl w:val="0"/>
          <w:numId w:val="118"/>
        </w:numPr>
        <w:tabs>
          <w:tab w:val="clear" w:pos="1080"/>
        </w:tabs>
        <w:spacing w:before="240" w:after="0"/>
        <w:ind w:left="1276" w:right="-23"/>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приказати тачке Обрасца различитим редоследом или помоћу једне или више табела;</w:t>
      </w:r>
    </w:p>
    <w:p w:rsidR="00AA277B" w:rsidRPr="00D14E7A" w:rsidRDefault="00AA277B" w:rsidP="00D47F21">
      <w:pPr>
        <w:numPr>
          <w:ilvl w:val="0"/>
          <w:numId w:val="118"/>
        </w:numPr>
        <w:tabs>
          <w:tab w:val="clear" w:pos="1080"/>
        </w:tabs>
        <w:spacing w:before="240" w:after="0"/>
        <w:ind w:left="1276" w:right="-23" w:hanging="357"/>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изоставити одређене тачке Обрасца које нису релевантне за производ за који је сачињена декларација о перформансама. На пример, с обзиром да се декларација о перформансама сачињава на основу техничког прописа, српског стандарда на који се позива технички пропис или српског стандарда са Списка 1, искључује се примена друге две могућности. Изостављене тачке могу се односити на оне тачке које се односе на заступника или употребу одговарајуће техничке документације или специфичне техничке документације. </w:t>
      </w:r>
    </w:p>
    <w:p w:rsidR="00AA277B" w:rsidRPr="00D14E7A" w:rsidRDefault="00AA277B" w:rsidP="00D47F21">
      <w:pPr>
        <w:numPr>
          <w:ilvl w:val="0"/>
          <w:numId w:val="118"/>
        </w:numPr>
        <w:tabs>
          <w:tab w:val="clear" w:pos="1080"/>
        </w:tabs>
        <w:spacing w:before="240" w:after="0"/>
        <w:ind w:left="1276" w:right="-23" w:hanging="357"/>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приказати тачке без означавања бројевима. </w:t>
      </w:r>
    </w:p>
    <w:p w:rsidR="00AA277B" w:rsidRPr="00D14E7A" w:rsidRDefault="00AA277B" w:rsidP="00AA277B">
      <w:pPr>
        <w:tabs>
          <w:tab w:val="clear" w:pos="1080"/>
        </w:tabs>
        <w:spacing w:before="240" w:after="0" w:line="360" w:lineRule="auto"/>
        <w:ind w:right="-23" w:firstLine="0"/>
        <w:jc w:val="left"/>
        <w:rPr>
          <w:rFonts w:ascii="Times New Roman" w:hAnsi="Times New Roman" w:cs="Times New Roman"/>
          <w:sz w:val="24"/>
          <w:szCs w:val="24"/>
          <w:lang w:val="sr-Latn-BA" w:eastAsia="sr-Cyrl-CS"/>
        </w:rPr>
      </w:pPr>
      <w:r w:rsidRPr="00D14E7A">
        <w:rPr>
          <w:rFonts w:ascii="Times New Roman" w:eastAsia="Batang" w:hAnsi="Times New Roman" w:cs="Times New Roman"/>
          <w:sz w:val="24"/>
          <w:szCs w:val="24"/>
          <w:lang w:eastAsia="ko-KR"/>
        </w:rPr>
        <w:t>3. УПУТСТВО ЗА ПОПУЊАВАЊЕ ОБРАСЦА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7256"/>
      </w:tblGrid>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Тачка обрасца</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Упутство</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Број декларације о перформансама</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Ово је референтни број декларације о перформансама  прописан чланом 11. став 2.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s>
              <w:spacing w:before="240" w:after="0" w:line="360" w:lineRule="auto"/>
              <w:ind w:left="126" w:right="104" w:firstLine="0"/>
              <w:jc w:val="left"/>
              <w:rPr>
                <w:rFonts w:ascii="Times New Roman" w:hAnsi="Times New Roman" w:cs="Times New Roman"/>
                <w:sz w:val="24"/>
                <w:szCs w:val="24"/>
                <w:lang w:val="sr-Latn-BA" w:eastAsia="sr-Cyrl-CS"/>
              </w:rPr>
            </w:pPr>
            <w:r w:rsidRPr="00D14E7A">
              <w:rPr>
                <w:rFonts w:ascii="Times New Roman" w:eastAsia="Batang" w:hAnsi="Times New Roman" w:cs="Times New Roman"/>
                <w:sz w:val="24"/>
                <w:szCs w:val="24"/>
                <w:lang w:eastAsia="ko-KR"/>
              </w:rPr>
              <w:t>Избор броја препуштен је произвођачу.</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Овај број може бити исти као јединствена идентификациона ознака типа производа наведена у тачки 1 Обрасца</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1</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Наве</w:t>
            </w:r>
            <w:proofErr w:type="spellStart"/>
            <w:r w:rsidRPr="00D14E7A">
              <w:rPr>
                <w:rFonts w:ascii="Times New Roman" w:eastAsia="Batang" w:hAnsi="Times New Roman" w:cs="Times New Roman"/>
                <w:sz w:val="24"/>
                <w:szCs w:val="24"/>
                <w:lang w:eastAsia="ko-KR"/>
              </w:rPr>
              <w:t>сти</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јединствену</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идентификаци</w:t>
            </w:r>
            <w:proofErr w:type="spellEnd"/>
            <w:r w:rsidRPr="00D14E7A">
              <w:rPr>
                <w:rFonts w:ascii="Times New Roman" w:eastAsia="Batang" w:hAnsi="Times New Roman" w:cs="Times New Roman"/>
                <w:sz w:val="24"/>
                <w:szCs w:val="24"/>
                <w:lang w:eastAsia="ko-KR"/>
              </w:rPr>
              <w:t xml:space="preserve">ону </w:t>
            </w:r>
            <w:r w:rsidRPr="00D14E7A">
              <w:rPr>
                <w:rFonts w:ascii="Times New Roman" w:eastAsia="Batang" w:hAnsi="Times New Roman" w:cs="Times New Roman"/>
                <w:sz w:val="24"/>
                <w:szCs w:val="24"/>
                <w:lang w:val="sr-Latn-BA" w:eastAsia="ko-KR"/>
              </w:rPr>
              <w:t>ознаку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врсте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из</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члан</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8</w:t>
            </w:r>
            <w:r w:rsidRPr="00D14E7A">
              <w:rPr>
                <w:rFonts w:ascii="Times New Roman" w:eastAsia="Batang" w:hAnsi="Times New Roman" w:cs="Times New Roman"/>
                <w:sz w:val="24"/>
                <w:szCs w:val="24"/>
                <w:lang w:val="sr-Latn-BA" w:eastAsia="ko-KR"/>
              </w:rPr>
              <w:t xml:space="preserve">. став 2.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Сагласно </w:t>
            </w:r>
            <w:r w:rsidRPr="00D14E7A">
              <w:rPr>
                <w:rFonts w:ascii="Times New Roman" w:eastAsia="Batang" w:hAnsi="Times New Roman" w:cs="Times New Roman"/>
                <w:sz w:val="24"/>
                <w:szCs w:val="24"/>
                <w:lang w:val="sr-Latn-BA" w:eastAsia="ko-KR"/>
              </w:rPr>
              <w:t xml:space="preserve">члану </w:t>
            </w:r>
            <w:r w:rsidRPr="00D14E7A">
              <w:rPr>
                <w:rFonts w:ascii="Times New Roman" w:eastAsia="Batang" w:hAnsi="Times New Roman" w:cs="Times New Roman"/>
                <w:sz w:val="24"/>
                <w:szCs w:val="24"/>
                <w:lang w:eastAsia="ko-KR"/>
              </w:rPr>
              <w:t>11</w:t>
            </w:r>
            <w:r w:rsidRPr="00D14E7A">
              <w:rPr>
                <w:rFonts w:ascii="Times New Roman" w:eastAsia="Batang" w:hAnsi="Times New Roman" w:cs="Times New Roman"/>
                <w:sz w:val="24"/>
                <w:szCs w:val="24"/>
                <w:lang w:val="sr-Latn-BA" w:eastAsia="ko-KR"/>
              </w:rPr>
              <w:t xml:space="preserve">. ставу 2.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 јединствена</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идентификаци</w:t>
            </w:r>
            <w:proofErr w:type="spellEnd"/>
            <w:r w:rsidRPr="00D14E7A">
              <w:rPr>
                <w:rFonts w:ascii="Times New Roman" w:eastAsia="Batang" w:hAnsi="Times New Roman" w:cs="Times New Roman"/>
                <w:sz w:val="24"/>
                <w:szCs w:val="24"/>
                <w:lang w:eastAsia="ko-KR"/>
              </w:rPr>
              <w:t>он</w:t>
            </w:r>
            <w:r w:rsidRPr="00D14E7A">
              <w:rPr>
                <w:rFonts w:ascii="Times New Roman" w:eastAsia="Batang" w:hAnsi="Times New Roman" w:cs="Times New Roman"/>
                <w:sz w:val="24"/>
                <w:szCs w:val="24"/>
                <w:lang w:val="sr-Latn-BA" w:eastAsia="ko-KR"/>
              </w:rPr>
              <w:t>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ознака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коју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одредио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произвођач</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која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прати</w:t>
            </w:r>
            <w:r w:rsidRPr="00D14E7A">
              <w:rPr>
                <w:rFonts w:ascii="Times New Roman" w:eastAsia="Batang" w:hAnsi="Times New Roman" w:cs="Times New Roman"/>
                <w:sz w:val="24"/>
                <w:szCs w:val="24"/>
                <w:lang w:eastAsia="ko-KR"/>
              </w:rPr>
              <w:t xml:space="preserve"> српски </w:t>
            </w:r>
            <w:r w:rsidRPr="00D14E7A">
              <w:rPr>
                <w:rFonts w:ascii="Times New Roman" w:eastAsia="Batang" w:hAnsi="Times New Roman" w:cs="Times New Roman"/>
                <w:sz w:val="24"/>
                <w:szCs w:val="24"/>
                <w:lang w:val="sr-Latn-BA" w:eastAsia="ko-KR"/>
              </w:rPr>
              <w:t>знак</w:t>
            </w:r>
            <w:r w:rsidRPr="00D14E7A">
              <w:rPr>
                <w:rFonts w:ascii="Times New Roman" w:eastAsia="Batang" w:hAnsi="Times New Roman" w:cs="Times New Roman"/>
                <w:sz w:val="24"/>
                <w:szCs w:val="24"/>
                <w:lang w:eastAsia="ko-KR"/>
              </w:rPr>
              <w:t xml:space="preserve"> усаглашености п</w:t>
            </w:r>
            <w:proofErr w:type="spellStart"/>
            <w:r w:rsidRPr="00D14E7A">
              <w:rPr>
                <w:rFonts w:ascii="Times New Roman" w:eastAsia="Batang" w:hAnsi="Times New Roman" w:cs="Times New Roman"/>
                <w:sz w:val="24"/>
                <w:szCs w:val="24"/>
                <w:lang w:val="sr-Latn-BA" w:eastAsia="ko-KR"/>
              </w:rPr>
              <w:t>овезана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типом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производа, 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тиме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r w:rsidRPr="00D14E7A">
              <w:rPr>
                <w:rFonts w:ascii="Times New Roman" w:eastAsia="Batang" w:hAnsi="Times New Roman" w:cs="Times New Roman"/>
                <w:sz w:val="24"/>
                <w:szCs w:val="24"/>
                <w:lang w:eastAsia="ko-KR"/>
              </w:rPr>
              <w:t xml:space="preserve">а </w:t>
            </w:r>
            <w:r w:rsidRPr="00D14E7A">
              <w:rPr>
                <w:rFonts w:ascii="Times New Roman" w:eastAsia="Batang" w:hAnsi="Times New Roman" w:cs="Times New Roman"/>
                <w:sz w:val="24"/>
                <w:szCs w:val="24"/>
                <w:lang w:val="sr-Latn-BA" w:eastAsia="ko-KR"/>
              </w:rPr>
              <w:t xml:space="preserve">скупом </w:t>
            </w:r>
            <w:r w:rsidRPr="00D14E7A">
              <w:rPr>
                <w:rFonts w:ascii="Times New Roman" w:eastAsia="Batang" w:hAnsi="Times New Roman" w:cs="Times New Roman"/>
                <w:sz w:val="24"/>
                <w:szCs w:val="24"/>
                <w:lang w:eastAsia="ko-KR"/>
              </w:rPr>
              <w:t xml:space="preserve">нивоа </w:t>
            </w:r>
            <w:r w:rsidRPr="00D14E7A">
              <w:rPr>
                <w:rFonts w:ascii="Times New Roman" w:eastAsia="Batang" w:hAnsi="Times New Roman" w:cs="Times New Roman"/>
                <w:sz w:val="24"/>
                <w:szCs w:val="24"/>
                <w:lang w:val="sr-Latn-BA" w:eastAsia="ko-KR"/>
              </w:rPr>
              <w:t>или</w:t>
            </w:r>
            <w:r w:rsidRPr="00D14E7A">
              <w:rPr>
                <w:rFonts w:ascii="Times New Roman" w:eastAsia="Batang" w:hAnsi="Times New Roman" w:cs="Times New Roman"/>
                <w:sz w:val="24"/>
                <w:szCs w:val="24"/>
                <w:lang w:eastAsia="ko-KR"/>
              </w:rPr>
              <w:t xml:space="preserve"> класа перформанси </w:t>
            </w:r>
            <w:proofErr w:type="spellStart"/>
            <w:r w:rsidRPr="00D14E7A">
              <w:rPr>
                <w:rFonts w:ascii="Times New Roman" w:eastAsia="Batang" w:hAnsi="Times New Roman" w:cs="Times New Roman"/>
                <w:sz w:val="24"/>
                <w:szCs w:val="24"/>
                <w:lang w:val="sr-Latn-BA" w:eastAsia="ko-KR"/>
              </w:rPr>
              <w:t>грађев</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ск</w:t>
            </w:r>
            <w:r w:rsidRPr="00D14E7A">
              <w:rPr>
                <w:rFonts w:ascii="Times New Roman" w:eastAsia="Batang" w:hAnsi="Times New Roman" w:cs="Times New Roman"/>
                <w:sz w:val="24"/>
                <w:szCs w:val="24"/>
                <w:lang w:val="sr-Latn-BA" w:eastAsia="ko-KR"/>
              </w:rPr>
              <w:t>ог</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производа, како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наводе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декларацији </w:t>
            </w:r>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перформансама сачињеној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тај производ. Прима</w:t>
            </w:r>
            <w:r w:rsidRPr="00D14E7A">
              <w:rPr>
                <w:rFonts w:ascii="Times New Roman" w:eastAsia="Batang" w:hAnsi="Times New Roman" w:cs="Times New Roman"/>
                <w:sz w:val="24"/>
                <w:szCs w:val="24"/>
                <w:lang w:eastAsia="ko-KR"/>
              </w:rPr>
              <w:t xml:space="preserve">оцима </w:t>
            </w:r>
            <w:proofErr w:type="spellStart"/>
            <w:r w:rsidRPr="00D14E7A">
              <w:rPr>
                <w:rFonts w:ascii="Times New Roman" w:eastAsia="Batang" w:hAnsi="Times New Roman" w:cs="Times New Roman"/>
                <w:sz w:val="24"/>
                <w:szCs w:val="24"/>
                <w:lang w:val="sr-Latn-BA" w:eastAsia="ko-KR"/>
              </w:rPr>
              <w:t>грађев</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ск</w:t>
            </w:r>
            <w:r w:rsidRPr="00D14E7A">
              <w:rPr>
                <w:rFonts w:ascii="Times New Roman" w:eastAsia="Batang" w:hAnsi="Times New Roman" w:cs="Times New Roman"/>
                <w:sz w:val="24"/>
                <w:szCs w:val="24"/>
                <w:lang w:val="sr-Latn-BA" w:eastAsia="ko-KR"/>
              </w:rPr>
              <w:t>ог</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производа, </w:t>
            </w:r>
            <w:r w:rsidRPr="00D14E7A">
              <w:rPr>
                <w:rFonts w:ascii="Times New Roman" w:eastAsia="Batang" w:hAnsi="Times New Roman" w:cs="Times New Roman"/>
                <w:sz w:val="24"/>
                <w:szCs w:val="24"/>
                <w:lang w:eastAsia="ko-KR"/>
              </w:rPr>
              <w:t>а п</w:t>
            </w:r>
            <w:r w:rsidRPr="00D14E7A">
              <w:rPr>
                <w:rFonts w:ascii="Times New Roman" w:eastAsia="Batang" w:hAnsi="Times New Roman" w:cs="Times New Roman"/>
                <w:sz w:val="24"/>
                <w:szCs w:val="24"/>
                <w:lang w:val="sr-Latn-BA" w:eastAsia="ko-KR"/>
              </w:rPr>
              <w:t>ос</w:t>
            </w:r>
            <w:proofErr w:type="spellStart"/>
            <w:r w:rsidRPr="00D14E7A">
              <w:rPr>
                <w:rFonts w:ascii="Times New Roman" w:eastAsia="Batang" w:hAnsi="Times New Roman" w:cs="Times New Roman"/>
                <w:sz w:val="24"/>
                <w:szCs w:val="24"/>
                <w:lang w:eastAsia="ko-KR"/>
              </w:rPr>
              <w:t>ебно</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њиховим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крајњим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корисницима,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еопходно</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омогућити </w:t>
            </w:r>
            <w:r w:rsidRPr="00D14E7A">
              <w:rPr>
                <w:rFonts w:ascii="Times New Roman" w:eastAsia="Batang" w:hAnsi="Times New Roman" w:cs="Times New Roman"/>
                <w:sz w:val="24"/>
                <w:szCs w:val="24"/>
                <w:lang w:val="sr-Latn-BA" w:eastAsia="ko-KR"/>
              </w:rPr>
              <w:t>недвосмислено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утврђивање</w:t>
            </w:r>
            <w:r w:rsidRPr="00D14E7A">
              <w:rPr>
                <w:rFonts w:ascii="Times New Roman" w:eastAsia="Batang" w:hAnsi="Times New Roman" w:cs="Times New Roman"/>
                <w:sz w:val="24"/>
                <w:szCs w:val="24"/>
                <w:lang w:eastAsia="ko-KR"/>
              </w:rPr>
              <w:t xml:space="preserve"> скупа </w:t>
            </w:r>
            <w:r w:rsidRPr="00D14E7A">
              <w:rPr>
                <w:rFonts w:ascii="Times New Roman" w:eastAsia="Batang" w:hAnsi="Times New Roman" w:cs="Times New Roman"/>
                <w:sz w:val="24"/>
                <w:szCs w:val="24"/>
                <w:lang w:val="sr-Latn-BA" w:eastAsia="ko-KR"/>
              </w:rPr>
              <w:t>тих</w:t>
            </w:r>
            <w:r w:rsidRPr="00D14E7A">
              <w:rPr>
                <w:rFonts w:ascii="Times New Roman" w:eastAsia="Batang" w:hAnsi="Times New Roman" w:cs="Times New Roman"/>
                <w:sz w:val="24"/>
                <w:szCs w:val="24"/>
                <w:lang w:eastAsia="ko-KR"/>
              </w:rPr>
              <w:t xml:space="preserve"> нивоа </w:t>
            </w:r>
            <w:r w:rsidRPr="00D14E7A">
              <w:rPr>
                <w:rFonts w:ascii="Times New Roman" w:eastAsia="Batang" w:hAnsi="Times New Roman" w:cs="Times New Roman"/>
                <w:sz w:val="24"/>
                <w:szCs w:val="24"/>
                <w:lang w:val="sr-Latn-BA" w:eastAsia="ko-KR"/>
              </w:rPr>
              <w:t>или</w:t>
            </w:r>
            <w:r w:rsidRPr="00D14E7A">
              <w:rPr>
                <w:rFonts w:ascii="Times New Roman" w:eastAsia="Batang" w:hAnsi="Times New Roman" w:cs="Times New Roman"/>
                <w:sz w:val="24"/>
                <w:szCs w:val="24"/>
                <w:lang w:eastAsia="ko-KR"/>
              </w:rPr>
              <w:t xml:space="preserve"> класа перформанси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било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који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 Произвођач 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дужан</w:t>
            </w:r>
            <w:r w:rsidRPr="00D14E7A">
              <w:rPr>
                <w:rFonts w:ascii="Times New Roman" w:eastAsia="Batang" w:hAnsi="Times New Roman" w:cs="Times New Roman"/>
                <w:sz w:val="24"/>
                <w:szCs w:val="24"/>
                <w:lang w:eastAsia="ko-KR"/>
              </w:rPr>
              <w:t xml:space="preserve"> да </w:t>
            </w:r>
            <w:r w:rsidRPr="00D14E7A">
              <w:rPr>
                <w:rFonts w:ascii="Times New Roman" w:eastAsia="Batang" w:hAnsi="Times New Roman" w:cs="Times New Roman"/>
                <w:sz w:val="24"/>
                <w:szCs w:val="24"/>
                <w:lang w:val="sr-Latn-BA" w:eastAsia="ko-KR"/>
              </w:rPr>
              <w:t>сваки</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грађев</w:t>
            </w:r>
            <w:r w:rsidRPr="00D14E7A">
              <w:rPr>
                <w:rFonts w:ascii="Times New Roman" w:eastAsia="Batang" w:hAnsi="Times New Roman" w:cs="Times New Roman"/>
                <w:sz w:val="24"/>
                <w:szCs w:val="24"/>
                <w:lang w:eastAsia="ko-KR"/>
              </w:rPr>
              <w:t>ински</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који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сачињена декларација </w:t>
            </w:r>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перформансама </w:t>
            </w:r>
            <w:r w:rsidRPr="00D14E7A">
              <w:rPr>
                <w:rFonts w:ascii="Times New Roman" w:eastAsia="Batang" w:hAnsi="Times New Roman" w:cs="Times New Roman"/>
                <w:sz w:val="24"/>
                <w:szCs w:val="24"/>
                <w:lang w:val="sr-Latn-BA" w:eastAsia="ko-KR"/>
              </w:rPr>
              <w:t xml:space="preserve">повеже </w:t>
            </w:r>
            <w:r w:rsidRPr="00D14E7A">
              <w:rPr>
                <w:rFonts w:ascii="Times New Roman" w:eastAsia="Batang" w:hAnsi="Times New Roman" w:cs="Times New Roman"/>
                <w:sz w:val="24"/>
                <w:szCs w:val="24"/>
                <w:lang w:eastAsia="ko-KR"/>
              </w:rPr>
              <w:t xml:space="preserve">са </w:t>
            </w:r>
            <w:r w:rsidRPr="00D14E7A">
              <w:rPr>
                <w:rFonts w:ascii="Times New Roman" w:eastAsia="Batang" w:hAnsi="Times New Roman" w:cs="Times New Roman"/>
                <w:sz w:val="24"/>
                <w:szCs w:val="24"/>
                <w:lang w:val="sr-Latn-BA" w:eastAsia="ko-KR"/>
              </w:rPr>
              <w:t>јединственом</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идентификаци</w:t>
            </w:r>
            <w:proofErr w:type="spellEnd"/>
            <w:r w:rsidRPr="00D14E7A">
              <w:rPr>
                <w:rFonts w:ascii="Times New Roman" w:eastAsia="Batang" w:hAnsi="Times New Roman" w:cs="Times New Roman"/>
                <w:sz w:val="24"/>
                <w:szCs w:val="24"/>
                <w:lang w:eastAsia="ko-KR"/>
              </w:rPr>
              <w:t xml:space="preserve">оном </w:t>
            </w:r>
            <w:r w:rsidRPr="00D14E7A">
              <w:rPr>
                <w:rFonts w:ascii="Times New Roman" w:eastAsia="Batang" w:hAnsi="Times New Roman" w:cs="Times New Roman"/>
                <w:sz w:val="24"/>
                <w:szCs w:val="24"/>
                <w:lang w:val="sr-Latn-BA" w:eastAsia="ko-KR"/>
              </w:rPr>
              <w:t>ознаком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r w:rsidRPr="00D14E7A">
              <w:rPr>
                <w:rFonts w:ascii="Times New Roman" w:eastAsia="Batang" w:hAnsi="Times New Roman" w:cs="Times New Roman"/>
                <w:sz w:val="24"/>
                <w:szCs w:val="24"/>
                <w:lang w:eastAsia="ko-KR"/>
              </w:rPr>
              <w:t xml:space="preserve">а </w:t>
            </w:r>
            <w:proofErr w:type="spellStart"/>
            <w:r w:rsidRPr="00D14E7A">
              <w:rPr>
                <w:rFonts w:ascii="Times New Roman" w:eastAsia="Batang" w:hAnsi="Times New Roman" w:cs="Times New Roman"/>
                <w:sz w:val="24"/>
                <w:szCs w:val="24"/>
                <w:lang w:val="sr-Latn-BA" w:eastAsia="ko-KR"/>
              </w:rPr>
              <w:t>одговарајућ</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м</w:t>
            </w:r>
            <w:r w:rsidRPr="00D14E7A">
              <w:rPr>
                <w:rFonts w:ascii="Times New Roman" w:eastAsia="Batang" w:hAnsi="Times New Roman" w:cs="Times New Roman"/>
                <w:sz w:val="24"/>
                <w:szCs w:val="24"/>
                <w:lang w:eastAsia="ko-KR"/>
              </w:rPr>
              <w:t xml:space="preserve"> типом </w:t>
            </w:r>
            <w:r w:rsidRPr="00D14E7A">
              <w:rPr>
                <w:rFonts w:ascii="Times New Roman" w:eastAsia="Batang" w:hAnsi="Times New Roman" w:cs="Times New Roman"/>
                <w:sz w:val="24"/>
                <w:szCs w:val="24"/>
                <w:lang w:val="sr-Latn-BA" w:eastAsia="ko-KR"/>
              </w:rPr>
              <w:t>производа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дат</w:t>
            </w:r>
            <w:r w:rsidRPr="00D14E7A">
              <w:rPr>
                <w:rFonts w:ascii="Times New Roman" w:eastAsia="Batang" w:hAnsi="Times New Roman" w:cs="Times New Roman"/>
                <w:sz w:val="24"/>
                <w:szCs w:val="24"/>
                <w:lang w:val="sr-Latn-BA" w:eastAsia="ko-KR"/>
              </w:rPr>
              <w:t>им</w:t>
            </w:r>
            <w:r w:rsidRPr="00D14E7A">
              <w:rPr>
                <w:rFonts w:ascii="Times New Roman" w:eastAsia="Batang" w:hAnsi="Times New Roman" w:cs="Times New Roman"/>
                <w:sz w:val="24"/>
                <w:szCs w:val="24"/>
                <w:lang w:eastAsia="ko-KR"/>
              </w:rPr>
              <w:t xml:space="preserve"> скупом нивоа </w:t>
            </w:r>
            <w:r w:rsidRPr="00D14E7A">
              <w:rPr>
                <w:rFonts w:ascii="Times New Roman" w:eastAsia="Batang" w:hAnsi="Times New Roman" w:cs="Times New Roman"/>
                <w:sz w:val="24"/>
                <w:szCs w:val="24"/>
                <w:lang w:val="sr-Latn-BA" w:eastAsia="ko-KR"/>
              </w:rPr>
              <w:t>или</w:t>
            </w:r>
            <w:r w:rsidRPr="00D14E7A">
              <w:rPr>
                <w:rFonts w:ascii="Times New Roman" w:eastAsia="Batang" w:hAnsi="Times New Roman" w:cs="Times New Roman"/>
                <w:sz w:val="24"/>
                <w:szCs w:val="24"/>
                <w:lang w:eastAsia="ko-KR"/>
              </w:rPr>
              <w:t xml:space="preserve"> класа перформанси</w:t>
            </w:r>
            <w:r w:rsidRPr="00D14E7A">
              <w:rPr>
                <w:rFonts w:ascii="Times New Roman" w:eastAsia="Batang" w:hAnsi="Times New Roman" w:cs="Times New Roman"/>
                <w:sz w:val="24"/>
                <w:szCs w:val="24"/>
                <w:lang w:val="sr-Latn-BA" w:eastAsia="ko-KR"/>
              </w:rPr>
              <w:t>, 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ознака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служи и као упућивање из</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члана </w:t>
            </w:r>
            <w:r w:rsidRPr="00D14E7A">
              <w:rPr>
                <w:rFonts w:ascii="Times New Roman" w:eastAsia="Batang" w:hAnsi="Times New Roman" w:cs="Times New Roman"/>
                <w:sz w:val="24"/>
                <w:szCs w:val="24"/>
                <w:lang w:eastAsia="ko-KR"/>
              </w:rPr>
              <w:t>8</w:t>
            </w:r>
            <w:r w:rsidRPr="00D14E7A">
              <w:rPr>
                <w:rFonts w:ascii="Times New Roman" w:eastAsia="Batang" w:hAnsi="Times New Roman" w:cs="Times New Roman"/>
                <w:sz w:val="24"/>
                <w:szCs w:val="24"/>
                <w:lang w:val="sr-Latn-BA" w:eastAsia="ko-KR"/>
              </w:rPr>
              <w:t>. става 2. т</w:t>
            </w:r>
            <w:r w:rsidRPr="00D14E7A">
              <w:rPr>
                <w:rFonts w:ascii="Times New Roman" w:eastAsia="Batang" w:hAnsi="Times New Roman" w:cs="Times New Roman"/>
                <w:sz w:val="24"/>
                <w:szCs w:val="24"/>
                <w:lang w:eastAsia="ko-KR"/>
              </w:rPr>
              <w:t>а</w:t>
            </w:r>
            <w:proofErr w:type="spellStart"/>
            <w:r w:rsidRPr="00D14E7A">
              <w:rPr>
                <w:rFonts w:ascii="Times New Roman" w:eastAsia="Batang" w:hAnsi="Times New Roman" w:cs="Times New Roman"/>
                <w:sz w:val="24"/>
                <w:szCs w:val="24"/>
                <w:lang w:val="sr-Latn-BA" w:eastAsia="ko-KR"/>
              </w:rPr>
              <w:t>чк</w:t>
            </w:r>
            <w:proofErr w:type="spellEnd"/>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2</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Наве</w:t>
            </w:r>
            <w:proofErr w:type="spellStart"/>
            <w:r w:rsidRPr="00D14E7A">
              <w:rPr>
                <w:rFonts w:ascii="Times New Roman" w:eastAsia="Batang" w:hAnsi="Times New Roman" w:cs="Times New Roman"/>
                <w:sz w:val="24"/>
                <w:szCs w:val="24"/>
                <w:lang w:eastAsia="ko-KR"/>
              </w:rPr>
              <w:t>сти</w:t>
            </w:r>
            <w:proofErr w:type="spellEnd"/>
            <w:r w:rsidRPr="00D14E7A">
              <w:rPr>
                <w:rFonts w:ascii="Times New Roman" w:eastAsia="Batang" w:hAnsi="Times New Roman" w:cs="Times New Roman"/>
                <w:sz w:val="24"/>
                <w:szCs w:val="24"/>
                <w:lang w:eastAsia="ko-KR"/>
              </w:rPr>
              <w:t xml:space="preserve"> предвиђену употребу </w:t>
            </w:r>
            <w:r w:rsidRPr="00D14E7A">
              <w:rPr>
                <w:rFonts w:ascii="Times New Roman" w:eastAsia="Batang" w:hAnsi="Times New Roman" w:cs="Times New Roman"/>
                <w:sz w:val="24"/>
                <w:szCs w:val="24"/>
                <w:lang w:val="sr-Latn-BA" w:eastAsia="ko-KR"/>
              </w:rPr>
              <w:t>или, по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потреби, </w:t>
            </w:r>
            <w:r w:rsidRPr="00D14E7A">
              <w:rPr>
                <w:rFonts w:ascii="Times New Roman" w:eastAsia="Batang" w:hAnsi="Times New Roman" w:cs="Times New Roman"/>
                <w:sz w:val="24"/>
                <w:szCs w:val="24"/>
                <w:lang w:eastAsia="ko-KR"/>
              </w:rPr>
              <w:t xml:space="preserve">предвиђене употребе </w:t>
            </w:r>
            <w:proofErr w:type="spellStart"/>
            <w:r w:rsidRPr="00D14E7A">
              <w:rPr>
                <w:rFonts w:ascii="Times New Roman" w:eastAsia="Batang" w:hAnsi="Times New Roman" w:cs="Times New Roman"/>
                <w:sz w:val="24"/>
                <w:szCs w:val="24"/>
                <w:lang w:val="sr-Latn-BA" w:eastAsia="ko-KR"/>
              </w:rPr>
              <w:t>грађев</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ског</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то </w:t>
            </w:r>
            <w:proofErr w:type="spellStart"/>
            <w:r w:rsidRPr="00D14E7A">
              <w:rPr>
                <w:rFonts w:ascii="Times New Roman" w:eastAsia="Batang" w:hAnsi="Times New Roman" w:cs="Times New Roman"/>
                <w:sz w:val="24"/>
                <w:szCs w:val="24"/>
                <w:lang w:val="sr-Latn-BA" w:eastAsia="ko-KR"/>
              </w:rPr>
              <w:t>предвид</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произвођач, 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складу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r w:rsidRPr="00D14E7A">
              <w:rPr>
                <w:rFonts w:ascii="Times New Roman" w:eastAsia="Batang" w:hAnsi="Times New Roman" w:cs="Times New Roman"/>
                <w:sz w:val="24"/>
                <w:szCs w:val="24"/>
                <w:lang w:eastAsia="ko-KR"/>
              </w:rPr>
              <w:t>а одговарајућом српском техничком спецификацијом или техничким прописом</w:t>
            </w:r>
            <w:r w:rsidRPr="00D14E7A">
              <w:rPr>
                <w:rFonts w:ascii="Times New Roman" w:eastAsia="Batang" w:hAnsi="Times New Roman" w:cs="Times New Roman"/>
                <w:sz w:val="24"/>
                <w:szCs w:val="24"/>
                <w:lang w:val="sr-Latn-BA" w:eastAsia="ko-KR"/>
              </w:rPr>
              <w:t>.</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3</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Наве</w:t>
            </w:r>
            <w:proofErr w:type="spellStart"/>
            <w:r w:rsidRPr="00D14E7A">
              <w:rPr>
                <w:rFonts w:ascii="Times New Roman" w:eastAsia="Batang" w:hAnsi="Times New Roman" w:cs="Times New Roman"/>
                <w:sz w:val="24"/>
                <w:szCs w:val="24"/>
                <w:lang w:eastAsia="ko-KR"/>
              </w:rPr>
              <w:t>сти</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име, </w:t>
            </w:r>
            <w:proofErr w:type="spellStart"/>
            <w:r w:rsidRPr="00D14E7A">
              <w:rPr>
                <w:rFonts w:ascii="Times New Roman" w:eastAsia="Batang" w:hAnsi="Times New Roman" w:cs="Times New Roman"/>
                <w:sz w:val="24"/>
                <w:szCs w:val="24"/>
                <w:lang w:val="sr-Latn-BA" w:eastAsia="ko-KR"/>
              </w:rPr>
              <w:t>регистр</w:t>
            </w:r>
            <w:proofErr w:type="spellEnd"/>
            <w:r w:rsidRPr="00D14E7A">
              <w:rPr>
                <w:rFonts w:ascii="Times New Roman" w:eastAsia="Batang" w:hAnsi="Times New Roman" w:cs="Times New Roman"/>
                <w:sz w:val="24"/>
                <w:szCs w:val="24"/>
                <w:lang w:eastAsia="ko-KR"/>
              </w:rPr>
              <w:t>ова</w:t>
            </w:r>
            <w:r w:rsidRPr="00D14E7A">
              <w:rPr>
                <w:rFonts w:ascii="Times New Roman" w:eastAsia="Batang" w:hAnsi="Times New Roman" w:cs="Times New Roman"/>
                <w:sz w:val="24"/>
                <w:szCs w:val="24"/>
                <w:lang w:val="sr-Latn-BA" w:eastAsia="ko-KR"/>
              </w:rPr>
              <w:t>н</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трговачки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назив</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или</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регистр</w:t>
            </w:r>
            <w:proofErr w:type="spellEnd"/>
            <w:r w:rsidRPr="00D14E7A">
              <w:rPr>
                <w:rFonts w:ascii="Times New Roman" w:eastAsia="Batang" w:hAnsi="Times New Roman" w:cs="Times New Roman"/>
                <w:sz w:val="24"/>
                <w:szCs w:val="24"/>
                <w:lang w:eastAsia="ko-KR"/>
              </w:rPr>
              <w:t xml:space="preserve">овани </w:t>
            </w:r>
            <w:r w:rsidRPr="00D14E7A">
              <w:rPr>
                <w:rFonts w:ascii="Times New Roman" w:eastAsia="Batang" w:hAnsi="Times New Roman" w:cs="Times New Roman"/>
                <w:sz w:val="24"/>
                <w:szCs w:val="24"/>
                <w:lang w:val="sr-Latn-BA" w:eastAsia="ko-KR"/>
              </w:rPr>
              <w:t>жиг</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контакт</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адресу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произвођача, како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прописано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чланом </w:t>
            </w:r>
            <w:r w:rsidRPr="00D14E7A">
              <w:rPr>
                <w:rFonts w:ascii="Times New Roman" w:eastAsia="Batang" w:hAnsi="Times New Roman" w:cs="Times New Roman"/>
                <w:sz w:val="24"/>
                <w:szCs w:val="24"/>
                <w:lang w:eastAsia="ko-KR"/>
              </w:rPr>
              <w:t>13</w:t>
            </w:r>
            <w:r w:rsidRPr="00D14E7A">
              <w:rPr>
                <w:rFonts w:ascii="Times New Roman" w:eastAsia="Batang" w:hAnsi="Times New Roman" w:cs="Times New Roman"/>
                <w:sz w:val="24"/>
                <w:szCs w:val="24"/>
                <w:lang w:val="sr-Latn-BA" w:eastAsia="ko-KR"/>
              </w:rPr>
              <w:t xml:space="preserve">. став </w:t>
            </w:r>
            <w:r w:rsidRPr="00D14E7A">
              <w:rPr>
                <w:rFonts w:ascii="Times New Roman" w:eastAsia="Batang" w:hAnsi="Times New Roman" w:cs="Times New Roman"/>
                <w:sz w:val="24"/>
                <w:szCs w:val="24"/>
                <w:lang w:eastAsia="ko-KR"/>
              </w:rPr>
              <w:t>8</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4</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Ова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w:t>
            </w:r>
            <w:r w:rsidRPr="00D14E7A">
              <w:rPr>
                <w:rFonts w:ascii="Times New Roman" w:eastAsia="Batang" w:hAnsi="Times New Roman" w:cs="Times New Roman"/>
                <w:sz w:val="24"/>
                <w:szCs w:val="24"/>
                <w:lang w:eastAsia="ko-KR"/>
              </w:rPr>
              <w:t>а</w:t>
            </w:r>
            <w:proofErr w:type="spellStart"/>
            <w:r w:rsidRPr="00D14E7A">
              <w:rPr>
                <w:rFonts w:ascii="Times New Roman" w:eastAsia="Batang" w:hAnsi="Times New Roman" w:cs="Times New Roman"/>
                <w:sz w:val="24"/>
                <w:szCs w:val="24"/>
                <w:lang w:val="sr-Latn-BA" w:eastAsia="ko-KR"/>
              </w:rPr>
              <w:t>чка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се </w:t>
            </w:r>
            <w:r w:rsidRPr="00D14E7A">
              <w:rPr>
                <w:rFonts w:ascii="Times New Roman" w:eastAsia="Batang" w:hAnsi="Times New Roman" w:cs="Times New Roman"/>
                <w:sz w:val="24"/>
                <w:szCs w:val="24"/>
                <w:lang w:eastAsia="ko-KR"/>
              </w:rPr>
              <w:t>по</w:t>
            </w:r>
            <w:proofErr w:type="spellStart"/>
            <w:r w:rsidRPr="00D14E7A">
              <w:rPr>
                <w:rFonts w:ascii="Times New Roman" w:eastAsia="Batang" w:hAnsi="Times New Roman" w:cs="Times New Roman"/>
                <w:sz w:val="24"/>
                <w:szCs w:val="24"/>
                <w:lang w:val="sr-Latn-BA" w:eastAsia="ko-KR"/>
              </w:rPr>
              <w:t>пуњава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само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одређен</w:t>
            </w:r>
            <w:r w:rsidRPr="00D14E7A">
              <w:rPr>
                <w:rFonts w:ascii="Times New Roman" w:eastAsia="Batang" w:hAnsi="Times New Roman" w:cs="Times New Roman"/>
                <w:sz w:val="24"/>
                <w:szCs w:val="24"/>
                <w:lang w:eastAsia="ko-KR"/>
              </w:rPr>
              <w:t xml:space="preserve"> заступник</w:t>
            </w:r>
            <w:r w:rsidRPr="00D14E7A">
              <w:rPr>
                <w:rFonts w:ascii="Times New Roman" w:eastAsia="Batang" w:hAnsi="Times New Roman" w:cs="Times New Roman"/>
                <w:sz w:val="24"/>
                <w:szCs w:val="24"/>
                <w:lang w:val="sr-Latn-BA" w:eastAsia="ko-KR"/>
              </w:rPr>
              <w:t>. 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том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случају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наве</w:t>
            </w:r>
            <w:proofErr w:type="spellStart"/>
            <w:r w:rsidRPr="00D14E7A">
              <w:rPr>
                <w:rFonts w:ascii="Times New Roman" w:eastAsia="Batang" w:hAnsi="Times New Roman" w:cs="Times New Roman"/>
                <w:sz w:val="24"/>
                <w:szCs w:val="24"/>
                <w:lang w:eastAsia="ko-KR"/>
              </w:rPr>
              <w:t>сти</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име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адресу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контакт</w:t>
            </w:r>
            <w:r w:rsidRPr="00D14E7A">
              <w:rPr>
                <w:rFonts w:ascii="Times New Roman" w:eastAsia="Batang" w:hAnsi="Times New Roman" w:cs="Times New Roman"/>
                <w:sz w:val="24"/>
                <w:szCs w:val="24"/>
                <w:lang w:eastAsia="ko-KR"/>
              </w:rPr>
              <w:t xml:space="preserve"> заступника </w:t>
            </w:r>
            <w:proofErr w:type="spellStart"/>
            <w:r w:rsidRPr="00D14E7A">
              <w:rPr>
                <w:rFonts w:ascii="Times New Roman" w:eastAsia="Batang" w:hAnsi="Times New Roman" w:cs="Times New Roman"/>
                <w:sz w:val="24"/>
                <w:szCs w:val="24"/>
                <w:lang w:val="sr-Latn-BA" w:eastAsia="ko-KR"/>
              </w:rPr>
              <w:t>чиј</w:t>
            </w:r>
            <w:proofErr w:type="spellEnd"/>
            <w:r w:rsidRPr="00D14E7A">
              <w:rPr>
                <w:rFonts w:ascii="Times New Roman" w:eastAsia="Batang" w:hAnsi="Times New Roman" w:cs="Times New Roman"/>
                <w:sz w:val="24"/>
                <w:szCs w:val="24"/>
                <w:lang w:eastAsia="ko-KR"/>
              </w:rPr>
              <w:t xml:space="preserve">е овлашћење </w:t>
            </w:r>
            <w:proofErr w:type="spellStart"/>
            <w:r w:rsidRPr="00D14E7A">
              <w:rPr>
                <w:rFonts w:ascii="Times New Roman" w:eastAsia="Batang" w:hAnsi="Times New Roman" w:cs="Times New Roman"/>
                <w:sz w:val="24"/>
                <w:szCs w:val="24"/>
                <w:lang w:val="sr-Latn-BA" w:eastAsia="ko-KR"/>
              </w:rPr>
              <w:t>обухва</w:t>
            </w:r>
            <w:proofErr w:type="spellEnd"/>
            <w:r w:rsidRPr="00D14E7A">
              <w:rPr>
                <w:rFonts w:ascii="Times New Roman" w:eastAsia="Batang" w:hAnsi="Times New Roman" w:cs="Times New Roman"/>
                <w:sz w:val="24"/>
                <w:szCs w:val="24"/>
                <w:lang w:eastAsia="ko-KR"/>
              </w:rPr>
              <w:t>т</w:t>
            </w:r>
            <w:r w:rsidRPr="00D14E7A">
              <w:rPr>
                <w:rFonts w:ascii="Times New Roman" w:eastAsia="Batang" w:hAnsi="Times New Roman" w:cs="Times New Roman"/>
                <w:sz w:val="24"/>
                <w:szCs w:val="24"/>
                <w:lang w:val="sr-Latn-BA" w:eastAsia="ko-KR"/>
              </w:rPr>
              <w:t>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зада</w:t>
            </w:r>
            <w:proofErr w:type="spellStart"/>
            <w:r w:rsidRPr="00D14E7A">
              <w:rPr>
                <w:rFonts w:ascii="Times New Roman" w:eastAsia="Batang" w:hAnsi="Times New Roman" w:cs="Times New Roman"/>
                <w:sz w:val="24"/>
                <w:szCs w:val="24"/>
                <w:lang w:eastAsia="ko-KR"/>
              </w:rPr>
              <w:t>тке</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из</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члана </w:t>
            </w:r>
            <w:r w:rsidRPr="00D14E7A">
              <w:rPr>
                <w:rFonts w:ascii="Times New Roman" w:eastAsia="Batang" w:hAnsi="Times New Roman" w:cs="Times New Roman"/>
                <w:sz w:val="24"/>
                <w:szCs w:val="24"/>
                <w:lang w:eastAsia="ko-KR"/>
              </w:rPr>
              <w:t>14</w:t>
            </w:r>
            <w:r w:rsidRPr="00D14E7A">
              <w:rPr>
                <w:rFonts w:ascii="Times New Roman" w:eastAsia="Batang" w:hAnsi="Times New Roman" w:cs="Times New Roman"/>
                <w:sz w:val="24"/>
                <w:szCs w:val="24"/>
                <w:lang w:val="sr-Latn-BA" w:eastAsia="ko-KR"/>
              </w:rPr>
              <w:t xml:space="preserve">. став </w:t>
            </w:r>
            <w:r w:rsidRPr="00D14E7A">
              <w:rPr>
                <w:rFonts w:ascii="Times New Roman" w:eastAsia="Batang" w:hAnsi="Times New Roman" w:cs="Times New Roman"/>
                <w:sz w:val="24"/>
                <w:szCs w:val="24"/>
                <w:lang w:eastAsia="ko-KR"/>
              </w:rPr>
              <w:t>3</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 xml:space="preserve">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5</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Навести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или бројеве </w:t>
            </w:r>
            <w:r w:rsidRPr="00D14E7A">
              <w:rPr>
                <w:rFonts w:ascii="Times New Roman" w:eastAsia="Batang" w:hAnsi="Times New Roman" w:cs="Times New Roman"/>
                <w:sz w:val="24"/>
                <w:szCs w:val="24"/>
                <w:lang w:val="sr-Latn-BA" w:eastAsia="ko-KR"/>
              </w:rPr>
              <w:t>примењивог</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ст</w:t>
            </w:r>
            <w:proofErr w:type="spellStart"/>
            <w:r w:rsidRPr="00D14E7A">
              <w:rPr>
                <w:rFonts w:ascii="Times New Roman" w:eastAsia="Batang" w:hAnsi="Times New Roman" w:cs="Times New Roman"/>
                <w:sz w:val="24"/>
                <w:szCs w:val="24"/>
                <w:lang w:eastAsia="ko-KR"/>
              </w:rPr>
              <w:t>ема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оцењивања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верификације </w:t>
            </w:r>
            <w:r w:rsidRPr="00D14E7A">
              <w:rPr>
                <w:rFonts w:ascii="Times New Roman" w:eastAsia="Batang" w:hAnsi="Times New Roman" w:cs="Times New Roman"/>
                <w:sz w:val="24"/>
                <w:szCs w:val="24"/>
                <w:lang w:val="sr-Latn-BA" w:eastAsia="ko-KR"/>
              </w:rPr>
              <w:t>сталности</w:t>
            </w:r>
            <w:r w:rsidRPr="00D14E7A">
              <w:rPr>
                <w:rFonts w:ascii="Times New Roman" w:eastAsia="Batang" w:hAnsi="Times New Roman" w:cs="Times New Roman"/>
                <w:sz w:val="24"/>
                <w:szCs w:val="24"/>
                <w:lang w:eastAsia="ko-KR"/>
              </w:rPr>
              <w:t xml:space="preserve"> перформанси</w:t>
            </w:r>
            <w:r w:rsidRPr="00D14E7A">
              <w:rPr>
                <w:rFonts w:ascii="Times New Roman" w:eastAsia="Batang" w:hAnsi="Times New Roman" w:cs="Times New Roman"/>
                <w:sz w:val="24"/>
                <w:szCs w:val="24"/>
                <w:lang w:val="sr-Latn-BA" w:eastAsia="ko-KR"/>
              </w:rPr>
              <w:t xml:space="preserve"> (А</w:t>
            </w:r>
            <w:r w:rsidRPr="00D14E7A">
              <w:rPr>
                <w:rFonts w:ascii="Times New Roman" w:eastAsia="Batang" w:hAnsi="Times New Roman" w:cs="Times New Roman"/>
                <w:sz w:val="24"/>
                <w:szCs w:val="24"/>
                <w:lang w:val="en-US" w:eastAsia="ko-KR"/>
              </w:rPr>
              <w:t>VCP</w:t>
            </w:r>
            <w:r w:rsidRPr="00D14E7A">
              <w:rPr>
                <w:rFonts w:ascii="Times New Roman" w:eastAsia="Batang" w:hAnsi="Times New Roman" w:cs="Times New Roman"/>
                <w:sz w:val="24"/>
                <w:szCs w:val="24"/>
                <w:lang w:val="sr-Latn-BA" w:eastAsia="ko-KR"/>
              </w:rPr>
              <w:t xml:space="preserve">) </w:t>
            </w:r>
            <w:proofErr w:type="spellStart"/>
            <w:r w:rsidRPr="00D14E7A">
              <w:rPr>
                <w:rFonts w:ascii="Times New Roman" w:eastAsia="Batang" w:hAnsi="Times New Roman" w:cs="Times New Roman"/>
                <w:sz w:val="24"/>
                <w:szCs w:val="24"/>
                <w:lang w:val="sr-Latn-BA" w:eastAsia="ko-KR"/>
              </w:rPr>
              <w:t>грађев</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ск</w:t>
            </w:r>
            <w:r w:rsidRPr="00D14E7A">
              <w:rPr>
                <w:rFonts w:ascii="Times New Roman" w:eastAsia="Batang" w:hAnsi="Times New Roman" w:cs="Times New Roman"/>
                <w:sz w:val="24"/>
                <w:szCs w:val="24"/>
                <w:lang w:val="sr-Latn-BA" w:eastAsia="ko-KR"/>
              </w:rPr>
              <w:t>ог</w:t>
            </w:r>
            <w:proofErr w:type="spellEnd"/>
            <w:r w:rsidRPr="00D14E7A">
              <w:rPr>
                <w:rFonts w:ascii="Times New Roman" w:eastAsia="Batang" w:hAnsi="Times New Roman" w:cs="Times New Roman"/>
                <w:sz w:val="24"/>
                <w:szCs w:val="24"/>
                <w:lang w:val="sr-Latn-BA" w:eastAsia="ko-KR"/>
              </w:rPr>
              <w:t xml:space="preserve"> производа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је </w:t>
            </w:r>
            <w:proofErr w:type="spellStart"/>
            <w:r w:rsidRPr="00D14E7A">
              <w:rPr>
                <w:rFonts w:ascii="Times New Roman" w:eastAsia="Batang" w:hAnsi="Times New Roman" w:cs="Times New Roman"/>
                <w:sz w:val="24"/>
                <w:szCs w:val="24"/>
                <w:lang w:val="sr-Latn-BA" w:eastAsia="ko-KR"/>
              </w:rPr>
              <w:t>утврђеноу</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Прилогу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V</w:t>
            </w:r>
            <w:r w:rsidRPr="00D14E7A">
              <w:rPr>
                <w:rFonts w:ascii="Times New Roman" w:eastAsia="Batang" w:hAnsi="Times New Roman" w:cs="Times New Roman"/>
                <w:sz w:val="24"/>
                <w:szCs w:val="24"/>
                <w:lang w:eastAsia="ko-KR"/>
              </w:rPr>
              <w:t xml:space="preserve"> 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 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примењује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више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система, навести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сваки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од</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њих.</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trike/>
                <w:sz w:val="24"/>
                <w:szCs w:val="24"/>
                <w:lang w:val="sr-Latn-BA" w:eastAsia="ko-KR"/>
              </w:rPr>
            </w:pPr>
            <w:r w:rsidRPr="00D14E7A">
              <w:rPr>
                <w:rFonts w:ascii="Times New Roman" w:eastAsia="Batang" w:hAnsi="Times New Roman" w:cs="Times New Roman"/>
                <w:sz w:val="24"/>
                <w:szCs w:val="24"/>
                <w:lang w:eastAsia="ko-KR"/>
              </w:rPr>
              <w:t>Тачке 6а, 6б и 6в</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С обзиром </w:t>
            </w:r>
            <w:r w:rsidRPr="00D14E7A">
              <w:rPr>
                <w:rFonts w:ascii="Times New Roman" w:eastAsia="Batang" w:hAnsi="Times New Roman" w:cs="Times New Roman"/>
                <w:sz w:val="24"/>
                <w:szCs w:val="24"/>
                <w:lang w:val="sr-Latn-BA" w:eastAsia="ko-KR"/>
              </w:rPr>
              <w:t>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произвођач</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сачињава декларацију о перформансама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 основу</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тех</w:t>
            </w:r>
            <w:r w:rsidRPr="00D14E7A">
              <w:rPr>
                <w:rFonts w:ascii="Times New Roman" w:eastAsia="Batang" w:hAnsi="Times New Roman" w:cs="Times New Roman"/>
                <w:sz w:val="24"/>
                <w:szCs w:val="24"/>
                <w:lang w:val="sr-Latn-BA" w:eastAsia="ko-KR"/>
              </w:rPr>
              <w:t>ничког</w:t>
            </w:r>
            <w:proofErr w:type="spellEnd"/>
            <w:r w:rsidRPr="00D14E7A">
              <w:rPr>
                <w:rFonts w:ascii="Times New Roman" w:eastAsia="Batang" w:hAnsi="Times New Roman" w:cs="Times New Roman"/>
                <w:sz w:val="24"/>
                <w:szCs w:val="24"/>
                <w:lang w:val="sr-Latn-BA" w:eastAsia="ko-KR"/>
              </w:rPr>
              <w:t xml:space="preserve"> прописа, </w:t>
            </w:r>
            <w:r w:rsidRPr="00D14E7A">
              <w:rPr>
                <w:rFonts w:ascii="Times New Roman" w:eastAsia="Batang" w:hAnsi="Times New Roman" w:cs="Times New Roman"/>
                <w:sz w:val="24"/>
                <w:szCs w:val="24"/>
                <w:lang w:eastAsia="ko-KR"/>
              </w:rPr>
              <w:t xml:space="preserve">српског стандарда на који се позива технички пропис или </w:t>
            </w:r>
            <w:r w:rsidRPr="00D14E7A">
              <w:rPr>
                <w:rFonts w:ascii="Times New Roman" w:eastAsia="Batang" w:hAnsi="Times New Roman" w:cs="Times New Roman"/>
                <w:sz w:val="24"/>
                <w:szCs w:val="24"/>
                <w:lang w:val="sr-Latn-BA" w:eastAsia="ko-KR"/>
              </w:rPr>
              <w:t xml:space="preserve">српског стандарда </w:t>
            </w:r>
            <w:r w:rsidRPr="00D14E7A">
              <w:rPr>
                <w:rFonts w:ascii="Times New Roman" w:eastAsia="Batang" w:hAnsi="Times New Roman" w:cs="Times New Roman"/>
                <w:sz w:val="24"/>
                <w:szCs w:val="24"/>
                <w:lang w:eastAsia="ko-KR"/>
              </w:rPr>
              <w:t>са Списка 1</w:t>
            </w:r>
            <w:r w:rsidRPr="00D14E7A">
              <w:rPr>
                <w:rFonts w:ascii="Times New Roman" w:eastAsia="Batang" w:hAnsi="Times New Roman" w:cs="Times New Roman"/>
                <w:sz w:val="24"/>
                <w:szCs w:val="24"/>
                <w:lang w:val="sr-Latn-BA" w:eastAsia="ko-KR"/>
              </w:rPr>
              <w:t>, те</w:t>
            </w:r>
            <w:r w:rsidRPr="00D14E7A">
              <w:rPr>
                <w:rFonts w:ascii="Times New Roman" w:eastAsia="Batang" w:hAnsi="Times New Roman" w:cs="Times New Roman"/>
                <w:sz w:val="24"/>
                <w:szCs w:val="24"/>
                <w:lang w:eastAsia="ko-KR"/>
              </w:rPr>
              <w:t xml:space="preserve"> три </w:t>
            </w:r>
            <w:r w:rsidRPr="00D14E7A">
              <w:rPr>
                <w:rFonts w:ascii="Times New Roman" w:eastAsia="Batang" w:hAnsi="Times New Roman" w:cs="Times New Roman"/>
                <w:sz w:val="24"/>
                <w:szCs w:val="24"/>
                <w:lang w:val="sr-Latn-BA" w:eastAsia="ko-KR"/>
              </w:rPr>
              <w:t>различите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могућности су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приказане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тачкама 6а, 6б</w:t>
            </w:r>
            <w:r w:rsidRPr="00D14E7A">
              <w:rPr>
                <w:rFonts w:ascii="Times New Roman" w:eastAsia="Batang" w:hAnsi="Times New Roman" w:cs="Times New Roman"/>
                <w:sz w:val="24"/>
                <w:szCs w:val="24"/>
                <w:lang w:eastAsia="ko-KR"/>
              </w:rPr>
              <w:t xml:space="preserve"> и </w:t>
            </w:r>
            <w:r w:rsidRPr="00D14E7A">
              <w:rPr>
                <w:rFonts w:ascii="Times New Roman" w:eastAsia="Batang" w:hAnsi="Times New Roman" w:cs="Times New Roman"/>
                <w:sz w:val="24"/>
                <w:szCs w:val="24"/>
                <w:lang w:val="sr-Latn-BA" w:eastAsia="ko-KR"/>
              </w:rPr>
              <w:t>6в, 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декларацији о перформансама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примењује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попуњава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само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једна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од</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њих.</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примењује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тачка 6а, тј. </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декларација о перформансама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сачињава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основу техничког прописа навести следеће:</w:t>
            </w:r>
          </w:p>
          <w:p w:rsidR="00AA277B" w:rsidRPr="00D14E7A" w:rsidRDefault="00AA277B" w:rsidP="00AA277B">
            <w:pPr>
              <w:tabs>
                <w:tab w:val="clear" w:pos="1080"/>
              </w:tabs>
              <w:spacing w:before="240" w:after="0" w:line="360" w:lineRule="auto"/>
              <w:ind w:left="840"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(а) назив и број службеног гласила у којем је технички пропис објављен</w:t>
            </w:r>
          </w:p>
          <w:p w:rsidR="00AA277B" w:rsidRPr="00D14E7A" w:rsidRDefault="00AA277B" w:rsidP="00AA277B">
            <w:pPr>
              <w:tabs>
                <w:tab w:val="clear" w:pos="1080"/>
              </w:tabs>
              <w:spacing w:before="240" w:after="0" w:line="360" w:lineRule="auto"/>
              <w:ind w:left="840"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(б) идентификациони</w:t>
            </w:r>
            <w:r w:rsidRPr="00D14E7A">
              <w:rPr>
                <w:rFonts w:ascii="Times New Roman" w:eastAsia="Batang" w:hAnsi="Times New Roman" w:cs="Times New Roman"/>
                <w:sz w:val="24"/>
                <w:szCs w:val="24"/>
                <w:lang w:eastAsia="ko-KR"/>
              </w:rPr>
              <w:t xml:space="preserve"> број именованог тела за оцењивање и верификацију сталности перформанси</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примењује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тачка 6б, тј. </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декларација о </w:t>
            </w:r>
            <w:proofErr w:type="spellStart"/>
            <w:r w:rsidRPr="00D14E7A">
              <w:rPr>
                <w:rFonts w:ascii="Times New Roman" w:eastAsia="Batang" w:hAnsi="Times New Roman" w:cs="Times New Roman"/>
                <w:sz w:val="24"/>
                <w:szCs w:val="24"/>
                <w:lang w:val="sr-Latn-BA" w:eastAsia="ko-KR"/>
              </w:rPr>
              <w:t>перформансам</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сачињава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основу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српског</w:t>
            </w:r>
            <w:r w:rsidRPr="00D14E7A">
              <w:rPr>
                <w:rFonts w:ascii="Times New Roman" w:eastAsia="Batang" w:hAnsi="Times New Roman" w:cs="Times New Roman"/>
                <w:sz w:val="24"/>
                <w:szCs w:val="24"/>
                <w:lang w:eastAsia="ko-KR"/>
              </w:rPr>
              <w:t xml:space="preserve"> стандарда на који се позива технички пропис</w:t>
            </w:r>
            <w:r w:rsidRPr="00D14E7A">
              <w:rPr>
                <w:rFonts w:ascii="Times New Roman" w:eastAsia="Batang" w:hAnsi="Times New Roman" w:cs="Times New Roman"/>
                <w:sz w:val="24"/>
                <w:szCs w:val="24"/>
                <w:lang w:val="sr-Latn-BA" w:eastAsia="ko-KR"/>
              </w:rPr>
              <w:t>, навести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следеће:</w:t>
            </w:r>
          </w:p>
          <w:tbl>
            <w:tblPr>
              <w:tblW w:w="5000" w:type="pct"/>
              <w:tblCellSpacing w:w="0" w:type="dxa"/>
              <w:tblCellMar>
                <w:left w:w="0" w:type="dxa"/>
                <w:right w:w="0" w:type="dxa"/>
              </w:tblCellMar>
              <w:tblLook w:val="04A0" w:firstRow="1" w:lastRow="0" w:firstColumn="1" w:lastColumn="0" w:noHBand="0" w:noVBand="1"/>
            </w:tblPr>
            <w:tblGrid>
              <w:gridCol w:w="337"/>
              <w:gridCol w:w="6899"/>
            </w:tblGrid>
            <w:tr w:rsidR="00AA277B" w:rsidRPr="00D14E7A" w:rsidTr="003E2B27">
              <w:trPr>
                <w:tblCellSpacing w:w="0" w:type="dxa"/>
              </w:trPr>
              <w:tc>
                <w:tcPr>
                  <w:tcW w:w="6" w:type="dxa"/>
                  <w:hideMark/>
                </w:tcPr>
                <w:p w:rsidR="00AA277B" w:rsidRPr="00D14E7A" w:rsidRDefault="00AA277B" w:rsidP="00AA277B">
                  <w:pPr>
                    <w:tabs>
                      <w:tab w:val="clear" w:pos="1080"/>
                    </w:tabs>
                    <w:spacing w:after="0"/>
                    <w:ind w:firstLine="0"/>
                    <w:jc w:val="left"/>
                    <w:rPr>
                      <w:rFonts w:ascii="Times New Roman" w:eastAsia="Calibri" w:hAnsi="Times New Roman" w:cs="Times New Roman"/>
                      <w:sz w:val="24"/>
                      <w:szCs w:val="24"/>
                    </w:rPr>
                  </w:pPr>
                </w:p>
              </w:tc>
              <w:tc>
                <w:tcPr>
                  <w:tcW w:w="8177" w:type="dxa"/>
                  <w:hideMark/>
                </w:tcPr>
                <w:p w:rsidR="00AA277B" w:rsidRPr="00D14E7A" w:rsidRDefault="00AA277B" w:rsidP="00AA277B">
                  <w:pPr>
                    <w:tabs>
                      <w:tab w:val="clear" w:pos="1080"/>
                    </w:tabs>
                    <w:spacing w:before="240" w:after="0" w:line="360" w:lineRule="auto"/>
                    <w:ind w:left="395"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(а) </w:t>
                  </w:r>
                  <w:r w:rsidRPr="00D14E7A">
                    <w:rPr>
                      <w:rFonts w:ascii="Times New Roman" w:eastAsia="Batang" w:hAnsi="Times New Roman" w:cs="Times New Roman"/>
                      <w:sz w:val="24"/>
                      <w:szCs w:val="24"/>
                      <w:lang w:val="sr-Latn-BA" w:eastAsia="ko-KR"/>
                    </w:rPr>
                    <w:t>референтни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српског стандарда из прилога</w:t>
                  </w:r>
                  <w:r w:rsidRPr="00D14E7A">
                    <w:rPr>
                      <w:rFonts w:ascii="Times New Roman" w:eastAsia="Batang" w:hAnsi="Times New Roman" w:cs="Times New Roman"/>
                      <w:sz w:val="24"/>
                      <w:szCs w:val="24"/>
                      <w:lang w:eastAsia="ko-KR"/>
                    </w:rPr>
                    <w:t xml:space="preserve"> на који се позива технички пропис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датум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његовог доношења (датирано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упућивање)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назив и број службеног гласила у којем је технички пропис објављен и</w:t>
                  </w:r>
                </w:p>
              </w:tc>
            </w:tr>
            <w:tr w:rsidR="00AA277B" w:rsidRPr="00D14E7A" w:rsidTr="003E2B27">
              <w:trPr>
                <w:trHeight w:val="5407"/>
                <w:tblCellSpacing w:w="0" w:type="dxa"/>
              </w:trPr>
              <w:tc>
                <w:tcPr>
                  <w:tcW w:w="6" w:type="dxa"/>
                  <w:hideMark/>
                </w:tcPr>
                <w:p w:rsidR="00AA277B" w:rsidRPr="00D14E7A" w:rsidRDefault="00AA277B" w:rsidP="00AA277B">
                  <w:pPr>
                    <w:tabs>
                      <w:tab w:val="clear" w:pos="1080"/>
                    </w:tabs>
                    <w:spacing w:before="240" w:after="0" w:line="360" w:lineRule="auto"/>
                    <w:ind w:left="126" w:right="104" w:firstLine="0"/>
                    <w:jc w:val="left"/>
                    <w:rPr>
                      <w:rFonts w:ascii="Times New Roman" w:hAnsi="Times New Roman" w:cs="Times New Roman"/>
                      <w:sz w:val="24"/>
                      <w:szCs w:val="24"/>
                      <w:lang w:eastAsia="sr-Cyrl-CS"/>
                    </w:rPr>
                  </w:pPr>
                  <w:r w:rsidRPr="00D14E7A">
                    <w:rPr>
                      <w:rFonts w:ascii="Times New Roman" w:eastAsia="Batang" w:hAnsi="Times New Roman" w:cs="Times New Roman"/>
                      <w:sz w:val="24"/>
                      <w:szCs w:val="24"/>
                      <w:lang w:val="sr-Latn-BA" w:eastAsia="ko-KR"/>
                    </w:rPr>
                    <w:t>с</w:t>
                  </w:r>
                </w:p>
              </w:tc>
              <w:tc>
                <w:tcPr>
                  <w:tcW w:w="8177" w:type="dxa"/>
                  <w:hideMark/>
                </w:tcPr>
                <w:p w:rsidR="00AA277B" w:rsidRPr="00D14E7A" w:rsidRDefault="00AA277B" w:rsidP="00AA277B">
                  <w:pPr>
                    <w:tabs>
                      <w:tab w:val="clear" w:pos="1080"/>
                    </w:tabs>
                    <w:spacing w:before="240" w:after="0" w:line="360" w:lineRule="auto"/>
                    <w:ind w:left="395"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(б) </w:t>
                  </w:r>
                  <w:r w:rsidRPr="00D14E7A">
                    <w:rPr>
                      <w:rFonts w:ascii="Times New Roman" w:eastAsia="Batang" w:hAnsi="Times New Roman" w:cs="Times New Roman"/>
                      <w:sz w:val="24"/>
                      <w:szCs w:val="24"/>
                      <w:lang w:val="sr-Latn-BA" w:eastAsia="ko-KR"/>
                    </w:rPr>
                    <w:t>идентификациони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именованог тела за оцењивање и верификацију сталности перформанси</w:t>
                  </w: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s>
                    <w:spacing w:before="240" w:after="0" w:line="360" w:lineRule="auto"/>
                    <w:ind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Ако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примењује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тачка 6</w:t>
                  </w:r>
                  <w:r w:rsidRPr="00D14E7A">
                    <w:rPr>
                      <w:rFonts w:ascii="Times New Roman" w:eastAsia="Batang" w:hAnsi="Times New Roman" w:cs="Times New Roman"/>
                      <w:sz w:val="24"/>
                      <w:szCs w:val="24"/>
                      <w:lang w:eastAsia="ko-KR"/>
                    </w:rPr>
                    <w:t>в</w:t>
                  </w:r>
                  <w:r w:rsidRPr="00D14E7A">
                    <w:rPr>
                      <w:rFonts w:ascii="Times New Roman" w:eastAsia="Batang" w:hAnsi="Times New Roman" w:cs="Times New Roman"/>
                      <w:sz w:val="24"/>
                      <w:szCs w:val="24"/>
                      <w:lang w:val="sr-Latn-BA" w:eastAsia="ko-KR"/>
                    </w:rPr>
                    <w:t xml:space="preserve">, тј. </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ко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декларација о перформансама</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ачињава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основу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српског</w:t>
                  </w:r>
                  <w:r w:rsidRPr="00D14E7A">
                    <w:rPr>
                      <w:rFonts w:ascii="Times New Roman" w:eastAsia="Batang" w:hAnsi="Times New Roman" w:cs="Times New Roman"/>
                      <w:sz w:val="24"/>
                      <w:szCs w:val="24"/>
                      <w:lang w:eastAsia="ko-KR"/>
                    </w:rPr>
                    <w:t xml:space="preserve"> стандарда са Списка 1</w:t>
                  </w:r>
                  <w:r w:rsidRPr="00D14E7A">
                    <w:rPr>
                      <w:rFonts w:ascii="Times New Roman" w:eastAsia="Batang" w:hAnsi="Times New Roman" w:cs="Times New Roman"/>
                      <w:sz w:val="24"/>
                      <w:szCs w:val="24"/>
                      <w:lang w:val="sr-Latn-BA" w:eastAsia="ko-KR"/>
                    </w:rPr>
                    <w:t>, навести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следеће:</w:t>
                  </w:r>
                </w:p>
                <w:tbl>
                  <w:tblPr>
                    <w:tblW w:w="5000" w:type="pct"/>
                    <w:tblCellSpacing w:w="0" w:type="dxa"/>
                    <w:tblCellMar>
                      <w:left w:w="0" w:type="dxa"/>
                      <w:right w:w="0" w:type="dxa"/>
                    </w:tblCellMar>
                    <w:tblLook w:val="04A0" w:firstRow="1" w:lastRow="0" w:firstColumn="1" w:lastColumn="0" w:noHBand="0" w:noVBand="1"/>
                  </w:tblPr>
                  <w:tblGrid>
                    <w:gridCol w:w="6"/>
                    <w:gridCol w:w="6893"/>
                  </w:tblGrid>
                  <w:tr w:rsidR="00AA277B" w:rsidRPr="00D14E7A" w:rsidTr="003E2B27">
                    <w:trPr>
                      <w:tblCellSpacing w:w="0" w:type="dxa"/>
                    </w:trPr>
                    <w:tc>
                      <w:tcPr>
                        <w:tcW w:w="6" w:type="dxa"/>
                        <w:hideMark/>
                      </w:tcPr>
                      <w:p w:rsidR="00AA277B" w:rsidRPr="00D14E7A" w:rsidRDefault="00AA277B" w:rsidP="00AA277B">
                        <w:pPr>
                          <w:tabs>
                            <w:tab w:val="clear" w:pos="1080"/>
                          </w:tabs>
                          <w:spacing w:after="0"/>
                          <w:ind w:firstLine="0"/>
                          <w:jc w:val="left"/>
                          <w:rPr>
                            <w:rFonts w:ascii="Times New Roman" w:eastAsia="Calibri" w:hAnsi="Times New Roman" w:cs="Times New Roman"/>
                            <w:sz w:val="24"/>
                            <w:szCs w:val="24"/>
                            <w:lang w:val="sr-Latn-BA"/>
                          </w:rPr>
                        </w:pPr>
                      </w:p>
                    </w:tc>
                    <w:tc>
                      <w:tcPr>
                        <w:tcW w:w="8177" w:type="dxa"/>
                        <w:hideMark/>
                      </w:tcPr>
                      <w:p w:rsidR="00AA277B" w:rsidRPr="00D14E7A" w:rsidRDefault="00AA277B" w:rsidP="00AA277B">
                        <w:pPr>
                          <w:tabs>
                            <w:tab w:val="clear" w:pos="1080"/>
                          </w:tabs>
                          <w:spacing w:before="240" w:after="0" w:line="360" w:lineRule="auto"/>
                          <w:ind w:left="395"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(а) </w:t>
                        </w:r>
                        <w:r w:rsidRPr="00D14E7A">
                          <w:rPr>
                            <w:rFonts w:ascii="Times New Roman" w:eastAsia="Batang" w:hAnsi="Times New Roman" w:cs="Times New Roman"/>
                            <w:sz w:val="24"/>
                            <w:szCs w:val="24"/>
                            <w:lang w:val="sr-Latn-BA" w:eastAsia="ko-KR"/>
                          </w:rPr>
                          <w:t>референтни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српског стандарда </w:t>
                        </w:r>
                        <w:r w:rsidRPr="00D14E7A">
                          <w:rPr>
                            <w:rFonts w:ascii="Times New Roman" w:eastAsia="Batang" w:hAnsi="Times New Roman" w:cs="Times New Roman"/>
                            <w:sz w:val="24"/>
                            <w:szCs w:val="24"/>
                            <w:lang w:eastAsia="ko-KR"/>
                          </w:rPr>
                          <w:t xml:space="preserve">са Списка 1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датум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његовог доношења (датирано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упућивање)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p>
                    </w:tc>
                  </w:tr>
                  <w:tr w:rsidR="00AA277B" w:rsidRPr="00D14E7A" w:rsidTr="003E2B27">
                    <w:trPr>
                      <w:tblCellSpacing w:w="0" w:type="dxa"/>
                    </w:trPr>
                    <w:tc>
                      <w:tcPr>
                        <w:tcW w:w="6" w:type="dxa"/>
                        <w:hideMark/>
                      </w:tcPr>
                      <w:p w:rsidR="00AA277B" w:rsidRPr="00D14E7A" w:rsidRDefault="00AA277B" w:rsidP="00AA277B">
                        <w:pPr>
                          <w:tabs>
                            <w:tab w:val="clear" w:pos="1080"/>
                          </w:tabs>
                          <w:spacing w:after="0"/>
                          <w:ind w:firstLine="0"/>
                          <w:jc w:val="left"/>
                          <w:rPr>
                            <w:rFonts w:ascii="Times New Roman" w:eastAsia="Calibri" w:hAnsi="Times New Roman" w:cs="Times New Roman"/>
                            <w:sz w:val="24"/>
                            <w:szCs w:val="24"/>
                          </w:rPr>
                        </w:pPr>
                      </w:p>
                    </w:tc>
                    <w:tc>
                      <w:tcPr>
                        <w:tcW w:w="8177" w:type="dxa"/>
                        <w:hideMark/>
                      </w:tcPr>
                      <w:p w:rsidR="00AA277B" w:rsidRPr="00D14E7A" w:rsidRDefault="00AA277B" w:rsidP="00AA277B">
                        <w:pPr>
                          <w:tabs>
                            <w:tab w:val="clear" w:pos="1080"/>
                          </w:tabs>
                          <w:spacing w:before="240" w:after="0" w:line="360" w:lineRule="auto"/>
                          <w:ind w:left="395"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(б) </w:t>
                        </w:r>
                        <w:r w:rsidRPr="00D14E7A">
                          <w:rPr>
                            <w:rFonts w:ascii="Times New Roman" w:eastAsia="Batang" w:hAnsi="Times New Roman" w:cs="Times New Roman"/>
                            <w:sz w:val="24"/>
                            <w:szCs w:val="24"/>
                            <w:lang w:val="sr-Latn-BA" w:eastAsia="ko-KR"/>
                          </w:rPr>
                          <w:t>идентификациони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именованог тела за оцењивање и верификацију сталности перформанси</w:t>
                        </w:r>
                        <w:r w:rsidRPr="00D14E7A">
                          <w:rPr>
                            <w:rFonts w:ascii="Times New Roman" w:eastAsia="Batang" w:hAnsi="Times New Roman" w:cs="Times New Roman"/>
                            <w:sz w:val="24"/>
                            <w:szCs w:val="24"/>
                            <w:lang w:val="sr-Latn-BA" w:eastAsia="ko-KR"/>
                          </w:rPr>
                          <w:t>.</w:t>
                        </w:r>
                      </w:p>
                    </w:tc>
                  </w:tr>
                </w:tbl>
                <w:p w:rsidR="00AA277B" w:rsidRPr="00D14E7A" w:rsidRDefault="00AA277B" w:rsidP="00AA277B">
                  <w:pPr>
                    <w:tabs>
                      <w:tab w:val="clear" w:pos="1080"/>
                    </w:tabs>
                    <w:spacing w:after="0"/>
                    <w:ind w:firstLine="0"/>
                    <w:jc w:val="left"/>
                    <w:rPr>
                      <w:rFonts w:ascii="Times New Roman" w:eastAsia="Calibri" w:hAnsi="Times New Roman" w:cs="Times New Roman"/>
                      <w:sz w:val="24"/>
                      <w:szCs w:val="24"/>
                    </w:rPr>
                  </w:pPr>
                </w:p>
              </w:tc>
            </w:tr>
          </w:tbl>
          <w:p w:rsidR="00AA277B" w:rsidRPr="00D14E7A" w:rsidRDefault="00AA277B" w:rsidP="00AA277B">
            <w:pPr>
              <w:tabs>
                <w:tab w:val="clear" w:pos="1080"/>
              </w:tabs>
              <w:spacing w:after="0"/>
              <w:ind w:firstLine="0"/>
              <w:jc w:val="left"/>
              <w:rPr>
                <w:rFonts w:ascii="Times New Roman" w:eastAsia="Calibri" w:hAnsi="Times New Roman" w:cs="Times New Roman"/>
                <w:sz w:val="24"/>
                <w:szCs w:val="24"/>
              </w:rPr>
            </w:pP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Тачка 7</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овој</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тачки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декларације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перформансама навести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следеће:</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vanish/>
                <w:sz w:val="24"/>
                <w:szCs w:val="24"/>
                <w:vertAlign w:val="subscript"/>
                <w:lang w:val="sr-Latn-BA" w:eastAsia="ko-KR"/>
              </w:rPr>
            </w:pPr>
            <w:r w:rsidRPr="00D14E7A">
              <w:rPr>
                <w:rFonts w:ascii="Times New Roman" w:eastAsia="Batang" w:hAnsi="Times New Roman" w:cs="Times New Roman"/>
                <w:sz w:val="24"/>
                <w:szCs w:val="24"/>
                <w:lang w:val="sr-Latn-BA" w:eastAsia="ko-KR"/>
              </w:rPr>
              <w:t xml:space="preserve">а) листу битних карактеристика, како је одређено у српским техничким спецификацијама </w:t>
            </w:r>
            <w:r w:rsidRPr="00D14E7A">
              <w:rPr>
                <w:rFonts w:ascii="Times New Roman" w:eastAsia="Batang" w:hAnsi="Times New Roman" w:cs="Times New Roman"/>
                <w:sz w:val="24"/>
                <w:szCs w:val="24"/>
                <w:lang w:eastAsia="ko-KR"/>
              </w:rPr>
              <w:t xml:space="preserve">или техничком пропису </w:t>
            </w:r>
            <w:r w:rsidRPr="00D14E7A">
              <w:rPr>
                <w:rFonts w:ascii="Times New Roman" w:eastAsia="Batang" w:hAnsi="Times New Roman" w:cs="Times New Roman"/>
                <w:sz w:val="24"/>
                <w:szCs w:val="24"/>
                <w:lang w:val="sr-Latn-BA" w:eastAsia="ko-KR"/>
              </w:rPr>
              <w:t xml:space="preserve">за предвиђену употребу или употребе наведене у тачки 2; и </w:t>
            </w:r>
          </w:p>
          <w:tbl>
            <w:tblPr>
              <w:tblW w:w="5000" w:type="pct"/>
              <w:tblCellSpacing w:w="0" w:type="dxa"/>
              <w:tblCellMar>
                <w:left w:w="0" w:type="dxa"/>
                <w:right w:w="0" w:type="dxa"/>
              </w:tblCellMar>
              <w:tblLook w:val="04A0" w:firstRow="1" w:lastRow="0" w:firstColumn="1" w:lastColumn="0" w:noHBand="0" w:noVBand="1"/>
            </w:tblPr>
            <w:tblGrid>
              <w:gridCol w:w="7230"/>
              <w:gridCol w:w="6"/>
            </w:tblGrid>
            <w:tr w:rsidR="00AA277B" w:rsidRPr="00D14E7A" w:rsidTr="003E2B27">
              <w:trPr>
                <w:tblCellSpacing w:w="0" w:type="dxa"/>
              </w:trPr>
              <w:tc>
                <w:tcPr>
                  <w:tcW w:w="8177" w:type="dxa"/>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vanish/>
                      <w:sz w:val="24"/>
                      <w:szCs w:val="24"/>
                      <w:vertAlign w:val="subscript"/>
                      <w:lang w:val="sr-Latn-BA" w:eastAsia="ko-KR"/>
                    </w:rPr>
                  </w:pPr>
                  <w:r w:rsidRPr="00D14E7A">
                    <w:rPr>
                      <w:rFonts w:ascii="Times New Roman" w:eastAsia="Batang" w:hAnsi="Times New Roman" w:cs="Times New Roman"/>
                      <w:sz w:val="24"/>
                      <w:szCs w:val="24"/>
                      <w:lang w:eastAsia="ko-KR"/>
                    </w:rPr>
                    <w:t xml:space="preserve">б) за сваку битну карактеристику, наведену </w:t>
                  </w:r>
                  <w:proofErr w:type="spellStart"/>
                  <w:r w:rsidRPr="00D14E7A">
                    <w:rPr>
                      <w:rFonts w:ascii="Times New Roman" w:eastAsia="Batang" w:hAnsi="Times New Roman" w:cs="Times New Roman"/>
                      <w:sz w:val="24"/>
                      <w:szCs w:val="24"/>
                      <w:lang w:eastAsia="ko-KR"/>
                    </w:rPr>
                    <w:t>перформансу</w:t>
                  </w:r>
                  <w:proofErr w:type="spellEnd"/>
                  <w:r w:rsidRPr="00D14E7A">
                    <w:rPr>
                      <w:rFonts w:ascii="Times New Roman" w:eastAsia="Batang" w:hAnsi="Times New Roman" w:cs="Times New Roman"/>
                      <w:sz w:val="24"/>
                      <w:szCs w:val="24"/>
                      <w:lang w:eastAsia="ko-KR"/>
                    </w:rPr>
                    <w:t>, исказану нивоом, класом или описно, у односу на ту карактеристику или, за оне карактеристике за које перформансе нису наведене, скраћеницу „NPD“  (перформанс</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 xml:space="preserve"> није утврђена). </w:t>
                  </w:r>
                  <w:r w:rsidRPr="00D14E7A">
                    <w:rPr>
                      <w:rFonts w:ascii="Times New Roman" w:eastAsia="Batang" w:hAnsi="Times New Roman" w:cs="Times New Roman"/>
                      <w:sz w:val="24"/>
                      <w:szCs w:val="24"/>
                      <w:lang w:val="sr-Latn-BA" w:eastAsia="ko-KR"/>
                    </w:rPr>
                    <w:t>O</w:t>
                  </w:r>
                  <w:r w:rsidRPr="00D14E7A">
                    <w:rPr>
                      <w:rFonts w:ascii="Times New Roman" w:eastAsia="Batang" w:hAnsi="Times New Roman" w:cs="Times New Roman"/>
                      <w:sz w:val="24"/>
                      <w:szCs w:val="24"/>
                      <w:lang w:eastAsia="ko-KR"/>
                    </w:rPr>
                    <w:t>в</w:t>
                  </w:r>
                  <w:r w:rsidRPr="00D14E7A">
                    <w:rPr>
                      <w:rFonts w:ascii="Times New Roman" w:eastAsia="Batang" w:hAnsi="Times New Roman" w:cs="Times New Roman"/>
                      <w:sz w:val="24"/>
                      <w:szCs w:val="24"/>
                      <w:lang w:val="sr-Latn-BA" w:eastAsia="ko-KR"/>
                    </w:rPr>
                    <w:t>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w:t>
                  </w:r>
                  <w:r w:rsidRPr="00D14E7A">
                    <w:rPr>
                      <w:rFonts w:ascii="Times New Roman" w:eastAsia="Batang" w:hAnsi="Times New Roman" w:cs="Times New Roman"/>
                      <w:sz w:val="24"/>
                      <w:szCs w:val="24"/>
                      <w:lang w:eastAsia="ko-KR"/>
                    </w:rPr>
                    <w:t>а</w:t>
                  </w:r>
                  <w:proofErr w:type="spellStart"/>
                  <w:r w:rsidRPr="00D14E7A">
                    <w:rPr>
                      <w:rFonts w:ascii="Times New Roman" w:eastAsia="Batang" w:hAnsi="Times New Roman" w:cs="Times New Roman"/>
                      <w:sz w:val="24"/>
                      <w:szCs w:val="24"/>
                      <w:lang w:val="sr-Latn-BA" w:eastAsia="ko-KR"/>
                    </w:rPr>
                    <w:t>чка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може</w:t>
                  </w:r>
                  <w:r w:rsidRPr="00D14E7A">
                    <w:rPr>
                      <w:rFonts w:ascii="Times New Roman" w:eastAsia="Batang" w:hAnsi="Times New Roman" w:cs="Times New Roman"/>
                      <w:sz w:val="24"/>
                      <w:szCs w:val="24"/>
                      <w:lang w:eastAsia="ko-KR"/>
                    </w:rPr>
                    <w:t xml:space="preserve"> да се по</w:t>
                  </w:r>
                  <w:r w:rsidRPr="00D14E7A">
                    <w:rPr>
                      <w:rFonts w:ascii="Times New Roman" w:eastAsia="Batang" w:hAnsi="Times New Roman" w:cs="Times New Roman"/>
                      <w:sz w:val="24"/>
                      <w:szCs w:val="24"/>
                      <w:lang w:val="sr-Latn-BA" w:eastAsia="ko-KR"/>
                    </w:rPr>
                    <w:t>пуни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помоћу</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таб</w:t>
                  </w:r>
                  <w:r w:rsidRPr="00D14E7A">
                    <w:rPr>
                      <w:rFonts w:ascii="Times New Roman" w:eastAsia="Batang" w:hAnsi="Times New Roman" w:cs="Times New Roman"/>
                      <w:sz w:val="24"/>
                      <w:szCs w:val="24"/>
                      <w:lang w:eastAsia="ko-KR"/>
                    </w:rPr>
                    <w:t>еле</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кој</w:t>
                  </w:r>
                  <w:proofErr w:type="spellEnd"/>
                  <w:r w:rsidRPr="00D14E7A">
                    <w:rPr>
                      <w:rFonts w:ascii="Times New Roman" w:eastAsia="Batang" w:hAnsi="Times New Roman" w:cs="Times New Roman"/>
                      <w:sz w:val="24"/>
                      <w:szCs w:val="24"/>
                      <w:lang w:eastAsia="ko-KR"/>
                    </w:rPr>
                    <w:t xml:space="preserve">а </w:t>
                  </w:r>
                  <w:r w:rsidRPr="00D14E7A">
                    <w:rPr>
                      <w:rFonts w:ascii="Times New Roman" w:eastAsia="Batang" w:hAnsi="Times New Roman" w:cs="Times New Roman"/>
                      <w:sz w:val="24"/>
                      <w:szCs w:val="24"/>
                      <w:lang w:val="sr-Latn-BA" w:eastAsia="ko-KR"/>
                    </w:rPr>
                    <w:t>п</w:t>
                  </w:r>
                  <w:proofErr w:type="spellStart"/>
                  <w:r w:rsidRPr="00D14E7A">
                    <w:rPr>
                      <w:rFonts w:ascii="Times New Roman" w:eastAsia="Batang" w:hAnsi="Times New Roman" w:cs="Times New Roman"/>
                      <w:sz w:val="24"/>
                      <w:szCs w:val="24"/>
                      <w:lang w:eastAsia="ko-KR"/>
                    </w:rPr>
                    <w:t>редставља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повезаност</w:t>
                  </w:r>
                  <w:r w:rsidRPr="00D14E7A">
                    <w:rPr>
                      <w:rFonts w:ascii="Times New Roman" w:eastAsia="Batang" w:hAnsi="Times New Roman" w:cs="Times New Roman"/>
                      <w:sz w:val="24"/>
                      <w:szCs w:val="24"/>
                      <w:lang w:eastAsia="ko-KR"/>
                    </w:rPr>
                    <w:t xml:space="preserve"> српских </w:t>
                  </w:r>
                  <w:r w:rsidRPr="00D14E7A">
                    <w:rPr>
                      <w:rFonts w:ascii="Times New Roman" w:eastAsia="Batang" w:hAnsi="Times New Roman" w:cs="Times New Roman"/>
                      <w:sz w:val="24"/>
                      <w:szCs w:val="24"/>
                      <w:lang w:val="sr-Latn-BA" w:eastAsia="ko-KR"/>
                    </w:rPr>
                    <w:t>техничких</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спецификација</w:t>
                  </w:r>
                  <w:r w:rsidRPr="00D14E7A">
                    <w:rPr>
                      <w:rFonts w:ascii="Times New Roman" w:eastAsia="Batang" w:hAnsi="Times New Roman" w:cs="Times New Roman"/>
                      <w:sz w:val="24"/>
                      <w:szCs w:val="24"/>
                      <w:lang w:eastAsia="ko-KR"/>
                    </w:rPr>
                    <w:t xml:space="preserve"> или техничког прописа </w:t>
                  </w:r>
                  <w:r w:rsidRPr="00D14E7A">
                    <w:rPr>
                      <w:rFonts w:ascii="Times New Roman" w:eastAsia="Batang" w:hAnsi="Times New Roman" w:cs="Times New Roman"/>
                      <w:sz w:val="24"/>
                      <w:szCs w:val="24"/>
                      <w:lang w:val="sr-Latn-BA" w:eastAsia="ko-KR"/>
                    </w:rPr>
                    <w:t>са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w:t>
                  </w:r>
                  <w:proofErr w:type="spellStart"/>
                  <w:r w:rsidRPr="00D14E7A">
                    <w:rPr>
                      <w:rFonts w:ascii="Times New Roman" w:eastAsia="Batang" w:hAnsi="Times New Roman" w:cs="Times New Roman"/>
                      <w:sz w:val="24"/>
                      <w:szCs w:val="24"/>
                      <w:lang w:eastAsia="ko-KR"/>
                    </w:rPr>
                    <w:t>истемима</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оц</w:t>
                  </w:r>
                  <w:proofErr w:type="spellEnd"/>
                  <w:r w:rsidRPr="00D14E7A">
                    <w:rPr>
                      <w:rFonts w:ascii="Times New Roman" w:eastAsia="Batang" w:hAnsi="Times New Roman" w:cs="Times New Roman"/>
                      <w:sz w:val="24"/>
                      <w:szCs w:val="24"/>
                      <w:lang w:eastAsia="ko-KR"/>
                    </w:rPr>
                    <w:t>е</w:t>
                  </w:r>
                  <w:proofErr w:type="spellStart"/>
                  <w:r w:rsidRPr="00D14E7A">
                    <w:rPr>
                      <w:rFonts w:ascii="Times New Roman" w:eastAsia="Batang" w:hAnsi="Times New Roman" w:cs="Times New Roman"/>
                      <w:sz w:val="24"/>
                      <w:szCs w:val="24"/>
                      <w:lang w:val="sr-Latn-BA" w:eastAsia="ko-KR"/>
                    </w:rPr>
                    <w:t>њивања</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верификације </w:t>
                  </w:r>
                  <w:r w:rsidRPr="00D14E7A">
                    <w:rPr>
                      <w:rFonts w:ascii="Times New Roman" w:eastAsia="Batang" w:hAnsi="Times New Roman" w:cs="Times New Roman"/>
                      <w:sz w:val="24"/>
                      <w:szCs w:val="24"/>
                      <w:lang w:val="sr-Latn-BA" w:eastAsia="ko-KR"/>
                    </w:rPr>
                    <w:t>сталности</w:t>
                  </w:r>
                  <w:r w:rsidRPr="00D14E7A">
                    <w:rPr>
                      <w:rFonts w:ascii="Times New Roman" w:eastAsia="Batang" w:hAnsi="Times New Roman" w:cs="Times New Roman"/>
                      <w:sz w:val="24"/>
                      <w:szCs w:val="24"/>
                      <w:lang w:eastAsia="ko-KR"/>
                    </w:rPr>
                    <w:t xml:space="preserve"> перформанси примењеним </w:t>
                  </w:r>
                  <w:r w:rsidRPr="00D14E7A">
                    <w:rPr>
                      <w:rFonts w:ascii="Times New Roman" w:eastAsia="Batang" w:hAnsi="Times New Roman" w:cs="Times New Roman"/>
                      <w:sz w:val="24"/>
                      <w:szCs w:val="24"/>
                      <w:lang w:val="sr-Latn-BA" w:eastAsia="ko-KR"/>
                    </w:rPr>
                    <w:t>посебно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сваку</w:t>
                  </w:r>
                  <w:r w:rsidRPr="00D14E7A">
                    <w:rPr>
                      <w:rFonts w:ascii="Times New Roman" w:eastAsia="Batang" w:hAnsi="Times New Roman" w:cs="Times New Roman"/>
                      <w:sz w:val="24"/>
                      <w:szCs w:val="24"/>
                      <w:lang w:eastAsia="ko-KR"/>
                    </w:rPr>
                    <w:t xml:space="preserve"> битну карактеристику </w:t>
                  </w:r>
                  <w:r w:rsidRPr="00D14E7A">
                    <w:rPr>
                      <w:rFonts w:ascii="Times New Roman" w:eastAsia="Batang" w:hAnsi="Times New Roman" w:cs="Times New Roman"/>
                      <w:sz w:val="24"/>
                      <w:szCs w:val="24"/>
                      <w:lang w:val="sr-Latn-BA" w:eastAsia="ko-KR"/>
                    </w:rPr>
                    <w:t>производа, као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перформансу</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односу на сваку </w:t>
                  </w:r>
                  <w:r w:rsidRPr="00D14E7A">
                    <w:rPr>
                      <w:rFonts w:ascii="Times New Roman" w:eastAsia="Batang" w:hAnsi="Times New Roman" w:cs="Times New Roman"/>
                      <w:sz w:val="24"/>
                      <w:szCs w:val="24"/>
                      <w:lang w:eastAsia="ko-KR"/>
                    </w:rPr>
                    <w:t>битну карактеристику</w:t>
                  </w:r>
                  <w:r w:rsidRPr="00D14E7A">
                    <w:rPr>
                      <w:rFonts w:ascii="Times New Roman" w:eastAsia="Batang" w:hAnsi="Times New Roman" w:cs="Times New Roman"/>
                      <w:sz w:val="24"/>
                      <w:szCs w:val="24"/>
                      <w:lang w:val="sr-Latn-BA" w:eastAsia="ko-KR"/>
                    </w:rPr>
                    <w:t xml:space="preserve">. </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vanish/>
                      <w:sz w:val="24"/>
                      <w:szCs w:val="24"/>
                      <w:vertAlign w:val="subscript"/>
                      <w:lang w:eastAsia="ko-KR"/>
                    </w:rPr>
                  </w:pPr>
                  <w:r w:rsidRPr="00D14E7A">
                    <w:rPr>
                      <w:rFonts w:ascii="Times New Roman" w:eastAsia="Batang" w:hAnsi="Times New Roman" w:cs="Times New Roman"/>
                      <w:sz w:val="24"/>
                      <w:szCs w:val="24"/>
                      <w:lang w:eastAsia="ko-KR"/>
                    </w:rPr>
                    <w:t>Перформанса се наводи на јасан и изричит начин</w:t>
                  </w:r>
                  <w:r w:rsidRPr="00D14E7A">
                    <w:rPr>
                      <w:rFonts w:ascii="Times New Roman" w:eastAsia="Batang" w:hAnsi="Times New Roman" w:cs="Times New Roman"/>
                      <w:sz w:val="24"/>
                      <w:szCs w:val="24"/>
                      <w:lang w:val="sr-Latn-BA" w:eastAsia="ko-KR"/>
                    </w:rPr>
                    <w:t>. Због</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тога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перформанса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декларацији о перформансама </w:t>
                  </w:r>
                  <w:r w:rsidRPr="00D14E7A">
                    <w:rPr>
                      <w:rFonts w:ascii="Times New Roman" w:eastAsia="Batang" w:hAnsi="Times New Roman" w:cs="Times New Roman"/>
                      <w:sz w:val="24"/>
                      <w:szCs w:val="24"/>
                      <w:lang w:val="sr-Latn-BA" w:eastAsia="ko-KR"/>
                    </w:rPr>
                    <w:t>не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може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описати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само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навођењем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формуле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прорачуна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коју</w:t>
                  </w:r>
                  <w:r w:rsidRPr="00D14E7A">
                    <w:rPr>
                      <w:rFonts w:ascii="Times New Roman" w:eastAsia="Batang" w:hAnsi="Times New Roman" w:cs="Times New Roman"/>
                      <w:sz w:val="24"/>
                      <w:szCs w:val="24"/>
                      <w:lang w:eastAsia="ko-KR"/>
                    </w:rPr>
                    <w:t xml:space="preserve"> треба да </w:t>
                  </w:r>
                  <w:r w:rsidRPr="00D14E7A">
                    <w:rPr>
                      <w:rFonts w:ascii="Times New Roman" w:eastAsia="Batang" w:hAnsi="Times New Roman" w:cs="Times New Roman"/>
                      <w:sz w:val="24"/>
                      <w:szCs w:val="24"/>
                      <w:lang w:val="sr-Latn-BA" w:eastAsia="ko-KR"/>
                    </w:rPr>
                    <w:t>приме</w:t>
                  </w:r>
                  <w:r w:rsidRPr="00D14E7A">
                    <w:rPr>
                      <w:rFonts w:ascii="Times New Roman" w:eastAsia="Batang" w:hAnsi="Times New Roman" w:cs="Times New Roman"/>
                      <w:sz w:val="24"/>
                      <w:szCs w:val="24"/>
                      <w:lang w:eastAsia="ko-KR"/>
                    </w:rPr>
                    <w:t xml:space="preserve">не </w:t>
                  </w:r>
                  <w:r w:rsidRPr="00D14E7A">
                    <w:rPr>
                      <w:rFonts w:ascii="Times New Roman" w:eastAsia="Batang" w:hAnsi="Times New Roman" w:cs="Times New Roman"/>
                      <w:sz w:val="24"/>
                      <w:szCs w:val="24"/>
                      <w:lang w:val="sr-Latn-BA" w:eastAsia="ko-KR"/>
                    </w:rPr>
                    <w:t>примаo</w:t>
                  </w:r>
                  <w:proofErr w:type="spellStart"/>
                  <w:r w:rsidRPr="00D14E7A">
                    <w:rPr>
                      <w:rFonts w:ascii="Times New Roman" w:eastAsia="Batang" w:hAnsi="Times New Roman" w:cs="Times New Roman"/>
                      <w:sz w:val="24"/>
                      <w:szCs w:val="24"/>
                      <w:lang w:eastAsia="ko-KR"/>
                    </w:rPr>
                    <w:t>ци</w:t>
                  </w:r>
                  <w:proofErr w:type="spellEnd"/>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 xml:space="preserve"> </w:t>
                  </w:r>
                  <w:r w:rsidRPr="00D14E7A">
                    <w:rPr>
                      <w:rFonts w:ascii="Times New Roman" w:eastAsia="Batang" w:hAnsi="Times New Roman" w:cs="Times New Roman"/>
                      <w:sz w:val="24"/>
                      <w:szCs w:val="24"/>
                      <w:lang w:eastAsia="ko-KR"/>
                    </w:rPr>
                    <w:t>Ниво и/</w:t>
                  </w:r>
                  <w:r w:rsidRPr="00D14E7A">
                    <w:rPr>
                      <w:rFonts w:ascii="Times New Roman" w:eastAsia="Batang" w:hAnsi="Times New Roman" w:cs="Times New Roman"/>
                      <w:sz w:val="24"/>
                      <w:szCs w:val="24"/>
                      <w:lang w:val="sr-Latn-BA" w:eastAsia="ko-KR"/>
                    </w:rPr>
                    <w:t>или</w:t>
                  </w:r>
                  <w:r w:rsidRPr="00D14E7A">
                    <w:rPr>
                      <w:rFonts w:ascii="Times New Roman" w:eastAsia="Batang" w:hAnsi="Times New Roman" w:cs="Times New Roman"/>
                      <w:sz w:val="24"/>
                      <w:szCs w:val="24"/>
                      <w:lang w:eastAsia="ko-KR"/>
                    </w:rPr>
                    <w:t xml:space="preserve"> класе перформанси </w:t>
                  </w:r>
                  <w:r w:rsidRPr="00D14E7A">
                    <w:rPr>
                      <w:rFonts w:ascii="Times New Roman" w:eastAsia="Batang" w:hAnsi="Times New Roman" w:cs="Times New Roman"/>
                      <w:sz w:val="24"/>
                      <w:szCs w:val="24"/>
                      <w:lang w:val="sr-Latn-BA" w:eastAsia="ko-KR"/>
                    </w:rPr>
                    <w:t>исказани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референтним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документима</w:t>
                  </w:r>
                  <w:r w:rsidRPr="00D14E7A">
                    <w:rPr>
                      <w:rFonts w:ascii="Times New Roman" w:eastAsia="Batang" w:hAnsi="Times New Roman" w:cs="Times New Roman"/>
                      <w:sz w:val="24"/>
                      <w:szCs w:val="24"/>
                      <w:lang w:eastAsia="ko-KR"/>
                    </w:rPr>
                    <w:t xml:space="preserve"> се </w:t>
                  </w:r>
                  <w:proofErr w:type="spellStart"/>
                  <w:r w:rsidRPr="00D14E7A">
                    <w:rPr>
                      <w:rFonts w:ascii="Times New Roman" w:eastAsia="Batang" w:hAnsi="Times New Roman" w:cs="Times New Roman"/>
                      <w:sz w:val="24"/>
                      <w:szCs w:val="24"/>
                      <w:lang w:val="sr-Latn-BA" w:eastAsia="ko-KR"/>
                    </w:rPr>
                    <w:t>репроду</w:t>
                  </w:r>
                  <w:proofErr w:type="spellEnd"/>
                  <w:r w:rsidRPr="00D14E7A">
                    <w:rPr>
                      <w:rFonts w:ascii="Times New Roman" w:eastAsia="Batang" w:hAnsi="Times New Roman" w:cs="Times New Roman"/>
                      <w:sz w:val="24"/>
                      <w:szCs w:val="24"/>
                      <w:lang w:eastAsia="ko-KR"/>
                    </w:rPr>
                    <w:t xml:space="preserve">кују у самој декларацији о перформансама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стога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могу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изразити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само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упућивањем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документе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декларацији о перформансама</w:t>
                  </w: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 xml:space="preserve"> </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Међутим, </w:t>
                  </w:r>
                  <w:r w:rsidRPr="00D14E7A">
                    <w:rPr>
                      <w:rFonts w:ascii="Times New Roman" w:eastAsia="Batang" w:hAnsi="Times New Roman" w:cs="Times New Roman"/>
                      <w:sz w:val="24"/>
                      <w:szCs w:val="24"/>
                      <w:lang w:eastAsia="ko-KR"/>
                    </w:rPr>
                    <w:t>нарочито перформансе</w:t>
                  </w:r>
                  <w:r w:rsidRPr="00D14E7A">
                    <w:rPr>
                      <w:rFonts w:ascii="Times New Roman" w:eastAsia="Batang" w:hAnsi="Times New Roman" w:cs="Times New Roman"/>
                      <w:sz w:val="24"/>
                      <w:szCs w:val="24"/>
                      <w:lang w:val="sr-Latn-BA" w:eastAsia="ko-KR"/>
                    </w:rPr>
                    <w:t xml:space="preserve"> структурног понашања </w:t>
                  </w:r>
                  <w:proofErr w:type="spellStart"/>
                  <w:r w:rsidRPr="00D14E7A">
                    <w:rPr>
                      <w:rFonts w:ascii="Times New Roman" w:eastAsia="Batang" w:hAnsi="Times New Roman" w:cs="Times New Roman"/>
                      <w:sz w:val="24"/>
                      <w:szCs w:val="24"/>
                      <w:lang w:val="sr-Latn-BA" w:eastAsia="ko-KR"/>
                    </w:rPr>
                    <w:t>грађев</w:t>
                  </w:r>
                  <w:proofErr w:type="spellEnd"/>
                  <w:r w:rsidRPr="00D14E7A">
                    <w:rPr>
                      <w:rFonts w:ascii="Times New Roman" w:eastAsia="Batang" w:hAnsi="Times New Roman" w:cs="Times New Roman"/>
                      <w:sz w:val="24"/>
                      <w:szCs w:val="24"/>
                      <w:lang w:eastAsia="ko-KR"/>
                    </w:rPr>
                    <w:t>и</w:t>
                  </w:r>
                  <w:r w:rsidRPr="00D14E7A">
                    <w:rPr>
                      <w:rFonts w:ascii="Times New Roman" w:eastAsia="Batang" w:hAnsi="Times New Roman" w:cs="Times New Roman"/>
                      <w:sz w:val="24"/>
                      <w:szCs w:val="24"/>
                      <w:lang w:val="sr-Latn-BA" w:eastAsia="ko-KR"/>
                    </w:rPr>
                    <w:t>н</w:t>
                  </w:r>
                  <w:proofErr w:type="spellStart"/>
                  <w:r w:rsidRPr="00D14E7A">
                    <w:rPr>
                      <w:rFonts w:ascii="Times New Roman" w:eastAsia="Batang" w:hAnsi="Times New Roman" w:cs="Times New Roman"/>
                      <w:sz w:val="24"/>
                      <w:szCs w:val="24"/>
                      <w:lang w:eastAsia="ko-KR"/>
                    </w:rPr>
                    <w:t>ск</w:t>
                  </w:r>
                  <w:r w:rsidRPr="00D14E7A">
                    <w:rPr>
                      <w:rFonts w:ascii="Times New Roman" w:eastAsia="Batang" w:hAnsi="Times New Roman" w:cs="Times New Roman"/>
                      <w:sz w:val="24"/>
                      <w:szCs w:val="24"/>
                      <w:lang w:val="sr-Latn-BA" w:eastAsia="ko-KR"/>
                    </w:rPr>
                    <w:t>ог</w:t>
                  </w:r>
                  <w:proofErr w:type="spellEnd"/>
                  <w:r w:rsidRPr="00D14E7A">
                    <w:rPr>
                      <w:rFonts w:ascii="Times New Roman" w:eastAsia="Batang" w:hAnsi="Times New Roman" w:cs="Times New Roman"/>
                      <w:sz w:val="24"/>
                      <w:szCs w:val="24"/>
                      <w:lang w:val="sr-Latn-BA" w:eastAsia="ko-KR"/>
                    </w:rPr>
                    <w:t xml:space="preserve"> производа могу се изразити упућивањем на одговарајућу производну документацију или </w:t>
                  </w:r>
                  <w:proofErr w:type="spellStart"/>
                  <w:r w:rsidRPr="00D14E7A">
                    <w:rPr>
                      <w:rFonts w:ascii="Times New Roman" w:eastAsia="Batang" w:hAnsi="Times New Roman" w:cs="Times New Roman"/>
                      <w:sz w:val="24"/>
                      <w:szCs w:val="24"/>
                      <w:lang w:val="sr-Latn-BA" w:eastAsia="ko-KR"/>
                    </w:rPr>
                    <w:t>конструкцијски</w:t>
                  </w:r>
                  <w:proofErr w:type="spellEnd"/>
                  <w:r w:rsidRPr="00D14E7A">
                    <w:rPr>
                      <w:rFonts w:ascii="Times New Roman" w:eastAsia="Batang" w:hAnsi="Times New Roman" w:cs="Times New Roman"/>
                      <w:sz w:val="24"/>
                      <w:szCs w:val="24"/>
                      <w:lang w:val="sr-Latn-BA" w:eastAsia="ko-KR"/>
                    </w:rPr>
                    <w:t xml:space="preserve"> прорачун. У том случају одговарајућа документација </w:t>
                  </w:r>
                  <w:r w:rsidRPr="00D14E7A">
                    <w:rPr>
                      <w:rFonts w:ascii="Times New Roman" w:eastAsia="Batang" w:hAnsi="Times New Roman" w:cs="Times New Roman"/>
                      <w:sz w:val="24"/>
                      <w:szCs w:val="24"/>
                      <w:lang w:eastAsia="ko-KR"/>
                    </w:rPr>
                    <w:t xml:space="preserve">се </w:t>
                  </w:r>
                  <w:r w:rsidRPr="00D14E7A">
                    <w:rPr>
                      <w:rFonts w:ascii="Times New Roman" w:eastAsia="Batang" w:hAnsi="Times New Roman" w:cs="Times New Roman"/>
                      <w:sz w:val="24"/>
                      <w:szCs w:val="24"/>
                      <w:lang w:val="sr-Latn-BA" w:eastAsia="ko-KR"/>
                    </w:rPr>
                    <w:t xml:space="preserve">прилаже </w:t>
                  </w:r>
                  <w:r w:rsidRPr="00D14E7A">
                    <w:rPr>
                      <w:rFonts w:ascii="Times New Roman" w:eastAsia="Batang" w:hAnsi="Times New Roman" w:cs="Times New Roman"/>
                      <w:sz w:val="24"/>
                      <w:szCs w:val="24"/>
                      <w:lang w:eastAsia="ko-KR"/>
                    </w:rPr>
                    <w:t>уз декларацију о перформансама.</w:t>
                  </w:r>
                </w:p>
              </w:tc>
              <w:tc>
                <w:tcPr>
                  <w:tcW w:w="6" w:type="dxa"/>
                  <w:hideMark/>
                </w:tcPr>
                <w:p w:rsidR="00AA277B" w:rsidRPr="00D14E7A" w:rsidRDefault="00AA277B" w:rsidP="00AA277B">
                  <w:pPr>
                    <w:tabs>
                      <w:tab w:val="clear" w:pos="1080"/>
                    </w:tabs>
                    <w:spacing w:after="0"/>
                    <w:ind w:firstLine="0"/>
                    <w:jc w:val="left"/>
                    <w:rPr>
                      <w:rFonts w:ascii="Times New Roman" w:eastAsia="Calibri" w:hAnsi="Times New Roman" w:cs="Times New Roman"/>
                      <w:sz w:val="24"/>
                      <w:szCs w:val="24"/>
                      <w:lang w:val="sr-Latn-BA"/>
                    </w:rPr>
                  </w:pPr>
                </w:p>
              </w:tc>
            </w:tr>
          </w:tbl>
          <w:p w:rsidR="00AA277B" w:rsidRPr="00D14E7A" w:rsidRDefault="00AA277B" w:rsidP="00AA277B">
            <w:pPr>
              <w:tabs>
                <w:tab w:val="clear" w:pos="1080"/>
              </w:tabs>
              <w:spacing w:after="0"/>
              <w:ind w:firstLine="0"/>
              <w:jc w:val="left"/>
              <w:rPr>
                <w:rFonts w:ascii="Times New Roman" w:eastAsia="Calibri" w:hAnsi="Times New Roman" w:cs="Times New Roman"/>
                <w:sz w:val="24"/>
                <w:szCs w:val="24"/>
                <w:lang w:val="sr-Latn-BA"/>
              </w:rPr>
            </w:pP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Тачка 8</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 xml:space="preserve">Ова тачка се наводи у декларацији о перформансама и попуњава само ако је коришћена одговарајућа техничка документација и/или специфична техничка документација, у складу с чланом 30., 31. или 32. </w:t>
            </w:r>
            <w:r w:rsidRPr="00D14E7A">
              <w:rPr>
                <w:rFonts w:ascii="Times New Roman" w:eastAsia="Batang" w:hAnsi="Times New Roman" w:cs="Times New Roman"/>
                <w:sz w:val="24"/>
                <w:szCs w:val="24"/>
                <w:lang w:eastAsia="ko-KR"/>
              </w:rPr>
              <w:t xml:space="preserve">овог </w:t>
            </w:r>
            <w:r w:rsidRPr="00D14E7A">
              <w:rPr>
                <w:rFonts w:ascii="Times New Roman" w:eastAsia="Batang" w:hAnsi="Times New Roman" w:cs="Times New Roman"/>
                <w:sz w:val="24"/>
                <w:szCs w:val="24"/>
                <w:shd w:val="clear" w:color="auto" w:fill="FFFFFF"/>
                <w:lang w:eastAsia="ko-KR"/>
              </w:rPr>
              <w:t>закона</w:t>
            </w:r>
            <w:r w:rsidRPr="00D14E7A">
              <w:rPr>
                <w:rFonts w:ascii="Times New Roman" w:eastAsia="Batang" w:hAnsi="Times New Roman" w:cs="Times New Roman"/>
                <w:sz w:val="24"/>
                <w:szCs w:val="24"/>
                <w:lang w:val="sr-Latn-BA" w:eastAsia="ko-KR"/>
              </w:rPr>
              <w:t xml:space="preserve"> ради навођења захтева с којима је </w:t>
            </w:r>
            <w:r w:rsidRPr="00D14E7A">
              <w:rPr>
                <w:rFonts w:ascii="Times New Roman" w:eastAsia="Batang" w:hAnsi="Times New Roman" w:cs="Times New Roman"/>
                <w:sz w:val="24"/>
                <w:szCs w:val="24"/>
                <w:lang w:eastAsia="ko-KR"/>
              </w:rPr>
              <w:t>производ</w:t>
            </w:r>
            <w:r w:rsidRPr="00D14E7A">
              <w:rPr>
                <w:rFonts w:ascii="Times New Roman" w:eastAsia="Batang" w:hAnsi="Times New Roman" w:cs="Times New Roman"/>
                <w:sz w:val="24"/>
                <w:szCs w:val="24"/>
                <w:lang w:val="sr-Latn-BA" w:eastAsia="ko-KR"/>
              </w:rPr>
              <w:t xml:space="preserve"> усклађен.</w:t>
            </w:r>
          </w:p>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У</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том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случају, </w:t>
            </w:r>
            <w:r w:rsidRPr="00D14E7A">
              <w:rPr>
                <w:rFonts w:ascii="Times New Roman" w:eastAsia="Batang" w:hAnsi="Times New Roman" w:cs="Times New Roman"/>
                <w:sz w:val="24"/>
                <w:szCs w:val="24"/>
                <w:lang w:eastAsia="ko-KR"/>
              </w:rPr>
              <w:t xml:space="preserve">у </w:t>
            </w:r>
            <w:r w:rsidRPr="00D14E7A">
              <w:rPr>
                <w:rFonts w:ascii="Times New Roman" w:eastAsia="Batang" w:hAnsi="Times New Roman" w:cs="Times New Roman"/>
                <w:sz w:val="24"/>
                <w:szCs w:val="24"/>
                <w:lang w:val="sr-Latn-BA" w:eastAsia="ko-KR"/>
              </w:rPr>
              <w:t>ово</w:t>
            </w:r>
            <w:r w:rsidRPr="00D14E7A">
              <w:rPr>
                <w:rFonts w:ascii="Times New Roman" w:eastAsia="Batang" w:hAnsi="Times New Roman" w:cs="Times New Roman"/>
                <w:sz w:val="24"/>
                <w:szCs w:val="24"/>
                <w:lang w:eastAsia="ko-KR"/>
              </w:rPr>
              <w:t xml:space="preserve">ј </w:t>
            </w:r>
            <w:proofErr w:type="spellStart"/>
            <w:r w:rsidRPr="00D14E7A">
              <w:rPr>
                <w:rFonts w:ascii="Times New Roman" w:eastAsia="Batang" w:hAnsi="Times New Roman" w:cs="Times New Roman"/>
                <w:sz w:val="24"/>
                <w:szCs w:val="24"/>
                <w:lang w:val="sr-Latn-BA" w:eastAsia="ko-KR"/>
              </w:rPr>
              <w:t>тачк</w:t>
            </w:r>
            <w:proofErr w:type="spellEnd"/>
            <w:r w:rsidRPr="00D14E7A">
              <w:rPr>
                <w:rFonts w:ascii="Times New Roman" w:eastAsia="Batang" w:hAnsi="Times New Roman" w:cs="Times New Roman"/>
                <w:sz w:val="24"/>
                <w:szCs w:val="24"/>
                <w:lang w:eastAsia="ko-KR"/>
              </w:rPr>
              <w:t xml:space="preserve">и </w:t>
            </w:r>
            <w:proofErr w:type="spellStart"/>
            <w:r w:rsidRPr="00D14E7A">
              <w:rPr>
                <w:rFonts w:ascii="Times New Roman" w:eastAsia="Batang" w:hAnsi="Times New Roman" w:cs="Times New Roman"/>
                <w:sz w:val="24"/>
                <w:szCs w:val="24"/>
                <w:lang w:val="sr-Latn-BA" w:eastAsia="ko-KR"/>
              </w:rPr>
              <w:t>декларациј</w:t>
            </w:r>
            <w:proofErr w:type="spellEnd"/>
            <w:r w:rsidRPr="00D14E7A">
              <w:rPr>
                <w:rFonts w:ascii="Times New Roman" w:eastAsia="Batang" w:hAnsi="Times New Roman" w:cs="Times New Roman"/>
                <w:sz w:val="24"/>
                <w:szCs w:val="24"/>
                <w:lang w:eastAsia="ko-KR"/>
              </w:rPr>
              <w:t>е</w:t>
            </w:r>
            <w:r w:rsidRPr="00D14E7A">
              <w:rPr>
                <w:rFonts w:ascii="Times New Roman" w:eastAsia="Batang" w:hAnsi="Times New Roman" w:cs="Times New Roman"/>
                <w:sz w:val="24"/>
                <w:szCs w:val="24"/>
                <w:lang w:val="sr-Latn-BA" w:eastAsia="ko-KR"/>
              </w:rPr>
              <w:t xml:space="preserve"> о перформансама се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наводи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следеће:</w:t>
            </w:r>
            <w:r w:rsidRPr="00D14E7A">
              <w:rPr>
                <w:rFonts w:ascii="Times New Roman" w:eastAsia="Batang" w:hAnsi="Times New Roman" w:cs="Times New Roman"/>
                <w:sz w:val="24"/>
                <w:szCs w:val="24"/>
                <w:lang w:eastAsia="ko-KR"/>
              </w:rPr>
              <w:t xml:space="preserve"> </w:t>
            </w:r>
          </w:p>
          <w:p w:rsidR="00AA277B" w:rsidRPr="00D14E7A" w:rsidRDefault="00AA277B" w:rsidP="00AA277B">
            <w:pPr>
              <w:tabs>
                <w:tab w:val="clear" w:pos="1080"/>
              </w:tabs>
              <w:spacing w:before="240" w:after="0" w:line="360" w:lineRule="auto"/>
              <w:ind w:left="557" w:right="104" w:firstLine="0"/>
              <w:rPr>
                <w:rFonts w:ascii="Times New Roman" w:eastAsia="Batang" w:hAnsi="Times New Roman" w:cs="Times New Roman"/>
                <w:sz w:val="24"/>
                <w:szCs w:val="24"/>
                <w:vertAlign w:val="subscript"/>
                <w:lang w:eastAsia="ko-KR"/>
              </w:rPr>
            </w:pP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a) референтни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број</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специфичне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техничке документације и/или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одговарајуће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техничке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документације;</w:t>
            </w:r>
          </w:p>
          <w:p w:rsidR="00AA277B" w:rsidRPr="00D14E7A" w:rsidRDefault="00AA277B" w:rsidP="00AA277B">
            <w:pPr>
              <w:tabs>
                <w:tab w:val="clear" w:pos="1080"/>
              </w:tabs>
              <w:spacing w:before="240" w:after="0" w:line="360" w:lineRule="auto"/>
              <w:ind w:left="557" w:right="104"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б)</w:t>
            </w:r>
            <w:r w:rsidRPr="00D14E7A">
              <w:rPr>
                <w:rFonts w:ascii="Times New Roman" w:eastAsia="Batang" w:hAnsi="Times New Roman" w:cs="Times New Roman"/>
                <w:sz w:val="24"/>
                <w:szCs w:val="24"/>
                <w:lang w:eastAsia="ko-KR"/>
              </w:rPr>
              <w:t xml:space="preserve"> захтеви са којима је производ усклађен.</w:t>
            </w:r>
          </w:p>
        </w:tc>
      </w:tr>
      <w:tr w:rsidR="00AA277B" w:rsidRPr="00D14E7A" w:rsidTr="003E2B27">
        <w:trPr>
          <w:tblCellSpacing w:w="0" w:type="dxa"/>
        </w:trPr>
        <w:tc>
          <w:tcPr>
            <w:tcW w:w="1121"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100"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Потпис</w:t>
            </w:r>
          </w:p>
        </w:tc>
        <w:tc>
          <w:tcPr>
            <w:tcW w:w="3879" w:type="pc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left="126" w:right="104" w:firstLine="0"/>
              <w:rPr>
                <w:rFonts w:ascii="Times New Roman" w:eastAsia="Batang" w:hAnsi="Times New Roman" w:cs="Times New Roman"/>
                <w:sz w:val="24"/>
                <w:szCs w:val="24"/>
                <w:lang w:val="sr-Latn-BA" w:eastAsia="ko-KR"/>
              </w:rPr>
            </w:pPr>
            <w:proofErr w:type="spellStart"/>
            <w:r w:rsidRPr="00D14E7A">
              <w:rPr>
                <w:rFonts w:ascii="Times New Roman" w:eastAsia="Batang" w:hAnsi="Times New Roman" w:cs="Times New Roman"/>
                <w:sz w:val="24"/>
                <w:szCs w:val="24"/>
                <w:lang w:val="sr-Latn-BA" w:eastAsia="ko-KR"/>
              </w:rPr>
              <w:t>Заменит</w:t>
            </w:r>
            <w:proofErr w:type="spellEnd"/>
            <w:r w:rsidRPr="00D14E7A">
              <w:rPr>
                <w:rFonts w:ascii="Times New Roman" w:eastAsia="Batang" w:hAnsi="Times New Roman" w:cs="Times New Roman"/>
                <w:sz w:val="24"/>
                <w:szCs w:val="24"/>
                <w:lang w:eastAsia="ko-KR"/>
              </w:rPr>
              <w:t xml:space="preserve">и </w:t>
            </w:r>
            <w:r w:rsidRPr="00D14E7A">
              <w:rPr>
                <w:rFonts w:ascii="Times New Roman" w:eastAsia="Batang" w:hAnsi="Times New Roman" w:cs="Times New Roman"/>
                <w:sz w:val="24"/>
                <w:szCs w:val="24"/>
                <w:lang w:val="sr-Latn-BA" w:eastAsia="ko-KR"/>
              </w:rPr>
              <w:t>празнине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унутар</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угластих</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заграда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траженим</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информацијама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потписом</w:t>
            </w:r>
          </w:p>
        </w:tc>
      </w:tr>
    </w:tbl>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p>
    <w:p w:rsidR="00B9499E" w:rsidRPr="00D14E7A" w:rsidRDefault="00B9499E">
      <w:pPr>
        <w:tabs>
          <w:tab w:val="clear" w:pos="1080"/>
        </w:tabs>
        <w:spacing w:after="160" w:line="259" w:lineRule="auto"/>
        <w:ind w:firstLine="0"/>
        <w:jc w:val="left"/>
        <w:rPr>
          <w:rFonts w:ascii="Times New Roman" w:eastAsia="Batang" w:hAnsi="Times New Roman" w:cs="Times New Roman"/>
          <w:b/>
          <w:sz w:val="24"/>
          <w:szCs w:val="24"/>
          <w:lang w:eastAsia="ko-KR"/>
        </w:rPr>
      </w:pPr>
      <w:bookmarkStart w:id="176" w:name="_Toc449082485"/>
      <w:bookmarkStart w:id="177" w:name="_Toc446658684"/>
      <w:bookmarkStart w:id="178" w:name="_Toc433287359"/>
      <w:bookmarkStart w:id="179" w:name="_Toc431896003"/>
      <w:r w:rsidRPr="00D14E7A">
        <w:rPr>
          <w:rFonts w:ascii="Times New Roman" w:eastAsia="Batang" w:hAnsi="Times New Roman" w:cs="Times New Roman"/>
          <w:b/>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iCs/>
          <w:sz w:val="24"/>
          <w:szCs w:val="24"/>
          <w:lang w:val="sr-Latn-BA" w:eastAsia="ko-KR"/>
        </w:rPr>
      </w:pPr>
      <w:r w:rsidRPr="00D14E7A">
        <w:rPr>
          <w:rFonts w:ascii="Times New Roman" w:eastAsia="Batang" w:hAnsi="Times New Roman" w:cs="Times New Roman"/>
          <w:b/>
          <w:sz w:val="24"/>
          <w:szCs w:val="24"/>
          <w:lang w:eastAsia="ko-KR"/>
        </w:rPr>
        <w:t>ПРИЛОГ</w:t>
      </w:r>
      <w:r w:rsidRPr="00D14E7A">
        <w:rPr>
          <w:rFonts w:ascii="Times New Roman" w:eastAsia="Batang" w:hAnsi="Times New Roman" w:cs="Times New Roman"/>
          <w:b/>
          <w:i/>
          <w:iCs/>
          <w:sz w:val="24"/>
          <w:szCs w:val="24"/>
          <w:lang w:eastAsia="ko-KR"/>
        </w:rPr>
        <w:t xml:space="preserve"> </w:t>
      </w:r>
      <w:r w:rsidRPr="00D14E7A">
        <w:rPr>
          <w:rFonts w:ascii="Times New Roman" w:eastAsia="Batang" w:hAnsi="Times New Roman" w:cs="Times New Roman"/>
          <w:b/>
          <w:iCs/>
          <w:sz w:val="24"/>
          <w:szCs w:val="24"/>
          <w:lang w:eastAsia="ko-KR"/>
        </w:rPr>
        <w:t>IV</w:t>
      </w:r>
      <w:bookmarkEnd w:id="176"/>
      <w:bookmarkEnd w:id="177"/>
      <w:bookmarkEnd w:id="178"/>
      <w:bookmarkEnd w:id="179"/>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sz w:val="24"/>
          <w:szCs w:val="24"/>
          <w:lang w:val="sr-Latn-BA" w:eastAsia="ko-KR"/>
        </w:rPr>
      </w:pPr>
      <w:bookmarkStart w:id="180" w:name="_Toc449082486"/>
      <w:bookmarkStart w:id="181" w:name="_Toc446658685"/>
      <w:bookmarkStart w:id="182" w:name="_Toc433287360"/>
      <w:bookmarkStart w:id="183" w:name="_Toc431896004"/>
      <w:r w:rsidRPr="00D14E7A">
        <w:rPr>
          <w:rFonts w:ascii="Times New Roman" w:eastAsia="Batang" w:hAnsi="Times New Roman" w:cs="Times New Roman"/>
          <w:b/>
          <w:sz w:val="24"/>
          <w:szCs w:val="24"/>
          <w:lang w:eastAsia="ko-KR"/>
        </w:rPr>
        <w:t xml:space="preserve">ОБЛАСТИ ПРОИЗВОДА И ЗАХТЕВИ ЗА </w:t>
      </w:r>
      <w:bookmarkEnd w:id="180"/>
      <w:bookmarkEnd w:id="181"/>
      <w:bookmarkEnd w:id="182"/>
      <w:bookmarkEnd w:id="183"/>
      <w:r w:rsidRPr="00D14E7A">
        <w:rPr>
          <w:rFonts w:ascii="Times New Roman" w:eastAsia="Batang" w:hAnsi="Times New Roman" w:cs="Times New Roman"/>
          <w:b/>
          <w:sz w:val="24"/>
          <w:szCs w:val="24"/>
          <w:lang w:eastAsia="ko-KR"/>
        </w:rPr>
        <w:t>Т</w:t>
      </w:r>
      <w:r w:rsidRPr="00D14E7A">
        <w:rPr>
          <w:rFonts w:ascii="Times New Roman" w:eastAsia="Batang" w:hAnsi="Times New Roman" w:cs="Times New Roman"/>
          <w:b/>
          <w:sz w:val="24"/>
          <w:szCs w:val="24"/>
          <w:lang w:val="en-US" w:eastAsia="ko-KR"/>
        </w:rPr>
        <w:t>AB</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bCs/>
          <w:sz w:val="24"/>
          <w:szCs w:val="24"/>
          <w:lang w:val="sr-Latn-BA" w:eastAsia="ko-KR"/>
        </w:rPr>
      </w:pPr>
      <w:bookmarkStart w:id="184" w:name="_Toc449082487"/>
      <w:bookmarkStart w:id="185" w:name="_Toc446658686"/>
      <w:r w:rsidRPr="00D14E7A">
        <w:rPr>
          <w:rFonts w:ascii="Times New Roman" w:eastAsia="Batang" w:hAnsi="Times New Roman" w:cs="Times New Roman"/>
          <w:b/>
          <w:sz w:val="24"/>
          <w:szCs w:val="24"/>
          <w:lang w:eastAsia="ko-KR"/>
        </w:rPr>
        <w:t>Табела 1 – Области производа</w:t>
      </w:r>
      <w:bookmarkEnd w:id="184"/>
      <w:bookmarkEnd w:id="185"/>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i/>
          <w:iCs/>
          <w:spacing w:val="-10"/>
          <w:sz w:val="24"/>
          <w:szCs w:val="24"/>
          <w:lang w:val="sr-Latn-BA" w:eastAsia="en-GB"/>
        </w:rPr>
      </w:pPr>
    </w:p>
    <w:tbl>
      <w:tblPr>
        <w:tblW w:w="0" w:type="auto"/>
        <w:tblInd w:w="40" w:type="dxa"/>
        <w:tblLayout w:type="fixed"/>
        <w:tblCellMar>
          <w:left w:w="40" w:type="dxa"/>
          <w:right w:w="40" w:type="dxa"/>
        </w:tblCellMar>
        <w:tblLook w:val="04A0" w:firstRow="1" w:lastRow="0" w:firstColumn="1" w:lastColumn="0" w:noHBand="0" w:noVBand="1"/>
      </w:tblPr>
      <w:tblGrid>
        <w:gridCol w:w="1236"/>
        <w:gridCol w:w="7938"/>
      </w:tblGrid>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ШИФРА ОБЛАСТИ</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left="952"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ОБЛАСТИ ПРОИЗВОДА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1</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ПРЕФАБРИКОВАНИ ОБИЧНИ/ЛАКИ/АУТОКЛАВИРАНИ ЋЕЛИЈAСТИ БЕТОНСКИ ПРОИЗВОДИ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2</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ВРАТА, ПРОЗОРИ, ПРОЗОРСКИ КАПЦИ, УЛАЗНА ВРАТА И СРОДНИ ПРОИЗВОДИ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3</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МЕМБРАНЕ, УКЉУЧУЈУЋИ ОНЕ НАНЕТЕ У ТЕЧНОМ СТАЊУ, И КОМПЛЕТИ (ЗА КОНТРОЛУ ВОДЕ И/ИЛИ ВОДЕНЕ ПАРЕ)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4</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ПРОИЗВОДИ ЗА ТОПЛОТНУ ИЗОЛАЦИЈУ</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ИЗОЛАЦИОНИ КОМПОЗИТНИ КОМПЛЕТИ/СИСТЕМИ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5</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ЛЕЖИШТА ЗА КОНСТРУКЦИЈЕ</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МОЖДАНИЦИ ЗА КОНСТРУКЦИЈСКЕ СПОЈЕВЕ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6</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ДИМЊАЦИ, ДИМЊАЧКИ КАНАЛИ И СПЕЦИФИЧНИ ПРОИЗВОДИ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7</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ОД ГИПСА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8</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ГЕОТЕКСТИЛ, ГЕОМЕМБРАНЕ И СРОДНИ ПРОИЗВОДИ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9</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ЗИД-ЗАВЕСЕ/ОБЛАГАЊЕ ЗИДОВА/ ЗАПТИВЕНЕ СТАКЛЕНЕ</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КОНСТРУКЦИЈЕ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val="sr-Latn-BA" w:eastAsia="en-GB"/>
              </w:rPr>
            </w:pPr>
            <w:r w:rsidRPr="00D14E7A">
              <w:rPr>
                <w:rFonts w:ascii="Times New Roman" w:eastAsia="Batang" w:hAnsi="Times New Roman" w:cs="Times New Roman"/>
                <w:sz w:val="24"/>
                <w:szCs w:val="24"/>
                <w:lang w:eastAsia="en-GB"/>
              </w:rPr>
              <w:t>10</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СТАБИЛНА ОПРЕМА ЗА ГАШЕЊЕ ПОЖАРА (ПРОИЗВОДИ ЗА ДЕТЕКЦИЈУ ПОЖАРА/ПОЖАРНИ АЛАРМ, ИНСТАЛАЦИЈЕ ЗА ГАШЕЊЕ ПОЖАРА, ПРОИЗВОДИ ЗА КОНТРОЛУ ПОЖАРА И ДИМА И ЗА ПРИГУШИВАЊЕ ЕКСПЛОЗИЈЕ)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11</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vanish/>
                <w:sz w:val="24"/>
                <w:szCs w:val="24"/>
                <w:vertAlign w:val="subscript"/>
                <w:lang w:eastAsia="ko-KR"/>
              </w:rPr>
              <w:t>{</w:t>
            </w:r>
            <w:r w:rsidRPr="00D14E7A">
              <w:rPr>
                <w:rFonts w:ascii="Times New Roman" w:eastAsia="Batang" w:hAnsi="Times New Roman" w:cs="Times New Roman"/>
                <w:sz w:val="24"/>
                <w:szCs w:val="24"/>
                <w:lang w:eastAsia="ko-KR"/>
              </w:rPr>
              <w:t>САНИТАРНА ОПРЕМА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12</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САОБРАЋАЈНА СИГНАЛИЗАЦИЈА:</w:t>
            </w:r>
            <w:r w:rsidRPr="00D14E7A">
              <w:rPr>
                <w:rFonts w:ascii="Times New Roman" w:eastAsia="Batang" w:hAnsi="Times New Roman" w:cs="Times New Roman"/>
                <w:vanish/>
                <w:sz w:val="24"/>
                <w:szCs w:val="24"/>
                <w:lang w:eastAsia="ko-KR"/>
              </w:rPr>
              <w:t xml:space="preserve"> </w:t>
            </w:r>
            <w:r w:rsidRPr="00D14E7A">
              <w:rPr>
                <w:rFonts w:ascii="Times New Roman" w:eastAsia="Batang" w:hAnsi="Times New Roman" w:cs="Times New Roman"/>
                <w:sz w:val="24"/>
                <w:szCs w:val="24"/>
                <w:lang w:eastAsia="ko-KR"/>
              </w:rPr>
              <w:t>ОПРЕМА ПУТА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13</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ПРОИЗВОДИ/ЕЛЕМЕНТИ И ПОМОЋНА ОПРЕМА ОД КОНСТРУКЦИЈСКОГ ДРВЕТА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14</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ПЛОЧЕ И </w:t>
            </w:r>
            <w:proofErr w:type="spellStart"/>
            <w:r w:rsidRPr="00D14E7A">
              <w:rPr>
                <w:rFonts w:ascii="Times New Roman" w:eastAsia="Batang" w:hAnsi="Times New Roman" w:cs="Times New Roman"/>
                <w:sz w:val="24"/>
                <w:szCs w:val="24"/>
                <w:lang w:eastAsia="ko-KR"/>
              </w:rPr>
              <w:t>И</w:t>
            </w:r>
            <w:proofErr w:type="spellEnd"/>
            <w:r w:rsidRPr="00D14E7A">
              <w:rPr>
                <w:rFonts w:ascii="Times New Roman" w:eastAsia="Batang" w:hAnsi="Times New Roman" w:cs="Times New Roman"/>
                <w:sz w:val="24"/>
                <w:szCs w:val="24"/>
                <w:lang w:eastAsia="ko-KR"/>
              </w:rPr>
              <w:t xml:space="preserve"> ЕЛЕМЕНТИ НА БАЗИ ДРВЕТА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15</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ЦЕМЕНТ, ГРАЂЕВИНСКИ КРЕЧ И ДРУГА ХИДРАУЛИЧНА ВЕЗИВА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16</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ЧЕЛИК ЗА АРМИРАЊЕ И ЧЕЛИК ЗА ПРЕДНАПРЕЗАЊЕ БЕТОНА (И ПОМОЋНА ОПРЕМА)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ОПРЕМАЗА НАКНАДНО ПРЕДНАПРЕЗАЊЕ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17</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ПРОИЗВОДИ ЗА ЗИДАЊЕ И СРОДНИ ПРОИЗВОДИ</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ЕЛЕМЕНТИ ЗА ЗИДАЊЕ, МАЛТЕРИ И ПОМОЋНА СРЕДСТВА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18</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ГРАЂЕВИНСКИ ПРОИЗВОДИ ЗА СИСТЕМЕ ЗА ОТПАДНЕ ВОДЕ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19</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ПОДНЕ ОБЛОГЕ</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20</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КОНСТРУКЦИОНИ ПРОИЗВОДИ ОД МЕТАЛА И ПОМОЋНА ОПРЕМА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21</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ЗА УНУТРАШЊУ И СПОЉАШЊУ ЗАВРШНУ ОБРАДУ ЗИДА И ПЛАФОНА, СКЛОПОВИ УНУТРАШЊИХ ПРЕГРАДА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22</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КРОВНИ ПОКРИВАЧИ, СВЕТЛОСНЕ КУПОЛЕ, КРОВНИ ПРОЗОРИ И ПОМОЋНИ ПРОИЗВОДИ</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КРОВНИ СКЛОПОВИ</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23</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ЗА ИЗГРАДЊУ ПУТЕВА</w:t>
            </w:r>
          </w:p>
        </w:tc>
      </w:tr>
      <w:tr w:rsidR="00AA277B" w:rsidRPr="00D14E7A" w:rsidTr="003E2B27">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24</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 w:val="left" w:pos="1994"/>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АГРЕГАТИ</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25</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 w:val="left" w:pos="3928"/>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ГРАЂЕВИНСКИ ЛЕПКОВИ</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26</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СРОДНИ СА БЕТОНОМ, МАЛТЕРОМ И ИНЈЕКЦИОНОМ СМЕШОМ</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27</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УРЕЂАЈИ ЗА ГРЕЈАЊЕ ПРОСТОРА</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28</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ЦЕВИ, ЦИСТЕРНЕ И ПОМОЋНА ОПРЕМА КОЈА НИЈЕ У КОНТАКТУ СА ВОДОМ НАМЕЊЕНОМ ЗА ЉУДСКУ УПОТРЕБУ</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29</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ГРАЂЕВИНСКИ ПРОИЗВОДИ У КОНТАКТУ СА ВОДОМ НАМЕЊЕНИ ЗА ЉУДСКУ УПОТРЕБУ</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30</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ОД РАВНОГ СТАКЛА, ПРОФИЛИСАНОГ СТАКЛА И СТАКЛЕНИХ БЛОКОВА</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31</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ЕНЕРГЕТСКИ, КОМАНДНИ И КОМУНИКАЦИОНИ КАБЛОВИ</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32</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СРЕДСТВА ЗА ЗАПТИВАЊЕ СПОЈНИЦА</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33</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ЗА ПРИЧВРШЋИВАЊЕ</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34</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СКЛОПОВИ И ЕЛЕМЕНТИ ЗА ИЗГРАДЊУ И ПРЕФАБРИКОВАНИ ЕЛЕМЕНТИ</w:t>
            </w:r>
          </w:p>
        </w:tc>
      </w:tr>
      <w:tr w:rsidR="00AA277B" w:rsidRPr="00D14E7A" w:rsidTr="003E2B27">
        <w:trPr>
          <w:trHeight w:val="356"/>
        </w:trPr>
        <w:tc>
          <w:tcPr>
            <w:tcW w:w="1236" w:type="dxa"/>
            <w:tcBorders>
              <w:top w:val="single" w:sz="6" w:space="0" w:color="auto"/>
              <w:left w:val="nil"/>
              <w:bottom w:val="single" w:sz="6" w:space="0" w:color="auto"/>
              <w:right w:val="single" w:sz="6" w:space="0" w:color="auto"/>
            </w:tcBorders>
            <w:hideMark/>
          </w:tcPr>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pacing w:val="20"/>
                <w:sz w:val="24"/>
                <w:szCs w:val="24"/>
                <w:lang w:val="sr-Latn-BA" w:eastAsia="en-GB"/>
              </w:rPr>
            </w:pPr>
            <w:r w:rsidRPr="00D14E7A">
              <w:rPr>
                <w:rFonts w:ascii="Times New Roman" w:eastAsia="Batang" w:hAnsi="Times New Roman" w:cs="Times New Roman"/>
                <w:spacing w:val="20"/>
                <w:sz w:val="24"/>
                <w:szCs w:val="24"/>
                <w:lang w:eastAsia="en-GB"/>
              </w:rPr>
              <w:t>35</w:t>
            </w:r>
          </w:p>
        </w:tc>
        <w:tc>
          <w:tcPr>
            <w:tcW w:w="7938" w:type="dxa"/>
            <w:tcBorders>
              <w:top w:val="single" w:sz="6" w:space="0" w:color="auto"/>
              <w:left w:val="single" w:sz="6" w:space="0" w:color="auto"/>
              <w:bottom w:val="single" w:sz="6" w:space="0" w:color="auto"/>
              <w:right w:val="nil"/>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ПРОИЗВОДИ ЗА ЗАУСТАВЉАЊЕ ПОЖАРА, СПРЕЧАВАЊЕ ШИРЕЊА ПОЖАРА И ЗАШТИТУ ОД ПОЖАРА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ПРОИЗВОДИ ЗА УСПОРАВАЊЕ ПОЖАРА</w:t>
            </w:r>
          </w:p>
        </w:tc>
      </w:tr>
    </w:tbl>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p w:rsidR="00AA277B" w:rsidRPr="00D14E7A" w:rsidRDefault="00AA277B" w:rsidP="00AA277B">
      <w:pPr>
        <w:tabs>
          <w:tab w:val="clear" w:pos="1080"/>
        </w:tabs>
        <w:spacing w:after="0" w:line="360" w:lineRule="auto"/>
        <w:ind w:firstLine="0"/>
        <w:jc w:val="left"/>
        <w:rPr>
          <w:rFonts w:ascii="Times New Roman" w:eastAsia="Batang" w:hAnsi="Times New Roman" w:cs="Times New Roman"/>
          <w:b/>
          <w:bCs/>
          <w:sz w:val="24"/>
          <w:szCs w:val="24"/>
          <w:lang w:eastAsia="en-GB"/>
        </w:rPr>
        <w:sectPr w:rsidR="00AA277B" w:rsidRPr="00D14E7A" w:rsidSect="003E2B27">
          <w:headerReference w:type="default" r:id="rId9"/>
          <w:headerReference w:type="first" r:id="rId10"/>
          <w:pgSz w:w="11905" w:h="16837"/>
          <w:pgMar w:top="1418" w:right="1132" w:bottom="1418" w:left="1440" w:header="720" w:footer="720" w:gutter="0"/>
          <w:cols w:space="720"/>
          <w:bidi/>
        </w:sectPr>
      </w:pP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b/>
          <w:strike/>
          <w:sz w:val="24"/>
          <w:szCs w:val="24"/>
          <w:lang w:val="sr-Latn-BA" w:eastAsia="ko-KR"/>
        </w:rPr>
      </w:pPr>
      <w:bookmarkStart w:id="186" w:name="_Toc449082488"/>
      <w:bookmarkStart w:id="187" w:name="_Toc446658687"/>
      <w:r w:rsidRPr="00D14E7A">
        <w:rPr>
          <w:rFonts w:ascii="Times New Roman" w:eastAsia="Batang" w:hAnsi="Times New Roman" w:cs="Times New Roman"/>
          <w:b/>
          <w:sz w:val="24"/>
          <w:szCs w:val="24"/>
          <w:lang w:eastAsia="ko-KR"/>
        </w:rPr>
        <w:t xml:space="preserve">Табела 2 – Захтеви за </w:t>
      </w:r>
      <w:bookmarkEnd w:id="186"/>
      <w:bookmarkEnd w:id="187"/>
      <w:r w:rsidRPr="00D14E7A">
        <w:rPr>
          <w:rFonts w:ascii="Times New Roman" w:eastAsia="Batang" w:hAnsi="Times New Roman" w:cs="Times New Roman"/>
          <w:b/>
          <w:sz w:val="24"/>
          <w:szCs w:val="24"/>
          <w:lang w:eastAsia="ko-KR"/>
        </w:rPr>
        <w:t>Т</w:t>
      </w:r>
      <w:r w:rsidRPr="00D14E7A">
        <w:rPr>
          <w:rFonts w:ascii="Times New Roman" w:eastAsia="Batang" w:hAnsi="Times New Roman" w:cs="Times New Roman"/>
          <w:b/>
          <w:sz w:val="24"/>
          <w:szCs w:val="24"/>
          <w:lang w:val="en-US" w:eastAsia="ko-KR"/>
        </w:rPr>
        <w: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842"/>
        <w:gridCol w:w="2876"/>
      </w:tblGrid>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Компетентност</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Опис компетентности</w:t>
            </w:r>
          </w:p>
        </w:tc>
        <w:tc>
          <w:tcPr>
            <w:tcW w:w="3081"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Захтев </w:t>
            </w: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b/>
                <w:sz w:val="24"/>
                <w:szCs w:val="24"/>
                <w:lang w:eastAsia="ko-KR"/>
              </w:rPr>
              <w:t>1. Анализа ризика</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Идентификовати могуће ризике и користи од употребе иновативних грађевинских производа у недостатку утврђених/ збирних техничких података у вези са њиховим перформансама приликом уградње у објекте. </w:t>
            </w:r>
          </w:p>
        </w:tc>
        <w:tc>
          <w:tcPr>
            <w:tcW w:w="3081" w:type="dxa"/>
            <w:vMerge w:val="restart"/>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се оснива </w:t>
            </w:r>
            <w:r w:rsidRPr="00D14E7A">
              <w:rPr>
                <w:rFonts w:ascii="Times New Roman" w:eastAsia="Batang" w:hAnsi="Times New Roman" w:cs="Times New Roman"/>
                <w:sz w:val="24"/>
                <w:szCs w:val="24"/>
                <w:lang w:val="sr-Latn-BA" w:eastAsia="ko-KR"/>
              </w:rPr>
              <w:t>у складу са</w:t>
            </w:r>
            <w:r w:rsidRPr="00D14E7A">
              <w:rPr>
                <w:rFonts w:ascii="Times New Roman" w:eastAsia="Batang" w:hAnsi="Times New Roman" w:cs="Times New Roman"/>
                <w:sz w:val="24"/>
                <w:szCs w:val="24"/>
                <w:lang w:eastAsia="ko-KR"/>
              </w:rPr>
              <w:t xml:space="preserve"> посебним прописом и има статус правног лица. Независно је од заинтересованих страна и било којих посебних интереса.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запошљава особље које поседује:</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(а) објективност и поуздано техничко расуђивање; </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(б) детаљно знање о </w:t>
            </w:r>
            <w:proofErr w:type="spellStart"/>
            <w:r w:rsidRPr="00D14E7A">
              <w:rPr>
                <w:rFonts w:ascii="Times New Roman" w:eastAsia="Batang" w:hAnsi="Times New Roman" w:cs="Times New Roman"/>
                <w:sz w:val="24"/>
                <w:szCs w:val="24"/>
                <w:lang w:eastAsia="ko-KR"/>
              </w:rPr>
              <w:t>регулаторним</w:t>
            </w:r>
            <w:proofErr w:type="spellEnd"/>
            <w:r w:rsidRPr="00D14E7A">
              <w:rPr>
                <w:rFonts w:ascii="Times New Roman" w:eastAsia="Batang" w:hAnsi="Times New Roman" w:cs="Times New Roman"/>
                <w:sz w:val="24"/>
                <w:szCs w:val="24"/>
                <w:lang w:eastAsia="ko-KR"/>
              </w:rPr>
              <w:t xml:space="preserve"> одредбама и другим захтевима који су на снази у Републици Србији у вези са областима производа за које ће бити именовано; </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(в) опште разумевање грађевинске праксе и детаљно техничко знање у вези са областима производа за које ће бити именовано;</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 детаљно знање о укљученим посебним ризицима и техничким аспектима процеса изградње;</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 детаљно знање о постојећим хармонизованим стандардима и методама испитивања у оквиру области производа за које ће бити именовано;</w:t>
            </w:r>
          </w:p>
          <w:p w:rsidR="00AA277B" w:rsidRPr="00D14E7A" w:rsidRDefault="00AA277B" w:rsidP="00AA277B">
            <w:pPr>
              <w:tabs>
                <w:tab w:val="clear" w:pos="1080"/>
                <w:tab w:val="left" w:pos="245"/>
              </w:tabs>
              <w:spacing w:before="240" w:after="0" w:line="360" w:lineRule="auto"/>
              <w:ind w:left="106"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(е) одговарајуће језичке вештине.</w:t>
            </w:r>
          </w:p>
          <w:p w:rsidR="00AA277B" w:rsidRPr="00D14E7A" w:rsidRDefault="00AA277B" w:rsidP="00AA277B">
            <w:pPr>
              <w:tabs>
                <w:tab w:val="clear" w:pos="1080"/>
              </w:tabs>
              <w:spacing w:before="240" w:after="0" w:line="360" w:lineRule="auto"/>
              <w:ind w:left="106"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Накнада за рад особља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не зависи од броја спроведених оцењивања или од резултата тих оцењивања.</w:t>
            </w: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2. Успостављање техничких критеријума</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Претворити резултат анализе ризика у техничке критеријуме за процену понашања и перформанси грађевинских производа у погледу испуњења примењивих захтева;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обезбедити техничке податке потребне оним учесницима у процесу изградње као потенцијалним корисницима грађевинских производа (произвођачи, пројектанти, извођачи, они који уграђују).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77B" w:rsidRPr="00D14E7A" w:rsidRDefault="00AA277B" w:rsidP="00AA277B">
            <w:pPr>
              <w:tabs>
                <w:tab w:val="clear" w:pos="1080"/>
              </w:tabs>
              <w:spacing w:after="0"/>
              <w:ind w:firstLine="0"/>
              <w:jc w:val="left"/>
              <w:rPr>
                <w:rFonts w:ascii="Times New Roman" w:eastAsia="Batang" w:hAnsi="Times New Roman" w:cs="Times New Roman"/>
                <w:sz w:val="24"/>
                <w:szCs w:val="24"/>
                <w:lang w:val="sr-Latn-BA" w:eastAsia="ko-KR"/>
              </w:rPr>
            </w:pP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3. Успостављање метода оцењивања</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Осмислити и потврдити одговарајуће методе (испитивања или прорачуне) за оцењивање перформанси битних </w:t>
            </w:r>
            <w:proofErr w:type="spellStart"/>
            <w:r w:rsidRPr="00D14E7A">
              <w:rPr>
                <w:rFonts w:ascii="Times New Roman" w:eastAsia="Batang" w:hAnsi="Times New Roman" w:cs="Times New Roman"/>
                <w:sz w:val="24"/>
                <w:szCs w:val="24"/>
                <w:lang w:eastAsia="ko-KR"/>
              </w:rPr>
              <w:t>карактеристикае</w:t>
            </w:r>
            <w:proofErr w:type="spellEnd"/>
            <w:r w:rsidRPr="00D14E7A">
              <w:rPr>
                <w:rFonts w:ascii="Times New Roman" w:eastAsia="Batang" w:hAnsi="Times New Roman" w:cs="Times New Roman"/>
                <w:sz w:val="24"/>
                <w:szCs w:val="24"/>
                <w:lang w:eastAsia="ko-KR"/>
              </w:rPr>
              <w:t xml:space="preserve"> грађевинских производа, узимајући у обзир тренутно стање напретка технике.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77B" w:rsidRPr="00D14E7A" w:rsidRDefault="00AA277B" w:rsidP="00AA277B">
            <w:pPr>
              <w:tabs>
                <w:tab w:val="clear" w:pos="1080"/>
              </w:tabs>
              <w:spacing w:after="0"/>
              <w:ind w:firstLine="0"/>
              <w:jc w:val="left"/>
              <w:rPr>
                <w:rFonts w:ascii="Times New Roman" w:eastAsia="Batang" w:hAnsi="Times New Roman" w:cs="Times New Roman"/>
                <w:sz w:val="24"/>
                <w:szCs w:val="24"/>
                <w:lang w:val="sr-Latn-BA" w:eastAsia="ko-KR"/>
              </w:rPr>
            </w:pP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4. Одређивање посебне фабричке контроле производње </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Разумети и оценити производни процес посебног грађевинског производа како би се идентификовале одговарајуће мере којима се обезбеђује  сталност производа током датог производног процеса.</w:t>
            </w:r>
          </w:p>
        </w:tc>
        <w:tc>
          <w:tcPr>
            <w:tcW w:w="3081"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има особље са одговарајућим познавањем односа између производног процеса и карактеристика производа у вези са фабричком контролом производње.</w:t>
            </w: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5. Оцењивање производа</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Оценити перформансе битних карактеристике грађевинских производа на основу метода према критеријумима утврђеним овим </w:t>
            </w:r>
            <w:r w:rsidRPr="00D14E7A">
              <w:rPr>
                <w:rFonts w:ascii="Times New Roman" w:eastAsia="Batang" w:hAnsi="Times New Roman" w:cs="Times New Roman"/>
                <w:sz w:val="24"/>
                <w:szCs w:val="24"/>
                <w:shd w:val="clear" w:color="auto" w:fill="FFFFFF"/>
                <w:lang w:eastAsia="ko-KR"/>
              </w:rPr>
              <w:t>законом.</w:t>
            </w:r>
            <w:r w:rsidRPr="00D14E7A">
              <w:rPr>
                <w:rFonts w:ascii="Times New Roman" w:eastAsia="Batang" w:hAnsi="Times New Roman" w:cs="Times New Roman"/>
                <w:sz w:val="24"/>
                <w:szCs w:val="24"/>
                <w:lang w:eastAsia="ko-KR"/>
              </w:rPr>
              <w:t xml:space="preserve"> </w:t>
            </w:r>
          </w:p>
        </w:tc>
        <w:tc>
          <w:tcPr>
            <w:tcW w:w="3081"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Поред захтева наведених у тачкама 1, 2. и 3,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има приступ неопходним средствима и опреми за оцењивање перформанси битних карактеристика грађевинских производа у оквиру области производа за које ће бити именовано.</w:t>
            </w:r>
          </w:p>
        </w:tc>
      </w:tr>
      <w:tr w:rsidR="00AA277B" w:rsidRPr="00D14E7A" w:rsidTr="003E2B27">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6.  Опште управљање</w:t>
            </w:r>
          </w:p>
        </w:tc>
        <w:tc>
          <w:tcPr>
            <w:tcW w:w="3080"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Обезбедити доследност, поузданост, објективност и </w:t>
            </w:r>
            <w:proofErr w:type="spellStart"/>
            <w:r w:rsidRPr="00D14E7A">
              <w:rPr>
                <w:rFonts w:ascii="Times New Roman" w:eastAsia="Batang" w:hAnsi="Times New Roman" w:cs="Times New Roman"/>
                <w:sz w:val="24"/>
                <w:szCs w:val="24"/>
                <w:lang w:eastAsia="ko-KR"/>
              </w:rPr>
              <w:t>следљивост</w:t>
            </w:r>
            <w:proofErr w:type="spellEnd"/>
            <w:r w:rsidRPr="00D14E7A">
              <w:rPr>
                <w:rFonts w:ascii="Times New Roman" w:eastAsia="Batang" w:hAnsi="Times New Roman" w:cs="Times New Roman"/>
                <w:sz w:val="24"/>
                <w:szCs w:val="24"/>
                <w:lang w:eastAsia="ko-KR"/>
              </w:rPr>
              <w:t xml:space="preserve"> путем сталне примене одговарајућих метода управљања. </w:t>
            </w:r>
          </w:p>
        </w:tc>
        <w:tc>
          <w:tcPr>
            <w:tcW w:w="3081" w:type="dxa"/>
            <w:tcBorders>
              <w:top w:val="single" w:sz="4" w:space="0" w:color="auto"/>
              <w:left w:val="single" w:sz="4" w:space="0" w:color="auto"/>
              <w:bottom w:val="single" w:sz="4" w:space="0" w:color="auto"/>
              <w:right w:val="single" w:sz="4" w:space="0" w:color="auto"/>
            </w:tcBorders>
            <w:hideMark/>
          </w:tcPr>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има:</w:t>
            </w:r>
          </w:p>
          <w:p w:rsidR="00AA277B" w:rsidRPr="00D14E7A" w:rsidRDefault="00AA277B" w:rsidP="00AA277B">
            <w:pPr>
              <w:tabs>
                <w:tab w:val="clear" w:pos="1080"/>
                <w:tab w:val="left" w:pos="379"/>
              </w:tabs>
              <w:spacing w:before="240" w:after="0" w:line="360" w:lineRule="auto"/>
              <w:ind w:left="254" w:right="-23" w:hanging="254"/>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eastAsia="ko-KR"/>
              </w:rPr>
              <w:tab/>
              <w:t>доказ</w:t>
            </w:r>
            <w:proofErr w:type="spellStart"/>
            <w:r w:rsidRPr="00D14E7A">
              <w:rPr>
                <w:rFonts w:ascii="Times New Roman" w:eastAsia="Batang" w:hAnsi="Times New Roman" w:cs="Times New Roman"/>
                <w:sz w:val="24"/>
                <w:szCs w:val="24"/>
                <w:lang w:val="sr-Latn-BA" w:eastAsia="ko-KR"/>
              </w:rPr>
              <w:t>ану</w:t>
            </w:r>
            <w:proofErr w:type="spellEnd"/>
            <w:r w:rsidRPr="00D14E7A">
              <w:rPr>
                <w:rFonts w:ascii="Times New Roman" w:eastAsia="Batang" w:hAnsi="Times New Roman" w:cs="Times New Roman"/>
                <w:sz w:val="24"/>
                <w:szCs w:val="24"/>
                <w:lang w:eastAsia="ko-KR"/>
              </w:rPr>
              <w:t xml:space="preserve"> евиденцију поштовања доброг административног понашања;</w:t>
            </w:r>
          </w:p>
          <w:p w:rsidR="00AA277B" w:rsidRPr="00D14E7A" w:rsidRDefault="00AA277B" w:rsidP="00AA277B">
            <w:pPr>
              <w:tabs>
                <w:tab w:val="clear" w:pos="1080"/>
                <w:tab w:val="left" w:pos="379"/>
              </w:tabs>
              <w:spacing w:before="240" w:after="0" w:line="360" w:lineRule="auto"/>
              <w:ind w:left="254" w:right="-23" w:hanging="254"/>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б)</w:t>
            </w:r>
            <w:r w:rsidRPr="00D14E7A">
              <w:rPr>
                <w:rFonts w:ascii="Times New Roman" w:eastAsia="Batang" w:hAnsi="Times New Roman" w:cs="Times New Roman"/>
                <w:sz w:val="24"/>
                <w:szCs w:val="24"/>
                <w:lang w:eastAsia="ko-KR"/>
              </w:rPr>
              <w:tab/>
              <w:t xml:space="preserve">политику и додатне поступке како би се обезбедило </w:t>
            </w:r>
            <w:proofErr w:type="spellStart"/>
            <w:r w:rsidRPr="00D14E7A">
              <w:rPr>
                <w:rFonts w:ascii="Times New Roman" w:eastAsia="Batang" w:hAnsi="Times New Roman" w:cs="Times New Roman"/>
                <w:sz w:val="24"/>
                <w:szCs w:val="24"/>
                <w:lang w:eastAsia="ko-KR"/>
              </w:rPr>
              <w:t>поверљивост</w:t>
            </w:r>
            <w:proofErr w:type="spellEnd"/>
            <w:r w:rsidRPr="00D14E7A">
              <w:rPr>
                <w:rFonts w:ascii="Times New Roman" w:eastAsia="Batang" w:hAnsi="Times New Roman" w:cs="Times New Roman"/>
                <w:sz w:val="24"/>
                <w:szCs w:val="24"/>
                <w:lang w:eastAsia="ko-KR"/>
              </w:rPr>
              <w:t xml:space="preserve"> осетљивих података у оквиру Т</w:t>
            </w:r>
            <w:r w:rsidRPr="00D14E7A">
              <w:rPr>
                <w:rFonts w:ascii="Times New Roman" w:eastAsia="Batang" w:hAnsi="Times New Roman" w:cs="Times New Roman"/>
                <w:sz w:val="24"/>
                <w:szCs w:val="24"/>
                <w:lang w:val="en-US" w:eastAsia="ko-KR"/>
              </w:rPr>
              <w:t>AB</w:t>
            </w:r>
            <w:r w:rsidRPr="00D14E7A">
              <w:rPr>
                <w:rFonts w:ascii="Times New Roman" w:eastAsia="Batang" w:hAnsi="Times New Roman" w:cs="Times New Roman"/>
                <w:sz w:val="24"/>
                <w:szCs w:val="24"/>
                <w:lang w:eastAsia="ko-KR"/>
              </w:rPr>
              <w:t xml:space="preserve"> и свих његових партнера;</w:t>
            </w:r>
          </w:p>
          <w:p w:rsidR="00AA277B" w:rsidRPr="00D14E7A" w:rsidRDefault="00AA277B" w:rsidP="00AA277B">
            <w:pPr>
              <w:tabs>
                <w:tab w:val="clear" w:pos="1080"/>
                <w:tab w:val="left" w:pos="379"/>
              </w:tabs>
              <w:spacing w:before="240" w:after="0" w:line="360" w:lineRule="auto"/>
              <w:ind w:left="254" w:right="-23" w:hanging="254"/>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в)</w:t>
            </w:r>
            <w:r w:rsidRPr="00D14E7A">
              <w:rPr>
                <w:rFonts w:ascii="Times New Roman" w:eastAsia="Batang" w:hAnsi="Times New Roman" w:cs="Times New Roman"/>
                <w:sz w:val="24"/>
                <w:szCs w:val="24"/>
                <w:lang w:eastAsia="ko-KR"/>
              </w:rPr>
              <w:tab/>
              <w:t xml:space="preserve">систем контроле документа како би се обезбедила регистрацију, </w:t>
            </w:r>
            <w:proofErr w:type="spellStart"/>
            <w:r w:rsidRPr="00D14E7A">
              <w:rPr>
                <w:rFonts w:ascii="Times New Roman" w:eastAsia="Batang" w:hAnsi="Times New Roman" w:cs="Times New Roman"/>
                <w:sz w:val="24"/>
                <w:szCs w:val="24"/>
                <w:lang w:eastAsia="ko-KR"/>
              </w:rPr>
              <w:t>следљивост</w:t>
            </w:r>
            <w:proofErr w:type="spellEnd"/>
            <w:r w:rsidRPr="00D14E7A">
              <w:rPr>
                <w:rFonts w:ascii="Times New Roman" w:eastAsia="Batang" w:hAnsi="Times New Roman" w:cs="Times New Roman"/>
                <w:sz w:val="24"/>
                <w:szCs w:val="24"/>
                <w:lang w:eastAsia="ko-KR"/>
              </w:rPr>
              <w:t xml:space="preserve">, одржавање и архивирање све </w:t>
            </w:r>
            <w:r w:rsidRPr="00D14E7A">
              <w:rPr>
                <w:rFonts w:ascii="Times New Roman" w:eastAsia="Batang" w:hAnsi="Times New Roman" w:cs="Times New Roman"/>
                <w:sz w:val="24"/>
                <w:szCs w:val="24"/>
                <w:lang w:val="es-ES" w:eastAsia="ko-KR"/>
              </w:rPr>
              <w:t>o</w:t>
            </w:r>
            <w:proofErr w:type="spellStart"/>
            <w:r w:rsidRPr="00D14E7A">
              <w:rPr>
                <w:rFonts w:ascii="Times New Roman" w:eastAsia="Batang" w:hAnsi="Times New Roman" w:cs="Times New Roman"/>
                <w:sz w:val="24"/>
                <w:szCs w:val="24"/>
                <w:lang w:eastAsia="ko-KR"/>
              </w:rPr>
              <w:t>дговарајуће</w:t>
            </w:r>
            <w:proofErr w:type="spellEnd"/>
            <w:r w:rsidRPr="00D14E7A">
              <w:rPr>
                <w:rFonts w:ascii="Times New Roman" w:eastAsia="Batang" w:hAnsi="Times New Roman" w:cs="Times New Roman"/>
                <w:sz w:val="24"/>
                <w:szCs w:val="24"/>
                <w:lang w:eastAsia="ko-KR"/>
              </w:rPr>
              <w:t xml:space="preserve"> документације;</w:t>
            </w:r>
          </w:p>
          <w:p w:rsidR="00AA277B" w:rsidRPr="00D14E7A" w:rsidRDefault="00AA277B" w:rsidP="00AA277B">
            <w:pPr>
              <w:tabs>
                <w:tab w:val="clear" w:pos="1080"/>
                <w:tab w:val="left" w:pos="379"/>
              </w:tabs>
              <w:spacing w:before="240" w:after="0" w:line="360" w:lineRule="auto"/>
              <w:ind w:left="254" w:right="-23" w:hanging="254"/>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г)</w:t>
            </w:r>
            <w:r w:rsidRPr="00D14E7A">
              <w:rPr>
                <w:rFonts w:ascii="Times New Roman" w:eastAsia="Batang" w:hAnsi="Times New Roman" w:cs="Times New Roman"/>
                <w:sz w:val="24"/>
                <w:szCs w:val="24"/>
                <w:lang w:eastAsia="ko-KR"/>
              </w:rPr>
              <w:tab/>
              <w:t>механизам интерне провере и преиспитивања од стране руководства како би се обезбедило редовно праћење усаглашености са одговарајућим методама управљања;</w:t>
            </w:r>
          </w:p>
          <w:p w:rsidR="00AA277B" w:rsidRPr="00D14E7A" w:rsidRDefault="00AA277B" w:rsidP="00AA277B">
            <w:pPr>
              <w:tabs>
                <w:tab w:val="clear" w:pos="1080"/>
              </w:tabs>
              <w:spacing w:before="240" w:after="0" w:line="360" w:lineRule="auto"/>
              <w:ind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д) поступак за објективно поступање жалбама и рекламацијама.</w:t>
            </w:r>
          </w:p>
        </w:tc>
      </w:tr>
    </w:tbl>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eastAsia="ko-KR"/>
        </w:rPr>
      </w:pPr>
    </w:p>
    <w:p w:rsidR="003F5C02" w:rsidRPr="00D14E7A" w:rsidRDefault="003F5C02">
      <w:pPr>
        <w:tabs>
          <w:tab w:val="clear" w:pos="1080"/>
        </w:tabs>
        <w:spacing w:after="160" w:line="259" w:lineRule="auto"/>
        <w:ind w:firstLine="0"/>
        <w:jc w:val="left"/>
        <w:rPr>
          <w:rFonts w:ascii="Times New Roman" w:eastAsia="Batang" w:hAnsi="Times New Roman" w:cs="Times New Roman"/>
          <w:b/>
          <w:sz w:val="24"/>
          <w:szCs w:val="24"/>
          <w:lang w:eastAsia="ko-KR"/>
        </w:rPr>
      </w:pPr>
      <w:bookmarkStart w:id="188" w:name="_Toc449082489"/>
      <w:bookmarkStart w:id="189" w:name="_Toc446658688"/>
      <w:bookmarkStart w:id="190" w:name="_Toc433287361"/>
      <w:bookmarkStart w:id="191" w:name="_Toc431896005"/>
      <w:r w:rsidRPr="00D14E7A">
        <w:rPr>
          <w:rFonts w:ascii="Times New Roman" w:eastAsia="Batang" w:hAnsi="Times New Roman" w:cs="Times New Roman"/>
          <w:b/>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sz w:val="24"/>
          <w:szCs w:val="24"/>
          <w:lang w:val="sr-Latn-BA" w:eastAsia="ko-KR"/>
        </w:rPr>
      </w:pPr>
      <w:r w:rsidRPr="00D14E7A">
        <w:rPr>
          <w:rFonts w:ascii="Times New Roman" w:eastAsia="Batang" w:hAnsi="Times New Roman" w:cs="Times New Roman"/>
          <w:b/>
          <w:sz w:val="24"/>
          <w:szCs w:val="24"/>
          <w:lang w:eastAsia="ko-KR"/>
        </w:rPr>
        <w:t>ПРИЛОГ</w:t>
      </w:r>
      <w:r w:rsidRPr="00D14E7A">
        <w:rPr>
          <w:rFonts w:ascii="Times New Roman" w:eastAsia="Batang" w:hAnsi="Times New Roman" w:cs="Times New Roman"/>
          <w:b/>
          <w:i/>
          <w:iCs/>
          <w:sz w:val="24"/>
          <w:szCs w:val="24"/>
          <w:lang w:eastAsia="ko-KR"/>
        </w:rPr>
        <w:t xml:space="preserve"> </w:t>
      </w:r>
      <w:r w:rsidRPr="00D14E7A">
        <w:rPr>
          <w:rFonts w:ascii="Times New Roman" w:eastAsia="Batang" w:hAnsi="Times New Roman" w:cs="Times New Roman"/>
          <w:b/>
          <w:iCs/>
          <w:sz w:val="24"/>
          <w:szCs w:val="24"/>
          <w:lang w:eastAsia="ko-KR"/>
        </w:rPr>
        <w:t>V</w:t>
      </w:r>
      <w:bookmarkEnd w:id="188"/>
      <w:bookmarkEnd w:id="189"/>
      <w:bookmarkEnd w:id="190"/>
      <w:bookmarkEnd w:id="191"/>
    </w:p>
    <w:p w:rsidR="00AA277B" w:rsidRPr="00D14E7A" w:rsidRDefault="00AA277B" w:rsidP="00AA277B">
      <w:pPr>
        <w:tabs>
          <w:tab w:val="clear" w:pos="1080"/>
        </w:tabs>
        <w:spacing w:before="240" w:after="0" w:line="360" w:lineRule="auto"/>
        <w:ind w:right="-23" w:firstLine="0"/>
        <w:jc w:val="center"/>
        <w:rPr>
          <w:rFonts w:ascii="Times New Roman" w:eastAsia="Batang" w:hAnsi="Times New Roman" w:cs="Times New Roman"/>
          <w:sz w:val="24"/>
          <w:szCs w:val="24"/>
          <w:lang w:eastAsia="ko-KR"/>
        </w:rPr>
      </w:pP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val="sr-Latn-BA" w:eastAsia="ko-KR"/>
        </w:rPr>
      </w:pPr>
      <w:bookmarkStart w:id="192" w:name="_Toc449082490"/>
      <w:bookmarkStart w:id="193" w:name="_Toc446658689"/>
      <w:bookmarkStart w:id="194" w:name="_Toc431896006"/>
      <w:r w:rsidRPr="00D14E7A">
        <w:rPr>
          <w:rFonts w:ascii="Times New Roman" w:eastAsia="Batang" w:hAnsi="Times New Roman" w:cs="Times New Roman"/>
          <w:b/>
          <w:sz w:val="24"/>
          <w:szCs w:val="24"/>
          <w:lang w:eastAsia="ko-KR"/>
        </w:rPr>
        <w:t>ОЦЕЊИВАЊЕ И ВЕРИФИКАЦИЈА СТАЛНОСТИ ПЕРФОРМАНСИ</w:t>
      </w:r>
      <w:bookmarkEnd w:id="192"/>
      <w:bookmarkEnd w:id="193"/>
      <w:bookmarkEnd w:id="194"/>
    </w:p>
    <w:p w:rsidR="00AA277B" w:rsidRPr="00D14E7A" w:rsidRDefault="00AA277B" w:rsidP="00AA277B">
      <w:pPr>
        <w:tabs>
          <w:tab w:val="clear" w:pos="1080"/>
        </w:tabs>
        <w:spacing w:before="240" w:after="0" w:line="360" w:lineRule="auto"/>
        <w:ind w:right="-23" w:firstLine="0"/>
        <w:rPr>
          <w:rFonts w:ascii="Times New Roman" w:eastAsia="Batang" w:hAnsi="Times New Roman" w:cs="Times New Roman"/>
          <w:sz w:val="24"/>
          <w:szCs w:val="24"/>
          <w:lang w:val="sr-Latn-BA" w:eastAsia="ko-KR"/>
        </w:rPr>
      </w:pPr>
    </w:p>
    <w:p w:rsidR="00AA277B" w:rsidRPr="00D14E7A" w:rsidRDefault="00AA277B" w:rsidP="00AA277B">
      <w:pPr>
        <w:tabs>
          <w:tab w:val="clear" w:pos="1080"/>
        </w:tabs>
        <w:spacing w:before="240" w:after="0" w:line="360" w:lineRule="auto"/>
        <w:ind w:right="-23" w:firstLine="0"/>
        <w:outlineLvl w:val="3"/>
        <w:rPr>
          <w:rFonts w:ascii="Times New Roman" w:eastAsia="Batang" w:hAnsi="Times New Roman" w:cs="Times New Roman"/>
          <w:sz w:val="24"/>
          <w:szCs w:val="24"/>
          <w:lang w:eastAsia="ko-KR"/>
        </w:rPr>
      </w:pPr>
      <w:r w:rsidRPr="00D14E7A">
        <w:rPr>
          <w:rFonts w:ascii="Times New Roman" w:eastAsia="Batang" w:hAnsi="Times New Roman" w:cs="Times New Roman"/>
          <w:spacing w:val="20"/>
          <w:sz w:val="24"/>
          <w:szCs w:val="24"/>
          <w:lang w:eastAsia="ko-KR"/>
        </w:rPr>
        <w:t xml:space="preserve">1. </w:t>
      </w:r>
      <w:bookmarkStart w:id="195" w:name="_Toc449082491"/>
      <w:bookmarkStart w:id="196" w:name="_Toc446658690"/>
      <w:bookmarkStart w:id="197" w:name="_Toc431896007"/>
      <w:r w:rsidRPr="00D14E7A">
        <w:rPr>
          <w:rFonts w:ascii="Times New Roman" w:eastAsia="Batang" w:hAnsi="Times New Roman" w:cs="Times New Roman"/>
          <w:spacing w:val="20"/>
          <w:sz w:val="24"/>
          <w:szCs w:val="24"/>
          <w:lang w:eastAsia="ko-KR"/>
        </w:rPr>
        <w:t xml:space="preserve"> </w:t>
      </w:r>
      <w:r w:rsidRPr="00D14E7A">
        <w:rPr>
          <w:rFonts w:ascii="Times New Roman" w:eastAsia="Batang" w:hAnsi="Times New Roman" w:cs="Times New Roman"/>
          <w:sz w:val="24"/>
          <w:szCs w:val="24"/>
          <w:lang w:eastAsia="ko-KR"/>
        </w:rPr>
        <w:t>СИСТЕМИ ОЦЕЊИВАЊА И ВЕРИФИКАЦИЈЕ СТАЛНОСТИ ПЕРФОРМАНСИ</w:t>
      </w:r>
      <w:bookmarkEnd w:id="195"/>
      <w:bookmarkEnd w:id="196"/>
      <w:bookmarkEnd w:id="197"/>
    </w:p>
    <w:p w:rsidR="00AA277B" w:rsidRPr="00D14E7A" w:rsidRDefault="00AA277B" w:rsidP="00AA277B">
      <w:pPr>
        <w:tabs>
          <w:tab w:val="clear" w:pos="1080"/>
          <w:tab w:val="left" w:pos="576"/>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Произвођач сачињава декларацију о перформансама и утврђује тип производа на основу оцењивања и верификације сталности перформанси које се спроводе у оквиру следећих система:</w:t>
      </w:r>
    </w:p>
    <w:p w:rsidR="00AA277B" w:rsidRPr="00D14E7A" w:rsidRDefault="00AA277B" w:rsidP="00AA277B">
      <w:pPr>
        <w:tabs>
          <w:tab w:val="clear" w:pos="1080"/>
          <w:tab w:val="left" w:pos="322"/>
        </w:tabs>
        <w:spacing w:before="240" w:after="0" w:line="360" w:lineRule="auto"/>
        <w:ind w:right="-23" w:firstLine="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1.1.</w:t>
      </w:r>
      <w:r w:rsidRPr="00D14E7A">
        <w:rPr>
          <w:rFonts w:ascii="Times New Roman" w:eastAsia="Batang" w:hAnsi="Times New Roman" w:cs="Times New Roman"/>
          <w:b/>
          <w:sz w:val="24"/>
          <w:szCs w:val="24"/>
          <w:lang w:eastAsia="ko-KR"/>
        </w:rPr>
        <w:tab/>
        <w:t xml:space="preserve">Систем 1+ </w:t>
      </w:r>
    </w:p>
    <w:p w:rsidR="00AA277B" w:rsidRPr="00D14E7A" w:rsidRDefault="00AA277B" w:rsidP="00AA277B">
      <w:pPr>
        <w:numPr>
          <w:ilvl w:val="0"/>
          <w:numId w:val="119"/>
        </w:numPr>
        <w:tabs>
          <w:tab w:val="clear" w:pos="108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произвођач спроводи:</w:t>
      </w:r>
    </w:p>
    <w:p w:rsidR="00AA277B" w:rsidRPr="00D14E7A" w:rsidRDefault="00AA277B" w:rsidP="00AA277B">
      <w:pPr>
        <w:tabs>
          <w:tab w:val="clear" w:pos="1080"/>
        </w:tabs>
        <w:spacing w:before="240" w:after="0" w:line="360" w:lineRule="auto"/>
        <w:ind w:left="1560" w:right="-23" w:hanging="425"/>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i) </w:t>
      </w:r>
      <w:r w:rsidRPr="00D14E7A">
        <w:rPr>
          <w:rFonts w:ascii="Times New Roman" w:eastAsia="Batang" w:hAnsi="Times New Roman" w:cs="Times New Roman"/>
          <w:sz w:val="24"/>
          <w:szCs w:val="24"/>
          <w:lang w:eastAsia="ko-KR"/>
        </w:rPr>
        <w:tab/>
        <w:t>фабричку контролу производње;</w:t>
      </w:r>
    </w:p>
    <w:p w:rsidR="00AA277B" w:rsidRPr="00D14E7A" w:rsidRDefault="00AA277B" w:rsidP="00AA277B">
      <w:pPr>
        <w:tabs>
          <w:tab w:val="clear" w:pos="1080"/>
          <w:tab w:val="left" w:pos="830"/>
        </w:tabs>
        <w:spacing w:before="240" w:after="0" w:line="360" w:lineRule="auto"/>
        <w:ind w:left="1560" w:right="-23" w:hanging="425"/>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ii</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eastAsia="ko-KR"/>
        </w:rPr>
        <w:tab/>
        <w:t>д</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љ</w:t>
      </w:r>
      <w:r w:rsidRPr="00D14E7A">
        <w:rPr>
          <w:rFonts w:ascii="Times New Roman" w:eastAsia="Batang" w:hAnsi="Times New Roman" w:cs="Times New Roman"/>
          <w:sz w:val="24"/>
          <w:szCs w:val="24"/>
          <w:lang w:val="en-US" w:eastAsia="ko-KR"/>
        </w:rPr>
        <w:t>e</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испитивање узорака узетих од стране произвођача у производном погону у складу са прописаним планом испитивања;</w:t>
      </w:r>
    </w:p>
    <w:p w:rsidR="00AA277B" w:rsidRPr="00D14E7A" w:rsidRDefault="00AA277B" w:rsidP="00AA277B">
      <w:pPr>
        <w:numPr>
          <w:ilvl w:val="0"/>
          <w:numId w:val="119"/>
        </w:numPr>
        <w:tabs>
          <w:tab w:val="clear" w:pos="108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именовано </w:t>
      </w:r>
      <w:proofErr w:type="spellStart"/>
      <w:r w:rsidRPr="00D14E7A">
        <w:rPr>
          <w:rFonts w:ascii="Times New Roman" w:eastAsia="Batang" w:hAnsi="Times New Roman" w:cs="Times New Roman"/>
          <w:sz w:val="24"/>
          <w:szCs w:val="24"/>
          <w:lang w:val="sr-Latn-BA" w:eastAsia="ko-KR"/>
        </w:rPr>
        <w:t>сертификационо</w:t>
      </w:r>
      <w:proofErr w:type="spellEnd"/>
      <w:r w:rsidRPr="00D14E7A">
        <w:rPr>
          <w:rFonts w:ascii="Times New Roman" w:eastAsia="Batang" w:hAnsi="Times New Roman" w:cs="Times New Roman"/>
          <w:sz w:val="24"/>
          <w:szCs w:val="24"/>
          <w:lang w:val="sr-Latn-BA" w:eastAsia="ko-KR"/>
        </w:rPr>
        <w:t xml:space="preserve"> тело за производ доноси одлуку о издавању, ограничењу, суспензији или повлачењу сертификат</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 xml:space="preserve"> о сталности перформанси грађевинског производа на основу исхода следећих оцењивања и верификација спроведених од стране </w:t>
      </w:r>
      <w:r w:rsidRPr="00D14E7A">
        <w:rPr>
          <w:rFonts w:ascii="Times New Roman" w:eastAsia="Batang" w:hAnsi="Times New Roman" w:cs="Times New Roman"/>
          <w:sz w:val="24"/>
          <w:szCs w:val="24"/>
          <w:lang w:eastAsia="ko-KR"/>
        </w:rPr>
        <w:t xml:space="preserve">тог </w:t>
      </w:r>
      <w:r w:rsidRPr="00D14E7A">
        <w:rPr>
          <w:rFonts w:ascii="Times New Roman" w:eastAsia="Batang" w:hAnsi="Times New Roman" w:cs="Times New Roman"/>
          <w:sz w:val="24"/>
          <w:szCs w:val="24"/>
          <w:lang w:val="sr-Latn-BA" w:eastAsia="ko-KR"/>
        </w:rPr>
        <w:t>тела:</w:t>
      </w:r>
    </w:p>
    <w:p w:rsidR="00AA277B" w:rsidRPr="00D14E7A" w:rsidRDefault="00AA277B" w:rsidP="00AA277B">
      <w:pPr>
        <w:tabs>
          <w:tab w:val="clear" w:pos="1080"/>
          <w:tab w:val="left" w:pos="830"/>
        </w:tabs>
        <w:spacing w:before="240" w:after="0" w:line="360" w:lineRule="auto"/>
        <w:ind w:left="1498" w:right="-23" w:hanging="36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sz w:val="24"/>
          <w:szCs w:val="24"/>
          <w:lang w:val="sr-Latn-BA" w:eastAsia="ko-KR"/>
        </w:rPr>
        <w:t>i</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оцењивања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перформанси грађевинског производа спроведено на основу испитивања (укључујући </w:t>
      </w:r>
      <w:proofErr w:type="spellStart"/>
      <w:r w:rsidRPr="00D14E7A">
        <w:rPr>
          <w:rFonts w:ascii="Times New Roman" w:eastAsia="Batang" w:hAnsi="Times New Roman" w:cs="Times New Roman"/>
          <w:sz w:val="24"/>
          <w:szCs w:val="24"/>
          <w:lang w:val="sr-Latn-BA" w:eastAsia="ko-KR"/>
        </w:rPr>
        <w:t>узорковање</w:t>
      </w:r>
      <w:proofErr w:type="spellEnd"/>
      <w:r w:rsidRPr="00D14E7A">
        <w:rPr>
          <w:rFonts w:ascii="Times New Roman" w:eastAsia="Batang" w:hAnsi="Times New Roman" w:cs="Times New Roman"/>
          <w:sz w:val="24"/>
          <w:szCs w:val="24"/>
          <w:lang w:val="sr-Latn-BA" w:eastAsia="ko-KR"/>
        </w:rPr>
        <w:t>), прорачуна, табеларних вредности или описне документације производa;</w:t>
      </w:r>
    </w:p>
    <w:p w:rsidR="00AA277B" w:rsidRPr="00D14E7A" w:rsidRDefault="00AA277B" w:rsidP="00AA277B">
      <w:pPr>
        <w:tabs>
          <w:tab w:val="clear" w:pos="1080"/>
          <w:tab w:val="left" w:pos="830"/>
        </w:tabs>
        <w:spacing w:before="240" w:after="0" w:line="360" w:lineRule="auto"/>
        <w:ind w:left="1498" w:right="-23" w:hanging="36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ii</w:t>
      </w:r>
      <w:proofErr w:type="spellEnd"/>
      <w:r w:rsidRPr="00D14E7A">
        <w:rPr>
          <w:rFonts w:ascii="Times New Roman" w:eastAsia="Batang" w:hAnsi="Times New Roman" w:cs="Times New Roman"/>
          <w:sz w:val="24"/>
          <w:szCs w:val="24"/>
          <w:lang w:val="sr-Latn-BA" w:eastAsia="ko-KR"/>
        </w:rPr>
        <w:t>) почетног прегледа производног погона и фабричке контроле производње;</w:t>
      </w:r>
    </w:p>
    <w:p w:rsidR="00AA277B" w:rsidRPr="00D14E7A" w:rsidRDefault="00AA277B" w:rsidP="00AA277B">
      <w:pPr>
        <w:tabs>
          <w:tab w:val="clear" w:pos="1080"/>
          <w:tab w:val="left" w:pos="830"/>
        </w:tabs>
        <w:spacing w:before="240" w:after="0" w:line="360" w:lineRule="auto"/>
        <w:ind w:left="1498" w:right="-23" w:hanging="36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iii</w:t>
      </w:r>
      <w:proofErr w:type="spellEnd"/>
      <w:r w:rsidRPr="00D14E7A">
        <w:rPr>
          <w:rFonts w:ascii="Times New Roman" w:eastAsia="Batang" w:hAnsi="Times New Roman" w:cs="Times New Roman"/>
          <w:sz w:val="24"/>
          <w:szCs w:val="24"/>
          <w:lang w:val="sr-Latn-BA" w:eastAsia="ko-KR"/>
        </w:rPr>
        <w:t>) сталног надзора, оцењивања и вредновања фабричке контроле производње;</w:t>
      </w:r>
    </w:p>
    <w:p w:rsidR="00AA277B" w:rsidRPr="00D14E7A" w:rsidRDefault="00AA277B" w:rsidP="00AA277B">
      <w:pPr>
        <w:tabs>
          <w:tab w:val="clear" w:pos="1080"/>
          <w:tab w:val="left" w:pos="830"/>
        </w:tabs>
        <w:spacing w:before="240" w:after="0" w:line="360" w:lineRule="auto"/>
        <w:ind w:left="1498" w:right="-23" w:hanging="36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iv</w:t>
      </w:r>
      <w:proofErr w:type="spellEnd"/>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 xml:space="preserve">контролног испитивања узорака узетих од стране именованог </w:t>
      </w:r>
      <w:proofErr w:type="spellStart"/>
      <w:r w:rsidRPr="00D14E7A">
        <w:rPr>
          <w:rFonts w:ascii="Times New Roman" w:eastAsia="Batang" w:hAnsi="Times New Roman" w:cs="Times New Roman"/>
          <w:sz w:val="24"/>
          <w:szCs w:val="24"/>
          <w:lang w:val="sr-Latn-BA" w:eastAsia="ko-KR"/>
        </w:rPr>
        <w:t>сертификационог</w:t>
      </w:r>
      <w:proofErr w:type="spellEnd"/>
      <w:r w:rsidRPr="00D14E7A">
        <w:rPr>
          <w:rFonts w:ascii="Times New Roman" w:eastAsia="Batang" w:hAnsi="Times New Roman" w:cs="Times New Roman"/>
          <w:sz w:val="24"/>
          <w:szCs w:val="24"/>
          <w:lang w:val="sr-Latn-BA" w:eastAsia="ko-KR"/>
        </w:rPr>
        <w:t xml:space="preserve"> тела за производ у производном погону или складишним просторијама произвођача.</w:t>
      </w:r>
    </w:p>
    <w:p w:rsidR="00AA277B" w:rsidRPr="00D14E7A" w:rsidRDefault="00AA277B" w:rsidP="00AA277B">
      <w:pPr>
        <w:tabs>
          <w:tab w:val="clear" w:pos="1080"/>
          <w:tab w:val="left" w:pos="869"/>
        </w:tabs>
        <w:spacing w:before="360" w:after="0" w:line="360" w:lineRule="auto"/>
        <w:ind w:right="-23" w:firstLine="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1.2.</w:t>
      </w:r>
      <w:r w:rsidRPr="00D14E7A">
        <w:rPr>
          <w:rFonts w:ascii="Times New Roman" w:eastAsia="Batang" w:hAnsi="Times New Roman" w:cs="Times New Roman"/>
          <w:b/>
          <w:sz w:val="24"/>
          <w:szCs w:val="24"/>
          <w:lang w:eastAsia="ko-KR"/>
        </w:rPr>
        <w:tab/>
        <w:t xml:space="preserve">Систем 1: </w:t>
      </w:r>
    </w:p>
    <w:p w:rsidR="00AA277B" w:rsidRPr="00D14E7A" w:rsidRDefault="00AA277B" w:rsidP="00AA277B">
      <w:pPr>
        <w:numPr>
          <w:ilvl w:val="0"/>
          <w:numId w:val="120"/>
        </w:numPr>
        <w:tabs>
          <w:tab w:val="clear" w:pos="1080"/>
          <w:tab w:val="left" w:pos="576"/>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произвођач спроводи:</w:t>
      </w:r>
    </w:p>
    <w:p w:rsidR="00AA277B" w:rsidRPr="00D14E7A" w:rsidRDefault="00AA277B" w:rsidP="00AA277B">
      <w:pPr>
        <w:tabs>
          <w:tab w:val="clear" w:pos="1080"/>
          <w:tab w:val="left" w:pos="1512"/>
        </w:tabs>
        <w:spacing w:before="240" w:after="0" w:line="360" w:lineRule="auto"/>
        <w:ind w:left="1134"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(i) фабричку контролу производње;</w:t>
      </w:r>
    </w:p>
    <w:p w:rsidR="00AA277B" w:rsidRPr="00D14E7A" w:rsidRDefault="00AA277B" w:rsidP="00AA277B">
      <w:pPr>
        <w:tabs>
          <w:tab w:val="clear" w:pos="1080"/>
        </w:tabs>
        <w:spacing w:before="240" w:after="0" w:line="360" w:lineRule="auto"/>
        <w:ind w:left="1442" w:right="-23" w:hanging="308"/>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ii</w:t>
      </w:r>
      <w:proofErr w:type="spellEnd"/>
      <w:r w:rsidRPr="00D14E7A">
        <w:rPr>
          <w:rFonts w:ascii="Times New Roman" w:eastAsia="Batang" w:hAnsi="Times New Roman" w:cs="Times New Roman"/>
          <w:sz w:val="24"/>
          <w:szCs w:val="24"/>
          <w:lang w:eastAsia="ko-KR"/>
        </w:rPr>
        <w:t>) д</w:t>
      </w:r>
      <w:r w:rsidRPr="00D14E7A">
        <w:rPr>
          <w:rFonts w:ascii="Times New Roman" w:eastAsia="Batang" w:hAnsi="Times New Roman" w:cs="Times New Roman"/>
          <w:sz w:val="24"/>
          <w:szCs w:val="24"/>
          <w:lang w:val="en-US" w:eastAsia="ko-KR"/>
        </w:rPr>
        <w:t>a</w:t>
      </w:r>
      <w:r w:rsidRPr="00D14E7A">
        <w:rPr>
          <w:rFonts w:ascii="Times New Roman" w:eastAsia="Batang" w:hAnsi="Times New Roman" w:cs="Times New Roman"/>
          <w:sz w:val="24"/>
          <w:szCs w:val="24"/>
          <w:lang w:eastAsia="ko-KR"/>
        </w:rPr>
        <w:t>љ</w:t>
      </w:r>
      <w:r w:rsidRPr="00D14E7A">
        <w:rPr>
          <w:rFonts w:ascii="Times New Roman" w:eastAsia="Batang" w:hAnsi="Times New Roman" w:cs="Times New Roman"/>
          <w:sz w:val="24"/>
          <w:szCs w:val="24"/>
          <w:lang w:val="en-US" w:eastAsia="ko-KR"/>
        </w:rPr>
        <w:t>e</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испитивање узорака узетих од стране произвођача у производном погону у складу са прописаним планом испитивања;</w:t>
      </w:r>
    </w:p>
    <w:p w:rsidR="00AA277B" w:rsidRPr="00D14E7A" w:rsidRDefault="00AA277B" w:rsidP="00AA277B">
      <w:pPr>
        <w:numPr>
          <w:ilvl w:val="0"/>
          <w:numId w:val="120"/>
        </w:numPr>
        <w:tabs>
          <w:tab w:val="clear" w:pos="108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именовано </w:t>
      </w:r>
      <w:proofErr w:type="spellStart"/>
      <w:r w:rsidRPr="00D14E7A">
        <w:rPr>
          <w:rFonts w:ascii="Times New Roman" w:eastAsia="Batang" w:hAnsi="Times New Roman" w:cs="Times New Roman"/>
          <w:sz w:val="24"/>
          <w:szCs w:val="24"/>
          <w:lang w:val="sr-Latn-BA" w:eastAsia="ko-KR"/>
        </w:rPr>
        <w:t>сертификационо</w:t>
      </w:r>
      <w:proofErr w:type="spellEnd"/>
      <w:r w:rsidRPr="00D14E7A">
        <w:rPr>
          <w:rFonts w:ascii="Times New Roman" w:eastAsia="Batang" w:hAnsi="Times New Roman" w:cs="Times New Roman"/>
          <w:sz w:val="24"/>
          <w:szCs w:val="24"/>
          <w:lang w:val="sr-Latn-BA" w:eastAsia="ko-KR"/>
        </w:rPr>
        <w:t xml:space="preserve"> тело за производ доноси одлуку о издавању, ограничењу, суспензији или повлачењу </w:t>
      </w:r>
      <w:proofErr w:type="spellStart"/>
      <w:r w:rsidRPr="00D14E7A">
        <w:rPr>
          <w:rFonts w:ascii="Times New Roman" w:eastAsia="Batang" w:hAnsi="Times New Roman" w:cs="Times New Roman"/>
          <w:sz w:val="24"/>
          <w:szCs w:val="24"/>
          <w:lang w:val="sr-Latn-BA" w:eastAsia="ko-KR"/>
        </w:rPr>
        <w:t>сертификатa</w:t>
      </w:r>
      <w:proofErr w:type="spellEnd"/>
      <w:r w:rsidRPr="00D14E7A">
        <w:rPr>
          <w:rFonts w:ascii="Times New Roman" w:eastAsia="Batang" w:hAnsi="Times New Roman" w:cs="Times New Roman"/>
          <w:sz w:val="24"/>
          <w:szCs w:val="24"/>
          <w:lang w:val="sr-Latn-BA" w:eastAsia="ko-KR"/>
        </w:rPr>
        <w:t xml:space="preserve"> о сталности перформанси грађевинског производа на основу исхода следећих оцењивања и верификација спроведених од стране </w:t>
      </w:r>
      <w:r w:rsidRPr="00D14E7A">
        <w:rPr>
          <w:rFonts w:ascii="Times New Roman" w:eastAsia="Batang" w:hAnsi="Times New Roman" w:cs="Times New Roman"/>
          <w:sz w:val="24"/>
          <w:szCs w:val="24"/>
          <w:lang w:eastAsia="ko-KR"/>
        </w:rPr>
        <w:t xml:space="preserve">тог </w:t>
      </w:r>
      <w:r w:rsidRPr="00D14E7A">
        <w:rPr>
          <w:rFonts w:ascii="Times New Roman" w:eastAsia="Batang" w:hAnsi="Times New Roman" w:cs="Times New Roman"/>
          <w:sz w:val="24"/>
          <w:szCs w:val="24"/>
          <w:lang w:val="sr-Latn-BA" w:eastAsia="ko-KR"/>
        </w:rPr>
        <w:t>тела:</w:t>
      </w:r>
    </w:p>
    <w:p w:rsidR="00AA277B" w:rsidRPr="00D14E7A" w:rsidRDefault="00AA277B" w:rsidP="00AA277B">
      <w:pPr>
        <w:tabs>
          <w:tab w:val="clear" w:pos="1080"/>
        </w:tabs>
        <w:spacing w:before="240" w:after="0" w:line="360" w:lineRule="auto"/>
        <w:ind w:left="1484" w:right="-23" w:hanging="35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(i) оцењивања перформанси грађевинског производа спроведеног на основу испитивања (укључујући </w:t>
      </w:r>
      <w:proofErr w:type="spellStart"/>
      <w:r w:rsidRPr="00D14E7A">
        <w:rPr>
          <w:rFonts w:ascii="Times New Roman" w:eastAsia="Batang" w:hAnsi="Times New Roman" w:cs="Times New Roman"/>
          <w:sz w:val="24"/>
          <w:szCs w:val="24"/>
          <w:lang w:val="sr-Latn-BA" w:eastAsia="ko-KR"/>
        </w:rPr>
        <w:t>узорковање</w:t>
      </w:r>
      <w:proofErr w:type="spellEnd"/>
      <w:r w:rsidRPr="00D14E7A">
        <w:rPr>
          <w:rFonts w:ascii="Times New Roman" w:eastAsia="Batang" w:hAnsi="Times New Roman" w:cs="Times New Roman"/>
          <w:sz w:val="24"/>
          <w:szCs w:val="24"/>
          <w:lang w:val="sr-Latn-BA" w:eastAsia="ko-KR"/>
        </w:rPr>
        <w:t>), прорачуна, табеларних вредности или описне документације производa;</w:t>
      </w:r>
    </w:p>
    <w:p w:rsidR="00AA277B" w:rsidRPr="00D14E7A" w:rsidRDefault="00AA277B" w:rsidP="00AA277B">
      <w:pPr>
        <w:tabs>
          <w:tab w:val="clear" w:pos="1080"/>
          <w:tab w:val="left" w:pos="1418"/>
        </w:tabs>
        <w:spacing w:before="240" w:after="0" w:line="360" w:lineRule="auto"/>
        <w:ind w:left="1484" w:right="-23" w:hanging="35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ii</w:t>
      </w:r>
      <w:proofErr w:type="spellEnd"/>
      <w:r w:rsidRPr="00D14E7A">
        <w:rPr>
          <w:rFonts w:ascii="Times New Roman" w:eastAsia="Batang" w:hAnsi="Times New Roman" w:cs="Times New Roman"/>
          <w:sz w:val="24"/>
          <w:szCs w:val="24"/>
          <w:lang w:val="sr-Latn-BA" w:eastAsia="ko-KR"/>
        </w:rPr>
        <w:t>) почетног прегледа производног погона и фабричке контроле производње;</w:t>
      </w:r>
    </w:p>
    <w:p w:rsidR="00AA277B" w:rsidRPr="00D14E7A" w:rsidRDefault="00AA277B" w:rsidP="00AA277B">
      <w:pPr>
        <w:tabs>
          <w:tab w:val="clear" w:pos="1080"/>
        </w:tabs>
        <w:spacing w:before="240" w:after="0" w:line="360" w:lineRule="auto"/>
        <w:ind w:left="1484" w:right="-23" w:hanging="35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iii</w:t>
      </w:r>
      <w:proofErr w:type="spellEnd"/>
      <w:r w:rsidRPr="00D14E7A">
        <w:rPr>
          <w:rFonts w:ascii="Times New Roman" w:eastAsia="Batang" w:hAnsi="Times New Roman" w:cs="Times New Roman"/>
          <w:sz w:val="24"/>
          <w:szCs w:val="24"/>
          <w:lang w:val="sr-Latn-BA" w:eastAsia="ko-KR"/>
        </w:rPr>
        <w:t>) сталног надзора, оцењивања и вредновања фабричке контроле производње.</w:t>
      </w:r>
    </w:p>
    <w:p w:rsidR="00AA277B" w:rsidRPr="00D14E7A" w:rsidRDefault="00AA277B" w:rsidP="00AA277B">
      <w:pPr>
        <w:tabs>
          <w:tab w:val="clear" w:pos="1080"/>
          <w:tab w:val="left" w:pos="869"/>
        </w:tabs>
        <w:spacing w:before="360" w:after="0" w:line="360" w:lineRule="auto"/>
        <w:ind w:right="-23" w:firstLine="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1.3.</w:t>
      </w:r>
      <w:r w:rsidRPr="00D14E7A">
        <w:rPr>
          <w:rFonts w:ascii="Times New Roman" w:eastAsia="Batang" w:hAnsi="Times New Roman" w:cs="Times New Roman"/>
          <w:b/>
          <w:sz w:val="24"/>
          <w:szCs w:val="24"/>
          <w:lang w:eastAsia="ko-KR"/>
        </w:rPr>
        <w:tab/>
        <w:t xml:space="preserve">Систем 2+ </w:t>
      </w:r>
    </w:p>
    <w:p w:rsidR="00AA277B" w:rsidRPr="00D14E7A" w:rsidRDefault="00AA277B" w:rsidP="00AA277B">
      <w:pPr>
        <w:numPr>
          <w:ilvl w:val="0"/>
          <w:numId w:val="121"/>
        </w:numPr>
        <w:tabs>
          <w:tab w:val="clear" w:pos="108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 произвођач спроводи:</w:t>
      </w:r>
    </w:p>
    <w:p w:rsidR="00AA277B" w:rsidRPr="00D14E7A" w:rsidRDefault="00AA277B" w:rsidP="00AA277B">
      <w:pPr>
        <w:tabs>
          <w:tab w:val="clear" w:pos="1080"/>
          <w:tab w:val="left" w:pos="830"/>
        </w:tabs>
        <w:spacing w:before="240" w:after="0" w:line="360" w:lineRule="auto"/>
        <w:ind w:left="830"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(i) </w:t>
      </w:r>
      <w:r w:rsidRPr="00D14E7A">
        <w:rPr>
          <w:rFonts w:ascii="Times New Roman" w:eastAsia="Batang" w:hAnsi="Times New Roman" w:cs="Times New Roman"/>
          <w:sz w:val="24"/>
          <w:szCs w:val="24"/>
          <w:lang w:val="sr-Latn-BA" w:eastAsia="ko-KR"/>
        </w:rPr>
        <w:t xml:space="preserve">оцењивање перформанси грађевинског производа спроведеног на основу испитивања (укључујући </w:t>
      </w:r>
      <w:proofErr w:type="spellStart"/>
      <w:r w:rsidRPr="00D14E7A">
        <w:rPr>
          <w:rFonts w:ascii="Times New Roman" w:eastAsia="Batang" w:hAnsi="Times New Roman" w:cs="Times New Roman"/>
          <w:sz w:val="24"/>
          <w:szCs w:val="24"/>
          <w:lang w:val="sr-Latn-BA" w:eastAsia="ko-KR"/>
        </w:rPr>
        <w:t>узорковање</w:t>
      </w:r>
      <w:proofErr w:type="spellEnd"/>
      <w:r w:rsidRPr="00D14E7A">
        <w:rPr>
          <w:rFonts w:ascii="Times New Roman" w:eastAsia="Batang" w:hAnsi="Times New Roman" w:cs="Times New Roman"/>
          <w:sz w:val="24"/>
          <w:szCs w:val="24"/>
          <w:lang w:val="sr-Latn-BA" w:eastAsia="ko-KR"/>
        </w:rPr>
        <w:t>), прорачуна, табеларних вредности или описне документације производa;</w:t>
      </w:r>
    </w:p>
    <w:p w:rsidR="00AA277B" w:rsidRPr="00D14E7A" w:rsidRDefault="00AA277B" w:rsidP="00AA277B">
      <w:pPr>
        <w:tabs>
          <w:tab w:val="clear" w:pos="1080"/>
          <w:tab w:val="left" w:pos="830"/>
        </w:tabs>
        <w:spacing w:before="240" w:after="0" w:line="360" w:lineRule="auto"/>
        <w:ind w:left="830"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ii</w:t>
      </w:r>
      <w:proofErr w:type="spellEnd"/>
      <w:r w:rsidRPr="00D14E7A">
        <w:rPr>
          <w:rFonts w:ascii="Times New Roman" w:eastAsia="Batang" w:hAnsi="Times New Roman" w:cs="Times New Roman"/>
          <w:sz w:val="24"/>
          <w:szCs w:val="24"/>
          <w:lang w:eastAsia="ko-KR"/>
        </w:rPr>
        <w:t>) фабричку контролу производње;</w:t>
      </w:r>
    </w:p>
    <w:p w:rsidR="00AA277B" w:rsidRPr="00D14E7A" w:rsidRDefault="00AA277B" w:rsidP="00AA277B">
      <w:pPr>
        <w:tabs>
          <w:tab w:val="clear" w:pos="1080"/>
          <w:tab w:val="left" w:pos="1418"/>
        </w:tabs>
        <w:spacing w:before="240" w:after="0" w:line="360" w:lineRule="auto"/>
        <w:ind w:left="1218" w:right="-23" w:hanging="367"/>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iii</w:t>
      </w:r>
      <w:proofErr w:type="spellEnd"/>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BA" w:eastAsia="ko-KR"/>
        </w:rPr>
        <w:t>испитивање узорка узетих од стране произвођача у производном погону у складу са прописаним планом испитивања.</w:t>
      </w:r>
    </w:p>
    <w:p w:rsidR="00AA277B" w:rsidRPr="00D14E7A" w:rsidRDefault="00AA277B" w:rsidP="00AA277B">
      <w:pPr>
        <w:numPr>
          <w:ilvl w:val="0"/>
          <w:numId w:val="121"/>
        </w:numPr>
        <w:tabs>
          <w:tab w:val="clear" w:pos="1080"/>
          <w:tab w:val="left" w:pos="1701"/>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именовано </w:t>
      </w:r>
      <w:proofErr w:type="spellStart"/>
      <w:r w:rsidRPr="00D14E7A">
        <w:rPr>
          <w:rFonts w:ascii="Times New Roman" w:eastAsia="Batang" w:hAnsi="Times New Roman" w:cs="Times New Roman"/>
          <w:sz w:val="24"/>
          <w:szCs w:val="24"/>
          <w:lang w:val="sr-Latn-BA" w:eastAsia="ko-KR"/>
        </w:rPr>
        <w:t>сертификационо</w:t>
      </w:r>
      <w:proofErr w:type="spellEnd"/>
      <w:r w:rsidRPr="00D14E7A">
        <w:rPr>
          <w:rFonts w:ascii="Times New Roman" w:eastAsia="Batang" w:hAnsi="Times New Roman" w:cs="Times New Roman"/>
          <w:sz w:val="24"/>
          <w:szCs w:val="24"/>
          <w:lang w:val="sr-Latn-BA" w:eastAsia="ko-KR"/>
        </w:rPr>
        <w:t xml:space="preserve"> тело за фабричку контролу производње доноси одлуку о издавању, ограничењу, суспензији или повлачењу </w:t>
      </w:r>
      <w:proofErr w:type="spellStart"/>
      <w:r w:rsidRPr="00D14E7A">
        <w:rPr>
          <w:rFonts w:ascii="Times New Roman" w:eastAsia="Batang" w:hAnsi="Times New Roman" w:cs="Times New Roman"/>
          <w:sz w:val="24"/>
          <w:szCs w:val="24"/>
          <w:lang w:val="sr-Latn-BA" w:eastAsia="ko-KR"/>
        </w:rPr>
        <w:t>сертификата</w:t>
      </w:r>
      <w:proofErr w:type="spellEnd"/>
      <w:r w:rsidRPr="00D14E7A">
        <w:rPr>
          <w:rFonts w:ascii="Times New Roman" w:eastAsia="Batang" w:hAnsi="Times New Roman" w:cs="Times New Roman"/>
          <w:sz w:val="24"/>
          <w:szCs w:val="24"/>
          <w:lang w:val="sr-Latn-BA" w:eastAsia="ko-KR"/>
        </w:rPr>
        <w:t xml:space="preserve"> о усаглашености фабричке контроле производње на основу исхода следећих оцењивања и верификација спроведених од стране тог тела:</w:t>
      </w:r>
    </w:p>
    <w:p w:rsidR="00AA277B" w:rsidRPr="00D14E7A" w:rsidRDefault="00AA277B" w:rsidP="00AA277B">
      <w:pPr>
        <w:tabs>
          <w:tab w:val="clear" w:pos="1080"/>
        </w:tabs>
        <w:spacing w:before="240" w:after="0" w:line="360" w:lineRule="auto"/>
        <w:ind w:left="854"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(i) почетног прегледа </w:t>
      </w:r>
      <w:r w:rsidRPr="00D14E7A">
        <w:rPr>
          <w:rFonts w:ascii="Times New Roman" w:eastAsia="Batang" w:hAnsi="Times New Roman" w:cs="Times New Roman"/>
          <w:sz w:val="24"/>
          <w:szCs w:val="24"/>
          <w:lang w:val="sr-Latn-BA" w:eastAsia="ko-KR"/>
        </w:rPr>
        <w:t>производног погона</w:t>
      </w:r>
      <w:r w:rsidRPr="00D14E7A">
        <w:rPr>
          <w:rFonts w:ascii="Times New Roman" w:eastAsia="Batang" w:hAnsi="Times New Roman" w:cs="Times New Roman"/>
          <w:sz w:val="24"/>
          <w:szCs w:val="24"/>
          <w:lang w:eastAsia="ko-KR"/>
        </w:rPr>
        <w:t xml:space="preserve"> и </w:t>
      </w:r>
      <w:proofErr w:type="spellStart"/>
      <w:r w:rsidRPr="00D14E7A">
        <w:rPr>
          <w:rFonts w:ascii="Times New Roman" w:eastAsia="Batang" w:hAnsi="Times New Roman" w:cs="Times New Roman"/>
          <w:sz w:val="24"/>
          <w:szCs w:val="24"/>
          <w:lang w:eastAsia="ko-KR"/>
        </w:rPr>
        <w:t>фабричк</w:t>
      </w:r>
      <w:proofErr w:type="spellEnd"/>
      <w:r w:rsidRPr="00D14E7A">
        <w:rPr>
          <w:rFonts w:ascii="Times New Roman" w:eastAsia="Batang" w:hAnsi="Times New Roman" w:cs="Times New Roman"/>
          <w:sz w:val="24"/>
          <w:szCs w:val="24"/>
          <w:lang w:val="sr-Latn-BA" w:eastAsia="ko-KR"/>
        </w:rPr>
        <w:t>е</w:t>
      </w:r>
      <w:r w:rsidRPr="00D14E7A">
        <w:rPr>
          <w:rFonts w:ascii="Times New Roman" w:eastAsia="Batang" w:hAnsi="Times New Roman" w:cs="Times New Roman"/>
          <w:sz w:val="24"/>
          <w:szCs w:val="24"/>
          <w:lang w:eastAsia="ko-KR"/>
        </w:rPr>
        <w:t xml:space="preserve"> контроле производње;</w:t>
      </w:r>
    </w:p>
    <w:p w:rsidR="00AA277B" w:rsidRPr="00D14E7A" w:rsidRDefault="00AA277B" w:rsidP="00AA277B">
      <w:pPr>
        <w:tabs>
          <w:tab w:val="clear" w:pos="1080"/>
          <w:tab w:val="left" w:pos="874"/>
        </w:tabs>
        <w:spacing w:before="240" w:after="0" w:line="360" w:lineRule="auto"/>
        <w:ind w:left="854" w:right="-23"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ii</w:t>
      </w:r>
      <w:proofErr w:type="spellEnd"/>
      <w:r w:rsidRPr="00D14E7A">
        <w:rPr>
          <w:rFonts w:ascii="Times New Roman" w:eastAsia="Batang" w:hAnsi="Times New Roman" w:cs="Times New Roman"/>
          <w:sz w:val="24"/>
          <w:szCs w:val="24"/>
          <w:lang w:eastAsia="ko-KR"/>
        </w:rPr>
        <w:t>) сталног надзора, оцењивања и вредновања фабричке контроле производње.</w:t>
      </w:r>
    </w:p>
    <w:p w:rsidR="00AA277B" w:rsidRPr="00D14E7A" w:rsidRDefault="00AA277B" w:rsidP="00AA277B">
      <w:pPr>
        <w:tabs>
          <w:tab w:val="clear" w:pos="1080"/>
          <w:tab w:val="left" w:pos="322"/>
        </w:tabs>
        <w:spacing w:before="360" w:after="0" w:line="360" w:lineRule="auto"/>
        <w:ind w:right="-23" w:firstLine="0"/>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1.4.</w:t>
      </w:r>
      <w:r w:rsidRPr="00D14E7A">
        <w:rPr>
          <w:rFonts w:ascii="Times New Roman" w:eastAsia="Batang" w:hAnsi="Times New Roman" w:cs="Times New Roman"/>
          <w:b/>
          <w:sz w:val="24"/>
          <w:szCs w:val="24"/>
          <w:lang w:eastAsia="ko-KR"/>
        </w:rPr>
        <w:tab/>
        <w:t xml:space="preserve">Систем 3 </w:t>
      </w:r>
    </w:p>
    <w:p w:rsidR="00AA277B" w:rsidRPr="00D14E7A" w:rsidRDefault="00AA277B" w:rsidP="00AA277B">
      <w:pPr>
        <w:numPr>
          <w:ilvl w:val="0"/>
          <w:numId w:val="122"/>
        </w:numPr>
        <w:tabs>
          <w:tab w:val="clear" w:pos="108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 произвођач спроводи фабричку контролу производње;</w:t>
      </w:r>
    </w:p>
    <w:p w:rsidR="00AA277B" w:rsidRPr="00D14E7A" w:rsidRDefault="00AA277B" w:rsidP="00AA277B">
      <w:pPr>
        <w:numPr>
          <w:ilvl w:val="0"/>
          <w:numId w:val="122"/>
        </w:numPr>
        <w:tabs>
          <w:tab w:val="clear" w:pos="108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Именована лабораторија оцењује перформансе на основу испитивања (на основу </w:t>
      </w:r>
      <w:proofErr w:type="spellStart"/>
      <w:r w:rsidRPr="00D14E7A">
        <w:rPr>
          <w:rFonts w:ascii="Times New Roman" w:eastAsia="Batang" w:hAnsi="Times New Roman" w:cs="Times New Roman"/>
          <w:sz w:val="24"/>
          <w:szCs w:val="24"/>
          <w:lang w:eastAsia="ko-KR"/>
        </w:rPr>
        <w:t>узорковања</w:t>
      </w:r>
      <w:proofErr w:type="spellEnd"/>
      <w:r w:rsidRPr="00D14E7A">
        <w:rPr>
          <w:rFonts w:ascii="Times New Roman" w:eastAsia="Batang" w:hAnsi="Times New Roman" w:cs="Times New Roman"/>
          <w:sz w:val="24"/>
          <w:szCs w:val="24"/>
          <w:lang w:val="sr-Latn-BA" w:eastAsia="ko-KR"/>
        </w:rPr>
        <w:t xml:space="preserve"> које је спровео произвођач), прорачуна, табеларних вредности или описне документације грађевинско</w:t>
      </w:r>
      <w:r w:rsidRPr="00D14E7A">
        <w:rPr>
          <w:rFonts w:ascii="Times New Roman" w:eastAsia="Batang" w:hAnsi="Times New Roman" w:cs="Times New Roman"/>
          <w:sz w:val="24"/>
          <w:szCs w:val="24"/>
          <w:lang w:eastAsia="ko-KR"/>
        </w:rPr>
        <w:t>г</w:t>
      </w:r>
      <w:r w:rsidRPr="00D14E7A">
        <w:rPr>
          <w:rFonts w:ascii="Times New Roman" w:eastAsia="Batang" w:hAnsi="Times New Roman" w:cs="Times New Roman"/>
          <w:sz w:val="24"/>
          <w:szCs w:val="24"/>
          <w:lang w:val="sr-Latn-BA" w:eastAsia="ko-KR"/>
        </w:rPr>
        <w:t xml:space="preserve"> производ</w:t>
      </w:r>
      <w:r w:rsidRPr="00D14E7A">
        <w:rPr>
          <w:rFonts w:ascii="Times New Roman" w:eastAsia="Batang" w:hAnsi="Times New Roman" w:cs="Times New Roman"/>
          <w:sz w:val="24"/>
          <w:szCs w:val="24"/>
          <w:lang w:eastAsia="ko-KR"/>
        </w:rPr>
        <w:t>а и сачињава извештај о испитивању</w:t>
      </w:r>
      <w:r w:rsidRPr="00D14E7A">
        <w:rPr>
          <w:rFonts w:ascii="Times New Roman" w:eastAsia="Batang" w:hAnsi="Times New Roman" w:cs="Times New Roman"/>
          <w:sz w:val="24"/>
          <w:szCs w:val="24"/>
          <w:lang w:val="sr-Latn-BA" w:eastAsia="ko-KR"/>
        </w:rPr>
        <w:t>.</w:t>
      </w:r>
    </w:p>
    <w:p w:rsidR="00AA277B" w:rsidRPr="00D14E7A" w:rsidRDefault="00AA277B" w:rsidP="00AA277B">
      <w:pPr>
        <w:numPr>
          <w:ilvl w:val="1"/>
          <w:numId w:val="123"/>
        </w:numPr>
        <w:tabs>
          <w:tab w:val="clear" w:pos="1080"/>
          <w:tab w:val="left" w:pos="322"/>
          <w:tab w:val="left" w:pos="581"/>
        </w:tabs>
        <w:spacing w:before="360" w:after="0" w:line="360" w:lineRule="auto"/>
        <w:ind w:left="0" w:right="-23" w:firstLine="0"/>
        <w:jc w:val="left"/>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 xml:space="preserve">Систем 4 </w:t>
      </w:r>
    </w:p>
    <w:p w:rsidR="00AA277B" w:rsidRPr="00D14E7A" w:rsidRDefault="00AA277B" w:rsidP="00AA277B">
      <w:pPr>
        <w:numPr>
          <w:ilvl w:val="0"/>
          <w:numId w:val="124"/>
        </w:numPr>
        <w:tabs>
          <w:tab w:val="clear" w:pos="108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 произвођач спроводи:</w:t>
      </w:r>
    </w:p>
    <w:p w:rsidR="00AA277B" w:rsidRPr="00D14E7A" w:rsidRDefault="00AA277B" w:rsidP="00AA277B">
      <w:pPr>
        <w:numPr>
          <w:ilvl w:val="0"/>
          <w:numId w:val="125"/>
        </w:numPr>
        <w:tabs>
          <w:tab w:val="clear" w:pos="1080"/>
        </w:tabs>
        <w:spacing w:before="240" w:after="0" w:line="360" w:lineRule="auto"/>
        <w:ind w:left="1218" w:right="-23" w:hanging="304"/>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оцењивање перформанси грађевинског производа на основу испитивања, прорачуна, табеларних вредности или описне документације  </w:t>
      </w:r>
      <w:r w:rsidRPr="00D14E7A">
        <w:rPr>
          <w:rFonts w:ascii="Times New Roman" w:eastAsia="Batang" w:hAnsi="Times New Roman" w:cs="Times New Roman"/>
          <w:sz w:val="24"/>
          <w:szCs w:val="24"/>
          <w:lang w:eastAsia="ko-KR"/>
        </w:rPr>
        <w:t xml:space="preserve">тог </w:t>
      </w:r>
      <w:r w:rsidRPr="00D14E7A">
        <w:rPr>
          <w:rFonts w:ascii="Times New Roman" w:eastAsia="Batang" w:hAnsi="Times New Roman" w:cs="Times New Roman"/>
          <w:sz w:val="24"/>
          <w:szCs w:val="24"/>
          <w:lang w:val="sr-Latn-BA" w:eastAsia="ko-KR"/>
        </w:rPr>
        <w:t>производ</w:t>
      </w:r>
      <w:r w:rsidRPr="00D14E7A">
        <w:rPr>
          <w:rFonts w:ascii="Times New Roman" w:eastAsia="Batang" w:hAnsi="Times New Roman" w:cs="Times New Roman"/>
          <w:sz w:val="24"/>
          <w:szCs w:val="24"/>
          <w:lang w:eastAsia="ko-KR"/>
        </w:rPr>
        <w:t>а</w:t>
      </w:r>
      <w:r w:rsidRPr="00D14E7A">
        <w:rPr>
          <w:rFonts w:ascii="Times New Roman" w:eastAsia="Batang" w:hAnsi="Times New Roman" w:cs="Times New Roman"/>
          <w:sz w:val="24"/>
          <w:szCs w:val="24"/>
          <w:lang w:val="sr-Latn-BA" w:eastAsia="ko-KR"/>
        </w:rPr>
        <w:t>;</w:t>
      </w:r>
    </w:p>
    <w:p w:rsidR="00AA277B" w:rsidRPr="00D14E7A" w:rsidRDefault="00AA277B" w:rsidP="00AA277B">
      <w:pPr>
        <w:numPr>
          <w:ilvl w:val="0"/>
          <w:numId w:val="125"/>
        </w:numPr>
        <w:tabs>
          <w:tab w:val="clear" w:pos="1080"/>
        </w:tabs>
        <w:spacing w:before="240" w:after="0" w:line="360" w:lineRule="auto"/>
        <w:ind w:left="1218" w:right="-23" w:hanging="304"/>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фабричку контролу производње;</w:t>
      </w:r>
    </w:p>
    <w:p w:rsidR="00AA277B" w:rsidRPr="00D14E7A" w:rsidRDefault="00AA277B" w:rsidP="00AA277B">
      <w:pPr>
        <w:numPr>
          <w:ilvl w:val="0"/>
          <w:numId w:val="124"/>
        </w:numPr>
        <w:tabs>
          <w:tab w:val="clear" w:pos="108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 нема задатака који захтевају учешће именованог тела.</w:t>
      </w:r>
    </w:p>
    <w:p w:rsidR="00AA277B" w:rsidRPr="00D14E7A" w:rsidRDefault="00AA277B" w:rsidP="00AA277B">
      <w:pPr>
        <w:numPr>
          <w:ilvl w:val="1"/>
          <w:numId w:val="123"/>
        </w:numPr>
        <w:tabs>
          <w:tab w:val="clear" w:pos="1080"/>
          <w:tab w:val="left" w:pos="322"/>
          <w:tab w:val="left" w:pos="581"/>
        </w:tabs>
        <w:spacing w:before="360" w:after="0" w:line="360" w:lineRule="auto"/>
        <w:ind w:left="0" w:right="-23" w:firstLine="0"/>
        <w:jc w:val="left"/>
        <w:rPr>
          <w:rFonts w:ascii="Times New Roman" w:eastAsia="Batang" w:hAnsi="Times New Roman" w:cs="Times New Roman"/>
          <w:b/>
          <w:sz w:val="24"/>
          <w:szCs w:val="24"/>
          <w:lang w:eastAsia="ko-KR"/>
        </w:rPr>
      </w:pPr>
      <w:r w:rsidRPr="00D14E7A">
        <w:rPr>
          <w:rFonts w:ascii="Times New Roman" w:eastAsia="Batang" w:hAnsi="Times New Roman" w:cs="Times New Roman"/>
          <w:b/>
          <w:sz w:val="24"/>
          <w:szCs w:val="24"/>
          <w:lang w:eastAsia="ko-KR"/>
        </w:rPr>
        <w:t xml:space="preserve">Грађевински производи за које је издата </w:t>
      </w:r>
      <w:r w:rsidRPr="00D14E7A">
        <w:rPr>
          <w:rFonts w:ascii="Times New Roman" w:eastAsia="Batang" w:hAnsi="Times New Roman" w:cs="Times New Roman"/>
          <w:b/>
          <w:sz w:val="24"/>
          <w:szCs w:val="24"/>
          <w:lang w:val="sr-Latn-BA" w:eastAsia="ko-KR"/>
        </w:rPr>
        <w:t>европска</w:t>
      </w:r>
      <w:r w:rsidRPr="00D14E7A">
        <w:rPr>
          <w:rFonts w:ascii="Times New Roman" w:eastAsia="Batang" w:hAnsi="Times New Roman" w:cs="Times New Roman"/>
          <w:b/>
          <w:sz w:val="24"/>
          <w:szCs w:val="24"/>
          <w:lang w:eastAsia="ko-KR"/>
        </w:rPr>
        <w:t xml:space="preserve"> техничка оцена</w:t>
      </w:r>
    </w:p>
    <w:p w:rsidR="00AA277B" w:rsidRPr="00D14E7A" w:rsidRDefault="00AA277B" w:rsidP="00AA277B">
      <w:pPr>
        <w:tabs>
          <w:tab w:val="clear" w:pos="1080"/>
          <w:tab w:val="left" w:pos="322"/>
          <w:tab w:val="left" w:pos="581"/>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Именована тела за оцењивање и верификацију сталности перформанси која обављају послове у оквиру Система 1+, 1 и 3 као и произвођачи који предузимају задатке у оквиру Система 2+ и 4 сматрају европску техничку оцену издату за предметни грађевински производ оценом перформанси тог производа. Именована тела за оцењивање и верификацију сталности перформанси и произвођачи, дакле, неће предузимати задатке наведене у тачкама </w:t>
      </w:r>
      <w:r w:rsidRPr="00D14E7A">
        <w:rPr>
          <w:rFonts w:ascii="Times New Roman" w:eastAsia="Batang" w:hAnsi="Times New Roman" w:cs="Times New Roman"/>
          <w:sz w:val="24"/>
          <w:szCs w:val="24"/>
          <w:lang w:val="sr-Latn-BA" w:eastAsia="ko-KR"/>
        </w:rPr>
        <w:t>1.1.(b)i., 1.2.(b)i., 1.3.(a)i., 1.4.(b) и 1.5.(a)i.</w:t>
      </w:r>
    </w:p>
    <w:p w:rsidR="00AA277B" w:rsidRPr="00D14E7A" w:rsidRDefault="00AA277B" w:rsidP="00AA277B">
      <w:pPr>
        <w:numPr>
          <w:ilvl w:val="0"/>
          <w:numId w:val="123"/>
        </w:numPr>
        <w:tabs>
          <w:tab w:val="clear" w:pos="1080"/>
        </w:tabs>
        <w:spacing w:before="240" w:after="0" w:line="360" w:lineRule="auto"/>
        <w:ind w:right="-23" w:firstLine="0"/>
        <w:jc w:val="left"/>
        <w:outlineLvl w:val="3"/>
        <w:rPr>
          <w:rFonts w:ascii="Times New Roman" w:eastAsia="Batang" w:hAnsi="Times New Roman" w:cs="Times New Roman"/>
          <w:sz w:val="24"/>
          <w:szCs w:val="24"/>
          <w:lang w:val="sr-Latn-BA" w:eastAsia="ko-KR"/>
        </w:rPr>
      </w:pPr>
      <w:bookmarkStart w:id="198" w:name="_Toc449082492"/>
      <w:bookmarkStart w:id="199" w:name="_Toc446658691"/>
      <w:r w:rsidRPr="00D14E7A">
        <w:rPr>
          <w:rFonts w:ascii="Times New Roman" w:eastAsia="Batang" w:hAnsi="Times New Roman" w:cs="Times New Roman"/>
          <w:sz w:val="24"/>
          <w:szCs w:val="24"/>
          <w:lang w:val="sr-Latn-BA" w:eastAsia="ko-KR"/>
        </w:rPr>
        <w:t>ТЕЛА УКЉУЧЕНА У ОЦЕЊИВАЊЕ И ВЕРИФИКАЦИЈУ СТАЛНОСТИ ПЕРФОРМАНСИ</w:t>
      </w:r>
      <w:bookmarkEnd w:id="198"/>
      <w:bookmarkEnd w:id="199"/>
    </w:p>
    <w:p w:rsidR="00AA277B" w:rsidRPr="00D14E7A" w:rsidRDefault="00AA277B" w:rsidP="00AA277B">
      <w:pPr>
        <w:tabs>
          <w:tab w:val="clear" w:pos="1080"/>
          <w:tab w:val="left" w:pos="576"/>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У погледу функције тела укључених у оцењивање и верификацију сталности перформанси за грађевинске производе, </w:t>
      </w:r>
      <w:r w:rsidRPr="00D14E7A">
        <w:rPr>
          <w:rFonts w:ascii="Times New Roman" w:eastAsia="Batang" w:hAnsi="Times New Roman" w:cs="Times New Roman"/>
          <w:sz w:val="24"/>
          <w:szCs w:val="24"/>
          <w:lang w:eastAsia="ko-KR"/>
        </w:rPr>
        <w:t>утврђују се</w:t>
      </w:r>
      <w:r w:rsidRPr="00D14E7A">
        <w:rPr>
          <w:rFonts w:ascii="Times New Roman" w:eastAsia="Batang" w:hAnsi="Times New Roman" w:cs="Times New Roman"/>
          <w:sz w:val="24"/>
          <w:szCs w:val="24"/>
          <w:lang w:val="sr-Latn-BA" w:eastAsia="ko-KR"/>
        </w:rPr>
        <w:t>:</w:t>
      </w:r>
    </w:p>
    <w:p w:rsidR="00AA277B" w:rsidRPr="00D14E7A" w:rsidRDefault="00AA277B" w:rsidP="00AA277B">
      <w:pPr>
        <w:numPr>
          <w:ilvl w:val="0"/>
          <w:numId w:val="126"/>
        </w:numPr>
        <w:tabs>
          <w:tab w:val="clear" w:pos="1080"/>
          <w:tab w:val="left" w:pos="576"/>
        </w:tabs>
        <w:spacing w:before="240" w:after="0" w:line="360" w:lineRule="auto"/>
        <w:ind w:right="-23"/>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Именовано тело за сертификацију производа: именовано тело за сертификацију сталности перформанси, у складу са поглављем V;</w:t>
      </w:r>
    </w:p>
    <w:p w:rsidR="00AA277B" w:rsidRPr="00D14E7A" w:rsidRDefault="00AA277B" w:rsidP="00AA277B">
      <w:pPr>
        <w:numPr>
          <w:ilvl w:val="0"/>
          <w:numId w:val="126"/>
        </w:numPr>
        <w:tabs>
          <w:tab w:val="clear" w:pos="1080"/>
          <w:tab w:val="left" w:pos="576"/>
        </w:tabs>
        <w:spacing w:before="240" w:after="0" w:line="360" w:lineRule="auto"/>
        <w:ind w:right="-23"/>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Именовано тело за сертификацију фабричке контроле: именовано тело за сертификацију фабричке контроле производње, у складу са поглављем V;</w:t>
      </w:r>
    </w:p>
    <w:p w:rsidR="00AA277B" w:rsidRPr="00D14E7A" w:rsidRDefault="00AA277B" w:rsidP="00AA277B">
      <w:pPr>
        <w:numPr>
          <w:ilvl w:val="0"/>
          <w:numId w:val="126"/>
        </w:numPr>
        <w:tabs>
          <w:tab w:val="clear" w:pos="1080"/>
          <w:tab w:val="left" w:pos="576"/>
        </w:tabs>
        <w:spacing w:before="240" w:after="0" w:line="360" w:lineRule="auto"/>
        <w:ind w:right="-23"/>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Именована лабораторија: именована лабораторија за мерење, истраживање, испитивање, прорачун или неки други начин оцењује перформансе грађевинских производа, у складу са поглављем V.</w:t>
      </w:r>
    </w:p>
    <w:p w:rsidR="00AA277B" w:rsidRPr="00D14E7A" w:rsidRDefault="00AA277B" w:rsidP="00AA277B">
      <w:pPr>
        <w:numPr>
          <w:ilvl w:val="0"/>
          <w:numId w:val="123"/>
        </w:numPr>
        <w:tabs>
          <w:tab w:val="clear" w:pos="1080"/>
          <w:tab w:val="left" w:pos="643"/>
        </w:tabs>
        <w:spacing w:before="240" w:after="0" w:line="360" w:lineRule="auto"/>
        <w:ind w:right="-23" w:hanging="216"/>
        <w:jc w:val="left"/>
        <w:outlineLvl w:val="3"/>
        <w:rPr>
          <w:rFonts w:ascii="Times New Roman" w:eastAsia="Batang" w:hAnsi="Times New Roman" w:cs="Times New Roman"/>
          <w:sz w:val="24"/>
          <w:szCs w:val="24"/>
          <w:lang w:eastAsia="ko-KR"/>
        </w:rPr>
      </w:pPr>
      <w:bookmarkStart w:id="200" w:name="_Toc449082493"/>
      <w:bookmarkStart w:id="201" w:name="_Toc446658692"/>
      <w:bookmarkStart w:id="202" w:name="_Toc431896008"/>
      <w:r w:rsidRPr="00D14E7A">
        <w:rPr>
          <w:rFonts w:ascii="Times New Roman" w:eastAsia="Batang" w:hAnsi="Times New Roman" w:cs="Times New Roman"/>
          <w:sz w:val="24"/>
          <w:szCs w:val="24"/>
          <w:lang w:eastAsia="ko-KR"/>
        </w:rPr>
        <w:t>ХОРИЗОНТАЛНО ПРИЈАВЉИВАЊЕ: СЛУЧАЈЕВИ БИТНИХ КАРАКТЕРИСТИКА КАДА НИЈЕ НЕОПХОДНО УПУЋИВАЊЕ НА ОДГОВАРАЈУЋУ ХАРМОНИЗОВАНУ ТЕХНИЧКУ СПЕЦИФИКАЦИЈУ</w:t>
      </w:r>
      <w:bookmarkEnd w:id="200"/>
      <w:bookmarkEnd w:id="201"/>
      <w:bookmarkEnd w:id="202"/>
    </w:p>
    <w:p w:rsidR="00AA277B" w:rsidRPr="00D14E7A" w:rsidRDefault="00AA277B" w:rsidP="00AA277B">
      <w:pPr>
        <w:numPr>
          <w:ilvl w:val="0"/>
          <w:numId w:val="127"/>
        </w:numPr>
        <w:tabs>
          <w:tab w:val="clear" w:pos="1080"/>
          <w:tab w:val="left" w:pos="59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Реакција на пожар</w:t>
      </w:r>
    </w:p>
    <w:p w:rsidR="00AA277B" w:rsidRPr="00D14E7A" w:rsidRDefault="00AA277B" w:rsidP="00AA277B">
      <w:pPr>
        <w:numPr>
          <w:ilvl w:val="0"/>
          <w:numId w:val="127"/>
        </w:numPr>
        <w:tabs>
          <w:tab w:val="clear" w:pos="1080"/>
          <w:tab w:val="left" w:pos="59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Отпорност на пожар</w:t>
      </w:r>
    </w:p>
    <w:p w:rsidR="00AA277B" w:rsidRPr="00D14E7A" w:rsidRDefault="00AA277B" w:rsidP="00AA277B">
      <w:pPr>
        <w:numPr>
          <w:ilvl w:val="0"/>
          <w:numId w:val="127"/>
        </w:numPr>
        <w:tabs>
          <w:tab w:val="clear" w:pos="1080"/>
          <w:tab w:val="left" w:pos="59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Перформансе при спољашњем пожару</w:t>
      </w:r>
    </w:p>
    <w:p w:rsidR="00AA277B" w:rsidRPr="00D14E7A" w:rsidRDefault="00AA277B" w:rsidP="00AA277B">
      <w:pPr>
        <w:numPr>
          <w:ilvl w:val="0"/>
          <w:numId w:val="127"/>
        </w:numPr>
        <w:tabs>
          <w:tab w:val="clear" w:pos="1080"/>
          <w:tab w:val="left" w:pos="590"/>
        </w:tabs>
        <w:spacing w:before="240" w:after="0" w:line="360" w:lineRule="auto"/>
        <w:ind w:right="-23" w:hanging="216"/>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Апсорпција буке</w:t>
      </w:r>
    </w:p>
    <w:p w:rsidR="00AA277B" w:rsidRPr="00D14E7A" w:rsidRDefault="00AA277B" w:rsidP="00AA277B">
      <w:pPr>
        <w:numPr>
          <w:ilvl w:val="0"/>
          <w:numId w:val="127"/>
        </w:numPr>
        <w:tabs>
          <w:tab w:val="clear" w:pos="1080"/>
          <w:tab w:val="left" w:pos="590"/>
        </w:tabs>
        <w:spacing w:before="240" w:after="0" w:line="360" w:lineRule="auto"/>
        <w:ind w:right="-23" w:hanging="216"/>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Емисија опасних материја</w:t>
      </w:r>
    </w:p>
    <w:p w:rsidR="008A70C6" w:rsidRPr="00D14E7A" w:rsidRDefault="008A70C6">
      <w:pPr>
        <w:tabs>
          <w:tab w:val="clear" w:pos="1080"/>
        </w:tabs>
        <w:spacing w:after="160" w:line="259" w:lineRule="auto"/>
        <w:ind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i/>
          <w:iCs/>
          <w:sz w:val="24"/>
          <w:szCs w:val="24"/>
          <w:lang w:val="sr-Latn-BA" w:eastAsia="ko-KR"/>
        </w:rPr>
      </w:pPr>
      <w:r w:rsidRPr="00D14E7A">
        <w:rPr>
          <w:rFonts w:ascii="Times New Roman" w:eastAsia="Batang" w:hAnsi="Times New Roman" w:cs="Times New Roman"/>
          <w:b/>
          <w:sz w:val="24"/>
          <w:szCs w:val="24"/>
          <w:lang w:eastAsia="ko-KR"/>
        </w:rPr>
        <w:t>ПРИЛОГ</w:t>
      </w:r>
      <w:r w:rsidRPr="00D14E7A">
        <w:rPr>
          <w:rFonts w:ascii="Times New Roman" w:eastAsia="Batang" w:hAnsi="Times New Roman" w:cs="Times New Roman"/>
          <w:b/>
          <w:i/>
          <w:iCs/>
          <w:sz w:val="24"/>
          <w:szCs w:val="24"/>
          <w:lang w:eastAsia="ko-KR"/>
        </w:rPr>
        <w:t xml:space="preserve"> </w:t>
      </w:r>
      <w:r w:rsidRPr="00D14E7A">
        <w:rPr>
          <w:rFonts w:ascii="Times New Roman" w:eastAsia="Batang" w:hAnsi="Times New Roman" w:cs="Times New Roman"/>
          <w:b/>
          <w:iCs/>
          <w:sz w:val="24"/>
          <w:szCs w:val="24"/>
          <w:lang w:eastAsia="ko-KR"/>
        </w:rPr>
        <w:t>VI</w:t>
      </w:r>
    </w:p>
    <w:p w:rsidR="00AA277B" w:rsidRPr="00D14E7A" w:rsidRDefault="00AA277B" w:rsidP="00AA277B">
      <w:pPr>
        <w:tabs>
          <w:tab w:val="clear" w:pos="1080"/>
        </w:tabs>
        <w:spacing w:before="240" w:after="0" w:line="360" w:lineRule="auto"/>
        <w:ind w:right="-23" w:firstLine="0"/>
        <w:jc w:val="center"/>
        <w:outlineLvl w:val="2"/>
        <w:rPr>
          <w:rFonts w:ascii="Times New Roman" w:eastAsia="Batang" w:hAnsi="Times New Roman" w:cs="Times New Roman"/>
          <w:b/>
          <w:bCs/>
          <w:sz w:val="24"/>
          <w:szCs w:val="24"/>
          <w:lang w:val="sr-Latn-BA" w:eastAsia="ko-KR"/>
        </w:rPr>
      </w:pPr>
      <w:r w:rsidRPr="00D14E7A">
        <w:rPr>
          <w:rFonts w:ascii="Times New Roman" w:eastAsia="Batang" w:hAnsi="Times New Roman" w:cs="Times New Roman"/>
          <w:b/>
          <w:sz w:val="24"/>
          <w:szCs w:val="24"/>
          <w:lang w:eastAsia="ko-KR"/>
        </w:rPr>
        <w:t>Формат европске техничке оцене</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ЕВРОПСКА ТЕХНИЧКА ОЦЕНА</w:t>
      </w:r>
    </w:p>
    <w:p w:rsidR="00AA277B" w:rsidRPr="00D14E7A" w:rsidRDefault="00AA277B" w:rsidP="00AA277B">
      <w:pPr>
        <w:tabs>
          <w:tab w:val="clear" w:pos="1080"/>
        </w:tabs>
        <w:spacing w:before="240" w:after="0" w:line="360" w:lineRule="auto"/>
        <w:ind w:right="-23" w:firstLine="0"/>
        <w:jc w:val="center"/>
        <w:outlineLvl w:val="3"/>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Број … од … (датум)</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b/>
          <w:sz w:val="24"/>
          <w:szCs w:val="24"/>
          <w:lang w:val="sr-Latn-BA" w:eastAsia="ko-KR"/>
        </w:rPr>
      </w:pPr>
      <w:r w:rsidRPr="00D14E7A">
        <w:rPr>
          <w:rFonts w:ascii="Times New Roman" w:eastAsia="Batang" w:hAnsi="Times New Roman" w:cs="Times New Roman"/>
          <w:b/>
          <w:sz w:val="24"/>
          <w:szCs w:val="24"/>
          <w:lang w:eastAsia="ko-KR"/>
        </w:rPr>
        <w:t>Општи део</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1. Тело за техничко оцењивање које издаје европску техничку оцену: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iCs/>
          <w:sz w:val="24"/>
          <w:szCs w:val="24"/>
          <w:lang w:val="sr-Latn-BA" w:eastAsia="ko-KR"/>
        </w:rPr>
      </w:pPr>
      <w:r w:rsidRPr="00D14E7A">
        <w:rPr>
          <w:rFonts w:ascii="Times New Roman" w:eastAsia="Batang" w:hAnsi="Times New Roman" w:cs="Times New Roman"/>
          <w:sz w:val="24"/>
          <w:szCs w:val="24"/>
          <w:lang w:eastAsia="ko-KR"/>
        </w:rPr>
        <w:t xml:space="preserve">2. Трговачки назив грађевинског производа: </w:t>
      </w:r>
    </w:p>
    <w:p w:rsidR="00AA277B" w:rsidRPr="00D14E7A" w:rsidRDefault="00AA277B" w:rsidP="00AA277B">
      <w:pPr>
        <w:tabs>
          <w:tab w:val="clear" w:pos="1080"/>
          <w:tab w:val="left" w:pos="590"/>
        </w:tabs>
        <w:spacing w:before="240" w:after="0" w:line="360" w:lineRule="auto"/>
        <w:ind w:right="-23" w:firstLine="0"/>
        <w:outlineLvl w:val="1"/>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3. </w:t>
      </w:r>
      <w:r w:rsidRPr="00D14E7A">
        <w:rPr>
          <w:rFonts w:ascii="Times New Roman" w:eastAsia="Batang" w:hAnsi="Times New Roman" w:cs="Times New Roman"/>
          <w:sz w:val="24"/>
          <w:szCs w:val="24"/>
          <w:lang w:val="sr-Latn-BA" w:eastAsia="ko-KR"/>
        </w:rPr>
        <w:t>Фамилија производа у коју спада грађевински производ</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4. </w:t>
      </w:r>
      <w:r w:rsidRPr="00D14E7A">
        <w:rPr>
          <w:rFonts w:ascii="Times New Roman" w:eastAsia="Batang" w:hAnsi="Times New Roman" w:cs="Times New Roman"/>
          <w:sz w:val="24"/>
          <w:szCs w:val="24"/>
          <w:lang w:val="sr-Latn-BA" w:eastAsia="ko-KR"/>
        </w:rPr>
        <w:t>Произвођач</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 xml:space="preserve">5. </w:t>
      </w:r>
      <w:proofErr w:type="spellStart"/>
      <w:r w:rsidRPr="00D14E7A">
        <w:rPr>
          <w:rFonts w:ascii="Times New Roman" w:eastAsia="Batang" w:hAnsi="Times New Roman" w:cs="Times New Roman"/>
          <w:sz w:val="24"/>
          <w:szCs w:val="24"/>
          <w:lang w:val="sr-Latn-BA" w:eastAsia="ko-KR"/>
        </w:rPr>
        <w:t>Произво</w:t>
      </w:r>
      <w:r w:rsidRPr="00D14E7A">
        <w:rPr>
          <w:rFonts w:ascii="Times New Roman" w:eastAsia="Batang" w:hAnsi="Times New Roman" w:cs="Times New Roman"/>
          <w:sz w:val="24"/>
          <w:szCs w:val="24"/>
          <w:lang w:eastAsia="ko-KR"/>
        </w:rPr>
        <w:t>дни</w:t>
      </w:r>
      <w:proofErr w:type="spellEnd"/>
      <w:r w:rsidRPr="00D14E7A">
        <w:rPr>
          <w:rFonts w:ascii="Times New Roman" w:eastAsia="Batang" w:hAnsi="Times New Roman" w:cs="Times New Roman"/>
          <w:sz w:val="24"/>
          <w:szCs w:val="24"/>
          <w:lang w:eastAsia="ko-KR"/>
        </w:rPr>
        <w:t xml:space="preserve"> погон (погони):</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6. </w:t>
      </w:r>
      <w:r w:rsidRPr="00D14E7A">
        <w:rPr>
          <w:rFonts w:ascii="Times New Roman" w:eastAsia="Batang" w:hAnsi="Times New Roman" w:cs="Times New Roman"/>
          <w:sz w:val="24"/>
          <w:szCs w:val="24"/>
          <w:lang w:val="sr-Latn-BA" w:eastAsia="ko-KR"/>
        </w:rPr>
        <w:t xml:space="preserve">Ова европска техничка оцена садржи ............... страница укључујући ...................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Прилог (Прилози) који чине интегрални део ове оцене</w:t>
      </w: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Прилог (прилози) садржи (садрже) поверљиве информације које се не објављују </w:t>
      </w:r>
      <w:r w:rsidRPr="00D14E7A">
        <w:rPr>
          <w:rFonts w:ascii="Times New Roman" w:eastAsia="Batang" w:hAnsi="Times New Roman" w:cs="Times New Roman"/>
          <w:sz w:val="24"/>
          <w:szCs w:val="24"/>
          <w:lang w:val="sr-Latn-BA" w:eastAsia="ko-KR"/>
        </w:rPr>
        <w:t>приликом</w:t>
      </w:r>
      <w:r w:rsidRPr="00D14E7A">
        <w:rPr>
          <w:rFonts w:ascii="Times New Roman" w:eastAsia="Batang" w:hAnsi="Times New Roman" w:cs="Times New Roman"/>
          <w:sz w:val="24"/>
          <w:szCs w:val="24"/>
          <w:lang w:eastAsia="ko-KR"/>
        </w:rPr>
        <w:t xml:space="preserve"> јавног објављивања европске техничке оцене</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numPr>
          <w:ilvl w:val="0"/>
          <w:numId w:val="127"/>
        </w:numPr>
        <w:tabs>
          <w:tab w:val="clear" w:pos="1080"/>
          <w:tab w:val="left" w:pos="590"/>
        </w:tabs>
        <w:spacing w:before="240" w:after="0" w:line="360" w:lineRule="auto"/>
        <w:ind w:right="-23" w:firstLine="0"/>
        <w:jc w:val="left"/>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 xml:space="preserve">Ова европска техничка оцена издаје се у складу са </w:t>
      </w:r>
      <w:r w:rsidRPr="00D14E7A">
        <w:rPr>
          <w:rFonts w:ascii="Times New Roman" w:eastAsia="Batang" w:hAnsi="Times New Roman" w:cs="Times New Roman"/>
          <w:sz w:val="24"/>
          <w:szCs w:val="24"/>
          <w:lang w:eastAsia="ko-KR"/>
        </w:rPr>
        <w:t xml:space="preserve">овим </w:t>
      </w:r>
      <w:r w:rsidRPr="00D14E7A">
        <w:rPr>
          <w:rFonts w:ascii="Times New Roman" w:eastAsia="Batang" w:hAnsi="Times New Roman" w:cs="Times New Roman"/>
          <w:sz w:val="24"/>
          <w:szCs w:val="24"/>
          <w:shd w:val="clear" w:color="auto" w:fill="FFFFFF"/>
          <w:lang w:eastAsia="ko-KR"/>
        </w:rPr>
        <w:t>законом</w:t>
      </w:r>
      <w:r w:rsidRPr="00D14E7A">
        <w:rPr>
          <w:rFonts w:ascii="Times New Roman" w:eastAsia="Batang" w:hAnsi="Times New Roman" w:cs="Times New Roman"/>
          <w:sz w:val="24"/>
          <w:szCs w:val="24"/>
          <w:lang w:val="sr-Latn-BA" w:eastAsia="ko-KR"/>
        </w:rPr>
        <w:t>, на основу</w:t>
      </w:r>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7"/>
        </w:numPr>
        <w:tabs>
          <w:tab w:val="clear" w:pos="1080"/>
          <w:tab w:val="left" w:pos="590"/>
        </w:tabs>
        <w:spacing w:before="240" w:after="0" w:line="360" w:lineRule="auto"/>
        <w:ind w:right="-23" w:firstLine="0"/>
        <w:jc w:val="left"/>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b/>
          <w:sz w:val="24"/>
          <w:szCs w:val="24"/>
          <w:lang w:val="sr-Latn-BA" w:eastAsia="ko-KR"/>
        </w:rPr>
      </w:pPr>
      <w:r w:rsidRPr="00D14E7A">
        <w:rPr>
          <w:rFonts w:ascii="Times New Roman" w:eastAsia="Batang" w:hAnsi="Times New Roman" w:cs="Times New Roman"/>
          <w:b/>
          <w:sz w:val="24"/>
          <w:szCs w:val="24"/>
          <w:lang w:val="sr-Latn-BA" w:eastAsia="ko-KR"/>
        </w:rPr>
        <w:t xml:space="preserve">Посебни делови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8. Технички опис производа</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val="sr-Latn-BA" w:eastAsia="ko-KR"/>
        </w:rPr>
      </w:pPr>
      <w:r w:rsidRPr="00D14E7A">
        <w:rPr>
          <w:rFonts w:ascii="Times New Roman" w:eastAsia="Batang" w:hAnsi="Times New Roman" w:cs="Times New Roman"/>
          <w:sz w:val="24"/>
          <w:szCs w:val="24"/>
          <w:lang w:eastAsia="ko-KR"/>
        </w:rPr>
        <w:t>..........................................................................................................................................................</w:t>
      </w:r>
      <w:r w:rsidRPr="00D14E7A">
        <w:rPr>
          <w:rFonts w:ascii="Times New Roman" w:eastAsia="Batang" w:hAnsi="Times New Roman" w:cs="Times New Roman"/>
          <w:vanish/>
          <w:sz w:val="24"/>
          <w:szCs w:val="24"/>
          <w:vertAlign w:val="subscript"/>
          <w:lang w:eastAsia="ko-KR"/>
        </w:rPr>
        <w:t xml:space="preserve">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9. Спецификација предвиђене употребе (предвиђених употреба) у складу са примењеним европским документом за оцењивање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eastAsia="ko-KR"/>
        </w:rPr>
      </w:pPr>
      <w:r w:rsidRPr="00D14E7A">
        <w:rPr>
          <w:rFonts w:ascii="Times New Roman" w:eastAsia="Batang" w:hAnsi="Times New Roman" w:cs="Times New Roman"/>
          <w:sz w:val="24"/>
          <w:szCs w:val="24"/>
          <w:lang w:val="sr-Latn-BA" w:eastAsia="ko-KR"/>
        </w:rPr>
        <w:t>...........................................................................................................................................................</w:t>
      </w:r>
      <w:r w:rsidRPr="00D14E7A">
        <w:rPr>
          <w:rFonts w:ascii="Times New Roman" w:eastAsia="Batang" w:hAnsi="Times New Roman" w:cs="Times New Roman"/>
          <w:vanish/>
          <w:sz w:val="24"/>
          <w:szCs w:val="24"/>
          <w:vertAlign w:val="subscript"/>
          <w:lang w:eastAsia="ko-KR"/>
        </w:rPr>
        <w:t xml:space="preserve">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 xml:space="preserve">10. </w:t>
      </w:r>
      <w:r w:rsidRPr="00D14E7A">
        <w:rPr>
          <w:rFonts w:ascii="Times New Roman" w:eastAsia="Batang" w:hAnsi="Times New Roman" w:cs="Times New Roman"/>
          <w:sz w:val="24"/>
          <w:szCs w:val="24"/>
          <w:lang w:val="sr-Latn-BA" w:eastAsia="ko-KR"/>
        </w:rPr>
        <w:t>Перформансе производа и упућивање на методе коришћене за оцењивање:</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11. Примењени систем оцењивања и верификације сталности перформанси са упућивањем на правни основ</w:t>
      </w:r>
      <w:r w:rsidRPr="00D14E7A">
        <w:rPr>
          <w:rFonts w:ascii="Times New Roman" w:eastAsia="Batang" w:hAnsi="Times New Roman" w:cs="Times New Roman"/>
          <w:sz w:val="24"/>
          <w:szCs w:val="24"/>
          <w:lang w:val="sr-Latn-BA" w:eastAsia="ko-KR"/>
        </w:rPr>
        <w:t xml:space="preserve">: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val="sr-Latn-BA" w:eastAsia="ko-KR"/>
        </w:rPr>
        <w:t>..........................................................................................................................................................</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12. Технички детаљи потребни за примену система оцењивања и верификације сталности перформанси, као што је то предвиђено у одговарајућем европском  документу за оцењивање.</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vanish/>
          <w:sz w:val="24"/>
          <w:szCs w:val="24"/>
          <w:vertAlign w:val="subscript"/>
          <w:lang w:eastAsia="ko-KR"/>
        </w:rPr>
      </w:pP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val="sr-Latn-BA" w:eastAsia="ko-KR"/>
        </w:rPr>
      </w:pPr>
      <w:r w:rsidRPr="00D14E7A">
        <w:rPr>
          <w:rFonts w:ascii="Times New Roman" w:eastAsia="Batang" w:hAnsi="Times New Roman" w:cs="Times New Roman"/>
          <w:sz w:val="24"/>
          <w:szCs w:val="24"/>
          <w:lang w:eastAsia="ko-KR"/>
        </w:rPr>
        <w:t>Издата у  ..................., дана ......../......   20...</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Издао ..............................................................</w:t>
      </w:r>
    </w:p>
    <w:p w:rsidR="00AA277B" w:rsidRPr="00D14E7A" w:rsidRDefault="00AA277B" w:rsidP="00AA277B">
      <w:pPr>
        <w:tabs>
          <w:tab w:val="clear" w:pos="1080"/>
          <w:tab w:val="left" w:pos="590"/>
        </w:tabs>
        <w:spacing w:before="240" w:after="0" w:line="360" w:lineRule="auto"/>
        <w:ind w:right="-23" w:firstLine="0"/>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t>Прилог (прилози)</w:t>
      </w:r>
    </w:p>
    <w:p w:rsidR="003A20D8" w:rsidRPr="00D14E7A" w:rsidRDefault="003A20D8">
      <w:pPr>
        <w:tabs>
          <w:tab w:val="clear" w:pos="1080"/>
        </w:tabs>
        <w:spacing w:after="160" w:line="259" w:lineRule="auto"/>
        <w:ind w:firstLine="0"/>
        <w:jc w:val="left"/>
        <w:rPr>
          <w:rFonts w:ascii="Times New Roman" w:eastAsia="Batang" w:hAnsi="Times New Roman" w:cs="Times New Roman"/>
          <w:sz w:val="24"/>
          <w:szCs w:val="24"/>
          <w:lang w:eastAsia="ko-KR"/>
        </w:rPr>
      </w:pPr>
      <w:r w:rsidRPr="00D14E7A">
        <w:rPr>
          <w:rFonts w:ascii="Times New Roman" w:eastAsia="Batang" w:hAnsi="Times New Roman" w:cs="Times New Roman"/>
          <w:sz w:val="24"/>
          <w:szCs w:val="24"/>
          <w:lang w:eastAsia="ko-KR"/>
        </w:rPr>
        <w:br w:type="page"/>
      </w:r>
    </w:p>
    <w:p w:rsidR="00AA277B" w:rsidRPr="00D14E7A" w:rsidRDefault="00AA277B" w:rsidP="00AA277B">
      <w:pPr>
        <w:tabs>
          <w:tab w:val="clear" w:pos="1080"/>
        </w:tabs>
        <w:spacing w:before="240" w:after="0" w:line="360" w:lineRule="auto"/>
        <w:ind w:right="-23" w:firstLine="0"/>
        <w:jc w:val="center"/>
        <w:outlineLvl w:val="1"/>
        <w:rPr>
          <w:rFonts w:ascii="Times New Roman" w:eastAsia="Batang" w:hAnsi="Times New Roman" w:cs="Times New Roman"/>
          <w:b/>
          <w:i/>
          <w:iCs/>
          <w:sz w:val="24"/>
          <w:szCs w:val="24"/>
          <w:lang w:val="sr-Latn-BA" w:eastAsia="ko-KR"/>
        </w:rPr>
      </w:pPr>
      <w:r w:rsidRPr="00D14E7A">
        <w:rPr>
          <w:rFonts w:ascii="Times New Roman" w:eastAsia="Batang" w:hAnsi="Times New Roman" w:cs="Times New Roman"/>
          <w:b/>
          <w:sz w:val="24"/>
          <w:szCs w:val="24"/>
          <w:lang w:eastAsia="ko-KR"/>
        </w:rPr>
        <w:t>ПРИЛОГ</w:t>
      </w:r>
      <w:r w:rsidRPr="00D14E7A">
        <w:rPr>
          <w:rFonts w:ascii="Times New Roman" w:eastAsia="Batang" w:hAnsi="Times New Roman" w:cs="Times New Roman"/>
          <w:b/>
          <w:i/>
          <w:iCs/>
          <w:sz w:val="24"/>
          <w:szCs w:val="24"/>
          <w:lang w:eastAsia="ko-KR"/>
        </w:rPr>
        <w:t xml:space="preserve"> </w:t>
      </w:r>
      <w:r w:rsidRPr="00D14E7A">
        <w:rPr>
          <w:rFonts w:ascii="Times New Roman" w:eastAsia="Batang" w:hAnsi="Times New Roman" w:cs="Times New Roman"/>
          <w:b/>
          <w:iCs/>
          <w:sz w:val="24"/>
          <w:szCs w:val="24"/>
          <w:lang w:eastAsia="ko-KR"/>
        </w:rPr>
        <w:t>VII</w:t>
      </w:r>
    </w:p>
    <w:p w:rsidR="00AA277B" w:rsidRPr="00D14E7A" w:rsidRDefault="00AA277B" w:rsidP="00AA277B">
      <w:pPr>
        <w:tabs>
          <w:tab w:val="clear" w:pos="1080"/>
        </w:tabs>
        <w:spacing w:before="240" w:after="0" w:line="360" w:lineRule="auto"/>
        <w:ind w:left="720" w:right="-23" w:firstLine="0"/>
        <w:outlineLvl w:val="3"/>
        <w:rPr>
          <w:rFonts w:ascii="Times New Roman" w:eastAsia="Batang" w:hAnsi="Times New Roman" w:cs="Times New Roman"/>
          <w:sz w:val="24"/>
          <w:szCs w:val="24"/>
          <w:lang w:eastAsia="ko-KR"/>
        </w:rPr>
      </w:pP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sz w:val="24"/>
          <w:szCs w:val="24"/>
          <w:lang w:eastAsia="ko-KR"/>
        </w:rPr>
      </w:pPr>
      <w:r w:rsidRPr="00D14E7A">
        <w:rPr>
          <w:rFonts w:ascii="Times New Roman" w:eastAsia="Batang" w:hAnsi="Times New Roman" w:cs="Times New Roman"/>
          <w:i/>
          <w:sz w:val="24"/>
          <w:szCs w:val="24"/>
          <w:lang w:eastAsia="ko-KR"/>
        </w:rPr>
        <w:t>грађевински производ</w:t>
      </w:r>
      <w:r w:rsidRPr="00D14E7A">
        <w:rPr>
          <w:rFonts w:ascii="Times New Roman" w:eastAsia="Batang" w:hAnsi="Times New Roman" w:cs="Times New Roman"/>
          <w:i/>
          <w:sz w:val="24"/>
          <w:szCs w:val="24"/>
          <w:lang w:val="sr-Latn-CS" w:eastAsia="ko-KR"/>
        </w:rPr>
        <w:t xml:space="preserve"> - </w:t>
      </w:r>
      <w:proofErr w:type="spellStart"/>
      <w:r w:rsidRPr="00D14E7A">
        <w:rPr>
          <w:rFonts w:ascii="Times New Roman" w:eastAsia="Batang" w:hAnsi="Times New Roman" w:cs="Times New Roman"/>
          <w:sz w:val="24"/>
          <w:szCs w:val="24"/>
          <w:lang w:val="sr-Latn-CS" w:eastAsia="ko-KR"/>
        </w:rPr>
        <w:t>eng</w:t>
      </w:r>
      <w:proofErr w:type="spellEnd"/>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construction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product</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val="sr-Latn-BA" w:eastAsia="ko-KR"/>
        </w:rPr>
        <w:t>фамилија грађевинских производа</w:t>
      </w:r>
      <w:r w:rsidRPr="00D14E7A">
        <w:rPr>
          <w:rFonts w:ascii="Times New Roman" w:eastAsia="Batang" w:hAnsi="Times New Roman" w:cs="Times New Roman"/>
          <w:i/>
          <w:sz w:val="24"/>
          <w:szCs w:val="24"/>
          <w:lang w:eastAsia="ko-KR"/>
        </w:rPr>
        <w:t xml:space="preserve"> </w:t>
      </w:r>
      <w:r w:rsidRPr="00D14E7A">
        <w:rPr>
          <w:rFonts w:ascii="Times New Roman" w:eastAsia="Batang" w:hAnsi="Times New Roman" w:cs="Times New Roman"/>
          <w:i/>
          <w:sz w:val="24"/>
          <w:szCs w:val="24"/>
          <w:lang w:val="sr-Latn-CS" w:eastAsia="ko-KR"/>
        </w:rPr>
        <w:t xml:space="preserve">- </w:t>
      </w:r>
      <w:proofErr w:type="spellStart"/>
      <w:r w:rsidRPr="00D14E7A">
        <w:rPr>
          <w:rFonts w:ascii="Times New Roman" w:eastAsia="Batang" w:hAnsi="Times New Roman" w:cs="Times New Roman"/>
          <w:sz w:val="24"/>
          <w:szCs w:val="24"/>
          <w:lang w:eastAsia="ko-KR"/>
        </w:rPr>
        <w:t>construction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product</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family</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склоп</w:t>
      </w:r>
      <w:r w:rsidRPr="00D14E7A">
        <w:rPr>
          <w:rFonts w:ascii="Times New Roman" w:eastAsia="Batang" w:hAnsi="Times New Roman" w:cs="Times New Roman"/>
          <w:i/>
          <w:sz w:val="24"/>
          <w:szCs w:val="24"/>
          <w:lang w:val="sr-Latn-CS" w:eastAsia="ko-KR"/>
        </w:rPr>
        <w:t xml:space="preserve"> -</w:t>
      </w:r>
      <w:r w:rsidRPr="00D14E7A">
        <w:rPr>
          <w:rFonts w:ascii="Times New Roman" w:eastAsia="Batang" w:hAnsi="Times New Roman" w:cs="Times New Roman"/>
          <w:sz w:val="24"/>
          <w:szCs w:val="24"/>
          <w:lang w:eastAsia="ko-KR"/>
        </w:rPr>
        <w:t>kit</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објекат</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construction</w:t>
      </w:r>
      <w:proofErr w:type="spellEnd"/>
      <w:r w:rsidRPr="00D14E7A">
        <w:rPr>
          <w:rFonts w:ascii="Times New Roman" w:eastAsia="Batang" w:hAnsi="Times New Roman" w:cs="Times New Roman"/>
          <w:sz w:val="24"/>
          <w:szCs w:val="24"/>
          <w:lang w:val="sr-Latn-BA" w:eastAsia="ko-KR"/>
        </w:rPr>
        <w:t xml:space="preserve"> </w:t>
      </w:r>
      <w:proofErr w:type="spellStart"/>
      <w:r w:rsidRPr="00D14E7A">
        <w:rPr>
          <w:rFonts w:ascii="Times New Roman" w:eastAsia="Batang" w:hAnsi="Times New Roman" w:cs="Times New Roman"/>
          <w:sz w:val="24"/>
          <w:szCs w:val="24"/>
          <w:lang w:val="sr-Latn-BA" w:eastAsia="ko-KR"/>
        </w:rPr>
        <w:t>works</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битне карактеристике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 </w:t>
      </w:r>
      <w:proofErr w:type="spellStart"/>
      <w:r w:rsidRPr="00D14E7A">
        <w:rPr>
          <w:rFonts w:ascii="Times New Roman" w:eastAsia="Batang" w:hAnsi="Times New Roman" w:cs="Times New Roman"/>
          <w:sz w:val="24"/>
          <w:szCs w:val="24"/>
          <w:lang w:eastAsia="ko-KR"/>
        </w:rPr>
        <w:t>essential</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characteristics</w:t>
      </w:r>
      <w:proofErr w:type="spellEnd"/>
    </w:p>
    <w:p w:rsidR="00AA277B" w:rsidRPr="00D14E7A" w:rsidRDefault="00AA277B" w:rsidP="00AA277B">
      <w:pPr>
        <w:numPr>
          <w:ilvl w:val="0"/>
          <w:numId w:val="129"/>
        </w:numPr>
        <w:tabs>
          <w:tab w:val="clear" w:pos="1080"/>
        </w:tabs>
        <w:spacing w:before="240" w:after="0" w:line="360" w:lineRule="auto"/>
        <w:ind w:left="714" w:right="-23" w:hanging="357"/>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перформанса грађевинског производа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performance</w:t>
      </w:r>
      <w:proofErr w:type="spellEnd"/>
      <w:r w:rsidRPr="00D14E7A">
        <w:rPr>
          <w:rFonts w:ascii="Times New Roman" w:eastAsia="Batang" w:hAnsi="Times New Roman" w:cs="Times New Roman"/>
          <w:sz w:val="24"/>
          <w:szCs w:val="24"/>
          <w:lang w:eastAsia="ko-KR"/>
        </w:rPr>
        <w:t xml:space="preserve"> of a </w:t>
      </w:r>
      <w:proofErr w:type="spellStart"/>
      <w:r w:rsidRPr="00D14E7A">
        <w:rPr>
          <w:rFonts w:ascii="Times New Roman" w:eastAsia="Batang" w:hAnsi="Times New Roman" w:cs="Times New Roman"/>
          <w:sz w:val="24"/>
          <w:szCs w:val="24"/>
          <w:lang w:eastAsia="ko-KR"/>
        </w:rPr>
        <w:t>construction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product</w:t>
      </w:r>
      <w:proofErr w:type="spellEnd"/>
    </w:p>
    <w:p w:rsidR="00AA277B" w:rsidRPr="00D14E7A" w:rsidRDefault="00AA277B" w:rsidP="00AA277B">
      <w:pPr>
        <w:numPr>
          <w:ilvl w:val="0"/>
          <w:numId w:val="129"/>
        </w:numPr>
        <w:tabs>
          <w:tab w:val="clear" w:pos="1080"/>
        </w:tabs>
        <w:spacing w:before="240" w:after="0" w:line="360" w:lineRule="auto"/>
        <w:ind w:left="714" w:right="-23" w:hanging="357"/>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ниво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level</w:t>
      </w:r>
      <w:proofErr w:type="spellEnd"/>
    </w:p>
    <w:p w:rsidR="00AA277B" w:rsidRPr="00D14E7A" w:rsidRDefault="00AA277B" w:rsidP="00AA277B">
      <w:pPr>
        <w:numPr>
          <w:ilvl w:val="0"/>
          <w:numId w:val="129"/>
        </w:numPr>
        <w:tabs>
          <w:tab w:val="clear" w:pos="1080"/>
        </w:tabs>
        <w:spacing w:before="240" w:after="0" w:line="360" w:lineRule="auto"/>
        <w:ind w:left="714" w:right="-23" w:hanging="357"/>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класа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class</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гранични ниво</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threshold</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level</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тип производа</w:t>
      </w:r>
      <w:r w:rsidRPr="00D14E7A">
        <w:rPr>
          <w:rFonts w:ascii="Times New Roman" w:eastAsia="Batang" w:hAnsi="Times New Roman" w:cs="Times New Roman"/>
          <w:sz w:val="24"/>
          <w:szCs w:val="24"/>
          <w:lang w:val="sr-Latn-CS" w:eastAsia="ko-KR"/>
        </w:rPr>
        <w:t xml:space="preserve"> - </w:t>
      </w:r>
      <w:proofErr w:type="spellStart"/>
      <w:r w:rsidRPr="00D14E7A">
        <w:rPr>
          <w:rFonts w:ascii="Times New Roman" w:eastAsia="Batang" w:hAnsi="Times New Roman" w:cs="Times New Roman"/>
          <w:sz w:val="24"/>
          <w:szCs w:val="24"/>
          <w:lang w:eastAsia="ko-KR"/>
        </w:rPr>
        <w:t>product</w:t>
      </w:r>
      <w:proofErr w:type="spellEnd"/>
      <w:r w:rsidRPr="00D14E7A">
        <w:rPr>
          <w:rFonts w:ascii="Times New Roman" w:eastAsia="Batang" w:hAnsi="Times New Roman" w:cs="Times New Roman"/>
          <w:sz w:val="24"/>
          <w:szCs w:val="24"/>
          <w:lang w:eastAsia="ko-KR"/>
        </w:rPr>
        <w:t>-</w:t>
      </w:r>
      <w:proofErr w:type="spellStart"/>
      <w:r w:rsidRPr="00D14E7A">
        <w:rPr>
          <w:rFonts w:ascii="Times New Roman" w:eastAsia="Batang" w:hAnsi="Times New Roman" w:cs="Times New Roman"/>
          <w:sz w:val="24"/>
          <w:szCs w:val="24"/>
          <w:lang w:eastAsia="ko-KR"/>
        </w:rPr>
        <w:t>type</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shd w:val="clear" w:color="auto" w:fill="FFFFFF"/>
        <w:tabs>
          <w:tab w:val="clear" w:pos="1080"/>
        </w:tabs>
        <w:spacing w:before="240" w:after="0" w:line="360" w:lineRule="auto"/>
        <w:ind w:right="-23"/>
        <w:jc w:val="left"/>
        <w:rPr>
          <w:rFonts w:ascii="Times New Roman" w:hAnsi="Times New Roman" w:cs="Times New Roman"/>
          <w:i/>
          <w:sz w:val="24"/>
          <w:szCs w:val="24"/>
          <w:lang w:val="ru-RU"/>
        </w:rPr>
      </w:pPr>
      <w:r w:rsidRPr="00D14E7A">
        <w:rPr>
          <w:rFonts w:ascii="Times New Roman" w:hAnsi="Times New Roman" w:cs="Times New Roman"/>
          <w:i/>
          <w:sz w:val="24"/>
          <w:szCs w:val="24"/>
        </w:rPr>
        <w:t xml:space="preserve">техничка спецификација </w:t>
      </w:r>
      <w:r w:rsidRPr="00D14E7A">
        <w:rPr>
          <w:rFonts w:ascii="Times New Roman" w:hAnsi="Times New Roman" w:cs="Times New Roman"/>
          <w:sz w:val="24"/>
          <w:szCs w:val="24"/>
          <w:lang w:val="sr-Latn-CS"/>
        </w:rPr>
        <w:t xml:space="preserve">- </w:t>
      </w:r>
      <w:r w:rsidRPr="00D14E7A">
        <w:rPr>
          <w:rFonts w:ascii="Times New Roman" w:hAnsi="Times New Roman" w:cs="Times New Roman"/>
          <w:sz w:val="24"/>
          <w:szCs w:val="24"/>
          <w:lang w:val="en-US"/>
        </w:rPr>
        <w:t>technical</w:t>
      </w:r>
      <w:r w:rsidRPr="00D14E7A">
        <w:rPr>
          <w:rFonts w:ascii="Times New Roman" w:hAnsi="Times New Roman" w:cs="Times New Roman"/>
          <w:sz w:val="24"/>
          <w:szCs w:val="24"/>
        </w:rPr>
        <w:t xml:space="preserve"> </w:t>
      </w:r>
      <w:r w:rsidRPr="00D14E7A">
        <w:rPr>
          <w:rFonts w:ascii="Times New Roman" w:hAnsi="Times New Roman" w:cs="Times New Roman"/>
          <w:sz w:val="24"/>
          <w:szCs w:val="24"/>
          <w:lang w:val="sr-Latn-CS"/>
        </w:rPr>
        <w:t>s</w:t>
      </w:r>
      <w:proofErr w:type="spellStart"/>
      <w:r w:rsidRPr="00D14E7A">
        <w:rPr>
          <w:rFonts w:ascii="Times New Roman" w:hAnsi="Times New Roman" w:cs="Times New Roman"/>
          <w:sz w:val="24"/>
          <w:szCs w:val="24"/>
          <w:lang w:val="en-US"/>
        </w:rPr>
        <w:t>pecifications</w:t>
      </w:r>
      <w:proofErr w:type="spellEnd"/>
    </w:p>
    <w:p w:rsidR="00AA277B" w:rsidRPr="00D14E7A" w:rsidRDefault="00AA277B" w:rsidP="00AA277B">
      <w:pPr>
        <w:numPr>
          <w:ilvl w:val="0"/>
          <w:numId w:val="129"/>
        </w:numPr>
        <w:shd w:val="clear" w:color="auto" w:fill="FFFFFF"/>
        <w:tabs>
          <w:tab w:val="clear" w:pos="1080"/>
        </w:tabs>
        <w:spacing w:before="240" w:after="0" w:line="360" w:lineRule="auto"/>
        <w:ind w:right="-23"/>
        <w:jc w:val="left"/>
        <w:rPr>
          <w:rFonts w:ascii="Times New Roman" w:hAnsi="Times New Roman" w:cs="Times New Roman"/>
          <w:i/>
          <w:sz w:val="24"/>
          <w:szCs w:val="24"/>
          <w:lang w:val="ru-RU"/>
        </w:rPr>
      </w:pPr>
      <w:r w:rsidRPr="00D14E7A">
        <w:rPr>
          <w:rFonts w:ascii="Times New Roman" w:hAnsi="Times New Roman" w:cs="Times New Roman"/>
          <w:i/>
          <w:sz w:val="24"/>
          <w:szCs w:val="24"/>
        </w:rPr>
        <w:t>хармонизована техничка спецификација</w:t>
      </w:r>
      <w:r w:rsidRPr="00D14E7A">
        <w:rPr>
          <w:rFonts w:ascii="Times New Roman" w:hAnsi="Times New Roman" w:cs="Times New Roman"/>
          <w:sz w:val="24"/>
          <w:szCs w:val="24"/>
        </w:rPr>
        <w:t xml:space="preserve"> </w:t>
      </w:r>
      <w:r w:rsidRPr="00D14E7A">
        <w:rPr>
          <w:rFonts w:ascii="Times New Roman" w:hAnsi="Times New Roman" w:cs="Times New Roman"/>
          <w:sz w:val="24"/>
          <w:szCs w:val="24"/>
          <w:lang w:val="sr-Latn-CS"/>
        </w:rPr>
        <w:t xml:space="preserve">- </w:t>
      </w:r>
      <w:r w:rsidRPr="00D14E7A">
        <w:rPr>
          <w:rFonts w:ascii="Times New Roman" w:hAnsi="Times New Roman" w:cs="Times New Roman"/>
          <w:sz w:val="24"/>
          <w:szCs w:val="24"/>
          <w:lang w:val="en-US"/>
        </w:rPr>
        <w:t>harmonized</w:t>
      </w:r>
      <w:r w:rsidRPr="00D14E7A">
        <w:rPr>
          <w:rFonts w:ascii="Times New Roman" w:hAnsi="Times New Roman" w:cs="Times New Roman"/>
          <w:sz w:val="24"/>
          <w:szCs w:val="24"/>
        </w:rPr>
        <w:t xml:space="preserve"> </w:t>
      </w:r>
      <w:r w:rsidRPr="00D14E7A">
        <w:rPr>
          <w:rFonts w:ascii="Times New Roman" w:hAnsi="Times New Roman" w:cs="Times New Roman"/>
          <w:sz w:val="24"/>
          <w:szCs w:val="24"/>
          <w:lang w:val="en-US"/>
        </w:rPr>
        <w:t>technical</w:t>
      </w:r>
      <w:r w:rsidRPr="00D14E7A">
        <w:rPr>
          <w:rFonts w:ascii="Times New Roman" w:hAnsi="Times New Roman" w:cs="Times New Roman"/>
          <w:sz w:val="24"/>
          <w:szCs w:val="24"/>
        </w:rPr>
        <w:t xml:space="preserve"> </w:t>
      </w:r>
      <w:r w:rsidRPr="00D14E7A">
        <w:rPr>
          <w:rFonts w:ascii="Times New Roman" w:hAnsi="Times New Roman" w:cs="Times New Roman"/>
          <w:sz w:val="24"/>
          <w:szCs w:val="24"/>
          <w:lang w:val="en-US"/>
        </w:rPr>
        <w:t>specification</w:t>
      </w:r>
    </w:p>
    <w:p w:rsidR="00AA277B" w:rsidRPr="00D14E7A" w:rsidRDefault="00AA277B" w:rsidP="00AA277B">
      <w:pPr>
        <w:numPr>
          <w:ilvl w:val="0"/>
          <w:numId w:val="129"/>
        </w:numPr>
        <w:tabs>
          <w:tab w:val="clear" w:pos="1080"/>
        </w:tabs>
        <w:spacing w:before="240" w:after="0" w:line="360" w:lineRule="auto"/>
        <w:ind w:right="-23"/>
        <w:contextualSpacing/>
        <w:jc w:val="left"/>
        <w:rPr>
          <w:rFonts w:ascii="Times New Roman" w:eastAsia="Batang" w:hAnsi="Times New Roman" w:cs="Times New Roman"/>
          <w:sz w:val="24"/>
          <w:szCs w:val="24"/>
          <w:lang w:eastAsia="ko-KR"/>
        </w:rPr>
      </w:pPr>
      <w:r w:rsidRPr="00D14E7A">
        <w:rPr>
          <w:rFonts w:ascii="Times New Roman" w:eastAsia="Batang" w:hAnsi="Times New Roman" w:cs="Times New Roman"/>
          <w:i/>
          <w:sz w:val="24"/>
          <w:szCs w:val="24"/>
          <w:lang w:eastAsia="ko-KR"/>
        </w:rPr>
        <w:t>хармонизовани стандард</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harmonised</w:t>
      </w:r>
      <w:proofErr w:type="spellEnd"/>
      <w:r w:rsidRPr="00D14E7A">
        <w:rPr>
          <w:rFonts w:ascii="Times New Roman" w:eastAsia="Batang" w:hAnsi="Times New Roman" w:cs="Times New Roman"/>
          <w:sz w:val="24"/>
          <w:szCs w:val="24"/>
          <w:lang w:eastAsia="ko-KR"/>
        </w:rPr>
        <w:t xml:space="preserve"> standard</w:t>
      </w:r>
    </w:p>
    <w:p w:rsidR="00AA277B" w:rsidRPr="00D14E7A" w:rsidRDefault="00AA277B" w:rsidP="00AA277B">
      <w:pPr>
        <w:numPr>
          <w:ilvl w:val="0"/>
          <w:numId w:val="129"/>
        </w:numPr>
        <w:tabs>
          <w:tab w:val="clear" w:pos="1080"/>
        </w:tabs>
        <w:spacing w:before="240" w:after="0" w:line="360" w:lineRule="auto"/>
        <w:ind w:left="714" w:right="-23" w:hanging="357"/>
        <w:jc w:val="left"/>
        <w:rPr>
          <w:rFonts w:ascii="Times New Roman" w:eastAsia="Batang" w:hAnsi="Times New Roman" w:cs="Times New Roman"/>
          <w:bCs/>
          <w:sz w:val="24"/>
          <w:szCs w:val="24"/>
          <w:lang w:eastAsia="ko-KR"/>
        </w:rPr>
      </w:pPr>
      <w:r w:rsidRPr="00D14E7A">
        <w:rPr>
          <w:rFonts w:ascii="Times New Roman" w:eastAsia="Batang" w:hAnsi="Times New Roman" w:cs="Times New Roman"/>
          <w:i/>
          <w:sz w:val="24"/>
          <w:szCs w:val="24"/>
          <w:lang w:eastAsia="ko-KR"/>
        </w:rPr>
        <w:t>Европски документ за оцењивање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European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Assessment</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Document</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Европска техничка оцена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European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Technical</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Assessment</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предвиђена употреба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intended</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use</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специфична техничка документација</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Specific</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Technical</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Documentation</w:t>
      </w:r>
      <w:proofErr w:type="spellEnd"/>
    </w:p>
    <w:p w:rsidR="00AA277B" w:rsidRPr="00D14E7A" w:rsidRDefault="00AA277B" w:rsidP="00AA277B">
      <w:pPr>
        <w:numPr>
          <w:ilvl w:val="0"/>
          <w:numId w:val="129"/>
        </w:numPr>
        <w:tabs>
          <w:tab w:val="clear" w:pos="1080"/>
          <w:tab w:val="left" w:pos="226"/>
        </w:tabs>
        <w:spacing w:before="240" w:after="0" w:line="360" w:lineRule="auto"/>
        <w:ind w:right="-23"/>
        <w:jc w:val="left"/>
        <w:rPr>
          <w:rFonts w:ascii="Times New Roman" w:eastAsia="Batang" w:hAnsi="Times New Roman" w:cs="Times New Roman"/>
          <w:sz w:val="24"/>
          <w:szCs w:val="24"/>
          <w:lang w:eastAsia="ko-KR"/>
        </w:rPr>
      </w:pPr>
      <w:r w:rsidRPr="00D14E7A">
        <w:rPr>
          <w:rFonts w:ascii="Times New Roman" w:eastAsia="Batang" w:hAnsi="Times New Roman" w:cs="Times New Roman"/>
          <w:i/>
          <w:sz w:val="24"/>
          <w:szCs w:val="24"/>
          <w:lang w:eastAsia="ko-KR"/>
        </w:rPr>
        <w:t xml:space="preserve">испорука на тржишту </w:t>
      </w:r>
      <w:r w:rsidRPr="00D14E7A">
        <w:rPr>
          <w:rFonts w:ascii="Times New Roman" w:eastAsia="Batang" w:hAnsi="Times New Roman" w:cs="Times New Roman"/>
          <w:i/>
          <w:sz w:val="24"/>
          <w:szCs w:val="24"/>
          <w:lang w:val="sr-Latn-CS" w:eastAsia="ko-KR"/>
        </w:rPr>
        <w:t xml:space="preserve">- </w:t>
      </w:r>
      <w:r w:rsidRPr="00D14E7A">
        <w:rPr>
          <w:rFonts w:ascii="Times New Roman" w:eastAsia="Batang" w:hAnsi="Times New Roman" w:cs="Times New Roman"/>
          <w:noProof/>
          <w:vanish/>
          <w:sz w:val="24"/>
          <w:szCs w:val="24"/>
          <w:lang w:val="sr-Latn-BA" w:eastAsia="ko-KR"/>
        </w:rPr>
        <w:t>'</w:t>
      </w:r>
      <w:r w:rsidRPr="00D14E7A">
        <w:rPr>
          <w:rFonts w:ascii="Times New Roman" w:eastAsia="Batang" w:hAnsi="Times New Roman" w:cs="Times New Roman"/>
          <w:noProof/>
          <w:sz w:val="24"/>
          <w:szCs w:val="24"/>
          <w:lang w:val="en-US" w:eastAsia="ko-KR"/>
        </w:rPr>
        <w:t>making</w:t>
      </w:r>
      <w:r w:rsidRPr="00D14E7A">
        <w:rPr>
          <w:rFonts w:ascii="Times New Roman" w:eastAsia="Batang" w:hAnsi="Times New Roman" w:cs="Times New Roman"/>
          <w:noProof/>
          <w:sz w:val="24"/>
          <w:szCs w:val="24"/>
          <w:lang w:eastAsia="ko-KR"/>
        </w:rPr>
        <w:t xml:space="preserve"> </w:t>
      </w:r>
      <w:r w:rsidRPr="00D14E7A">
        <w:rPr>
          <w:rFonts w:ascii="Times New Roman" w:eastAsia="Batang" w:hAnsi="Times New Roman" w:cs="Times New Roman"/>
          <w:noProof/>
          <w:sz w:val="24"/>
          <w:szCs w:val="24"/>
          <w:lang w:val="en-US" w:eastAsia="ko-KR"/>
        </w:rPr>
        <w:t>available</w:t>
      </w:r>
      <w:r w:rsidRPr="00D14E7A">
        <w:rPr>
          <w:rFonts w:ascii="Times New Roman" w:eastAsia="Batang" w:hAnsi="Times New Roman" w:cs="Times New Roman"/>
          <w:noProof/>
          <w:sz w:val="24"/>
          <w:szCs w:val="24"/>
          <w:lang w:eastAsia="ko-KR"/>
        </w:rPr>
        <w:t xml:space="preserve"> </w:t>
      </w:r>
      <w:r w:rsidRPr="00D14E7A">
        <w:rPr>
          <w:rFonts w:ascii="Times New Roman" w:eastAsia="Batang" w:hAnsi="Times New Roman" w:cs="Times New Roman"/>
          <w:noProof/>
          <w:sz w:val="24"/>
          <w:szCs w:val="24"/>
          <w:lang w:val="en-US" w:eastAsia="ko-KR"/>
        </w:rPr>
        <w:t>on</w:t>
      </w:r>
      <w:r w:rsidRPr="00D14E7A">
        <w:rPr>
          <w:rFonts w:ascii="Times New Roman" w:eastAsia="Batang" w:hAnsi="Times New Roman" w:cs="Times New Roman"/>
          <w:noProof/>
          <w:sz w:val="24"/>
          <w:szCs w:val="24"/>
          <w:lang w:eastAsia="ko-KR"/>
        </w:rPr>
        <w:t xml:space="preserve"> </w:t>
      </w:r>
      <w:r w:rsidRPr="00D14E7A">
        <w:rPr>
          <w:rFonts w:ascii="Times New Roman" w:eastAsia="Batang" w:hAnsi="Times New Roman" w:cs="Times New Roman"/>
          <w:noProof/>
          <w:sz w:val="24"/>
          <w:szCs w:val="24"/>
          <w:lang w:val="en-US" w:eastAsia="ko-KR"/>
        </w:rPr>
        <w:t>the</w:t>
      </w:r>
      <w:r w:rsidRPr="00D14E7A">
        <w:rPr>
          <w:rFonts w:ascii="Times New Roman" w:eastAsia="Batang" w:hAnsi="Times New Roman" w:cs="Times New Roman"/>
          <w:noProof/>
          <w:sz w:val="24"/>
          <w:szCs w:val="24"/>
          <w:lang w:eastAsia="ko-KR"/>
        </w:rPr>
        <w:t xml:space="preserve"> </w:t>
      </w:r>
      <w:r w:rsidRPr="00D14E7A">
        <w:rPr>
          <w:rFonts w:ascii="Times New Roman" w:eastAsia="Batang" w:hAnsi="Times New Roman" w:cs="Times New Roman"/>
          <w:noProof/>
          <w:sz w:val="24"/>
          <w:szCs w:val="24"/>
          <w:lang w:val="en-US" w:eastAsia="ko-KR"/>
        </w:rPr>
        <w:t>market</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стављање на тржиште </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placing</w:t>
      </w:r>
      <w:proofErr w:type="spellEnd"/>
      <w:r w:rsidRPr="00D14E7A">
        <w:rPr>
          <w:rFonts w:ascii="Times New Roman" w:eastAsia="Batang" w:hAnsi="Times New Roman" w:cs="Times New Roman"/>
          <w:sz w:val="24"/>
          <w:szCs w:val="24"/>
          <w:lang w:val="sr-Latn-BA" w:eastAsia="ko-KR"/>
        </w:rPr>
        <w:t xml:space="preserve"> on the </w:t>
      </w:r>
      <w:proofErr w:type="spellStart"/>
      <w:r w:rsidRPr="00D14E7A">
        <w:rPr>
          <w:rFonts w:ascii="Times New Roman" w:eastAsia="Batang" w:hAnsi="Times New Roman" w:cs="Times New Roman"/>
          <w:sz w:val="24"/>
          <w:szCs w:val="24"/>
          <w:lang w:val="sr-Latn-BA" w:eastAsia="ko-KR"/>
        </w:rPr>
        <w:t>market</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привредни субјекат</w:t>
      </w:r>
      <w:r w:rsidRPr="00D14E7A">
        <w:rPr>
          <w:rFonts w:ascii="Times New Roman" w:eastAsia="Batang" w:hAnsi="Times New Roman" w:cs="Times New Roman"/>
          <w:sz w:val="24"/>
          <w:szCs w:val="24"/>
          <w:lang w:eastAsia="ko-KR"/>
        </w:rPr>
        <w:t>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economic</w:t>
      </w:r>
      <w:proofErr w:type="spellEnd"/>
      <w:r w:rsidRPr="00D14E7A">
        <w:rPr>
          <w:rFonts w:ascii="Times New Roman" w:eastAsia="Batang" w:hAnsi="Times New Roman" w:cs="Times New Roman"/>
          <w:sz w:val="24"/>
          <w:szCs w:val="24"/>
          <w:lang w:val="sr-Latn-BA" w:eastAsia="ko-KR"/>
        </w:rPr>
        <w:t xml:space="preserve"> operator</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произвођач</w:t>
      </w:r>
      <w:r w:rsidRPr="00D14E7A">
        <w:rPr>
          <w:rFonts w:ascii="Times New Roman" w:eastAsia="Batang" w:hAnsi="Times New Roman" w:cs="Times New Roman"/>
          <w:sz w:val="24"/>
          <w:szCs w:val="24"/>
          <w:lang w:eastAsia="ko-KR"/>
        </w:rPr>
        <w:t>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manufacturer</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дистрибутер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distributor</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увозник </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val="sr-Latn-BA" w:eastAsia="ko-KR"/>
        </w:rPr>
        <w:t>importer</w:t>
      </w:r>
      <w:proofErr w:type="spellEnd"/>
    </w:p>
    <w:p w:rsidR="00AA277B" w:rsidRPr="00D14E7A" w:rsidRDefault="00AA277B" w:rsidP="00AA277B">
      <w:pPr>
        <w:numPr>
          <w:ilvl w:val="0"/>
          <w:numId w:val="129"/>
        </w:numPr>
        <w:tabs>
          <w:tab w:val="clear" w:pos="1080"/>
        </w:tabs>
        <w:spacing w:before="240" w:after="0" w:line="360" w:lineRule="auto"/>
        <w:ind w:right="-23"/>
        <w:jc w:val="left"/>
        <w:rPr>
          <w:rFonts w:ascii="Times New Roman" w:eastAsia="Batang" w:hAnsi="Times New Roman" w:cs="Times New Roman"/>
          <w:sz w:val="24"/>
          <w:szCs w:val="24"/>
          <w:lang w:eastAsia="ko-KR"/>
        </w:rPr>
      </w:pPr>
      <w:r w:rsidRPr="00D14E7A">
        <w:rPr>
          <w:rFonts w:ascii="Times New Roman" w:eastAsia="Batang" w:hAnsi="Times New Roman" w:cs="Times New Roman"/>
          <w:i/>
          <w:sz w:val="24"/>
          <w:szCs w:val="24"/>
          <w:lang w:eastAsia="ko-KR"/>
        </w:rPr>
        <w:t xml:space="preserve">заступник </w:t>
      </w:r>
      <w:r w:rsidRPr="00D14E7A">
        <w:rPr>
          <w:rFonts w:ascii="Times New Roman" w:eastAsia="Batang" w:hAnsi="Times New Roman" w:cs="Times New Roman"/>
          <w:i/>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representative</w:t>
      </w:r>
      <w:proofErr w:type="spellEnd"/>
      <w:r w:rsidRPr="00D14E7A">
        <w:rPr>
          <w:rFonts w:ascii="Times New Roman" w:eastAsia="Batang" w:hAnsi="Times New Roman" w:cs="Times New Roman"/>
          <w:sz w:val="24"/>
          <w:szCs w:val="24"/>
          <w:lang w:eastAsia="ko-KR"/>
        </w:rPr>
        <w:t xml:space="preserve"> </w:t>
      </w:r>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повлачење </w:t>
      </w:r>
      <w:r w:rsidRPr="00D14E7A">
        <w:rPr>
          <w:rFonts w:ascii="Times New Roman" w:eastAsia="Batang" w:hAnsi="Times New Roman" w:cs="Times New Roman"/>
          <w:sz w:val="24"/>
          <w:szCs w:val="24"/>
          <w:lang w:eastAsia="ko-KR"/>
        </w:rPr>
        <w:t xml:space="preserve"> - </w:t>
      </w:r>
      <w:proofErr w:type="spellStart"/>
      <w:r w:rsidRPr="00D14E7A">
        <w:rPr>
          <w:rFonts w:ascii="Times New Roman" w:eastAsia="Batang" w:hAnsi="Times New Roman" w:cs="Times New Roman"/>
          <w:sz w:val="24"/>
          <w:szCs w:val="24"/>
          <w:lang w:eastAsia="ko-KR"/>
        </w:rPr>
        <w:t>withdrawal</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опозив </w:t>
      </w:r>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recall</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акредитација </w:t>
      </w:r>
      <w:r w:rsidRPr="00D14E7A">
        <w:rPr>
          <w:rFonts w:ascii="Times New Roman" w:eastAsia="Batang" w:hAnsi="Times New Roman" w:cs="Times New Roman"/>
          <w:i/>
          <w:sz w:val="24"/>
          <w:szCs w:val="24"/>
          <w:lang w:val="sr-Latn-CS" w:eastAsia="ko-KR"/>
        </w:rPr>
        <w:t xml:space="preserve">- </w:t>
      </w:r>
      <w:proofErr w:type="spellStart"/>
      <w:r w:rsidRPr="00D14E7A">
        <w:rPr>
          <w:rFonts w:ascii="Times New Roman" w:eastAsia="Batang" w:hAnsi="Times New Roman" w:cs="Times New Roman"/>
          <w:sz w:val="24"/>
          <w:szCs w:val="24"/>
          <w:lang w:eastAsia="ko-KR"/>
        </w:rPr>
        <w:t>accreditation</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фабричка контрола производње</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eastAsia="ko-KR"/>
        </w:rPr>
        <w:t>factory</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production</w:t>
      </w:r>
      <w:proofErr w:type="spellEnd"/>
      <w:r w:rsidRPr="00D14E7A">
        <w:rPr>
          <w:rFonts w:ascii="Times New Roman" w:eastAsia="Batang" w:hAnsi="Times New Roman" w:cs="Times New Roman"/>
          <w:sz w:val="24"/>
          <w:szCs w:val="24"/>
          <w:lang w:eastAsia="ko-KR"/>
        </w:rPr>
        <w:t xml:space="preserve"> </w:t>
      </w:r>
      <w:proofErr w:type="spellStart"/>
      <w:r w:rsidRPr="00D14E7A">
        <w:rPr>
          <w:rFonts w:ascii="Times New Roman" w:eastAsia="Batang" w:hAnsi="Times New Roman" w:cs="Times New Roman"/>
          <w:sz w:val="24"/>
          <w:szCs w:val="24"/>
          <w:lang w:eastAsia="ko-KR"/>
        </w:rPr>
        <w:t>control</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 xml:space="preserve">микро правно лице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micro</w:t>
      </w:r>
      <w:proofErr w:type="spellEnd"/>
      <w:r w:rsidRPr="00D14E7A">
        <w:rPr>
          <w:rFonts w:ascii="Times New Roman" w:eastAsia="Batang" w:hAnsi="Times New Roman" w:cs="Times New Roman"/>
          <w:sz w:val="24"/>
          <w:szCs w:val="24"/>
          <w:lang w:val="sr-Latn-BA" w:eastAsia="ko-KR"/>
        </w:rPr>
        <w:t>-</w:t>
      </w:r>
      <w:proofErr w:type="spellStart"/>
      <w:r w:rsidRPr="00D14E7A">
        <w:rPr>
          <w:rFonts w:ascii="Times New Roman" w:eastAsia="Batang" w:hAnsi="Times New Roman" w:cs="Times New Roman"/>
          <w:sz w:val="24"/>
          <w:szCs w:val="24"/>
          <w:lang w:val="sr-Latn-BA" w:eastAsia="ko-KR"/>
        </w:rPr>
        <w:t>enterprise</w:t>
      </w:r>
      <w:proofErr w:type="spellEnd"/>
    </w:p>
    <w:p w:rsidR="00AA277B" w:rsidRPr="00D14E7A" w:rsidRDefault="00AA277B" w:rsidP="00AA277B">
      <w:pPr>
        <w:numPr>
          <w:ilvl w:val="0"/>
          <w:numId w:val="129"/>
        </w:numPr>
        <w:tabs>
          <w:tab w:val="clear" w:pos="1080"/>
        </w:tabs>
        <w:spacing w:before="240" w:after="0" w:line="360" w:lineRule="auto"/>
        <w:ind w:right="-23"/>
        <w:jc w:val="left"/>
        <w:outlineLvl w:val="3"/>
        <w:rPr>
          <w:rFonts w:ascii="Times New Roman" w:eastAsia="Batang" w:hAnsi="Times New Roman" w:cs="Times New Roman"/>
          <w:b/>
          <w:sz w:val="24"/>
          <w:szCs w:val="24"/>
          <w:lang w:eastAsia="ko-KR"/>
        </w:rPr>
      </w:pPr>
      <w:r w:rsidRPr="00D14E7A">
        <w:rPr>
          <w:rFonts w:ascii="Times New Roman" w:eastAsia="Batang" w:hAnsi="Times New Roman" w:cs="Times New Roman"/>
          <w:i/>
          <w:sz w:val="24"/>
          <w:szCs w:val="24"/>
          <w:lang w:eastAsia="ko-KR"/>
        </w:rPr>
        <w:t>животни циклус</w:t>
      </w:r>
      <w:r w:rsidRPr="00D14E7A">
        <w:rPr>
          <w:rFonts w:ascii="Times New Roman" w:eastAsia="Batang" w:hAnsi="Times New Roman" w:cs="Times New Roman"/>
          <w:sz w:val="24"/>
          <w:szCs w:val="24"/>
          <w:lang w:eastAsia="ko-KR"/>
        </w:rPr>
        <w:t xml:space="preserve"> </w:t>
      </w:r>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BA" w:eastAsia="ko-KR"/>
        </w:rPr>
        <w:t>life</w:t>
      </w:r>
      <w:proofErr w:type="spellEnd"/>
      <w:r w:rsidRPr="00D14E7A">
        <w:rPr>
          <w:rFonts w:ascii="Times New Roman" w:eastAsia="Batang" w:hAnsi="Times New Roman" w:cs="Times New Roman"/>
          <w:sz w:val="24"/>
          <w:szCs w:val="24"/>
          <w:lang w:val="sr-Latn-BA" w:eastAsia="ko-KR"/>
        </w:rPr>
        <w:t xml:space="preserve"> </w:t>
      </w:r>
      <w:proofErr w:type="spellStart"/>
      <w:r w:rsidRPr="00D14E7A">
        <w:rPr>
          <w:rFonts w:ascii="Times New Roman" w:eastAsia="Batang" w:hAnsi="Times New Roman" w:cs="Times New Roman"/>
          <w:sz w:val="24"/>
          <w:szCs w:val="24"/>
          <w:lang w:val="sr-Latn-BA" w:eastAsia="ko-KR"/>
        </w:rPr>
        <w:t>cycle</w:t>
      </w:r>
      <w:proofErr w:type="spellEnd"/>
    </w:p>
    <w:p w:rsidR="00AA277B" w:rsidRPr="00D14E7A" w:rsidRDefault="00AA277B" w:rsidP="00AA277B">
      <w:pPr>
        <w:numPr>
          <w:ilvl w:val="0"/>
          <w:numId w:val="129"/>
        </w:numPr>
        <w:tabs>
          <w:tab w:val="clear" w:pos="1080"/>
        </w:tabs>
        <w:spacing w:before="240" w:after="0" w:line="360" w:lineRule="auto"/>
        <w:ind w:left="714" w:right="-23" w:hanging="357"/>
        <w:jc w:val="left"/>
        <w:rPr>
          <w:rFonts w:ascii="Times New Roman" w:hAnsi="Times New Roman" w:cs="Times New Roman"/>
          <w:sz w:val="24"/>
          <w:szCs w:val="24"/>
          <w:lang w:eastAsia="hr-HR"/>
        </w:rPr>
      </w:pPr>
      <w:r w:rsidRPr="00D14E7A">
        <w:rPr>
          <w:rFonts w:ascii="Times New Roman" w:hAnsi="Times New Roman" w:cs="Times New Roman"/>
          <w:i/>
          <w:sz w:val="24"/>
          <w:szCs w:val="24"/>
          <w:lang w:eastAsia="hr-HR"/>
        </w:rPr>
        <w:t xml:space="preserve">контакт тачкa </w:t>
      </w:r>
      <w:r w:rsidRPr="00D14E7A">
        <w:rPr>
          <w:rFonts w:ascii="Times New Roman" w:hAnsi="Times New Roman" w:cs="Times New Roman"/>
          <w:bCs/>
          <w:sz w:val="24"/>
          <w:szCs w:val="24"/>
          <w:lang w:val="sr-Latn-CS" w:eastAsia="hr-HR"/>
        </w:rPr>
        <w:t xml:space="preserve">- </w:t>
      </w:r>
      <w:proofErr w:type="spellStart"/>
      <w:r w:rsidRPr="00D14E7A">
        <w:rPr>
          <w:rFonts w:ascii="Times New Roman" w:hAnsi="Times New Roman" w:cs="Times New Roman"/>
          <w:bCs/>
          <w:sz w:val="24"/>
          <w:szCs w:val="24"/>
          <w:lang w:eastAsia="hr-HR"/>
        </w:rPr>
        <w:t>Contact</w:t>
      </w:r>
      <w:proofErr w:type="spellEnd"/>
      <w:r w:rsidRPr="00D14E7A">
        <w:rPr>
          <w:rFonts w:ascii="Times New Roman" w:hAnsi="Times New Roman" w:cs="Times New Roman"/>
          <w:bCs/>
          <w:sz w:val="24"/>
          <w:szCs w:val="24"/>
          <w:lang w:eastAsia="hr-HR"/>
        </w:rPr>
        <w:t xml:space="preserve"> </w:t>
      </w:r>
      <w:proofErr w:type="spellStart"/>
      <w:r w:rsidRPr="00D14E7A">
        <w:rPr>
          <w:rFonts w:ascii="Times New Roman" w:hAnsi="Times New Roman" w:cs="Times New Roman"/>
          <w:bCs/>
          <w:sz w:val="24"/>
          <w:szCs w:val="24"/>
          <w:lang w:eastAsia="hr-HR"/>
        </w:rPr>
        <w:t>Point</w:t>
      </w:r>
      <w:proofErr w:type="spellEnd"/>
    </w:p>
    <w:p w:rsidR="00AA277B" w:rsidRPr="00D14E7A" w:rsidRDefault="00AA277B" w:rsidP="00AA277B">
      <w:pPr>
        <w:numPr>
          <w:ilvl w:val="0"/>
          <w:numId w:val="129"/>
        </w:numPr>
        <w:shd w:val="clear" w:color="auto" w:fill="FFFFFF"/>
        <w:tabs>
          <w:tab w:val="clear" w:pos="1080"/>
        </w:tabs>
        <w:spacing w:before="240" w:after="0" w:line="360" w:lineRule="auto"/>
        <w:ind w:left="714" w:right="-23" w:hanging="357"/>
        <w:jc w:val="left"/>
        <w:rPr>
          <w:rFonts w:ascii="Times New Roman" w:hAnsi="Times New Roman" w:cs="Times New Roman"/>
          <w:sz w:val="24"/>
          <w:szCs w:val="24"/>
          <w:lang w:eastAsia="hr-HR"/>
        </w:rPr>
      </w:pPr>
      <w:r w:rsidRPr="00D14E7A">
        <w:rPr>
          <w:rFonts w:ascii="Times New Roman" w:hAnsi="Times New Roman" w:cs="Times New Roman"/>
          <w:i/>
          <w:sz w:val="24"/>
          <w:szCs w:val="24"/>
          <w:lang w:eastAsia="hr-HR"/>
        </w:rPr>
        <w:t xml:space="preserve">Тело за техничко оцењивање </w:t>
      </w:r>
      <w:r w:rsidRPr="00D14E7A">
        <w:rPr>
          <w:rFonts w:ascii="Times New Roman" w:hAnsi="Times New Roman" w:cs="Times New Roman"/>
          <w:i/>
          <w:sz w:val="24"/>
          <w:szCs w:val="24"/>
          <w:lang w:val="sr-Latn-CS" w:eastAsia="hr-HR"/>
        </w:rPr>
        <w:t xml:space="preserve">- </w:t>
      </w:r>
      <w:proofErr w:type="spellStart"/>
      <w:r w:rsidRPr="00D14E7A">
        <w:rPr>
          <w:rFonts w:ascii="Times New Roman" w:hAnsi="Times New Roman" w:cs="Times New Roman"/>
          <w:sz w:val="24"/>
          <w:szCs w:val="24"/>
          <w:lang w:val="sr-Latn-CS" w:eastAsia="hr-HR"/>
        </w:rPr>
        <w:t>Technical</w:t>
      </w:r>
      <w:proofErr w:type="spellEnd"/>
      <w:r w:rsidRPr="00D14E7A">
        <w:rPr>
          <w:rFonts w:ascii="Times New Roman" w:hAnsi="Times New Roman" w:cs="Times New Roman"/>
          <w:sz w:val="24"/>
          <w:szCs w:val="24"/>
          <w:lang w:val="sr-Latn-CS" w:eastAsia="hr-HR"/>
        </w:rPr>
        <w:t xml:space="preserve"> </w:t>
      </w:r>
      <w:proofErr w:type="spellStart"/>
      <w:r w:rsidRPr="00D14E7A">
        <w:rPr>
          <w:rFonts w:ascii="Times New Roman" w:hAnsi="Times New Roman" w:cs="Times New Roman"/>
          <w:sz w:val="24"/>
          <w:szCs w:val="24"/>
          <w:lang w:val="sr-Latn-CS" w:eastAsia="hr-HR"/>
        </w:rPr>
        <w:t>Assessment</w:t>
      </w:r>
      <w:proofErr w:type="spellEnd"/>
      <w:r w:rsidRPr="00D14E7A">
        <w:rPr>
          <w:rFonts w:ascii="Times New Roman" w:hAnsi="Times New Roman" w:cs="Times New Roman"/>
          <w:sz w:val="24"/>
          <w:szCs w:val="24"/>
          <w:lang w:val="sr-Latn-CS" w:eastAsia="hr-HR"/>
        </w:rPr>
        <w:t xml:space="preserve"> </w:t>
      </w:r>
      <w:proofErr w:type="spellStart"/>
      <w:r w:rsidRPr="00D14E7A">
        <w:rPr>
          <w:rFonts w:ascii="Times New Roman" w:hAnsi="Times New Roman" w:cs="Times New Roman"/>
          <w:sz w:val="24"/>
          <w:szCs w:val="24"/>
          <w:lang w:val="sr-Latn-CS" w:eastAsia="hr-HR"/>
        </w:rPr>
        <w:t>Body</w:t>
      </w:r>
      <w:proofErr w:type="spellEnd"/>
    </w:p>
    <w:p w:rsidR="00AA277B" w:rsidRPr="00D14E7A" w:rsidRDefault="00AA277B" w:rsidP="00AA277B">
      <w:pPr>
        <w:numPr>
          <w:ilvl w:val="0"/>
          <w:numId w:val="129"/>
        </w:numPr>
        <w:tabs>
          <w:tab w:val="clear" w:pos="1080"/>
        </w:tabs>
        <w:spacing w:before="240" w:after="0" w:line="360" w:lineRule="auto"/>
        <w:ind w:right="-23"/>
        <w:jc w:val="left"/>
        <w:rPr>
          <w:rFonts w:ascii="Times New Roman" w:hAnsi="Times New Roman" w:cs="Times New Roman"/>
          <w:sz w:val="24"/>
          <w:szCs w:val="24"/>
          <w:lang w:eastAsia="hr-HR"/>
        </w:rPr>
      </w:pPr>
      <w:r w:rsidRPr="00D14E7A">
        <w:rPr>
          <w:rFonts w:ascii="Times New Roman" w:hAnsi="Times New Roman" w:cs="Times New Roman"/>
          <w:i/>
          <w:sz w:val="24"/>
          <w:szCs w:val="24"/>
          <w:lang w:eastAsia="hr-HR"/>
        </w:rPr>
        <w:t>с</w:t>
      </w:r>
      <w:proofErr w:type="spellStart"/>
      <w:r w:rsidRPr="00D14E7A">
        <w:rPr>
          <w:rFonts w:ascii="Times New Roman" w:hAnsi="Times New Roman" w:cs="Times New Roman"/>
          <w:i/>
          <w:sz w:val="24"/>
          <w:szCs w:val="24"/>
          <w:lang w:val="hr-HR" w:eastAsia="hr-HR"/>
        </w:rPr>
        <w:t>истем</w:t>
      </w:r>
      <w:proofErr w:type="spellEnd"/>
      <w:r w:rsidRPr="00D14E7A">
        <w:rPr>
          <w:rFonts w:ascii="Times New Roman" w:hAnsi="Times New Roman" w:cs="Times New Roman"/>
          <w:i/>
          <w:sz w:val="24"/>
          <w:szCs w:val="24"/>
          <w:lang w:val="hr-HR" w:eastAsia="hr-HR"/>
        </w:rPr>
        <w:t xml:space="preserve"> </w:t>
      </w:r>
      <w:proofErr w:type="spellStart"/>
      <w:r w:rsidRPr="00D14E7A">
        <w:rPr>
          <w:rFonts w:ascii="Times New Roman" w:hAnsi="Times New Roman" w:cs="Times New Roman"/>
          <w:i/>
          <w:sz w:val="24"/>
          <w:szCs w:val="24"/>
          <w:lang w:val="hr-HR" w:eastAsia="hr-HR"/>
        </w:rPr>
        <w:t>оцењивања</w:t>
      </w:r>
      <w:proofErr w:type="spellEnd"/>
      <w:r w:rsidRPr="00D14E7A">
        <w:rPr>
          <w:rFonts w:ascii="Times New Roman" w:hAnsi="Times New Roman" w:cs="Times New Roman"/>
          <w:i/>
          <w:sz w:val="24"/>
          <w:szCs w:val="24"/>
          <w:lang w:val="hr-HR" w:eastAsia="hr-HR"/>
        </w:rPr>
        <w:t xml:space="preserve"> и </w:t>
      </w:r>
      <w:proofErr w:type="spellStart"/>
      <w:r w:rsidRPr="00D14E7A">
        <w:rPr>
          <w:rFonts w:ascii="Times New Roman" w:hAnsi="Times New Roman" w:cs="Times New Roman"/>
          <w:i/>
          <w:sz w:val="24"/>
          <w:szCs w:val="24"/>
          <w:lang w:val="hr-HR" w:eastAsia="hr-HR"/>
        </w:rPr>
        <w:t>верификације</w:t>
      </w:r>
      <w:proofErr w:type="spellEnd"/>
      <w:r w:rsidRPr="00D14E7A">
        <w:rPr>
          <w:rFonts w:ascii="Times New Roman" w:hAnsi="Times New Roman" w:cs="Times New Roman"/>
          <w:i/>
          <w:sz w:val="24"/>
          <w:szCs w:val="24"/>
          <w:lang w:val="hr-HR" w:eastAsia="hr-HR"/>
        </w:rPr>
        <w:t xml:space="preserve"> </w:t>
      </w:r>
      <w:proofErr w:type="spellStart"/>
      <w:r w:rsidRPr="00D14E7A">
        <w:rPr>
          <w:rFonts w:ascii="Times New Roman" w:hAnsi="Times New Roman" w:cs="Times New Roman"/>
          <w:i/>
          <w:sz w:val="24"/>
          <w:szCs w:val="24"/>
          <w:lang w:val="hr-HR" w:eastAsia="hr-HR"/>
        </w:rPr>
        <w:t>сталности</w:t>
      </w:r>
      <w:proofErr w:type="spellEnd"/>
      <w:r w:rsidRPr="00D14E7A">
        <w:rPr>
          <w:rFonts w:ascii="Times New Roman" w:hAnsi="Times New Roman" w:cs="Times New Roman"/>
          <w:i/>
          <w:sz w:val="24"/>
          <w:szCs w:val="24"/>
          <w:lang w:val="hr-HR" w:eastAsia="hr-HR"/>
        </w:rPr>
        <w:t xml:space="preserve"> </w:t>
      </w:r>
      <w:proofErr w:type="spellStart"/>
      <w:r w:rsidRPr="00D14E7A">
        <w:rPr>
          <w:rFonts w:ascii="Times New Roman" w:hAnsi="Times New Roman" w:cs="Times New Roman"/>
          <w:i/>
          <w:sz w:val="24"/>
          <w:szCs w:val="24"/>
          <w:lang w:val="hr-HR" w:eastAsia="hr-HR"/>
        </w:rPr>
        <w:t>перформанси</w:t>
      </w:r>
      <w:proofErr w:type="spellEnd"/>
      <w:r w:rsidRPr="00D14E7A">
        <w:rPr>
          <w:rFonts w:ascii="Times New Roman" w:hAnsi="Times New Roman" w:cs="Times New Roman"/>
          <w:sz w:val="24"/>
          <w:szCs w:val="24"/>
          <w:lang w:val="hr-HR" w:eastAsia="hr-HR"/>
        </w:rPr>
        <w:t xml:space="preserve"> - </w:t>
      </w:r>
      <w:r w:rsidRPr="00D14E7A">
        <w:rPr>
          <w:rFonts w:ascii="Times New Roman" w:hAnsi="Times New Roman" w:cs="Times New Roman"/>
          <w:sz w:val="24"/>
          <w:szCs w:val="24"/>
          <w:lang w:eastAsia="hr-HR"/>
        </w:rPr>
        <w:t xml:space="preserve">system of </w:t>
      </w:r>
      <w:proofErr w:type="spellStart"/>
      <w:r w:rsidRPr="00D14E7A">
        <w:rPr>
          <w:rFonts w:ascii="Times New Roman" w:hAnsi="Times New Roman" w:cs="Times New Roman"/>
          <w:sz w:val="24"/>
          <w:szCs w:val="24"/>
          <w:lang w:eastAsia="hr-HR"/>
        </w:rPr>
        <w:t>assessment</w:t>
      </w:r>
      <w:proofErr w:type="spellEnd"/>
      <w:r w:rsidRPr="00D14E7A">
        <w:rPr>
          <w:rFonts w:ascii="Times New Roman" w:hAnsi="Times New Roman" w:cs="Times New Roman"/>
          <w:sz w:val="24"/>
          <w:szCs w:val="24"/>
          <w:lang w:eastAsia="hr-HR"/>
        </w:rPr>
        <w:t xml:space="preserve"> </w:t>
      </w:r>
      <w:proofErr w:type="spellStart"/>
      <w:r w:rsidRPr="00D14E7A">
        <w:rPr>
          <w:rFonts w:ascii="Times New Roman" w:hAnsi="Times New Roman" w:cs="Times New Roman"/>
          <w:sz w:val="24"/>
          <w:szCs w:val="24"/>
          <w:lang w:eastAsia="hr-HR"/>
        </w:rPr>
        <w:t>and</w:t>
      </w:r>
      <w:proofErr w:type="spellEnd"/>
      <w:r w:rsidRPr="00D14E7A">
        <w:rPr>
          <w:rFonts w:ascii="Times New Roman" w:hAnsi="Times New Roman" w:cs="Times New Roman"/>
          <w:sz w:val="24"/>
          <w:szCs w:val="24"/>
          <w:lang w:eastAsia="hr-HR"/>
        </w:rPr>
        <w:t xml:space="preserve"> </w:t>
      </w:r>
      <w:proofErr w:type="spellStart"/>
      <w:r w:rsidRPr="00D14E7A">
        <w:rPr>
          <w:rFonts w:ascii="Times New Roman" w:hAnsi="Times New Roman" w:cs="Times New Roman"/>
          <w:sz w:val="24"/>
          <w:szCs w:val="24"/>
          <w:lang w:eastAsia="hr-HR"/>
        </w:rPr>
        <w:t>verification</w:t>
      </w:r>
      <w:proofErr w:type="spellEnd"/>
      <w:r w:rsidRPr="00D14E7A">
        <w:rPr>
          <w:rFonts w:ascii="Times New Roman" w:hAnsi="Times New Roman" w:cs="Times New Roman"/>
          <w:sz w:val="24"/>
          <w:szCs w:val="24"/>
          <w:lang w:eastAsia="hr-HR"/>
        </w:rPr>
        <w:t xml:space="preserve"> of </w:t>
      </w:r>
      <w:proofErr w:type="spellStart"/>
      <w:r w:rsidRPr="00D14E7A">
        <w:rPr>
          <w:rFonts w:ascii="Times New Roman" w:hAnsi="Times New Roman" w:cs="Times New Roman"/>
          <w:sz w:val="24"/>
          <w:szCs w:val="24"/>
          <w:lang w:eastAsia="hr-HR"/>
        </w:rPr>
        <w:t>constancy</w:t>
      </w:r>
      <w:proofErr w:type="spellEnd"/>
      <w:r w:rsidRPr="00D14E7A">
        <w:rPr>
          <w:rFonts w:ascii="Times New Roman" w:hAnsi="Times New Roman" w:cs="Times New Roman"/>
          <w:sz w:val="24"/>
          <w:szCs w:val="24"/>
          <w:lang w:eastAsia="hr-HR"/>
        </w:rPr>
        <w:t xml:space="preserve"> of </w:t>
      </w:r>
      <w:proofErr w:type="spellStart"/>
      <w:r w:rsidRPr="00D14E7A">
        <w:rPr>
          <w:rFonts w:ascii="Times New Roman" w:hAnsi="Times New Roman" w:cs="Times New Roman"/>
          <w:sz w:val="24"/>
          <w:szCs w:val="24"/>
          <w:lang w:eastAsia="hr-HR"/>
        </w:rPr>
        <w:t>performance</w:t>
      </w:r>
      <w:proofErr w:type="spellEnd"/>
    </w:p>
    <w:p w:rsidR="003E2B27" w:rsidRPr="00D14E7A" w:rsidRDefault="00F631CE">
      <w:pPr>
        <w:numPr>
          <w:ilvl w:val="0"/>
          <w:numId w:val="129"/>
        </w:numPr>
        <w:tabs>
          <w:tab w:val="clear" w:pos="1080"/>
          <w:tab w:val="left" w:pos="590"/>
          <w:tab w:val="left" w:pos="1134"/>
        </w:tabs>
        <w:spacing w:before="240" w:after="240" w:line="360" w:lineRule="auto"/>
        <w:ind w:left="1134" w:right="-23" w:hanging="414"/>
        <w:jc w:val="left"/>
        <w:outlineLvl w:val="3"/>
        <w:rPr>
          <w:rFonts w:ascii="Times New Roman" w:eastAsia="Batang" w:hAnsi="Times New Roman" w:cs="Times New Roman"/>
          <w:b/>
          <w:sz w:val="24"/>
          <w:szCs w:val="24"/>
          <w:u w:val="single"/>
          <w:lang w:val="sr-Latn-CS" w:eastAsia="ko-KR"/>
        </w:rPr>
      </w:pPr>
      <w:r w:rsidRPr="00D14E7A">
        <w:rPr>
          <w:rFonts w:ascii="Times New Roman" w:eastAsia="Batang" w:hAnsi="Times New Roman" w:cs="Times New Roman"/>
          <w:i/>
          <w:sz w:val="24"/>
          <w:szCs w:val="24"/>
          <w:lang w:eastAsia="ko-KR"/>
        </w:rPr>
        <w:t xml:space="preserve">основни захтеви за објекте - </w:t>
      </w:r>
      <w:r w:rsidRPr="00D14E7A">
        <w:rPr>
          <w:rFonts w:ascii="Times New Roman" w:eastAsia="Batang" w:hAnsi="Times New Roman" w:cs="Times New Roman"/>
          <w:sz w:val="24"/>
          <w:szCs w:val="24"/>
          <w:lang w:val="sr-Latn-CS" w:eastAsia="ko-KR"/>
        </w:rPr>
        <w:t xml:space="preserve">basic </w:t>
      </w:r>
      <w:proofErr w:type="spellStart"/>
      <w:r w:rsidRPr="00D14E7A">
        <w:rPr>
          <w:rFonts w:ascii="Times New Roman" w:eastAsia="Batang" w:hAnsi="Times New Roman" w:cs="Times New Roman"/>
          <w:sz w:val="24"/>
          <w:szCs w:val="24"/>
          <w:lang w:val="sr-Latn-CS" w:eastAsia="ko-KR"/>
        </w:rPr>
        <w:t>requirements</w:t>
      </w:r>
      <w:proofErr w:type="spellEnd"/>
      <w:r w:rsidRPr="00D14E7A">
        <w:rPr>
          <w:rFonts w:ascii="Times New Roman" w:eastAsia="Batang" w:hAnsi="Times New Roman" w:cs="Times New Roman"/>
          <w:sz w:val="24"/>
          <w:szCs w:val="24"/>
          <w:lang w:val="sr-Latn-CS" w:eastAsia="ko-KR"/>
        </w:rPr>
        <w:t xml:space="preserve"> for </w:t>
      </w:r>
      <w:proofErr w:type="spellStart"/>
      <w:r w:rsidRPr="00D14E7A">
        <w:rPr>
          <w:rFonts w:ascii="Times New Roman" w:eastAsia="Batang" w:hAnsi="Times New Roman" w:cs="Times New Roman"/>
          <w:sz w:val="24"/>
          <w:szCs w:val="24"/>
          <w:lang w:val="sr-Latn-CS" w:eastAsia="ko-KR"/>
        </w:rPr>
        <w:t>construction</w:t>
      </w:r>
      <w:proofErr w:type="spellEnd"/>
      <w:r w:rsidRPr="00D14E7A">
        <w:rPr>
          <w:rFonts w:ascii="Times New Roman" w:eastAsia="Batang" w:hAnsi="Times New Roman" w:cs="Times New Roman"/>
          <w:sz w:val="24"/>
          <w:szCs w:val="24"/>
          <w:lang w:val="sr-Latn-CS" w:eastAsia="ko-KR"/>
        </w:rPr>
        <w:t xml:space="preserve"> </w:t>
      </w:r>
      <w:proofErr w:type="spellStart"/>
      <w:r w:rsidRPr="00D14E7A">
        <w:rPr>
          <w:rFonts w:ascii="Times New Roman" w:eastAsia="Batang" w:hAnsi="Times New Roman" w:cs="Times New Roman"/>
          <w:sz w:val="24"/>
          <w:szCs w:val="24"/>
          <w:lang w:val="sr-Latn-CS" w:eastAsia="ko-KR"/>
        </w:rPr>
        <w:t>works</w:t>
      </w:r>
      <w:proofErr w:type="spellEnd"/>
      <w:r w:rsidRPr="00D14E7A">
        <w:rPr>
          <w:rFonts w:ascii="Times New Roman" w:eastAsia="Batang" w:hAnsi="Times New Roman" w:cs="Times New Roman"/>
          <w:i/>
          <w:sz w:val="24"/>
          <w:szCs w:val="24"/>
          <w:lang w:val="sr-Latn-CS" w:eastAsia="ko-KR"/>
        </w:rPr>
        <w:t xml:space="preserve"> </w:t>
      </w:r>
      <w:r w:rsidRPr="00D14E7A">
        <w:rPr>
          <w:rFonts w:ascii="Times New Roman" w:eastAsia="Batang" w:hAnsi="Times New Roman" w:cs="Times New Roman"/>
          <w:b/>
          <w:bCs/>
          <w:noProof/>
          <w:vanish/>
          <w:sz w:val="14"/>
          <w:szCs w:val="14"/>
          <w:lang w:eastAsia="ko-KR"/>
        </w:rPr>
        <w:t>BASIC REQUIREMENTS FOR CONSTRUCTION WORKS</w:t>
      </w:r>
      <w:r w:rsidRPr="00D14E7A">
        <w:rPr>
          <w:rFonts w:ascii="Times New Roman" w:eastAsia="Batang" w:hAnsi="Times New Roman" w:cs="Times New Roman"/>
          <w:noProof/>
          <w:vanish/>
          <w:sz w:val="24"/>
          <w:szCs w:val="24"/>
          <w:lang w:eastAsia="ko-KR"/>
        </w:rPr>
        <w:t xml:space="preserve"> </w:t>
      </w:r>
      <w:r w:rsidRPr="00D14E7A">
        <w:rPr>
          <w:rFonts w:ascii="Times New Roman" w:eastAsia="Batang" w:hAnsi="Times New Roman" w:cs="Times New Roman"/>
          <w:b/>
          <w:bCs/>
          <w:noProof/>
          <w:vanish/>
          <w:sz w:val="14"/>
          <w:szCs w:val="14"/>
          <w:lang w:eastAsia="ko-KR"/>
        </w:rPr>
        <w:t>BASIC REQUIREMENTS FOR CONSTRUCTION WORKS</w:t>
      </w:r>
    </w:p>
    <w:p w:rsidR="003E2B27" w:rsidRPr="00D14E7A" w:rsidRDefault="003E2B27">
      <w:pPr>
        <w:tabs>
          <w:tab w:val="clear" w:pos="1080"/>
          <w:tab w:val="left" w:pos="1134"/>
        </w:tabs>
        <w:spacing w:before="240" w:after="240" w:line="360" w:lineRule="auto"/>
        <w:ind w:left="1134" w:hanging="414"/>
        <w:jc w:val="left"/>
        <w:rPr>
          <w:rFonts w:ascii="Times New Roman" w:eastAsia="Batang" w:hAnsi="Times New Roman" w:cs="Times New Roman"/>
          <w:b/>
          <w:sz w:val="24"/>
          <w:szCs w:val="24"/>
          <w:u w:val="single"/>
          <w:lang w:val="sr-Latn-CS" w:eastAsia="ko-KR"/>
        </w:rPr>
      </w:pPr>
    </w:p>
    <w:p w:rsidR="003E2B27" w:rsidRPr="00D14E7A" w:rsidRDefault="003E2B27">
      <w:pPr>
        <w:tabs>
          <w:tab w:val="clear" w:pos="1080"/>
          <w:tab w:val="left" w:pos="1134"/>
        </w:tabs>
        <w:spacing w:before="240" w:after="240" w:line="360" w:lineRule="auto"/>
        <w:ind w:left="1134" w:hanging="414"/>
        <w:jc w:val="left"/>
        <w:rPr>
          <w:rFonts w:ascii="Times New Roman" w:eastAsia="Batang" w:hAnsi="Times New Roman" w:cs="Times New Roman"/>
          <w:b/>
          <w:sz w:val="24"/>
          <w:szCs w:val="24"/>
          <w:u w:val="single"/>
          <w:lang w:val="sr-Latn-CS" w:eastAsia="ko-KR"/>
        </w:rPr>
      </w:pPr>
    </w:p>
    <w:p w:rsidR="003E2B27" w:rsidRPr="00D14E7A" w:rsidRDefault="003E2B27">
      <w:pPr>
        <w:tabs>
          <w:tab w:val="clear" w:pos="1080"/>
          <w:tab w:val="left" w:pos="1134"/>
        </w:tabs>
        <w:spacing w:before="240" w:after="240" w:line="360" w:lineRule="auto"/>
        <w:ind w:left="1134" w:hanging="414"/>
        <w:jc w:val="left"/>
        <w:rPr>
          <w:rFonts w:ascii="Times New Roman" w:eastAsia="Batang" w:hAnsi="Times New Roman" w:cs="Times New Roman"/>
          <w:b/>
          <w:sz w:val="24"/>
          <w:szCs w:val="24"/>
          <w:u w:val="single"/>
          <w:lang w:val="sr-Latn-CS" w:eastAsia="ko-KR"/>
        </w:rPr>
      </w:pPr>
    </w:p>
    <w:p w:rsidR="003E2B27" w:rsidRPr="00D14E7A" w:rsidRDefault="003E2B27">
      <w:pPr>
        <w:tabs>
          <w:tab w:val="clear" w:pos="1080"/>
          <w:tab w:val="left" w:pos="1134"/>
        </w:tabs>
        <w:spacing w:before="240" w:after="240" w:line="360" w:lineRule="auto"/>
        <w:ind w:left="1134" w:hanging="414"/>
        <w:jc w:val="left"/>
        <w:rPr>
          <w:rFonts w:ascii="Times New Roman" w:eastAsia="Batang" w:hAnsi="Times New Roman" w:cs="Times New Roman"/>
          <w:b/>
          <w:sz w:val="24"/>
          <w:szCs w:val="24"/>
          <w:u w:val="single"/>
          <w:lang w:val="sr-Latn-CS" w:eastAsia="ko-KR"/>
        </w:rPr>
      </w:pPr>
    </w:p>
    <w:p w:rsidR="000E5FF5" w:rsidRPr="000E5FF5" w:rsidRDefault="000E5FF5" w:rsidP="000E5FF5">
      <w:pPr>
        <w:tabs>
          <w:tab w:val="clear" w:pos="1080"/>
          <w:tab w:val="left" w:pos="1134"/>
        </w:tabs>
        <w:spacing w:before="240" w:after="240" w:line="360" w:lineRule="auto"/>
        <w:ind w:firstLine="0"/>
        <w:jc w:val="left"/>
        <w:rPr>
          <w:rFonts w:ascii="Times New Roman" w:eastAsia="Batang" w:hAnsi="Times New Roman" w:cs="Times New Roman"/>
          <w:sz w:val="24"/>
          <w:szCs w:val="24"/>
          <w:lang w:val="sr-Latn-RS" w:eastAsia="ko-KR"/>
        </w:rPr>
      </w:pPr>
    </w:p>
    <w:sectPr w:rsidR="000E5FF5" w:rsidRPr="000E5FF5" w:rsidSect="009D2CBC">
      <w:headerReference w:type="even" r:id="rId11"/>
      <w:headerReference w:type="default" r:id="rId12"/>
      <w:footerReference w:type="even" r:id="rId13"/>
      <w:pgSz w:w="11909" w:h="16834" w:code="9"/>
      <w:pgMar w:top="1440" w:right="1800" w:bottom="1440" w:left="180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EA" w:rsidRDefault="00BB58EA">
      <w:pPr>
        <w:spacing w:after="0"/>
      </w:pPr>
      <w:r>
        <w:separator/>
      </w:r>
    </w:p>
  </w:endnote>
  <w:endnote w:type="continuationSeparator" w:id="0">
    <w:p w:rsidR="00BB58EA" w:rsidRDefault="00BB5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Helv Ciril">
    <w:charset w:val="00"/>
    <w:family w:val="swiss"/>
    <w:pitch w:val="variable"/>
    <w:sig w:usb0="00000083" w:usb1="00000000" w:usb2="00000000" w:usb3="00000000" w:csb0="00000009"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D" w:rsidRDefault="007B1A3D">
    <w:pPr>
      <w:pStyle w:val="Podnojestranic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B1A3D" w:rsidRDefault="007B1A3D">
    <w:pPr>
      <w:pStyle w:val="Podnojestranice"/>
      <w:ind w:right="360"/>
    </w:pPr>
  </w:p>
  <w:p w:rsidR="007B1A3D" w:rsidRDefault="007B1A3D"/>
  <w:p w:rsidR="007B1A3D" w:rsidRDefault="007B1A3D"/>
  <w:p w:rsidR="007B1A3D" w:rsidRDefault="007B1A3D"/>
  <w:p w:rsidR="007B1A3D" w:rsidRDefault="007B1A3D"/>
  <w:p w:rsidR="007B1A3D" w:rsidRDefault="007B1A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EA" w:rsidRDefault="00BB58EA">
      <w:pPr>
        <w:spacing w:after="0"/>
      </w:pPr>
      <w:r>
        <w:separator/>
      </w:r>
    </w:p>
  </w:footnote>
  <w:footnote w:type="continuationSeparator" w:id="0">
    <w:p w:rsidR="00BB58EA" w:rsidRDefault="00BB58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D" w:rsidRPr="00266FDE" w:rsidRDefault="007B1A3D" w:rsidP="00266FDE">
    <w:pPr>
      <w:pStyle w:val="Zaglavljestranice"/>
      <w:rPr>
        <w:rFonts w:ascii="Times New Roman" w:hAnsi="Times New Roman" w:cs="Times New Roman"/>
        <w:sz w:val="24"/>
      </w:rPr>
    </w:pPr>
    <w:r>
      <w:rPr>
        <w:rFonts w:ascii="Times New Roman" w:hAnsi="Times New Roman" w:cs="Times New Roman"/>
        <w:noProof/>
        <w:sz w:val="24"/>
      </w:rPr>
      <w:t>-</w:t>
    </w:r>
    <w:r w:rsidRPr="00F631CE">
      <w:rPr>
        <w:rFonts w:ascii="Times New Roman" w:hAnsi="Times New Roman" w:cs="Times New Roman"/>
        <w:sz w:val="24"/>
      </w:rPr>
      <w:fldChar w:fldCharType="begin"/>
    </w:r>
    <w:r w:rsidRPr="00F631CE">
      <w:rPr>
        <w:rFonts w:ascii="Times New Roman" w:hAnsi="Times New Roman" w:cs="Times New Roman"/>
        <w:sz w:val="24"/>
      </w:rPr>
      <w:instrText xml:space="preserve"> PAGE   \* MERGEFORMAT </w:instrText>
    </w:r>
    <w:r w:rsidRPr="00F631CE">
      <w:rPr>
        <w:rFonts w:ascii="Times New Roman" w:hAnsi="Times New Roman" w:cs="Times New Roman"/>
        <w:sz w:val="24"/>
      </w:rPr>
      <w:fldChar w:fldCharType="separate"/>
    </w:r>
    <w:r w:rsidR="00F60CE4">
      <w:rPr>
        <w:rFonts w:ascii="Times New Roman" w:hAnsi="Times New Roman" w:cs="Times New Roman"/>
        <w:noProof/>
        <w:sz w:val="24"/>
      </w:rPr>
      <w:t>22</w:t>
    </w:r>
    <w:r w:rsidRPr="00F631CE">
      <w:rPr>
        <w:rFonts w:ascii="Times New Roman" w:hAnsi="Times New Roman" w:cs="Times New Roman"/>
        <w:noProof/>
        <w:sz w:val="24"/>
      </w:rPr>
      <w:fldChar w:fldCharType="end"/>
    </w:r>
    <w:r>
      <w:rPr>
        <w:rFonts w:ascii="Times New Roman" w:hAnsi="Times New Roman" w:cs="Times New Roman"/>
        <w:noProof/>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D" w:rsidRPr="00210509" w:rsidRDefault="007B1A3D" w:rsidP="00513429">
    <w:pPr>
      <w:pStyle w:val="Zaglavljestranice"/>
      <w:rPr>
        <w:rFonts w:ascii="Times New Roman" w:hAnsi="Times New Roman" w:cs="Times New Roman"/>
        <w:sz w:val="24"/>
      </w:rPr>
    </w:pPr>
    <w:r>
      <w:rPr>
        <w:rFonts w:ascii="Times New Roman" w:hAnsi="Times New Roman" w:cs="Times New Roman"/>
        <w:noProof/>
        <w:sz w:val="24"/>
      </w:rPr>
      <w:t>-</w:t>
    </w:r>
    <w:r w:rsidRPr="00210509">
      <w:rPr>
        <w:rFonts w:ascii="Times New Roman" w:hAnsi="Times New Roman" w:cs="Times New Roman"/>
        <w:sz w:val="24"/>
      </w:rPr>
      <w:fldChar w:fldCharType="begin"/>
    </w:r>
    <w:r w:rsidRPr="00210509">
      <w:rPr>
        <w:rFonts w:ascii="Times New Roman" w:hAnsi="Times New Roman" w:cs="Times New Roman"/>
        <w:sz w:val="24"/>
      </w:rPr>
      <w:instrText xml:space="preserve"> PAGE   \* MERGEFORMAT </w:instrText>
    </w:r>
    <w:r w:rsidRPr="00210509">
      <w:rPr>
        <w:rFonts w:ascii="Times New Roman" w:hAnsi="Times New Roman" w:cs="Times New Roman"/>
        <w:sz w:val="24"/>
      </w:rPr>
      <w:fldChar w:fldCharType="separate"/>
    </w:r>
    <w:r w:rsidR="003C3585">
      <w:rPr>
        <w:rFonts w:ascii="Times New Roman" w:hAnsi="Times New Roman" w:cs="Times New Roman"/>
        <w:noProof/>
        <w:sz w:val="24"/>
      </w:rPr>
      <w:t>77</w:t>
    </w:r>
    <w:r w:rsidRPr="00210509">
      <w:rPr>
        <w:rFonts w:ascii="Times New Roman" w:hAnsi="Times New Roman" w:cs="Times New Roman"/>
        <w:noProof/>
        <w:sz w:val="24"/>
      </w:rPr>
      <w:fldChar w:fldCharType="end"/>
    </w:r>
    <w:r>
      <w:rPr>
        <w:rFonts w:ascii="Times New Roman" w:hAnsi="Times New Roman" w:cs="Times New Roman"/>
        <w:noProof/>
        <w:sz w:val="24"/>
      </w:rPr>
      <w:t>-</w:t>
    </w:r>
  </w:p>
  <w:p w:rsidR="007B1A3D" w:rsidRDefault="007B1A3D">
    <w:pPr>
      <w:pStyle w:val="Zaglavljestrani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D" w:rsidRDefault="007B1A3D">
    <w:pPr>
      <w:pStyle w:val="Zaglavl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7B1A3D" w:rsidRDefault="007B1A3D">
    <w:pPr>
      <w:pStyle w:val="Zaglavljestranice"/>
    </w:pPr>
  </w:p>
  <w:p w:rsidR="007B1A3D" w:rsidRDefault="007B1A3D"/>
  <w:p w:rsidR="007B1A3D" w:rsidRDefault="007B1A3D"/>
  <w:p w:rsidR="007B1A3D" w:rsidRDefault="007B1A3D"/>
  <w:p w:rsidR="007B1A3D" w:rsidRDefault="007B1A3D"/>
  <w:p w:rsidR="007B1A3D" w:rsidRDefault="007B1A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D" w:rsidRDefault="007B1A3D" w:rsidP="00F631CE">
    <w:pPr>
      <w:pStyle w:val="Zaglavljestranice"/>
    </w:pPr>
    <w:r w:rsidRPr="002D3A62">
      <w:rPr>
        <w:rFonts w:ascii="Times New Roman" w:hAnsi="Times New Roman" w:cs="Times New Roman"/>
        <w:sz w:val="24"/>
        <w:lang w:val="en-US"/>
      </w:rPr>
      <w:t xml:space="preserve">- </w:t>
    </w:r>
    <w:r w:rsidRPr="002D3A62">
      <w:rPr>
        <w:rStyle w:val="Brojstranice"/>
        <w:rFonts w:ascii="Times New Roman" w:hAnsi="Times New Roman"/>
        <w:sz w:val="24"/>
      </w:rPr>
      <w:fldChar w:fldCharType="begin"/>
    </w:r>
    <w:r w:rsidRPr="002D3A62">
      <w:rPr>
        <w:rStyle w:val="Brojstranice"/>
        <w:rFonts w:ascii="Times New Roman" w:hAnsi="Times New Roman"/>
        <w:sz w:val="24"/>
      </w:rPr>
      <w:instrText xml:space="preserve"> PAGE </w:instrText>
    </w:r>
    <w:r w:rsidRPr="002D3A62">
      <w:rPr>
        <w:rStyle w:val="Brojstranice"/>
        <w:rFonts w:ascii="Times New Roman" w:hAnsi="Times New Roman"/>
        <w:sz w:val="24"/>
      </w:rPr>
      <w:fldChar w:fldCharType="separate"/>
    </w:r>
    <w:r w:rsidR="003C3585">
      <w:rPr>
        <w:rStyle w:val="Brojstranice"/>
        <w:rFonts w:ascii="Times New Roman" w:hAnsi="Times New Roman"/>
        <w:noProof/>
        <w:sz w:val="24"/>
      </w:rPr>
      <w:t>88</w:t>
    </w:r>
    <w:r w:rsidRPr="002D3A62">
      <w:rPr>
        <w:rStyle w:val="Brojstranice"/>
        <w:rFonts w:ascii="Times New Roman" w:hAnsi="Times New Roman"/>
        <w:sz w:val="24"/>
      </w:rPr>
      <w:fldChar w:fldCharType="end"/>
    </w:r>
    <w:r w:rsidRPr="007A7426">
      <w:rPr>
        <w:rStyle w:val="Brojstranice"/>
        <w:rFonts w:ascii="Times New Roman" w:hAnsi="Times New Roman"/>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AA31B4"/>
    <w:lvl w:ilvl="0">
      <w:numFmt w:val="bullet"/>
      <w:lvlText w:val="*"/>
      <w:lvlJc w:val="left"/>
      <w:pPr>
        <w:ind w:left="0" w:firstLine="0"/>
      </w:pPr>
    </w:lvl>
  </w:abstractNum>
  <w:abstractNum w:abstractNumId="1">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2">
    <w:nsid w:val="033005E9"/>
    <w:multiLevelType w:val="hybridMultilevel"/>
    <w:tmpl w:val="21A2AD78"/>
    <w:lvl w:ilvl="0" w:tplc="241A0011">
      <w:start w:val="1"/>
      <w:numFmt w:val="decimal"/>
      <w:lvlText w:val="%1)"/>
      <w:lvlJc w:val="left"/>
      <w:pPr>
        <w:ind w:left="4613" w:hanging="360"/>
      </w:pPr>
    </w:lvl>
    <w:lvl w:ilvl="1" w:tplc="241A0019" w:tentative="1">
      <w:start w:val="1"/>
      <w:numFmt w:val="lowerLetter"/>
      <w:lvlText w:val="%2."/>
      <w:lvlJc w:val="left"/>
      <w:pPr>
        <w:ind w:left="5333" w:hanging="360"/>
      </w:pPr>
    </w:lvl>
    <w:lvl w:ilvl="2" w:tplc="241A001B" w:tentative="1">
      <w:start w:val="1"/>
      <w:numFmt w:val="lowerRoman"/>
      <w:lvlText w:val="%3."/>
      <w:lvlJc w:val="right"/>
      <w:pPr>
        <w:ind w:left="6053" w:hanging="180"/>
      </w:pPr>
    </w:lvl>
    <w:lvl w:ilvl="3" w:tplc="241A000F" w:tentative="1">
      <w:start w:val="1"/>
      <w:numFmt w:val="decimal"/>
      <w:lvlText w:val="%4."/>
      <w:lvlJc w:val="left"/>
      <w:pPr>
        <w:ind w:left="6773" w:hanging="360"/>
      </w:pPr>
    </w:lvl>
    <w:lvl w:ilvl="4" w:tplc="241A0019" w:tentative="1">
      <w:start w:val="1"/>
      <w:numFmt w:val="lowerLetter"/>
      <w:lvlText w:val="%5."/>
      <w:lvlJc w:val="left"/>
      <w:pPr>
        <w:ind w:left="7493" w:hanging="360"/>
      </w:pPr>
    </w:lvl>
    <w:lvl w:ilvl="5" w:tplc="241A001B" w:tentative="1">
      <w:start w:val="1"/>
      <w:numFmt w:val="lowerRoman"/>
      <w:lvlText w:val="%6."/>
      <w:lvlJc w:val="right"/>
      <w:pPr>
        <w:ind w:left="8213" w:hanging="180"/>
      </w:pPr>
    </w:lvl>
    <w:lvl w:ilvl="6" w:tplc="241A000F" w:tentative="1">
      <w:start w:val="1"/>
      <w:numFmt w:val="decimal"/>
      <w:lvlText w:val="%7."/>
      <w:lvlJc w:val="left"/>
      <w:pPr>
        <w:ind w:left="8933" w:hanging="360"/>
      </w:pPr>
    </w:lvl>
    <w:lvl w:ilvl="7" w:tplc="241A0019" w:tentative="1">
      <w:start w:val="1"/>
      <w:numFmt w:val="lowerLetter"/>
      <w:lvlText w:val="%8."/>
      <w:lvlJc w:val="left"/>
      <w:pPr>
        <w:ind w:left="9653" w:hanging="360"/>
      </w:pPr>
    </w:lvl>
    <w:lvl w:ilvl="8" w:tplc="241A001B" w:tentative="1">
      <w:start w:val="1"/>
      <w:numFmt w:val="lowerRoman"/>
      <w:lvlText w:val="%9."/>
      <w:lvlJc w:val="right"/>
      <w:pPr>
        <w:ind w:left="10373" w:hanging="180"/>
      </w:pPr>
    </w:lvl>
  </w:abstractNum>
  <w:abstractNum w:abstractNumId="3">
    <w:nsid w:val="037D7A24"/>
    <w:multiLevelType w:val="hybridMultilevel"/>
    <w:tmpl w:val="21A2AD78"/>
    <w:lvl w:ilvl="0" w:tplc="241A0011">
      <w:start w:val="1"/>
      <w:numFmt w:val="decimal"/>
      <w:lvlText w:val="%1)"/>
      <w:lvlJc w:val="left"/>
      <w:pPr>
        <w:ind w:left="3140" w:hanging="360"/>
      </w:pPr>
    </w:lvl>
    <w:lvl w:ilvl="1" w:tplc="241A0019" w:tentative="1">
      <w:start w:val="1"/>
      <w:numFmt w:val="lowerLetter"/>
      <w:lvlText w:val="%2."/>
      <w:lvlJc w:val="left"/>
      <w:pPr>
        <w:ind w:left="3860" w:hanging="360"/>
      </w:pPr>
    </w:lvl>
    <w:lvl w:ilvl="2" w:tplc="241A001B" w:tentative="1">
      <w:start w:val="1"/>
      <w:numFmt w:val="lowerRoman"/>
      <w:lvlText w:val="%3."/>
      <w:lvlJc w:val="right"/>
      <w:pPr>
        <w:ind w:left="4580" w:hanging="180"/>
      </w:pPr>
    </w:lvl>
    <w:lvl w:ilvl="3" w:tplc="241A000F" w:tentative="1">
      <w:start w:val="1"/>
      <w:numFmt w:val="decimal"/>
      <w:lvlText w:val="%4."/>
      <w:lvlJc w:val="left"/>
      <w:pPr>
        <w:ind w:left="5300" w:hanging="360"/>
      </w:pPr>
    </w:lvl>
    <w:lvl w:ilvl="4" w:tplc="241A0019" w:tentative="1">
      <w:start w:val="1"/>
      <w:numFmt w:val="lowerLetter"/>
      <w:lvlText w:val="%5."/>
      <w:lvlJc w:val="left"/>
      <w:pPr>
        <w:ind w:left="6020" w:hanging="360"/>
      </w:pPr>
    </w:lvl>
    <w:lvl w:ilvl="5" w:tplc="241A001B" w:tentative="1">
      <w:start w:val="1"/>
      <w:numFmt w:val="lowerRoman"/>
      <w:lvlText w:val="%6."/>
      <w:lvlJc w:val="right"/>
      <w:pPr>
        <w:ind w:left="6740" w:hanging="180"/>
      </w:pPr>
    </w:lvl>
    <w:lvl w:ilvl="6" w:tplc="241A000F" w:tentative="1">
      <w:start w:val="1"/>
      <w:numFmt w:val="decimal"/>
      <w:lvlText w:val="%7."/>
      <w:lvlJc w:val="left"/>
      <w:pPr>
        <w:ind w:left="7460" w:hanging="360"/>
      </w:pPr>
    </w:lvl>
    <w:lvl w:ilvl="7" w:tplc="241A0019" w:tentative="1">
      <w:start w:val="1"/>
      <w:numFmt w:val="lowerLetter"/>
      <w:lvlText w:val="%8."/>
      <w:lvlJc w:val="left"/>
      <w:pPr>
        <w:ind w:left="8180" w:hanging="360"/>
      </w:pPr>
    </w:lvl>
    <w:lvl w:ilvl="8" w:tplc="241A001B" w:tentative="1">
      <w:start w:val="1"/>
      <w:numFmt w:val="lowerRoman"/>
      <w:lvlText w:val="%9."/>
      <w:lvlJc w:val="right"/>
      <w:pPr>
        <w:ind w:left="8900" w:hanging="180"/>
      </w:pPr>
    </w:lvl>
  </w:abstractNum>
  <w:abstractNum w:abstractNumId="4">
    <w:nsid w:val="04141F64"/>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5">
    <w:nsid w:val="05954261"/>
    <w:multiLevelType w:val="hybridMultilevel"/>
    <w:tmpl w:val="A5F404FE"/>
    <w:lvl w:ilvl="0" w:tplc="04090011">
      <w:start w:val="1"/>
      <w:numFmt w:val="decimal"/>
      <w:pStyle w:val="OC3"/>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6">
    <w:nsid w:val="071C78D0"/>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
    <w:nsid w:val="0831008F"/>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8">
    <w:nsid w:val="08322484"/>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
    <w:nsid w:val="084578C2"/>
    <w:multiLevelType w:val="hybridMultilevel"/>
    <w:tmpl w:val="EE8AD092"/>
    <w:lvl w:ilvl="0" w:tplc="FD927492">
      <w:start w:val="1"/>
      <w:numFmt w:val="decimal"/>
      <w:lvlText w:val="%1."/>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032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40A9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EB4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AAE7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BE2A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6C1D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EC4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962F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0A78616D"/>
    <w:multiLevelType w:val="hybridMultilevel"/>
    <w:tmpl w:val="D9680188"/>
    <w:lvl w:ilvl="0" w:tplc="04090011">
      <w:start w:val="1"/>
      <w:numFmt w:val="decimal"/>
      <w:lvlText w:val="%1)"/>
      <w:lvlJc w:val="left"/>
      <w:pPr>
        <w:ind w:left="1080" w:hanging="360"/>
      </w:pPr>
      <w:rPr>
        <w:rFonts w:hint="default"/>
        <w:b w:val="0"/>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1">
    <w:nsid w:val="0AFF0070"/>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2">
    <w:nsid w:val="0CBE078F"/>
    <w:multiLevelType w:val="hybridMultilevel"/>
    <w:tmpl w:val="39A837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E608F3"/>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4">
    <w:nsid w:val="0E242B0F"/>
    <w:multiLevelType w:val="hybridMultilevel"/>
    <w:tmpl w:val="18EC9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9F0CDA"/>
    <w:multiLevelType w:val="hybridMultilevel"/>
    <w:tmpl w:val="8E48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C71634"/>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7">
    <w:nsid w:val="0EC85033"/>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8">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11854A1F"/>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0">
    <w:nsid w:val="127E243F"/>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1">
    <w:nsid w:val="12B97AA0"/>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2">
    <w:nsid w:val="137A5D58"/>
    <w:multiLevelType w:val="hybridMultilevel"/>
    <w:tmpl w:val="21A2AD78"/>
    <w:lvl w:ilvl="0" w:tplc="241A0011">
      <w:start w:val="1"/>
      <w:numFmt w:val="decimal"/>
      <w:lvlText w:val="%1)"/>
      <w:lvlJc w:val="left"/>
      <w:pPr>
        <w:ind w:left="4613" w:hanging="360"/>
      </w:pPr>
    </w:lvl>
    <w:lvl w:ilvl="1" w:tplc="241A0019" w:tentative="1">
      <w:start w:val="1"/>
      <w:numFmt w:val="lowerLetter"/>
      <w:lvlText w:val="%2."/>
      <w:lvlJc w:val="left"/>
      <w:pPr>
        <w:ind w:left="5333" w:hanging="360"/>
      </w:pPr>
    </w:lvl>
    <w:lvl w:ilvl="2" w:tplc="241A001B" w:tentative="1">
      <w:start w:val="1"/>
      <w:numFmt w:val="lowerRoman"/>
      <w:lvlText w:val="%3."/>
      <w:lvlJc w:val="right"/>
      <w:pPr>
        <w:ind w:left="6053" w:hanging="180"/>
      </w:pPr>
    </w:lvl>
    <w:lvl w:ilvl="3" w:tplc="241A000F" w:tentative="1">
      <w:start w:val="1"/>
      <w:numFmt w:val="decimal"/>
      <w:lvlText w:val="%4."/>
      <w:lvlJc w:val="left"/>
      <w:pPr>
        <w:ind w:left="6773" w:hanging="360"/>
      </w:pPr>
    </w:lvl>
    <w:lvl w:ilvl="4" w:tplc="241A0019" w:tentative="1">
      <w:start w:val="1"/>
      <w:numFmt w:val="lowerLetter"/>
      <w:lvlText w:val="%5."/>
      <w:lvlJc w:val="left"/>
      <w:pPr>
        <w:ind w:left="7493" w:hanging="360"/>
      </w:pPr>
    </w:lvl>
    <w:lvl w:ilvl="5" w:tplc="241A001B" w:tentative="1">
      <w:start w:val="1"/>
      <w:numFmt w:val="lowerRoman"/>
      <w:lvlText w:val="%6."/>
      <w:lvlJc w:val="right"/>
      <w:pPr>
        <w:ind w:left="8213" w:hanging="180"/>
      </w:pPr>
    </w:lvl>
    <w:lvl w:ilvl="6" w:tplc="241A000F" w:tentative="1">
      <w:start w:val="1"/>
      <w:numFmt w:val="decimal"/>
      <w:lvlText w:val="%7."/>
      <w:lvlJc w:val="left"/>
      <w:pPr>
        <w:ind w:left="8933" w:hanging="360"/>
      </w:pPr>
    </w:lvl>
    <w:lvl w:ilvl="7" w:tplc="241A0019" w:tentative="1">
      <w:start w:val="1"/>
      <w:numFmt w:val="lowerLetter"/>
      <w:lvlText w:val="%8."/>
      <w:lvlJc w:val="left"/>
      <w:pPr>
        <w:ind w:left="9653" w:hanging="360"/>
      </w:pPr>
    </w:lvl>
    <w:lvl w:ilvl="8" w:tplc="241A001B" w:tentative="1">
      <w:start w:val="1"/>
      <w:numFmt w:val="lowerRoman"/>
      <w:lvlText w:val="%9."/>
      <w:lvlJc w:val="right"/>
      <w:pPr>
        <w:ind w:left="10373" w:hanging="180"/>
      </w:pPr>
    </w:lvl>
  </w:abstractNum>
  <w:abstractNum w:abstractNumId="23">
    <w:nsid w:val="142635A2"/>
    <w:multiLevelType w:val="hybridMultilevel"/>
    <w:tmpl w:val="2A86D3EC"/>
    <w:lvl w:ilvl="0" w:tplc="B588A092">
      <w:start w:val="1"/>
      <w:numFmt w:val="decimal"/>
      <w:lvlText w:val="%1)"/>
      <w:lvlJc w:val="left"/>
      <w:pPr>
        <w:ind w:left="2856" w:hanging="360"/>
      </w:pPr>
      <w:rPr>
        <w:strike w:val="0"/>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4">
    <w:nsid w:val="169F032E"/>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5">
    <w:nsid w:val="178C1341"/>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6">
    <w:nsid w:val="17D341DA"/>
    <w:multiLevelType w:val="hybridMultilevel"/>
    <w:tmpl w:val="FA10E42C"/>
    <w:lvl w:ilvl="0" w:tplc="02EC6DEE">
      <w:start w:val="1"/>
      <w:numFmt w:val="decimal"/>
      <w:lvlText w:val="%1)"/>
      <w:lvlJc w:val="left"/>
      <w:pPr>
        <w:ind w:left="1353" w:hanging="360"/>
      </w:pPr>
      <w:rPr>
        <w:strike w:val="0"/>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27">
    <w:nsid w:val="198C437A"/>
    <w:multiLevelType w:val="hybridMultilevel"/>
    <w:tmpl w:val="4A1C620A"/>
    <w:lvl w:ilvl="0" w:tplc="5456CFA2">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28">
    <w:nsid w:val="1A1D0787"/>
    <w:multiLevelType w:val="hybridMultilevel"/>
    <w:tmpl w:val="07C0A1CC"/>
    <w:lvl w:ilvl="0" w:tplc="8A9E62FC">
      <w:start w:val="1"/>
      <w:numFmt w:val="decimal"/>
      <w:lvlText w:val="%1)"/>
      <w:lvlJc w:val="left"/>
      <w:pPr>
        <w:ind w:left="720" w:hanging="360"/>
      </w:pPr>
      <w:rPr>
        <w:rFonts w:ascii="Times New Roman" w:eastAsia="Batang"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4A50E7"/>
    <w:multiLevelType w:val="hybridMultilevel"/>
    <w:tmpl w:val="3ADA28D2"/>
    <w:lvl w:ilvl="0" w:tplc="4BB6FB9A">
      <w:start w:val="1"/>
      <w:numFmt w:val="decimal"/>
      <w:lvlText w:val="%1)"/>
      <w:lvlJc w:val="left"/>
      <w:pPr>
        <w:ind w:left="720" w:hanging="360"/>
      </w:pPr>
      <w:rPr>
        <w:rFonts w:hint="default"/>
        <w:strike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0">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1">
    <w:nsid w:val="1BA377AA"/>
    <w:multiLevelType w:val="hybridMultilevel"/>
    <w:tmpl w:val="21A2AD78"/>
    <w:lvl w:ilvl="0" w:tplc="241A0011">
      <w:start w:val="1"/>
      <w:numFmt w:val="decimal"/>
      <w:lvlText w:val="%1)"/>
      <w:lvlJc w:val="left"/>
      <w:pPr>
        <w:ind w:left="4613"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32">
    <w:nsid w:val="1BBC4056"/>
    <w:multiLevelType w:val="singleLevel"/>
    <w:tmpl w:val="A0E0190A"/>
    <w:lvl w:ilvl="0">
      <w:start w:val="1"/>
      <w:numFmt w:val="lowerLetter"/>
      <w:lvlText w:val="(%1)"/>
      <w:legacy w:legacy="1" w:legacySpace="0" w:legacyIndent="240"/>
      <w:lvlJc w:val="left"/>
      <w:rPr>
        <w:rFonts w:ascii="Book Antiqua" w:hAnsi="Book Antiqua" w:hint="default"/>
      </w:rPr>
    </w:lvl>
  </w:abstractNum>
  <w:abstractNum w:abstractNumId="33">
    <w:nsid w:val="1C814375"/>
    <w:multiLevelType w:val="hybridMultilevel"/>
    <w:tmpl w:val="34A2B518"/>
    <w:lvl w:ilvl="0" w:tplc="4A3A12DE">
      <w:start w:val="1"/>
      <w:numFmt w:val="lowerRoman"/>
      <w:lvlText w:val="(%1)"/>
      <w:lvlJc w:val="left"/>
      <w:pPr>
        <w:ind w:left="1550" w:hanging="72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4">
    <w:nsid w:val="1DAC7B45"/>
    <w:multiLevelType w:val="hybridMultilevel"/>
    <w:tmpl w:val="B680F27A"/>
    <w:lvl w:ilvl="0" w:tplc="E1F07A3A">
      <w:start w:val="1"/>
      <w:numFmt w:val="bullet"/>
      <w:lvlText w:val="–"/>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E24DC">
      <w:start w:val="1"/>
      <w:numFmt w:val="bullet"/>
      <w:lvlText w:val="o"/>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6428A">
      <w:start w:val="1"/>
      <w:numFmt w:val="bullet"/>
      <w:lvlText w:val="▪"/>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6A6D2">
      <w:start w:val="1"/>
      <w:numFmt w:val="bullet"/>
      <w:lvlText w:val="•"/>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88178">
      <w:start w:val="1"/>
      <w:numFmt w:val="bullet"/>
      <w:lvlText w:val="o"/>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E03D36">
      <w:start w:val="1"/>
      <w:numFmt w:val="bullet"/>
      <w:lvlText w:val="▪"/>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0ABCAE">
      <w:start w:val="1"/>
      <w:numFmt w:val="bullet"/>
      <w:lvlText w:val="•"/>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0425E8">
      <w:start w:val="1"/>
      <w:numFmt w:val="bullet"/>
      <w:lvlText w:val="o"/>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8CA14">
      <w:start w:val="1"/>
      <w:numFmt w:val="bullet"/>
      <w:lvlText w:val="▪"/>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1DAE641B"/>
    <w:multiLevelType w:val="hybridMultilevel"/>
    <w:tmpl w:val="A2901BFC"/>
    <w:lvl w:ilvl="0" w:tplc="5456CFA2">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6">
    <w:nsid w:val="1E6C5439"/>
    <w:multiLevelType w:val="hybridMultilevel"/>
    <w:tmpl w:val="96D287D2"/>
    <w:lvl w:ilvl="0" w:tplc="04090011">
      <w:start w:val="1"/>
      <w:numFmt w:val="decimal"/>
      <w:lvlText w:val="%1)"/>
      <w:lvlJc w:val="left"/>
      <w:pPr>
        <w:ind w:left="702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D400C2"/>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38">
    <w:nsid w:val="2201422C"/>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39">
    <w:nsid w:val="2386088F"/>
    <w:multiLevelType w:val="hybridMultilevel"/>
    <w:tmpl w:val="2640B12A"/>
    <w:lvl w:ilvl="0" w:tplc="119AA6B4">
      <w:start w:val="1"/>
      <w:numFmt w:val="decimal"/>
      <w:lvlText w:val="%1)"/>
      <w:lvlJc w:val="left"/>
      <w:pPr>
        <w:ind w:left="4755" w:hanging="360"/>
      </w:pPr>
      <w:rPr>
        <w:rFonts w:hint="default"/>
        <w:color w:val="auto"/>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40">
    <w:nsid w:val="24033AAF"/>
    <w:multiLevelType w:val="hybridMultilevel"/>
    <w:tmpl w:val="FA10E42C"/>
    <w:lvl w:ilvl="0" w:tplc="02EC6DEE">
      <w:start w:val="1"/>
      <w:numFmt w:val="decimal"/>
      <w:lvlText w:val="%1)"/>
      <w:lvlJc w:val="left"/>
      <w:pPr>
        <w:ind w:left="1353" w:hanging="360"/>
      </w:pPr>
      <w:rPr>
        <w:strike w:val="0"/>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41">
    <w:nsid w:val="241E47F0"/>
    <w:multiLevelType w:val="hybridMultilevel"/>
    <w:tmpl w:val="00CCF6E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nsid w:val="24F21DC6"/>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43">
    <w:nsid w:val="259B5795"/>
    <w:multiLevelType w:val="hybridMultilevel"/>
    <w:tmpl w:val="F2CABD48"/>
    <w:lvl w:ilvl="0" w:tplc="63F087EC">
      <w:start w:val="1"/>
      <w:numFmt w:val="decimal"/>
      <w:lvlText w:val="%1)"/>
      <w:lvlJc w:val="left"/>
      <w:pPr>
        <w:ind w:left="1080" w:hanging="360"/>
      </w:pPr>
      <w:rPr>
        <w:rFonts w:hint="default"/>
      </w:rPr>
    </w:lvl>
    <w:lvl w:ilvl="1" w:tplc="AC106DD2">
      <w:numFmt w:val="bullet"/>
      <w:lvlText w:val="-"/>
      <w:lvlJc w:val="left"/>
      <w:pPr>
        <w:ind w:left="1800" w:hanging="360"/>
      </w:pPr>
      <w:rPr>
        <w:rFonts w:ascii="Times New Roman" w:eastAsia="Batang"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nsid w:val="26717C1F"/>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45">
    <w:nsid w:val="26BE1055"/>
    <w:multiLevelType w:val="hybridMultilevel"/>
    <w:tmpl w:val="6B8EAE10"/>
    <w:lvl w:ilvl="0" w:tplc="EAEABBD4">
      <w:start w:val="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D67F9D"/>
    <w:multiLevelType w:val="hybridMultilevel"/>
    <w:tmpl w:val="FE8CF944"/>
    <w:lvl w:ilvl="0" w:tplc="04090011">
      <w:start w:val="1"/>
      <w:numFmt w:val="decimal"/>
      <w:lvlText w:val="%1)"/>
      <w:lvlJc w:val="left"/>
      <w:pPr>
        <w:ind w:left="1070" w:hanging="360"/>
      </w:pPr>
      <w:rPr>
        <w:rFonts w:hint="default"/>
        <w:b w:val="0"/>
      </w:rPr>
    </w:lvl>
    <w:lvl w:ilvl="1" w:tplc="0C1A0019" w:tentative="1">
      <w:start w:val="1"/>
      <w:numFmt w:val="lowerLetter"/>
      <w:lvlText w:val="%2."/>
      <w:lvlJc w:val="left"/>
      <w:pPr>
        <w:ind w:left="1790" w:hanging="360"/>
      </w:pPr>
    </w:lvl>
    <w:lvl w:ilvl="2" w:tplc="0C1A001B" w:tentative="1">
      <w:start w:val="1"/>
      <w:numFmt w:val="lowerRoman"/>
      <w:lvlText w:val="%3."/>
      <w:lvlJc w:val="right"/>
      <w:pPr>
        <w:ind w:left="2510" w:hanging="180"/>
      </w:pPr>
    </w:lvl>
    <w:lvl w:ilvl="3" w:tplc="0C1A000F" w:tentative="1">
      <w:start w:val="1"/>
      <w:numFmt w:val="decimal"/>
      <w:lvlText w:val="%4."/>
      <w:lvlJc w:val="left"/>
      <w:pPr>
        <w:ind w:left="3230" w:hanging="360"/>
      </w:pPr>
    </w:lvl>
    <w:lvl w:ilvl="4" w:tplc="0C1A0019" w:tentative="1">
      <w:start w:val="1"/>
      <w:numFmt w:val="lowerLetter"/>
      <w:lvlText w:val="%5."/>
      <w:lvlJc w:val="left"/>
      <w:pPr>
        <w:ind w:left="3950" w:hanging="360"/>
      </w:pPr>
    </w:lvl>
    <w:lvl w:ilvl="5" w:tplc="0C1A001B" w:tentative="1">
      <w:start w:val="1"/>
      <w:numFmt w:val="lowerRoman"/>
      <w:lvlText w:val="%6."/>
      <w:lvlJc w:val="right"/>
      <w:pPr>
        <w:ind w:left="4670" w:hanging="180"/>
      </w:pPr>
    </w:lvl>
    <w:lvl w:ilvl="6" w:tplc="0C1A000F" w:tentative="1">
      <w:start w:val="1"/>
      <w:numFmt w:val="decimal"/>
      <w:lvlText w:val="%7."/>
      <w:lvlJc w:val="left"/>
      <w:pPr>
        <w:ind w:left="5390" w:hanging="360"/>
      </w:pPr>
    </w:lvl>
    <w:lvl w:ilvl="7" w:tplc="0C1A0019" w:tentative="1">
      <w:start w:val="1"/>
      <w:numFmt w:val="lowerLetter"/>
      <w:lvlText w:val="%8."/>
      <w:lvlJc w:val="left"/>
      <w:pPr>
        <w:ind w:left="6110" w:hanging="360"/>
      </w:pPr>
    </w:lvl>
    <w:lvl w:ilvl="8" w:tplc="0C1A001B" w:tentative="1">
      <w:start w:val="1"/>
      <w:numFmt w:val="lowerRoman"/>
      <w:lvlText w:val="%9."/>
      <w:lvlJc w:val="right"/>
      <w:pPr>
        <w:ind w:left="6830" w:hanging="180"/>
      </w:pPr>
    </w:lvl>
  </w:abstractNum>
  <w:abstractNum w:abstractNumId="47">
    <w:nsid w:val="28F87783"/>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48">
    <w:nsid w:val="29236D7E"/>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49">
    <w:nsid w:val="29A427CA"/>
    <w:multiLevelType w:val="singleLevel"/>
    <w:tmpl w:val="32D68FA4"/>
    <w:lvl w:ilvl="0">
      <w:start w:val="1"/>
      <w:numFmt w:val="lowerLetter"/>
      <w:lvlText w:val="(%1)"/>
      <w:legacy w:legacy="1" w:legacySpace="0" w:legacyIndent="240"/>
      <w:lvlJc w:val="left"/>
      <w:rPr>
        <w:rFonts w:ascii="Times New Roman" w:hAnsi="Times New Roman" w:cs="Times New Roman" w:hint="default"/>
      </w:rPr>
    </w:lvl>
  </w:abstractNum>
  <w:abstractNum w:abstractNumId="50">
    <w:nsid w:val="2A2202BC"/>
    <w:multiLevelType w:val="hybridMultilevel"/>
    <w:tmpl w:val="5BEE0D2C"/>
    <w:lvl w:ilvl="0" w:tplc="63F087EC">
      <w:start w:val="1"/>
      <w:numFmt w:val="decimal"/>
      <w:lvlText w:val="%1)"/>
      <w:lvlJc w:val="left"/>
      <w:pPr>
        <w:ind w:left="1080" w:hanging="360"/>
      </w:pPr>
      <w:rPr>
        <w:rFonts w:hint="default"/>
      </w:rPr>
    </w:lvl>
    <w:lvl w:ilvl="1" w:tplc="AC106DD2">
      <w:numFmt w:val="bullet"/>
      <w:lvlText w:val="-"/>
      <w:lvlJc w:val="left"/>
      <w:pPr>
        <w:ind w:left="1800" w:hanging="360"/>
      </w:pPr>
      <w:rPr>
        <w:rFonts w:ascii="Times New Roman" w:eastAsia="Batang"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nsid w:val="2A3569D0"/>
    <w:multiLevelType w:val="hybridMultilevel"/>
    <w:tmpl w:val="3346503C"/>
    <w:lvl w:ilvl="0" w:tplc="63F087EC">
      <w:start w:val="1"/>
      <w:numFmt w:val="decimal"/>
      <w:lvlText w:val="%1)"/>
      <w:lvlJc w:val="left"/>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2B0B09F8"/>
    <w:multiLevelType w:val="hybridMultilevel"/>
    <w:tmpl w:val="213692DC"/>
    <w:lvl w:ilvl="0" w:tplc="76D42E36">
      <w:start w:val="5"/>
      <w:numFmt w:val="decimal"/>
      <w:lvlText w:val="%1."/>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E063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9202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E95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E6F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62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03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2AA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EE2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nsid w:val="2B464A6C"/>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54">
    <w:nsid w:val="2BB50491"/>
    <w:multiLevelType w:val="hybridMultilevel"/>
    <w:tmpl w:val="21A2AD78"/>
    <w:lvl w:ilvl="0" w:tplc="241A0011">
      <w:start w:val="1"/>
      <w:numFmt w:val="decimal"/>
      <w:lvlText w:val="%1)"/>
      <w:lvlJc w:val="left"/>
      <w:pPr>
        <w:ind w:left="3140" w:hanging="360"/>
      </w:pPr>
    </w:lvl>
    <w:lvl w:ilvl="1" w:tplc="241A0019" w:tentative="1">
      <w:start w:val="1"/>
      <w:numFmt w:val="lowerLetter"/>
      <w:lvlText w:val="%2."/>
      <w:lvlJc w:val="left"/>
      <w:pPr>
        <w:ind w:left="3860" w:hanging="360"/>
      </w:pPr>
    </w:lvl>
    <w:lvl w:ilvl="2" w:tplc="241A001B" w:tentative="1">
      <w:start w:val="1"/>
      <w:numFmt w:val="lowerRoman"/>
      <w:lvlText w:val="%3."/>
      <w:lvlJc w:val="right"/>
      <w:pPr>
        <w:ind w:left="4580" w:hanging="180"/>
      </w:pPr>
    </w:lvl>
    <w:lvl w:ilvl="3" w:tplc="241A000F" w:tentative="1">
      <w:start w:val="1"/>
      <w:numFmt w:val="decimal"/>
      <w:lvlText w:val="%4."/>
      <w:lvlJc w:val="left"/>
      <w:pPr>
        <w:ind w:left="5300" w:hanging="360"/>
      </w:pPr>
    </w:lvl>
    <w:lvl w:ilvl="4" w:tplc="241A0019" w:tentative="1">
      <w:start w:val="1"/>
      <w:numFmt w:val="lowerLetter"/>
      <w:lvlText w:val="%5."/>
      <w:lvlJc w:val="left"/>
      <w:pPr>
        <w:ind w:left="6020" w:hanging="360"/>
      </w:pPr>
    </w:lvl>
    <w:lvl w:ilvl="5" w:tplc="241A001B" w:tentative="1">
      <w:start w:val="1"/>
      <w:numFmt w:val="lowerRoman"/>
      <w:lvlText w:val="%6."/>
      <w:lvlJc w:val="right"/>
      <w:pPr>
        <w:ind w:left="6740" w:hanging="180"/>
      </w:pPr>
    </w:lvl>
    <w:lvl w:ilvl="6" w:tplc="241A000F" w:tentative="1">
      <w:start w:val="1"/>
      <w:numFmt w:val="decimal"/>
      <w:lvlText w:val="%7."/>
      <w:lvlJc w:val="left"/>
      <w:pPr>
        <w:ind w:left="7460" w:hanging="360"/>
      </w:pPr>
    </w:lvl>
    <w:lvl w:ilvl="7" w:tplc="241A0019" w:tentative="1">
      <w:start w:val="1"/>
      <w:numFmt w:val="lowerLetter"/>
      <w:lvlText w:val="%8."/>
      <w:lvlJc w:val="left"/>
      <w:pPr>
        <w:ind w:left="8180" w:hanging="360"/>
      </w:pPr>
    </w:lvl>
    <w:lvl w:ilvl="8" w:tplc="241A001B" w:tentative="1">
      <w:start w:val="1"/>
      <w:numFmt w:val="lowerRoman"/>
      <w:lvlText w:val="%9."/>
      <w:lvlJc w:val="right"/>
      <w:pPr>
        <w:ind w:left="8900" w:hanging="180"/>
      </w:pPr>
    </w:lvl>
  </w:abstractNum>
  <w:abstractNum w:abstractNumId="55">
    <w:nsid w:val="2C1E33F4"/>
    <w:multiLevelType w:val="hybridMultilevel"/>
    <w:tmpl w:val="8F506380"/>
    <w:lvl w:ilvl="0" w:tplc="04090011">
      <w:start w:val="1"/>
      <w:numFmt w:val="decimal"/>
      <w:lvlText w:val="%1)"/>
      <w:lvlJc w:val="left"/>
      <w:pPr>
        <w:ind w:left="1080" w:hanging="360"/>
      </w:pPr>
      <w:rPr>
        <w:rFonts w:hint="default"/>
        <w:b w:val="0"/>
      </w:rPr>
    </w:lvl>
    <w:lvl w:ilvl="1" w:tplc="0C1A0019">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56">
    <w:nsid w:val="2C672E06"/>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57">
    <w:nsid w:val="2C81082D"/>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58">
    <w:nsid w:val="2D124F03"/>
    <w:multiLevelType w:val="hybridMultilevel"/>
    <w:tmpl w:val="D564F4C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9">
    <w:nsid w:val="2E827CA8"/>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0">
    <w:nsid w:val="2F593497"/>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1">
    <w:nsid w:val="308C1AC2"/>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2">
    <w:nsid w:val="30EA3C02"/>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3">
    <w:nsid w:val="31BD660D"/>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4">
    <w:nsid w:val="32522347"/>
    <w:multiLevelType w:val="hybridMultilevel"/>
    <w:tmpl w:val="353E05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32546FB7"/>
    <w:multiLevelType w:val="hybridMultilevel"/>
    <w:tmpl w:val="21A2AD78"/>
    <w:lvl w:ilvl="0" w:tplc="241A0011">
      <w:start w:val="1"/>
      <w:numFmt w:val="decimal"/>
      <w:lvlText w:val="%1)"/>
      <w:lvlJc w:val="left"/>
      <w:pPr>
        <w:ind w:left="1070"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66">
    <w:nsid w:val="32C148EC"/>
    <w:multiLevelType w:val="hybridMultilevel"/>
    <w:tmpl w:val="ED3C9CC6"/>
    <w:lvl w:ilvl="0" w:tplc="04090011">
      <w:start w:val="1"/>
      <w:numFmt w:val="decimal"/>
      <w:lvlText w:val="%1)"/>
      <w:lvlJc w:val="left"/>
      <w:pPr>
        <w:ind w:left="1080" w:hanging="360"/>
      </w:pPr>
      <w:rPr>
        <w:rFonts w:hint="default"/>
        <w:b w:val="0"/>
      </w:rPr>
    </w:lvl>
    <w:lvl w:ilvl="1" w:tplc="CBDC61B2">
      <w:start w:val="1"/>
      <w:numFmt w:val="decimal"/>
      <w:lvlText w:val="%2."/>
      <w:lvlJc w:val="left"/>
      <w:pPr>
        <w:ind w:left="1800" w:hanging="360"/>
      </w:pPr>
      <w:rPr>
        <w:rFonts w:ascii="Times New Roman" w:hAnsi="Times New Roman" w:cs="Times New Roman" w:hint="default"/>
      </w:r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67">
    <w:nsid w:val="32F05C25"/>
    <w:multiLevelType w:val="singleLevel"/>
    <w:tmpl w:val="584CBE9E"/>
    <w:lvl w:ilvl="0">
      <w:start w:val="1"/>
      <w:numFmt w:val="lowerLetter"/>
      <w:lvlText w:val="(%1)"/>
      <w:legacy w:legacy="1" w:legacySpace="0" w:legacyIndent="240"/>
      <w:lvlJc w:val="left"/>
      <w:rPr>
        <w:rFonts w:ascii="Times New Roman" w:hAnsi="Times New Roman" w:cs="Times New Roman" w:hint="default"/>
      </w:rPr>
    </w:lvl>
  </w:abstractNum>
  <w:abstractNum w:abstractNumId="68">
    <w:nsid w:val="33916FF6"/>
    <w:multiLevelType w:val="hybridMultilevel"/>
    <w:tmpl w:val="F7E0E2AA"/>
    <w:lvl w:ilvl="0" w:tplc="241A0013">
      <w:start w:val="1"/>
      <w:numFmt w:val="upperRoman"/>
      <w:lvlText w:val="%1."/>
      <w:lvlJc w:val="righ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9">
    <w:nsid w:val="349E5F3B"/>
    <w:multiLevelType w:val="hybridMultilevel"/>
    <w:tmpl w:val="4F20E82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0">
    <w:nsid w:val="36BE45C6"/>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1">
    <w:nsid w:val="3730598D"/>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2">
    <w:nsid w:val="37B56494"/>
    <w:multiLevelType w:val="hybridMultilevel"/>
    <w:tmpl w:val="9D34627A"/>
    <w:lvl w:ilvl="0" w:tplc="66125F98">
      <w:start w:val="1"/>
      <w:numFmt w:val="decimal"/>
      <w:lvlText w:val="%1)"/>
      <w:lvlJc w:val="left"/>
      <w:pPr>
        <w:ind w:left="2856" w:hanging="360"/>
      </w:pPr>
      <w:rPr>
        <w:color w:val="auto"/>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3">
    <w:nsid w:val="37B67901"/>
    <w:multiLevelType w:val="hybridMultilevel"/>
    <w:tmpl w:val="6356714C"/>
    <w:lvl w:ilvl="0" w:tplc="DF1E3DA4">
      <w:start w:val="1"/>
      <w:numFmt w:val="decimal"/>
      <w:lvlText w:val="%1)"/>
      <w:lvlJc w:val="left"/>
      <w:pPr>
        <w:ind w:left="2856" w:hanging="360"/>
      </w:pPr>
      <w:rPr>
        <w:rFonts w:ascii="Arial" w:hAnsi="Arial" w:cs="Arial" w:hint="default"/>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4">
    <w:nsid w:val="3A28593B"/>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5">
    <w:nsid w:val="3CAD7F6A"/>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6">
    <w:nsid w:val="3D455069"/>
    <w:multiLevelType w:val="hybridMultilevel"/>
    <w:tmpl w:val="A9605D68"/>
    <w:lvl w:ilvl="0" w:tplc="C8C25364">
      <w:start w:val="1"/>
      <w:numFmt w:val="decimal"/>
      <w:lvlText w:val="%1."/>
      <w:lvlJc w:val="left"/>
      <w:pPr>
        <w:ind w:left="114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38037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0C46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98528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2D4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00F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008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E832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C8BE5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nsid w:val="3E2D7245"/>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78">
    <w:nsid w:val="3E91023B"/>
    <w:multiLevelType w:val="hybridMultilevel"/>
    <w:tmpl w:val="E0187798"/>
    <w:lvl w:ilvl="0" w:tplc="4420CAA0">
      <w:start w:val="1"/>
      <w:numFmt w:val="upperLetter"/>
      <w:lvlText w:val="%1."/>
      <w:lvlJc w:val="left"/>
      <w:pPr>
        <w:ind w:left="1440" w:hanging="72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0583038"/>
    <w:multiLevelType w:val="hybridMultilevel"/>
    <w:tmpl w:val="18CA5414"/>
    <w:lvl w:ilvl="0" w:tplc="EB98BCA2">
      <w:start w:val="1"/>
      <w:numFmt w:val="decimal"/>
      <w:lvlText w:val="%1."/>
      <w:lvlJc w:val="left"/>
      <w:pPr>
        <w:ind w:left="1504" w:hanging="360"/>
      </w:pPr>
      <w:rPr>
        <w:rFonts w:hint="default"/>
        <w:color w:val="auto"/>
      </w:rPr>
    </w:lvl>
    <w:lvl w:ilvl="1" w:tplc="04090019">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80">
    <w:nsid w:val="40897CDC"/>
    <w:multiLevelType w:val="hybridMultilevel"/>
    <w:tmpl w:val="2A86D3EC"/>
    <w:lvl w:ilvl="0" w:tplc="B588A092">
      <w:start w:val="1"/>
      <w:numFmt w:val="decimal"/>
      <w:lvlText w:val="%1)"/>
      <w:lvlJc w:val="left"/>
      <w:pPr>
        <w:ind w:left="2856" w:hanging="360"/>
      </w:pPr>
      <w:rPr>
        <w:strike w:val="0"/>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81">
    <w:nsid w:val="4203305A"/>
    <w:multiLevelType w:val="singleLevel"/>
    <w:tmpl w:val="58FA09B8"/>
    <w:lvl w:ilvl="0">
      <w:start w:val="1"/>
      <w:numFmt w:val="decimal"/>
      <w:lvlText w:val="%1."/>
      <w:legacy w:legacy="1" w:legacySpace="0" w:legacyIndent="254"/>
      <w:lvlJc w:val="left"/>
      <w:rPr>
        <w:rFonts w:ascii="Book Antiqua" w:hAnsi="Book Antiqua" w:hint="default"/>
      </w:rPr>
    </w:lvl>
  </w:abstractNum>
  <w:abstractNum w:abstractNumId="82">
    <w:nsid w:val="424C3224"/>
    <w:multiLevelType w:val="hybridMultilevel"/>
    <w:tmpl w:val="B1CC5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2F6108D"/>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84">
    <w:nsid w:val="432644A2"/>
    <w:multiLevelType w:val="hybridMultilevel"/>
    <w:tmpl w:val="5694076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5">
    <w:nsid w:val="43264ED5"/>
    <w:multiLevelType w:val="hybridMultilevel"/>
    <w:tmpl w:val="122C9518"/>
    <w:lvl w:ilvl="0" w:tplc="3FD89580">
      <w:start w:val="1"/>
      <w:numFmt w:val="decimal"/>
      <w:lvlText w:val="%1)"/>
      <w:lvlJc w:val="left"/>
      <w:pPr>
        <w:ind w:left="720" w:hanging="360"/>
      </w:pPr>
      <w:rPr>
        <w:rFonts w:hint="default"/>
        <w:b w:val="0"/>
        <w:i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86">
    <w:nsid w:val="4497176B"/>
    <w:multiLevelType w:val="hybridMultilevel"/>
    <w:tmpl w:val="21A2AD78"/>
    <w:lvl w:ilvl="0" w:tplc="241A0011">
      <w:start w:val="1"/>
      <w:numFmt w:val="decimal"/>
      <w:lvlText w:val="%1)"/>
      <w:lvlJc w:val="left"/>
      <w:pPr>
        <w:ind w:left="3424" w:hanging="360"/>
      </w:pPr>
    </w:lvl>
    <w:lvl w:ilvl="1" w:tplc="241A0019" w:tentative="1">
      <w:start w:val="1"/>
      <w:numFmt w:val="lowerLetter"/>
      <w:lvlText w:val="%2."/>
      <w:lvlJc w:val="left"/>
      <w:pPr>
        <w:ind w:left="4144" w:hanging="360"/>
      </w:pPr>
    </w:lvl>
    <w:lvl w:ilvl="2" w:tplc="241A001B" w:tentative="1">
      <w:start w:val="1"/>
      <w:numFmt w:val="lowerRoman"/>
      <w:lvlText w:val="%3."/>
      <w:lvlJc w:val="right"/>
      <w:pPr>
        <w:ind w:left="4864" w:hanging="180"/>
      </w:pPr>
    </w:lvl>
    <w:lvl w:ilvl="3" w:tplc="241A000F" w:tentative="1">
      <w:start w:val="1"/>
      <w:numFmt w:val="decimal"/>
      <w:lvlText w:val="%4."/>
      <w:lvlJc w:val="left"/>
      <w:pPr>
        <w:ind w:left="5584" w:hanging="360"/>
      </w:pPr>
    </w:lvl>
    <w:lvl w:ilvl="4" w:tplc="241A0019" w:tentative="1">
      <w:start w:val="1"/>
      <w:numFmt w:val="lowerLetter"/>
      <w:lvlText w:val="%5."/>
      <w:lvlJc w:val="left"/>
      <w:pPr>
        <w:ind w:left="6304" w:hanging="360"/>
      </w:pPr>
    </w:lvl>
    <w:lvl w:ilvl="5" w:tplc="241A001B" w:tentative="1">
      <w:start w:val="1"/>
      <w:numFmt w:val="lowerRoman"/>
      <w:lvlText w:val="%6."/>
      <w:lvlJc w:val="right"/>
      <w:pPr>
        <w:ind w:left="7024" w:hanging="180"/>
      </w:pPr>
    </w:lvl>
    <w:lvl w:ilvl="6" w:tplc="241A000F" w:tentative="1">
      <w:start w:val="1"/>
      <w:numFmt w:val="decimal"/>
      <w:lvlText w:val="%7."/>
      <w:lvlJc w:val="left"/>
      <w:pPr>
        <w:ind w:left="7744" w:hanging="360"/>
      </w:pPr>
    </w:lvl>
    <w:lvl w:ilvl="7" w:tplc="241A0019" w:tentative="1">
      <w:start w:val="1"/>
      <w:numFmt w:val="lowerLetter"/>
      <w:lvlText w:val="%8."/>
      <w:lvlJc w:val="left"/>
      <w:pPr>
        <w:ind w:left="8464" w:hanging="360"/>
      </w:pPr>
    </w:lvl>
    <w:lvl w:ilvl="8" w:tplc="241A001B" w:tentative="1">
      <w:start w:val="1"/>
      <w:numFmt w:val="lowerRoman"/>
      <w:lvlText w:val="%9."/>
      <w:lvlJc w:val="right"/>
      <w:pPr>
        <w:ind w:left="9184" w:hanging="180"/>
      </w:pPr>
    </w:lvl>
  </w:abstractNum>
  <w:abstractNum w:abstractNumId="87">
    <w:nsid w:val="4514645C"/>
    <w:multiLevelType w:val="hybridMultilevel"/>
    <w:tmpl w:val="19AAEC94"/>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88">
    <w:nsid w:val="4615587C"/>
    <w:multiLevelType w:val="hybridMultilevel"/>
    <w:tmpl w:val="9508FA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8093789"/>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0">
    <w:nsid w:val="488B456C"/>
    <w:multiLevelType w:val="hybridMultilevel"/>
    <w:tmpl w:val="B50C20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8FE003C"/>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2">
    <w:nsid w:val="49465360"/>
    <w:multiLevelType w:val="hybridMultilevel"/>
    <w:tmpl w:val="9C863F5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nsid w:val="4A027798"/>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4">
    <w:nsid w:val="4B467CEB"/>
    <w:multiLevelType w:val="singleLevel"/>
    <w:tmpl w:val="D2744744"/>
    <w:lvl w:ilvl="0">
      <w:start w:val="1"/>
      <w:numFmt w:val="lowerLetter"/>
      <w:lvlText w:val="(%1)"/>
      <w:legacy w:legacy="1" w:legacySpace="0" w:legacyIndent="240"/>
      <w:lvlJc w:val="left"/>
      <w:rPr>
        <w:rFonts w:ascii="Times New Roman" w:hAnsi="Times New Roman" w:cs="Times New Roman" w:hint="default"/>
      </w:rPr>
    </w:lvl>
  </w:abstractNum>
  <w:abstractNum w:abstractNumId="95">
    <w:nsid w:val="50FA45D2"/>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6">
    <w:nsid w:val="51306E95"/>
    <w:multiLevelType w:val="hybridMultilevel"/>
    <w:tmpl w:val="191C85F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nsid w:val="52FA777C"/>
    <w:multiLevelType w:val="hybridMultilevel"/>
    <w:tmpl w:val="393AC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455787"/>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99">
    <w:nsid w:val="556D06B8"/>
    <w:multiLevelType w:val="hybridMultilevel"/>
    <w:tmpl w:val="D5E0B3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nsid w:val="55A27A94"/>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01">
    <w:nsid w:val="55E6289D"/>
    <w:multiLevelType w:val="multilevel"/>
    <w:tmpl w:val="914A5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575C2A11"/>
    <w:multiLevelType w:val="singleLevel"/>
    <w:tmpl w:val="55702EE0"/>
    <w:lvl w:ilvl="0">
      <w:start w:val="1"/>
      <w:numFmt w:val="lowerLetter"/>
      <w:lvlText w:val="(%1)"/>
      <w:legacy w:legacy="1" w:legacySpace="0" w:legacyIndent="240"/>
      <w:lvlJc w:val="left"/>
      <w:rPr>
        <w:rFonts w:ascii="Times New Roman" w:hAnsi="Times New Roman" w:cs="Times New Roman" w:hint="default"/>
      </w:rPr>
    </w:lvl>
  </w:abstractNum>
  <w:abstractNum w:abstractNumId="103">
    <w:nsid w:val="5E9C3F73"/>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5EB0605A"/>
    <w:multiLevelType w:val="hybridMultilevel"/>
    <w:tmpl w:val="424CBA74"/>
    <w:lvl w:ilvl="0" w:tplc="79A88DC8">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F772CD5"/>
    <w:multiLevelType w:val="hybridMultilevel"/>
    <w:tmpl w:val="D182E5D8"/>
    <w:lvl w:ilvl="0" w:tplc="961298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16A63E7"/>
    <w:multiLevelType w:val="hybridMultilevel"/>
    <w:tmpl w:val="180CD896"/>
    <w:lvl w:ilvl="0" w:tplc="85768FF8">
      <w:start w:val="1"/>
      <w:numFmt w:val="decimal"/>
      <w:lvlText w:val="(%1)"/>
      <w:lvlJc w:val="left"/>
      <w:pPr>
        <w:ind w:left="720" w:hanging="360"/>
      </w:pPr>
      <w:rPr>
        <w:rFonts w:ascii="Book Antiqua" w:hAnsi="Book Antiqua" w:hint="default"/>
      </w:rPr>
    </w:lvl>
    <w:lvl w:ilvl="1" w:tplc="241A0019" w:tentative="1">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nsid w:val="61A12931"/>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08">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nsid w:val="64682D04"/>
    <w:multiLevelType w:val="hybridMultilevel"/>
    <w:tmpl w:val="9336F21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0">
    <w:nsid w:val="66231BB2"/>
    <w:multiLevelType w:val="hybridMultilevel"/>
    <w:tmpl w:val="0576D80C"/>
    <w:lvl w:ilvl="0" w:tplc="C3DC7B8E">
      <w:start w:val="1"/>
      <w:numFmt w:val="upperLetter"/>
      <w:pStyle w:val="Naslov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6BD2912"/>
    <w:multiLevelType w:val="hybridMultilevel"/>
    <w:tmpl w:val="75862780"/>
    <w:lvl w:ilvl="0" w:tplc="9DFA1DD4">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758654E"/>
    <w:multiLevelType w:val="hybridMultilevel"/>
    <w:tmpl w:val="A2901BFC"/>
    <w:lvl w:ilvl="0" w:tplc="5456CFA2">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13">
    <w:nsid w:val="68D2071D"/>
    <w:multiLevelType w:val="hybridMultilevel"/>
    <w:tmpl w:val="1ED06C4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4">
    <w:nsid w:val="6ADB111F"/>
    <w:multiLevelType w:val="hybridMultilevel"/>
    <w:tmpl w:val="6356714C"/>
    <w:lvl w:ilvl="0" w:tplc="DF1E3DA4">
      <w:start w:val="1"/>
      <w:numFmt w:val="decimal"/>
      <w:lvlText w:val="%1)"/>
      <w:lvlJc w:val="left"/>
      <w:pPr>
        <w:ind w:left="2856" w:hanging="360"/>
      </w:pPr>
      <w:rPr>
        <w:rFonts w:ascii="Arial" w:hAnsi="Arial" w:cs="Arial" w:hint="default"/>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15">
    <w:nsid w:val="6B624B26"/>
    <w:multiLevelType w:val="multilevel"/>
    <w:tmpl w:val="57167E12"/>
    <w:lvl w:ilvl="0">
      <w:start w:val="1"/>
      <w:numFmt w:val="decimal"/>
      <w:lvlText w:val="%1."/>
      <w:legacy w:legacy="1" w:legacySpace="0" w:legacyIndent="427"/>
      <w:lvlJc w:val="left"/>
      <w:rPr>
        <w:rFonts w:ascii="Book Antiqua" w:hAnsi="Book Antiqua"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nsid w:val="6C02604B"/>
    <w:multiLevelType w:val="hybridMultilevel"/>
    <w:tmpl w:val="ED66E3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7">
    <w:nsid w:val="6DE35CE4"/>
    <w:multiLevelType w:val="hybridMultilevel"/>
    <w:tmpl w:val="122C9518"/>
    <w:lvl w:ilvl="0" w:tplc="3FD89580">
      <w:start w:val="1"/>
      <w:numFmt w:val="decimal"/>
      <w:lvlText w:val="%1)"/>
      <w:lvlJc w:val="left"/>
      <w:pPr>
        <w:ind w:left="720" w:hanging="360"/>
      </w:pPr>
      <w:rPr>
        <w:rFonts w:hint="default"/>
        <w:b w:val="0"/>
        <w:i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18">
    <w:nsid w:val="6DE960FE"/>
    <w:multiLevelType w:val="hybridMultilevel"/>
    <w:tmpl w:val="7FFA1EA0"/>
    <w:lvl w:ilvl="0" w:tplc="ACD87844">
      <w:numFmt w:val="bullet"/>
      <w:lvlText w:val="-"/>
      <w:lvlJc w:val="left"/>
      <w:pPr>
        <w:ind w:left="1440" w:hanging="360"/>
      </w:pPr>
      <w:rPr>
        <w:rFonts w:ascii="Times New Roman" w:hAnsi="Times New Roman" w:cs="Times New Roman"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119">
    <w:nsid w:val="6F072705"/>
    <w:multiLevelType w:val="hybridMultilevel"/>
    <w:tmpl w:val="31BA0078"/>
    <w:lvl w:ilvl="0" w:tplc="0C1A0001">
      <w:start w:val="1"/>
      <w:numFmt w:val="bullet"/>
      <w:lvlText w:val=""/>
      <w:lvlJc w:val="left"/>
      <w:pPr>
        <w:ind w:left="1440" w:hanging="360"/>
      </w:pPr>
      <w:rPr>
        <w:rFonts w:ascii="Symbol" w:hAnsi="Symbol"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120">
    <w:nsid w:val="70460C8F"/>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21">
    <w:nsid w:val="705C4400"/>
    <w:multiLevelType w:val="hybridMultilevel"/>
    <w:tmpl w:val="DBB2DE7C"/>
    <w:lvl w:ilvl="0" w:tplc="B7BAECB6">
      <w:start w:val="1"/>
      <w:numFmt w:val="bullet"/>
      <w:lvlText w:val="–"/>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0CA81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6EE1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28BEC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CBAE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7CDA8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5AEBB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1A20A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1A91B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nsid w:val="71C26EE3"/>
    <w:multiLevelType w:val="hybridMultilevel"/>
    <w:tmpl w:val="5BEE0D2C"/>
    <w:lvl w:ilvl="0" w:tplc="63F087EC">
      <w:start w:val="1"/>
      <w:numFmt w:val="decimal"/>
      <w:lvlText w:val="%1)"/>
      <w:lvlJc w:val="left"/>
      <w:pPr>
        <w:ind w:left="1080" w:hanging="360"/>
      </w:pPr>
      <w:rPr>
        <w:rFonts w:hint="default"/>
      </w:rPr>
    </w:lvl>
    <w:lvl w:ilvl="1" w:tplc="AC106DD2">
      <w:numFmt w:val="bullet"/>
      <w:lvlText w:val="-"/>
      <w:lvlJc w:val="left"/>
      <w:pPr>
        <w:ind w:left="1800" w:hanging="360"/>
      </w:pPr>
      <w:rPr>
        <w:rFonts w:ascii="Times New Roman" w:eastAsia="Batang"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nsid w:val="736E1E4C"/>
    <w:multiLevelType w:val="hybridMultilevel"/>
    <w:tmpl w:val="6C72E98C"/>
    <w:lvl w:ilvl="0" w:tplc="4080F54C">
      <w:start w:val="1"/>
      <w:numFmt w:val="decimal"/>
      <w:lvlText w:val="%1)"/>
      <w:lvlJc w:val="left"/>
      <w:pPr>
        <w:ind w:left="2856" w:hanging="360"/>
      </w:pPr>
      <w:rPr>
        <w:rFonts w:ascii="Arial" w:hAnsi="Arial" w:cs="Arial" w:hint="default"/>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24">
    <w:nsid w:val="756904B5"/>
    <w:multiLevelType w:val="hybridMultilevel"/>
    <w:tmpl w:val="97D40CC0"/>
    <w:lvl w:ilvl="0" w:tplc="6C50B39C">
      <w:start w:val="1"/>
      <w:numFmt w:val="decimal"/>
      <w:lvlText w:val="%1."/>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A130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E658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81B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2428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FEC7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0B1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06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C0EA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nsid w:val="758257A2"/>
    <w:multiLevelType w:val="hybridMultilevel"/>
    <w:tmpl w:val="A2901BFC"/>
    <w:lvl w:ilvl="0" w:tplc="5456CFA2">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26">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127">
    <w:nsid w:val="770A1282"/>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28">
    <w:nsid w:val="782901BD"/>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29">
    <w:nsid w:val="786B0488"/>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30">
    <w:nsid w:val="79643D1E"/>
    <w:multiLevelType w:val="hybridMultilevel"/>
    <w:tmpl w:val="A2901BFC"/>
    <w:lvl w:ilvl="0" w:tplc="5456CFA2">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31">
    <w:nsid w:val="79741B5B"/>
    <w:multiLevelType w:val="hybridMultilevel"/>
    <w:tmpl w:val="64CEAF1A"/>
    <w:lvl w:ilvl="0" w:tplc="4080F54C">
      <w:start w:val="1"/>
      <w:numFmt w:val="decimal"/>
      <w:lvlText w:val="%1)"/>
      <w:lvlJc w:val="left"/>
      <w:pPr>
        <w:ind w:left="2856" w:hanging="360"/>
      </w:pPr>
      <w:rPr>
        <w:rFonts w:ascii="Arial" w:hAnsi="Arial" w:cs="Arial" w:hint="default"/>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32">
    <w:nsid w:val="7A893F7A"/>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33">
    <w:nsid w:val="7BFB2093"/>
    <w:multiLevelType w:val="hybridMultilevel"/>
    <w:tmpl w:val="21A2AD78"/>
    <w:lvl w:ilvl="0" w:tplc="241A0011">
      <w:start w:val="1"/>
      <w:numFmt w:val="decimal"/>
      <w:lvlText w:val="%1)"/>
      <w:lvlJc w:val="left"/>
      <w:pPr>
        <w:ind w:left="2856" w:hanging="360"/>
      </w:p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34">
    <w:nsid w:val="7DDB02E2"/>
    <w:multiLevelType w:val="hybridMultilevel"/>
    <w:tmpl w:val="4A728FEA"/>
    <w:lvl w:ilvl="0" w:tplc="AC083C64">
      <w:start w:val="1"/>
      <w:numFmt w:val="decimal"/>
      <w:lvlText w:val="%1)"/>
      <w:lvlJc w:val="left"/>
      <w:pPr>
        <w:ind w:left="720" w:hanging="360"/>
      </w:pPr>
      <w:rPr>
        <w:rFonts w:hint="default"/>
        <w:b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35">
    <w:nsid w:val="7F216D8A"/>
    <w:multiLevelType w:val="hybridMultilevel"/>
    <w:tmpl w:val="E8C43BD4"/>
    <w:lvl w:ilvl="0" w:tplc="DF1E3DA4">
      <w:start w:val="1"/>
      <w:numFmt w:val="decimal"/>
      <w:lvlText w:val="%1)"/>
      <w:lvlJc w:val="left"/>
      <w:pPr>
        <w:ind w:left="2856" w:hanging="360"/>
      </w:pPr>
      <w:rPr>
        <w:rFonts w:ascii="Arial" w:hAnsi="Arial" w:cs="Arial" w:hint="default"/>
      </w:rPr>
    </w:lvl>
    <w:lvl w:ilvl="1" w:tplc="241A0019" w:tentative="1">
      <w:start w:val="1"/>
      <w:numFmt w:val="lowerLetter"/>
      <w:lvlText w:val="%2."/>
      <w:lvlJc w:val="left"/>
      <w:pPr>
        <w:ind w:left="3576" w:hanging="360"/>
      </w:pPr>
    </w:lvl>
    <w:lvl w:ilvl="2" w:tplc="241A001B" w:tentative="1">
      <w:start w:val="1"/>
      <w:numFmt w:val="lowerRoman"/>
      <w:lvlText w:val="%3."/>
      <w:lvlJc w:val="right"/>
      <w:pPr>
        <w:ind w:left="4296" w:hanging="180"/>
      </w:pPr>
    </w:lvl>
    <w:lvl w:ilvl="3" w:tplc="241A000F" w:tentative="1">
      <w:start w:val="1"/>
      <w:numFmt w:val="decimal"/>
      <w:lvlText w:val="%4."/>
      <w:lvlJc w:val="left"/>
      <w:pPr>
        <w:ind w:left="5016" w:hanging="360"/>
      </w:pPr>
    </w:lvl>
    <w:lvl w:ilvl="4" w:tplc="241A0019" w:tentative="1">
      <w:start w:val="1"/>
      <w:numFmt w:val="lowerLetter"/>
      <w:lvlText w:val="%5."/>
      <w:lvlJc w:val="left"/>
      <w:pPr>
        <w:ind w:left="5736" w:hanging="360"/>
      </w:pPr>
    </w:lvl>
    <w:lvl w:ilvl="5" w:tplc="241A001B" w:tentative="1">
      <w:start w:val="1"/>
      <w:numFmt w:val="lowerRoman"/>
      <w:lvlText w:val="%6."/>
      <w:lvlJc w:val="right"/>
      <w:pPr>
        <w:ind w:left="6456" w:hanging="180"/>
      </w:pPr>
    </w:lvl>
    <w:lvl w:ilvl="6" w:tplc="241A000F" w:tentative="1">
      <w:start w:val="1"/>
      <w:numFmt w:val="decimal"/>
      <w:lvlText w:val="%7."/>
      <w:lvlJc w:val="left"/>
      <w:pPr>
        <w:ind w:left="7176" w:hanging="360"/>
      </w:pPr>
    </w:lvl>
    <w:lvl w:ilvl="7" w:tplc="241A0019" w:tentative="1">
      <w:start w:val="1"/>
      <w:numFmt w:val="lowerLetter"/>
      <w:lvlText w:val="%8."/>
      <w:lvlJc w:val="left"/>
      <w:pPr>
        <w:ind w:left="7896" w:hanging="360"/>
      </w:pPr>
    </w:lvl>
    <w:lvl w:ilvl="8" w:tplc="241A001B" w:tentative="1">
      <w:start w:val="1"/>
      <w:numFmt w:val="lowerRoman"/>
      <w:lvlText w:val="%9."/>
      <w:lvlJc w:val="right"/>
      <w:pPr>
        <w:ind w:left="8616" w:hanging="180"/>
      </w:pPr>
    </w:lvl>
  </w:abstractNum>
  <w:abstractNum w:abstractNumId="136">
    <w:nsid w:val="7F460779"/>
    <w:multiLevelType w:val="hybridMultilevel"/>
    <w:tmpl w:val="B6C88E3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126"/>
  </w:num>
  <w:num w:numId="2">
    <w:abstractNumId w:val="103"/>
  </w:num>
  <w:num w:numId="3">
    <w:abstractNumId w:val="5"/>
  </w:num>
  <w:num w:numId="4">
    <w:abstractNumId w:val="110"/>
  </w:num>
  <w:num w:numId="5">
    <w:abstractNumId w:val="68"/>
  </w:num>
  <w:num w:numId="6">
    <w:abstractNumId w:val="35"/>
  </w:num>
  <w:num w:numId="7">
    <w:abstractNumId w:val="123"/>
  </w:num>
  <w:num w:numId="8">
    <w:abstractNumId w:val="27"/>
  </w:num>
  <w:num w:numId="9">
    <w:abstractNumId w:val="128"/>
  </w:num>
  <w:num w:numId="10">
    <w:abstractNumId w:val="44"/>
  </w:num>
  <w:num w:numId="11">
    <w:abstractNumId w:val="133"/>
  </w:num>
  <w:num w:numId="12">
    <w:abstractNumId w:val="100"/>
  </w:num>
  <w:num w:numId="13">
    <w:abstractNumId w:val="47"/>
  </w:num>
  <w:num w:numId="14">
    <w:abstractNumId w:val="63"/>
  </w:num>
  <w:num w:numId="15">
    <w:abstractNumId w:val="56"/>
  </w:num>
  <w:num w:numId="16">
    <w:abstractNumId w:val="57"/>
  </w:num>
  <w:num w:numId="17">
    <w:abstractNumId w:val="24"/>
  </w:num>
  <w:num w:numId="18">
    <w:abstractNumId w:val="19"/>
  </w:num>
  <w:num w:numId="19">
    <w:abstractNumId w:val="71"/>
  </w:num>
  <w:num w:numId="20">
    <w:abstractNumId w:val="132"/>
  </w:num>
  <w:num w:numId="21">
    <w:abstractNumId w:val="13"/>
  </w:num>
  <w:num w:numId="22">
    <w:abstractNumId w:val="20"/>
  </w:num>
  <w:num w:numId="23">
    <w:abstractNumId w:val="75"/>
  </w:num>
  <w:num w:numId="24">
    <w:abstractNumId w:val="38"/>
  </w:num>
  <w:num w:numId="25">
    <w:abstractNumId w:val="6"/>
  </w:num>
  <w:num w:numId="26">
    <w:abstractNumId w:val="11"/>
  </w:num>
  <w:num w:numId="27">
    <w:abstractNumId w:val="125"/>
  </w:num>
  <w:num w:numId="28">
    <w:abstractNumId w:val="22"/>
  </w:num>
  <w:num w:numId="29">
    <w:abstractNumId w:val="53"/>
  </w:num>
  <w:num w:numId="30">
    <w:abstractNumId w:val="42"/>
  </w:num>
  <w:num w:numId="31">
    <w:abstractNumId w:val="16"/>
  </w:num>
  <w:num w:numId="32">
    <w:abstractNumId w:val="7"/>
  </w:num>
  <w:num w:numId="33">
    <w:abstractNumId w:val="130"/>
  </w:num>
  <w:num w:numId="34">
    <w:abstractNumId w:val="70"/>
  </w:num>
  <w:num w:numId="35">
    <w:abstractNumId w:val="59"/>
  </w:num>
  <w:num w:numId="36">
    <w:abstractNumId w:val="87"/>
  </w:num>
  <w:num w:numId="37">
    <w:abstractNumId w:val="72"/>
  </w:num>
  <w:num w:numId="38">
    <w:abstractNumId w:val="61"/>
  </w:num>
  <w:num w:numId="39">
    <w:abstractNumId w:val="86"/>
  </w:num>
  <w:num w:numId="40">
    <w:abstractNumId w:val="65"/>
  </w:num>
  <w:num w:numId="41">
    <w:abstractNumId w:val="4"/>
  </w:num>
  <w:num w:numId="42">
    <w:abstractNumId w:val="91"/>
  </w:num>
  <w:num w:numId="43">
    <w:abstractNumId w:val="37"/>
  </w:num>
  <w:num w:numId="44">
    <w:abstractNumId w:val="120"/>
  </w:num>
  <w:num w:numId="45">
    <w:abstractNumId w:val="112"/>
  </w:num>
  <w:num w:numId="46">
    <w:abstractNumId w:val="93"/>
  </w:num>
  <w:num w:numId="47">
    <w:abstractNumId w:val="98"/>
  </w:num>
  <w:num w:numId="48">
    <w:abstractNumId w:val="17"/>
  </w:num>
  <w:num w:numId="49">
    <w:abstractNumId w:val="31"/>
  </w:num>
  <w:num w:numId="50">
    <w:abstractNumId w:val="129"/>
  </w:num>
  <w:num w:numId="51">
    <w:abstractNumId w:val="25"/>
  </w:num>
  <w:num w:numId="52">
    <w:abstractNumId w:val="60"/>
  </w:num>
  <w:num w:numId="53">
    <w:abstractNumId w:val="40"/>
  </w:num>
  <w:num w:numId="54">
    <w:abstractNumId w:val="77"/>
  </w:num>
  <w:num w:numId="55">
    <w:abstractNumId w:val="73"/>
  </w:num>
  <w:num w:numId="56">
    <w:abstractNumId w:val="89"/>
  </w:num>
  <w:num w:numId="57">
    <w:abstractNumId w:val="83"/>
  </w:num>
  <w:num w:numId="58">
    <w:abstractNumId w:val="107"/>
  </w:num>
  <w:num w:numId="59">
    <w:abstractNumId w:val="62"/>
  </w:num>
  <w:num w:numId="60">
    <w:abstractNumId w:val="2"/>
  </w:num>
  <w:num w:numId="61">
    <w:abstractNumId w:val="127"/>
  </w:num>
  <w:num w:numId="62">
    <w:abstractNumId w:val="8"/>
  </w:num>
  <w:num w:numId="63">
    <w:abstractNumId w:val="80"/>
  </w:num>
  <w:num w:numId="64">
    <w:abstractNumId w:val="54"/>
  </w:num>
  <w:num w:numId="65">
    <w:abstractNumId w:val="21"/>
  </w:num>
  <w:num w:numId="66">
    <w:abstractNumId w:val="23"/>
  </w:num>
  <w:num w:numId="67">
    <w:abstractNumId w:val="96"/>
  </w:num>
  <w:num w:numId="68">
    <w:abstractNumId w:val="131"/>
  </w:num>
  <w:num w:numId="69">
    <w:abstractNumId w:val="3"/>
  </w:num>
  <w:num w:numId="70">
    <w:abstractNumId w:val="135"/>
  </w:num>
  <w:num w:numId="71">
    <w:abstractNumId w:val="95"/>
  </w:num>
  <w:num w:numId="72">
    <w:abstractNumId w:val="48"/>
  </w:num>
  <w:num w:numId="73">
    <w:abstractNumId w:val="124"/>
  </w:num>
  <w:num w:numId="74">
    <w:abstractNumId w:val="76"/>
  </w:num>
  <w:num w:numId="75">
    <w:abstractNumId w:val="121"/>
  </w:num>
  <w:num w:numId="76">
    <w:abstractNumId w:val="34"/>
  </w:num>
  <w:num w:numId="77">
    <w:abstractNumId w:val="9"/>
  </w:num>
  <w:num w:numId="78">
    <w:abstractNumId w:val="52"/>
  </w:num>
  <w:num w:numId="79">
    <w:abstractNumId w:val="26"/>
  </w:num>
  <w:num w:numId="80">
    <w:abstractNumId w:val="114"/>
  </w:num>
  <w:num w:numId="81">
    <w:abstractNumId w:val="74"/>
  </w:num>
  <w:num w:numId="82">
    <w:abstractNumId w:val="110"/>
  </w:num>
  <w:num w:numId="83">
    <w:abstractNumId w:val="121"/>
  </w:num>
  <w:num w:numId="84">
    <w:abstractNumId w:val="78"/>
  </w:num>
  <w:num w:numId="85">
    <w:abstractNumId w:val="79"/>
  </w:num>
  <w:num w:numId="86">
    <w:abstractNumId w:val="110"/>
  </w:num>
  <w:num w:numId="87">
    <w:abstractNumId w:val="110"/>
  </w:num>
  <w:num w:numId="88">
    <w:abstractNumId w:val="110"/>
  </w:num>
  <w:num w:numId="89">
    <w:abstractNumId w:val="117"/>
  </w:num>
  <w:num w:numId="90">
    <w:abstractNumId w:val="10"/>
  </w:num>
  <w:num w:numId="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2"/>
  </w:num>
  <w:num w:numId="97">
    <w:abstractNumId w:val="92"/>
  </w:num>
  <w:num w:numId="98">
    <w:abstractNumId w:val="64"/>
  </w:num>
  <w:num w:numId="99">
    <w:abstractNumId w:val="36"/>
  </w:num>
  <w:num w:numId="100">
    <w:abstractNumId w:val="134"/>
  </w:num>
  <w:num w:numId="101">
    <w:abstractNumId w:val="66"/>
  </w:num>
  <w:num w:numId="102">
    <w:abstractNumId w:val="55"/>
  </w:num>
  <w:num w:numId="103">
    <w:abstractNumId w:val="39"/>
  </w:num>
  <w:num w:numId="104">
    <w:abstractNumId w:val="46"/>
  </w:num>
  <w:num w:numId="105">
    <w:abstractNumId w:val="108"/>
  </w:num>
  <w:num w:numId="106">
    <w:abstractNumId w:val="15"/>
  </w:num>
  <w:num w:numId="107">
    <w:abstractNumId w:val="109"/>
  </w:num>
  <w:num w:numId="108">
    <w:abstractNumId w:val="51"/>
  </w:num>
  <w:num w:numId="109">
    <w:abstractNumId w:val="82"/>
  </w:num>
  <w:num w:numId="110">
    <w:abstractNumId w:val="14"/>
  </w:num>
  <w:num w:numId="1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lvl w:ilvl="0">
        <w:numFmt w:val="bullet"/>
        <w:lvlText w:val="—"/>
        <w:lvlJc w:val="left"/>
        <w:pPr>
          <w:ind w:left="0" w:firstLine="0"/>
        </w:pPr>
        <w:rPr>
          <w:rFonts w:ascii="Book Antiqua" w:hAnsi="Book Antiqua" w:hint="default"/>
        </w:rPr>
      </w:lvl>
    </w:lvlOverride>
  </w:num>
  <w:num w:numId="1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num>
  <w:num w:numId="120">
    <w:abstractNumId w:val="102"/>
    <w:lvlOverride w:ilvl="0">
      <w:startOverride w:val="1"/>
    </w:lvlOverride>
  </w:num>
  <w:num w:numId="121">
    <w:abstractNumId w:val="94"/>
    <w:lvlOverride w:ilvl="0">
      <w:startOverride w:val="1"/>
    </w:lvlOverride>
  </w:num>
  <w:num w:numId="122">
    <w:abstractNumId w:val="49"/>
    <w:lvlOverride w:ilvl="0">
      <w:startOverride w:val="1"/>
    </w:lvlOverride>
  </w:num>
  <w:num w:numId="123">
    <w:abstractNumId w:val="1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
    <w:lvlOverride w:ilvl="0">
      <w:startOverride w:val="1"/>
    </w:lvlOverride>
  </w:num>
  <w:num w:numId="1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1"/>
    <w:lvlOverride w:ilvl="0">
      <w:startOverride w:val="1"/>
    </w:lvlOverride>
  </w:num>
  <w:num w:numId="128">
    <w:abstractNumId w:val="29"/>
  </w:num>
  <w:num w:numId="129">
    <w:abstractNumId w:val="85"/>
  </w:num>
  <w:num w:numId="130">
    <w:abstractNumId w:val="28"/>
  </w:num>
  <w:num w:numId="131">
    <w:abstractNumId w:val="116"/>
  </w:num>
  <w:num w:numId="132">
    <w:abstractNumId w:val="90"/>
  </w:num>
  <w:num w:numId="133">
    <w:abstractNumId w:val="43"/>
  </w:num>
  <w:num w:numId="134">
    <w:abstractNumId w:val="101"/>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num>
  <w:num w:numId="138">
    <w:abstractNumId w:val="45"/>
  </w:num>
  <w:num w:numId="139">
    <w:abstractNumId w:val="105"/>
  </w:num>
  <w:num w:numId="140">
    <w:abstractNumId w:val="1"/>
  </w:num>
  <w:num w:numId="141">
    <w:abstractNumId w:val="104"/>
  </w:num>
  <w:num w:numId="142">
    <w:abstractNumId w:val="50"/>
  </w:num>
  <w:num w:numId="143">
    <w:abstractNumId w:val="99"/>
  </w:num>
  <w:num w:numId="144">
    <w:abstractNumId w:val="119"/>
  </w:num>
  <w:num w:numId="145">
    <w:abstractNumId w:val="118"/>
  </w:num>
  <w:num w:numId="1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hideSpelling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3D5A"/>
    <w:rsid w:val="0000059F"/>
    <w:rsid w:val="0000101F"/>
    <w:rsid w:val="00001231"/>
    <w:rsid w:val="000013AC"/>
    <w:rsid w:val="0000277F"/>
    <w:rsid w:val="00003055"/>
    <w:rsid w:val="0000431D"/>
    <w:rsid w:val="000044AA"/>
    <w:rsid w:val="0000479E"/>
    <w:rsid w:val="00004975"/>
    <w:rsid w:val="00006320"/>
    <w:rsid w:val="00006A2F"/>
    <w:rsid w:val="0000762E"/>
    <w:rsid w:val="000100BC"/>
    <w:rsid w:val="0001022B"/>
    <w:rsid w:val="0001203C"/>
    <w:rsid w:val="00012437"/>
    <w:rsid w:val="00014B5F"/>
    <w:rsid w:val="00014E9A"/>
    <w:rsid w:val="00015DF3"/>
    <w:rsid w:val="00016FE2"/>
    <w:rsid w:val="0001733B"/>
    <w:rsid w:val="00020015"/>
    <w:rsid w:val="000202EA"/>
    <w:rsid w:val="00021B9B"/>
    <w:rsid w:val="00021E4D"/>
    <w:rsid w:val="0002207A"/>
    <w:rsid w:val="00022C10"/>
    <w:rsid w:val="0002311F"/>
    <w:rsid w:val="000236A8"/>
    <w:rsid w:val="00023D33"/>
    <w:rsid w:val="00024929"/>
    <w:rsid w:val="00024CA8"/>
    <w:rsid w:val="00025201"/>
    <w:rsid w:val="0002563C"/>
    <w:rsid w:val="00025E21"/>
    <w:rsid w:val="00031DAA"/>
    <w:rsid w:val="000321A3"/>
    <w:rsid w:val="00032C22"/>
    <w:rsid w:val="00032D1A"/>
    <w:rsid w:val="00033BDE"/>
    <w:rsid w:val="00033CD6"/>
    <w:rsid w:val="0003470D"/>
    <w:rsid w:val="00034DDA"/>
    <w:rsid w:val="000365DC"/>
    <w:rsid w:val="00036775"/>
    <w:rsid w:val="00037B2E"/>
    <w:rsid w:val="00037EC6"/>
    <w:rsid w:val="00037F19"/>
    <w:rsid w:val="0004136E"/>
    <w:rsid w:val="00041899"/>
    <w:rsid w:val="00042334"/>
    <w:rsid w:val="00042517"/>
    <w:rsid w:val="00042E77"/>
    <w:rsid w:val="00043233"/>
    <w:rsid w:val="00043397"/>
    <w:rsid w:val="000436DA"/>
    <w:rsid w:val="00043746"/>
    <w:rsid w:val="00043F1C"/>
    <w:rsid w:val="000446DE"/>
    <w:rsid w:val="00045975"/>
    <w:rsid w:val="000471D1"/>
    <w:rsid w:val="0004753B"/>
    <w:rsid w:val="000477BC"/>
    <w:rsid w:val="000516A6"/>
    <w:rsid w:val="0005276E"/>
    <w:rsid w:val="0005325F"/>
    <w:rsid w:val="000538A3"/>
    <w:rsid w:val="0005444A"/>
    <w:rsid w:val="00054E3F"/>
    <w:rsid w:val="0005581A"/>
    <w:rsid w:val="00056B47"/>
    <w:rsid w:val="00057FDE"/>
    <w:rsid w:val="00060336"/>
    <w:rsid w:val="00060871"/>
    <w:rsid w:val="0006122D"/>
    <w:rsid w:val="00062D24"/>
    <w:rsid w:val="00062D87"/>
    <w:rsid w:val="00062D8F"/>
    <w:rsid w:val="00063CD2"/>
    <w:rsid w:val="0006420C"/>
    <w:rsid w:val="0006525D"/>
    <w:rsid w:val="000652A0"/>
    <w:rsid w:val="00065973"/>
    <w:rsid w:val="00065F86"/>
    <w:rsid w:val="00066C7C"/>
    <w:rsid w:val="00070674"/>
    <w:rsid w:val="00070859"/>
    <w:rsid w:val="0007088B"/>
    <w:rsid w:val="00070D51"/>
    <w:rsid w:val="00070F1E"/>
    <w:rsid w:val="00071A34"/>
    <w:rsid w:val="0007201B"/>
    <w:rsid w:val="00072719"/>
    <w:rsid w:val="00072FA4"/>
    <w:rsid w:val="0007321A"/>
    <w:rsid w:val="00073568"/>
    <w:rsid w:val="00073A54"/>
    <w:rsid w:val="00073C57"/>
    <w:rsid w:val="000747B7"/>
    <w:rsid w:val="0007647E"/>
    <w:rsid w:val="000769FC"/>
    <w:rsid w:val="00076B99"/>
    <w:rsid w:val="00076D8D"/>
    <w:rsid w:val="000774A0"/>
    <w:rsid w:val="000801E4"/>
    <w:rsid w:val="00080898"/>
    <w:rsid w:val="00081B7A"/>
    <w:rsid w:val="00081E99"/>
    <w:rsid w:val="00081FA6"/>
    <w:rsid w:val="000821A5"/>
    <w:rsid w:val="00082F00"/>
    <w:rsid w:val="00085B5C"/>
    <w:rsid w:val="00086511"/>
    <w:rsid w:val="0008748A"/>
    <w:rsid w:val="00092FC7"/>
    <w:rsid w:val="0009358D"/>
    <w:rsid w:val="00093D89"/>
    <w:rsid w:val="00095261"/>
    <w:rsid w:val="00096084"/>
    <w:rsid w:val="00096FCB"/>
    <w:rsid w:val="000A0FE5"/>
    <w:rsid w:val="000A1945"/>
    <w:rsid w:val="000A335E"/>
    <w:rsid w:val="000A40A5"/>
    <w:rsid w:val="000A413A"/>
    <w:rsid w:val="000A4217"/>
    <w:rsid w:val="000A5230"/>
    <w:rsid w:val="000A5C5C"/>
    <w:rsid w:val="000A5E3F"/>
    <w:rsid w:val="000A7D5F"/>
    <w:rsid w:val="000B0852"/>
    <w:rsid w:val="000B08A7"/>
    <w:rsid w:val="000B1871"/>
    <w:rsid w:val="000B26F3"/>
    <w:rsid w:val="000B2781"/>
    <w:rsid w:val="000B3F29"/>
    <w:rsid w:val="000B42FB"/>
    <w:rsid w:val="000B4FE9"/>
    <w:rsid w:val="000B5AF9"/>
    <w:rsid w:val="000B7397"/>
    <w:rsid w:val="000C075C"/>
    <w:rsid w:val="000C14CE"/>
    <w:rsid w:val="000C1A74"/>
    <w:rsid w:val="000C1F39"/>
    <w:rsid w:val="000C3087"/>
    <w:rsid w:val="000C4A80"/>
    <w:rsid w:val="000C4FF0"/>
    <w:rsid w:val="000C5275"/>
    <w:rsid w:val="000C7046"/>
    <w:rsid w:val="000D0CFF"/>
    <w:rsid w:val="000D25F4"/>
    <w:rsid w:val="000D2D8D"/>
    <w:rsid w:val="000D2F73"/>
    <w:rsid w:val="000D41FE"/>
    <w:rsid w:val="000D4B41"/>
    <w:rsid w:val="000D72BC"/>
    <w:rsid w:val="000D7632"/>
    <w:rsid w:val="000E0207"/>
    <w:rsid w:val="000E04FD"/>
    <w:rsid w:val="000E0BF7"/>
    <w:rsid w:val="000E1686"/>
    <w:rsid w:val="000E16BA"/>
    <w:rsid w:val="000E1B3D"/>
    <w:rsid w:val="000E1EC1"/>
    <w:rsid w:val="000E2510"/>
    <w:rsid w:val="000E2E27"/>
    <w:rsid w:val="000E2EB4"/>
    <w:rsid w:val="000E3686"/>
    <w:rsid w:val="000E405F"/>
    <w:rsid w:val="000E5FF5"/>
    <w:rsid w:val="000E6B27"/>
    <w:rsid w:val="000F0C93"/>
    <w:rsid w:val="000F1670"/>
    <w:rsid w:val="000F16E5"/>
    <w:rsid w:val="000F29D8"/>
    <w:rsid w:val="000F2C0E"/>
    <w:rsid w:val="000F3AD6"/>
    <w:rsid w:val="000F450D"/>
    <w:rsid w:val="000F5B02"/>
    <w:rsid w:val="000F656A"/>
    <w:rsid w:val="000F6833"/>
    <w:rsid w:val="000F6B06"/>
    <w:rsid w:val="000F70E9"/>
    <w:rsid w:val="000F7134"/>
    <w:rsid w:val="001010E0"/>
    <w:rsid w:val="00101351"/>
    <w:rsid w:val="00101921"/>
    <w:rsid w:val="001020D7"/>
    <w:rsid w:val="00102F6E"/>
    <w:rsid w:val="001031BC"/>
    <w:rsid w:val="00104222"/>
    <w:rsid w:val="00104E85"/>
    <w:rsid w:val="0010584C"/>
    <w:rsid w:val="00106B31"/>
    <w:rsid w:val="00106C7C"/>
    <w:rsid w:val="00107354"/>
    <w:rsid w:val="00107421"/>
    <w:rsid w:val="00107DEF"/>
    <w:rsid w:val="00110083"/>
    <w:rsid w:val="001104EB"/>
    <w:rsid w:val="00110E06"/>
    <w:rsid w:val="00110F09"/>
    <w:rsid w:val="00111531"/>
    <w:rsid w:val="00113071"/>
    <w:rsid w:val="0011388F"/>
    <w:rsid w:val="00114913"/>
    <w:rsid w:val="0011546B"/>
    <w:rsid w:val="00115F1A"/>
    <w:rsid w:val="001160B1"/>
    <w:rsid w:val="00116212"/>
    <w:rsid w:val="00116C0B"/>
    <w:rsid w:val="00116EC3"/>
    <w:rsid w:val="00117CD6"/>
    <w:rsid w:val="0012017C"/>
    <w:rsid w:val="0012054B"/>
    <w:rsid w:val="0012161B"/>
    <w:rsid w:val="00122C8E"/>
    <w:rsid w:val="001245DA"/>
    <w:rsid w:val="00124E53"/>
    <w:rsid w:val="00126787"/>
    <w:rsid w:val="0012699A"/>
    <w:rsid w:val="00126C77"/>
    <w:rsid w:val="001277AB"/>
    <w:rsid w:val="00127B35"/>
    <w:rsid w:val="00131BA9"/>
    <w:rsid w:val="00131E79"/>
    <w:rsid w:val="00132658"/>
    <w:rsid w:val="0013324F"/>
    <w:rsid w:val="001351B8"/>
    <w:rsid w:val="00135CB6"/>
    <w:rsid w:val="00135E4D"/>
    <w:rsid w:val="00136F61"/>
    <w:rsid w:val="00137883"/>
    <w:rsid w:val="00137F57"/>
    <w:rsid w:val="00140297"/>
    <w:rsid w:val="00140C8A"/>
    <w:rsid w:val="00141DEA"/>
    <w:rsid w:val="00142097"/>
    <w:rsid w:val="001442AC"/>
    <w:rsid w:val="00145806"/>
    <w:rsid w:val="00146FF8"/>
    <w:rsid w:val="00147E5D"/>
    <w:rsid w:val="00152FFF"/>
    <w:rsid w:val="0015386E"/>
    <w:rsid w:val="0015464B"/>
    <w:rsid w:val="0015565E"/>
    <w:rsid w:val="00155AA6"/>
    <w:rsid w:val="001574A1"/>
    <w:rsid w:val="001574F9"/>
    <w:rsid w:val="00160AF6"/>
    <w:rsid w:val="00160B03"/>
    <w:rsid w:val="00160C50"/>
    <w:rsid w:val="00161224"/>
    <w:rsid w:val="00161CD6"/>
    <w:rsid w:val="001628FB"/>
    <w:rsid w:val="0016299F"/>
    <w:rsid w:val="001636B3"/>
    <w:rsid w:val="00163DE4"/>
    <w:rsid w:val="00164F67"/>
    <w:rsid w:val="0017031C"/>
    <w:rsid w:val="001706E1"/>
    <w:rsid w:val="001713B2"/>
    <w:rsid w:val="0017177C"/>
    <w:rsid w:val="001726F4"/>
    <w:rsid w:val="00172B64"/>
    <w:rsid w:val="00172E1B"/>
    <w:rsid w:val="00173E8C"/>
    <w:rsid w:val="00175732"/>
    <w:rsid w:val="00176BF9"/>
    <w:rsid w:val="001772A5"/>
    <w:rsid w:val="001772B3"/>
    <w:rsid w:val="00177908"/>
    <w:rsid w:val="00177DEB"/>
    <w:rsid w:val="001812F6"/>
    <w:rsid w:val="0018156A"/>
    <w:rsid w:val="00182085"/>
    <w:rsid w:val="001820DB"/>
    <w:rsid w:val="001833E3"/>
    <w:rsid w:val="00183E4D"/>
    <w:rsid w:val="00183FB9"/>
    <w:rsid w:val="00185AC3"/>
    <w:rsid w:val="00185CF5"/>
    <w:rsid w:val="00186919"/>
    <w:rsid w:val="0018723F"/>
    <w:rsid w:val="0018738B"/>
    <w:rsid w:val="00187C91"/>
    <w:rsid w:val="0019046C"/>
    <w:rsid w:val="001907C9"/>
    <w:rsid w:val="001913C4"/>
    <w:rsid w:val="0019151E"/>
    <w:rsid w:val="00192F5B"/>
    <w:rsid w:val="001937C3"/>
    <w:rsid w:val="00194E25"/>
    <w:rsid w:val="00194F4F"/>
    <w:rsid w:val="001969AB"/>
    <w:rsid w:val="001969C8"/>
    <w:rsid w:val="00196BF1"/>
    <w:rsid w:val="00196F39"/>
    <w:rsid w:val="00197A6C"/>
    <w:rsid w:val="00197BFF"/>
    <w:rsid w:val="00197DCD"/>
    <w:rsid w:val="001A01A3"/>
    <w:rsid w:val="001A09D8"/>
    <w:rsid w:val="001A0EFC"/>
    <w:rsid w:val="001A177A"/>
    <w:rsid w:val="001A28E7"/>
    <w:rsid w:val="001A30B8"/>
    <w:rsid w:val="001A32E9"/>
    <w:rsid w:val="001A4916"/>
    <w:rsid w:val="001A4A20"/>
    <w:rsid w:val="001A4A8A"/>
    <w:rsid w:val="001A4CE0"/>
    <w:rsid w:val="001A4DFE"/>
    <w:rsid w:val="001A5078"/>
    <w:rsid w:val="001A5983"/>
    <w:rsid w:val="001A659D"/>
    <w:rsid w:val="001A6A10"/>
    <w:rsid w:val="001A7945"/>
    <w:rsid w:val="001B0263"/>
    <w:rsid w:val="001B09A6"/>
    <w:rsid w:val="001B0B05"/>
    <w:rsid w:val="001B0D25"/>
    <w:rsid w:val="001B20EC"/>
    <w:rsid w:val="001B23C2"/>
    <w:rsid w:val="001B2965"/>
    <w:rsid w:val="001B2E17"/>
    <w:rsid w:val="001B2F6D"/>
    <w:rsid w:val="001B49EA"/>
    <w:rsid w:val="001B4D47"/>
    <w:rsid w:val="001B621E"/>
    <w:rsid w:val="001B627D"/>
    <w:rsid w:val="001B6585"/>
    <w:rsid w:val="001B671D"/>
    <w:rsid w:val="001B7A7C"/>
    <w:rsid w:val="001C0A09"/>
    <w:rsid w:val="001C0B75"/>
    <w:rsid w:val="001C1998"/>
    <w:rsid w:val="001C2B8F"/>
    <w:rsid w:val="001C3942"/>
    <w:rsid w:val="001C41A4"/>
    <w:rsid w:val="001C5AE9"/>
    <w:rsid w:val="001C69B6"/>
    <w:rsid w:val="001C6D54"/>
    <w:rsid w:val="001D0A8C"/>
    <w:rsid w:val="001D0BA4"/>
    <w:rsid w:val="001D0E6C"/>
    <w:rsid w:val="001D1A2D"/>
    <w:rsid w:val="001D1C99"/>
    <w:rsid w:val="001D20BC"/>
    <w:rsid w:val="001D25E4"/>
    <w:rsid w:val="001D3171"/>
    <w:rsid w:val="001D3AE5"/>
    <w:rsid w:val="001D3E5E"/>
    <w:rsid w:val="001D5340"/>
    <w:rsid w:val="001D6FDE"/>
    <w:rsid w:val="001D7C1B"/>
    <w:rsid w:val="001E29EA"/>
    <w:rsid w:val="001E399D"/>
    <w:rsid w:val="001E3DC7"/>
    <w:rsid w:val="001E4065"/>
    <w:rsid w:val="001E550F"/>
    <w:rsid w:val="001E55E8"/>
    <w:rsid w:val="001F0424"/>
    <w:rsid w:val="001F052C"/>
    <w:rsid w:val="001F1C02"/>
    <w:rsid w:val="001F2932"/>
    <w:rsid w:val="001F2B06"/>
    <w:rsid w:val="001F3630"/>
    <w:rsid w:val="001F3F5B"/>
    <w:rsid w:val="001F3F5E"/>
    <w:rsid w:val="001F5A0F"/>
    <w:rsid w:val="00201882"/>
    <w:rsid w:val="00201891"/>
    <w:rsid w:val="00201996"/>
    <w:rsid w:val="002024C5"/>
    <w:rsid w:val="002033DA"/>
    <w:rsid w:val="0020360C"/>
    <w:rsid w:val="002046B8"/>
    <w:rsid w:val="002048E6"/>
    <w:rsid w:val="00204CB2"/>
    <w:rsid w:val="0020507F"/>
    <w:rsid w:val="00206903"/>
    <w:rsid w:val="00206A40"/>
    <w:rsid w:val="00206FA7"/>
    <w:rsid w:val="00207711"/>
    <w:rsid w:val="00210633"/>
    <w:rsid w:val="00212D70"/>
    <w:rsid w:val="00213012"/>
    <w:rsid w:val="00213018"/>
    <w:rsid w:val="0021321C"/>
    <w:rsid w:val="002139BF"/>
    <w:rsid w:val="00213DF4"/>
    <w:rsid w:val="00213E56"/>
    <w:rsid w:val="00213FF7"/>
    <w:rsid w:val="00214ADA"/>
    <w:rsid w:val="00216234"/>
    <w:rsid w:val="002164CD"/>
    <w:rsid w:val="00216F17"/>
    <w:rsid w:val="00217A52"/>
    <w:rsid w:val="0022002D"/>
    <w:rsid w:val="00220BCD"/>
    <w:rsid w:val="00221877"/>
    <w:rsid w:val="00221A5D"/>
    <w:rsid w:val="002224AA"/>
    <w:rsid w:val="002233D7"/>
    <w:rsid w:val="00223840"/>
    <w:rsid w:val="002245CB"/>
    <w:rsid w:val="00224790"/>
    <w:rsid w:val="0022531A"/>
    <w:rsid w:val="002255C4"/>
    <w:rsid w:val="0022600E"/>
    <w:rsid w:val="00227AF8"/>
    <w:rsid w:val="00227BB2"/>
    <w:rsid w:val="002308F7"/>
    <w:rsid w:val="00230AD3"/>
    <w:rsid w:val="002320D5"/>
    <w:rsid w:val="00233244"/>
    <w:rsid w:val="002335CD"/>
    <w:rsid w:val="00233972"/>
    <w:rsid w:val="00234E4A"/>
    <w:rsid w:val="002351BF"/>
    <w:rsid w:val="002356D5"/>
    <w:rsid w:val="00236032"/>
    <w:rsid w:val="00237185"/>
    <w:rsid w:val="00237370"/>
    <w:rsid w:val="00237CFD"/>
    <w:rsid w:val="002410F5"/>
    <w:rsid w:val="00241652"/>
    <w:rsid w:val="00241AB1"/>
    <w:rsid w:val="00241FDC"/>
    <w:rsid w:val="00242203"/>
    <w:rsid w:val="00243395"/>
    <w:rsid w:val="002433B9"/>
    <w:rsid w:val="00243757"/>
    <w:rsid w:val="00244439"/>
    <w:rsid w:val="00244AB0"/>
    <w:rsid w:val="002464C7"/>
    <w:rsid w:val="0024676D"/>
    <w:rsid w:val="00250951"/>
    <w:rsid w:val="00252E6F"/>
    <w:rsid w:val="002534FF"/>
    <w:rsid w:val="0025351D"/>
    <w:rsid w:val="00253846"/>
    <w:rsid w:val="0025392D"/>
    <w:rsid w:val="002548DE"/>
    <w:rsid w:val="00254B68"/>
    <w:rsid w:val="00254B92"/>
    <w:rsid w:val="00255AAD"/>
    <w:rsid w:val="00255F89"/>
    <w:rsid w:val="002560A2"/>
    <w:rsid w:val="00256F10"/>
    <w:rsid w:val="0025768C"/>
    <w:rsid w:val="0026035D"/>
    <w:rsid w:val="002608F9"/>
    <w:rsid w:val="00260FA8"/>
    <w:rsid w:val="002617C1"/>
    <w:rsid w:val="00262208"/>
    <w:rsid w:val="002635A5"/>
    <w:rsid w:val="0026368B"/>
    <w:rsid w:val="0026403E"/>
    <w:rsid w:val="0026458D"/>
    <w:rsid w:val="0026471D"/>
    <w:rsid w:val="00264C55"/>
    <w:rsid w:val="00264C69"/>
    <w:rsid w:val="002655D3"/>
    <w:rsid w:val="0026578B"/>
    <w:rsid w:val="00266FDE"/>
    <w:rsid w:val="002678EB"/>
    <w:rsid w:val="00267984"/>
    <w:rsid w:val="002701D5"/>
    <w:rsid w:val="00270B30"/>
    <w:rsid w:val="0027232D"/>
    <w:rsid w:val="002724F2"/>
    <w:rsid w:val="00272858"/>
    <w:rsid w:val="00272C94"/>
    <w:rsid w:val="002735D2"/>
    <w:rsid w:val="002739E8"/>
    <w:rsid w:val="00274439"/>
    <w:rsid w:val="00274A6A"/>
    <w:rsid w:val="002751BD"/>
    <w:rsid w:val="002751EB"/>
    <w:rsid w:val="00275D3C"/>
    <w:rsid w:val="00275E5D"/>
    <w:rsid w:val="00277546"/>
    <w:rsid w:val="002808B3"/>
    <w:rsid w:val="002808C4"/>
    <w:rsid w:val="002815A6"/>
    <w:rsid w:val="00281F6E"/>
    <w:rsid w:val="00282F62"/>
    <w:rsid w:val="002833EE"/>
    <w:rsid w:val="00283A68"/>
    <w:rsid w:val="00286998"/>
    <w:rsid w:val="00286D43"/>
    <w:rsid w:val="0028792F"/>
    <w:rsid w:val="00287A2B"/>
    <w:rsid w:val="002911F7"/>
    <w:rsid w:val="0029179B"/>
    <w:rsid w:val="002930FE"/>
    <w:rsid w:val="00293ED2"/>
    <w:rsid w:val="00293F51"/>
    <w:rsid w:val="002942B3"/>
    <w:rsid w:val="002949D3"/>
    <w:rsid w:val="00296E0C"/>
    <w:rsid w:val="002A03D0"/>
    <w:rsid w:val="002A03F2"/>
    <w:rsid w:val="002A07CF"/>
    <w:rsid w:val="002A098E"/>
    <w:rsid w:val="002A43A9"/>
    <w:rsid w:val="002A4BCE"/>
    <w:rsid w:val="002A4D7B"/>
    <w:rsid w:val="002A568B"/>
    <w:rsid w:val="002A5B4E"/>
    <w:rsid w:val="002A7D00"/>
    <w:rsid w:val="002B1524"/>
    <w:rsid w:val="002B176D"/>
    <w:rsid w:val="002B1F27"/>
    <w:rsid w:val="002B2193"/>
    <w:rsid w:val="002B2BD0"/>
    <w:rsid w:val="002B2D55"/>
    <w:rsid w:val="002B401C"/>
    <w:rsid w:val="002B576E"/>
    <w:rsid w:val="002B600F"/>
    <w:rsid w:val="002B650F"/>
    <w:rsid w:val="002B7AC3"/>
    <w:rsid w:val="002B7DA6"/>
    <w:rsid w:val="002C08AD"/>
    <w:rsid w:val="002C12E0"/>
    <w:rsid w:val="002C3300"/>
    <w:rsid w:val="002C3A32"/>
    <w:rsid w:val="002C3B9F"/>
    <w:rsid w:val="002C3DDB"/>
    <w:rsid w:val="002C40B1"/>
    <w:rsid w:val="002C4305"/>
    <w:rsid w:val="002C45C7"/>
    <w:rsid w:val="002C4DDD"/>
    <w:rsid w:val="002C4F11"/>
    <w:rsid w:val="002C593C"/>
    <w:rsid w:val="002C5C6F"/>
    <w:rsid w:val="002C76DF"/>
    <w:rsid w:val="002C7801"/>
    <w:rsid w:val="002D013F"/>
    <w:rsid w:val="002D0450"/>
    <w:rsid w:val="002D045E"/>
    <w:rsid w:val="002D0492"/>
    <w:rsid w:val="002D05ED"/>
    <w:rsid w:val="002D0B7F"/>
    <w:rsid w:val="002D0B91"/>
    <w:rsid w:val="002D0D47"/>
    <w:rsid w:val="002D27BE"/>
    <w:rsid w:val="002D2E32"/>
    <w:rsid w:val="002D377D"/>
    <w:rsid w:val="002D39B7"/>
    <w:rsid w:val="002D3A62"/>
    <w:rsid w:val="002D45E6"/>
    <w:rsid w:val="002D4C85"/>
    <w:rsid w:val="002D4DDF"/>
    <w:rsid w:val="002D6995"/>
    <w:rsid w:val="002D7194"/>
    <w:rsid w:val="002D7215"/>
    <w:rsid w:val="002D7488"/>
    <w:rsid w:val="002D7BCA"/>
    <w:rsid w:val="002E0C28"/>
    <w:rsid w:val="002E1029"/>
    <w:rsid w:val="002E198A"/>
    <w:rsid w:val="002E1A26"/>
    <w:rsid w:val="002E1E6B"/>
    <w:rsid w:val="002E2247"/>
    <w:rsid w:val="002E3860"/>
    <w:rsid w:val="002E404A"/>
    <w:rsid w:val="002E4DDB"/>
    <w:rsid w:val="002E4EE9"/>
    <w:rsid w:val="002E54BA"/>
    <w:rsid w:val="002E55EA"/>
    <w:rsid w:val="002E5C24"/>
    <w:rsid w:val="002E6BB4"/>
    <w:rsid w:val="002F0A37"/>
    <w:rsid w:val="002F0CE2"/>
    <w:rsid w:val="002F13B4"/>
    <w:rsid w:val="002F3397"/>
    <w:rsid w:val="002F3F35"/>
    <w:rsid w:val="002F482F"/>
    <w:rsid w:val="002F50A1"/>
    <w:rsid w:val="002F5C7E"/>
    <w:rsid w:val="002F60DC"/>
    <w:rsid w:val="002F6622"/>
    <w:rsid w:val="002F6D38"/>
    <w:rsid w:val="003010DE"/>
    <w:rsid w:val="003019FE"/>
    <w:rsid w:val="0030210A"/>
    <w:rsid w:val="003041B4"/>
    <w:rsid w:val="003042AE"/>
    <w:rsid w:val="0030475D"/>
    <w:rsid w:val="00306692"/>
    <w:rsid w:val="00306AAA"/>
    <w:rsid w:val="00311078"/>
    <w:rsid w:val="003114B6"/>
    <w:rsid w:val="00311F5B"/>
    <w:rsid w:val="003120BF"/>
    <w:rsid w:val="003122FC"/>
    <w:rsid w:val="003125A5"/>
    <w:rsid w:val="003128B9"/>
    <w:rsid w:val="00315AD1"/>
    <w:rsid w:val="00316D6B"/>
    <w:rsid w:val="00316ED8"/>
    <w:rsid w:val="003213C6"/>
    <w:rsid w:val="00321C1D"/>
    <w:rsid w:val="00321D5E"/>
    <w:rsid w:val="00321FBA"/>
    <w:rsid w:val="00322B44"/>
    <w:rsid w:val="0032425A"/>
    <w:rsid w:val="003242CA"/>
    <w:rsid w:val="00324976"/>
    <w:rsid w:val="00324D4A"/>
    <w:rsid w:val="00324EBF"/>
    <w:rsid w:val="0032618C"/>
    <w:rsid w:val="00326D66"/>
    <w:rsid w:val="003277D0"/>
    <w:rsid w:val="0033036F"/>
    <w:rsid w:val="0033070D"/>
    <w:rsid w:val="003309AD"/>
    <w:rsid w:val="00331A12"/>
    <w:rsid w:val="00332008"/>
    <w:rsid w:val="00332FE1"/>
    <w:rsid w:val="00333E34"/>
    <w:rsid w:val="003344F8"/>
    <w:rsid w:val="00334F4E"/>
    <w:rsid w:val="003359C0"/>
    <w:rsid w:val="00336E70"/>
    <w:rsid w:val="00337CA9"/>
    <w:rsid w:val="003419CD"/>
    <w:rsid w:val="0034251B"/>
    <w:rsid w:val="003442C3"/>
    <w:rsid w:val="00344652"/>
    <w:rsid w:val="00344D38"/>
    <w:rsid w:val="003450D4"/>
    <w:rsid w:val="00346098"/>
    <w:rsid w:val="0034684F"/>
    <w:rsid w:val="00347488"/>
    <w:rsid w:val="0035071A"/>
    <w:rsid w:val="00351D90"/>
    <w:rsid w:val="00352219"/>
    <w:rsid w:val="00352E5E"/>
    <w:rsid w:val="00352F00"/>
    <w:rsid w:val="003546F1"/>
    <w:rsid w:val="003557E4"/>
    <w:rsid w:val="00355E1E"/>
    <w:rsid w:val="00355FC9"/>
    <w:rsid w:val="00356297"/>
    <w:rsid w:val="00356328"/>
    <w:rsid w:val="003565F8"/>
    <w:rsid w:val="00356AB7"/>
    <w:rsid w:val="00356FD1"/>
    <w:rsid w:val="003602A6"/>
    <w:rsid w:val="003622DD"/>
    <w:rsid w:val="00362884"/>
    <w:rsid w:val="0036332E"/>
    <w:rsid w:val="003642FD"/>
    <w:rsid w:val="0036481B"/>
    <w:rsid w:val="003710B7"/>
    <w:rsid w:val="003719D4"/>
    <w:rsid w:val="00372752"/>
    <w:rsid w:val="0037382E"/>
    <w:rsid w:val="00373B12"/>
    <w:rsid w:val="00373B22"/>
    <w:rsid w:val="00374D3D"/>
    <w:rsid w:val="003750A1"/>
    <w:rsid w:val="003769FC"/>
    <w:rsid w:val="00376EAD"/>
    <w:rsid w:val="00377481"/>
    <w:rsid w:val="003775F4"/>
    <w:rsid w:val="00377649"/>
    <w:rsid w:val="00380C2C"/>
    <w:rsid w:val="00380EDA"/>
    <w:rsid w:val="00381120"/>
    <w:rsid w:val="00381763"/>
    <w:rsid w:val="0038308C"/>
    <w:rsid w:val="00383D90"/>
    <w:rsid w:val="003841EA"/>
    <w:rsid w:val="00384A89"/>
    <w:rsid w:val="00386187"/>
    <w:rsid w:val="0038641B"/>
    <w:rsid w:val="003867DF"/>
    <w:rsid w:val="00386A50"/>
    <w:rsid w:val="00387D61"/>
    <w:rsid w:val="00391B77"/>
    <w:rsid w:val="00393B40"/>
    <w:rsid w:val="00394839"/>
    <w:rsid w:val="00394E85"/>
    <w:rsid w:val="00395279"/>
    <w:rsid w:val="00395A3C"/>
    <w:rsid w:val="003960C2"/>
    <w:rsid w:val="00396647"/>
    <w:rsid w:val="0039718D"/>
    <w:rsid w:val="003A0250"/>
    <w:rsid w:val="003A0EAD"/>
    <w:rsid w:val="003A1600"/>
    <w:rsid w:val="003A16CE"/>
    <w:rsid w:val="003A1A28"/>
    <w:rsid w:val="003A20D8"/>
    <w:rsid w:val="003A2205"/>
    <w:rsid w:val="003A2628"/>
    <w:rsid w:val="003A2A06"/>
    <w:rsid w:val="003A2E29"/>
    <w:rsid w:val="003A2F3C"/>
    <w:rsid w:val="003A387F"/>
    <w:rsid w:val="003A4296"/>
    <w:rsid w:val="003A48A8"/>
    <w:rsid w:val="003A4D43"/>
    <w:rsid w:val="003A5077"/>
    <w:rsid w:val="003A5634"/>
    <w:rsid w:val="003A5718"/>
    <w:rsid w:val="003A6BA3"/>
    <w:rsid w:val="003A7C68"/>
    <w:rsid w:val="003B0905"/>
    <w:rsid w:val="003B21E6"/>
    <w:rsid w:val="003B22BF"/>
    <w:rsid w:val="003B239D"/>
    <w:rsid w:val="003B259D"/>
    <w:rsid w:val="003B3022"/>
    <w:rsid w:val="003B4C33"/>
    <w:rsid w:val="003B4EDA"/>
    <w:rsid w:val="003B52FD"/>
    <w:rsid w:val="003B6210"/>
    <w:rsid w:val="003B63E6"/>
    <w:rsid w:val="003B66D2"/>
    <w:rsid w:val="003B6A2A"/>
    <w:rsid w:val="003B78CB"/>
    <w:rsid w:val="003C0052"/>
    <w:rsid w:val="003C1845"/>
    <w:rsid w:val="003C1BA2"/>
    <w:rsid w:val="003C2B49"/>
    <w:rsid w:val="003C2C15"/>
    <w:rsid w:val="003C3143"/>
    <w:rsid w:val="003C3585"/>
    <w:rsid w:val="003C3AAE"/>
    <w:rsid w:val="003C3FBD"/>
    <w:rsid w:val="003C438C"/>
    <w:rsid w:val="003C4BBA"/>
    <w:rsid w:val="003C58D9"/>
    <w:rsid w:val="003C73A4"/>
    <w:rsid w:val="003C742A"/>
    <w:rsid w:val="003C7F35"/>
    <w:rsid w:val="003D068E"/>
    <w:rsid w:val="003D24C3"/>
    <w:rsid w:val="003D473F"/>
    <w:rsid w:val="003D4E9A"/>
    <w:rsid w:val="003D4F46"/>
    <w:rsid w:val="003D55C0"/>
    <w:rsid w:val="003D5D71"/>
    <w:rsid w:val="003D7B61"/>
    <w:rsid w:val="003E0725"/>
    <w:rsid w:val="003E197D"/>
    <w:rsid w:val="003E25E1"/>
    <w:rsid w:val="003E2872"/>
    <w:rsid w:val="003E2B27"/>
    <w:rsid w:val="003E3485"/>
    <w:rsid w:val="003E3AD9"/>
    <w:rsid w:val="003E419C"/>
    <w:rsid w:val="003E46EF"/>
    <w:rsid w:val="003E673C"/>
    <w:rsid w:val="003E70F1"/>
    <w:rsid w:val="003E7DC3"/>
    <w:rsid w:val="003E7E4A"/>
    <w:rsid w:val="003F039F"/>
    <w:rsid w:val="003F1F65"/>
    <w:rsid w:val="003F293F"/>
    <w:rsid w:val="003F302C"/>
    <w:rsid w:val="003F319A"/>
    <w:rsid w:val="003F37D5"/>
    <w:rsid w:val="003F4426"/>
    <w:rsid w:val="003F4FD0"/>
    <w:rsid w:val="003F54E1"/>
    <w:rsid w:val="003F59BD"/>
    <w:rsid w:val="003F5C02"/>
    <w:rsid w:val="003F6687"/>
    <w:rsid w:val="003F74D9"/>
    <w:rsid w:val="003F7584"/>
    <w:rsid w:val="00400066"/>
    <w:rsid w:val="0040011F"/>
    <w:rsid w:val="00400B16"/>
    <w:rsid w:val="00401242"/>
    <w:rsid w:val="0040134E"/>
    <w:rsid w:val="00401F4A"/>
    <w:rsid w:val="00402250"/>
    <w:rsid w:val="00403631"/>
    <w:rsid w:val="004048B6"/>
    <w:rsid w:val="00405E52"/>
    <w:rsid w:val="00405FFE"/>
    <w:rsid w:val="004070F3"/>
    <w:rsid w:val="0040761B"/>
    <w:rsid w:val="0040766E"/>
    <w:rsid w:val="0040783F"/>
    <w:rsid w:val="00410F43"/>
    <w:rsid w:val="004119B3"/>
    <w:rsid w:val="00411FD8"/>
    <w:rsid w:val="00412025"/>
    <w:rsid w:val="00412072"/>
    <w:rsid w:val="00412D2B"/>
    <w:rsid w:val="00413644"/>
    <w:rsid w:val="00415681"/>
    <w:rsid w:val="00415821"/>
    <w:rsid w:val="004158EA"/>
    <w:rsid w:val="00415C91"/>
    <w:rsid w:val="00416509"/>
    <w:rsid w:val="00417015"/>
    <w:rsid w:val="004170E7"/>
    <w:rsid w:val="00417927"/>
    <w:rsid w:val="00420019"/>
    <w:rsid w:val="00421136"/>
    <w:rsid w:val="00421AB4"/>
    <w:rsid w:val="00423177"/>
    <w:rsid w:val="00424430"/>
    <w:rsid w:val="0042443F"/>
    <w:rsid w:val="00424DE5"/>
    <w:rsid w:val="004274BD"/>
    <w:rsid w:val="004277AE"/>
    <w:rsid w:val="004304F5"/>
    <w:rsid w:val="00430E17"/>
    <w:rsid w:val="00432CC0"/>
    <w:rsid w:val="004344EA"/>
    <w:rsid w:val="0043483E"/>
    <w:rsid w:val="00434C26"/>
    <w:rsid w:val="00435547"/>
    <w:rsid w:val="004361C6"/>
    <w:rsid w:val="00436348"/>
    <w:rsid w:val="004365DB"/>
    <w:rsid w:val="004367B9"/>
    <w:rsid w:val="00436988"/>
    <w:rsid w:val="00436AC8"/>
    <w:rsid w:val="00437A83"/>
    <w:rsid w:val="00437B7F"/>
    <w:rsid w:val="00437EE2"/>
    <w:rsid w:val="004406A4"/>
    <w:rsid w:val="00441594"/>
    <w:rsid w:val="0044282A"/>
    <w:rsid w:val="00445F9B"/>
    <w:rsid w:val="004463E5"/>
    <w:rsid w:val="00447E45"/>
    <w:rsid w:val="00450571"/>
    <w:rsid w:val="004530D4"/>
    <w:rsid w:val="00453A8E"/>
    <w:rsid w:val="00454362"/>
    <w:rsid w:val="00456BFB"/>
    <w:rsid w:val="00457655"/>
    <w:rsid w:val="00457C88"/>
    <w:rsid w:val="00457EFA"/>
    <w:rsid w:val="0046035B"/>
    <w:rsid w:val="00462F41"/>
    <w:rsid w:val="00465524"/>
    <w:rsid w:val="00465B4F"/>
    <w:rsid w:val="00465D62"/>
    <w:rsid w:val="00465E7A"/>
    <w:rsid w:val="00466617"/>
    <w:rsid w:val="00466CAC"/>
    <w:rsid w:val="004671D9"/>
    <w:rsid w:val="00470073"/>
    <w:rsid w:val="00470794"/>
    <w:rsid w:val="00470C91"/>
    <w:rsid w:val="00471C4F"/>
    <w:rsid w:val="00472925"/>
    <w:rsid w:val="0047299A"/>
    <w:rsid w:val="00473096"/>
    <w:rsid w:val="00473C5B"/>
    <w:rsid w:val="00473C98"/>
    <w:rsid w:val="00473D78"/>
    <w:rsid w:val="004745B4"/>
    <w:rsid w:val="0047462B"/>
    <w:rsid w:val="00475411"/>
    <w:rsid w:val="004754A5"/>
    <w:rsid w:val="00475FF8"/>
    <w:rsid w:val="00476AD9"/>
    <w:rsid w:val="004776C6"/>
    <w:rsid w:val="00480FB4"/>
    <w:rsid w:val="004819F7"/>
    <w:rsid w:val="00483285"/>
    <w:rsid w:val="00486F3A"/>
    <w:rsid w:val="00490798"/>
    <w:rsid w:val="00490D6B"/>
    <w:rsid w:val="0049113B"/>
    <w:rsid w:val="004914F0"/>
    <w:rsid w:val="00491ABD"/>
    <w:rsid w:val="00492789"/>
    <w:rsid w:val="00492C5D"/>
    <w:rsid w:val="00492DC1"/>
    <w:rsid w:val="0049395F"/>
    <w:rsid w:val="00493B66"/>
    <w:rsid w:val="00493F5A"/>
    <w:rsid w:val="00494A6F"/>
    <w:rsid w:val="00495174"/>
    <w:rsid w:val="00495B07"/>
    <w:rsid w:val="00497C93"/>
    <w:rsid w:val="00497CC6"/>
    <w:rsid w:val="004A0E12"/>
    <w:rsid w:val="004A0FB7"/>
    <w:rsid w:val="004A1474"/>
    <w:rsid w:val="004A2003"/>
    <w:rsid w:val="004A230A"/>
    <w:rsid w:val="004A27F9"/>
    <w:rsid w:val="004A378C"/>
    <w:rsid w:val="004A392B"/>
    <w:rsid w:val="004A3AD1"/>
    <w:rsid w:val="004A4CDD"/>
    <w:rsid w:val="004A50DE"/>
    <w:rsid w:val="004A5F86"/>
    <w:rsid w:val="004A672F"/>
    <w:rsid w:val="004A6A86"/>
    <w:rsid w:val="004A7587"/>
    <w:rsid w:val="004B0369"/>
    <w:rsid w:val="004B0E72"/>
    <w:rsid w:val="004B27DF"/>
    <w:rsid w:val="004B28AE"/>
    <w:rsid w:val="004B33D7"/>
    <w:rsid w:val="004B3981"/>
    <w:rsid w:val="004B3B8E"/>
    <w:rsid w:val="004B3F47"/>
    <w:rsid w:val="004B42E9"/>
    <w:rsid w:val="004B4896"/>
    <w:rsid w:val="004B534B"/>
    <w:rsid w:val="004B66D5"/>
    <w:rsid w:val="004B6D40"/>
    <w:rsid w:val="004C104F"/>
    <w:rsid w:val="004C1E78"/>
    <w:rsid w:val="004C34FB"/>
    <w:rsid w:val="004C3604"/>
    <w:rsid w:val="004C3964"/>
    <w:rsid w:val="004C576D"/>
    <w:rsid w:val="004C61E2"/>
    <w:rsid w:val="004C7C2F"/>
    <w:rsid w:val="004C7F1D"/>
    <w:rsid w:val="004D0415"/>
    <w:rsid w:val="004D077B"/>
    <w:rsid w:val="004D0A55"/>
    <w:rsid w:val="004D0BAE"/>
    <w:rsid w:val="004D0F0E"/>
    <w:rsid w:val="004D1A2F"/>
    <w:rsid w:val="004D1F4C"/>
    <w:rsid w:val="004D2F4E"/>
    <w:rsid w:val="004D37C1"/>
    <w:rsid w:val="004D5037"/>
    <w:rsid w:val="004D595C"/>
    <w:rsid w:val="004D6334"/>
    <w:rsid w:val="004D6646"/>
    <w:rsid w:val="004D71AC"/>
    <w:rsid w:val="004D7C5A"/>
    <w:rsid w:val="004E0E2D"/>
    <w:rsid w:val="004E1F83"/>
    <w:rsid w:val="004E20EB"/>
    <w:rsid w:val="004E218E"/>
    <w:rsid w:val="004E2F2E"/>
    <w:rsid w:val="004E3A50"/>
    <w:rsid w:val="004E3B04"/>
    <w:rsid w:val="004E3D5A"/>
    <w:rsid w:val="004E46A8"/>
    <w:rsid w:val="004E4D46"/>
    <w:rsid w:val="004E5844"/>
    <w:rsid w:val="004E5FDA"/>
    <w:rsid w:val="004E61EC"/>
    <w:rsid w:val="004E69B0"/>
    <w:rsid w:val="004E6FBB"/>
    <w:rsid w:val="004F09CF"/>
    <w:rsid w:val="004F1146"/>
    <w:rsid w:val="004F2B05"/>
    <w:rsid w:val="004F2D89"/>
    <w:rsid w:val="004F3BD5"/>
    <w:rsid w:val="004F47F6"/>
    <w:rsid w:val="004F4863"/>
    <w:rsid w:val="00501766"/>
    <w:rsid w:val="005017B8"/>
    <w:rsid w:val="00502E56"/>
    <w:rsid w:val="00502EF0"/>
    <w:rsid w:val="005040C6"/>
    <w:rsid w:val="0050434B"/>
    <w:rsid w:val="00506C27"/>
    <w:rsid w:val="00507413"/>
    <w:rsid w:val="00507BE9"/>
    <w:rsid w:val="005104E2"/>
    <w:rsid w:val="00510BFA"/>
    <w:rsid w:val="005110A8"/>
    <w:rsid w:val="00511C58"/>
    <w:rsid w:val="00512096"/>
    <w:rsid w:val="005126FE"/>
    <w:rsid w:val="00513429"/>
    <w:rsid w:val="005135AA"/>
    <w:rsid w:val="00513F2A"/>
    <w:rsid w:val="0051494A"/>
    <w:rsid w:val="00515D90"/>
    <w:rsid w:val="00516147"/>
    <w:rsid w:val="00517316"/>
    <w:rsid w:val="00520A3F"/>
    <w:rsid w:val="00520ABF"/>
    <w:rsid w:val="00521D07"/>
    <w:rsid w:val="00522635"/>
    <w:rsid w:val="005233F6"/>
    <w:rsid w:val="00523ECD"/>
    <w:rsid w:val="0052418B"/>
    <w:rsid w:val="00524C71"/>
    <w:rsid w:val="005251F3"/>
    <w:rsid w:val="00526730"/>
    <w:rsid w:val="00526849"/>
    <w:rsid w:val="00526AE7"/>
    <w:rsid w:val="00526B98"/>
    <w:rsid w:val="0052709E"/>
    <w:rsid w:val="00527B29"/>
    <w:rsid w:val="00527C3C"/>
    <w:rsid w:val="005308FA"/>
    <w:rsid w:val="00530962"/>
    <w:rsid w:val="00530B11"/>
    <w:rsid w:val="00531AB1"/>
    <w:rsid w:val="00532044"/>
    <w:rsid w:val="005343CA"/>
    <w:rsid w:val="005345BE"/>
    <w:rsid w:val="00535C8D"/>
    <w:rsid w:val="00535EBA"/>
    <w:rsid w:val="00536E4B"/>
    <w:rsid w:val="00537AA1"/>
    <w:rsid w:val="00540117"/>
    <w:rsid w:val="005407C2"/>
    <w:rsid w:val="005413F9"/>
    <w:rsid w:val="005418EE"/>
    <w:rsid w:val="005421B2"/>
    <w:rsid w:val="005445D3"/>
    <w:rsid w:val="0054553F"/>
    <w:rsid w:val="0054582F"/>
    <w:rsid w:val="005458DB"/>
    <w:rsid w:val="00545E86"/>
    <w:rsid w:val="0054639F"/>
    <w:rsid w:val="00546DF2"/>
    <w:rsid w:val="005506C5"/>
    <w:rsid w:val="00550976"/>
    <w:rsid w:val="00552DA1"/>
    <w:rsid w:val="00553282"/>
    <w:rsid w:val="0055372B"/>
    <w:rsid w:val="00554908"/>
    <w:rsid w:val="00556219"/>
    <w:rsid w:val="00556981"/>
    <w:rsid w:val="00556C34"/>
    <w:rsid w:val="00557001"/>
    <w:rsid w:val="00560224"/>
    <w:rsid w:val="00560532"/>
    <w:rsid w:val="0056064F"/>
    <w:rsid w:val="0056072A"/>
    <w:rsid w:val="00560A36"/>
    <w:rsid w:val="00560C88"/>
    <w:rsid w:val="00560D25"/>
    <w:rsid w:val="00562A69"/>
    <w:rsid w:val="00565724"/>
    <w:rsid w:val="00565D63"/>
    <w:rsid w:val="005675D2"/>
    <w:rsid w:val="005676DC"/>
    <w:rsid w:val="005677AC"/>
    <w:rsid w:val="00567D8B"/>
    <w:rsid w:val="00567E40"/>
    <w:rsid w:val="00570161"/>
    <w:rsid w:val="00571738"/>
    <w:rsid w:val="00571769"/>
    <w:rsid w:val="005718D5"/>
    <w:rsid w:val="00571F5A"/>
    <w:rsid w:val="005739E8"/>
    <w:rsid w:val="005750CB"/>
    <w:rsid w:val="00576CB0"/>
    <w:rsid w:val="005818D3"/>
    <w:rsid w:val="005828A5"/>
    <w:rsid w:val="00582CC3"/>
    <w:rsid w:val="00582D3D"/>
    <w:rsid w:val="005832C9"/>
    <w:rsid w:val="005844FC"/>
    <w:rsid w:val="005854E6"/>
    <w:rsid w:val="0058577B"/>
    <w:rsid w:val="005861AF"/>
    <w:rsid w:val="00586CAD"/>
    <w:rsid w:val="00587648"/>
    <w:rsid w:val="005876B7"/>
    <w:rsid w:val="00587A6A"/>
    <w:rsid w:val="00590101"/>
    <w:rsid w:val="005926DE"/>
    <w:rsid w:val="0059327E"/>
    <w:rsid w:val="0059356C"/>
    <w:rsid w:val="005942C5"/>
    <w:rsid w:val="00594563"/>
    <w:rsid w:val="00594DE2"/>
    <w:rsid w:val="00594E7A"/>
    <w:rsid w:val="0059625C"/>
    <w:rsid w:val="00596272"/>
    <w:rsid w:val="005963D5"/>
    <w:rsid w:val="005965F1"/>
    <w:rsid w:val="0059787A"/>
    <w:rsid w:val="00597AE4"/>
    <w:rsid w:val="00597CEB"/>
    <w:rsid w:val="00597FA7"/>
    <w:rsid w:val="005A0407"/>
    <w:rsid w:val="005A1A7D"/>
    <w:rsid w:val="005A1D07"/>
    <w:rsid w:val="005A2291"/>
    <w:rsid w:val="005A25C1"/>
    <w:rsid w:val="005A2C9E"/>
    <w:rsid w:val="005A2D06"/>
    <w:rsid w:val="005A3742"/>
    <w:rsid w:val="005A4128"/>
    <w:rsid w:val="005A755C"/>
    <w:rsid w:val="005A770E"/>
    <w:rsid w:val="005A7ECE"/>
    <w:rsid w:val="005B04B6"/>
    <w:rsid w:val="005B0A4C"/>
    <w:rsid w:val="005B1BD7"/>
    <w:rsid w:val="005B2574"/>
    <w:rsid w:val="005B3115"/>
    <w:rsid w:val="005B39EC"/>
    <w:rsid w:val="005B3AD4"/>
    <w:rsid w:val="005B4786"/>
    <w:rsid w:val="005B540E"/>
    <w:rsid w:val="005B6348"/>
    <w:rsid w:val="005B6556"/>
    <w:rsid w:val="005B66F8"/>
    <w:rsid w:val="005B6887"/>
    <w:rsid w:val="005B6B5C"/>
    <w:rsid w:val="005B7C68"/>
    <w:rsid w:val="005C04A0"/>
    <w:rsid w:val="005C0CA5"/>
    <w:rsid w:val="005C1654"/>
    <w:rsid w:val="005C2015"/>
    <w:rsid w:val="005C20D5"/>
    <w:rsid w:val="005C36AA"/>
    <w:rsid w:val="005C39C4"/>
    <w:rsid w:val="005C4111"/>
    <w:rsid w:val="005C4615"/>
    <w:rsid w:val="005C4F92"/>
    <w:rsid w:val="005C518A"/>
    <w:rsid w:val="005C53E8"/>
    <w:rsid w:val="005C5425"/>
    <w:rsid w:val="005C57AE"/>
    <w:rsid w:val="005C5829"/>
    <w:rsid w:val="005C5CBB"/>
    <w:rsid w:val="005C61D5"/>
    <w:rsid w:val="005C727C"/>
    <w:rsid w:val="005C75C4"/>
    <w:rsid w:val="005C79F3"/>
    <w:rsid w:val="005C7A0B"/>
    <w:rsid w:val="005D0A81"/>
    <w:rsid w:val="005D1AC4"/>
    <w:rsid w:val="005D2557"/>
    <w:rsid w:val="005D2A69"/>
    <w:rsid w:val="005D3212"/>
    <w:rsid w:val="005D4E87"/>
    <w:rsid w:val="005D53CC"/>
    <w:rsid w:val="005D5725"/>
    <w:rsid w:val="005D5FDE"/>
    <w:rsid w:val="005D6463"/>
    <w:rsid w:val="005D6E9D"/>
    <w:rsid w:val="005D7178"/>
    <w:rsid w:val="005D7FDC"/>
    <w:rsid w:val="005E02A4"/>
    <w:rsid w:val="005E0444"/>
    <w:rsid w:val="005E290F"/>
    <w:rsid w:val="005E3360"/>
    <w:rsid w:val="005E3E35"/>
    <w:rsid w:val="005E4A2F"/>
    <w:rsid w:val="005E5F71"/>
    <w:rsid w:val="005E60CF"/>
    <w:rsid w:val="005E6593"/>
    <w:rsid w:val="005E6942"/>
    <w:rsid w:val="005E7160"/>
    <w:rsid w:val="005E7463"/>
    <w:rsid w:val="005E7512"/>
    <w:rsid w:val="005F0672"/>
    <w:rsid w:val="005F1622"/>
    <w:rsid w:val="005F1D54"/>
    <w:rsid w:val="005F2DC7"/>
    <w:rsid w:val="005F2FE7"/>
    <w:rsid w:val="005F30C1"/>
    <w:rsid w:val="005F30FA"/>
    <w:rsid w:val="005F462A"/>
    <w:rsid w:val="005F4E47"/>
    <w:rsid w:val="005F548C"/>
    <w:rsid w:val="005F55DE"/>
    <w:rsid w:val="005F56A5"/>
    <w:rsid w:val="005F6D95"/>
    <w:rsid w:val="005F6F02"/>
    <w:rsid w:val="005F7BA3"/>
    <w:rsid w:val="005F7CE1"/>
    <w:rsid w:val="006009E3"/>
    <w:rsid w:val="00600E7C"/>
    <w:rsid w:val="00601192"/>
    <w:rsid w:val="00601829"/>
    <w:rsid w:val="00601931"/>
    <w:rsid w:val="00601A6D"/>
    <w:rsid w:val="0060214C"/>
    <w:rsid w:val="0060229D"/>
    <w:rsid w:val="006026FE"/>
    <w:rsid w:val="00603B9C"/>
    <w:rsid w:val="0060411C"/>
    <w:rsid w:val="00604176"/>
    <w:rsid w:val="00604624"/>
    <w:rsid w:val="006061C9"/>
    <w:rsid w:val="00607994"/>
    <w:rsid w:val="00607B23"/>
    <w:rsid w:val="00607E4D"/>
    <w:rsid w:val="006104EA"/>
    <w:rsid w:val="00611250"/>
    <w:rsid w:val="00612B3B"/>
    <w:rsid w:val="00612CC3"/>
    <w:rsid w:val="006131E9"/>
    <w:rsid w:val="006140D9"/>
    <w:rsid w:val="00614AA9"/>
    <w:rsid w:val="00616455"/>
    <w:rsid w:val="00617121"/>
    <w:rsid w:val="0062068A"/>
    <w:rsid w:val="00621320"/>
    <w:rsid w:val="006217E8"/>
    <w:rsid w:val="0062207D"/>
    <w:rsid w:val="00622898"/>
    <w:rsid w:val="006229A7"/>
    <w:rsid w:val="00622E80"/>
    <w:rsid w:val="00623223"/>
    <w:rsid w:val="0062378D"/>
    <w:rsid w:val="00623907"/>
    <w:rsid w:val="00623F3B"/>
    <w:rsid w:val="00624C2A"/>
    <w:rsid w:val="00624E25"/>
    <w:rsid w:val="00625A30"/>
    <w:rsid w:val="006262B8"/>
    <w:rsid w:val="00626A93"/>
    <w:rsid w:val="0062710A"/>
    <w:rsid w:val="00627C07"/>
    <w:rsid w:val="00627C5C"/>
    <w:rsid w:val="00627DA3"/>
    <w:rsid w:val="00630D70"/>
    <w:rsid w:val="00630DE1"/>
    <w:rsid w:val="00631167"/>
    <w:rsid w:val="00631804"/>
    <w:rsid w:val="00631F67"/>
    <w:rsid w:val="006331B0"/>
    <w:rsid w:val="006333C1"/>
    <w:rsid w:val="00634D5C"/>
    <w:rsid w:val="00634D9F"/>
    <w:rsid w:val="00635F86"/>
    <w:rsid w:val="006367EE"/>
    <w:rsid w:val="00640599"/>
    <w:rsid w:val="00640A3B"/>
    <w:rsid w:val="00640BEF"/>
    <w:rsid w:val="00641DB7"/>
    <w:rsid w:val="00642181"/>
    <w:rsid w:val="00643A07"/>
    <w:rsid w:val="0064499F"/>
    <w:rsid w:val="00645ECF"/>
    <w:rsid w:val="00646DCD"/>
    <w:rsid w:val="006473A9"/>
    <w:rsid w:val="00647B21"/>
    <w:rsid w:val="00647E73"/>
    <w:rsid w:val="006503E0"/>
    <w:rsid w:val="006504F4"/>
    <w:rsid w:val="006509E3"/>
    <w:rsid w:val="00651028"/>
    <w:rsid w:val="00651885"/>
    <w:rsid w:val="00651A45"/>
    <w:rsid w:val="006523DC"/>
    <w:rsid w:val="00652B6A"/>
    <w:rsid w:val="00653092"/>
    <w:rsid w:val="0065371A"/>
    <w:rsid w:val="00654016"/>
    <w:rsid w:val="00654094"/>
    <w:rsid w:val="006546BB"/>
    <w:rsid w:val="00656105"/>
    <w:rsid w:val="00656438"/>
    <w:rsid w:val="0065681A"/>
    <w:rsid w:val="00657C74"/>
    <w:rsid w:val="00657EFE"/>
    <w:rsid w:val="00657FDD"/>
    <w:rsid w:val="00661A9B"/>
    <w:rsid w:val="00662ED1"/>
    <w:rsid w:val="0066366B"/>
    <w:rsid w:val="00664AFD"/>
    <w:rsid w:val="006664B9"/>
    <w:rsid w:val="0066767A"/>
    <w:rsid w:val="006676B4"/>
    <w:rsid w:val="0067084E"/>
    <w:rsid w:val="00672E8A"/>
    <w:rsid w:val="0067310D"/>
    <w:rsid w:val="00673D45"/>
    <w:rsid w:val="006754A5"/>
    <w:rsid w:val="00675992"/>
    <w:rsid w:val="006765B8"/>
    <w:rsid w:val="0067789E"/>
    <w:rsid w:val="006801DA"/>
    <w:rsid w:val="00680C4B"/>
    <w:rsid w:val="006821C7"/>
    <w:rsid w:val="006828CD"/>
    <w:rsid w:val="00682D10"/>
    <w:rsid w:val="00683606"/>
    <w:rsid w:val="0068520E"/>
    <w:rsid w:val="006855D2"/>
    <w:rsid w:val="00685B97"/>
    <w:rsid w:val="00687994"/>
    <w:rsid w:val="00690529"/>
    <w:rsid w:val="00690793"/>
    <w:rsid w:val="00690FC5"/>
    <w:rsid w:val="00691438"/>
    <w:rsid w:val="00693148"/>
    <w:rsid w:val="0069367E"/>
    <w:rsid w:val="0069446B"/>
    <w:rsid w:val="006944DD"/>
    <w:rsid w:val="0069698B"/>
    <w:rsid w:val="006A0CD2"/>
    <w:rsid w:val="006A0F04"/>
    <w:rsid w:val="006A1CA6"/>
    <w:rsid w:val="006A1CC4"/>
    <w:rsid w:val="006A1DD0"/>
    <w:rsid w:val="006A1FA8"/>
    <w:rsid w:val="006A21FD"/>
    <w:rsid w:val="006A4299"/>
    <w:rsid w:val="006A4ADF"/>
    <w:rsid w:val="006A5F65"/>
    <w:rsid w:val="006A60AF"/>
    <w:rsid w:val="006A6CF7"/>
    <w:rsid w:val="006A6D2E"/>
    <w:rsid w:val="006A72B0"/>
    <w:rsid w:val="006A73E9"/>
    <w:rsid w:val="006B0D55"/>
    <w:rsid w:val="006B1908"/>
    <w:rsid w:val="006B1AE5"/>
    <w:rsid w:val="006B2925"/>
    <w:rsid w:val="006B2CDE"/>
    <w:rsid w:val="006B3119"/>
    <w:rsid w:val="006B39D9"/>
    <w:rsid w:val="006B513C"/>
    <w:rsid w:val="006B598E"/>
    <w:rsid w:val="006B5C68"/>
    <w:rsid w:val="006B60E3"/>
    <w:rsid w:val="006B6CF5"/>
    <w:rsid w:val="006B746D"/>
    <w:rsid w:val="006B7BF2"/>
    <w:rsid w:val="006C0C15"/>
    <w:rsid w:val="006C0C1F"/>
    <w:rsid w:val="006C0DED"/>
    <w:rsid w:val="006C22CD"/>
    <w:rsid w:val="006C32F7"/>
    <w:rsid w:val="006C3532"/>
    <w:rsid w:val="006C3ACD"/>
    <w:rsid w:val="006C443D"/>
    <w:rsid w:val="006C482B"/>
    <w:rsid w:val="006C5343"/>
    <w:rsid w:val="006C55B3"/>
    <w:rsid w:val="006C6C6D"/>
    <w:rsid w:val="006C6EE3"/>
    <w:rsid w:val="006C704F"/>
    <w:rsid w:val="006C7852"/>
    <w:rsid w:val="006C7D5D"/>
    <w:rsid w:val="006D02E4"/>
    <w:rsid w:val="006D2C45"/>
    <w:rsid w:val="006D3046"/>
    <w:rsid w:val="006D3988"/>
    <w:rsid w:val="006D50AA"/>
    <w:rsid w:val="006D6A21"/>
    <w:rsid w:val="006D78A9"/>
    <w:rsid w:val="006D7CBC"/>
    <w:rsid w:val="006E1254"/>
    <w:rsid w:val="006E1996"/>
    <w:rsid w:val="006E4D38"/>
    <w:rsid w:val="006E59B3"/>
    <w:rsid w:val="006E5CCD"/>
    <w:rsid w:val="006E6AB7"/>
    <w:rsid w:val="006F1AFB"/>
    <w:rsid w:val="006F1F02"/>
    <w:rsid w:val="006F204C"/>
    <w:rsid w:val="006F260D"/>
    <w:rsid w:val="006F4FE8"/>
    <w:rsid w:val="006F64A7"/>
    <w:rsid w:val="006F6ACD"/>
    <w:rsid w:val="006F6F33"/>
    <w:rsid w:val="006F7A24"/>
    <w:rsid w:val="0070095B"/>
    <w:rsid w:val="00700CD4"/>
    <w:rsid w:val="0070178F"/>
    <w:rsid w:val="00702138"/>
    <w:rsid w:val="00706295"/>
    <w:rsid w:val="00706EE4"/>
    <w:rsid w:val="00710365"/>
    <w:rsid w:val="00710410"/>
    <w:rsid w:val="00710741"/>
    <w:rsid w:val="00710DCB"/>
    <w:rsid w:val="00713E08"/>
    <w:rsid w:val="0071460F"/>
    <w:rsid w:val="00714C3B"/>
    <w:rsid w:val="00716859"/>
    <w:rsid w:val="00716CD0"/>
    <w:rsid w:val="00716EE3"/>
    <w:rsid w:val="00717A4C"/>
    <w:rsid w:val="007204F7"/>
    <w:rsid w:val="00720F1A"/>
    <w:rsid w:val="007210D6"/>
    <w:rsid w:val="00721913"/>
    <w:rsid w:val="00722067"/>
    <w:rsid w:val="00722741"/>
    <w:rsid w:val="007242CB"/>
    <w:rsid w:val="00725462"/>
    <w:rsid w:val="00725537"/>
    <w:rsid w:val="00725711"/>
    <w:rsid w:val="00725AB6"/>
    <w:rsid w:val="007265CD"/>
    <w:rsid w:val="0072665C"/>
    <w:rsid w:val="00726A10"/>
    <w:rsid w:val="00726D3C"/>
    <w:rsid w:val="0072718B"/>
    <w:rsid w:val="00727B79"/>
    <w:rsid w:val="00727C25"/>
    <w:rsid w:val="00730447"/>
    <w:rsid w:val="00731A52"/>
    <w:rsid w:val="00732FA1"/>
    <w:rsid w:val="0073321D"/>
    <w:rsid w:val="007333B6"/>
    <w:rsid w:val="0073396D"/>
    <w:rsid w:val="00733DA2"/>
    <w:rsid w:val="00733F6A"/>
    <w:rsid w:val="00735152"/>
    <w:rsid w:val="00736B7A"/>
    <w:rsid w:val="0073780B"/>
    <w:rsid w:val="00737BA7"/>
    <w:rsid w:val="00737E33"/>
    <w:rsid w:val="00740C51"/>
    <w:rsid w:val="007412A2"/>
    <w:rsid w:val="0074203E"/>
    <w:rsid w:val="00742442"/>
    <w:rsid w:val="0074262E"/>
    <w:rsid w:val="007432E0"/>
    <w:rsid w:val="007434FE"/>
    <w:rsid w:val="0074381E"/>
    <w:rsid w:val="00744538"/>
    <w:rsid w:val="007446AE"/>
    <w:rsid w:val="00745EBA"/>
    <w:rsid w:val="0074723B"/>
    <w:rsid w:val="007501A3"/>
    <w:rsid w:val="00750280"/>
    <w:rsid w:val="00751FA7"/>
    <w:rsid w:val="007523C0"/>
    <w:rsid w:val="00752647"/>
    <w:rsid w:val="0075480E"/>
    <w:rsid w:val="00754EEF"/>
    <w:rsid w:val="00755101"/>
    <w:rsid w:val="00755D52"/>
    <w:rsid w:val="0075750B"/>
    <w:rsid w:val="00760C54"/>
    <w:rsid w:val="00761A91"/>
    <w:rsid w:val="00762BE8"/>
    <w:rsid w:val="00764404"/>
    <w:rsid w:val="0076483E"/>
    <w:rsid w:val="00764E00"/>
    <w:rsid w:val="0076551B"/>
    <w:rsid w:val="00765CD5"/>
    <w:rsid w:val="00767728"/>
    <w:rsid w:val="00767C7B"/>
    <w:rsid w:val="007704EB"/>
    <w:rsid w:val="00770AF0"/>
    <w:rsid w:val="007713A3"/>
    <w:rsid w:val="0077169A"/>
    <w:rsid w:val="007717D9"/>
    <w:rsid w:val="00773409"/>
    <w:rsid w:val="007734C4"/>
    <w:rsid w:val="0077387B"/>
    <w:rsid w:val="00774BCF"/>
    <w:rsid w:val="00775DB7"/>
    <w:rsid w:val="00776274"/>
    <w:rsid w:val="007772A5"/>
    <w:rsid w:val="00777854"/>
    <w:rsid w:val="00777C51"/>
    <w:rsid w:val="0078004B"/>
    <w:rsid w:val="00782AC5"/>
    <w:rsid w:val="00783F74"/>
    <w:rsid w:val="00784BD4"/>
    <w:rsid w:val="0078527B"/>
    <w:rsid w:val="0078619A"/>
    <w:rsid w:val="00786FE8"/>
    <w:rsid w:val="0078761A"/>
    <w:rsid w:val="007902D4"/>
    <w:rsid w:val="007902F7"/>
    <w:rsid w:val="007903B0"/>
    <w:rsid w:val="007903F0"/>
    <w:rsid w:val="00790B1B"/>
    <w:rsid w:val="00791B7A"/>
    <w:rsid w:val="007933D3"/>
    <w:rsid w:val="00793D76"/>
    <w:rsid w:val="00794B19"/>
    <w:rsid w:val="00794B8B"/>
    <w:rsid w:val="00795018"/>
    <w:rsid w:val="00795088"/>
    <w:rsid w:val="00796244"/>
    <w:rsid w:val="0079632F"/>
    <w:rsid w:val="00796944"/>
    <w:rsid w:val="007972CD"/>
    <w:rsid w:val="007A072B"/>
    <w:rsid w:val="007A08DB"/>
    <w:rsid w:val="007A1514"/>
    <w:rsid w:val="007A1FDC"/>
    <w:rsid w:val="007A2619"/>
    <w:rsid w:val="007A261F"/>
    <w:rsid w:val="007A29BA"/>
    <w:rsid w:val="007A57B0"/>
    <w:rsid w:val="007A61B0"/>
    <w:rsid w:val="007A62E6"/>
    <w:rsid w:val="007A6586"/>
    <w:rsid w:val="007A660E"/>
    <w:rsid w:val="007A6D4A"/>
    <w:rsid w:val="007A7426"/>
    <w:rsid w:val="007A742B"/>
    <w:rsid w:val="007A757E"/>
    <w:rsid w:val="007A78EB"/>
    <w:rsid w:val="007A7F89"/>
    <w:rsid w:val="007B0352"/>
    <w:rsid w:val="007B037E"/>
    <w:rsid w:val="007B07F5"/>
    <w:rsid w:val="007B0B9B"/>
    <w:rsid w:val="007B0DD7"/>
    <w:rsid w:val="007B0E68"/>
    <w:rsid w:val="007B1A3D"/>
    <w:rsid w:val="007B1AD9"/>
    <w:rsid w:val="007B302E"/>
    <w:rsid w:val="007B36CE"/>
    <w:rsid w:val="007B4DAA"/>
    <w:rsid w:val="007B58E9"/>
    <w:rsid w:val="007B5CB7"/>
    <w:rsid w:val="007B5E70"/>
    <w:rsid w:val="007C0B96"/>
    <w:rsid w:val="007C14F6"/>
    <w:rsid w:val="007C1ADE"/>
    <w:rsid w:val="007C1C40"/>
    <w:rsid w:val="007C2308"/>
    <w:rsid w:val="007C2966"/>
    <w:rsid w:val="007C2E2F"/>
    <w:rsid w:val="007C34A9"/>
    <w:rsid w:val="007C41E4"/>
    <w:rsid w:val="007C44B7"/>
    <w:rsid w:val="007C53B2"/>
    <w:rsid w:val="007D01C2"/>
    <w:rsid w:val="007D0892"/>
    <w:rsid w:val="007D218B"/>
    <w:rsid w:val="007D262C"/>
    <w:rsid w:val="007D34B1"/>
    <w:rsid w:val="007D3C1D"/>
    <w:rsid w:val="007D42AD"/>
    <w:rsid w:val="007D5821"/>
    <w:rsid w:val="007D5C58"/>
    <w:rsid w:val="007D64DE"/>
    <w:rsid w:val="007D6926"/>
    <w:rsid w:val="007D72F6"/>
    <w:rsid w:val="007D7C88"/>
    <w:rsid w:val="007E0EDD"/>
    <w:rsid w:val="007E1F85"/>
    <w:rsid w:val="007E2410"/>
    <w:rsid w:val="007E254B"/>
    <w:rsid w:val="007E2C14"/>
    <w:rsid w:val="007E39AD"/>
    <w:rsid w:val="007E3E2F"/>
    <w:rsid w:val="007E41E7"/>
    <w:rsid w:val="007E44AC"/>
    <w:rsid w:val="007E5A09"/>
    <w:rsid w:val="007E655F"/>
    <w:rsid w:val="007E66CD"/>
    <w:rsid w:val="007E68CA"/>
    <w:rsid w:val="007E6F8C"/>
    <w:rsid w:val="007E7989"/>
    <w:rsid w:val="007E7AEE"/>
    <w:rsid w:val="007F0F97"/>
    <w:rsid w:val="007F11E6"/>
    <w:rsid w:val="007F2502"/>
    <w:rsid w:val="007F253E"/>
    <w:rsid w:val="007F2766"/>
    <w:rsid w:val="007F2BE7"/>
    <w:rsid w:val="007F3D7C"/>
    <w:rsid w:val="007F444F"/>
    <w:rsid w:val="007F630E"/>
    <w:rsid w:val="007F6854"/>
    <w:rsid w:val="007F699F"/>
    <w:rsid w:val="007F73F8"/>
    <w:rsid w:val="007F7C0A"/>
    <w:rsid w:val="00801920"/>
    <w:rsid w:val="00801B44"/>
    <w:rsid w:val="00802157"/>
    <w:rsid w:val="008031E5"/>
    <w:rsid w:val="00803988"/>
    <w:rsid w:val="008046E6"/>
    <w:rsid w:val="00804785"/>
    <w:rsid w:val="008054F4"/>
    <w:rsid w:val="0080556D"/>
    <w:rsid w:val="00806F39"/>
    <w:rsid w:val="008070C5"/>
    <w:rsid w:val="00811088"/>
    <w:rsid w:val="00812F12"/>
    <w:rsid w:val="00813603"/>
    <w:rsid w:val="0081492F"/>
    <w:rsid w:val="00815205"/>
    <w:rsid w:val="00815DA0"/>
    <w:rsid w:val="00816867"/>
    <w:rsid w:val="00817F60"/>
    <w:rsid w:val="0082065F"/>
    <w:rsid w:val="0082107E"/>
    <w:rsid w:val="008210FF"/>
    <w:rsid w:val="00821603"/>
    <w:rsid w:val="008219C2"/>
    <w:rsid w:val="00823156"/>
    <w:rsid w:val="00823D04"/>
    <w:rsid w:val="00823DD8"/>
    <w:rsid w:val="00824474"/>
    <w:rsid w:val="00825234"/>
    <w:rsid w:val="0082633C"/>
    <w:rsid w:val="00826DBD"/>
    <w:rsid w:val="00827A72"/>
    <w:rsid w:val="00827F87"/>
    <w:rsid w:val="0083021C"/>
    <w:rsid w:val="00831A3D"/>
    <w:rsid w:val="0083249D"/>
    <w:rsid w:val="00833C65"/>
    <w:rsid w:val="00833EB6"/>
    <w:rsid w:val="008340A5"/>
    <w:rsid w:val="008345D0"/>
    <w:rsid w:val="00835317"/>
    <w:rsid w:val="00835EA6"/>
    <w:rsid w:val="0083608C"/>
    <w:rsid w:val="00836DBE"/>
    <w:rsid w:val="008378E5"/>
    <w:rsid w:val="00842170"/>
    <w:rsid w:val="00843492"/>
    <w:rsid w:val="00844DA7"/>
    <w:rsid w:val="00845607"/>
    <w:rsid w:val="00845798"/>
    <w:rsid w:val="008459BD"/>
    <w:rsid w:val="00846330"/>
    <w:rsid w:val="0084679D"/>
    <w:rsid w:val="00846D39"/>
    <w:rsid w:val="008479E6"/>
    <w:rsid w:val="00847BE7"/>
    <w:rsid w:val="00850EDA"/>
    <w:rsid w:val="00850FDD"/>
    <w:rsid w:val="00851225"/>
    <w:rsid w:val="00851260"/>
    <w:rsid w:val="008518EC"/>
    <w:rsid w:val="00851D30"/>
    <w:rsid w:val="00853613"/>
    <w:rsid w:val="00853901"/>
    <w:rsid w:val="00857243"/>
    <w:rsid w:val="00857562"/>
    <w:rsid w:val="008576B4"/>
    <w:rsid w:val="00857AD9"/>
    <w:rsid w:val="008602D5"/>
    <w:rsid w:val="008605C2"/>
    <w:rsid w:val="00860B3C"/>
    <w:rsid w:val="00861139"/>
    <w:rsid w:val="00861709"/>
    <w:rsid w:val="00861F22"/>
    <w:rsid w:val="00862089"/>
    <w:rsid w:val="0086213D"/>
    <w:rsid w:val="0086296E"/>
    <w:rsid w:val="00864882"/>
    <w:rsid w:val="00865814"/>
    <w:rsid w:val="0086596B"/>
    <w:rsid w:val="00865AE1"/>
    <w:rsid w:val="0086609A"/>
    <w:rsid w:val="00866136"/>
    <w:rsid w:val="008672CA"/>
    <w:rsid w:val="00870A9E"/>
    <w:rsid w:val="008713F6"/>
    <w:rsid w:val="008719D3"/>
    <w:rsid w:val="00872A05"/>
    <w:rsid w:val="00873A4E"/>
    <w:rsid w:val="00874625"/>
    <w:rsid w:val="00874AFE"/>
    <w:rsid w:val="0087532C"/>
    <w:rsid w:val="00875609"/>
    <w:rsid w:val="008759FE"/>
    <w:rsid w:val="00875E34"/>
    <w:rsid w:val="0087601B"/>
    <w:rsid w:val="008765F0"/>
    <w:rsid w:val="0087798D"/>
    <w:rsid w:val="00877C77"/>
    <w:rsid w:val="00877CD3"/>
    <w:rsid w:val="00880A3A"/>
    <w:rsid w:val="0088110A"/>
    <w:rsid w:val="008814DC"/>
    <w:rsid w:val="0088173B"/>
    <w:rsid w:val="00881743"/>
    <w:rsid w:val="00882000"/>
    <w:rsid w:val="00882374"/>
    <w:rsid w:val="00882DD9"/>
    <w:rsid w:val="00885C75"/>
    <w:rsid w:val="00885DBE"/>
    <w:rsid w:val="008862AD"/>
    <w:rsid w:val="00887167"/>
    <w:rsid w:val="00887F0E"/>
    <w:rsid w:val="00890779"/>
    <w:rsid w:val="008908AA"/>
    <w:rsid w:val="008919E2"/>
    <w:rsid w:val="008937CE"/>
    <w:rsid w:val="0089409D"/>
    <w:rsid w:val="00895EB9"/>
    <w:rsid w:val="00896294"/>
    <w:rsid w:val="00897349"/>
    <w:rsid w:val="008976AD"/>
    <w:rsid w:val="00897D8A"/>
    <w:rsid w:val="008A35CC"/>
    <w:rsid w:val="008A373E"/>
    <w:rsid w:val="008A3A4F"/>
    <w:rsid w:val="008A460D"/>
    <w:rsid w:val="008A4E06"/>
    <w:rsid w:val="008A5A00"/>
    <w:rsid w:val="008A6418"/>
    <w:rsid w:val="008A70C6"/>
    <w:rsid w:val="008A76EF"/>
    <w:rsid w:val="008A7CCB"/>
    <w:rsid w:val="008A7CFA"/>
    <w:rsid w:val="008B0B49"/>
    <w:rsid w:val="008B19C3"/>
    <w:rsid w:val="008B2C9E"/>
    <w:rsid w:val="008B34ED"/>
    <w:rsid w:val="008B3516"/>
    <w:rsid w:val="008B4314"/>
    <w:rsid w:val="008B4834"/>
    <w:rsid w:val="008B4881"/>
    <w:rsid w:val="008B4BD9"/>
    <w:rsid w:val="008B5116"/>
    <w:rsid w:val="008B585C"/>
    <w:rsid w:val="008B6BD8"/>
    <w:rsid w:val="008B6C89"/>
    <w:rsid w:val="008B7F41"/>
    <w:rsid w:val="008C16C9"/>
    <w:rsid w:val="008C4405"/>
    <w:rsid w:val="008C4529"/>
    <w:rsid w:val="008C494E"/>
    <w:rsid w:val="008C7980"/>
    <w:rsid w:val="008C7FBC"/>
    <w:rsid w:val="008D01C3"/>
    <w:rsid w:val="008D037A"/>
    <w:rsid w:val="008D05E6"/>
    <w:rsid w:val="008D1082"/>
    <w:rsid w:val="008D2E5A"/>
    <w:rsid w:val="008D2FD2"/>
    <w:rsid w:val="008D309A"/>
    <w:rsid w:val="008D3162"/>
    <w:rsid w:val="008D3912"/>
    <w:rsid w:val="008D3B89"/>
    <w:rsid w:val="008D3D8C"/>
    <w:rsid w:val="008D4755"/>
    <w:rsid w:val="008D497D"/>
    <w:rsid w:val="008D4DB4"/>
    <w:rsid w:val="008D5FD7"/>
    <w:rsid w:val="008D63CB"/>
    <w:rsid w:val="008D6BB8"/>
    <w:rsid w:val="008E1AEE"/>
    <w:rsid w:val="008E1D4B"/>
    <w:rsid w:val="008E1FF2"/>
    <w:rsid w:val="008E2EC1"/>
    <w:rsid w:val="008E3D5F"/>
    <w:rsid w:val="008E426F"/>
    <w:rsid w:val="008E67C0"/>
    <w:rsid w:val="008E7ECE"/>
    <w:rsid w:val="008F03C9"/>
    <w:rsid w:val="008F06A4"/>
    <w:rsid w:val="008F087E"/>
    <w:rsid w:val="008F0AB8"/>
    <w:rsid w:val="008F18DC"/>
    <w:rsid w:val="008F3130"/>
    <w:rsid w:val="008F318F"/>
    <w:rsid w:val="008F3848"/>
    <w:rsid w:val="008F3ADC"/>
    <w:rsid w:val="008F4D62"/>
    <w:rsid w:val="008F6553"/>
    <w:rsid w:val="008F7042"/>
    <w:rsid w:val="008F728B"/>
    <w:rsid w:val="00900C5F"/>
    <w:rsid w:val="00901764"/>
    <w:rsid w:val="009017A7"/>
    <w:rsid w:val="00902080"/>
    <w:rsid w:val="00902AF5"/>
    <w:rsid w:val="00902DAB"/>
    <w:rsid w:val="0090359D"/>
    <w:rsid w:val="00903AAC"/>
    <w:rsid w:val="00904692"/>
    <w:rsid w:val="00904747"/>
    <w:rsid w:val="009059EE"/>
    <w:rsid w:val="009061AE"/>
    <w:rsid w:val="0090644D"/>
    <w:rsid w:val="00907622"/>
    <w:rsid w:val="00910733"/>
    <w:rsid w:val="00910B02"/>
    <w:rsid w:val="00910C88"/>
    <w:rsid w:val="009110F6"/>
    <w:rsid w:val="00911F45"/>
    <w:rsid w:val="0091311D"/>
    <w:rsid w:val="009145F7"/>
    <w:rsid w:val="00915068"/>
    <w:rsid w:val="00916376"/>
    <w:rsid w:val="009169EE"/>
    <w:rsid w:val="00916ACD"/>
    <w:rsid w:val="00917335"/>
    <w:rsid w:val="009174F3"/>
    <w:rsid w:val="00917A5C"/>
    <w:rsid w:val="009214B4"/>
    <w:rsid w:val="00921DBB"/>
    <w:rsid w:val="00922504"/>
    <w:rsid w:val="009228A8"/>
    <w:rsid w:val="00922A22"/>
    <w:rsid w:val="009231F2"/>
    <w:rsid w:val="0092369E"/>
    <w:rsid w:val="00925423"/>
    <w:rsid w:val="00925833"/>
    <w:rsid w:val="00925B47"/>
    <w:rsid w:val="00925F38"/>
    <w:rsid w:val="0092644E"/>
    <w:rsid w:val="00931CC1"/>
    <w:rsid w:val="009327BD"/>
    <w:rsid w:val="00933893"/>
    <w:rsid w:val="00934970"/>
    <w:rsid w:val="00935356"/>
    <w:rsid w:val="00935975"/>
    <w:rsid w:val="0093788B"/>
    <w:rsid w:val="00940A48"/>
    <w:rsid w:val="00940ACB"/>
    <w:rsid w:val="009416E8"/>
    <w:rsid w:val="00942188"/>
    <w:rsid w:val="00942194"/>
    <w:rsid w:val="0094262C"/>
    <w:rsid w:val="0094375A"/>
    <w:rsid w:val="00943C92"/>
    <w:rsid w:val="0094443D"/>
    <w:rsid w:val="00944554"/>
    <w:rsid w:val="00944E13"/>
    <w:rsid w:val="00945C18"/>
    <w:rsid w:val="00946F77"/>
    <w:rsid w:val="0095289F"/>
    <w:rsid w:val="0095393F"/>
    <w:rsid w:val="009540C3"/>
    <w:rsid w:val="0095412C"/>
    <w:rsid w:val="0095418E"/>
    <w:rsid w:val="009541E7"/>
    <w:rsid w:val="009552C1"/>
    <w:rsid w:val="00955800"/>
    <w:rsid w:val="00955E5E"/>
    <w:rsid w:val="00957626"/>
    <w:rsid w:val="00960003"/>
    <w:rsid w:val="00960420"/>
    <w:rsid w:val="009605CE"/>
    <w:rsid w:val="0096072D"/>
    <w:rsid w:val="00961244"/>
    <w:rsid w:val="009627FE"/>
    <w:rsid w:val="00963573"/>
    <w:rsid w:val="00964035"/>
    <w:rsid w:val="009657F1"/>
    <w:rsid w:val="00965A7B"/>
    <w:rsid w:val="00967476"/>
    <w:rsid w:val="00970890"/>
    <w:rsid w:val="009708FE"/>
    <w:rsid w:val="00970E83"/>
    <w:rsid w:val="009731B5"/>
    <w:rsid w:val="00974130"/>
    <w:rsid w:val="00975659"/>
    <w:rsid w:val="009757A1"/>
    <w:rsid w:val="00976AA1"/>
    <w:rsid w:val="00976DC2"/>
    <w:rsid w:val="00976EE3"/>
    <w:rsid w:val="0097705E"/>
    <w:rsid w:val="0097735A"/>
    <w:rsid w:val="009778F9"/>
    <w:rsid w:val="00980000"/>
    <w:rsid w:val="009801A9"/>
    <w:rsid w:val="00981298"/>
    <w:rsid w:val="009812D3"/>
    <w:rsid w:val="00982E7E"/>
    <w:rsid w:val="00984446"/>
    <w:rsid w:val="009846B2"/>
    <w:rsid w:val="00984F84"/>
    <w:rsid w:val="00986041"/>
    <w:rsid w:val="009875D5"/>
    <w:rsid w:val="00987C5B"/>
    <w:rsid w:val="00987E19"/>
    <w:rsid w:val="00990249"/>
    <w:rsid w:val="00990593"/>
    <w:rsid w:val="009919DE"/>
    <w:rsid w:val="00992977"/>
    <w:rsid w:val="00992A63"/>
    <w:rsid w:val="00993109"/>
    <w:rsid w:val="0099346F"/>
    <w:rsid w:val="0099396C"/>
    <w:rsid w:val="00993C17"/>
    <w:rsid w:val="00993C24"/>
    <w:rsid w:val="00993C7A"/>
    <w:rsid w:val="0099466B"/>
    <w:rsid w:val="00994CA3"/>
    <w:rsid w:val="00995CB1"/>
    <w:rsid w:val="00995E9B"/>
    <w:rsid w:val="00997801"/>
    <w:rsid w:val="009A0289"/>
    <w:rsid w:val="009A252C"/>
    <w:rsid w:val="009A2695"/>
    <w:rsid w:val="009A27ED"/>
    <w:rsid w:val="009A2BB6"/>
    <w:rsid w:val="009A59BE"/>
    <w:rsid w:val="009A6AB5"/>
    <w:rsid w:val="009A6C4F"/>
    <w:rsid w:val="009A6E3F"/>
    <w:rsid w:val="009A7B83"/>
    <w:rsid w:val="009B02DF"/>
    <w:rsid w:val="009B1CB8"/>
    <w:rsid w:val="009B2473"/>
    <w:rsid w:val="009B291F"/>
    <w:rsid w:val="009B35C7"/>
    <w:rsid w:val="009B3A05"/>
    <w:rsid w:val="009B4F5C"/>
    <w:rsid w:val="009B538F"/>
    <w:rsid w:val="009B540E"/>
    <w:rsid w:val="009B5A41"/>
    <w:rsid w:val="009B6638"/>
    <w:rsid w:val="009B6779"/>
    <w:rsid w:val="009B70F3"/>
    <w:rsid w:val="009B72C8"/>
    <w:rsid w:val="009C0294"/>
    <w:rsid w:val="009C0683"/>
    <w:rsid w:val="009C0EE5"/>
    <w:rsid w:val="009C129C"/>
    <w:rsid w:val="009C2D9E"/>
    <w:rsid w:val="009C3424"/>
    <w:rsid w:val="009C446E"/>
    <w:rsid w:val="009C45B6"/>
    <w:rsid w:val="009C4611"/>
    <w:rsid w:val="009C4BC5"/>
    <w:rsid w:val="009C502E"/>
    <w:rsid w:val="009C6304"/>
    <w:rsid w:val="009C644B"/>
    <w:rsid w:val="009C6C1C"/>
    <w:rsid w:val="009C712A"/>
    <w:rsid w:val="009C7512"/>
    <w:rsid w:val="009C7558"/>
    <w:rsid w:val="009D005F"/>
    <w:rsid w:val="009D02E3"/>
    <w:rsid w:val="009D0A7D"/>
    <w:rsid w:val="009D12CC"/>
    <w:rsid w:val="009D1510"/>
    <w:rsid w:val="009D265E"/>
    <w:rsid w:val="009D2B33"/>
    <w:rsid w:val="009D2CBC"/>
    <w:rsid w:val="009D2CCD"/>
    <w:rsid w:val="009D3E2D"/>
    <w:rsid w:val="009D4AA3"/>
    <w:rsid w:val="009D546C"/>
    <w:rsid w:val="009D5D06"/>
    <w:rsid w:val="009D5E0D"/>
    <w:rsid w:val="009D6910"/>
    <w:rsid w:val="009D74F5"/>
    <w:rsid w:val="009D788F"/>
    <w:rsid w:val="009D7DBC"/>
    <w:rsid w:val="009E1693"/>
    <w:rsid w:val="009E176E"/>
    <w:rsid w:val="009E1FE9"/>
    <w:rsid w:val="009E28A9"/>
    <w:rsid w:val="009E308E"/>
    <w:rsid w:val="009E331D"/>
    <w:rsid w:val="009E4087"/>
    <w:rsid w:val="009E435E"/>
    <w:rsid w:val="009E436F"/>
    <w:rsid w:val="009E4B0C"/>
    <w:rsid w:val="009E5799"/>
    <w:rsid w:val="009E5DF2"/>
    <w:rsid w:val="009E60F5"/>
    <w:rsid w:val="009E62A0"/>
    <w:rsid w:val="009E636B"/>
    <w:rsid w:val="009E6626"/>
    <w:rsid w:val="009E71C3"/>
    <w:rsid w:val="009E7744"/>
    <w:rsid w:val="009E7EC4"/>
    <w:rsid w:val="009F03A2"/>
    <w:rsid w:val="009F04C2"/>
    <w:rsid w:val="009F2BFA"/>
    <w:rsid w:val="009F2C26"/>
    <w:rsid w:val="009F3482"/>
    <w:rsid w:val="009F4C93"/>
    <w:rsid w:val="009F51F3"/>
    <w:rsid w:val="009F6837"/>
    <w:rsid w:val="009F7560"/>
    <w:rsid w:val="00A00F16"/>
    <w:rsid w:val="00A02835"/>
    <w:rsid w:val="00A02B1C"/>
    <w:rsid w:val="00A04075"/>
    <w:rsid w:val="00A048E0"/>
    <w:rsid w:val="00A04C13"/>
    <w:rsid w:val="00A07117"/>
    <w:rsid w:val="00A07310"/>
    <w:rsid w:val="00A07CF0"/>
    <w:rsid w:val="00A10B52"/>
    <w:rsid w:val="00A10D5D"/>
    <w:rsid w:val="00A115FD"/>
    <w:rsid w:val="00A1171D"/>
    <w:rsid w:val="00A11F5F"/>
    <w:rsid w:val="00A12343"/>
    <w:rsid w:val="00A14DCB"/>
    <w:rsid w:val="00A151FC"/>
    <w:rsid w:val="00A1596F"/>
    <w:rsid w:val="00A16502"/>
    <w:rsid w:val="00A169CF"/>
    <w:rsid w:val="00A17A89"/>
    <w:rsid w:val="00A17C65"/>
    <w:rsid w:val="00A17EDC"/>
    <w:rsid w:val="00A206D8"/>
    <w:rsid w:val="00A2126D"/>
    <w:rsid w:val="00A22D7B"/>
    <w:rsid w:val="00A23C0B"/>
    <w:rsid w:val="00A24261"/>
    <w:rsid w:val="00A24347"/>
    <w:rsid w:val="00A243AC"/>
    <w:rsid w:val="00A2469B"/>
    <w:rsid w:val="00A2533D"/>
    <w:rsid w:val="00A25B9A"/>
    <w:rsid w:val="00A2663C"/>
    <w:rsid w:val="00A26F53"/>
    <w:rsid w:val="00A27AC6"/>
    <w:rsid w:val="00A27F35"/>
    <w:rsid w:val="00A309DD"/>
    <w:rsid w:val="00A31745"/>
    <w:rsid w:val="00A31939"/>
    <w:rsid w:val="00A31C85"/>
    <w:rsid w:val="00A31F2C"/>
    <w:rsid w:val="00A3259C"/>
    <w:rsid w:val="00A32D35"/>
    <w:rsid w:val="00A32F73"/>
    <w:rsid w:val="00A333F9"/>
    <w:rsid w:val="00A3470F"/>
    <w:rsid w:val="00A34783"/>
    <w:rsid w:val="00A35171"/>
    <w:rsid w:val="00A35229"/>
    <w:rsid w:val="00A352B9"/>
    <w:rsid w:val="00A35911"/>
    <w:rsid w:val="00A36649"/>
    <w:rsid w:val="00A367CF"/>
    <w:rsid w:val="00A37978"/>
    <w:rsid w:val="00A37A74"/>
    <w:rsid w:val="00A37ADC"/>
    <w:rsid w:val="00A37CB4"/>
    <w:rsid w:val="00A40146"/>
    <w:rsid w:val="00A4034D"/>
    <w:rsid w:val="00A4049D"/>
    <w:rsid w:val="00A405FE"/>
    <w:rsid w:val="00A41D51"/>
    <w:rsid w:val="00A41DC9"/>
    <w:rsid w:val="00A4229A"/>
    <w:rsid w:val="00A4275C"/>
    <w:rsid w:val="00A43139"/>
    <w:rsid w:val="00A4347A"/>
    <w:rsid w:val="00A4347B"/>
    <w:rsid w:val="00A435A8"/>
    <w:rsid w:val="00A4469F"/>
    <w:rsid w:val="00A44AFE"/>
    <w:rsid w:val="00A44C69"/>
    <w:rsid w:val="00A450E4"/>
    <w:rsid w:val="00A45522"/>
    <w:rsid w:val="00A45D64"/>
    <w:rsid w:val="00A465FE"/>
    <w:rsid w:val="00A46925"/>
    <w:rsid w:val="00A46E40"/>
    <w:rsid w:val="00A46FBD"/>
    <w:rsid w:val="00A47AF7"/>
    <w:rsid w:val="00A5098C"/>
    <w:rsid w:val="00A50ABD"/>
    <w:rsid w:val="00A527B1"/>
    <w:rsid w:val="00A5282A"/>
    <w:rsid w:val="00A52AC4"/>
    <w:rsid w:val="00A54368"/>
    <w:rsid w:val="00A54D8A"/>
    <w:rsid w:val="00A559A8"/>
    <w:rsid w:val="00A561FA"/>
    <w:rsid w:val="00A564FA"/>
    <w:rsid w:val="00A57414"/>
    <w:rsid w:val="00A605FE"/>
    <w:rsid w:val="00A61268"/>
    <w:rsid w:val="00A62246"/>
    <w:rsid w:val="00A62C56"/>
    <w:rsid w:val="00A62EE4"/>
    <w:rsid w:val="00A6366B"/>
    <w:rsid w:val="00A63BBA"/>
    <w:rsid w:val="00A64C7A"/>
    <w:rsid w:val="00A64E51"/>
    <w:rsid w:val="00A66496"/>
    <w:rsid w:val="00A668B8"/>
    <w:rsid w:val="00A70117"/>
    <w:rsid w:val="00A71FB1"/>
    <w:rsid w:val="00A725EF"/>
    <w:rsid w:val="00A72AE5"/>
    <w:rsid w:val="00A73514"/>
    <w:rsid w:val="00A73A85"/>
    <w:rsid w:val="00A749AD"/>
    <w:rsid w:val="00A764A2"/>
    <w:rsid w:val="00A77965"/>
    <w:rsid w:val="00A803B0"/>
    <w:rsid w:val="00A80A0C"/>
    <w:rsid w:val="00A813E5"/>
    <w:rsid w:val="00A82596"/>
    <w:rsid w:val="00A82822"/>
    <w:rsid w:val="00A83154"/>
    <w:rsid w:val="00A83D8B"/>
    <w:rsid w:val="00A84C79"/>
    <w:rsid w:val="00A850A1"/>
    <w:rsid w:val="00A87293"/>
    <w:rsid w:val="00A902A3"/>
    <w:rsid w:val="00A9135D"/>
    <w:rsid w:val="00A91AC5"/>
    <w:rsid w:val="00A9226A"/>
    <w:rsid w:val="00A9242D"/>
    <w:rsid w:val="00A92969"/>
    <w:rsid w:val="00A94480"/>
    <w:rsid w:val="00A94B2B"/>
    <w:rsid w:val="00A94DE1"/>
    <w:rsid w:val="00A969A4"/>
    <w:rsid w:val="00A97B65"/>
    <w:rsid w:val="00AA051F"/>
    <w:rsid w:val="00AA08D4"/>
    <w:rsid w:val="00AA0FBA"/>
    <w:rsid w:val="00AA13B2"/>
    <w:rsid w:val="00AA1634"/>
    <w:rsid w:val="00AA277B"/>
    <w:rsid w:val="00AA2BB2"/>
    <w:rsid w:val="00AA2D55"/>
    <w:rsid w:val="00AA2EB8"/>
    <w:rsid w:val="00AA2F13"/>
    <w:rsid w:val="00AA2FD2"/>
    <w:rsid w:val="00AA3B76"/>
    <w:rsid w:val="00AA3BAC"/>
    <w:rsid w:val="00AA43F4"/>
    <w:rsid w:val="00AA45D7"/>
    <w:rsid w:val="00AA54D1"/>
    <w:rsid w:val="00AA5865"/>
    <w:rsid w:val="00AA66B9"/>
    <w:rsid w:val="00AA6BAC"/>
    <w:rsid w:val="00AA786B"/>
    <w:rsid w:val="00AB04B8"/>
    <w:rsid w:val="00AB055B"/>
    <w:rsid w:val="00AB0953"/>
    <w:rsid w:val="00AB29BB"/>
    <w:rsid w:val="00AB3455"/>
    <w:rsid w:val="00AB3677"/>
    <w:rsid w:val="00AB4141"/>
    <w:rsid w:val="00AB5F38"/>
    <w:rsid w:val="00AB6A61"/>
    <w:rsid w:val="00AB7100"/>
    <w:rsid w:val="00AC075D"/>
    <w:rsid w:val="00AC3BB4"/>
    <w:rsid w:val="00AC470E"/>
    <w:rsid w:val="00AC6924"/>
    <w:rsid w:val="00AC713F"/>
    <w:rsid w:val="00AC722C"/>
    <w:rsid w:val="00AD0D5F"/>
    <w:rsid w:val="00AD28EB"/>
    <w:rsid w:val="00AD2971"/>
    <w:rsid w:val="00AD29C4"/>
    <w:rsid w:val="00AD2ED6"/>
    <w:rsid w:val="00AD3357"/>
    <w:rsid w:val="00AD49BE"/>
    <w:rsid w:val="00AD4EE3"/>
    <w:rsid w:val="00AD5334"/>
    <w:rsid w:val="00AD66B8"/>
    <w:rsid w:val="00AD69B0"/>
    <w:rsid w:val="00AD6D4B"/>
    <w:rsid w:val="00AD70D0"/>
    <w:rsid w:val="00AD744E"/>
    <w:rsid w:val="00AE0373"/>
    <w:rsid w:val="00AE037D"/>
    <w:rsid w:val="00AE0507"/>
    <w:rsid w:val="00AE0A23"/>
    <w:rsid w:val="00AE0CC3"/>
    <w:rsid w:val="00AE1222"/>
    <w:rsid w:val="00AE1810"/>
    <w:rsid w:val="00AE1A2E"/>
    <w:rsid w:val="00AE1BA1"/>
    <w:rsid w:val="00AE1FE1"/>
    <w:rsid w:val="00AE4B3A"/>
    <w:rsid w:val="00AE5C48"/>
    <w:rsid w:val="00AE7C1F"/>
    <w:rsid w:val="00AF04AF"/>
    <w:rsid w:val="00AF0E6F"/>
    <w:rsid w:val="00AF101F"/>
    <w:rsid w:val="00AF169B"/>
    <w:rsid w:val="00AF1983"/>
    <w:rsid w:val="00AF21AE"/>
    <w:rsid w:val="00AF242D"/>
    <w:rsid w:val="00AF25EE"/>
    <w:rsid w:val="00AF27F1"/>
    <w:rsid w:val="00AF34E7"/>
    <w:rsid w:val="00AF40B2"/>
    <w:rsid w:val="00AF4DB7"/>
    <w:rsid w:val="00AF4DF2"/>
    <w:rsid w:val="00AF603E"/>
    <w:rsid w:val="00AF68D0"/>
    <w:rsid w:val="00AF6BB8"/>
    <w:rsid w:val="00B00D76"/>
    <w:rsid w:val="00B012DF"/>
    <w:rsid w:val="00B0142A"/>
    <w:rsid w:val="00B02328"/>
    <w:rsid w:val="00B02EB9"/>
    <w:rsid w:val="00B0305B"/>
    <w:rsid w:val="00B031EE"/>
    <w:rsid w:val="00B033F7"/>
    <w:rsid w:val="00B03637"/>
    <w:rsid w:val="00B03845"/>
    <w:rsid w:val="00B03EA0"/>
    <w:rsid w:val="00B04690"/>
    <w:rsid w:val="00B049CA"/>
    <w:rsid w:val="00B05378"/>
    <w:rsid w:val="00B0546E"/>
    <w:rsid w:val="00B05964"/>
    <w:rsid w:val="00B05E62"/>
    <w:rsid w:val="00B073C6"/>
    <w:rsid w:val="00B130FA"/>
    <w:rsid w:val="00B1396F"/>
    <w:rsid w:val="00B139EE"/>
    <w:rsid w:val="00B14109"/>
    <w:rsid w:val="00B14DBD"/>
    <w:rsid w:val="00B1518B"/>
    <w:rsid w:val="00B15BEF"/>
    <w:rsid w:val="00B16C8F"/>
    <w:rsid w:val="00B1754F"/>
    <w:rsid w:val="00B17BCF"/>
    <w:rsid w:val="00B17FAA"/>
    <w:rsid w:val="00B20FA1"/>
    <w:rsid w:val="00B22D79"/>
    <w:rsid w:val="00B22E6A"/>
    <w:rsid w:val="00B235EC"/>
    <w:rsid w:val="00B2400E"/>
    <w:rsid w:val="00B24B65"/>
    <w:rsid w:val="00B24BAC"/>
    <w:rsid w:val="00B25280"/>
    <w:rsid w:val="00B25F53"/>
    <w:rsid w:val="00B27008"/>
    <w:rsid w:val="00B27AD2"/>
    <w:rsid w:val="00B27AD7"/>
    <w:rsid w:val="00B3095D"/>
    <w:rsid w:val="00B311D7"/>
    <w:rsid w:val="00B31866"/>
    <w:rsid w:val="00B319E8"/>
    <w:rsid w:val="00B32DF7"/>
    <w:rsid w:val="00B345D6"/>
    <w:rsid w:val="00B349DB"/>
    <w:rsid w:val="00B401DB"/>
    <w:rsid w:val="00B40887"/>
    <w:rsid w:val="00B412B0"/>
    <w:rsid w:val="00B42D88"/>
    <w:rsid w:val="00B42DAC"/>
    <w:rsid w:val="00B432E9"/>
    <w:rsid w:val="00B438DE"/>
    <w:rsid w:val="00B43B2A"/>
    <w:rsid w:val="00B44426"/>
    <w:rsid w:val="00B4542C"/>
    <w:rsid w:val="00B506A6"/>
    <w:rsid w:val="00B5073F"/>
    <w:rsid w:val="00B50DCF"/>
    <w:rsid w:val="00B529C6"/>
    <w:rsid w:val="00B537B8"/>
    <w:rsid w:val="00B56511"/>
    <w:rsid w:val="00B56C77"/>
    <w:rsid w:val="00B5747B"/>
    <w:rsid w:val="00B57E08"/>
    <w:rsid w:val="00B61BF9"/>
    <w:rsid w:val="00B633BD"/>
    <w:rsid w:val="00B638C8"/>
    <w:rsid w:val="00B63BBB"/>
    <w:rsid w:val="00B64686"/>
    <w:rsid w:val="00B65E72"/>
    <w:rsid w:val="00B66257"/>
    <w:rsid w:val="00B66EBD"/>
    <w:rsid w:val="00B67D5E"/>
    <w:rsid w:val="00B67ED4"/>
    <w:rsid w:val="00B7075E"/>
    <w:rsid w:val="00B72755"/>
    <w:rsid w:val="00B72D69"/>
    <w:rsid w:val="00B740EC"/>
    <w:rsid w:val="00B7412C"/>
    <w:rsid w:val="00B759A2"/>
    <w:rsid w:val="00B76066"/>
    <w:rsid w:val="00B777CD"/>
    <w:rsid w:val="00B814C6"/>
    <w:rsid w:val="00B84023"/>
    <w:rsid w:val="00B84635"/>
    <w:rsid w:val="00B849AF"/>
    <w:rsid w:val="00B8585E"/>
    <w:rsid w:val="00B8620A"/>
    <w:rsid w:val="00B8641F"/>
    <w:rsid w:val="00B86D92"/>
    <w:rsid w:val="00B86FAE"/>
    <w:rsid w:val="00B8731F"/>
    <w:rsid w:val="00B87D17"/>
    <w:rsid w:val="00B87F2D"/>
    <w:rsid w:val="00B90F03"/>
    <w:rsid w:val="00B90FB5"/>
    <w:rsid w:val="00B91834"/>
    <w:rsid w:val="00B920B1"/>
    <w:rsid w:val="00B9233D"/>
    <w:rsid w:val="00B927E2"/>
    <w:rsid w:val="00B929F3"/>
    <w:rsid w:val="00B932BF"/>
    <w:rsid w:val="00B9499E"/>
    <w:rsid w:val="00B94B5E"/>
    <w:rsid w:val="00B94C42"/>
    <w:rsid w:val="00B94F59"/>
    <w:rsid w:val="00B96755"/>
    <w:rsid w:val="00B96F2A"/>
    <w:rsid w:val="00B97799"/>
    <w:rsid w:val="00B97929"/>
    <w:rsid w:val="00BA0F24"/>
    <w:rsid w:val="00BA0FFB"/>
    <w:rsid w:val="00BA1BF1"/>
    <w:rsid w:val="00BA1D64"/>
    <w:rsid w:val="00BA269C"/>
    <w:rsid w:val="00BA281B"/>
    <w:rsid w:val="00BA2BFD"/>
    <w:rsid w:val="00BA4124"/>
    <w:rsid w:val="00BA4359"/>
    <w:rsid w:val="00BA648B"/>
    <w:rsid w:val="00BA74D5"/>
    <w:rsid w:val="00BB04FB"/>
    <w:rsid w:val="00BB1C60"/>
    <w:rsid w:val="00BB1F15"/>
    <w:rsid w:val="00BB298F"/>
    <w:rsid w:val="00BB42D0"/>
    <w:rsid w:val="00BB4CC1"/>
    <w:rsid w:val="00BB4F08"/>
    <w:rsid w:val="00BB5170"/>
    <w:rsid w:val="00BB576C"/>
    <w:rsid w:val="00BB58EA"/>
    <w:rsid w:val="00BB5FD1"/>
    <w:rsid w:val="00BB7E2C"/>
    <w:rsid w:val="00BC0D4C"/>
    <w:rsid w:val="00BC22AB"/>
    <w:rsid w:val="00BC23A0"/>
    <w:rsid w:val="00BC4447"/>
    <w:rsid w:val="00BC4D76"/>
    <w:rsid w:val="00BC4E63"/>
    <w:rsid w:val="00BC517D"/>
    <w:rsid w:val="00BC5607"/>
    <w:rsid w:val="00BC641E"/>
    <w:rsid w:val="00BC79F4"/>
    <w:rsid w:val="00BD0786"/>
    <w:rsid w:val="00BD1A5B"/>
    <w:rsid w:val="00BD2153"/>
    <w:rsid w:val="00BD23E6"/>
    <w:rsid w:val="00BD2E89"/>
    <w:rsid w:val="00BD3781"/>
    <w:rsid w:val="00BD3902"/>
    <w:rsid w:val="00BD4970"/>
    <w:rsid w:val="00BD4C86"/>
    <w:rsid w:val="00BD5954"/>
    <w:rsid w:val="00BD6888"/>
    <w:rsid w:val="00BD7264"/>
    <w:rsid w:val="00BD772E"/>
    <w:rsid w:val="00BD7799"/>
    <w:rsid w:val="00BE0AA9"/>
    <w:rsid w:val="00BE11F6"/>
    <w:rsid w:val="00BE13D6"/>
    <w:rsid w:val="00BE2795"/>
    <w:rsid w:val="00BE431A"/>
    <w:rsid w:val="00BE480E"/>
    <w:rsid w:val="00BE48FD"/>
    <w:rsid w:val="00BE560A"/>
    <w:rsid w:val="00BE61EB"/>
    <w:rsid w:val="00BE71F5"/>
    <w:rsid w:val="00BE7948"/>
    <w:rsid w:val="00BE7C75"/>
    <w:rsid w:val="00BF025D"/>
    <w:rsid w:val="00BF09D3"/>
    <w:rsid w:val="00BF1C3B"/>
    <w:rsid w:val="00BF2F6E"/>
    <w:rsid w:val="00BF3014"/>
    <w:rsid w:val="00BF32FD"/>
    <w:rsid w:val="00BF3AFF"/>
    <w:rsid w:val="00BF3EF5"/>
    <w:rsid w:val="00BF4E15"/>
    <w:rsid w:val="00BF649A"/>
    <w:rsid w:val="00C00A1B"/>
    <w:rsid w:val="00C00F83"/>
    <w:rsid w:val="00C0116F"/>
    <w:rsid w:val="00C03EEC"/>
    <w:rsid w:val="00C04307"/>
    <w:rsid w:val="00C05E85"/>
    <w:rsid w:val="00C063B9"/>
    <w:rsid w:val="00C10A1E"/>
    <w:rsid w:val="00C1164F"/>
    <w:rsid w:val="00C1242A"/>
    <w:rsid w:val="00C12B21"/>
    <w:rsid w:val="00C14661"/>
    <w:rsid w:val="00C14B6F"/>
    <w:rsid w:val="00C14D83"/>
    <w:rsid w:val="00C15A55"/>
    <w:rsid w:val="00C15DA4"/>
    <w:rsid w:val="00C1774E"/>
    <w:rsid w:val="00C17D46"/>
    <w:rsid w:val="00C20921"/>
    <w:rsid w:val="00C216C4"/>
    <w:rsid w:val="00C223E6"/>
    <w:rsid w:val="00C225F0"/>
    <w:rsid w:val="00C2291B"/>
    <w:rsid w:val="00C24A19"/>
    <w:rsid w:val="00C24D1A"/>
    <w:rsid w:val="00C26BEC"/>
    <w:rsid w:val="00C26DC1"/>
    <w:rsid w:val="00C27A99"/>
    <w:rsid w:val="00C30F29"/>
    <w:rsid w:val="00C326F6"/>
    <w:rsid w:val="00C32886"/>
    <w:rsid w:val="00C32B10"/>
    <w:rsid w:val="00C338F0"/>
    <w:rsid w:val="00C344B3"/>
    <w:rsid w:val="00C34A81"/>
    <w:rsid w:val="00C35087"/>
    <w:rsid w:val="00C35CDA"/>
    <w:rsid w:val="00C36181"/>
    <w:rsid w:val="00C36C75"/>
    <w:rsid w:val="00C36EB9"/>
    <w:rsid w:val="00C3704E"/>
    <w:rsid w:val="00C375F2"/>
    <w:rsid w:val="00C40BCB"/>
    <w:rsid w:val="00C41A14"/>
    <w:rsid w:val="00C41B7D"/>
    <w:rsid w:val="00C424BF"/>
    <w:rsid w:val="00C424C7"/>
    <w:rsid w:val="00C4284A"/>
    <w:rsid w:val="00C42AEF"/>
    <w:rsid w:val="00C43621"/>
    <w:rsid w:val="00C4469C"/>
    <w:rsid w:val="00C44BFD"/>
    <w:rsid w:val="00C45E27"/>
    <w:rsid w:val="00C47B77"/>
    <w:rsid w:val="00C511E8"/>
    <w:rsid w:val="00C52708"/>
    <w:rsid w:val="00C53824"/>
    <w:rsid w:val="00C5436A"/>
    <w:rsid w:val="00C568C8"/>
    <w:rsid w:val="00C56B93"/>
    <w:rsid w:val="00C56E4A"/>
    <w:rsid w:val="00C60425"/>
    <w:rsid w:val="00C604A5"/>
    <w:rsid w:val="00C60B0B"/>
    <w:rsid w:val="00C611A5"/>
    <w:rsid w:val="00C615EF"/>
    <w:rsid w:val="00C6203B"/>
    <w:rsid w:val="00C62250"/>
    <w:rsid w:val="00C623D6"/>
    <w:rsid w:val="00C63049"/>
    <w:rsid w:val="00C63586"/>
    <w:rsid w:val="00C64F95"/>
    <w:rsid w:val="00C65054"/>
    <w:rsid w:val="00C651DF"/>
    <w:rsid w:val="00C65C67"/>
    <w:rsid w:val="00C6728D"/>
    <w:rsid w:val="00C67B9B"/>
    <w:rsid w:val="00C67D48"/>
    <w:rsid w:val="00C705AC"/>
    <w:rsid w:val="00C70C68"/>
    <w:rsid w:val="00C71572"/>
    <w:rsid w:val="00C71E7E"/>
    <w:rsid w:val="00C72DB0"/>
    <w:rsid w:val="00C73095"/>
    <w:rsid w:val="00C73856"/>
    <w:rsid w:val="00C74142"/>
    <w:rsid w:val="00C74DF3"/>
    <w:rsid w:val="00C754C7"/>
    <w:rsid w:val="00C7555B"/>
    <w:rsid w:val="00C75F7F"/>
    <w:rsid w:val="00C770C3"/>
    <w:rsid w:val="00C77A11"/>
    <w:rsid w:val="00C77A5E"/>
    <w:rsid w:val="00C802FA"/>
    <w:rsid w:val="00C80376"/>
    <w:rsid w:val="00C82397"/>
    <w:rsid w:val="00C8303F"/>
    <w:rsid w:val="00C8307E"/>
    <w:rsid w:val="00C83188"/>
    <w:rsid w:val="00C83D29"/>
    <w:rsid w:val="00C84ED4"/>
    <w:rsid w:val="00C856B6"/>
    <w:rsid w:val="00C86360"/>
    <w:rsid w:val="00C90168"/>
    <w:rsid w:val="00C909C8"/>
    <w:rsid w:val="00C913BD"/>
    <w:rsid w:val="00C91CA1"/>
    <w:rsid w:val="00C92284"/>
    <w:rsid w:val="00C922FF"/>
    <w:rsid w:val="00C94608"/>
    <w:rsid w:val="00C94C68"/>
    <w:rsid w:val="00C959E1"/>
    <w:rsid w:val="00C96184"/>
    <w:rsid w:val="00C9619E"/>
    <w:rsid w:val="00C966D8"/>
    <w:rsid w:val="00CA0751"/>
    <w:rsid w:val="00CA2398"/>
    <w:rsid w:val="00CA4929"/>
    <w:rsid w:val="00CA4CE8"/>
    <w:rsid w:val="00CA523C"/>
    <w:rsid w:val="00CA5515"/>
    <w:rsid w:val="00CA5641"/>
    <w:rsid w:val="00CA7350"/>
    <w:rsid w:val="00CA73A5"/>
    <w:rsid w:val="00CA774C"/>
    <w:rsid w:val="00CA789C"/>
    <w:rsid w:val="00CB01AD"/>
    <w:rsid w:val="00CB0ED4"/>
    <w:rsid w:val="00CB14A1"/>
    <w:rsid w:val="00CB1A84"/>
    <w:rsid w:val="00CB1B8B"/>
    <w:rsid w:val="00CB223F"/>
    <w:rsid w:val="00CB39B9"/>
    <w:rsid w:val="00CB3DF5"/>
    <w:rsid w:val="00CB4830"/>
    <w:rsid w:val="00CB4ECB"/>
    <w:rsid w:val="00CB59AE"/>
    <w:rsid w:val="00CB5B81"/>
    <w:rsid w:val="00CB5C16"/>
    <w:rsid w:val="00CB715A"/>
    <w:rsid w:val="00CB798A"/>
    <w:rsid w:val="00CC08D8"/>
    <w:rsid w:val="00CC0D65"/>
    <w:rsid w:val="00CC2695"/>
    <w:rsid w:val="00CC2860"/>
    <w:rsid w:val="00CC3E53"/>
    <w:rsid w:val="00CC49F9"/>
    <w:rsid w:val="00CC50A3"/>
    <w:rsid w:val="00CC67BB"/>
    <w:rsid w:val="00CC69B4"/>
    <w:rsid w:val="00CC6C45"/>
    <w:rsid w:val="00CC7245"/>
    <w:rsid w:val="00CC7C0A"/>
    <w:rsid w:val="00CD1029"/>
    <w:rsid w:val="00CD2096"/>
    <w:rsid w:val="00CD5498"/>
    <w:rsid w:val="00CD593B"/>
    <w:rsid w:val="00CD59D4"/>
    <w:rsid w:val="00CD63FF"/>
    <w:rsid w:val="00CD67A0"/>
    <w:rsid w:val="00CD69F9"/>
    <w:rsid w:val="00CD6F74"/>
    <w:rsid w:val="00CD767C"/>
    <w:rsid w:val="00CE0173"/>
    <w:rsid w:val="00CE0194"/>
    <w:rsid w:val="00CE0773"/>
    <w:rsid w:val="00CE0FA9"/>
    <w:rsid w:val="00CE1D7B"/>
    <w:rsid w:val="00CE315F"/>
    <w:rsid w:val="00CE3CF4"/>
    <w:rsid w:val="00CE3E75"/>
    <w:rsid w:val="00CE5D6F"/>
    <w:rsid w:val="00CE62B9"/>
    <w:rsid w:val="00CF084E"/>
    <w:rsid w:val="00CF09C2"/>
    <w:rsid w:val="00CF118C"/>
    <w:rsid w:val="00CF13F2"/>
    <w:rsid w:val="00CF2168"/>
    <w:rsid w:val="00CF2F5C"/>
    <w:rsid w:val="00CF30ED"/>
    <w:rsid w:val="00CF3A48"/>
    <w:rsid w:val="00CF3CFF"/>
    <w:rsid w:val="00CF42B9"/>
    <w:rsid w:val="00CF5028"/>
    <w:rsid w:val="00CF57CA"/>
    <w:rsid w:val="00CF6C7C"/>
    <w:rsid w:val="00CF7AEB"/>
    <w:rsid w:val="00D01B7D"/>
    <w:rsid w:val="00D026DB"/>
    <w:rsid w:val="00D0413C"/>
    <w:rsid w:val="00D0616C"/>
    <w:rsid w:val="00D06565"/>
    <w:rsid w:val="00D078A7"/>
    <w:rsid w:val="00D11050"/>
    <w:rsid w:val="00D1182D"/>
    <w:rsid w:val="00D127F0"/>
    <w:rsid w:val="00D12951"/>
    <w:rsid w:val="00D13320"/>
    <w:rsid w:val="00D144AB"/>
    <w:rsid w:val="00D14E7A"/>
    <w:rsid w:val="00D15196"/>
    <w:rsid w:val="00D155AD"/>
    <w:rsid w:val="00D156CA"/>
    <w:rsid w:val="00D1570A"/>
    <w:rsid w:val="00D16EC0"/>
    <w:rsid w:val="00D171D8"/>
    <w:rsid w:val="00D173AA"/>
    <w:rsid w:val="00D17E0F"/>
    <w:rsid w:val="00D17FB1"/>
    <w:rsid w:val="00D2218F"/>
    <w:rsid w:val="00D223FC"/>
    <w:rsid w:val="00D234B6"/>
    <w:rsid w:val="00D24A18"/>
    <w:rsid w:val="00D24A7C"/>
    <w:rsid w:val="00D24D78"/>
    <w:rsid w:val="00D25857"/>
    <w:rsid w:val="00D25D03"/>
    <w:rsid w:val="00D263B0"/>
    <w:rsid w:val="00D27925"/>
    <w:rsid w:val="00D307D4"/>
    <w:rsid w:val="00D31193"/>
    <w:rsid w:val="00D355AD"/>
    <w:rsid w:val="00D35ABD"/>
    <w:rsid w:val="00D37AC2"/>
    <w:rsid w:val="00D37EBB"/>
    <w:rsid w:val="00D40301"/>
    <w:rsid w:val="00D409B1"/>
    <w:rsid w:val="00D4141D"/>
    <w:rsid w:val="00D41DBC"/>
    <w:rsid w:val="00D41FD2"/>
    <w:rsid w:val="00D4274F"/>
    <w:rsid w:val="00D431EB"/>
    <w:rsid w:val="00D43340"/>
    <w:rsid w:val="00D43AB4"/>
    <w:rsid w:val="00D44F41"/>
    <w:rsid w:val="00D46ACA"/>
    <w:rsid w:val="00D46F69"/>
    <w:rsid w:val="00D474DE"/>
    <w:rsid w:val="00D47F21"/>
    <w:rsid w:val="00D50349"/>
    <w:rsid w:val="00D505C9"/>
    <w:rsid w:val="00D50D77"/>
    <w:rsid w:val="00D50F2D"/>
    <w:rsid w:val="00D51999"/>
    <w:rsid w:val="00D51C30"/>
    <w:rsid w:val="00D520BD"/>
    <w:rsid w:val="00D527D3"/>
    <w:rsid w:val="00D556F2"/>
    <w:rsid w:val="00D55838"/>
    <w:rsid w:val="00D56CC9"/>
    <w:rsid w:val="00D57043"/>
    <w:rsid w:val="00D5773E"/>
    <w:rsid w:val="00D57DDF"/>
    <w:rsid w:val="00D61BEB"/>
    <w:rsid w:val="00D62474"/>
    <w:rsid w:val="00D62982"/>
    <w:rsid w:val="00D630B6"/>
    <w:rsid w:val="00D64252"/>
    <w:rsid w:val="00D64FD2"/>
    <w:rsid w:val="00D65033"/>
    <w:rsid w:val="00D65404"/>
    <w:rsid w:val="00D6652C"/>
    <w:rsid w:val="00D66E5F"/>
    <w:rsid w:val="00D671F6"/>
    <w:rsid w:val="00D67E4B"/>
    <w:rsid w:val="00D70229"/>
    <w:rsid w:val="00D71FCE"/>
    <w:rsid w:val="00D739DE"/>
    <w:rsid w:val="00D7430A"/>
    <w:rsid w:val="00D74E89"/>
    <w:rsid w:val="00D751DA"/>
    <w:rsid w:val="00D7547E"/>
    <w:rsid w:val="00D76050"/>
    <w:rsid w:val="00D800AC"/>
    <w:rsid w:val="00D8099D"/>
    <w:rsid w:val="00D82B15"/>
    <w:rsid w:val="00D85E2F"/>
    <w:rsid w:val="00D85F61"/>
    <w:rsid w:val="00D86008"/>
    <w:rsid w:val="00D86611"/>
    <w:rsid w:val="00D86718"/>
    <w:rsid w:val="00D870E2"/>
    <w:rsid w:val="00D87383"/>
    <w:rsid w:val="00D87F6F"/>
    <w:rsid w:val="00D91487"/>
    <w:rsid w:val="00D9251E"/>
    <w:rsid w:val="00D926F4"/>
    <w:rsid w:val="00D934A2"/>
    <w:rsid w:val="00D93527"/>
    <w:rsid w:val="00D94568"/>
    <w:rsid w:val="00D9458F"/>
    <w:rsid w:val="00D94AEB"/>
    <w:rsid w:val="00D94C7C"/>
    <w:rsid w:val="00D95016"/>
    <w:rsid w:val="00D973C5"/>
    <w:rsid w:val="00DA2758"/>
    <w:rsid w:val="00DA287F"/>
    <w:rsid w:val="00DA42D7"/>
    <w:rsid w:val="00DA4FA5"/>
    <w:rsid w:val="00DA5051"/>
    <w:rsid w:val="00DA5AF4"/>
    <w:rsid w:val="00DA5B0F"/>
    <w:rsid w:val="00DA5C14"/>
    <w:rsid w:val="00DA61AC"/>
    <w:rsid w:val="00DA6952"/>
    <w:rsid w:val="00DA6C11"/>
    <w:rsid w:val="00DA6D7A"/>
    <w:rsid w:val="00DA6DBD"/>
    <w:rsid w:val="00DA6E79"/>
    <w:rsid w:val="00DB0586"/>
    <w:rsid w:val="00DB0A0B"/>
    <w:rsid w:val="00DB18BD"/>
    <w:rsid w:val="00DB2131"/>
    <w:rsid w:val="00DB31F3"/>
    <w:rsid w:val="00DB38C1"/>
    <w:rsid w:val="00DB451D"/>
    <w:rsid w:val="00DB517D"/>
    <w:rsid w:val="00DB568A"/>
    <w:rsid w:val="00DB591B"/>
    <w:rsid w:val="00DB5A84"/>
    <w:rsid w:val="00DB6551"/>
    <w:rsid w:val="00DB7A1C"/>
    <w:rsid w:val="00DB7EA6"/>
    <w:rsid w:val="00DC2120"/>
    <w:rsid w:val="00DC22C6"/>
    <w:rsid w:val="00DC2471"/>
    <w:rsid w:val="00DC2E21"/>
    <w:rsid w:val="00DC32DE"/>
    <w:rsid w:val="00DC39E0"/>
    <w:rsid w:val="00DC4A78"/>
    <w:rsid w:val="00DC4B51"/>
    <w:rsid w:val="00DC5572"/>
    <w:rsid w:val="00DC59FF"/>
    <w:rsid w:val="00DC72BE"/>
    <w:rsid w:val="00DC730A"/>
    <w:rsid w:val="00DD0F33"/>
    <w:rsid w:val="00DD1788"/>
    <w:rsid w:val="00DD2B37"/>
    <w:rsid w:val="00DD2EA4"/>
    <w:rsid w:val="00DD323A"/>
    <w:rsid w:val="00DD3C13"/>
    <w:rsid w:val="00DD6ACF"/>
    <w:rsid w:val="00DD6B3D"/>
    <w:rsid w:val="00DD7FF1"/>
    <w:rsid w:val="00DE027C"/>
    <w:rsid w:val="00DE06FB"/>
    <w:rsid w:val="00DE0DC2"/>
    <w:rsid w:val="00DE1851"/>
    <w:rsid w:val="00DE2214"/>
    <w:rsid w:val="00DE23CF"/>
    <w:rsid w:val="00DE245B"/>
    <w:rsid w:val="00DE2B5A"/>
    <w:rsid w:val="00DE2B85"/>
    <w:rsid w:val="00DE2CA2"/>
    <w:rsid w:val="00DE37F8"/>
    <w:rsid w:val="00DE3D0D"/>
    <w:rsid w:val="00DE4A69"/>
    <w:rsid w:val="00DE4CA2"/>
    <w:rsid w:val="00DE6E6B"/>
    <w:rsid w:val="00DE75BA"/>
    <w:rsid w:val="00DE7816"/>
    <w:rsid w:val="00DF17DD"/>
    <w:rsid w:val="00DF1844"/>
    <w:rsid w:val="00DF23BA"/>
    <w:rsid w:val="00DF365A"/>
    <w:rsid w:val="00DF53EC"/>
    <w:rsid w:val="00DF58F2"/>
    <w:rsid w:val="00DF6E7D"/>
    <w:rsid w:val="00DF7E51"/>
    <w:rsid w:val="00E003D6"/>
    <w:rsid w:val="00E007FE"/>
    <w:rsid w:val="00E00A2F"/>
    <w:rsid w:val="00E0243F"/>
    <w:rsid w:val="00E0295A"/>
    <w:rsid w:val="00E0302F"/>
    <w:rsid w:val="00E03070"/>
    <w:rsid w:val="00E038D6"/>
    <w:rsid w:val="00E04335"/>
    <w:rsid w:val="00E04749"/>
    <w:rsid w:val="00E0586E"/>
    <w:rsid w:val="00E06E01"/>
    <w:rsid w:val="00E06FDE"/>
    <w:rsid w:val="00E07DBF"/>
    <w:rsid w:val="00E07FFE"/>
    <w:rsid w:val="00E102D2"/>
    <w:rsid w:val="00E11134"/>
    <w:rsid w:val="00E11150"/>
    <w:rsid w:val="00E11A4B"/>
    <w:rsid w:val="00E12003"/>
    <w:rsid w:val="00E121BF"/>
    <w:rsid w:val="00E138D9"/>
    <w:rsid w:val="00E1400E"/>
    <w:rsid w:val="00E14151"/>
    <w:rsid w:val="00E14576"/>
    <w:rsid w:val="00E15192"/>
    <w:rsid w:val="00E1533B"/>
    <w:rsid w:val="00E15CCD"/>
    <w:rsid w:val="00E15F41"/>
    <w:rsid w:val="00E16D2E"/>
    <w:rsid w:val="00E16FB7"/>
    <w:rsid w:val="00E17852"/>
    <w:rsid w:val="00E20322"/>
    <w:rsid w:val="00E20344"/>
    <w:rsid w:val="00E20E79"/>
    <w:rsid w:val="00E216C4"/>
    <w:rsid w:val="00E217E1"/>
    <w:rsid w:val="00E2396B"/>
    <w:rsid w:val="00E241E2"/>
    <w:rsid w:val="00E2498A"/>
    <w:rsid w:val="00E25189"/>
    <w:rsid w:val="00E261CA"/>
    <w:rsid w:val="00E26F51"/>
    <w:rsid w:val="00E3032B"/>
    <w:rsid w:val="00E315BC"/>
    <w:rsid w:val="00E31E9D"/>
    <w:rsid w:val="00E3221C"/>
    <w:rsid w:val="00E32B59"/>
    <w:rsid w:val="00E32E1B"/>
    <w:rsid w:val="00E3412D"/>
    <w:rsid w:val="00E34454"/>
    <w:rsid w:val="00E34D4E"/>
    <w:rsid w:val="00E34D75"/>
    <w:rsid w:val="00E36724"/>
    <w:rsid w:val="00E40A9A"/>
    <w:rsid w:val="00E40D0D"/>
    <w:rsid w:val="00E419C0"/>
    <w:rsid w:val="00E41AB8"/>
    <w:rsid w:val="00E43B5F"/>
    <w:rsid w:val="00E4407B"/>
    <w:rsid w:val="00E45109"/>
    <w:rsid w:val="00E45532"/>
    <w:rsid w:val="00E4595C"/>
    <w:rsid w:val="00E45DE4"/>
    <w:rsid w:val="00E4688E"/>
    <w:rsid w:val="00E47173"/>
    <w:rsid w:val="00E50168"/>
    <w:rsid w:val="00E50514"/>
    <w:rsid w:val="00E50C9E"/>
    <w:rsid w:val="00E52610"/>
    <w:rsid w:val="00E52E66"/>
    <w:rsid w:val="00E5310E"/>
    <w:rsid w:val="00E53358"/>
    <w:rsid w:val="00E544DF"/>
    <w:rsid w:val="00E54B60"/>
    <w:rsid w:val="00E56990"/>
    <w:rsid w:val="00E56DF1"/>
    <w:rsid w:val="00E5752D"/>
    <w:rsid w:val="00E60163"/>
    <w:rsid w:val="00E604BA"/>
    <w:rsid w:val="00E60504"/>
    <w:rsid w:val="00E614E2"/>
    <w:rsid w:val="00E61C0C"/>
    <w:rsid w:val="00E629AC"/>
    <w:rsid w:val="00E636BA"/>
    <w:rsid w:val="00E64F46"/>
    <w:rsid w:val="00E65371"/>
    <w:rsid w:val="00E660DD"/>
    <w:rsid w:val="00E669B3"/>
    <w:rsid w:val="00E66A1E"/>
    <w:rsid w:val="00E67E03"/>
    <w:rsid w:val="00E701FA"/>
    <w:rsid w:val="00E707E8"/>
    <w:rsid w:val="00E70CE6"/>
    <w:rsid w:val="00E71053"/>
    <w:rsid w:val="00E71124"/>
    <w:rsid w:val="00E7121C"/>
    <w:rsid w:val="00E718FE"/>
    <w:rsid w:val="00E71E1E"/>
    <w:rsid w:val="00E7242D"/>
    <w:rsid w:val="00E72B2C"/>
    <w:rsid w:val="00E73395"/>
    <w:rsid w:val="00E74E5B"/>
    <w:rsid w:val="00E751C1"/>
    <w:rsid w:val="00E7614F"/>
    <w:rsid w:val="00E767FC"/>
    <w:rsid w:val="00E8024B"/>
    <w:rsid w:val="00E804D4"/>
    <w:rsid w:val="00E8064D"/>
    <w:rsid w:val="00E80A10"/>
    <w:rsid w:val="00E81B40"/>
    <w:rsid w:val="00E8282E"/>
    <w:rsid w:val="00E82D64"/>
    <w:rsid w:val="00E83C38"/>
    <w:rsid w:val="00E84BB6"/>
    <w:rsid w:val="00E86A06"/>
    <w:rsid w:val="00E90430"/>
    <w:rsid w:val="00E91495"/>
    <w:rsid w:val="00E93AE7"/>
    <w:rsid w:val="00E93F09"/>
    <w:rsid w:val="00E946ED"/>
    <w:rsid w:val="00E94749"/>
    <w:rsid w:val="00E950AB"/>
    <w:rsid w:val="00E95276"/>
    <w:rsid w:val="00E953C3"/>
    <w:rsid w:val="00E95CB2"/>
    <w:rsid w:val="00E96544"/>
    <w:rsid w:val="00E9657A"/>
    <w:rsid w:val="00EA0505"/>
    <w:rsid w:val="00EA054B"/>
    <w:rsid w:val="00EA0793"/>
    <w:rsid w:val="00EA0A00"/>
    <w:rsid w:val="00EA0E7C"/>
    <w:rsid w:val="00EA20F4"/>
    <w:rsid w:val="00EA2376"/>
    <w:rsid w:val="00EA2913"/>
    <w:rsid w:val="00EA2DC5"/>
    <w:rsid w:val="00EA39A1"/>
    <w:rsid w:val="00EA45A8"/>
    <w:rsid w:val="00EA49FF"/>
    <w:rsid w:val="00EA5B88"/>
    <w:rsid w:val="00EA5C69"/>
    <w:rsid w:val="00EA5C72"/>
    <w:rsid w:val="00EA6721"/>
    <w:rsid w:val="00EA7CD6"/>
    <w:rsid w:val="00EB0912"/>
    <w:rsid w:val="00EB0924"/>
    <w:rsid w:val="00EB0F0D"/>
    <w:rsid w:val="00EB1A72"/>
    <w:rsid w:val="00EB1E36"/>
    <w:rsid w:val="00EB2206"/>
    <w:rsid w:val="00EB3E7E"/>
    <w:rsid w:val="00EB43CD"/>
    <w:rsid w:val="00EB695F"/>
    <w:rsid w:val="00EB6C9A"/>
    <w:rsid w:val="00EB6E9F"/>
    <w:rsid w:val="00EB7111"/>
    <w:rsid w:val="00EC037C"/>
    <w:rsid w:val="00EC1EC6"/>
    <w:rsid w:val="00EC2302"/>
    <w:rsid w:val="00EC2A50"/>
    <w:rsid w:val="00EC2B0C"/>
    <w:rsid w:val="00EC344A"/>
    <w:rsid w:val="00EC3E9C"/>
    <w:rsid w:val="00EC3F92"/>
    <w:rsid w:val="00EC4397"/>
    <w:rsid w:val="00EC47E3"/>
    <w:rsid w:val="00EC48DA"/>
    <w:rsid w:val="00EC4B0E"/>
    <w:rsid w:val="00EC6551"/>
    <w:rsid w:val="00EC700F"/>
    <w:rsid w:val="00EC70B1"/>
    <w:rsid w:val="00EC7D50"/>
    <w:rsid w:val="00EC7EF1"/>
    <w:rsid w:val="00ED237F"/>
    <w:rsid w:val="00ED393C"/>
    <w:rsid w:val="00ED3944"/>
    <w:rsid w:val="00ED3D02"/>
    <w:rsid w:val="00ED4825"/>
    <w:rsid w:val="00ED628E"/>
    <w:rsid w:val="00ED6641"/>
    <w:rsid w:val="00ED75EC"/>
    <w:rsid w:val="00ED7A75"/>
    <w:rsid w:val="00EE0658"/>
    <w:rsid w:val="00EE0765"/>
    <w:rsid w:val="00EE0985"/>
    <w:rsid w:val="00EE23D6"/>
    <w:rsid w:val="00EE2BAE"/>
    <w:rsid w:val="00EE2C2C"/>
    <w:rsid w:val="00EE3E39"/>
    <w:rsid w:val="00EE4034"/>
    <w:rsid w:val="00EE40E1"/>
    <w:rsid w:val="00EE44BC"/>
    <w:rsid w:val="00EE4A4D"/>
    <w:rsid w:val="00EE4AFA"/>
    <w:rsid w:val="00EE4EA4"/>
    <w:rsid w:val="00EE5519"/>
    <w:rsid w:val="00EE6075"/>
    <w:rsid w:val="00EE6396"/>
    <w:rsid w:val="00EE688C"/>
    <w:rsid w:val="00EE6D77"/>
    <w:rsid w:val="00EF0EE6"/>
    <w:rsid w:val="00EF0EF4"/>
    <w:rsid w:val="00EF1A4B"/>
    <w:rsid w:val="00EF1E89"/>
    <w:rsid w:val="00EF230E"/>
    <w:rsid w:val="00EF2541"/>
    <w:rsid w:val="00EF60CA"/>
    <w:rsid w:val="00EF65DD"/>
    <w:rsid w:val="00EF6819"/>
    <w:rsid w:val="00EF6CBE"/>
    <w:rsid w:val="00EF7465"/>
    <w:rsid w:val="00F01307"/>
    <w:rsid w:val="00F0260F"/>
    <w:rsid w:val="00F02B52"/>
    <w:rsid w:val="00F02D17"/>
    <w:rsid w:val="00F02E19"/>
    <w:rsid w:val="00F034B0"/>
    <w:rsid w:val="00F03DC4"/>
    <w:rsid w:val="00F0433A"/>
    <w:rsid w:val="00F04363"/>
    <w:rsid w:val="00F05341"/>
    <w:rsid w:val="00F06680"/>
    <w:rsid w:val="00F07AB6"/>
    <w:rsid w:val="00F07EE6"/>
    <w:rsid w:val="00F10710"/>
    <w:rsid w:val="00F10823"/>
    <w:rsid w:val="00F1114B"/>
    <w:rsid w:val="00F12AE3"/>
    <w:rsid w:val="00F12B49"/>
    <w:rsid w:val="00F12EBD"/>
    <w:rsid w:val="00F13200"/>
    <w:rsid w:val="00F1388D"/>
    <w:rsid w:val="00F1424F"/>
    <w:rsid w:val="00F14868"/>
    <w:rsid w:val="00F154AB"/>
    <w:rsid w:val="00F155CF"/>
    <w:rsid w:val="00F160F4"/>
    <w:rsid w:val="00F17181"/>
    <w:rsid w:val="00F17612"/>
    <w:rsid w:val="00F21B0F"/>
    <w:rsid w:val="00F22238"/>
    <w:rsid w:val="00F22444"/>
    <w:rsid w:val="00F23429"/>
    <w:rsid w:val="00F2353A"/>
    <w:rsid w:val="00F25026"/>
    <w:rsid w:val="00F266D8"/>
    <w:rsid w:val="00F31527"/>
    <w:rsid w:val="00F33A8C"/>
    <w:rsid w:val="00F33C7C"/>
    <w:rsid w:val="00F3467F"/>
    <w:rsid w:val="00F35BF5"/>
    <w:rsid w:val="00F36A9D"/>
    <w:rsid w:val="00F3714E"/>
    <w:rsid w:val="00F374E4"/>
    <w:rsid w:val="00F376CB"/>
    <w:rsid w:val="00F376E7"/>
    <w:rsid w:val="00F4028E"/>
    <w:rsid w:val="00F40D07"/>
    <w:rsid w:val="00F40DA1"/>
    <w:rsid w:val="00F412DA"/>
    <w:rsid w:val="00F418AB"/>
    <w:rsid w:val="00F41D6F"/>
    <w:rsid w:val="00F42492"/>
    <w:rsid w:val="00F44101"/>
    <w:rsid w:val="00F442BF"/>
    <w:rsid w:val="00F442D5"/>
    <w:rsid w:val="00F459B8"/>
    <w:rsid w:val="00F45FF3"/>
    <w:rsid w:val="00F465CA"/>
    <w:rsid w:val="00F46893"/>
    <w:rsid w:val="00F50318"/>
    <w:rsid w:val="00F51996"/>
    <w:rsid w:val="00F54455"/>
    <w:rsid w:val="00F549C5"/>
    <w:rsid w:val="00F54A05"/>
    <w:rsid w:val="00F5515E"/>
    <w:rsid w:val="00F559B9"/>
    <w:rsid w:val="00F563EB"/>
    <w:rsid w:val="00F56606"/>
    <w:rsid w:val="00F56ECF"/>
    <w:rsid w:val="00F5744B"/>
    <w:rsid w:val="00F57C08"/>
    <w:rsid w:val="00F57EA3"/>
    <w:rsid w:val="00F60071"/>
    <w:rsid w:val="00F604ED"/>
    <w:rsid w:val="00F606A4"/>
    <w:rsid w:val="00F60780"/>
    <w:rsid w:val="00F60CE4"/>
    <w:rsid w:val="00F61509"/>
    <w:rsid w:val="00F617C6"/>
    <w:rsid w:val="00F61A15"/>
    <w:rsid w:val="00F61A9F"/>
    <w:rsid w:val="00F6230F"/>
    <w:rsid w:val="00F6313B"/>
    <w:rsid w:val="00F6318A"/>
    <w:rsid w:val="00F631CE"/>
    <w:rsid w:val="00F6497B"/>
    <w:rsid w:val="00F6599C"/>
    <w:rsid w:val="00F65CBC"/>
    <w:rsid w:val="00F65E1C"/>
    <w:rsid w:val="00F707A2"/>
    <w:rsid w:val="00F709E3"/>
    <w:rsid w:val="00F716CC"/>
    <w:rsid w:val="00F720A1"/>
    <w:rsid w:val="00F72732"/>
    <w:rsid w:val="00F73B6C"/>
    <w:rsid w:val="00F73D9A"/>
    <w:rsid w:val="00F75E2E"/>
    <w:rsid w:val="00F76FAB"/>
    <w:rsid w:val="00F77F1E"/>
    <w:rsid w:val="00F8164C"/>
    <w:rsid w:val="00F81C0E"/>
    <w:rsid w:val="00F82485"/>
    <w:rsid w:val="00F829E3"/>
    <w:rsid w:val="00F83B6D"/>
    <w:rsid w:val="00F83E6B"/>
    <w:rsid w:val="00F84A1E"/>
    <w:rsid w:val="00F84A7B"/>
    <w:rsid w:val="00F84C45"/>
    <w:rsid w:val="00F873E9"/>
    <w:rsid w:val="00F8765F"/>
    <w:rsid w:val="00F87CA9"/>
    <w:rsid w:val="00F9069B"/>
    <w:rsid w:val="00F90AE4"/>
    <w:rsid w:val="00F92136"/>
    <w:rsid w:val="00F92313"/>
    <w:rsid w:val="00F928B6"/>
    <w:rsid w:val="00F92987"/>
    <w:rsid w:val="00F939B9"/>
    <w:rsid w:val="00F941B4"/>
    <w:rsid w:val="00F9474D"/>
    <w:rsid w:val="00F94AB8"/>
    <w:rsid w:val="00F94D18"/>
    <w:rsid w:val="00F95607"/>
    <w:rsid w:val="00F95DAF"/>
    <w:rsid w:val="00F96003"/>
    <w:rsid w:val="00F960D2"/>
    <w:rsid w:val="00F96836"/>
    <w:rsid w:val="00FA03DA"/>
    <w:rsid w:val="00FA17FE"/>
    <w:rsid w:val="00FA1CFA"/>
    <w:rsid w:val="00FA235D"/>
    <w:rsid w:val="00FA31E3"/>
    <w:rsid w:val="00FA36BB"/>
    <w:rsid w:val="00FA508C"/>
    <w:rsid w:val="00FA51CA"/>
    <w:rsid w:val="00FA5BD1"/>
    <w:rsid w:val="00FA70A9"/>
    <w:rsid w:val="00FA73D8"/>
    <w:rsid w:val="00FB0438"/>
    <w:rsid w:val="00FB185E"/>
    <w:rsid w:val="00FB2945"/>
    <w:rsid w:val="00FB2A21"/>
    <w:rsid w:val="00FB32D1"/>
    <w:rsid w:val="00FB3697"/>
    <w:rsid w:val="00FB3F20"/>
    <w:rsid w:val="00FB4876"/>
    <w:rsid w:val="00FB4B06"/>
    <w:rsid w:val="00FB4FD7"/>
    <w:rsid w:val="00FB5BA7"/>
    <w:rsid w:val="00FB6406"/>
    <w:rsid w:val="00FB67A7"/>
    <w:rsid w:val="00FB6D4C"/>
    <w:rsid w:val="00FB74CB"/>
    <w:rsid w:val="00FC2B22"/>
    <w:rsid w:val="00FC2B78"/>
    <w:rsid w:val="00FC3585"/>
    <w:rsid w:val="00FC35FB"/>
    <w:rsid w:val="00FC4D80"/>
    <w:rsid w:val="00FC6744"/>
    <w:rsid w:val="00FC716A"/>
    <w:rsid w:val="00FC74E6"/>
    <w:rsid w:val="00FC79FE"/>
    <w:rsid w:val="00FD4496"/>
    <w:rsid w:val="00FD4A5A"/>
    <w:rsid w:val="00FD5A96"/>
    <w:rsid w:val="00FD607A"/>
    <w:rsid w:val="00FD7C10"/>
    <w:rsid w:val="00FD7C3C"/>
    <w:rsid w:val="00FE027E"/>
    <w:rsid w:val="00FE1887"/>
    <w:rsid w:val="00FE1D35"/>
    <w:rsid w:val="00FE1FD8"/>
    <w:rsid w:val="00FE2FEF"/>
    <w:rsid w:val="00FE4B5F"/>
    <w:rsid w:val="00FE4C50"/>
    <w:rsid w:val="00FE5735"/>
    <w:rsid w:val="00FE6DE6"/>
    <w:rsid w:val="00FE727A"/>
    <w:rsid w:val="00FE7AE9"/>
    <w:rsid w:val="00FF0A2F"/>
    <w:rsid w:val="00FF0D54"/>
    <w:rsid w:val="00FF0E1E"/>
    <w:rsid w:val="00FF1FA1"/>
    <w:rsid w:val="00FF211A"/>
    <w:rsid w:val="00FF2816"/>
    <w:rsid w:val="00FF2BD0"/>
    <w:rsid w:val="00FF33EF"/>
    <w:rsid w:val="00FF64C5"/>
    <w:rsid w:val="00FF68FA"/>
    <w:rsid w:val="00FF6C15"/>
    <w:rsid w:val="00FF77EB"/>
    <w:rsid w:val="00FF7D1A"/>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5A"/>
    <w:pPr>
      <w:tabs>
        <w:tab w:val="left" w:pos="1080"/>
      </w:tabs>
      <w:spacing w:after="120" w:line="240" w:lineRule="auto"/>
      <w:ind w:firstLine="720"/>
      <w:jc w:val="both"/>
    </w:pPr>
    <w:rPr>
      <w:rFonts w:ascii="Arial" w:eastAsia="Times New Roman" w:hAnsi="Arial" w:cs="Arial"/>
      <w:lang w:val="sr-Cyrl-CS"/>
    </w:rPr>
  </w:style>
  <w:style w:type="paragraph" w:styleId="Naslov1">
    <w:name w:val="heading 1"/>
    <w:basedOn w:val="Normal"/>
    <w:next w:val="Normal"/>
    <w:link w:val="Naslov1Char"/>
    <w:qFormat/>
    <w:rsid w:val="004E3D5A"/>
    <w:pPr>
      <w:keepNext/>
      <w:spacing w:before="240" w:after="60"/>
      <w:outlineLvl w:val="0"/>
    </w:pPr>
    <w:rPr>
      <w:b/>
      <w:kern w:val="28"/>
      <w:sz w:val="28"/>
    </w:rPr>
  </w:style>
  <w:style w:type="paragraph" w:styleId="Naslov2">
    <w:name w:val="heading 2"/>
    <w:basedOn w:val="Normal"/>
    <w:next w:val="Normal"/>
    <w:link w:val="Naslov2Char"/>
    <w:unhideWhenUsed/>
    <w:qFormat/>
    <w:rsid w:val="004E3D5A"/>
    <w:pPr>
      <w:keepNext/>
      <w:spacing w:before="240" w:after="60"/>
      <w:outlineLvl w:val="1"/>
    </w:pPr>
    <w:rPr>
      <w:rFonts w:ascii="Cambria" w:hAnsi="Cambria" w:cs="Times New Roman"/>
      <w:b/>
      <w:bCs/>
      <w:i/>
      <w:iCs/>
      <w:sz w:val="28"/>
      <w:szCs w:val="28"/>
    </w:rPr>
  </w:style>
  <w:style w:type="paragraph" w:styleId="Naslov3">
    <w:name w:val="heading 3"/>
    <w:basedOn w:val="Pasussalistom"/>
    <w:next w:val="Normal"/>
    <w:link w:val="Naslov3Char"/>
    <w:unhideWhenUsed/>
    <w:qFormat/>
    <w:rsid w:val="004E3D5A"/>
    <w:pPr>
      <w:numPr>
        <w:numId w:val="4"/>
      </w:numPr>
      <w:spacing w:before="100" w:beforeAutospacing="1" w:after="100" w:afterAutospacing="1" w:line="240" w:lineRule="auto"/>
      <w:jc w:val="center"/>
      <w:outlineLvl w:val="2"/>
    </w:pPr>
    <w:rPr>
      <w:b/>
    </w:rPr>
  </w:style>
  <w:style w:type="paragraph" w:styleId="Naslov4">
    <w:name w:val="heading 4"/>
    <w:aliases w:val="Члан"/>
    <w:basedOn w:val="Normal"/>
    <w:next w:val="Normal"/>
    <w:link w:val="Naslov4Char"/>
    <w:uiPriority w:val="9"/>
    <w:unhideWhenUsed/>
    <w:qFormat/>
    <w:rsid w:val="004E3D5A"/>
    <w:pPr>
      <w:keepNext/>
      <w:keepLines/>
      <w:tabs>
        <w:tab w:val="clear" w:pos="1080"/>
      </w:tabs>
      <w:spacing w:before="200" w:after="0" w:line="276" w:lineRule="auto"/>
      <w:ind w:firstLine="0"/>
      <w:jc w:val="left"/>
      <w:outlineLvl w:val="3"/>
    </w:pPr>
    <w:rPr>
      <w:rFonts w:ascii="Cambria" w:hAnsi="Cambria" w:cs="Times New Roman"/>
      <w:b/>
      <w:bCs/>
      <w:i/>
      <w:iCs/>
      <w:color w:val="4F81BD"/>
      <w:sz w:val="20"/>
      <w:szCs w:val="20"/>
      <w:lang w:val="sr-Latn-CS"/>
    </w:rPr>
  </w:style>
  <w:style w:type="paragraph" w:styleId="Naslov5">
    <w:name w:val="heading 5"/>
    <w:basedOn w:val="Normal"/>
    <w:next w:val="Normal"/>
    <w:link w:val="Naslov5Char"/>
    <w:uiPriority w:val="9"/>
    <w:qFormat/>
    <w:rsid w:val="00AA277B"/>
    <w:pPr>
      <w:keepNext/>
      <w:keepLines/>
      <w:tabs>
        <w:tab w:val="clear" w:pos="1080"/>
      </w:tabs>
      <w:spacing w:before="200" w:after="0"/>
      <w:ind w:firstLine="0"/>
      <w:jc w:val="left"/>
      <w:outlineLvl w:val="4"/>
    </w:pPr>
    <w:rPr>
      <w:rFonts w:ascii="Cambria" w:hAnsi="Cambria" w:cs="Times New Roman"/>
      <w:color w:val="243F60"/>
      <w:sz w:val="24"/>
      <w:szCs w:val="24"/>
      <w:lang w:val="sr-Latn-BA" w:eastAsia="ko-KR"/>
    </w:rPr>
  </w:style>
  <w:style w:type="paragraph" w:styleId="Naslov6">
    <w:name w:val="heading 6"/>
    <w:basedOn w:val="Normal"/>
    <w:next w:val="Normal"/>
    <w:link w:val="Naslov6Char"/>
    <w:unhideWhenUsed/>
    <w:qFormat/>
    <w:rsid w:val="004E3D5A"/>
    <w:pPr>
      <w:spacing w:before="240" w:after="60"/>
      <w:outlineLvl w:val="5"/>
    </w:pPr>
    <w:rPr>
      <w:rFonts w:ascii="Calibri" w:hAnsi="Calibri" w:cs="Times New Roman"/>
      <w:b/>
      <w:bCs/>
    </w:rPr>
  </w:style>
  <w:style w:type="paragraph" w:styleId="Naslov7">
    <w:name w:val="heading 7"/>
    <w:basedOn w:val="Normal"/>
    <w:next w:val="Normal"/>
    <w:link w:val="Naslov7Char"/>
    <w:uiPriority w:val="99"/>
    <w:unhideWhenUsed/>
    <w:qFormat/>
    <w:rsid w:val="004E3D5A"/>
    <w:pPr>
      <w:spacing w:before="240" w:after="60"/>
      <w:outlineLvl w:val="6"/>
    </w:pPr>
    <w:rPr>
      <w:rFonts w:ascii="Calibri" w:hAnsi="Calibri" w:cs="Times New Roman"/>
      <w:sz w:val="24"/>
      <w:szCs w:val="24"/>
    </w:rPr>
  </w:style>
  <w:style w:type="paragraph" w:styleId="Naslov8">
    <w:name w:val="heading 8"/>
    <w:basedOn w:val="Normal"/>
    <w:next w:val="Normal"/>
    <w:link w:val="Naslov8Char"/>
    <w:qFormat/>
    <w:rsid w:val="004E3D5A"/>
    <w:pPr>
      <w:tabs>
        <w:tab w:val="clear" w:pos="1080"/>
      </w:tabs>
      <w:spacing w:before="240" w:after="60"/>
      <w:ind w:firstLine="0"/>
      <w:jc w:val="left"/>
      <w:outlineLvl w:val="7"/>
    </w:pPr>
    <w:rPr>
      <w:rFonts w:ascii="Calibri" w:eastAsia="SimSun" w:hAnsi="Calibri" w:cs="Times New Roman"/>
      <w:i/>
      <w:iCs/>
      <w:sz w:val="24"/>
      <w:szCs w:val="24"/>
      <w:lang w:val="de-DE" w:eastAsia="zh-CN"/>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4E3D5A"/>
    <w:rPr>
      <w:rFonts w:ascii="Arial" w:eastAsia="Times New Roman" w:hAnsi="Arial" w:cs="Arial"/>
      <w:b/>
      <w:kern w:val="28"/>
      <w:sz w:val="28"/>
      <w:lang w:val="sr-Cyrl-CS"/>
    </w:rPr>
  </w:style>
  <w:style w:type="character" w:customStyle="1" w:styleId="Naslov2Char">
    <w:name w:val="Naslov 2 Char"/>
    <w:basedOn w:val="Podrazumevanifontpasusa"/>
    <w:link w:val="Naslov2"/>
    <w:rsid w:val="004E3D5A"/>
    <w:rPr>
      <w:rFonts w:ascii="Cambria" w:eastAsia="Times New Roman" w:hAnsi="Cambria" w:cs="Times New Roman"/>
      <w:b/>
      <w:bCs/>
      <w:i/>
      <w:iCs/>
      <w:sz w:val="28"/>
      <w:szCs w:val="28"/>
      <w:lang w:val="sr-Cyrl-CS"/>
    </w:rPr>
  </w:style>
  <w:style w:type="character" w:customStyle="1" w:styleId="Naslov3Char">
    <w:name w:val="Naslov 3 Char"/>
    <w:basedOn w:val="Podrazumevanifontpasusa"/>
    <w:link w:val="Naslov3"/>
    <w:rsid w:val="004E3D5A"/>
    <w:rPr>
      <w:rFonts w:ascii="Arial Narrow" w:eastAsia="Calibri" w:hAnsi="Arial Narrow" w:cs="Times New Roman"/>
      <w:b/>
      <w:lang w:val="sr-Latn-CS"/>
    </w:rPr>
  </w:style>
  <w:style w:type="character" w:customStyle="1" w:styleId="Naslov4Char">
    <w:name w:val="Naslov 4 Char"/>
    <w:aliases w:val="Члан Char"/>
    <w:basedOn w:val="Podrazumevanifontpasusa"/>
    <w:link w:val="Naslov4"/>
    <w:uiPriority w:val="9"/>
    <w:rsid w:val="004E3D5A"/>
    <w:rPr>
      <w:rFonts w:ascii="Cambria" w:eastAsia="Times New Roman" w:hAnsi="Cambria" w:cs="Times New Roman"/>
      <w:b/>
      <w:bCs/>
      <w:i/>
      <w:iCs/>
      <w:color w:val="4F81BD"/>
      <w:sz w:val="20"/>
      <w:szCs w:val="20"/>
      <w:lang w:val="sr-Latn-CS"/>
    </w:rPr>
  </w:style>
  <w:style w:type="character" w:customStyle="1" w:styleId="Naslov6Char">
    <w:name w:val="Naslov 6 Char"/>
    <w:basedOn w:val="Podrazumevanifontpasusa"/>
    <w:link w:val="Naslov6"/>
    <w:rsid w:val="004E3D5A"/>
    <w:rPr>
      <w:rFonts w:ascii="Calibri" w:eastAsia="Times New Roman" w:hAnsi="Calibri" w:cs="Times New Roman"/>
      <w:b/>
      <w:bCs/>
      <w:lang w:val="sr-Cyrl-CS"/>
    </w:rPr>
  </w:style>
  <w:style w:type="character" w:customStyle="1" w:styleId="Naslov7Char">
    <w:name w:val="Naslov 7 Char"/>
    <w:basedOn w:val="Podrazumevanifontpasusa"/>
    <w:link w:val="Naslov7"/>
    <w:uiPriority w:val="99"/>
    <w:rsid w:val="004E3D5A"/>
    <w:rPr>
      <w:rFonts w:ascii="Calibri" w:eastAsia="Times New Roman" w:hAnsi="Calibri" w:cs="Times New Roman"/>
      <w:sz w:val="24"/>
      <w:szCs w:val="24"/>
      <w:lang w:val="sr-Cyrl-CS"/>
    </w:rPr>
  </w:style>
  <w:style w:type="character" w:customStyle="1" w:styleId="Naslov8Char">
    <w:name w:val="Naslov 8 Char"/>
    <w:basedOn w:val="Podrazumevanifontpasusa"/>
    <w:link w:val="Naslov8"/>
    <w:rsid w:val="004E3D5A"/>
    <w:rPr>
      <w:rFonts w:ascii="Calibri" w:eastAsia="SimSun" w:hAnsi="Calibri" w:cs="Times New Roman"/>
      <w:i/>
      <w:iCs/>
      <w:sz w:val="24"/>
      <w:szCs w:val="24"/>
      <w:lang w:val="de-DE" w:eastAsia="zh-CN"/>
    </w:rPr>
  </w:style>
  <w:style w:type="paragraph" w:styleId="Zaglavljestranice">
    <w:name w:val="header"/>
    <w:basedOn w:val="Normal"/>
    <w:link w:val="ZaglavljestraniceChar"/>
    <w:uiPriority w:val="99"/>
    <w:rsid w:val="004E3D5A"/>
    <w:pPr>
      <w:spacing w:after="0"/>
      <w:ind w:firstLine="0"/>
      <w:jc w:val="center"/>
    </w:pPr>
  </w:style>
  <w:style w:type="character" w:customStyle="1" w:styleId="ZaglavljestraniceChar">
    <w:name w:val="Zaglavlje stranice Char"/>
    <w:basedOn w:val="Podrazumevanifontpasusa"/>
    <w:link w:val="Zaglavljestranice"/>
    <w:uiPriority w:val="99"/>
    <w:rsid w:val="004E3D5A"/>
    <w:rPr>
      <w:rFonts w:ascii="Arial" w:eastAsia="Times New Roman" w:hAnsi="Arial" w:cs="Arial"/>
      <w:lang w:val="sr-Cyrl-CS"/>
    </w:rPr>
  </w:style>
  <w:style w:type="paragraph" w:customStyle="1" w:styleId="Zakon">
    <w:name w:val="Zakon"/>
    <w:basedOn w:val="Normal"/>
    <w:rsid w:val="004E3D5A"/>
    <w:pPr>
      <w:keepNext/>
      <w:ind w:left="720" w:right="720" w:firstLine="0"/>
      <w:jc w:val="center"/>
    </w:pPr>
    <w:rPr>
      <w:b/>
      <w:caps/>
      <w:sz w:val="34"/>
    </w:rPr>
  </w:style>
  <w:style w:type="paragraph" w:customStyle="1" w:styleId="Zakon1">
    <w:name w:val="Zakon1"/>
    <w:basedOn w:val="Zakon"/>
    <w:rsid w:val="004E3D5A"/>
    <w:pPr>
      <w:ind w:left="144" w:right="144"/>
    </w:pPr>
    <w:rPr>
      <w:sz w:val="26"/>
    </w:rPr>
  </w:style>
  <w:style w:type="paragraph" w:customStyle="1" w:styleId="Naslov10">
    <w:name w:val="Naslov1"/>
    <w:basedOn w:val="Zakon"/>
    <w:rsid w:val="004E3D5A"/>
    <w:pPr>
      <w:spacing w:before="120"/>
      <w:ind w:left="144" w:right="144"/>
    </w:pPr>
    <w:rPr>
      <w:sz w:val="24"/>
    </w:rPr>
  </w:style>
  <w:style w:type="paragraph" w:customStyle="1" w:styleId="Podnaslov1">
    <w:name w:val="Podnaslov1"/>
    <w:basedOn w:val="Naslov10"/>
    <w:rsid w:val="004E3D5A"/>
    <w:rPr>
      <w:caps w:val="0"/>
      <w:sz w:val="22"/>
    </w:rPr>
  </w:style>
  <w:style w:type="paragraph" w:customStyle="1" w:styleId="Clan">
    <w:name w:val="Clan"/>
    <w:basedOn w:val="Normal"/>
    <w:link w:val="ClanChar"/>
    <w:uiPriority w:val="99"/>
    <w:qFormat/>
    <w:rsid w:val="004E3D5A"/>
    <w:pPr>
      <w:keepNext/>
      <w:spacing w:before="120"/>
      <w:ind w:left="720" w:right="720" w:firstLine="0"/>
      <w:jc w:val="center"/>
    </w:pPr>
    <w:rPr>
      <w:b/>
    </w:rPr>
  </w:style>
  <w:style w:type="paragraph" w:customStyle="1" w:styleId="Glava">
    <w:name w:val="Glava"/>
    <w:basedOn w:val="Podnaslov1"/>
    <w:rsid w:val="004E3D5A"/>
    <w:pPr>
      <w:spacing w:before="240" w:after="0"/>
    </w:pPr>
    <w:rPr>
      <w:sz w:val="24"/>
    </w:rPr>
  </w:style>
  <w:style w:type="paragraph" w:customStyle="1" w:styleId="Naslov11">
    <w:name w:val="Naslov1"/>
    <w:basedOn w:val="Podnaslov1"/>
    <w:rsid w:val="004E3D5A"/>
  </w:style>
  <w:style w:type="paragraph" w:customStyle="1" w:styleId="Podnaslov10">
    <w:name w:val="Podnaslov1"/>
    <w:basedOn w:val="Podnaslov1"/>
    <w:rsid w:val="004E3D5A"/>
    <w:rPr>
      <w:b w:val="0"/>
      <w:i/>
    </w:rPr>
  </w:style>
  <w:style w:type="paragraph" w:customStyle="1" w:styleId="Pismo">
    <w:name w:val="Pismo"/>
    <w:basedOn w:val="Normal"/>
    <w:rsid w:val="004E3D5A"/>
    <w:pPr>
      <w:spacing w:after="0"/>
      <w:ind w:firstLine="0"/>
      <w:jc w:val="left"/>
    </w:pPr>
  </w:style>
  <w:style w:type="paragraph" w:customStyle="1" w:styleId="Podnaslov2">
    <w:name w:val="Podnaslov2"/>
    <w:basedOn w:val="Clan"/>
    <w:rsid w:val="004E3D5A"/>
    <w:pPr>
      <w:ind w:left="144" w:right="144"/>
    </w:pPr>
    <w:rPr>
      <w:i/>
    </w:rPr>
  </w:style>
  <w:style w:type="paragraph" w:customStyle="1" w:styleId="RedbrZ">
    <w:name w:val="RedbrZ"/>
    <w:basedOn w:val="Normal"/>
    <w:rsid w:val="004E3D5A"/>
    <w:pPr>
      <w:numPr>
        <w:numId w:val="1"/>
      </w:numPr>
    </w:pPr>
  </w:style>
  <w:style w:type="paragraph" w:styleId="Lista">
    <w:name w:val="List"/>
    <w:basedOn w:val="Normal"/>
    <w:semiHidden/>
    <w:rsid w:val="004E3D5A"/>
    <w:pPr>
      <w:tabs>
        <w:tab w:val="clear" w:pos="1080"/>
      </w:tabs>
      <w:spacing w:after="0"/>
      <w:ind w:left="283" w:hanging="283"/>
      <w:jc w:val="left"/>
    </w:pPr>
    <w:rPr>
      <w:rFonts w:ascii="Times New Roman" w:eastAsia="SimSun" w:hAnsi="Times New Roman" w:cs="Times New Roman"/>
      <w:sz w:val="24"/>
      <w:szCs w:val="24"/>
      <w:lang w:val="en-US" w:eastAsia="zh-CN"/>
    </w:rPr>
  </w:style>
  <w:style w:type="paragraph" w:customStyle="1" w:styleId="Normal1">
    <w:name w:val="Normal1"/>
    <w:basedOn w:val="Normal"/>
    <w:uiPriority w:val="99"/>
    <w:rsid w:val="004E3D5A"/>
    <w:pPr>
      <w:tabs>
        <w:tab w:val="clear" w:pos="1080"/>
      </w:tabs>
      <w:spacing w:before="100" w:beforeAutospacing="1" w:after="100" w:afterAutospacing="1"/>
      <w:ind w:firstLine="0"/>
      <w:jc w:val="left"/>
    </w:pPr>
    <w:rPr>
      <w:rFonts w:eastAsia="Calibri"/>
      <w:lang w:val="en-US"/>
    </w:rPr>
  </w:style>
  <w:style w:type="paragraph" w:styleId="Teloteksta">
    <w:name w:val="Body Text"/>
    <w:basedOn w:val="Normal"/>
    <w:link w:val="TelotekstaChar"/>
    <w:semiHidden/>
    <w:rsid w:val="004E3D5A"/>
    <w:pPr>
      <w:tabs>
        <w:tab w:val="clear" w:pos="1080"/>
      </w:tabs>
      <w:ind w:firstLine="0"/>
      <w:jc w:val="left"/>
    </w:pPr>
    <w:rPr>
      <w:rFonts w:ascii="SimSun" w:eastAsia="SimSun" w:hAnsi="Calibri" w:cs="Times New Roman"/>
      <w:sz w:val="24"/>
      <w:szCs w:val="20"/>
      <w:lang w:val="sr-Latn-CS" w:eastAsia="zh-CN"/>
    </w:rPr>
  </w:style>
  <w:style w:type="character" w:customStyle="1" w:styleId="TelotekstaChar">
    <w:name w:val="Telo teksta Char"/>
    <w:basedOn w:val="Podrazumevanifontpasusa"/>
    <w:link w:val="Teloteksta"/>
    <w:semiHidden/>
    <w:rsid w:val="004E3D5A"/>
    <w:rPr>
      <w:rFonts w:ascii="SimSun" w:eastAsia="SimSun" w:hAnsi="Calibri" w:cs="Times New Roman"/>
      <w:sz w:val="24"/>
      <w:szCs w:val="20"/>
      <w:lang w:val="sr-Latn-CS" w:eastAsia="zh-CN"/>
    </w:rPr>
  </w:style>
  <w:style w:type="paragraph" w:styleId="NormalWeb">
    <w:name w:val="Normal (Web)"/>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GB"/>
    </w:rPr>
  </w:style>
  <w:style w:type="paragraph" w:styleId="Lista2">
    <w:name w:val="List 2"/>
    <w:basedOn w:val="Normal"/>
    <w:semiHidden/>
    <w:rsid w:val="004E3D5A"/>
    <w:pPr>
      <w:tabs>
        <w:tab w:val="clear" w:pos="1080"/>
      </w:tabs>
      <w:spacing w:after="0"/>
      <w:ind w:left="720" w:hanging="360"/>
      <w:jc w:val="left"/>
    </w:pPr>
    <w:rPr>
      <w:rFonts w:ascii="Times New Roman" w:eastAsia="Calibri" w:hAnsi="Times New Roman" w:cs="Times New Roman"/>
      <w:sz w:val="24"/>
      <w:szCs w:val="24"/>
      <w:lang w:val="de-DE" w:eastAsia="de-DE"/>
    </w:rPr>
  </w:style>
  <w:style w:type="character" w:customStyle="1" w:styleId="ball">
    <w:name w:val="ball"/>
    <w:rsid w:val="004E3D5A"/>
  </w:style>
  <w:style w:type="paragraph" w:customStyle="1" w:styleId="normaluvuceni">
    <w:name w:val="normal_uvuceni"/>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US"/>
    </w:rPr>
  </w:style>
  <w:style w:type="character" w:styleId="Brojstranice">
    <w:name w:val="page number"/>
    <w:semiHidden/>
    <w:rsid w:val="004E3D5A"/>
    <w:rPr>
      <w:rFonts w:cs="Times New Roman"/>
    </w:rPr>
  </w:style>
  <w:style w:type="paragraph" w:styleId="Podnojestranice">
    <w:name w:val="footer"/>
    <w:basedOn w:val="Normal"/>
    <w:link w:val="PodnojestraniceChar"/>
    <w:uiPriority w:val="99"/>
    <w:rsid w:val="004E3D5A"/>
    <w:pPr>
      <w:tabs>
        <w:tab w:val="clear" w:pos="1080"/>
        <w:tab w:val="center" w:pos="4680"/>
        <w:tab w:val="right" w:pos="9360"/>
      </w:tabs>
      <w:spacing w:after="0"/>
      <w:ind w:firstLine="0"/>
      <w:jc w:val="left"/>
    </w:pPr>
    <w:rPr>
      <w:rFonts w:ascii="Times New Roman" w:eastAsia="Calibri" w:hAnsi="Times New Roman" w:cs="Times New Roman"/>
      <w:sz w:val="24"/>
      <w:szCs w:val="24"/>
      <w:lang w:val="de-DE" w:eastAsia="de-DE"/>
    </w:rPr>
  </w:style>
  <w:style w:type="character" w:customStyle="1" w:styleId="PodnojestraniceChar">
    <w:name w:val="Podnožje stranice Char"/>
    <w:basedOn w:val="Podrazumevanifontpasusa"/>
    <w:link w:val="Podnojestranice"/>
    <w:uiPriority w:val="99"/>
    <w:rsid w:val="004E3D5A"/>
    <w:rPr>
      <w:rFonts w:ascii="Times New Roman" w:eastAsia="Calibri" w:hAnsi="Times New Roman" w:cs="Times New Roman"/>
      <w:sz w:val="24"/>
      <w:szCs w:val="24"/>
      <w:lang w:val="de-DE" w:eastAsia="de-DE"/>
    </w:rPr>
  </w:style>
  <w:style w:type="paragraph" w:styleId="Uvlaenjetelateksta">
    <w:name w:val="Body Text Indent"/>
    <w:basedOn w:val="Normal"/>
    <w:link w:val="UvlaenjetelatekstaChar"/>
    <w:uiPriority w:val="99"/>
    <w:semiHidden/>
    <w:unhideWhenUsed/>
    <w:rsid w:val="004E3D5A"/>
    <w:pPr>
      <w:ind w:left="283"/>
    </w:pPr>
  </w:style>
  <w:style w:type="character" w:customStyle="1" w:styleId="UvlaenjetelatekstaChar">
    <w:name w:val="Uvlačenje tela teksta Char"/>
    <w:basedOn w:val="Podrazumevanifontpasusa"/>
    <w:link w:val="Uvlaenjetelateksta"/>
    <w:uiPriority w:val="99"/>
    <w:semiHidden/>
    <w:rsid w:val="004E3D5A"/>
    <w:rPr>
      <w:rFonts w:ascii="Arial" w:eastAsia="Times New Roman" w:hAnsi="Arial" w:cs="Arial"/>
      <w:lang w:val="sr-Cyrl-CS"/>
    </w:rPr>
  </w:style>
  <w:style w:type="character" w:styleId="Naglaeno">
    <w:name w:val="Strong"/>
    <w:uiPriority w:val="22"/>
    <w:qFormat/>
    <w:rsid w:val="004E3D5A"/>
    <w:rPr>
      <w:rFonts w:ascii="Times New Roman" w:hAnsi="Times New Roman" w:cs="Times New Roman"/>
      <w:b/>
      <w:bCs/>
    </w:rPr>
  </w:style>
  <w:style w:type="numbering" w:customStyle="1" w:styleId="NoList1">
    <w:name w:val="No List1"/>
    <w:next w:val="Bezliste"/>
    <w:uiPriority w:val="99"/>
    <w:semiHidden/>
    <w:unhideWhenUsed/>
    <w:rsid w:val="004E3D5A"/>
  </w:style>
  <w:style w:type="paragraph" w:styleId="Pasussalistom">
    <w:name w:val="List Paragraph"/>
    <w:basedOn w:val="Normal"/>
    <w:uiPriority w:val="34"/>
    <w:qFormat/>
    <w:rsid w:val="004E3D5A"/>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styleId="Naslov">
    <w:name w:val="Title"/>
    <w:basedOn w:val="Normal"/>
    <w:next w:val="Normal"/>
    <w:link w:val="NaslovChar"/>
    <w:uiPriority w:val="99"/>
    <w:qFormat/>
    <w:rsid w:val="004E3D5A"/>
    <w:pPr>
      <w:pBdr>
        <w:bottom w:val="single" w:sz="8" w:space="4" w:color="4F81BD"/>
      </w:pBdr>
      <w:tabs>
        <w:tab w:val="clear" w:pos="1080"/>
      </w:tabs>
      <w:spacing w:after="300"/>
      <w:ind w:firstLine="0"/>
      <w:contextualSpacing/>
      <w:jc w:val="left"/>
    </w:pPr>
    <w:rPr>
      <w:rFonts w:ascii="Cambria" w:hAnsi="Cambria" w:cs="Times New Roman"/>
      <w:color w:val="17365D"/>
      <w:spacing w:val="5"/>
      <w:kern w:val="28"/>
      <w:sz w:val="52"/>
      <w:szCs w:val="52"/>
      <w:lang w:val="sr-Latn-CS"/>
    </w:rPr>
  </w:style>
  <w:style w:type="character" w:customStyle="1" w:styleId="NaslovChar">
    <w:name w:val="Naslov Char"/>
    <w:basedOn w:val="Podrazumevanifontpasusa"/>
    <w:link w:val="Naslov"/>
    <w:uiPriority w:val="99"/>
    <w:rsid w:val="004E3D5A"/>
    <w:rPr>
      <w:rFonts w:ascii="Cambria" w:eastAsia="Times New Roman" w:hAnsi="Cambria" w:cs="Times New Roman"/>
      <w:color w:val="17365D"/>
      <w:spacing w:val="5"/>
      <w:kern w:val="28"/>
      <w:sz w:val="52"/>
      <w:szCs w:val="52"/>
      <w:lang w:val="sr-Latn-CS"/>
    </w:rPr>
  </w:style>
  <w:style w:type="paragraph" w:styleId="Mapadokumenta">
    <w:name w:val="Document Map"/>
    <w:basedOn w:val="Normal"/>
    <w:link w:val="Mapadokumenta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MapadokumentaChar">
    <w:name w:val="Mapa dokumenta Char"/>
    <w:basedOn w:val="Podrazumevanifontpasusa"/>
    <w:link w:val="Mapadokumenta"/>
    <w:uiPriority w:val="99"/>
    <w:rsid w:val="004E3D5A"/>
    <w:rPr>
      <w:rFonts w:ascii="Tahoma" w:eastAsia="Calibri" w:hAnsi="Tahoma" w:cs="Times New Roman"/>
      <w:sz w:val="16"/>
      <w:szCs w:val="16"/>
      <w:lang w:val="sr-Latn-CS"/>
    </w:rPr>
  </w:style>
  <w:style w:type="paragraph" w:customStyle="1" w:styleId="Rubrum">
    <w:name w:val="Rubrum"/>
    <w:basedOn w:val="Normal"/>
    <w:link w:val="RubrumChar"/>
    <w:uiPriority w:val="99"/>
    <w:qFormat/>
    <w:rsid w:val="004E3D5A"/>
    <w:pPr>
      <w:tabs>
        <w:tab w:val="clear" w:pos="1080"/>
      </w:tabs>
      <w:spacing w:before="100" w:beforeAutospacing="1" w:after="100" w:afterAutospacing="1" w:line="276" w:lineRule="auto"/>
      <w:ind w:firstLine="0"/>
      <w:jc w:val="center"/>
    </w:pPr>
    <w:rPr>
      <w:rFonts w:ascii="Arial Narrow" w:eastAsia="Calibri" w:hAnsi="Arial Narrow" w:cs="Times New Roman"/>
      <w:b/>
      <w:i/>
      <w:sz w:val="20"/>
      <w:szCs w:val="20"/>
      <w:lang w:val="sr-Latn-CS"/>
    </w:rPr>
  </w:style>
  <w:style w:type="character" w:customStyle="1" w:styleId="RubrumChar">
    <w:name w:val="Rubrum Char"/>
    <w:link w:val="Rubrum"/>
    <w:uiPriority w:val="99"/>
    <w:rsid w:val="004E3D5A"/>
    <w:rPr>
      <w:rFonts w:ascii="Arial Narrow" w:eastAsia="Calibri" w:hAnsi="Arial Narrow" w:cs="Times New Roman"/>
      <w:b/>
      <w:i/>
      <w:sz w:val="20"/>
      <w:szCs w:val="20"/>
      <w:lang w:val="sr-Latn-CS"/>
    </w:rPr>
  </w:style>
  <w:style w:type="character" w:customStyle="1" w:styleId="ClanChar">
    <w:name w:val="Clan Char"/>
    <w:link w:val="Clan"/>
    <w:uiPriority w:val="99"/>
    <w:rsid w:val="004E3D5A"/>
    <w:rPr>
      <w:rFonts w:ascii="Arial" w:eastAsia="Times New Roman" w:hAnsi="Arial" w:cs="Arial"/>
      <w:b/>
      <w:lang w:val="sr-Cyrl-CS"/>
    </w:rPr>
  </w:style>
  <w:style w:type="character" w:styleId="Referencakomentara">
    <w:name w:val="annotation reference"/>
    <w:uiPriority w:val="99"/>
    <w:unhideWhenUsed/>
    <w:rsid w:val="004E3D5A"/>
    <w:rPr>
      <w:sz w:val="16"/>
      <w:szCs w:val="16"/>
    </w:rPr>
  </w:style>
  <w:style w:type="paragraph" w:styleId="Tekstkomentara">
    <w:name w:val="annotation text"/>
    <w:basedOn w:val="Normal"/>
    <w:link w:val="TekstkomentaraChar"/>
    <w:uiPriority w:val="99"/>
    <w:unhideWhenUsed/>
    <w:rsid w:val="004E3D5A"/>
    <w:pPr>
      <w:tabs>
        <w:tab w:val="clear" w:pos="1080"/>
      </w:tabs>
      <w:spacing w:after="160"/>
      <w:ind w:firstLine="0"/>
      <w:jc w:val="left"/>
    </w:pPr>
    <w:rPr>
      <w:rFonts w:ascii="Calibri" w:eastAsia="Calibri" w:hAnsi="Calibri" w:cs="Times New Roman"/>
      <w:sz w:val="20"/>
      <w:szCs w:val="20"/>
    </w:rPr>
  </w:style>
  <w:style w:type="character" w:customStyle="1" w:styleId="TekstkomentaraChar">
    <w:name w:val="Tekst komentara Char"/>
    <w:basedOn w:val="Podrazumevanifontpasusa"/>
    <w:link w:val="Tekstkomentara"/>
    <w:uiPriority w:val="99"/>
    <w:rsid w:val="004E3D5A"/>
    <w:rPr>
      <w:rFonts w:ascii="Calibri" w:eastAsia="Calibri" w:hAnsi="Calibri" w:cs="Times New Roman"/>
      <w:sz w:val="20"/>
      <w:szCs w:val="20"/>
    </w:rPr>
  </w:style>
  <w:style w:type="paragraph" w:styleId="Tekstubaloniu">
    <w:name w:val="Balloon Text"/>
    <w:basedOn w:val="Normal"/>
    <w:link w:val="Tekstubaloniu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TekstubaloniuChar">
    <w:name w:val="Tekst u balončiću Char"/>
    <w:basedOn w:val="Podrazumevanifontpasusa"/>
    <w:link w:val="Tekstubaloniu"/>
    <w:uiPriority w:val="99"/>
    <w:rsid w:val="004E3D5A"/>
    <w:rPr>
      <w:rFonts w:ascii="Tahoma" w:eastAsia="Calibri" w:hAnsi="Tahoma" w:cs="Times New Roman"/>
      <w:sz w:val="16"/>
      <w:szCs w:val="16"/>
      <w:lang w:val="sr-Latn-CS"/>
    </w:rPr>
  </w:style>
  <w:style w:type="paragraph" w:styleId="Uvlaenjetelateksta2">
    <w:name w:val="Body Text Indent 2"/>
    <w:basedOn w:val="Normal"/>
    <w:link w:val="Uvlaenjetelateksta2Char"/>
    <w:uiPriority w:val="99"/>
    <w:rsid w:val="004E3D5A"/>
    <w:pPr>
      <w:tabs>
        <w:tab w:val="clear" w:pos="1080"/>
      </w:tabs>
      <w:spacing w:after="0"/>
    </w:pPr>
    <w:rPr>
      <w:rFonts w:ascii="Times New Roman" w:hAnsi="Times New Roman" w:cs="Times New Roman"/>
      <w:sz w:val="24"/>
      <w:szCs w:val="24"/>
    </w:rPr>
  </w:style>
  <w:style w:type="character" w:customStyle="1" w:styleId="Uvlaenjetelateksta2Char">
    <w:name w:val="Uvlačenje tela teksta 2 Char"/>
    <w:basedOn w:val="Podrazumevanifontpasusa"/>
    <w:link w:val="Uvlaenjetelateksta2"/>
    <w:uiPriority w:val="99"/>
    <w:rsid w:val="004E3D5A"/>
    <w:rPr>
      <w:rFonts w:ascii="Times New Roman" w:eastAsia="Times New Roman" w:hAnsi="Times New Roman" w:cs="Times New Roman"/>
      <w:sz w:val="24"/>
      <w:szCs w:val="24"/>
      <w:lang w:val="sr-Cyrl-CS"/>
    </w:rPr>
  </w:style>
  <w:style w:type="paragraph" w:customStyle="1" w:styleId="CharCharChar">
    <w:name w:val="Char Char Char"/>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character" w:customStyle="1" w:styleId="Heading2Char1">
    <w:name w:val="Heading 2 Char1"/>
    <w:uiPriority w:val="99"/>
    <w:locked/>
    <w:rsid w:val="004E3D5A"/>
    <w:rPr>
      <w:rFonts w:ascii="Times New Roman" w:eastAsia="Calibri" w:hAnsi="Times New Roman" w:cs="Times New Roman"/>
      <w:sz w:val="26"/>
      <w:szCs w:val="20"/>
    </w:rPr>
  </w:style>
  <w:style w:type="paragraph" w:styleId="SADRAJ3">
    <w:name w:val="toc 3"/>
    <w:basedOn w:val="Normal"/>
    <w:next w:val="Normal"/>
    <w:link w:val="SADRAJ3Char"/>
    <w:autoRedefine/>
    <w:uiPriority w:val="39"/>
    <w:qFormat/>
    <w:rsid w:val="004E3D5A"/>
    <w:pPr>
      <w:tabs>
        <w:tab w:val="clear" w:pos="1080"/>
      </w:tabs>
      <w:spacing w:after="0"/>
      <w:ind w:firstLine="0"/>
      <w:jc w:val="center"/>
    </w:pPr>
    <w:rPr>
      <w:rFonts w:ascii="Times New Roman" w:eastAsia="Calibri" w:hAnsi="Times New Roman" w:cs="Times New Roman"/>
      <w:sz w:val="24"/>
      <w:szCs w:val="24"/>
    </w:rPr>
  </w:style>
  <w:style w:type="character" w:customStyle="1" w:styleId="SADRAJ3Char">
    <w:name w:val="SADRŽAJ 3 Char"/>
    <w:link w:val="SADRAJ3"/>
    <w:uiPriority w:val="99"/>
    <w:rsid w:val="004E3D5A"/>
    <w:rPr>
      <w:rFonts w:ascii="Times New Roman" w:eastAsia="Calibri" w:hAnsi="Times New Roman" w:cs="Times New Roman"/>
      <w:sz w:val="24"/>
      <w:szCs w:val="24"/>
      <w:lang w:val="sr-Cyrl-CS"/>
    </w:rPr>
  </w:style>
  <w:style w:type="character" w:customStyle="1" w:styleId="normalchar1">
    <w:name w:val="normal__char1"/>
    <w:uiPriority w:val="99"/>
    <w:rsid w:val="004E3D5A"/>
    <w:rPr>
      <w:rFonts w:ascii="Times New Roman" w:hAnsi="Times New Roman" w:cs="Times New Roman"/>
      <w:sz w:val="24"/>
      <w:szCs w:val="24"/>
      <w:lang w:val="ru-RU"/>
    </w:rPr>
  </w:style>
  <w:style w:type="paragraph" w:customStyle="1" w:styleId="normalcentar">
    <w:name w:val="normalcentar"/>
    <w:basedOn w:val="Normal"/>
    <w:uiPriority w:val="99"/>
    <w:rsid w:val="004E3D5A"/>
    <w:pPr>
      <w:tabs>
        <w:tab w:val="clear" w:pos="1080"/>
      </w:tabs>
      <w:spacing w:before="48" w:after="48"/>
      <w:ind w:firstLine="0"/>
      <w:jc w:val="center"/>
    </w:pPr>
    <w:rPr>
      <w:sz w:val="24"/>
      <w:lang w:val="sr-Latn-CS" w:eastAsia="sr-Latn-CS"/>
    </w:rPr>
  </w:style>
  <w:style w:type="numbering" w:customStyle="1" w:styleId="Style1">
    <w:name w:val="Style1"/>
    <w:rsid w:val="004E3D5A"/>
    <w:pPr>
      <w:numPr>
        <w:numId w:val="2"/>
      </w:numPr>
    </w:pPr>
  </w:style>
  <w:style w:type="paragraph" w:customStyle="1" w:styleId="OC3">
    <w:name w:val="ТOC 3"/>
    <w:basedOn w:val="SADRAJ3"/>
    <w:link w:val="OC3Char"/>
    <w:uiPriority w:val="99"/>
    <w:qFormat/>
    <w:rsid w:val="004E3D5A"/>
    <w:pPr>
      <w:numPr>
        <w:numId w:val="3"/>
      </w:numPr>
      <w:ind w:left="0" w:firstLine="284"/>
    </w:pPr>
  </w:style>
  <w:style w:type="character" w:customStyle="1" w:styleId="OC3Char">
    <w:name w:val="ТOC 3 Char"/>
    <w:link w:val="OC3"/>
    <w:uiPriority w:val="99"/>
    <w:rsid w:val="004E3D5A"/>
    <w:rPr>
      <w:rFonts w:ascii="Times New Roman" w:eastAsia="Calibri" w:hAnsi="Times New Roman" w:cs="Times New Roman"/>
      <w:sz w:val="24"/>
      <w:szCs w:val="24"/>
      <w:lang w:val="sr-Cyrl-CS"/>
    </w:rPr>
  </w:style>
  <w:style w:type="paragraph" w:styleId="Temakomentara">
    <w:name w:val="annotation subject"/>
    <w:basedOn w:val="Tekstkomentara"/>
    <w:next w:val="Tekstkomentara"/>
    <w:link w:val="TemakomentaraChar"/>
    <w:uiPriority w:val="99"/>
    <w:unhideWhenUsed/>
    <w:rsid w:val="004E3D5A"/>
    <w:rPr>
      <w:b/>
      <w:bCs/>
    </w:rPr>
  </w:style>
  <w:style w:type="character" w:customStyle="1" w:styleId="TemakomentaraChar">
    <w:name w:val="Tema komentara Char"/>
    <w:basedOn w:val="TekstkomentaraChar"/>
    <w:link w:val="Temakomentara"/>
    <w:uiPriority w:val="99"/>
    <w:rsid w:val="004E3D5A"/>
    <w:rPr>
      <w:rFonts w:ascii="Calibri" w:eastAsia="Calibri" w:hAnsi="Calibri" w:cs="Times New Roman"/>
      <w:b/>
      <w:bCs/>
      <w:sz w:val="20"/>
      <w:szCs w:val="20"/>
    </w:rPr>
  </w:style>
  <w:style w:type="paragraph" w:customStyle="1" w:styleId="CharCharChar2">
    <w:name w:val="Char Char Char2"/>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1">
    <w:name w:val="Char Char Char1"/>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styleId="Korektura">
    <w:name w:val="Revision"/>
    <w:hidden/>
    <w:uiPriority w:val="99"/>
    <w:semiHidden/>
    <w:rsid w:val="004E3D5A"/>
    <w:pPr>
      <w:spacing w:after="0" w:line="240" w:lineRule="auto"/>
    </w:pPr>
    <w:rPr>
      <w:rFonts w:ascii="Calibri" w:eastAsia="Calibri" w:hAnsi="Calibri" w:cs="Times New Roman"/>
    </w:rPr>
  </w:style>
  <w:style w:type="paragraph" w:customStyle="1" w:styleId="CharCharChar4">
    <w:name w:val="Char Char Char4"/>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3">
    <w:name w:val="Char Char Char3"/>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rvps1">
    <w:name w:val="rvps1"/>
    <w:basedOn w:val="Normal"/>
    <w:rsid w:val="004E3D5A"/>
    <w:pPr>
      <w:tabs>
        <w:tab w:val="clear" w:pos="1080"/>
      </w:tabs>
      <w:spacing w:after="0"/>
      <w:ind w:firstLine="0"/>
      <w:jc w:val="left"/>
    </w:pPr>
    <w:rPr>
      <w:rFonts w:ascii="Times New Roman" w:hAnsi="Times New Roman" w:cs="Times New Roman"/>
      <w:sz w:val="24"/>
      <w:szCs w:val="24"/>
      <w:lang w:val="en-US"/>
    </w:rPr>
  </w:style>
  <w:style w:type="character" w:customStyle="1" w:styleId="rvts3">
    <w:name w:val="rvts3"/>
    <w:rsid w:val="004E3D5A"/>
    <w:rPr>
      <w:b w:val="0"/>
      <w:bCs w:val="0"/>
      <w:color w:val="000000"/>
      <w:sz w:val="20"/>
      <w:szCs w:val="20"/>
    </w:rPr>
  </w:style>
  <w:style w:type="character" w:customStyle="1" w:styleId="rvts12">
    <w:name w:val="rvts12"/>
    <w:uiPriority w:val="99"/>
    <w:rsid w:val="004E3D5A"/>
    <w:rPr>
      <w:color w:val="FF0000"/>
      <w:sz w:val="20"/>
      <w:szCs w:val="20"/>
    </w:rPr>
  </w:style>
  <w:style w:type="character" w:customStyle="1" w:styleId="rvts2">
    <w:name w:val="rvts2"/>
    <w:rsid w:val="004E3D5A"/>
    <w:rPr>
      <w:i/>
      <w:iCs/>
      <w:color w:val="000000"/>
      <w:sz w:val="20"/>
      <w:szCs w:val="20"/>
    </w:rPr>
  </w:style>
  <w:style w:type="paragraph" w:customStyle="1" w:styleId="Default">
    <w:name w:val="Default"/>
    <w:rsid w:val="004E3D5A"/>
    <w:pPr>
      <w:autoSpaceDE w:val="0"/>
      <w:autoSpaceDN w:val="0"/>
      <w:adjustRightInd w:val="0"/>
      <w:spacing w:after="0" w:line="240" w:lineRule="auto"/>
    </w:pPr>
    <w:rPr>
      <w:rFonts w:ascii="Times New Roman" w:eastAsia="Calibri" w:hAnsi="Times New Roman" w:cs="Times New Roman"/>
      <w:color w:val="000000"/>
      <w:sz w:val="24"/>
      <w:szCs w:val="24"/>
      <w:lang w:val="sr-Latn-BA"/>
    </w:rPr>
  </w:style>
  <w:style w:type="character" w:customStyle="1" w:styleId="rvts5">
    <w:name w:val="rvts5"/>
    <w:uiPriority w:val="99"/>
    <w:rsid w:val="004E3D5A"/>
    <w:rPr>
      <w:sz w:val="26"/>
      <w:szCs w:val="26"/>
      <w:u w:val="single"/>
    </w:rPr>
  </w:style>
  <w:style w:type="character" w:customStyle="1" w:styleId="rvts6">
    <w:name w:val="rvts6"/>
    <w:uiPriority w:val="99"/>
    <w:rsid w:val="004E3D5A"/>
    <w:rPr>
      <w:i/>
      <w:iCs/>
      <w:color w:val="000080"/>
      <w:sz w:val="26"/>
      <w:szCs w:val="26"/>
    </w:rPr>
  </w:style>
  <w:style w:type="character" w:customStyle="1" w:styleId="yiv0077036020rvts3">
    <w:name w:val="yiv0077036020rvts3"/>
    <w:uiPriority w:val="99"/>
    <w:rsid w:val="004E3D5A"/>
  </w:style>
  <w:style w:type="paragraph" w:customStyle="1" w:styleId="Clanovi">
    <w:name w:val="Clanovi"/>
    <w:basedOn w:val="SADRAJ3"/>
    <w:uiPriority w:val="99"/>
    <w:qFormat/>
    <w:rsid w:val="004E3D5A"/>
    <w:pPr>
      <w:spacing w:before="120" w:after="100" w:line="276" w:lineRule="auto"/>
    </w:pPr>
    <w:rPr>
      <w:szCs w:val="22"/>
    </w:rPr>
  </w:style>
  <w:style w:type="paragraph" w:customStyle="1" w:styleId="TEKST">
    <w:name w:val="TEKST"/>
    <w:basedOn w:val="Normal"/>
    <w:qFormat/>
    <w:rsid w:val="004E3D5A"/>
    <w:pPr>
      <w:tabs>
        <w:tab w:val="clear" w:pos="1080"/>
      </w:tabs>
      <w:spacing w:before="120"/>
      <w:ind w:firstLine="851"/>
    </w:pPr>
    <w:rPr>
      <w:rFonts w:ascii="Times New Roman" w:eastAsia="MS Mincho" w:hAnsi="Times New Roman" w:cs="Times New Roman"/>
      <w:color w:val="000000"/>
      <w:sz w:val="24"/>
      <w:szCs w:val="26"/>
      <w:lang w:val="en-US"/>
    </w:rPr>
  </w:style>
  <w:style w:type="character" w:customStyle="1" w:styleId="CharChar3">
    <w:name w:val="Char Char3"/>
    <w:uiPriority w:val="99"/>
    <w:locked/>
    <w:rsid w:val="004E3D5A"/>
    <w:rPr>
      <w:rFonts w:ascii="Arial Narrow" w:hAnsi="Arial Narrow" w:cs="Times New Roman"/>
      <w:sz w:val="22"/>
      <w:szCs w:val="22"/>
      <w:lang w:val="sr-Latn-CS" w:eastAsia="en-US" w:bidi="ar-SA"/>
    </w:rPr>
  </w:style>
  <w:style w:type="paragraph" w:styleId="Bezrazmaka">
    <w:name w:val="No Spacing"/>
    <w:uiPriority w:val="1"/>
    <w:qFormat/>
    <w:rsid w:val="004E3D5A"/>
    <w:pPr>
      <w:spacing w:after="0" w:line="240" w:lineRule="auto"/>
    </w:pPr>
    <w:rPr>
      <w:rFonts w:ascii="Calibri" w:eastAsia="Calibri" w:hAnsi="Calibri" w:cs="Times New Roman"/>
    </w:rPr>
  </w:style>
  <w:style w:type="character" w:styleId="Hiperveza">
    <w:name w:val="Hyperlink"/>
    <w:uiPriority w:val="99"/>
    <w:unhideWhenUsed/>
    <w:rsid w:val="004E3D5A"/>
    <w:rPr>
      <w:color w:val="0563C1"/>
      <w:u w:val="single"/>
    </w:rPr>
  </w:style>
  <w:style w:type="table" w:customStyle="1" w:styleId="OPTIMUS">
    <w:name w:val="OPTIMUS"/>
    <w:basedOn w:val="Koordinatnamreatabele4"/>
    <w:uiPriority w:val="99"/>
    <w:rsid w:val="004E3D5A"/>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ordinatnamreatabele4">
    <w:name w:val="Table Grid 4"/>
    <w:basedOn w:val="Normalnatabela"/>
    <w:uiPriority w:val="99"/>
    <w:semiHidden/>
    <w:unhideWhenUsed/>
    <w:rsid w:val="004E3D5A"/>
    <w:pPr>
      <w:spacing w:after="200" w:line="276"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il2zakon">
    <w:name w:val="stil_2zakon"/>
    <w:basedOn w:val="Normal"/>
    <w:rsid w:val="00F02E19"/>
    <w:pPr>
      <w:tabs>
        <w:tab w:val="clear" w:pos="1080"/>
      </w:tabs>
      <w:spacing w:before="100" w:beforeAutospacing="1" w:after="100" w:afterAutospacing="1"/>
      <w:ind w:firstLine="0"/>
      <w:jc w:val="center"/>
    </w:pPr>
    <w:rPr>
      <w:rFonts w:ascii="Times New Roman" w:hAnsi="Times New Roman" w:cs="Times New Roman"/>
      <w:color w:val="0033CC"/>
      <w:sz w:val="53"/>
      <w:szCs w:val="53"/>
      <w:lang w:val="en-US"/>
    </w:rPr>
  </w:style>
  <w:style w:type="paragraph" w:customStyle="1" w:styleId="clan0">
    <w:name w:val="clan"/>
    <w:basedOn w:val="Normal"/>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3">
    <w:name w:val="Normal3"/>
    <w:basedOn w:val="Normal"/>
    <w:uiPriority w:val="99"/>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rvps6">
    <w:name w:val="rvps6"/>
    <w:basedOn w:val="Normal"/>
    <w:rsid w:val="0066366B"/>
    <w:pPr>
      <w:tabs>
        <w:tab w:val="clear" w:pos="1080"/>
      </w:tabs>
      <w:spacing w:after="0"/>
      <w:ind w:left="450" w:hanging="300"/>
      <w:jc w:val="left"/>
    </w:pPr>
    <w:rPr>
      <w:rFonts w:ascii="Times New Roman" w:hAnsi="Times New Roman" w:cs="Times New Roman"/>
      <w:sz w:val="24"/>
      <w:szCs w:val="24"/>
      <w:lang w:val="en-US"/>
    </w:rPr>
  </w:style>
  <w:style w:type="table" w:customStyle="1" w:styleId="TableGrid">
    <w:name w:val="TableGrid"/>
    <w:rsid w:val="00D51999"/>
    <w:pPr>
      <w:spacing w:after="0" w:line="240" w:lineRule="auto"/>
    </w:pPr>
    <w:rPr>
      <w:rFonts w:eastAsiaTheme="minorEastAsia"/>
    </w:rPr>
    <w:tblPr>
      <w:tblCellMar>
        <w:top w:w="0" w:type="dxa"/>
        <w:left w:w="0" w:type="dxa"/>
        <w:bottom w:w="0" w:type="dxa"/>
        <w:right w:w="0" w:type="dxa"/>
      </w:tblCellMar>
    </w:tblPr>
  </w:style>
  <w:style w:type="character" w:customStyle="1" w:styleId="FontStyle41">
    <w:name w:val="Font Style41"/>
    <w:rsid w:val="0037382E"/>
    <w:rPr>
      <w:rFonts w:ascii="Book Antiqua" w:hAnsi="Book Antiqua" w:cs="Book Antiqua"/>
      <w:sz w:val="16"/>
      <w:szCs w:val="16"/>
    </w:rPr>
  </w:style>
  <w:style w:type="character" w:customStyle="1" w:styleId="tw4winMark">
    <w:name w:val="tw4winMark"/>
    <w:rsid w:val="007D64DE"/>
    <w:rPr>
      <w:rFonts w:ascii="Courier New" w:hAnsi="Courier New"/>
      <w:vanish/>
      <w:color w:val="800080"/>
      <w:vertAlign w:val="subscript"/>
    </w:rPr>
  </w:style>
  <w:style w:type="paragraph" w:styleId="SADRAJ6">
    <w:name w:val="toc 6"/>
    <w:basedOn w:val="Normal"/>
    <w:next w:val="Normal"/>
    <w:autoRedefine/>
    <w:uiPriority w:val="39"/>
    <w:unhideWhenUsed/>
    <w:rsid w:val="00FD607A"/>
    <w:pPr>
      <w:tabs>
        <w:tab w:val="clear" w:pos="1080"/>
      </w:tabs>
      <w:spacing w:after="100"/>
      <w:ind w:left="1100"/>
    </w:pPr>
  </w:style>
  <w:style w:type="paragraph" w:customStyle="1" w:styleId="Style10">
    <w:name w:val="Style10"/>
    <w:basedOn w:val="Normal"/>
    <w:uiPriority w:val="99"/>
    <w:rsid w:val="007F630E"/>
    <w:pPr>
      <w:tabs>
        <w:tab w:val="clear" w:pos="1080"/>
      </w:tabs>
      <w:spacing w:after="0" w:line="211" w:lineRule="exact"/>
      <w:ind w:firstLine="0"/>
    </w:pPr>
    <w:rPr>
      <w:rFonts w:ascii="Book Antiqua" w:eastAsia="Batang" w:hAnsi="Book Antiqua" w:cs="Times New Roman"/>
      <w:sz w:val="24"/>
      <w:szCs w:val="24"/>
      <w:lang w:val="sr-Latn-BA" w:eastAsia="ko-KR"/>
    </w:rPr>
  </w:style>
  <w:style w:type="character" w:customStyle="1" w:styleId="FontStyle42">
    <w:name w:val="Font Style42"/>
    <w:rsid w:val="007F630E"/>
    <w:rPr>
      <w:rFonts w:ascii="Book Antiqua" w:hAnsi="Book Antiqua" w:cs="Book Antiqua"/>
      <w:sz w:val="14"/>
      <w:szCs w:val="14"/>
    </w:rPr>
  </w:style>
  <w:style w:type="table" w:styleId="Koordinatnamreatabele">
    <w:name w:val="Table Grid"/>
    <w:basedOn w:val="Normalnatabela"/>
    <w:uiPriority w:val="39"/>
    <w:rsid w:val="0064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Podrazumevanifontpasusa"/>
    <w:link w:val="Naslov5"/>
    <w:uiPriority w:val="9"/>
    <w:rsid w:val="00AA277B"/>
    <w:rPr>
      <w:rFonts w:ascii="Cambria" w:eastAsia="Times New Roman" w:hAnsi="Cambria" w:cs="Times New Roman"/>
      <w:color w:val="243F60"/>
      <w:sz w:val="24"/>
      <w:szCs w:val="24"/>
      <w:lang w:val="sr-Latn-BA" w:eastAsia="ko-KR"/>
    </w:rPr>
  </w:style>
  <w:style w:type="numbering" w:customStyle="1" w:styleId="NoList2">
    <w:name w:val="No List2"/>
    <w:next w:val="Bezliste"/>
    <w:uiPriority w:val="99"/>
    <w:semiHidden/>
    <w:unhideWhenUsed/>
    <w:rsid w:val="00AA277B"/>
  </w:style>
  <w:style w:type="paragraph" w:customStyle="1" w:styleId="Style2">
    <w:name w:val="Style2"/>
    <w:basedOn w:val="Normal"/>
    <w:uiPriority w:val="99"/>
    <w:rsid w:val="00AA277B"/>
    <w:pPr>
      <w:tabs>
        <w:tab w:val="clear" w:pos="1080"/>
      </w:tabs>
      <w:spacing w:after="0" w:line="211" w:lineRule="exact"/>
      <w:ind w:firstLine="0"/>
      <w:jc w:val="center"/>
    </w:pPr>
    <w:rPr>
      <w:rFonts w:ascii="Book Antiqua" w:eastAsia="Batang" w:hAnsi="Book Antiqua" w:cs="Times New Roman"/>
      <w:sz w:val="24"/>
      <w:szCs w:val="24"/>
      <w:lang w:val="sr-Latn-BA" w:eastAsia="ko-KR"/>
    </w:rPr>
  </w:style>
  <w:style w:type="paragraph" w:customStyle="1" w:styleId="Style3">
    <w:name w:val="Style3"/>
    <w:basedOn w:val="Normal"/>
    <w:uiPriority w:val="99"/>
    <w:rsid w:val="00AA277B"/>
    <w:pPr>
      <w:tabs>
        <w:tab w:val="clear" w:pos="1080"/>
      </w:tabs>
      <w:spacing w:after="0" w:line="192" w:lineRule="exact"/>
      <w:ind w:firstLine="0"/>
    </w:pPr>
    <w:rPr>
      <w:rFonts w:ascii="Book Antiqua" w:eastAsia="Batang" w:hAnsi="Book Antiqua" w:cs="Times New Roman"/>
      <w:sz w:val="24"/>
      <w:szCs w:val="24"/>
      <w:lang w:val="sr-Latn-BA" w:eastAsia="ko-KR"/>
    </w:rPr>
  </w:style>
  <w:style w:type="paragraph" w:customStyle="1" w:styleId="Style4">
    <w:name w:val="Style4"/>
    <w:basedOn w:val="Normal"/>
    <w:uiPriority w:val="99"/>
    <w:rsid w:val="00AA277B"/>
    <w:pPr>
      <w:tabs>
        <w:tab w:val="clear" w:pos="1080"/>
      </w:tabs>
      <w:spacing w:after="0"/>
      <w:ind w:firstLine="0"/>
    </w:pPr>
    <w:rPr>
      <w:rFonts w:ascii="Book Antiqua" w:eastAsia="Batang" w:hAnsi="Book Antiqua" w:cs="Times New Roman"/>
      <w:sz w:val="24"/>
      <w:szCs w:val="24"/>
      <w:lang w:val="sr-Latn-BA" w:eastAsia="ko-KR"/>
    </w:rPr>
  </w:style>
  <w:style w:type="paragraph" w:customStyle="1" w:styleId="Style5">
    <w:name w:val="Style5"/>
    <w:basedOn w:val="Normal"/>
    <w:link w:val="Style5Char"/>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character" w:customStyle="1" w:styleId="Style5Char">
    <w:name w:val="Style5 Char"/>
    <w:link w:val="Style5"/>
    <w:rsid w:val="00AA277B"/>
    <w:rPr>
      <w:rFonts w:ascii="Book Antiqua" w:eastAsia="Batang" w:hAnsi="Book Antiqua" w:cs="Times New Roman"/>
      <w:sz w:val="24"/>
      <w:szCs w:val="24"/>
      <w:lang w:val="sr-Latn-BA" w:eastAsia="ko-KR"/>
    </w:rPr>
  </w:style>
  <w:style w:type="paragraph" w:customStyle="1" w:styleId="Style6">
    <w:name w:val="Style6"/>
    <w:basedOn w:val="Normal"/>
    <w:rsid w:val="00AA277B"/>
    <w:pPr>
      <w:tabs>
        <w:tab w:val="clear" w:pos="1080"/>
      </w:tabs>
      <w:spacing w:after="0" w:line="216" w:lineRule="exact"/>
      <w:ind w:hanging="322"/>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AA277B"/>
    <w:pPr>
      <w:tabs>
        <w:tab w:val="clear" w:pos="1080"/>
      </w:tabs>
      <w:spacing w:after="300" w:line="360" w:lineRule="auto"/>
      <w:ind w:firstLine="0"/>
      <w:jc w:val="center"/>
      <w:outlineLvl w:val="0"/>
    </w:pPr>
    <w:rPr>
      <w:rFonts w:ascii="Times New Roman" w:eastAsia="Batang" w:hAnsi="Times New Roman" w:cs="Times New Roman"/>
      <w:sz w:val="24"/>
      <w:szCs w:val="24"/>
      <w:lang w:eastAsia="ko-KR"/>
    </w:rPr>
  </w:style>
  <w:style w:type="paragraph" w:customStyle="1" w:styleId="Style8">
    <w:name w:val="Style8"/>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9">
    <w:name w:val="Style9"/>
    <w:basedOn w:val="Normal"/>
    <w:uiPriority w:val="99"/>
    <w:rsid w:val="00AA277B"/>
    <w:pPr>
      <w:tabs>
        <w:tab w:val="clear" w:pos="1080"/>
      </w:tabs>
      <w:spacing w:after="0" w:line="216" w:lineRule="exact"/>
      <w:ind w:firstLine="0"/>
    </w:pPr>
    <w:rPr>
      <w:rFonts w:ascii="Book Antiqua" w:eastAsia="Batang" w:hAnsi="Book Antiqua" w:cs="Times New Roman"/>
      <w:sz w:val="24"/>
      <w:szCs w:val="24"/>
      <w:lang w:val="sr-Latn-BA" w:eastAsia="ko-KR"/>
    </w:rPr>
  </w:style>
  <w:style w:type="paragraph" w:customStyle="1" w:styleId="Style11">
    <w:name w:val="Style11"/>
    <w:basedOn w:val="Normal"/>
    <w:uiPriority w:val="99"/>
    <w:rsid w:val="00AA277B"/>
    <w:pPr>
      <w:tabs>
        <w:tab w:val="clear" w:pos="1080"/>
      </w:tabs>
      <w:spacing w:after="0" w:line="181" w:lineRule="exact"/>
      <w:ind w:hanging="216"/>
    </w:pPr>
    <w:rPr>
      <w:rFonts w:ascii="Book Antiqua" w:eastAsia="Batang" w:hAnsi="Book Antiqua" w:cs="Times New Roman"/>
      <w:sz w:val="24"/>
      <w:szCs w:val="24"/>
      <w:lang w:val="sr-Latn-BA" w:eastAsia="ko-KR"/>
    </w:rPr>
  </w:style>
  <w:style w:type="paragraph" w:customStyle="1" w:styleId="Style12">
    <w:name w:val="Style12"/>
    <w:basedOn w:val="Normal"/>
    <w:uiPriority w:val="99"/>
    <w:rsid w:val="00AA277B"/>
    <w:pPr>
      <w:tabs>
        <w:tab w:val="clear" w:pos="1080"/>
      </w:tabs>
      <w:spacing w:after="0" w:line="213" w:lineRule="exact"/>
      <w:ind w:hanging="509"/>
    </w:pPr>
    <w:rPr>
      <w:rFonts w:ascii="Book Antiqua" w:eastAsia="Batang" w:hAnsi="Book Antiqua" w:cs="Times New Roman"/>
      <w:sz w:val="24"/>
      <w:szCs w:val="24"/>
      <w:lang w:val="sr-Latn-BA" w:eastAsia="ko-KR"/>
    </w:rPr>
  </w:style>
  <w:style w:type="paragraph" w:customStyle="1" w:styleId="Style13">
    <w:name w:val="Style13"/>
    <w:basedOn w:val="Normal"/>
    <w:uiPriority w:val="99"/>
    <w:rsid w:val="00AA277B"/>
    <w:pPr>
      <w:tabs>
        <w:tab w:val="clear" w:pos="1080"/>
      </w:tabs>
      <w:spacing w:after="0" w:line="211" w:lineRule="exact"/>
      <w:ind w:hanging="230"/>
      <w:jc w:val="left"/>
    </w:pPr>
    <w:rPr>
      <w:rFonts w:ascii="Book Antiqua" w:eastAsia="Batang" w:hAnsi="Book Antiqua" w:cs="Times New Roman"/>
      <w:sz w:val="24"/>
      <w:szCs w:val="24"/>
      <w:lang w:val="sr-Latn-BA" w:eastAsia="ko-KR"/>
    </w:rPr>
  </w:style>
  <w:style w:type="paragraph" w:customStyle="1" w:styleId="Style14">
    <w:name w:val="Style14"/>
    <w:basedOn w:val="Normal"/>
    <w:uiPriority w:val="99"/>
    <w:rsid w:val="00AA277B"/>
    <w:pPr>
      <w:tabs>
        <w:tab w:val="clear" w:pos="1080"/>
      </w:tabs>
      <w:spacing w:after="0" w:line="298" w:lineRule="exact"/>
      <w:ind w:firstLine="0"/>
    </w:pPr>
    <w:rPr>
      <w:rFonts w:ascii="Book Antiqua" w:eastAsia="Batang" w:hAnsi="Book Antiqua" w:cs="Times New Roman"/>
      <w:sz w:val="24"/>
      <w:szCs w:val="24"/>
      <w:lang w:val="sr-Latn-BA" w:eastAsia="ko-KR"/>
    </w:rPr>
  </w:style>
  <w:style w:type="paragraph" w:customStyle="1" w:styleId="Style15">
    <w:name w:val="Style15"/>
    <w:basedOn w:val="Normal"/>
    <w:uiPriority w:val="99"/>
    <w:rsid w:val="00AA277B"/>
    <w:pPr>
      <w:tabs>
        <w:tab w:val="clear" w:pos="1080"/>
      </w:tabs>
      <w:spacing w:after="0" w:line="216" w:lineRule="exact"/>
      <w:ind w:hanging="1526"/>
      <w:jc w:val="left"/>
    </w:pPr>
    <w:rPr>
      <w:rFonts w:ascii="Book Antiqua" w:eastAsia="Batang" w:hAnsi="Book Antiqua" w:cs="Times New Roman"/>
      <w:sz w:val="24"/>
      <w:szCs w:val="24"/>
      <w:lang w:val="sr-Latn-BA" w:eastAsia="ko-KR"/>
    </w:rPr>
  </w:style>
  <w:style w:type="paragraph" w:customStyle="1" w:styleId="Style16">
    <w:name w:val="Style16"/>
    <w:basedOn w:val="Normal"/>
    <w:uiPriority w:val="99"/>
    <w:rsid w:val="00AA277B"/>
    <w:pPr>
      <w:tabs>
        <w:tab w:val="clear" w:pos="1080"/>
      </w:tabs>
      <w:spacing w:after="0" w:line="213" w:lineRule="exact"/>
      <w:ind w:hanging="494"/>
    </w:pPr>
    <w:rPr>
      <w:rFonts w:ascii="Book Antiqua" w:eastAsia="Batang" w:hAnsi="Book Antiqua" w:cs="Times New Roman"/>
      <w:sz w:val="24"/>
      <w:szCs w:val="24"/>
      <w:lang w:val="sr-Latn-BA" w:eastAsia="ko-KR"/>
    </w:rPr>
  </w:style>
  <w:style w:type="paragraph" w:customStyle="1" w:styleId="Style17">
    <w:name w:val="Style17"/>
    <w:basedOn w:val="Normal"/>
    <w:uiPriority w:val="99"/>
    <w:rsid w:val="00AA277B"/>
    <w:pPr>
      <w:tabs>
        <w:tab w:val="clear" w:pos="1080"/>
      </w:tabs>
      <w:spacing w:after="0" w:line="192" w:lineRule="exact"/>
      <w:ind w:hanging="254"/>
      <w:jc w:val="left"/>
    </w:pPr>
    <w:rPr>
      <w:rFonts w:ascii="Book Antiqua" w:eastAsia="Batang" w:hAnsi="Book Antiqua" w:cs="Times New Roman"/>
      <w:sz w:val="24"/>
      <w:szCs w:val="24"/>
      <w:lang w:val="sr-Latn-BA" w:eastAsia="ko-KR"/>
    </w:rPr>
  </w:style>
  <w:style w:type="paragraph" w:customStyle="1" w:styleId="Style18">
    <w:name w:val="Style18"/>
    <w:basedOn w:val="Normal"/>
    <w:uiPriority w:val="99"/>
    <w:rsid w:val="00AA277B"/>
    <w:pPr>
      <w:tabs>
        <w:tab w:val="clear" w:pos="1080"/>
      </w:tabs>
      <w:spacing w:after="0" w:line="341" w:lineRule="exact"/>
      <w:ind w:firstLine="125"/>
      <w:jc w:val="left"/>
    </w:pPr>
    <w:rPr>
      <w:rFonts w:ascii="Book Antiqua" w:eastAsia="Batang" w:hAnsi="Book Antiqua" w:cs="Times New Roman"/>
      <w:sz w:val="24"/>
      <w:szCs w:val="24"/>
      <w:lang w:val="sr-Latn-BA" w:eastAsia="ko-KR"/>
    </w:rPr>
  </w:style>
  <w:style w:type="paragraph" w:customStyle="1" w:styleId="Style19">
    <w:name w:val="Style19"/>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0">
    <w:name w:val="Style20"/>
    <w:basedOn w:val="Normal"/>
    <w:uiPriority w:val="99"/>
    <w:rsid w:val="00AA277B"/>
    <w:pPr>
      <w:tabs>
        <w:tab w:val="clear" w:pos="1080"/>
      </w:tabs>
      <w:spacing w:after="0" w:line="446" w:lineRule="exact"/>
      <w:ind w:hanging="211"/>
      <w:jc w:val="left"/>
    </w:pPr>
    <w:rPr>
      <w:rFonts w:ascii="Book Antiqua" w:eastAsia="Batang" w:hAnsi="Book Antiqua" w:cs="Times New Roman"/>
      <w:sz w:val="24"/>
      <w:szCs w:val="24"/>
      <w:lang w:val="sr-Latn-BA" w:eastAsia="ko-KR"/>
    </w:rPr>
  </w:style>
  <w:style w:type="paragraph" w:customStyle="1" w:styleId="Style21">
    <w:name w:val="Style21"/>
    <w:basedOn w:val="Normal"/>
    <w:uiPriority w:val="99"/>
    <w:rsid w:val="00AA277B"/>
    <w:pPr>
      <w:tabs>
        <w:tab w:val="clear" w:pos="1080"/>
      </w:tabs>
      <w:spacing w:after="0" w:line="192" w:lineRule="exact"/>
      <w:ind w:hanging="250"/>
      <w:jc w:val="left"/>
    </w:pPr>
    <w:rPr>
      <w:rFonts w:ascii="Book Antiqua" w:eastAsia="Batang" w:hAnsi="Book Antiqua" w:cs="Times New Roman"/>
      <w:sz w:val="24"/>
      <w:szCs w:val="24"/>
      <w:lang w:val="sr-Latn-BA" w:eastAsia="ko-KR"/>
    </w:rPr>
  </w:style>
  <w:style w:type="paragraph" w:customStyle="1" w:styleId="Style22">
    <w:name w:val="Style22"/>
    <w:basedOn w:val="Normal"/>
    <w:uiPriority w:val="99"/>
    <w:rsid w:val="00AA277B"/>
    <w:pPr>
      <w:tabs>
        <w:tab w:val="clear" w:pos="1080"/>
      </w:tabs>
      <w:spacing w:after="0" w:line="168" w:lineRule="exact"/>
      <w:ind w:firstLine="0"/>
      <w:jc w:val="center"/>
    </w:pPr>
    <w:rPr>
      <w:rFonts w:ascii="Book Antiqua" w:eastAsia="Batang" w:hAnsi="Book Antiqua" w:cs="Times New Roman"/>
      <w:sz w:val="24"/>
      <w:szCs w:val="24"/>
      <w:lang w:val="sr-Latn-BA" w:eastAsia="ko-KR"/>
    </w:rPr>
  </w:style>
  <w:style w:type="paragraph" w:customStyle="1" w:styleId="Style23">
    <w:name w:val="Style23"/>
    <w:basedOn w:val="Normal"/>
    <w:uiPriority w:val="99"/>
    <w:rsid w:val="00AA277B"/>
    <w:pPr>
      <w:tabs>
        <w:tab w:val="clear" w:pos="1080"/>
      </w:tabs>
      <w:spacing w:after="0" w:line="213" w:lineRule="exact"/>
      <w:ind w:hanging="240"/>
    </w:pPr>
    <w:rPr>
      <w:rFonts w:ascii="Book Antiqua" w:eastAsia="Batang" w:hAnsi="Book Antiqua" w:cs="Times New Roman"/>
      <w:sz w:val="24"/>
      <w:szCs w:val="24"/>
      <w:lang w:val="sr-Latn-BA" w:eastAsia="ko-KR"/>
    </w:rPr>
  </w:style>
  <w:style w:type="paragraph" w:customStyle="1" w:styleId="Style24">
    <w:name w:val="Style24"/>
    <w:basedOn w:val="Normal"/>
    <w:uiPriority w:val="99"/>
    <w:rsid w:val="00AA277B"/>
    <w:pPr>
      <w:tabs>
        <w:tab w:val="clear" w:pos="1080"/>
      </w:tabs>
      <w:spacing w:after="0" w:line="213" w:lineRule="exact"/>
      <w:ind w:firstLine="0"/>
    </w:pPr>
    <w:rPr>
      <w:rFonts w:ascii="Book Antiqua" w:eastAsia="Batang" w:hAnsi="Book Antiqua" w:cs="Times New Roman"/>
      <w:sz w:val="24"/>
      <w:szCs w:val="24"/>
      <w:lang w:val="sr-Latn-BA" w:eastAsia="ko-KR"/>
    </w:rPr>
  </w:style>
  <w:style w:type="paragraph" w:customStyle="1" w:styleId="Style25">
    <w:name w:val="Style25"/>
    <w:basedOn w:val="Normal"/>
    <w:uiPriority w:val="99"/>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paragraph" w:customStyle="1" w:styleId="Style26">
    <w:name w:val="Style26"/>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7">
    <w:name w:val="Style27"/>
    <w:basedOn w:val="Normal"/>
    <w:uiPriority w:val="99"/>
    <w:rsid w:val="00AA277B"/>
    <w:pPr>
      <w:tabs>
        <w:tab w:val="clear" w:pos="1080"/>
      </w:tabs>
      <w:spacing w:after="0" w:line="211" w:lineRule="exact"/>
      <w:ind w:hanging="1435"/>
      <w:jc w:val="left"/>
    </w:pPr>
    <w:rPr>
      <w:rFonts w:ascii="Book Antiqua" w:eastAsia="Batang" w:hAnsi="Book Antiqua" w:cs="Times New Roman"/>
      <w:sz w:val="24"/>
      <w:szCs w:val="24"/>
      <w:lang w:val="sr-Latn-BA" w:eastAsia="ko-KR"/>
    </w:rPr>
  </w:style>
  <w:style w:type="paragraph" w:customStyle="1" w:styleId="Style28">
    <w:name w:val="Style28"/>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9">
    <w:name w:val="Style29"/>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30">
    <w:name w:val="Style30"/>
    <w:basedOn w:val="Normal"/>
    <w:uiPriority w:val="99"/>
    <w:rsid w:val="00AA277B"/>
    <w:pPr>
      <w:tabs>
        <w:tab w:val="clear" w:pos="1080"/>
      </w:tabs>
      <w:spacing w:after="0" w:line="192" w:lineRule="exact"/>
      <w:ind w:hanging="322"/>
      <w:jc w:val="left"/>
    </w:pPr>
    <w:rPr>
      <w:rFonts w:ascii="Book Antiqua" w:eastAsia="Batang" w:hAnsi="Book Antiqua" w:cs="Times New Roman"/>
      <w:sz w:val="24"/>
      <w:szCs w:val="24"/>
      <w:lang w:val="sr-Latn-BA" w:eastAsia="ko-KR"/>
    </w:rPr>
  </w:style>
  <w:style w:type="paragraph" w:customStyle="1" w:styleId="Style31">
    <w:name w:val="Style31"/>
    <w:basedOn w:val="Normal"/>
    <w:uiPriority w:val="99"/>
    <w:rsid w:val="00AA277B"/>
    <w:pPr>
      <w:tabs>
        <w:tab w:val="clear" w:pos="1080"/>
      </w:tabs>
      <w:spacing w:after="0" w:line="192" w:lineRule="exact"/>
      <w:ind w:hanging="245"/>
      <w:jc w:val="left"/>
    </w:pPr>
    <w:rPr>
      <w:rFonts w:ascii="Book Antiqua" w:eastAsia="Batang" w:hAnsi="Book Antiqua" w:cs="Times New Roman"/>
      <w:sz w:val="24"/>
      <w:szCs w:val="24"/>
      <w:lang w:val="sr-Latn-BA" w:eastAsia="ko-KR"/>
    </w:rPr>
  </w:style>
  <w:style w:type="paragraph" w:customStyle="1" w:styleId="Style32">
    <w:name w:val="Style32"/>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character" w:customStyle="1" w:styleId="FontStyle34">
    <w:name w:val="Font Style34"/>
    <w:rsid w:val="00AA277B"/>
    <w:rPr>
      <w:rFonts w:ascii="Book Antiqua" w:hAnsi="Book Antiqua" w:cs="Book Antiqua"/>
      <w:sz w:val="12"/>
      <w:szCs w:val="12"/>
    </w:rPr>
  </w:style>
  <w:style w:type="character" w:customStyle="1" w:styleId="FontStyle35">
    <w:name w:val="Font Style35"/>
    <w:rsid w:val="00AA277B"/>
    <w:rPr>
      <w:rFonts w:ascii="Book Antiqua" w:hAnsi="Book Antiqua" w:cs="Book Antiqua"/>
      <w:smallCaps/>
      <w:sz w:val="14"/>
      <w:szCs w:val="14"/>
    </w:rPr>
  </w:style>
  <w:style w:type="character" w:customStyle="1" w:styleId="FontStyle36">
    <w:name w:val="Font Style36"/>
    <w:rsid w:val="00AA277B"/>
    <w:rPr>
      <w:rFonts w:ascii="Book Antiqua" w:hAnsi="Book Antiqua" w:cs="Book Antiqua"/>
      <w:b/>
      <w:bCs/>
      <w:sz w:val="16"/>
      <w:szCs w:val="16"/>
    </w:rPr>
  </w:style>
  <w:style w:type="character" w:customStyle="1" w:styleId="FontStyle37">
    <w:name w:val="Font Style37"/>
    <w:rsid w:val="00AA277B"/>
    <w:rPr>
      <w:rFonts w:ascii="Book Antiqua" w:hAnsi="Book Antiqua" w:cs="Book Antiqua"/>
      <w:i/>
      <w:iCs/>
      <w:sz w:val="16"/>
      <w:szCs w:val="16"/>
    </w:rPr>
  </w:style>
  <w:style w:type="character" w:customStyle="1" w:styleId="FontStyle38">
    <w:name w:val="Font Style38"/>
    <w:rsid w:val="00AA277B"/>
    <w:rPr>
      <w:rFonts w:ascii="Book Antiqua" w:hAnsi="Book Antiqua" w:cs="Book Antiqua"/>
      <w:sz w:val="12"/>
      <w:szCs w:val="12"/>
    </w:rPr>
  </w:style>
  <w:style w:type="character" w:customStyle="1" w:styleId="FontStyle39">
    <w:name w:val="Font Style39"/>
    <w:rsid w:val="00AA277B"/>
    <w:rPr>
      <w:rFonts w:ascii="Book Antiqua" w:hAnsi="Book Antiqua" w:cs="Book Antiqua"/>
      <w:i/>
      <w:iCs/>
      <w:sz w:val="14"/>
      <w:szCs w:val="14"/>
    </w:rPr>
  </w:style>
  <w:style w:type="character" w:customStyle="1" w:styleId="FontStyle40">
    <w:name w:val="Font Style40"/>
    <w:rsid w:val="00AA277B"/>
    <w:rPr>
      <w:rFonts w:ascii="Book Antiqua" w:hAnsi="Book Antiqua" w:cs="Book Antiqua"/>
      <w:b/>
      <w:bCs/>
      <w:sz w:val="14"/>
      <w:szCs w:val="14"/>
    </w:rPr>
  </w:style>
  <w:style w:type="paragraph" w:styleId="Tekstfusnote">
    <w:name w:val="footnote text"/>
    <w:basedOn w:val="Normal"/>
    <w:link w:val="TekstfusnoteChar"/>
    <w:uiPriority w:val="99"/>
    <w:semiHidden/>
    <w:rsid w:val="00AA277B"/>
    <w:pPr>
      <w:tabs>
        <w:tab w:val="clear" w:pos="1080"/>
      </w:tabs>
      <w:spacing w:after="0"/>
      <w:ind w:firstLine="0"/>
      <w:jc w:val="left"/>
    </w:pPr>
    <w:rPr>
      <w:rFonts w:ascii="Book Antiqua" w:eastAsia="Batang" w:hAnsi="Book Antiqua" w:cs="Times New Roman"/>
      <w:sz w:val="20"/>
      <w:szCs w:val="20"/>
      <w:lang w:val="sr-Latn-BA" w:eastAsia="ko-KR"/>
    </w:rPr>
  </w:style>
  <w:style w:type="character" w:customStyle="1" w:styleId="TekstfusnoteChar">
    <w:name w:val="Tekst fusnote Char"/>
    <w:basedOn w:val="Podrazumevanifontpasusa"/>
    <w:link w:val="Tekstfusnote"/>
    <w:uiPriority w:val="99"/>
    <w:semiHidden/>
    <w:rsid w:val="00AA277B"/>
    <w:rPr>
      <w:rFonts w:ascii="Book Antiqua" w:eastAsia="Batang" w:hAnsi="Book Antiqua" w:cs="Times New Roman"/>
      <w:sz w:val="20"/>
      <w:szCs w:val="20"/>
      <w:lang w:val="sr-Latn-BA" w:eastAsia="ko-KR"/>
    </w:rPr>
  </w:style>
  <w:style w:type="character" w:styleId="Referencafusnote">
    <w:name w:val="footnote reference"/>
    <w:uiPriority w:val="99"/>
    <w:semiHidden/>
    <w:rsid w:val="00AA277B"/>
    <w:rPr>
      <w:vertAlign w:val="superscript"/>
    </w:rPr>
  </w:style>
  <w:style w:type="table" w:customStyle="1" w:styleId="TableGrid1">
    <w:name w:val="Table Grid1"/>
    <w:basedOn w:val="Normalnatabela"/>
    <w:next w:val="Koordinatnamreatabele"/>
    <w:rsid w:val="00AA277B"/>
    <w:pPr>
      <w:spacing w:after="0" w:line="240" w:lineRule="auto"/>
    </w:pPr>
    <w:rPr>
      <w:rFonts w:ascii="Book Antiqua"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drazumevanifontpasusa"/>
    <w:rsid w:val="00AA277B"/>
  </w:style>
  <w:style w:type="paragraph" w:customStyle="1" w:styleId="CM1">
    <w:name w:val="CM1"/>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paragraph" w:customStyle="1" w:styleId="CM3">
    <w:name w:val="CM3"/>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character" w:customStyle="1" w:styleId="rhdef">
    <w:name w:val="rh_def"/>
    <w:basedOn w:val="Podrazumevanifontpasusa"/>
    <w:rsid w:val="00AA277B"/>
  </w:style>
  <w:style w:type="character" w:customStyle="1" w:styleId="mobileremove">
    <w:name w:val="mobileremove"/>
    <w:basedOn w:val="Podrazumevanifontpasusa"/>
    <w:rsid w:val="00AA277B"/>
  </w:style>
  <w:style w:type="character" w:customStyle="1" w:styleId="auto-style11">
    <w:name w:val="auto-style11"/>
    <w:basedOn w:val="Podrazumevanifontpasusa"/>
    <w:rsid w:val="00AA277B"/>
  </w:style>
  <w:style w:type="paragraph" w:customStyle="1" w:styleId="odluka-zakon">
    <w:name w:val="odluka-zakon"/>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aslov0">
    <w:name w:val="naslov"/>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def">
    <w:name w:val="def"/>
    <w:basedOn w:val="Podrazumevanifontpasusa"/>
    <w:rsid w:val="00AA277B"/>
  </w:style>
  <w:style w:type="character" w:customStyle="1" w:styleId="pronadjen">
    <w:name w:val="pronadjen"/>
    <w:basedOn w:val="Podrazumevanifontpasusa"/>
    <w:rsid w:val="00AA277B"/>
  </w:style>
  <w:style w:type="character" w:customStyle="1" w:styleId="definition">
    <w:name w:val="definition"/>
    <w:basedOn w:val="Podrazumevanifontpasusa"/>
    <w:rsid w:val="00AA277B"/>
  </w:style>
  <w:style w:type="paragraph" w:styleId="Naslovsadraja">
    <w:name w:val="TOC Heading"/>
    <w:basedOn w:val="Naslov1"/>
    <w:next w:val="Normal"/>
    <w:uiPriority w:val="39"/>
    <w:qFormat/>
    <w:rsid w:val="00AA277B"/>
    <w:pPr>
      <w:keepLines/>
      <w:tabs>
        <w:tab w:val="clear" w:pos="1080"/>
      </w:tabs>
      <w:spacing w:before="480" w:after="0"/>
      <w:ind w:firstLine="0"/>
      <w:jc w:val="left"/>
      <w:outlineLvl w:val="9"/>
    </w:pPr>
    <w:rPr>
      <w:rFonts w:ascii="Cambria" w:hAnsi="Cambria" w:cs="Times New Roman"/>
      <w:bCs/>
      <w:color w:val="365F91"/>
      <w:kern w:val="0"/>
      <w:szCs w:val="28"/>
      <w:lang w:val="sr-Latn-BA" w:eastAsia="ko-KR"/>
    </w:rPr>
  </w:style>
  <w:style w:type="paragraph" w:styleId="SADRAJ1">
    <w:name w:val="toc 1"/>
    <w:basedOn w:val="Normal"/>
    <w:next w:val="Normal"/>
    <w:autoRedefine/>
    <w:uiPriority w:val="39"/>
    <w:unhideWhenUsed/>
    <w:qFormat/>
    <w:rsid w:val="00AA277B"/>
    <w:pPr>
      <w:tabs>
        <w:tab w:val="clear" w:pos="1080"/>
      </w:tabs>
      <w:spacing w:before="360" w:after="0"/>
      <w:ind w:firstLine="0"/>
      <w:jc w:val="left"/>
    </w:pPr>
    <w:rPr>
      <w:rFonts w:ascii="Cambria" w:eastAsia="Batang" w:hAnsi="Cambria" w:cs="Times New Roman"/>
      <w:b/>
      <w:bCs/>
      <w:caps/>
      <w:sz w:val="24"/>
      <w:szCs w:val="24"/>
      <w:lang w:val="sr-Latn-BA" w:eastAsia="ko-KR"/>
    </w:rPr>
  </w:style>
  <w:style w:type="paragraph" w:styleId="SADRAJ2">
    <w:name w:val="toc 2"/>
    <w:basedOn w:val="Normal"/>
    <w:next w:val="Normal"/>
    <w:autoRedefine/>
    <w:uiPriority w:val="39"/>
    <w:unhideWhenUsed/>
    <w:qFormat/>
    <w:rsid w:val="00AA277B"/>
    <w:pPr>
      <w:tabs>
        <w:tab w:val="clear" w:pos="1080"/>
      </w:tabs>
      <w:spacing w:before="240" w:after="0"/>
      <w:ind w:firstLine="0"/>
      <w:jc w:val="left"/>
    </w:pPr>
    <w:rPr>
      <w:rFonts w:ascii="Calibri" w:eastAsia="Batang" w:hAnsi="Calibri" w:cs="Times New Roman"/>
      <w:b/>
      <w:bCs/>
      <w:sz w:val="20"/>
      <w:szCs w:val="20"/>
      <w:lang w:val="sr-Latn-BA" w:eastAsia="ko-KR"/>
    </w:rPr>
  </w:style>
  <w:style w:type="paragraph" w:styleId="SADRAJ4">
    <w:name w:val="toc 4"/>
    <w:basedOn w:val="Normal"/>
    <w:next w:val="Normal"/>
    <w:autoRedefine/>
    <w:uiPriority w:val="39"/>
    <w:unhideWhenUsed/>
    <w:rsid w:val="00AA277B"/>
    <w:pPr>
      <w:tabs>
        <w:tab w:val="clear" w:pos="1080"/>
        <w:tab w:val="right" w:leader="dot" w:pos="9015"/>
      </w:tabs>
      <w:bidi/>
      <w:spacing w:after="0"/>
      <w:ind w:left="480" w:firstLine="0"/>
      <w:jc w:val="left"/>
    </w:pPr>
    <w:rPr>
      <w:rFonts w:ascii="Times New Roman" w:eastAsia="Batang" w:hAnsi="Times New Roman" w:cs="Times New Roman"/>
      <w:strike/>
      <w:noProof/>
      <w:color w:val="008000"/>
      <w:sz w:val="20"/>
      <w:szCs w:val="20"/>
      <w:lang w:eastAsia="ko-KR"/>
    </w:rPr>
  </w:style>
  <w:style w:type="paragraph" w:styleId="SADRAJ5">
    <w:name w:val="toc 5"/>
    <w:basedOn w:val="Normal"/>
    <w:next w:val="Normal"/>
    <w:autoRedefine/>
    <w:uiPriority w:val="39"/>
    <w:unhideWhenUsed/>
    <w:rsid w:val="00AA277B"/>
    <w:pPr>
      <w:tabs>
        <w:tab w:val="clear" w:pos="1080"/>
      </w:tabs>
      <w:spacing w:after="0"/>
      <w:ind w:left="720" w:firstLine="0"/>
      <w:jc w:val="left"/>
    </w:pPr>
    <w:rPr>
      <w:rFonts w:ascii="Calibri" w:eastAsia="Batang" w:hAnsi="Calibri" w:cs="Times New Roman"/>
      <w:sz w:val="20"/>
      <w:szCs w:val="20"/>
      <w:lang w:val="sr-Latn-BA" w:eastAsia="ko-KR"/>
    </w:rPr>
  </w:style>
  <w:style w:type="paragraph" w:styleId="SADRAJ7">
    <w:name w:val="toc 7"/>
    <w:basedOn w:val="Normal"/>
    <w:next w:val="Normal"/>
    <w:autoRedefine/>
    <w:uiPriority w:val="39"/>
    <w:unhideWhenUsed/>
    <w:rsid w:val="00AA277B"/>
    <w:pPr>
      <w:tabs>
        <w:tab w:val="clear" w:pos="1080"/>
      </w:tabs>
      <w:spacing w:after="0"/>
      <w:ind w:left="1200" w:firstLine="0"/>
      <w:jc w:val="left"/>
    </w:pPr>
    <w:rPr>
      <w:rFonts w:ascii="Calibri" w:eastAsia="Batang" w:hAnsi="Calibri" w:cs="Times New Roman"/>
      <w:sz w:val="20"/>
      <w:szCs w:val="20"/>
      <w:lang w:val="sr-Latn-BA" w:eastAsia="ko-KR"/>
    </w:rPr>
  </w:style>
  <w:style w:type="paragraph" w:styleId="SADRAJ8">
    <w:name w:val="toc 8"/>
    <w:basedOn w:val="Normal"/>
    <w:next w:val="Normal"/>
    <w:autoRedefine/>
    <w:uiPriority w:val="39"/>
    <w:unhideWhenUsed/>
    <w:rsid w:val="00AA277B"/>
    <w:pPr>
      <w:tabs>
        <w:tab w:val="clear" w:pos="1080"/>
      </w:tabs>
      <w:spacing w:after="0"/>
      <w:ind w:left="1440" w:firstLine="0"/>
      <w:jc w:val="left"/>
    </w:pPr>
    <w:rPr>
      <w:rFonts w:ascii="Calibri" w:eastAsia="Batang" w:hAnsi="Calibri" w:cs="Times New Roman"/>
      <w:sz w:val="20"/>
      <w:szCs w:val="20"/>
      <w:lang w:val="sr-Latn-BA" w:eastAsia="ko-KR"/>
    </w:rPr>
  </w:style>
  <w:style w:type="paragraph" w:styleId="SADRAJ9">
    <w:name w:val="toc 9"/>
    <w:basedOn w:val="Normal"/>
    <w:next w:val="Normal"/>
    <w:autoRedefine/>
    <w:uiPriority w:val="39"/>
    <w:unhideWhenUsed/>
    <w:rsid w:val="00AA277B"/>
    <w:pPr>
      <w:tabs>
        <w:tab w:val="clear" w:pos="1080"/>
      </w:tabs>
      <w:spacing w:after="0"/>
      <w:ind w:left="1680" w:firstLine="0"/>
      <w:jc w:val="left"/>
    </w:pPr>
    <w:rPr>
      <w:rFonts w:ascii="Calibri" w:eastAsia="Batang" w:hAnsi="Calibri" w:cs="Times New Roman"/>
      <w:sz w:val="20"/>
      <w:szCs w:val="20"/>
      <w:lang w:val="sr-Latn-BA" w:eastAsia="ko-KR"/>
    </w:rPr>
  </w:style>
  <w:style w:type="paragraph" w:customStyle="1" w:styleId="Propisi">
    <w:name w:val="Propisi"/>
    <w:basedOn w:val="Style5"/>
    <w:link w:val="PropisiChar"/>
    <w:qFormat/>
    <w:rsid w:val="00AA277B"/>
    <w:pPr>
      <w:spacing w:after="300" w:line="360" w:lineRule="auto"/>
      <w:outlineLvl w:val="1"/>
    </w:pPr>
    <w:rPr>
      <w:rFonts w:ascii="Times New Roman" w:hAnsi="Times New Roman"/>
    </w:rPr>
  </w:style>
  <w:style w:type="character" w:customStyle="1" w:styleId="PropisiChar">
    <w:name w:val="Propisi Char"/>
    <w:link w:val="Propisi"/>
    <w:rsid w:val="00AA277B"/>
    <w:rPr>
      <w:rFonts w:ascii="Times New Roman" w:eastAsia="Batang" w:hAnsi="Times New Roman" w:cs="Times New Roman"/>
      <w:sz w:val="24"/>
      <w:szCs w:val="24"/>
      <w:lang w:val="sr-Latn-BA" w:eastAsia="ko-KR"/>
    </w:rPr>
  </w:style>
  <w:style w:type="character" w:customStyle="1" w:styleId="italik1">
    <w:name w:val="italik1"/>
    <w:basedOn w:val="Podrazumevanifontpasusa"/>
    <w:rsid w:val="00AA277B"/>
  </w:style>
  <w:style w:type="paragraph" w:customStyle="1" w:styleId="t-9-8">
    <w:name w:val="t-9-8"/>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b-na16">
    <w:name w:val="tb-na16"/>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hr-HR" w:eastAsia="hr-HR"/>
    </w:rPr>
  </w:style>
  <w:style w:type="character" w:customStyle="1" w:styleId="Char">
    <w:name w:val="фн Char"/>
    <w:link w:val="a"/>
    <w:locked/>
    <w:rsid w:val="00AA277B"/>
    <w:rPr>
      <w:rFonts w:ascii="Times New Roman" w:eastAsia="Calibri" w:hAnsi="Times New Roman" w:cs="Times New Roman"/>
      <w:sz w:val="20"/>
      <w:szCs w:val="20"/>
      <w:lang w:val="hr-HR"/>
    </w:rPr>
  </w:style>
  <w:style w:type="paragraph" w:customStyle="1" w:styleId="a">
    <w:name w:val="фн"/>
    <w:basedOn w:val="Tekstfusnote"/>
    <w:link w:val="Char"/>
    <w:qFormat/>
    <w:rsid w:val="00AA277B"/>
    <w:pPr>
      <w:spacing w:before="120" w:after="120" w:line="276" w:lineRule="auto"/>
      <w:jc w:val="both"/>
    </w:pPr>
    <w:rPr>
      <w:rFonts w:ascii="Times New Roman" w:eastAsia="Calibri" w:hAnsi="Times New Roman"/>
      <w:lang w:val="hr-HR" w:eastAsia="en-US"/>
    </w:rPr>
  </w:style>
  <w:style w:type="paragraph" w:customStyle="1" w:styleId="t-10-9-kurz-s">
    <w:name w:val="t-10-9-kurz-s"/>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2">
    <w:name w:val="Normal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9-8-bez-uvl">
    <w:name w:val="t-9-8-bez-uvl"/>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doc-ti">
    <w:name w:val="doc-ti"/>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customStyle="1" w:styleId="italic">
    <w:name w:val="italic"/>
    <w:basedOn w:val="Podrazumevanifontpasusa"/>
    <w:rsid w:val="00AA277B"/>
  </w:style>
  <w:style w:type="paragraph" w:customStyle="1" w:styleId="ti-grseq-1">
    <w:name w:val="ti-grseq-1"/>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hdr">
    <w:name w:val="tbl-hdr"/>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txt">
    <w:name w:val="tbl-txt"/>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Normal4">
    <w:name w:val="Normal4"/>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reglink">
    <w:name w:val="reglink"/>
    <w:basedOn w:val="Podrazumevanifontpasusa"/>
    <w:rsid w:val="00AA277B"/>
  </w:style>
  <w:style w:type="paragraph" w:customStyle="1" w:styleId="auto-style12">
    <w:name w:val="auto-style1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auto-style13">
    <w:name w:val="auto-style13"/>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styleId="Naglaavanje">
    <w:name w:val="Emphasis"/>
    <w:basedOn w:val="Podrazumevanifontpasusa"/>
    <w:uiPriority w:val="20"/>
    <w:qFormat/>
    <w:rsid w:val="00AA277B"/>
    <w:rPr>
      <w:i/>
      <w:iCs/>
    </w:rPr>
  </w:style>
  <w:style w:type="character" w:customStyle="1" w:styleId="FollowedHyperlink1">
    <w:name w:val="FollowedHyperlink1"/>
    <w:basedOn w:val="Podrazumevanifontpasusa"/>
    <w:uiPriority w:val="99"/>
    <w:semiHidden/>
    <w:unhideWhenUsed/>
    <w:rsid w:val="00AA277B"/>
    <w:rPr>
      <w:color w:val="800080"/>
      <w:u w:val="single"/>
    </w:rPr>
  </w:style>
  <w:style w:type="paragraph" w:customStyle="1" w:styleId="1tekst">
    <w:name w:val="1tekst"/>
    <w:basedOn w:val="Normal"/>
    <w:uiPriority w:val="99"/>
    <w:rsid w:val="00AA277B"/>
    <w:pPr>
      <w:tabs>
        <w:tab w:val="clear" w:pos="1080"/>
      </w:tabs>
      <w:spacing w:before="100" w:beforeAutospacing="1" w:after="100" w:afterAutospacing="1"/>
      <w:ind w:firstLine="240"/>
    </w:pPr>
    <w:rPr>
      <w:sz w:val="20"/>
      <w:szCs w:val="20"/>
      <w:lang w:val="en-GB"/>
    </w:rPr>
  </w:style>
  <w:style w:type="paragraph" w:customStyle="1" w:styleId="v2-clan-left-1">
    <w:name w:val="v2-clan-left-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auto-style1">
    <w:name w:val="auto-style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styleId="Ispraenahiperveza">
    <w:name w:val="FollowedHyperlink"/>
    <w:basedOn w:val="Podrazumevanifontpasusa"/>
    <w:uiPriority w:val="99"/>
    <w:semiHidden/>
    <w:unhideWhenUsed/>
    <w:rsid w:val="00AA277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numbering" w:customStyle="1" w:styleId="Naslov1Char">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41">
      <w:bodyDiv w:val="1"/>
      <w:marLeft w:val="0"/>
      <w:marRight w:val="0"/>
      <w:marTop w:val="0"/>
      <w:marBottom w:val="0"/>
      <w:divBdr>
        <w:top w:val="none" w:sz="0" w:space="0" w:color="auto"/>
        <w:left w:val="none" w:sz="0" w:space="0" w:color="auto"/>
        <w:bottom w:val="none" w:sz="0" w:space="0" w:color="auto"/>
        <w:right w:val="none" w:sz="0" w:space="0" w:color="auto"/>
      </w:divBdr>
    </w:div>
    <w:div w:id="233705140">
      <w:bodyDiv w:val="1"/>
      <w:marLeft w:val="0"/>
      <w:marRight w:val="0"/>
      <w:marTop w:val="0"/>
      <w:marBottom w:val="0"/>
      <w:divBdr>
        <w:top w:val="none" w:sz="0" w:space="0" w:color="auto"/>
        <w:left w:val="none" w:sz="0" w:space="0" w:color="auto"/>
        <w:bottom w:val="none" w:sz="0" w:space="0" w:color="auto"/>
        <w:right w:val="none" w:sz="0" w:space="0" w:color="auto"/>
      </w:divBdr>
    </w:div>
    <w:div w:id="316149532">
      <w:bodyDiv w:val="1"/>
      <w:marLeft w:val="0"/>
      <w:marRight w:val="0"/>
      <w:marTop w:val="0"/>
      <w:marBottom w:val="0"/>
      <w:divBdr>
        <w:top w:val="none" w:sz="0" w:space="0" w:color="auto"/>
        <w:left w:val="none" w:sz="0" w:space="0" w:color="auto"/>
        <w:bottom w:val="none" w:sz="0" w:space="0" w:color="auto"/>
        <w:right w:val="none" w:sz="0" w:space="0" w:color="auto"/>
      </w:divBdr>
    </w:div>
    <w:div w:id="330378153">
      <w:bodyDiv w:val="1"/>
      <w:marLeft w:val="0"/>
      <w:marRight w:val="0"/>
      <w:marTop w:val="0"/>
      <w:marBottom w:val="0"/>
      <w:divBdr>
        <w:top w:val="none" w:sz="0" w:space="0" w:color="auto"/>
        <w:left w:val="none" w:sz="0" w:space="0" w:color="auto"/>
        <w:bottom w:val="none" w:sz="0" w:space="0" w:color="auto"/>
        <w:right w:val="none" w:sz="0" w:space="0" w:color="auto"/>
      </w:divBdr>
    </w:div>
    <w:div w:id="361714660">
      <w:bodyDiv w:val="1"/>
      <w:marLeft w:val="0"/>
      <w:marRight w:val="0"/>
      <w:marTop w:val="0"/>
      <w:marBottom w:val="0"/>
      <w:divBdr>
        <w:top w:val="none" w:sz="0" w:space="0" w:color="auto"/>
        <w:left w:val="none" w:sz="0" w:space="0" w:color="auto"/>
        <w:bottom w:val="none" w:sz="0" w:space="0" w:color="auto"/>
        <w:right w:val="none" w:sz="0" w:space="0" w:color="auto"/>
      </w:divBdr>
    </w:div>
    <w:div w:id="579605271">
      <w:bodyDiv w:val="1"/>
      <w:marLeft w:val="0"/>
      <w:marRight w:val="0"/>
      <w:marTop w:val="0"/>
      <w:marBottom w:val="0"/>
      <w:divBdr>
        <w:top w:val="none" w:sz="0" w:space="0" w:color="auto"/>
        <w:left w:val="none" w:sz="0" w:space="0" w:color="auto"/>
        <w:bottom w:val="none" w:sz="0" w:space="0" w:color="auto"/>
        <w:right w:val="none" w:sz="0" w:space="0" w:color="auto"/>
      </w:divBdr>
    </w:div>
    <w:div w:id="1043676261">
      <w:bodyDiv w:val="1"/>
      <w:marLeft w:val="0"/>
      <w:marRight w:val="0"/>
      <w:marTop w:val="0"/>
      <w:marBottom w:val="0"/>
      <w:divBdr>
        <w:top w:val="none" w:sz="0" w:space="0" w:color="auto"/>
        <w:left w:val="none" w:sz="0" w:space="0" w:color="auto"/>
        <w:bottom w:val="none" w:sz="0" w:space="0" w:color="auto"/>
        <w:right w:val="none" w:sz="0" w:space="0" w:color="auto"/>
      </w:divBdr>
    </w:div>
    <w:div w:id="1303732377">
      <w:bodyDiv w:val="1"/>
      <w:marLeft w:val="0"/>
      <w:marRight w:val="0"/>
      <w:marTop w:val="0"/>
      <w:marBottom w:val="0"/>
      <w:divBdr>
        <w:top w:val="none" w:sz="0" w:space="0" w:color="auto"/>
        <w:left w:val="none" w:sz="0" w:space="0" w:color="auto"/>
        <w:bottom w:val="none" w:sz="0" w:space="0" w:color="auto"/>
        <w:right w:val="none" w:sz="0" w:space="0" w:color="auto"/>
      </w:divBdr>
    </w:div>
    <w:div w:id="1378894218">
      <w:bodyDiv w:val="1"/>
      <w:marLeft w:val="0"/>
      <w:marRight w:val="0"/>
      <w:marTop w:val="0"/>
      <w:marBottom w:val="0"/>
      <w:divBdr>
        <w:top w:val="none" w:sz="0" w:space="0" w:color="auto"/>
        <w:left w:val="none" w:sz="0" w:space="0" w:color="auto"/>
        <w:bottom w:val="none" w:sz="0" w:space="0" w:color="auto"/>
        <w:right w:val="none" w:sz="0" w:space="0" w:color="auto"/>
      </w:divBdr>
    </w:div>
    <w:div w:id="1462726641">
      <w:bodyDiv w:val="1"/>
      <w:marLeft w:val="0"/>
      <w:marRight w:val="0"/>
      <w:marTop w:val="0"/>
      <w:marBottom w:val="0"/>
      <w:divBdr>
        <w:top w:val="none" w:sz="0" w:space="0" w:color="auto"/>
        <w:left w:val="none" w:sz="0" w:space="0" w:color="auto"/>
        <w:bottom w:val="none" w:sz="0" w:space="0" w:color="auto"/>
        <w:right w:val="none" w:sz="0" w:space="0" w:color="auto"/>
      </w:divBdr>
    </w:div>
    <w:div w:id="1488519883">
      <w:bodyDiv w:val="1"/>
      <w:marLeft w:val="0"/>
      <w:marRight w:val="0"/>
      <w:marTop w:val="0"/>
      <w:marBottom w:val="0"/>
      <w:divBdr>
        <w:top w:val="none" w:sz="0" w:space="0" w:color="auto"/>
        <w:left w:val="none" w:sz="0" w:space="0" w:color="auto"/>
        <w:bottom w:val="none" w:sz="0" w:space="0" w:color="auto"/>
        <w:right w:val="none" w:sz="0" w:space="0" w:color="auto"/>
      </w:divBdr>
    </w:div>
    <w:div w:id="1522628617">
      <w:bodyDiv w:val="1"/>
      <w:marLeft w:val="0"/>
      <w:marRight w:val="0"/>
      <w:marTop w:val="0"/>
      <w:marBottom w:val="0"/>
      <w:divBdr>
        <w:top w:val="none" w:sz="0" w:space="0" w:color="auto"/>
        <w:left w:val="none" w:sz="0" w:space="0" w:color="auto"/>
        <w:bottom w:val="none" w:sz="0" w:space="0" w:color="auto"/>
        <w:right w:val="none" w:sz="0" w:space="0" w:color="auto"/>
      </w:divBdr>
    </w:div>
    <w:div w:id="18832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B334-E219-444E-B955-4107A606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20517</Words>
  <Characters>116948</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Antešević</dc:creator>
  <cp:lastModifiedBy>PC</cp:lastModifiedBy>
  <cp:revision>8</cp:revision>
  <cp:lastPrinted>2017-06-26T09:56:00Z</cp:lastPrinted>
  <dcterms:created xsi:type="dcterms:W3CDTF">2017-07-27T11:04:00Z</dcterms:created>
  <dcterms:modified xsi:type="dcterms:W3CDTF">2017-07-27T13:04:00Z</dcterms:modified>
</cp:coreProperties>
</file>