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70" w:rsidRPr="00A255C7" w:rsidRDefault="001F1170" w:rsidP="00A255C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55C7">
        <w:rPr>
          <w:rFonts w:ascii="Times New Roman" w:hAnsi="Times New Roman" w:cs="Times New Roman"/>
          <w:sz w:val="24"/>
          <w:szCs w:val="24"/>
        </w:rPr>
        <w:t>Фебруар 2016.</w:t>
      </w: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1F1170" w:rsidRPr="008665A2">
        <w:trPr>
          <w:trHeight w:val="4592"/>
          <w:jc w:val="center"/>
        </w:trPr>
        <w:tc>
          <w:tcPr>
            <w:tcW w:w="9062" w:type="dxa"/>
          </w:tcPr>
          <w:p w:rsidR="001F1170" w:rsidRPr="008665A2" w:rsidRDefault="001F1170" w:rsidP="00866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170" w:rsidRPr="008665A2" w:rsidRDefault="001F1170" w:rsidP="00866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170" w:rsidRPr="008665A2" w:rsidRDefault="001F1170" w:rsidP="00866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170" w:rsidRPr="008665A2" w:rsidRDefault="001F1170" w:rsidP="0086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170" w:rsidRPr="008665A2" w:rsidRDefault="001F1170" w:rsidP="0086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170" w:rsidRPr="008665A2" w:rsidRDefault="001F1170" w:rsidP="00866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665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65A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УПУТСТВО -</w:t>
            </w:r>
          </w:p>
          <w:p w:rsidR="001F1170" w:rsidRPr="008665A2" w:rsidRDefault="001F1170" w:rsidP="00866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665A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ФОРМАТИ ЕЛЕКТРОНСКИХ ДОКУМЕНАТА  ТЕХНИЧКЕ ДОКУМЕНТАЦИЈЕ И ЊИХОВО ДОСТАВЉАЊЕ У ЦЕОП-у</w:t>
            </w:r>
          </w:p>
        </w:tc>
      </w:tr>
    </w:tbl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Pr="00A255C7" w:rsidRDefault="001F1170" w:rsidP="00A255C7">
      <w:pPr>
        <w:jc w:val="both"/>
        <w:rPr>
          <w:rFonts w:ascii="Times New Roman" w:hAnsi="Times New Roman" w:cs="Times New Roman"/>
          <w:sz w:val="20"/>
          <w:szCs w:val="20"/>
        </w:rPr>
      </w:pPr>
      <w:r w:rsidRPr="00A255C7">
        <w:rPr>
          <w:rFonts w:ascii="Times New Roman" w:hAnsi="Times New Roman" w:cs="Times New Roman"/>
          <w:sz w:val="20"/>
          <w:szCs w:val="20"/>
        </w:rPr>
        <w:t>Ово техничко упутство представља упутство за креирање електронских докумената који се размењују у оквиру Централне евиденције обједињене процедуре (ЦЕОП), до усвајања закона о електронском пословању којим ће се ова област уредити и на основу кога ће се извршити усаглашавање поџаконских аката који уређују обједињену процедуру и техничку документацију</w:t>
      </w: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САДРЖАЈ:</w:t>
      </w: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УВОД</w:t>
      </w:r>
      <w:r w:rsidRPr="00A255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  <w:r w:rsidRPr="00A255C7">
        <w:rPr>
          <w:rFonts w:ascii="Times New Roman" w:hAnsi="Times New Roman" w:cs="Times New Roman"/>
          <w:sz w:val="24"/>
          <w:szCs w:val="24"/>
        </w:rPr>
        <w:t>3</w:t>
      </w: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ФОРМАТИ ЕЛЕКТРОНСКИХ ДОКУМЕНАТА И ЊИХОВО ДОСТАВЉАЊЕ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A255C7">
        <w:rPr>
          <w:rFonts w:ascii="Times New Roman" w:hAnsi="Times New Roman" w:cs="Times New Roman"/>
          <w:sz w:val="24"/>
          <w:szCs w:val="24"/>
        </w:rPr>
        <w:t>4</w:t>
      </w: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ДОСТАВЉАЊЕ ТЕХНИЧКЕ ДОКУМЕНТАЦИЈЕ У ПАПИРНОЈ ФОРМИ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A255C7">
        <w:rPr>
          <w:rFonts w:ascii="Times New Roman" w:hAnsi="Times New Roman" w:cs="Times New Roman"/>
          <w:sz w:val="24"/>
          <w:szCs w:val="24"/>
        </w:rPr>
        <w:t>6</w:t>
      </w: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ПРИЛОГ 1 - СУМАРНИ ПРЕГЛЕД ФОРМАТА ЕЛЕКТРОНСКИХ ДОКУМЕНАТА И ЛИЦА КОЈА ОБАВЕЗНО ВРШЕ ЕЛЕКТРОНСКО ПОТПИСИВАЊЕ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A255C7">
        <w:rPr>
          <w:rFonts w:ascii="Times New Roman" w:hAnsi="Times New Roman" w:cs="Times New Roman"/>
          <w:sz w:val="24"/>
          <w:szCs w:val="24"/>
        </w:rPr>
        <w:t>7</w:t>
      </w: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ПРИЛОГ 2 - ПРЕПОРУКЕ ЗА КРЕИРАЊЕ И ОПТИМИЗАЦИЈУ ЕЛЕКТРОНСКИ</w:t>
      </w:r>
      <w:r>
        <w:rPr>
          <w:rFonts w:ascii="Times New Roman" w:hAnsi="Times New Roman" w:cs="Times New Roman"/>
          <w:sz w:val="24"/>
          <w:szCs w:val="24"/>
        </w:rPr>
        <w:t>Х ДОКУМЕНАТА ПРОПИСАНИХ ФОРМАТА……………………………………………</w:t>
      </w:r>
      <w:r w:rsidRPr="00A255C7">
        <w:rPr>
          <w:rFonts w:ascii="Times New Roman" w:hAnsi="Times New Roman" w:cs="Times New Roman"/>
          <w:sz w:val="24"/>
          <w:szCs w:val="24"/>
        </w:rPr>
        <w:t>8</w:t>
      </w: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 </w:t>
      </w: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Pr="00A255C7" w:rsidRDefault="001F1170" w:rsidP="00A52E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55C7">
        <w:rPr>
          <w:rFonts w:ascii="Times New Roman" w:hAnsi="Times New Roman" w:cs="Times New Roman"/>
          <w:b/>
          <w:bCs/>
          <w:sz w:val="24"/>
          <w:szCs w:val="24"/>
        </w:rPr>
        <w:t>УВОД</w:t>
      </w: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Ради лакшег праћења овог упутства, у даљем тексту користиће се следећи термини:</w:t>
      </w: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b/>
          <w:bCs/>
          <w:sz w:val="24"/>
          <w:szCs w:val="24"/>
        </w:rPr>
        <w:t>Потписивање (овера)</w:t>
      </w:r>
      <w:r w:rsidRPr="00A255C7">
        <w:rPr>
          <w:rFonts w:ascii="Times New Roman" w:hAnsi="Times New Roman" w:cs="Times New Roman"/>
          <w:sz w:val="24"/>
          <w:szCs w:val="24"/>
        </w:rPr>
        <w:t xml:space="preserve"> – односи се на оверавање докумената печатом и потписом и подразумева:</w:t>
      </w:r>
    </w:p>
    <w:p w:rsidR="001F1170" w:rsidRPr="00A255C7" w:rsidRDefault="001F1170" w:rsidP="00A255C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•</w:t>
      </w:r>
      <w:r w:rsidRPr="00A255C7">
        <w:rPr>
          <w:rFonts w:ascii="Times New Roman" w:hAnsi="Times New Roman" w:cs="Times New Roman"/>
          <w:sz w:val="24"/>
          <w:szCs w:val="24"/>
        </w:rPr>
        <w:tab/>
        <w:t xml:space="preserve">Оверавање папирног документа (одштампани документ) својеручним потписом и печатом. Овакав документ се може користити у ЦЕОП-у тако што </w:t>
      </w:r>
      <w:r>
        <w:rPr>
          <w:rFonts w:ascii="Times New Roman" w:hAnsi="Times New Roman" w:cs="Times New Roman"/>
          <w:sz w:val="24"/>
          <w:szCs w:val="24"/>
        </w:rPr>
        <w:t xml:space="preserve"> се касније скенира и сачува у </w:t>
      </w:r>
      <w:r>
        <w:rPr>
          <w:rFonts w:ascii="Times New Roman" w:hAnsi="Times New Roman" w:cs="Times New Roman"/>
          <w:sz w:val="24"/>
          <w:szCs w:val="24"/>
          <w:lang w:val="sr-Latn-CS"/>
        </w:rPr>
        <w:t>PDF</w:t>
      </w:r>
      <w:r w:rsidRPr="00A255C7">
        <w:rPr>
          <w:rFonts w:ascii="Times New Roman" w:hAnsi="Times New Roman" w:cs="Times New Roman"/>
          <w:sz w:val="24"/>
          <w:szCs w:val="24"/>
        </w:rPr>
        <w:t xml:space="preserve"> формату, а потом електронски потписује. </w:t>
      </w:r>
    </w:p>
    <w:p w:rsidR="001F1170" w:rsidRPr="00A255C7" w:rsidRDefault="001F1170" w:rsidP="00A255C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•</w:t>
      </w:r>
      <w:r w:rsidRPr="00A255C7">
        <w:rPr>
          <w:rFonts w:ascii="Times New Roman" w:hAnsi="Times New Roman" w:cs="Times New Roman"/>
          <w:sz w:val="24"/>
          <w:szCs w:val="24"/>
        </w:rPr>
        <w:tab/>
        <w:t>Оверавање  докумената који су у електронској форми - тако што се својеручни потпис и печат скенирају (празан папир на којем је отиснут печат и стављен потпис се скенира), а потом као дигитална слика инсертују у електронски документ, након чега се тај фајл с</w:t>
      </w:r>
      <w:r>
        <w:rPr>
          <w:rFonts w:ascii="Times New Roman" w:hAnsi="Times New Roman" w:cs="Times New Roman"/>
          <w:sz w:val="24"/>
          <w:szCs w:val="24"/>
        </w:rPr>
        <w:t xml:space="preserve">ачува у одговарајућем формату (PDF или .dwg </w:t>
      </w:r>
      <w:r w:rsidRPr="00A255C7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.dwf)</w:t>
      </w:r>
      <w:r w:rsidRPr="00A255C7">
        <w:rPr>
          <w:rFonts w:ascii="Times New Roman" w:hAnsi="Times New Roman" w:cs="Times New Roman"/>
          <w:sz w:val="24"/>
          <w:szCs w:val="24"/>
        </w:rPr>
        <w:t>, а потом електронски потписује.</w:t>
      </w:r>
    </w:p>
    <w:p w:rsidR="001F1170" w:rsidRPr="00A255C7" w:rsidRDefault="001F1170" w:rsidP="00A255C7">
      <w:pPr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 xml:space="preserve">Инсертовање скенираног печата и својеручног потписа врши се кроз различите опције у зависности у ком програму се врши, на пример </w:t>
      </w:r>
      <w:r>
        <w:rPr>
          <w:rFonts w:ascii="Times New Roman" w:hAnsi="Times New Roman" w:cs="Times New Roman"/>
          <w:sz w:val="24"/>
          <w:szCs w:val="24"/>
        </w:rPr>
        <w:t>Word</w:t>
      </w:r>
      <w:r w:rsidRPr="00A255C7">
        <w:rPr>
          <w:rFonts w:ascii="Times New Roman" w:hAnsi="Times New Roman" w:cs="Times New Roman"/>
          <w:sz w:val="24"/>
          <w:szCs w:val="24"/>
        </w:rPr>
        <w:t>-у (</w:t>
      </w:r>
      <w:r>
        <w:rPr>
          <w:rFonts w:ascii="Times New Roman" w:hAnsi="Times New Roman" w:cs="Times New Roman"/>
          <w:sz w:val="24"/>
          <w:szCs w:val="24"/>
        </w:rPr>
        <w:t>insert/object/picture</w:t>
      </w:r>
      <w:r w:rsidRPr="00A255C7">
        <w:rPr>
          <w:rFonts w:ascii="Times New Roman" w:hAnsi="Times New Roman" w:cs="Times New Roman"/>
          <w:sz w:val="24"/>
          <w:szCs w:val="24"/>
        </w:rPr>
        <w:t xml:space="preserve">) или </w:t>
      </w:r>
      <w:r>
        <w:rPr>
          <w:rFonts w:ascii="Times New Roman" w:hAnsi="Times New Roman" w:cs="Times New Roman"/>
          <w:sz w:val="24"/>
          <w:szCs w:val="24"/>
        </w:rPr>
        <w:t>Adobe Acrobat Reader DC</w:t>
      </w:r>
      <w:r w:rsidRPr="00A255C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Fill&amp;Sign/Sign</w:t>
      </w:r>
      <w:r w:rsidRPr="00A255C7">
        <w:rPr>
          <w:rFonts w:ascii="Times New Roman" w:hAnsi="Times New Roman" w:cs="Times New Roman"/>
          <w:sz w:val="24"/>
          <w:szCs w:val="24"/>
        </w:rPr>
        <w:t xml:space="preserve">) или </w:t>
      </w:r>
      <w:r>
        <w:rPr>
          <w:rFonts w:ascii="Times New Roman" w:hAnsi="Times New Roman" w:cs="Times New Roman"/>
          <w:sz w:val="24"/>
          <w:szCs w:val="24"/>
        </w:rPr>
        <w:t>ACAD</w:t>
      </w:r>
      <w:r w:rsidRPr="00A255C7">
        <w:rPr>
          <w:rFonts w:ascii="Times New Roman" w:hAnsi="Times New Roman" w:cs="Times New Roman"/>
          <w:sz w:val="24"/>
          <w:szCs w:val="24"/>
        </w:rPr>
        <w:t xml:space="preserve"> 2014 (</w:t>
      </w:r>
      <w:r>
        <w:rPr>
          <w:rFonts w:ascii="Times New Roman" w:hAnsi="Times New Roman" w:cs="Times New Roman"/>
          <w:sz w:val="24"/>
          <w:szCs w:val="24"/>
        </w:rPr>
        <w:t>Insert raster image regerence</w:t>
      </w:r>
      <w:r w:rsidRPr="00A255C7">
        <w:rPr>
          <w:rFonts w:ascii="Times New Roman" w:hAnsi="Times New Roman" w:cs="Times New Roman"/>
          <w:sz w:val="24"/>
          <w:szCs w:val="24"/>
        </w:rPr>
        <w:t>) или сл. Напомињемо да не треба користити линковане или екстерно референциране фајлове.</w:t>
      </w:r>
    </w:p>
    <w:p w:rsidR="001F1170" w:rsidRPr="00A255C7" w:rsidRDefault="001F1170" w:rsidP="00A255C7">
      <w:pPr>
        <w:jc w:val="both"/>
        <w:rPr>
          <w:rFonts w:ascii="Times New Roman" w:hAnsi="Times New Roman" w:cs="Times New Roman"/>
          <w:sz w:val="24"/>
          <w:szCs w:val="24"/>
        </w:rPr>
      </w:pPr>
      <w:r w:rsidRPr="00573FA6">
        <w:rPr>
          <w:rFonts w:ascii="Times New Roman" w:hAnsi="Times New Roman" w:cs="Times New Roman"/>
          <w:b/>
          <w:bCs/>
          <w:sz w:val="24"/>
          <w:szCs w:val="24"/>
        </w:rPr>
        <w:t>Електронско потписивање</w:t>
      </w:r>
      <w:r w:rsidRPr="00A255C7">
        <w:rPr>
          <w:rFonts w:ascii="Times New Roman" w:hAnsi="Times New Roman" w:cs="Times New Roman"/>
          <w:sz w:val="24"/>
          <w:szCs w:val="24"/>
        </w:rPr>
        <w:t xml:space="preserve"> – односи се на потписивање квалификованим електронским сертификатом (издатим од стране овлашћених сертификационих тела) електронског документа у одговарајућем формату (.</w:t>
      </w:r>
      <w:r>
        <w:rPr>
          <w:rFonts w:ascii="Times New Roman" w:hAnsi="Times New Roman" w:cs="Times New Roman"/>
          <w:sz w:val="24"/>
          <w:szCs w:val="24"/>
        </w:rPr>
        <w:t>pdf</w:t>
      </w:r>
      <w:r w:rsidRPr="00A255C7">
        <w:rPr>
          <w:rFonts w:ascii="Times New Roman" w:hAnsi="Times New Roman" w:cs="Times New Roman"/>
          <w:sz w:val="24"/>
          <w:szCs w:val="24"/>
        </w:rPr>
        <w:t xml:space="preserve">, или </w:t>
      </w:r>
      <w:r>
        <w:rPr>
          <w:rFonts w:ascii="Times New Roman" w:hAnsi="Times New Roman" w:cs="Times New Roman"/>
          <w:sz w:val="24"/>
          <w:szCs w:val="24"/>
        </w:rPr>
        <w:t>dwg</w:t>
      </w:r>
      <w:r w:rsidRPr="00A255C7">
        <w:rPr>
          <w:rFonts w:ascii="Times New Roman" w:hAnsi="Times New Roman" w:cs="Times New Roman"/>
          <w:sz w:val="24"/>
          <w:szCs w:val="24"/>
        </w:rPr>
        <w:t xml:space="preserve"> или .</w:t>
      </w:r>
      <w:r>
        <w:rPr>
          <w:rFonts w:ascii="Times New Roman" w:hAnsi="Times New Roman" w:cs="Times New Roman"/>
          <w:sz w:val="24"/>
          <w:szCs w:val="24"/>
        </w:rPr>
        <w:t>dwf (.dwfx</w:t>
      </w:r>
      <w:r w:rsidRPr="00A255C7">
        <w:rPr>
          <w:rFonts w:ascii="Times New Roman" w:hAnsi="Times New Roman" w:cs="Times New Roman"/>
          <w:sz w:val="24"/>
          <w:szCs w:val="24"/>
        </w:rPr>
        <w:t xml:space="preserve">)) кроз различите опције у зависности у ком пограму се врши, на пример у </w:t>
      </w:r>
      <w:r>
        <w:rPr>
          <w:rFonts w:ascii="Times New Roman" w:hAnsi="Times New Roman" w:cs="Times New Roman"/>
          <w:sz w:val="24"/>
          <w:szCs w:val="24"/>
        </w:rPr>
        <w:t>Adobe Acrobat Reader DC</w:t>
      </w:r>
      <w:r w:rsidRPr="00A255C7">
        <w:rPr>
          <w:rFonts w:ascii="Times New Roman" w:hAnsi="Times New Roman" w:cs="Times New Roman"/>
          <w:sz w:val="24"/>
          <w:szCs w:val="24"/>
        </w:rPr>
        <w:t xml:space="preserve"> врши се кроз избор </w:t>
      </w:r>
      <w:r>
        <w:rPr>
          <w:rFonts w:ascii="Times New Roman" w:hAnsi="Times New Roman" w:cs="Times New Roman"/>
          <w:sz w:val="24"/>
          <w:szCs w:val="24"/>
        </w:rPr>
        <w:t xml:space="preserve">Tools/Certificates/Digitaly Sign </w:t>
      </w:r>
      <w:r w:rsidRPr="00A255C7">
        <w:rPr>
          <w:rFonts w:ascii="Times New Roman" w:hAnsi="Times New Roman" w:cs="Times New Roman"/>
          <w:sz w:val="24"/>
          <w:szCs w:val="24"/>
        </w:rPr>
        <w:t xml:space="preserve">или у </w:t>
      </w:r>
      <w:r>
        <w:rPr>
          <w:rFonts w:ascii="Times New Roman" w:hAnsi="Times New Roman" w:cs="Times New Roman"/>
          <w:sz w:val="24"/>
          <w:szCs w:val="24"/>
        </w:rPr>
        <w:t>ACAD</w:t>
      </w:r>
      <w:r w:rsidRPr="00A255C7">
        <w:rPr>
          <w:rFonts w:ascii="Times New Roman" w:hAnsi="Times New Roman" w:cs="Times New Roman"/>
          <w:sz w:val="24"/>
          <w:szCs w:val="24"/>
        </w:rPr>
        <w:t>2014 (</w:t>
      </w:r>
      <w:r>
        <w:rPr>
          <w:rFonts w:ascii="Times New Roman" w:hAnsi="Times New Roman" w:cs="Times New Roman"/>
          <w:sz w:val="24"/>
          <w:szCs w:val="24"/>
        </w:rPr>
        <w:t xml:space="preserve">Options/Open and Save/Digital signatures/Attach digital signature after saving drawing </w:t>
      </w:r>
      <w:r w:rsidRPr="00A255C7">
        <w:rPr>
          <w:rFonts w:ascii="Times New Roman" w:hAnsi="Times New Roman" w:cs="Times New Roman"/>
          <w:sz w:val="24"/>
          <w:szCs w:val="24"/>
        </w:rPr>
        <w:t>(изабрати серификат)).</w:t>
      </w:r>
    </w:p>
    <w:p w:rsidR="001F1170" w:rsidRPr="00A255C7" w:rsidRDefault="001F1170" w:rsidP="00A255C7">
      <w:pPr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У случају електронских докумената формата.</w:t>
      </w:r>
      <w:r>
        <w:rPr>
          <w:rFonts w:ascii="Times New Roman" w:hAnsi="Times New Roman" w:cs="Times New Roman"/>
          <w:sz w:val="24"/>
          <w:szCs w:val="24"/>
        </w:rPr>
        <w:t xml:space="preserve">pdf </w:t>
      </w:r>
      <w:r w:rsidRPr="00A255C7">
        <w:rPr>
          <w:rFonts w:ascii="Times New Roman" w:hAnsi="Times New Roman" w:cs="Times New Roman"/>
          <w:sz w:val="24"/>
          <w:szCs w:val="24"/>
        </w:rPr>
        <w:t>потребно је извршити и позиционирање електронског потписа, тако што се означава место (поље) за које ће се везати електронски потпис. Позиционирање обавезно треба вршити на дну прве стране електронског документа. Код електронских документа формата .</w:t>
      </w:r>
      <w:r>
        <w:rPr>
          <w:rFonts w:ascii="Times New Roman" w:hAnsi="Times New Roman" w:cs="Times New Roman"/>
          <w:sz w:val="24"/>
          <w:szCs w:val="24"/>
        </w:rPr>
        <w:t>swg</w:t>
      </w:r>
      <w:r w:rsidRPr="00A255C7">
        <w:rPr>
          <w:rFonts w:ascii="Times New Roman" w:hAnsi="Times New Roman" w:cs="Times New Roman"/>
          <w:sz w:val="24"/>
          <w:szCs w:val="24"/>
        </w:rPr>
        <w:t xml:space="preserve"> и .</w:t>
      </w:r>
      <w:r>
        <w:rPr>
          <w:rFonts w:ascii="Times New Roman" w:hAnsi="Times New Roman" w:cs="Times New Roman"/>
          <w:sz w:val="24"/>
          <w:szCs w:val="24"/>
        </w:rPr>
        <w:t>dwf (.dwfx</w:t>
      </w:r>
      <w:r w:rsidRPr="00A255C7">
        <w:rPr>
          <w:rFonts w:ascii="Times New Roman" w:hAnsi="Times New Roman" w:cs="Times New Roman"/>
          <w:sz w:val="24"/>
          <w:szCs w:val="24"/>
        </w:rPr>
        <w:t>) не врши се позиционирање.</w:t>
      </w:r>
    </w:p>
    <w:p w:rsidR="001F1170" w:rsidRDefault="001F1170" w:rsidP="00573FA6">
      <w:pPr>
        <w:jc w:val="both"/>
        <w:rPr>
          <w:rFonts w:ascii="Times New Roman" w:hAnsi="Times New Roman" w:cs="Times New Roman"/>
          <w:sz w:val="24"/>
          <w:szCs w:val="24"/>
        </w:rPr>
      </w:pPr>
      <w:r w:rsidRPr="00573FA6">
        <w:rPr>
          <w:rFonts w:ascii="Times New Roman" w:hAnsi="Times New Roman" w:cs="Times New Roman"/>
          <w:b/>
          <w:bCs/>
          <w:sz w:val="24"/>
          <w:szCs w:val="24"/>
        </w:rPr>
        <w:t>Оптимизација електронског документа</w:t>
      </w:r>
      <w:r w:rsidRPr="00A255C7">
        <w:rPr>
          <w:rFonts w:ascii="Times New Roman" w:hAnsi="Times New Roman" w:cs="Times New Roman"/>
          <w:sz w:val="24"/>
          <w:szCs w:val="24"/>
        </w:rPr>
        <w:t xml:space="preserve"> - електронске документе је ради лакшег и бржег уноса у ЦЕОП пожељно оптимизовати (превести у одређени формат и смањити величину фајла), односно прилагодити их за пренос података, као што је објашњено у посебном делу на крају овог упутства.</w:t>
      </w:r>
    </w:p>
    <w:p w:rsidR="001F1170" w:rsidRPr="00A255C7" w:rsidRDefault="001F1170" w:rsidP="00573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170" w:rsidRPr="00191144" w:rsidRDefault="001F1170" w:rsidP="00573FA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91144">
        <w:rPr>
          <w:rFonts w:ascii="Times New Roman" w:hAnsi="Times New Roman" w:cs="Times New Roman"/>
          <w:b/>
          <w:bCs/>
          <w:sz w:val="20"/>
          <w:szCs w:val="20"/>
        </w:rPr>
        <w:t xml:space="preserve">У даљем тексту упутства користиће се скраћеница 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ПТД</w:t>
      </w:r>
      <w:r w:rsidRPr="00191144">
        <w:rPr>
          <w:rFonts w:ascii="Times New Roman" w:hAnsi="Times New Roman" w:cs="Times New Roman"/>
          <w:b/>
          <w:bCs/>
          <w:sz w:val="20"/>
          <w:szCs w:val="20"/>
        </w:rPr>
        <w:t xml:space="preserve"> за Правилник о садржини, начину и поступку израде и начину вршења контроле техничке документације према класи и намени објекта.</w:t>
      </w: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Pr="00191144" w:rsidRDefault="001F1170" w:rsidP="001911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144">
        <w:rPr>
          <w:rFonts w:ascii="Times New Roman" w:hAnsi="Times New Roman" w:cs="Times New Roman"/>
          <w:b/>
          <w:bCs/>
          <w:sz w:val="24"/>
          <w:szCs w:val="24"/>
        </w:rPr>
        <w:t>ФОРМАТИ ЕЛЕКТРОНСКИХ ДОКУМЕНАТА И ЊИХОВО ДОСТАВЉАЊЕ</w:t>
      </w: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Pr="00A255C7" w:rsidRDefault="001F1170" w:rsidP="003773C0">
      <w:pPr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Документи који чине техничку документацију се могу достављати (размењивати) као један или више електронских докумената (делова).</w:t>
      </w:r>
    </w:p>
    <w:p w:rsidR="001F1170" w:rsidRPr="00A255C7" w:rsidRDefault="001F1170" w:rsidP="003773C0">
      <w:pPr>
        <w:jc w:val="both"/>
        <w:rPr>
          <w:rFonts w:ascii="Times New Roman" w:hAnsi="Times New Roman" w:cs="Times New Roman"/>
          <w:sz w:val="24"/>
          <w:szCs w:val="24"/>
        </w:rPr>
      </w:pPr>
      <w:r w:rsidRPr="00191144">
        <w:rPr>
          <w:rFonts w:ascii="Times New Roman" w:hAnsi="Times New Roman" w:cs="Times New Roman"/>
          <w:b/>
          <w:bCs/>
          <w:sz w:val="24"/>
          <w:szCs w:val="24"/>
        </w:rPr>
        <w:t>Текстуални део</w:t>
      </w:r>
      <w:r w:rsidRPr="00A255C7">
        <w:rPr>
          <w:rFonts w:ascii="Times New Roman" w:hAnsi="Times New Roman" w:cs="Times New Roman"/>
          <w:sz w:val="24"/>
          <w:szCs w:val="24"/>
        </w:rPr>
        <w:t xml:space="preserve"> техничке документације  доставља се у .пдф формату, електронски потписан.</w:t>
      </w: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  <w:r w:rsidRPr="00191144">
        <w:rPr>
          <w:rFonts w:ascii="Times New Roman" w:hAnsi="Times New Roman" w:cs="Times New Roman"/>
          <w:b/>
          <w:bCs/>
          <w:sz w:val="24"/>
          <w:szCs w:val="24"/>
        </w:rPr>
        <w:t>Графички део</w:t>
      </w:r>
      <w:r w:rsidRPr="00A255C7">
        <w:rPr>
          <w:rFonts w:ascii="Times New Roman" w:hAnsi="Times New Roman" w:cs="Times New Roman"/>
          <w:sz w:val="24"/>
          <w:szCs w:val="24"/>
        </w:rPr>
        <w:t xml:space="preserve"> техничке документације се доставља у следећим форматима:</w:t>
      </w:r>
    </w:p>
    <w:p w:rsidR="001F1170" w:rsidRPr="00A255C7" w:rsidRDefault="001F1170" w:rsidP="0019114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•</w:t>
      </w:r>
      <w:r w:rsidRPr="00A255C7"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dwg</w:t>
      </w:r>
      <w:r w:rsidRPr="00A255C7">
        <w:rPr>
          <w:rFonts w:ascii="Times New Roman" w:hAnsi="Times New Roman" w:cs="Times New Roman"/>
          <w:sz w:val="24"/>
          <w:szCs w:val="24"/>
        </w:rPr>
        <w:t xml:space="preserve"> или .</w:t>
      </w:r>
      <w:r>
        <w:rPr>
          <w:rFonts w:ascii="Times New Roman" w:hAnsi="Times New Roman" w:cs="Times New Roman"/>
          <w:sz w:val="24"/>
          <w:szCs w:val="24"/>
        </w:rPr>
        <w:t>dwf</w:t>
      </w:r>
      <w:r w:rsidRPr="00A255C7">
        <w:rPr>
          <w:rFonts w:ascii="Times New Roman" w:hAnsi="Times New Roman" w:cs="Times New Roman"/>
          <w:sz w:val="24"/>
          <w:szCs w:val="24"/>
        </w:rPr>
        <w:t xml:space="preserve"> (.</w:t>
      </w:r>
      <w:r>
        <w:rPr>
          <w:rFonts w:ascii="Times New Roman" w:hAnsi="Times New Roman" w:cs="Times New Roman"/>
          <w:sz w:val="24"/>
          <w:szCs w:val="24"/>
        </w:rPr>
        <w:t>dwfx</w:t>
      </w:r>
      <w:r w:rsidRPr="00A255C7">
        <w:rPr>
          <w:rFonts w:ascii="Times New Roman" w:hAnsi="Times New Roman" w:cs="Times New Roman"/>
          <w:sz w:val="24"/>
          <w:szCs w:val="24"/>
        </w:rPr>
        <w:t>) који су електронски потписани, или</w:t>
      </w:r>
    </w:p>
    <w:p w:rsidR="001F1170" w:rsidRPr="00A255C7" w:rsidRDefault="001F1170" w:rsidP="0019114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Pr="00A255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dwg</w:t>
      </w:r>
      <w:r w:rsidRPr="00A255C7">
        <w:rPr>
          <w:rFonts w:ascii="Times New Roman" w:hAnsi="Times New Roman" w:cs="Times New Roman"/>
          <w:sz w:val="24"/>
          <w:szCs w:val="24"/>
        </w:rPr>
        <w:t xml:space="preserve"> или .</w:t>
      </w:r>
      <w:r>
        <w:rPr>
          <w:rFonts w:ascii="Times New Roman" w:hAnsi="Times New Roman" w:cs="Times New Roman"/>
          <w:sz w:val="24"/>
          <w:szCs w:val="24"/>
        </w:rPr>
        <w:t>dwf</w:t>
      </w:r>
      <w:r w:rsidRPr="00A255C7">
        <w:rPr>
          <w:rFonts w:ascii="Times New Roman" w:hAnsi="Times New Roman" w:cs="Times New Roman"/>
          <w:sz w:val="24"/>
          <w:szCs w:val="24"/>
        </w:rPr>
        <w:t xml:space="preserve"> (.</w:t>
      </w:r>
      <w:r>
        <w:rPr>
          <w:rFonts w:ascii="Times New Roman" w:hAnsi="Times New Roman" w:cs="Times New Roman"/>
          <w:sz w:val="24"/>
          <w:szCs w:val="24"/>
        </w:rPr>
        <w:t>dwfx</w:t>
      </w:r>
      <w:r w:rsidRPr="00A255C7">
        <w:rPr>
          <w:rFonts w:ascii="Times New Roman" w:hAnsi="Times New Roman" w:cs="Times New Roman"/>
          <w:sz w:val="24"/>
          <w:szCs w:val="24"/>
        </w:rPr>
        <w:t>) који нису електронски потписани, уз обавезно достављање</w:t>
      </w:r>
      <w:r>
        <w:rPr>
          <w:rFonts w:ascii="Times New Roman" w:hAnsi="Times New Roman" w:cs="Times New Roman"/>
          <w:sz w:val="24"/>
          <w:szCs w:val="24"/>
        </w:rPr>
        <w:t xml:space="preserve"> и документа истог садржаја у .pdf</w:t>
      </w:r>
      <w:r w:rsidRPr="00A255C7">
        <w:rPr>
          <w:rFonts w:ascii="Times New Roman" w:hAnsi="Times New Roman" w:cs="Times New Roman"/>
          <w:sz w:val="24"/>
          <w:szCs w:val="24"/>
        </w:rPr>
        <w:t xml:space="preserve"> формату који је електронски потписан.</w:t>
      </w:r>
    </w:p>
    <w:p w:rsidR="001F1170" w:rsidRDefault="001F1170" w:rsidP="001911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170" w:rsidRPr="00A255C7" w:rsidRDefault="001F1170" w:rsidP="00191144">
      <w:pPr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 xml:space="preserve">У случају да се електронски документ доставља као више посебних електронских докумената врши се и електронско потписивање сваког дела, на исти начин на који се потписује јединствени документ.  </w:t>
      </w:r>
    </w:p>
    <w:p w:rsidR="001F1170" w:rsidRPr="00A255C7" w:rsidRDefault="001F1170" w:rsidP="00191144">
      <w:pPr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У наставку је дат преглед обавезних формата, начина овере и електронског потписивања резличитих делова техничке документације:</w:t>
      </w: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Pr="00191144" w:rsidRDefault="001F1170" w:rsidP="00A52E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144">
        <w:rPr>
          <w:rFonts w:ascii="Times New Roman" w:hAnsi="Times New Roman" w:cs="Times New Roman"/>
          <w:b/>
          <w:bCs/>
          <w:sz w:val="24"/>
          <w:szCs w:val="24"/>
        </w:rPr>
        <w:t>А)</w:t>
      </w:r>
      <w:r w:rsidRPr="00191144">
        <w:rPr>
          <w:rFonts w:ascii="Times New Roman" w:hAnsi="Times New Roman" w:cs="Times New Roman"/>
          <w:b/>
          <w:bCs/>
          <w:sz w:val="24"/>
          <w:szCs w:val="24"/>
        </w:rPr>
        <w:tab/>
        <w:t>ИЗВОД ИЗ ПРОЈЕКТА</w:t>
      </w: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Pr="00191144" w:rsidRDefault="001F1170" w:rsidP="00A52E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144">
        <w:rPr>
          <w:rFonts w:ascii="Times New Roman" w:hAnsi="Times New Roman" w:cs="Times New Roman"/>
          <w:b/>
          <w:bCs/>
          <w:sz w:val="24"/>
          <w:szCs w:val="24"/>
        </w:rPr>
        <w:t xml:space="preserve">Формат електронског документа </w:t>
      </w:r>
    </w:p>
    <w:p w:rsidR="001F1170" w:rsidRPr="00A255C7" w:rsidRDefault="001F1170" w:rsidP="00191144">
      <w:pPr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Текстуални део извода из пројекта (насловна страна, изјава вршиоца техничке контроле, главна свеска), доставља се у .пдф формату, електронски потписан.</w:t>
      </w:r>
    </w:p>
    <w:p w:rsidR="001F1170" w:rsidRPr="00A255C7" w:rsidRDefault="001F1170" w:rsidP="00191144">
      <w:pPr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Графички прилози извода из пројекта могу бити достављени, у једном или више докумената, у следећим форматима:</w:t>
      </w:r>
    </w:p>
    <w:p w:rsidR="001F1170" w:rsidRPr="00A255C7" w:rsidRDefault="001F1170" w:rsidP="0019114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•</w:t>
      </w:r>
      <w:r w:rsidRPr="00A255C7"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dwg</w:t>
      </w:r>
      <w:r w:rsidRPr="00A255C7">
        <w:rPr>
          <w:rFonts w:ascii="Times New Roman" w:hAnsi="Times New Roman" w:cs="Times New Roman"/>
          <w:sz w:val="24"/>
          <w:szCs w:val="24"/>
        </w:rPr>
        <w:t xml:space="preserve"> или .</w:t>
      </w:r>
      <w:r>
        <w:rPr>
          <w:rFonts w:ascii="Times New Roman" w:hAnsi="Times New Roman" w:cs="Times New Roman"/>
          <w:sz w:val="24"/>
          <w:szCs w:val="24"/>
        </w:rPr>
        <w:t>dwf</w:t>
      </w:r>
      <w:r w:rsidRPr="00A255C7">
        <w:rPr>
          <w:rFonts w:ascii="Times New Roman" w:hAnsi="Times New Roman" w:cs="Times New Roman"/>
          <w:sz w:val="24"/>
          <w:szCs w:val="24"/>
        </w:rPr>
        <w:t xml:space="preserve"> (.</w:t>
      </w:r>
      <w:r>
        <w:rPr>
          <w:rFonts w:ascii="Times New Roman" w:hAnsi="Times New Roman" w:cs="Times New Roman"/>
          <w:sz w:val="24"/>
          <w:szCs w:val="24"/>
        </w:rPr>
        <w:t>dwfx</w:t>
      </w:r>
      <w:r w:rsidRPr="00A255C7">
        <w:rPr>
          <w:rFonts w:ascii="Times New Roman" w:hAnsi="Times New Roman" w:cs="Times New Roman"/>
          <w:sz w:val="24"/>
          <w:szCs w:val="24"/>
        </w:rPr>
        <w:t>) који су електронски потписани, или</w:t>
      </w:r>
    </w:p>
    <w:p w:rsidR="001F1170" w:rsidRPr="00A255C7" w:rsidRDefault="001F1170" w:rsidP="0019114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•</w:t>
      </w:r>
      <w:r w:rsidRPr="00A255C7"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dwg</w:t>
      </w:r>
      <w:r w:rsidRPr="00A255C7">
        <w:rPr>
          <w:rFonts w:ascii="Times New Roman" w:hAnsi="Times New Roman" w:cs="Times New Roman"/>
          <w:sz w:val="24"/>
          <w:szCs w:val="24"/>
        </w:rPr>
        <w:t xml:space="preserve"> или .</w:t>
      </w:r>
      <w:r>
        <w:rPr>
          <w:rFonts w:ascii="Times New Roman" w:hAnsi="Times New Roman" w:cs="Times New Roman"/>
          <w:sz w:val="24"/>
          <w:szCs w:val="24"/>
        </w:rPr>
        <w:t>dwf</w:t>
      </w:r>
      <w:r w:rsidRPr="00A255C7">
        <w:rPr>
          <w:rFonts w:ascii="Times New Roman" w:hAnsi="Times New Roman" w:cs="Times New Roman"/>
          <w:sz w:val="24"/>
          <w:szCs w:val="24"/>
        </w:rPr>
        <w:t xml:space="preserve"> (.</w:t>
      </w:r>
      <w:r>
        <w:rPr>
          <w:rFonts w:ascii="Times New Roman" w:hAnsi="Times New Roman" w:cs="Times New Roman"/>
          <w:sz w:val="24"/>
          <w:szCs w:val="24"/>
        </w:rPr>
        <w:t>dwfx</w:t>
      </w:r>
      <w:r w:rsidRPr="00A255C7">
        <w:rPr>
          <w:rFonts w:ascii="Times New Roman" w:hAnsi="Times New Roman" w:cs="Times New Roman"/>
          <w:sz w:val="24"/>
          <w:szCs w:val="24"/>
        </w:rPr>
        <w:t>) нису електронски потписани, са</w:t>
      </w:r>
      <w:r>
        <w:rPr>
          <w:rFonts w:ascii="Times New Roman" w:hAnsi="Times New Roman" w:cs="Times New Roman"/>
          <w:sz w:val="24"/>
          <w:szCs w:val="24"/>
        </w:rPr>
        <w:t xml:space="preserve"> пратећим документом формата .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A255C7">
        <w:rPr>
          <w:rFonts w:ascii="Times New Roman" w:hAnsi="Times New Roman" w:cs="Times New Roman"/>
          <w:sz w:val="24"/>
          <w:szCs w:val="24"/>
        </w:rPr>
        <w:t xml:space="preserve"> истог садржаја који је електронски потписан</w:t>
      </w: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Pr="00191144" w:rsidRDefault="001F1170" w:rsidP="00A52E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144">
        <w:rPr>
          <w:rFonts w:ascii="Times New Roman" w:hAnsi="Times New Roman" w:cs="Times New Roman"/>
          <w:b/>
          <w:bCs/>
          <w:sz w:val="24"/>
          <w:szCs w:val="24"/>
        </w:rPr>
        <w:t>Потписивање (овера)</w:t>
      </w:r>
    </w:p>
    <w:p w:rsidR="001F1170" w:rsidRPr="00A255C7" w:rsidRDefault="001F1170" w:rsidP="00191144">
      <w:pPr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Текстуални део и графичке прилоге оверавају печатом и потписом сви учесници у изради и техничкој контроли пројекта како је то предвиђено у ПТД, на један од начина дефинисаних у уводним напоменама овог техничког упутства (овера у папирној или електронској форми).</w:t>
      </w:r>
    </w:p>
    <w:p w:rsidR="001F1170" w:rsidRPr="00191144" w:rsidRDefault="001F1170" w:rsidP="00A52E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144">
        <w:rPr>
          <w:rFonts w:ascii="Times New Roman" w:hAnsi="Times New Roman" w:cs="Times New Roman"/>
          <w:b/>
          <w:bCs/>
          <w:sz w:val="24"/>
          <w:szCs w:val="24"/>
        </w:rPr>
        <w:t>Електронско потписивање</w:t>
      </w:r>
    </w:p>
    <w:p w:rsidR="001F1170" w:rsidRPr="00A255C7" w:rsidRDefault="001F1170" w:rsidP="00191144">
      <w:pPr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Електронско потписивање врши се након потписивања (оверавање у папирној или електронској форми) документа и креирања електронског до</w:t>
      </w:r>
      <w:r>
        <w:rPr>
          <w:rFonts w:ascii="Times New Roman" w:hAnsi="Times New Roman" w:cs="Times New Roman"/>
          <w:sz w:val="24"/>
          <w:szCs w:val="24"/>
        </w:rPr>
        <w:t>кумента у прописаном формату (.pdf</w:t>
      </w:r>
      <w:r w:rsidRPr="00A255C7">
        <w:rPr>
          <w:rFonts w:ascii="Times New Roman" w:hAnsi="Times New Roman" w:cs="Times New Roman"/>
          <w:sz w:val="24"/>
          <w:szCs w:val="24"/>
        </w:rPr>
        <w:t>, .</w:t>
      </w:r>
      <w:r>
        <w:rPr>
          <w:rFonts w:ascii="Times New Roman" w:hAnsi="Times New Roman" w:cs="Times New Roman"/>
          <w:sz w:val="24"/>
          <w:szCs w:val="24"/>
        </w:rPr>
        <w:t>dwg</w:t>
      </w:r>
      <w:r w:rsidRPr="00A255C7">
        <w:rPr>
          <w:rFonts w:ascii="Times New Roman" w:hAnsi="Times New Roman" w:cs="Times New Roman"/>
          <w:sz w:val="24"/>
          <w:szCs w:val="24"/>
        </w:rPr>
        <w:t>, .</w:t>
      </w:r>
      <w:r>
        <w:rPr>
          <w:rFonts w:ascii="Times New Roman" w:hAnsi="Times New Roman" w:cs="Times New Roman"/>
          <w:sz w:val="24"/>
          <w:szCs w:val="24"/>
        </w:rPr>
        <w:t>dwf</w:t>
      </w:r>
      <w:r w:rsidRPr="00A255C7">
        <w:rPr>
          <w:rFonts w:ascii="Times New Roman" w:hAnsi="Times New Roman" w:cs="Times New Roman"/>
          <w:sz w:val="24"/>
          <w:szCs w:val="24"/>
        </w:rPr>
        <w:t xml:space="preserve"> (.</w:t>
      </w:r>
      <w:r>
        <w:rPr>
          <w:rFonts w:ascii="Times New Roman" w:hAnsi="Times New Roman" w:cs="Times New Roman"/>
          <w:sz w:val="24"/>
          <w:szCs w:val="24"/>
        </w:rPr>
        <w:t>dwfx</w:t>
      </w:r>
      <w:r w:rsidRPr="00A255C7">
        <w:rPr>
          <w:rFonts w:ascii="Times New Roman" w:hAnsi="Times New Roman" w:cs="Times New Roman"/>
          <w:sz w:val="24"/>
          <w:szCs w:val="24"/>
        </w:rPr>
        <w:t>)).</w:t>
      </w:r>
    </w:p>
    <w:p w:rsidR="001F1170" w:rsidRPr="00A255C7" w:rsidRDefault="001F1170" w:rsidP="00191144">
      <w:pPr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Електронско потписивање електронских докумената извода из пројекта, на начин описан у уводном делу овог упутства, обавезно врши:</w:t>
      </w:r>
    </w:p>
    <w:p w:rsidR="001F1170" w:rsidRPr="00A255C7" w:rsidRDefault="001F1170" w:rsidP="0019114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-</w:t>
      </w:r>
      <w:r w:rsidRPr="00A255C7">
        <w:rPr>
          <w:rFonts w:ascii="Times New Roman" w:hAnsi="Times New Roman" w:cs="Times New Roman"/>
          <w:sz w:val="24"/>
          <w:szCs w:val="24"/>
        </w:rPr>
        <w:tab/>
        <w:t xml:space="preserve">одговорно лице пројектанта (предузетника, односно правног лица које је носиоц израде техничке документације) </w:t>
      </w:r>
    </w:p>
    <w:p w:rsidR="001F1170" w:rsidRPr="00A255C7" w:rsidRDefault="001F1170" w:rsidP="0019114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-</w:t>
      </w:r>
      <w:r w:rsidRPr="00A255C7">
        <w:rPr>
          <w:rFonts w:ascii="Times New Roman" w:hAnsi="Times New Roman" w:cs="Times New Roman"/>
          <w:sz w:val="24"/>
          <w:szCs w:val="24"/>
        </w:rPr>
        <w:tab/>
        <w:t>главни пројектант</w:t>
      </w:r>
    </w:p>
    <w:p w:rsidR="001F1170" w:rsidRDefault="001F1170" w:rsidP="0019114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-</w:t>
      </w:r>
      <w:r w:rsidRPr="00A255C7">
        <w:rPr>
          <w:rFonts w:ascii="Times New Roman" w:hAnsi="Times New Roman" w:cs="Times New Roman"/>
          <w:sz w:val="24"/>
          <w:szCs w:val="24"/>
        </w:rPr>
        <w:tab/>
        <w:t>одговорно лице/заступник вршиоца техничке контроле</w:t>
      </w:r>
    </w:p>
    <w:p w:rsidR="001F1170" w:rsidRPr="00A255C7" w:rsidRDefault="001F1170" w:rsidP="0019114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F1170" w:rsidRPr="00A255C7" w:rsidRDefault="001F1170" w:rsidP="00191144">
      <w:pPr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Уколико се графички прилози достављају као посебни електронски документ, тада га електронски потписује само главни пројектант, на начин описан у уводном делу овог упутства.</w:t>
      </w: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Pr="00191144" w:rsidRDefault="001F1170" w:rsidP="00A52E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144">
        <w:rPr>
          <w:rFonts w:ascii="Times New Roman" w:hAnsi="Times New Roman" w:cs="Times New Roman"/>
          <w:b/>
          <w:bCs/>
          <w:sz w:val="24"/>
          <w:szCs w:val="24"/>
        </w:rPr>
        <w:t>Б)</w:t>
      </w:r>
      <w:r w:rsidRPr="00191144">
        <w:rPr>
          <w:rFonts w:ascii="Times New Roman" w:hAnsi="Times New Roman" w:cs="Times New Roman"/>
          <w:b/>
          <w:bCs/>
          <w:sz w:val="24"/>
          <w:szCs w:val="24"/>
        </w:rPr>
        <w:tab/>
        <w:t>ГЛАВНА СВЕСКА</w:t>
      </w:r>
    </w:p>
    <w:p w:rsidR="001F1170" w:rsidRDefault="001F1170" w:rsidP="00A52E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1170" w:rsidRPr="00191144" w:rsidRDefault="001F1170" w:rsidP="00A52E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144">
        <w:rPr>
          <w:rFonts w:ascii="Times New Roman" w:hAnsi="Times New Roman" w:cs="Times New Roman"/>
          <w:b/>
          <w:bCs/>
          <w:sz w:val="24"/>
          <w:szCs w:val="24"/>
        </w:rPr>
        <w:t xml:space="preserve">Формат електронског документа </w:t>
      </w: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Доставља се у .</w:t>
      </w:r>
      <w:r>
        <w:rPr>
          <w:rFonts w:ascii="Times New Roman" w:hAnsi="Times New Roman" w:cs="Times New Roman"/>
          <w:sz w:val="24"/>
          <w:szCs w:val="24"/>
        </w:rPr>
        <w:t>pdf</w:t>
      </w:r>
      <w:r w:rsidRPr="00A255C7">
        <w:rPr>
          <w:rFonts w:ascii="Times New Roman" w:hAnsi="Times New Roman" w:cs="Times New Roman"/>
          <w:sz w:val="24"/>
          <w:szCs w:val="24"/>
        </w:rPr>
        <w:t xml:space="preserve"> формату, електронски потписан.</w:t>
      </w:r>
    </w:p>
    <w:p w:rsidR="001F1170" w:rsidRPr="00191144" w:rsidRDefault="001F1170" w:rsidP="00A52E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144">
        <w:rPr>
          <w:rFonts w:ascii="Times New Roman" w:hAnsi="Times New Roman" w:cs="Times New Roman"/>
          <w:b/>
          <w:bCs/>
          <w:sz w:val="24"/>
          <w:szCs w:val="24"/>
        </w:rPr>
        <w:t>Потписивање (овера)</w:t>
      </w:r>
    </w:p>
    <w:p w:rsidR="001F1170" w:rsidRPr="00A255C7" w:rsidRDefault="001F1170" w:rsidP="00191144">
      <w:pPr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Главну свеску оверавају печатом и потписом сви учесници у изради пројекта како је то предвиђено у ПТД, на један од начина дефинисаних у уводним напоменама овог техничког упутства (овера у папирној  или електронској форми).</w:t>
      </w:r>
    </w:p>
    <w:p w:rsidR="001F1170" w:rsidRPr="00A255C7" w:rsidRDefault="001F1170" w:rsidP="001911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170" w:rsidRPr="00191144" w:rsidRDefault="001F1170" w:rsidP="001911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144">
        <w:rPr>
          <w:rFonts w:ascii="Times New Roman" w:hAnsi="Times New Roman" w:cs="Times New Roman"/>
          <w:b/>
          <w:bCs/>
          <w:sz w:val="24"/>
          <w:szCs w:val="24"/>
        </w:rPr>
        <w:t>Електронско потписивање</w:t>
      </w:r>
    </w:p>
    <w:p w:rsidR="001F1170" w:rsidRPr="00A255C7" w:rsidRDefault="001F1170" w:rsidP="00191144">
      <w:pPr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Електронско потписивање врши се након потписивања (овере) документа и креирања електронског до</w:t>
      </w:r>
      <w:r>
        <w:rPr>
          <w:rFonts w:ascii="Times New Roman" w:hAnsi="Times New Roman" w:cs="Times New Roman"/>
          <w:sz w:val="24"/>
          <w:szCs w:val="24"/>
        </w:rPr>
        <w:t>кумента у прописаном формату (.pdf</w:t>
      </w:r>
      <w:r w:rsidRPr="00A255C7">
        <w:rPr>
          <w:rFonts w:ascii="Times New Roman" w:hAnsi="Times New Roman" w:cs="Times New Roman"/>
          <w:sz w:val="24"/>
          <w:szCs w:val="24"/>
        </w:rPr>
        <w:t>).</w:t>
      </w:r>
    </w:p>
    <w:p w:rsidR="001F1170" w:rsidRPr="00A255C7" w:rsidRDefault="001F1170" w:rsidP="00191144">
      <w:pPr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Електронско потписивање електронског документа главне свеске, на начин описан у уводном делу овог упутства, обавезно врши:</w:t>
      </w:r>
    </w:p>
    <w:p w:rsidR="001F1170" w:rsidRPr="00A255C7" w:rsidRDefault="001F1170" w:rsidP="0019114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-</w:t>
      </w:r>
      <w:r w:rsidRPr="00A255C7">
        <w:rPr>
          <w:rFonts w:ascii="Times New Roman" w:hAnsi="Times New Roman" w:cs="Times New Roman"/>
          <w:sz w:val="24"/>
          <w:szCs w:val="24"/>
        </w:rPr>
        <w:tab/>
        <w:t>одговорно лице пројектанта (предузетника, односно правног лица које је носиоц израде техничке документације)</w:t>
      </w:r>
    </w:p>
    <w:p w:rsidR="001F1170" w:rsidRPr="00A255C7" w:rsidRDefault="001F1170" w:rsidP="0019114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-</w:t>
      </w:r>
      <w:r w:rsidRPr="00A255C7">
        <w:rPr>
          <w:rFonts w:ascii="Times New Roman" w:hAnsi="Times New Roman" w:cs="Times New Roman"/>
          <w:sz w:val="24"/>
          <w:szCs w:val="24"/>
        </w:rPr>
        <w:tab/>
        <w:t xml:space="preserve">главни пројектант </w:t>
      </w: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Pr="00191144" w:rsidRDefault="001F1170" w:rsidP="00A52E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144">
        <w:rPr>
          <w:rFonts w:ascii="Times New Roman" w:hAnsi="Times New Roman" w:cs="Times New Roman"/>
          <w:b/>
          <w:bCs/>
          <w:sz w:val="24"/>
          <w:szCs w:val="24"/>
        </w:rPr>
        <w:t>Ц)</w:t>
      </w:r>
      <w:r w:rsidRPr="00191144">
        <w:rPr>
          <w:rFonts w:ascii="Times New Roman" w:hAnsi="Times New Roman" w:cs="Times New Roman"/>
          <w:b/>
          <w:bCs/>
          <w:sz w:val="24"/>
          <w:szCs w:val="24"/>
        </w:rPr>
        <w:tab/>
        <w:t>ПРОЈЕКТИ (ДЕЛОВИ ПРОЈЕКТА ПРЕМА ОБЛАСТИМА)</w:t>
      </w:r>
    </w:p>
    <w:p w:rsidR="001F1170" w:rsidRPr="00191144" w:rsidRDefault="001F1170" w:rsidP="00A52E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144">
        <w:rPr>
          <w:rFonts w:ascii="Times New Roman" w:hAnsi="Times New Roman" w:cs="Times New Roman"/>
          <w:b/>
          <w:bCs/>
          <w:sz w:val="24"/>
          <w:szCs w:val="24"/>
        </w:rPr>
        <w:t xml:space="preserve">Формат електронског документа </w:t>
      </w:r>
    </w:p>
    <w:p w:rsidR="001F1170" w:rsidRPr="00A255C7" w:rsidRDefault="001F1170" w:rsidP="00191144">
      <w:pPr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Општа, текстуална и нумеричка</w:t>
      </w:r>
      <w:r>
        <w:rPr>
          <w:rFonts w:ascii="Times New Roman" w:hAnsi="Times New Roman" w:cs="Times New Roman"/>
          <w:sz w:val="24"/>
          <w:szCs w:val="24"/>
        </w:rPr>
        <w:t xml:space="preserve"> документација доставља се у .pdf формату, електронски потп</w:t>
      </w:r>
      <w:r w:rsidRPr="00A255C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A255C7">
        <w:rPr>
          <w:rFonts w:ascii="Times New Roman" w:hAnsi="Times New Roman" w:cs="Times New Roman"/>
          <w:sz w:val="24"/>
          <w:szCs w:val="24"/>
        </w:rPr>
        <w:t>ан</w:t>
      </w:r>
    </w:p>
    <w:p w:rsidR="001F1170" w:rsidRPr="00A255C7" w:rsidRDefault="001F1170" w:rsidP="00191144">
      <w:pPr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Графичка документација пројеката може бити достављена, у једном или ви</w:t>
      </w:r>
      <w:r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A255C7">
        <w:rPr>
          <w:rFonts w:ascii="Times New Roman" w:hAnsi="Times New Roman" w:cs="Times New Roman"/>
          <w:sz w:val="24"/>
          <w:szCs w:val="24"/>
        </w:rPr>
        <w:t>е електронских докумената, у следећим форматима:</w:t>
      </w:r>
    </w:p>
    <w:p w:rsidR="001F1170" w:rsidRPr="00A255C7" w:rsidRDefault="001F1170" w:rsidP="0019114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•</w:t>
      </w:r>
      <w:r w:rsidRPr="00A255C7"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dwg</w:t>
      </w:r>
      <w:r w:rsidRPr="00A255C7">
        <w:rPr>
          <w:rFonts w:ascii="Times New Roman" w:hAnsi="Times New Roman" w:cs="Times New Roman"/>
          <w:sz w:val="24"/>
          <w:szCs w:val="24"/>
        </w:rPr>
        <w:t xml:space="preserve"> или .</w:t>
      </w:r>
      <w:r>
        <w:rPr>
          <w:rFonts w:ascii="Times New Roman" w:hAnsi="Times New Roman" w:cs="Times New Roman"/>
          <w:sz w:val="24"/>
          <w:szCs w:val="24"/>
        </w:rPr>
        <w:t>dwf</w:t>
      </w:r>
      <w:r w:rsidRPr="00A255C7">
        <w:rPr>
          <w:rFonts w:ascii="Times New Roman" w:hAnsi="Times New Roman" w:cs="Times New Roman"/>
          <w:sz w:val="24"/>
          <w:szCs w:val="24"/>
        </w:rPr>
        <w:t xml:space="preserve"> (.</w:t>
      </w:r>
      <w:r>
        <w:rPr>
          <w:rFonts w:ascii="Times New Roman" w:hAnsi="Times New Roman" w:cs="Times New Roman"/>
          <w:sz w:val="24"/>
          <w:szCs w:val="24"/>
        </w:rPr>
        <w:t>dwfx</w:t>
      </w:r>
      <w:r w:rsidRPr="00A255C7">
        <w:rPr>
          <w:rFonts w:ascii="Times New Roman" w:hAnsi="Times New Roman" w:cs="Times New Roman"/>
          <w:sz w:val="24"/>
          <w:szCs w:val="24"/>
        </w:rPr>
        <w:t>) који су електронски потписани, или</w:t>
      </w:r>
    </w:p>
    <w:p w:rsidR="001F1170" w:rsidRPr="00A255C7" w:rsidRDefault="001F1170" w:rsidP="0019114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•</w:t>
      </w:r>
      <w:r w:rsidRPr="00A255C7"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dwg</w:t>
      </w:r>
      <w:r w:rsidRPr="00A255C7">
        <w:rPr>
          <w:rFonts w:ascii="Times New Roman" w:hAnsi="Times New Roman" w:cs="Times New Roman"/>
          <w:sz w:val="24"/>
          <w:szCs w:val="24"/>
        </w:rPr>
        <w:t xml:space="preserve"> или .</w:t>
      </w:r>
      <w:r>
        <w:rPr>
          <w:rFonts w:ascii="Times New Roman" w:hAnsi="Times New Roman" w:cs="Times New Roman"/>
          <w:sz w:val="24"/>
          <w:szCs w:val="24"/>
        </w:rPr>
        <w:t>dwf</w:t>
      </w:r>
      <w:r w:rsidRPr="00A255C7">
        <w:rPr>
          <w:rFonts w:ascii="Times New Roman" w:hAnsi="Times New Roman" w:cs="Times New Roman"/>
          <w:sz w:val="24"/>
          <w:szCs w:val="24"/>
        </w:rPr>
        <w:t xml:space="preserve"> (.</w:t>
      </w:r>
      <w:r>
        <w:rPr>
          <w:rFonts w:ascii="Times New Roman" w:hAnsi="Times New Roman" w:cs="Times New Roman"/>
          <w:sz w:val="24"/>
          <w:szCs w:val="24"/>
        </w:rPr>
        <w:t>dwfx</w:t>
      </w:r>
      <w:r w:rsidRPr="00A255C7">
        <w:rPr>
          <w:rFonts w:ascii="Times New Roman" w:hAnsi="Times New Roman" w:cs="Times New Roman"/>
          <w:sz w:val="24"/>
          <w:szCs w:val="24"/>
        </w:rPr>
        <w:t>) који нису електронски потписани, с</w:t>
      </w:r>
      <w:r>
        <w:rPr>
          <w:rFonts w:ascii="Times New Roman" w:hAnsi="Times New Roman" w:cs="Times New Roman"/>
          <w:sz w:val="24"/>
          <w:szCs w:val="24"/>
        </w:rPr>
        <w:t>а пратећим документом формата .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A255C7">
        <w:rPr>
          <w:rFonts w:ascii="Times New Roman" w:hAnsi="Times New Roman" w:cs="Times New Roman"/>
          <w:sz w:val="24"/>
          <w:szCs w:val="24"/>
        </w:rPr>
        <w:t xml:space="preserve"> истог садржаја који је електронски потписан</w:t>
      </w: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Pr="00191144" w:rsidRDefault="001F1170" w:rsidP="00A52E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144">
        <w:rPr>
          <w:rFonts w:ascii="Times New Roman" w:hAnsi="Times New Roman" w:cs="Times New Roman"/>
          <w:b/>
          <w:bCs/>
          <w:sz w:val="24"/>
          <w:szCs w:val="24"/>
        </w:rPr>
        <w:t>Потписивање (овера)</w:t>
      </w:r>
    </w:p>
    <w:p w:rsidR="001F1170" w:rsidRPr="00A255C7" w:rsidRDefault="001F1170" w:rsidP="003773C0">
      <w:pPr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Општу, текстуалну, нумеричку и графичку документацију пројеката оверавају печатом и потписом сви учесници у изради пројеката како је то предвиђено у ПТД, на један од начина дефинисаних у уводним напоменама овог техничког упутства (овера у папирној или електронској форми).</w:t>
      </w: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Pr="00191144" w:rsidRDefault="001F1170" w:rsidP="00A52E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144">
        <w:rPr>
          <w:rFonts w:ascii="Times New Roman" w:hAnsi="Times New Roman" w:cs="Times New Roman"/>
          <w:b/>
          <w:bCs/>
          <w:sz w:val="24"/>
          <w:szCs w:val="24"/>
        </w:rPr>
        <w:t>Електронско потписивање</w:t>
      </w:r>
    </w:p>
    <w:p w:rsidR="001F1170" w:rsidRPr="00A255C7" w:rsidRDefault="001F1170" w:rsidP="00191144">
      <w:pPr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 xml:space="preserve">Електронско потписивање врши се након потписивања документа и креирања електронског документа у прописаном формату </w:t>
      </w:r>
      <w:r>
        <w:rPr>
          <w:rFonts w:ascii="Times New Roman" w:hAnsi="Times New Roman" w:cs="Times New Roman"/>
          <w:sz w:val="24"/>
          <w:szCs w:val="24"/>
          <w:lang w:val="sr-Latn-CS"/>
        </w:rPr>
        <w:t>(</w:t>
      </w:r>
      <w:r w:rsidRPr="00A255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dwg</w:t>
      </w:r>
      <w:r w:rsidRPr="00A255C7">
        <w:rPr>
          <w:rFonts w:ascii="Times New Roman" w:hAnsi="Times New Roman" w:cs="Times New Roman"/>
          <w:sz w:val="24"/>
          <w:szCs w:val="24"/>
        </w:rPr>
        <w:t xml:space="preserve"> или .</w:t>
      </w:r>
      <w:r>
        <w:rPr>
          <w:rFonts w:ascii="Times New Roman" w:hAnsi="Times New Roman" w:cs="Times New Roman"/>
          <w:sz w:val="24"/>
          <w:szCs w:val="24"/>
        </w:rPr>
        <w:t>dwf</w:t>
      </w:r>
      <w:r w:rsidRPr="00A255C7">
        <w:rPr>
          <w:rFonts w:ascii="Times New Roman" w:hAnsi="Times New Roman" w:cs="Times New Roman"/>
          <w:sz w:val="24"/>
          <w:szCs w:val="24"/>
        </w:rPr>
        <w:t xml:space="preserve"> (.</w:t>
      </w:r>
      <w:r>
        <w:rPr>
          <w:rFonts w:ascii="Times New Roman" w:hAnsi="Times New Roman" w:cs="Times New Roman"/>
          <w:sz w:val="24"/>
          <w:szCs w:val="24"/>
        </w:rPr>
        <w:t>dwfx)</w:t>
      </w:r>
      <w:r w:rsidRPr="00A255C7">
        <w:rPr>
          <w:rFonts w:ascii="Times New Roman" w:hAnsi="Times New Roman" w:cs="Times New Roman"/>
          <w:sz w:val="24"/>
          <w:szCs w:val="24"/>
        </w:rPr>
        <w:t>.</w:t>
      </w:r>
    </w:p>
    <w:p w:rsidR="001F1170" w:rsidRPr="00A255C7" w:rsidRDefault="001F1170" w:rsidP="007434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170" w:rsidRPr="00A255C7" w:rsidRDefault="001F1170" w:rsidP="007434CD">
      <w:pPr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Електронско потписивање дела пројекта, на начин описан у уводном делу овог упутства, обавезно врши:</w:t>
      </w:r>
    </w:p>
    <w:p w:rsidR="001F1170" w:rsidRPr="00A255C7" w:rsidRDefault="001F1170" w:rsidP="007434C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-</w:t>
      </w:r>
      <w:r w:rsidRPr="00A255C7">
        <w:rPr>
          <w:rFonts w:ascii="Times New Roman" w:hAnsi="Times New Roman" w:cs="Times New Roman"/>
          <w:sz w:val="24"/>
          <w:szCs w:val="24"/>
        </w:rPr>
        <w:tab/>
        <w:t>одговорно лице пројектанта предметног дела пројекта (предузетника, односно правног лица које је носиоц израде дела техничке документације)</w:t>
      </w:r>
    </w:p>
    <w:p w:rsidR="001F1170" w:rsidRPr="00A255C7" w:rsidRDefault="001F1170" w:rsidP="007434C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-</w:t>
      </w:r>
      <w:r w:rsidRPr="00A255C7">
        <w:rPr>
          <w:rFonts w:ascii="Times New Roman" w:hAnsi="Times New Roman" w:cs="Times New Roman"/>
          <w:sz w:val="24"/>
          <w:szCs w:val="24"/>
        </w:rPr>
        <w:tab/>
        <w:t>одговорни пројектант предметног дела пројекта</w:t>
      </w:r>
    </w:p>
    <w:p w:rsidR="001F1170" w:rsidRPr="00A255C7" w:rsidRDefault="001F1170" w:rsidP="007434C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-</w:t>
      </w:r>
      <w:r w:rsidRPr="00A255C7">
        <w:rPr>
          <w:rFonts w:ascii="Times New Roman" w:hAnsi="Times New Roman" w:cs="Times New Roman"/>
          <w:sz w:val="24"/>
          <w:szCs w:val="24"/>
        </w:rPr>
        <w:tab/>
        <w:t xml:space="preserve">вршилац техничке контроле предметног дела пројекта (само у случају када је прописана техничка контрола пројекта за грађевинску дозволу) </w:t>
      </w:r>
    </w:p>
    <w:p w:rsidR="001F1170" w:rsidRPr="00A255C7" w:rsidRDefault="001F1170" w:rsidP="007434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170" w:rsidRPr="00A255C7" w:rsidRDefault="001F1170" w:rsidP="007434CD">
      <w:pPr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Уколико се графичка документација доставља као посебни електронски документ, тада га електронски потписује само одговорни пројектант, на начин описан у уводном делу овог упутства.</w:t>
      </w: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 </w:t>
      </w:r>
    </w:p>
    <w:p w:rsidR="001F1170" w:rsidRPr="007434CD" w:rsidRDefault="001F1170" w:rsidP="007434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4CD">
        <w:rPr>
          <w:rFonts w:ascii="Times New Roman" w:hAnsi="Times New Roman" w:cs="Times New Roman"/>
          <w:b/>
          <w:bCs/>
          <w:sz w:val="24"/>
          <w:szCs w:val="24"/>
        </w:rPr>
        <w:t>ДОСТАВЉАЊЕ ТЕХНИЧКЕ ДОКУМЕНТАЦИЈЕ У ПАПИРНОЈ ФОРМИ</w:t>
      </w:r>
    </w:p>
    <w:p w:rsidR="001F1170" w:rsidRPr="00A255C7" w:rsidRDefault="001F1170" w:rsidP="007434CD">
      <w:pPr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Изузетно, само у случајевима и у року према ставу 4. члана 57. Правилника којим се уређује електронско спровођење обједињене процедуре, ако је техниц̌ка документација израђена и потписана (оверена печатом и потписом у складу са ПТД) пре ступања на снагу овог правилника, а подносилац захтева није у могуц́ности да ту техниц̌ку документацију достави (и) у формату.</w:t>
      </w:r>
      <w:r>
        <w:rPr>
          <w:rFonts w:ascii="Times New Roman" w:hAnsi="Times New Roman" w:cs="Times New Roman"/>
          <w:sz w:val="24"/>
          <w:szCs w:val="24"/>
          <w:lang w:val="en-US"/>
        </w:rPr>
        <w:t>dwg</w:t>
      </w:r>
      <w:r w:rsidRPr="00A255C7">
        <w:rPr>
          <w:rFonts w:ascii="Times New Roman" w:hAnsi="Times New Roman" w:cs="Times New Roman"/>
          <w:sz w:val="24"/>
          <w:szCs w:val="24"/>
        </w:rPr>
        <w:t xml:space="preserve"> или .</w:t>
      </w:r>
      <w:r>
        <w:rPr>
          <w:rFonts w:ascii="Times New Roman" w:hAnsi="Times New Roman" w:cs="Times New Roman"/>
          <w:sz w:val="24"/>
          <w:szCs w:val="24"/>
        </w:rPr>
        <w:t>dwf</w:t>
      </w:r>
      <w:r w:rsidRPr="00A255C7">
        <w:rPr>
          <w:rFonts w:ascii="Times New Roman" w:hAnsi="Times New Roman" w:cs="Times New Roman"/>
          <w:sz w:val="24"/>
          <w:szCs w:val="24"/>
        </w:rPr>
        <w:t xml:space="preserve"> (.</w:t>
      </w:r>
      <w:r>
        <w:rPr>
          <w:rFonts w:ascii="Times New Roman" w:hAnsi="Times New Roman" w:cs="Times New Roman"/>
          <w:sz w:val="24"/>
          <w:szCs w:val="24"/>
        </w:rPr>
        <w:t>dwfx</w:t>
      </w:r>
      <w:r w:rsidRPr="00A255C7">
        <w:rPr>
          <w:rFonts w:ascii="Times New Roman" w:hAnsi="Times New Roman" w:cs="Times New Roman"/>
          <w:sz w:val="24"/>
          <w:szCs w:val="24"/>
        </w:rPr>
        <w:t>), подносилац захтева, односно пријаве, може до 1. јануара 2018. године да ту документацију достави у .пдф формату (тако што се документација скенира, а потом је при подношењу захтева  електронски потписује поднсоилац захтева) уз обавезу достављања оргиналне техничке документације и у папирној форми. Ово се односи на техничку документацију коју инвест</w:t>
      </w:r>
      <w:r>
        <w:rPr>
          <w:rFonts w:ascii="Times New Roman" w:hAnsi="Times New Roman" w:cs="Times New Roman"/>
          <w:sz w:val="24"/>
          <w:szCs w:val="24"/>
        </w:rPr>
        <w:t>итор поседује само у формату .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A255C7">
        <w:rPr>
          <w:rFonts w:ascii="Times New Roman" w:hAnsi="Times New Roman" w:cs="Times New Roman"/>
          <w:sz w:val="24"/>
          <w:szCs w:val="24"/>
        </w:rPr>
        <w:t xml:space="preserve"> или папирној форми, а која није претходно предавана надлежном органу у неком од поступака.</w:t>
      </w:r>
    </w:p>
    <w:p w:rsidR="001F1170" w:rsidRPr="00A255C7" w:rsidRDefault="001F1170" w:rsidP="007434CD">
      <w:pPr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Уколико је таква документација већ у поседу надлежног органа (односно архиве), није потребно поново је достављати том органу у папирној форми, већ је довољно само на њу реферисати у документацији која се прилаже уз захтев, на пример:</w:t>
      </w:r>
    </w:p>
    <w:p w:rsidR="001F1170" w:rsidRPr="00A255C7" w:rsidRDefault="001F1170" w:rsidP="007434C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•</w:t>
      </w:r>
      <w:r w:rsidRPr="00A255C7">
        <w:rPr>
          <w:rFonts w:ascii="Times New Roman" w:hAnsi="Times New Roman" w:cs="Times New Roman"/>
          <w:sz w:val="24"/>
          <w:szCs w:val="24"/>
        </w:rPr>
        <w:tab/>
        <w:t>када је према ранијим прописима грађевинска дозвола добијена на основу главног пројекта, на основу кога је вшено и извођење радова, а који се, у складу са ПТД прихвата као пројекат за извођење, није потребно достављати га поново у папирној форми, већ само електронски потписану скенирану копију у .пдф формату, уз одговарајућу изјаву да није дошло до одступања у току извођења, у складу са ПТД,</w:t>
      </w:r>
    </w:p>
    <w:p w:rsidR="001F1170" w:rsidRPr="00A255C7" w:rsidRDefault="001F1170" w:rsidP="007434C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•</w:t>
      </w:r>
      <w:r w:rsidRPr="00A255C7">
        <w:rPr>
          <w:rFonts w:ascii="Times New Roman" w:hAnsi="Times New Roman" w:cs="Times New Roman"/>
          <w:sz w:val="24"/>
          <w:szCs w:val="24"/>
        </w:rPr>
        <w:tab/>
        <w:t xml:space="preserve">када, за потребе доградње/реконструкције/адаптације/промене намене, идејни пројекат садржи и приказ постојећег стања које је утврђено на основу архивског пројекта, тај архивски пројекат није потребно достављати у папирној форми, већ је довољно на њега само реферисати у идејниом пројекту који се доставља, електронски потписан, </w:t>
      </w:r>
      <w:r>
        <w:rPr>
          <w:rFonts w:ascii="Times New Roman" w:hAnsi="Times New Roman" w:cs="Times New Roman"/>
          <w:sz w:val="24"/>
          <w:szCs w:val="24"/>
        </w:rPr>
        <w:t>у неком од прописаних формата (</w:t>
      </w:r>
      <w:r w:rsidRPr="00A255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dwg</w:t>
      </w:r>
      <w:r w:rsidRPr="00A255C7">
        <w:rPr>
          <w:rFonts w:ascii="Times New Roman" w:hAnsi="Times New Roman" w:cs="Times New Roman"/>
          <w:sz w:val="24"/>
          <w:szCs w:val="24"/>
        </w:rPr>
        <w:t xml:space="preserve"> или .</w:t>
      </w:r>
      <w:r>
        <w:rPr>
          <w:rFonts w:ascii="Times New Roman" w:hAnsi="Times New Roman" w:cs="Times New Roman"/>
          <w:sz w:val="24"/>
          <w:szCs w:val="24"/>
        </w:rPr>
        <w:t>dwf</w:t>
      </w:r>
      <w:r w:rsidRPr="00A255C7">
        <w:rPr>
          <w:rFonts w:ascii="Times New Roman" w:hAnsi="Times New Roman" w:cs="Times New Roman"/>
          <w:sz w:val="24"/>
          <w:szCs w:val="24"/>
        </w:rPr>
        <w:t xml:space="preserve"> (.</w:t>
      </w:r>
      <w:r>
        <w:rPr>
          <w:rFonts w:ascii="Times New Roman" w:hAnsi="Times New Roman" w:cs="Times New Roman"/>
          <w:sz w:val="24"/>
          <w:szCs w:val="24"/>
        </w:rPr>
        <w:t>dwfx</w:t>
      </w:r>
      <w:r w:rsidRPr="00A255C7">
        <w:rPr>
          <w:rFonts w:ascii="Times New Roman" w:hAnsi="Times New Roman" w:cs="Times New Roman"/>
          <w:sz w:val="24"/>
          <w:szCs w:val="24"/>
        </w:rPr>
        <w:t xml:space="preserve">) у складу са овим упутством. </w:t>
      </w: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 </w:t>
      </w: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522E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4CD">
        <w:rPr>
          <w:rFonts w:ascii="Times New Roman" w:hAnsi="Times New Roman" w:cs="Times New Roman"/>
          <w:b/>
          <w:bCs/>
          <w:sz w:val="24"/>
          <w:szCs w:val="24"/>
        </w:rPr>
        <w:t>ПРИЛОГ 1 - СУМАРНИ ПРЕГЛЕД ФОРМАТА ЕЛЕКТРОНСКИХ ДОКУМЕНАТА И ЛИЦА КОЈА ОБАВЕЗНО ВРШЕ ЕЛЕКТРОНСКО ПОТПИСИВАЊЕ</w:t>
      </w:r>
    </w:p>
    <w:p w:rsidR="001F1170" w:rsidRDefault="001F1170" w:rsidP="00522E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0A0"/>
      </w:tblPr>
      <w:tblGrid>
        <w:gridCol w:w="1560"/>
        <w:gridCol w:w="1843"/>
        <w:gridCol w:w="1418"/>
        <w:gridCol w:w="1700"/>
        <w:gridCol w:w="3402"/>
      </w:tblGrid>
      <w:tr w:rsidR="001F1170" w:rsidRPr="008665A2">
        <w:trPr>
          <w:tblHeader/>
          <w:jc w:val="center"/>
        </w:trPr>
        <w:tc>
          <w:tcPr>
            <w:tcW w:w="156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1170" w:rsidRPr="008665A2" w:rsidRDefault="001F1170" w:rsidP="006360FE">
            <w:pPr>
              <w:tabs>
                <w:tab w:val="left" w:pos="1310"/>
                <w:tab w:val="left" w:pos="134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</w:t>
            </w:r>
          </w:p>
        </w:tc>
        <w:tc>
          <w:tcPr>
            <w:tcW w:w="1843" w:type="dxa"/>
            <w:vMerge w:val="restar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1170" w:rsidRPr="008665A2" w:rsidRDefault="001F1170" w:rsidP="00636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Део </w:t>
            </w:r>
          </w:p>
        </w:tc>
        <w:tc>
          <w:tcPr>
            <w:tcW w:w="311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1170" w:rsidRPr="008665A2" w:rsidRDefault="001F1170" w:rsidP="00636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Дигитални формати</w:t>
            </w:r>
          </w:p>
        </w:tc>
        <w:tc>
          <w:tcPr>
            <w:tcW w:w="3402" w:type="dxa"/>
            <w:vMerge w:val="restar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1F1170" w:rsidRPr="008665A2" w:rsidRDefault="001F1170" w:rsidP="006360FE">
            <w:pPr>
              <w:spacing w:after="0" w:line="240" w:lineRule="auto"/>
              <w:rPr>
                <w:rFonts w:ascii="Times New Roman" w:eastAsia="Yu Gothic Light" w:hAnsi="Times New Roman"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Лица коjа обавезно електронски потписуjу документ</w:t>
            </w:r>
          </w:p>
        </w:tc>
      </w:tr>
      <w:tr w:rsidR="001F1170" w:rsidRPr="008665A2">
        <w:trPr>
          <w:tblHeader/>
          <w:jc w:val="center"/>
        </w:trPr>
        <w:tc>
          <w:tcPr>
            <w:tcW w:w="1560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000000"/>
          </w:tcPr>
          <w:p w:rsidR="001F1170" w:rsidRPr="008665A2" w:rsidRDefault="001F1170" w:rsidP="006360FE">
            <w:pPr>
              <w:tabs>
                <w:tab w:val="left" w:pos="1310"/>
                <w:tab w:val="left" w:pos="134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000000"/>
          </w:tcPr>
          <w:p w:rsidR="001F1170" w:rsidRPr="008665A2" w:rsidRDefault="001F1170" w:rsidP="00636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1F1170" w:rsidRPr="008665A2" w:rsidRDefault="001F1170" w:rsidP="00636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ПДФ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1F1170" w:rsidRPr="008665A2" w:rsidRDefault="001F1170" w:rsidP="00636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ДWГ или</w:t>
            </w:r>
          </w:p>
          <w:p w:rsidR="001F1170" w:rsidRPr="008665A2" w:rsidRDefault="001F1170" w:rsidP="00636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ДWФ (ДWФx)</w:t>
            </w:r>
          </w:p>
        </w:tc>
        <w:tc>
          <w:tcPr>
            <w:tcW w:w="3402" w:type="dxa"/>
            <w:vMerge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000000"/>
          </w:tcPr>
          <w:p w:rsidR="001F1170" w:rsidRPr="008665A2" w:rsidRDefault="001F1170" w:rsidP="006360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1F1170" w:rsidRPr="008665A2">
        <w:trPr>
          <w:jc w:val="center"/>
        </w:trPr>
        <w:tc>
          <w:tcPr>
            <w:tcW w:w="156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1F1170" w:rsidRPr="008665A2" w:rsidRDefault="001F1170" w:rsidP="006360FE">
            <w:pPr>
              <w:tabs>
                <w:tab w:val="left" w:pos="1310"/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ИЗВОД ИЗ ПРОJЕКТА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170" w:rsidRPr="008665A2" w:rsidRDefault="001F1170" w:rsidP="006360FE">
            <w:pPr>
              <w:keepNext/>
              <w:keepLines/>
              <w:spacing w:after="0" w:line="240" w:lineRule="auto"/>
              <w:outlineLvl w:val="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Текстуални део </w:t>
            </w:r>
          </w:p>
          <w:p w:rsidR="001F1170" w:rsidRPr="008665A2" w:rsidRDefault="001F1170" w:rsidP="006360FE">
            <w:pPr>
              <w:keepNext/>
              <w:keepLines/>
              <w:spacing w:after="0" w:line="240" w:lineRule="auto"/>
              <w:outlineLvl w:val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170" w:rsidRPr="008665A2" w:rsidRDefault="001F1170" w:rsidP="006360FE">
            <w:pPr>
              <w:keepNext/>
              <w:keepLines/>
              <w:spacing w:after="0" w:line="240" w:lineRule="auto"/>
              <w:ind w:left="34"/>
              <w:outlineLvl w:val="7"/>
              <w:rPr>
                <w:rFonts w:ascii="Times New Roman" w:hAnsi="Times New Roman" w:cs="Times New Roman"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sz w:val="20"/>
                <w:szCs w:val="20"/>
              </w:rPr>
              <w:t>(насловна страна, изjава вршиоца техничке контроле, главна свеска)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170" w:rsidRPr="008665A2" w:rsidRDefault="001F1170" w:rsidP="006360FE">
            <w:pPr>
              <w:keepNext/>
              <w:keepLines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  <w:p w:rsidR="001F1170" w:rsidRPr="008665A2" w:rsidRDefault="001F1170" w:rsidP="006360FE">
            <w:pPr>
              <w:keepNext/>
              <w:keepLines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sz w:val="20"/>
                <w:szCs w:val="20"/>
              </w:rPr>
              <w:t>(електронски потписано)</w:t>
            </w:r>
          </w:p>
        </w:tc>
        <w:tc>
          <w:tcPr>
            <w:tcW w:w="170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170" w:rsidRPr="008665A2" w:rsidRDefault="001F1170" w:rsidP="00636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прилаже се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1F1170" w:rsidRPr="008665A2" w:rsidRDefault="001F1170" w:rsidP="006C1C6A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sz w:val="20"/>
                <w:szCs w:val="20"/>
              </w:rPr>
              <w:t>одговорно лице проjектанта (предузетника, односно правног лица коjе jе носиоц израде техничке документациjе)</w:t>
            </w:r>
          </w:p>
          <w:p w:rsidR="001F1170" w:rsidRPr="008665A2" w:rsidRDefault="001F1170" w:rsidP="006C1C6A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sz w:val="20"/>
                <w:szCs w:val="20"/>
              </w:rPr>
              <w:t xml:space="preserve">главни проjектант </w:t>
            </w:r>
          </w:p>
          <w:p w:rsidR="001F1170" w:rsidRPr="008665A2" w:rsidRDefault="001F1170" w:rsidP="006C1C6A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sz w:val="20"/>
                <w:szCs w:val="20"/>
              </w:rPr>
              <w:t>одговорно лице/заступник вршиоца техничке контроле</w:t>
            </w:r>
          </w:p>
        </w:tc>
      </w:tr>
      <w:tr w:rsidR="001F1170" w:rsidRPr="008665A2">
        <w:trPr>
          <w:trHeight w:val="413"/>
          <w:jc w:val="center"/>
        </w:trPr>
        <w:tc>
          <w:tcPr>
            <w:tcW w:w="1560" w:type="dxa"/>
            <w:vMerge/>
            <w:tcBorders>
              <w:top w:val="single" w:sz="2" w:space="0" w:color="auto"/>
              <w:left w:val="single" w:sz="24" w:space="0" w:color="auto"/>
            </w:tcBorders>
          </w:tcPr>
          <w:p w:rsidR="001F1170" w:rsidRPr="008665A2" w:rsidRDefault="001F1170" w:rsidP="006360FE">
            <w:pPr>
              <w:tabs>
                <w:tab w:val="left" w:pos="1310"/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top w:val="single" w:sz="2" w:space="0" w:color="auto"/>
              <w:right w:val="single" w:sz="24" w:space="0" w:color="auto"/>
            </w:tcBorders>
            <w:vAlign w:val="center"/>
          </w:tcPr>
          <w:p w:rsidR="001F1170" w:rsidRPr="008665A2" w:rsidRDefault="001F1170" w:rsidP="006360FE">
            <w:pPr>
              <w:keepNext/>
              <w:keepLines/>
              <w:spacing w:after="0" w:line="240" w:lineRule="auto"/>
              <w:outlineLvl w:val="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Графички прилози - два начина /опционо</w:t>
            </w:r>
          </w:p>
        </w:tc>
      </w:tr>
      <w:tr w:rsidR="001F1170" w:rsidRPr="008665A2">
        <w:trPr>
          <w:trHeight w:val="826"/>
          <w:jc w:val="center"/>
        </w:trPr>
        <w:tc>
          <w:tcPr>
            <w:tcW w:w="1560" w:type="dxa"/>
            <w:vMerge/>
            <w:tcBorders>
              <w:left w:val="single" w:sz="24" w:space="0" w:color="auto"/>
            </w:tcBorders>
          </w:tcPr>
          <w:p w:rsidR="001F1170" w:rsidRPr="008665A2" w:rsidRDefault="001F1170" w:rsidP="006360FE">
            <w:pPr>
              <w:tabs>
                <w:tab w:val="left" w:pos="1310"/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F1170" w:rsidRPr="008665A2" w:rsidRDefault="001F1170" w:rsidP="0063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sz w:val="20"/>
                <w:szCs w:val="20"/>
              </w:rPr>
              <w:t xml:space="preserve">Опциjа 1 </w:t>
            </w:r>
          </w:p>
        </w:tc>
        <w:tc>
          <w:tcPr>
            <w:tcW w:w="1418" w:type="dxa"/>
          </w:tcPr>
          <w:p w:rsidR="001F1170" w:rsidRPr="008665A2" w:rsidRDefault="001F1170" w:rsidP="00636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прилаже се</w:t>
            </w:r>
          </w:p>
        </w:tc>
        <w:tc>
          <w:tcPr>
            <w:tcW w:w="1700" w:type="dxa"/>
          </w:tcPr>
          <w:p w:rsidR="001F1170" w:rsidRPr="008665A2" w:rsidRDefault="001F1170" w:rsidP="00636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  <w:p w:rsidR="001F1170" w:rsidRPr="008665A2" w:rsidRDefault="001F1170" w:rsidP="00636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sz w:val="20"/>
                <w:szCs w:val="20"/>
              </w:rPr>
              <w:t>(електронски потписано)</w:t>
            </w:r>
          </w:p>
        </w:tc>
        <w:tc>
          <w:tcPr>
            <w:tcW w:w="3402" w:type="dxa"/>
            <w:tcBorders>
              <w:right w:val="single" w:sz="24" w:space="0" w:color="auto"/>
            </w:tcBorders>
          </w:tcPr>
          <w:p w:rsidR="001F1170" w:rsidRPr="008665A2" w:rsidRDefault="001F1170" w:rsidP="006C1C6A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sz w:val="20"/>
                <w:szCs w:val="20"/>
              </w:rPr>
              <w:t>главни проjектант</w:t>
            </w:r>
          </w:p>
        </w:tc>
      </w:tr>
      <w:tr w:rsidR="001F1170" w:rsidRPr="008665A2">
        <w:trPr>
          <w:jc w:val="center"/>
        </w:trPr>
        <w:tc>
          <w:tcPr>
            <w:tcW w:w="1560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F1170" w:rsidRPr="008665A2" w:rsidRDefault="001F1170" w:rsidP="006360FE">
            <w:pPr>
              <w:tabs>
                <w:tab w:val="left" w:pos="1310"/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1F1170" w:rsidRPr="008665A2" w:rsidRDefault="001F1170" w:rsidP="006360FE">
            <w:pPr>
              <w:keepNext/>
              <w:keepLines/>
              <w:spacing w:after="0" w:line="240" w:lineRule="auto"/>
              <w:outlineLvl w:val="7"/>
              <w:rPr>
                <w:rFonts w:ascii="Times New Roman" w:hAnsi="Times New Roman" w:cs="Times New Roman"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sz w:val="20"/>
                <w:szCs w:val="20"/>
              </w:rPr>
              <w:t>Опциjа 2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1F1170" w:rsidRPr="008665A2" w:rsidRDefault="001F1170" w:rsidP="006360FE">
            <w:pPr>
              <w:keepNext/>
              <w:keepLines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  <w:p w:rsidR="001F1170" w:rsidRPr="008665A2" w:rsidRDefault="001F1170" w:rsidP="006360FE">
            <w:pPr>
              <w:keepNext/>
              <w:keepLines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sz w:val="20"/>
                <w:szCs w:val="20"/>
              </w:rPr>
              <w:t>(електронски потписано)</w:t>
            </w:r>
          </w:p>
        </w:tc>
        <w:tc>
          <w:tcPr>
            <w:tcW w:w="1700" w:type="dxa"/>
            <w:tcBorders>
              <w:bottom w:val="single" w:sz="24" w:space="0" w:color="auto"/>
            </w:tcBorders>
          </w:tcPr>
          <w:p w:rsidR="001F1170" w:rsidRPr="008665A2" w:rsidRDefault="001F1170" w:rsidP="006360FE">
            <w:pPr>
              <w:keepNext/>
              <w:keepLines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  <w:p w:rsidR="001F1170" w:rsidRPr="008665A2" w:rsidRDefault="001F1170" w:rsidP="006360FE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sz w:val="20"/>
                <w:szCs w:val="20"/>
              </w:rPr>
              <w:t>(електронски не-потписано)</w:t>
            </w:r>
          </w:p>
        </w:tc>
        <w:tc>
          <w:tcPr>
            <w:tcW w:w="3402" w:type="dxa"/>
            <w:tcBorders>
              <w:bottom w:val="single" w:sz="24" w:space="0" w:color="auto"/>
              <w:right w:val="single" w:sz="24" w:space="0" w:color="auto"/>
            </w:tcBorders>
          </w:tcPr>
          <w:p w:rsidR="001F1170" w:rsidRPr="008665A2" w:rsidRDefault="001F1170" w:rsidP="006C1C6A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sz w:val="20"/>
                <w:szCs w:val="20"/>
              </w:rPr>
              <w:t>главни проjектант</w:t>
            </w:r>
          </w:p>
        </w:tc>
      </w:tr>
      <w:tr w:rsidR="001F1170" w:rsidRPr="008665A2">
        <w:trPr>
          <w:jc w:val="center"/>
        </w:trPr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1F1170" w:rsidRPr="008665A2" w:rsidRDefault="001F1170" w:rsidP="006360FE">
            <w:pPr>
              <w:tabs>
                <w:tab w:val="left" w:pos="1310"/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ГЛАВНА СВЕСКА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1F1170" w:rsidRPr="008665A2" w:rsidRDefault="001F1170" w:rsidP="0063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4" w:space="0" w:color="auto"/>
              <w:bottom w:val="single" w:sz="24" w:space="0" w:color="auto"/>
            </w:tcBorders>
          </w:tcPr>
          <w:p w:rsidR="001F1170" w:rsidRPr="008665A2" w:rsidRDefault="001F1170" w:rsidP="00636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  <w:p w:rsidR="001F1170" w:rsidRPr="008665A2" w:rsidRDefault="001F1170" w:rsidP="00636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sz w:val="20"/>
                <w:szCs w:val="20"/>
              </w:rPr>
              <w:t>(електронски потписано)</w:t>
            </w:r>
          </w:p>
        </w:tc>
        <w:tc>
          <w:tcPr>
            <w:tcW w:w="1700" w:type="dxa"/>
            <w:tcBorders>
              <w:top w:val="single" w:sz="24" w:space="0" w:color="auto"/>
              <w:bottom w:val="single" w:sz="24" w:space="0" w:color="auto"/>
            </w:tcBorders>
          </w:tcPr>
          <w:p w:rsidR="001F1170" w:rsidRPr="008665A2" w:rsidRDefault="001F1170" w:rsidP="00636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прилаже се</w:t>
            </w:r>
          </w:p>
          <w:p w:rsidR="001F1170" w:rsidRPr="008665A2" w:rsidRDefault="001F1170" w:rsidP="00636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170" w:rsidRPr="008665A2" w:rsidRDefault="001F1170" w:rsidP="00636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170" w:rsidRPr="008665A2" w:rsidRDefault="001F1170" w:rsidP="00636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F1170" w:rsidRPr="008665A2" w:rsidRDefault="001F1170" w:rsidP="006C1C6A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sz w:val="20"/>
                <w:szCs w:val="20"/>
              </w:rPr>
              <w:t>одговорно лице одговорно лице проjектанта (предузетника, односно правног лица коjе jе носиоц израде техничке документациjе)</w:t>
            </w:r>
          </w:p>
          <w:p w:rsidR="001F1170" w:rsidRPr="008665A2" w:rsidRDefault="001F1170" w:rsidP="006C1C6A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sz w:val="20"/>
                <w:szCs w:val="20"/>
              </w:rPr>
              <w:t xml:space="preserve">главни проjектант </w:t>
            </w:r>
          </w:p>
        </w:tc>
      </w:tr>
      <w:tr w:rsidR="001F1170" w:rsidRPr="008665A2">
        <w:trPr>
          <w:jc w:val="center"/>
        </w:trPr>
        <w:tc>
          <w:tcPr>
            <w:tcW w:w="1560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F1170" w:rsidRPr="008665A2" w:rsidRDefault="001F1170" w:rsidP="006360FE">
            <w:pPr>
              <w:tabs>
                <w:tab w:val="left" w:pos="1310"/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ПРОJЕКТИ </w:t>
            </w:r>
          </w:p>
          <w:p w:rsidR="001F1170" w:rsidRPr="008665A2" w:rsidRDefault="001F1170" w:rsidP="006360FE">
            <w:pPr>
              <w:tabs>
                <w:tab w:val="left" w:pos="1310"/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F1170" w:rsidRPr="008665A2" w:rsidRDefault="001F1170" w:rsidP="006360FE">
            <w:pPr>
              <w:tabs>
                <w:tab w:val="left" w:pos="1310"/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(ДЕЛОВИ ПРОJЕКТА ПРЕМА ОБЛАСТИМА)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1F1170" w:rsidRPr="008665A2" w:rsidRDefault="001F1170" w:rsidP="00636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Текстуални део </w:t>
            </w:r>
          </w:p>
          <w:p w:rsidR="001F1170" w:rsidRPr="008665A2" w:rsidRDefault="001F1170" w:rsidP="0063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170" w:rsidRPr="008665A2" w:rsidRDefault="001F1170" w:rsidP="0063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sz w:val="20"/>
                <w:szCs w:val="20"/>
              </w:rPr>
              <w:t>(општа, текстуална и нумеричка документациjа)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1F1170" w:rsidRPr="008665A2" w:rsidRDefault="001F1170" w:rsidP="00636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  <w:p w:rsidR="001F1170" w:rsidRPr="008665A2" w:rsidRDefault="001F1170" w:rsidP="00636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sz w:val="20"/>
                <w:szCs w:val="20"/>
              </w:rPr>
              <w:t>(електронски потписано)</w:t>
            </w:r>
          </w:p>
        </w:tc>
        <w:tc>
          <w:tcPr>
            <w:tcW w:w="1700" w:type="dxa"/>
            <w:tcBorders>
              <w:top w:val="single" w:sz="24" w:space="0" w:color="auto"/>
            </w:tcBorders>
          </w:tcPr>
          <w:p w:rsidR="001F1170" w:rsidRPr="008665A2" w:rsidRDefault="001F1170" w:rsidP="00636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прилаже се</w:t>
            </w:r>
          </w:p>
        </w:tc>
        <w:tc>
          <w:tcPr>
            <w:tcW w:w="3402" w:type="dxa"/>
            <w:tcBorders>
              <w:top w:val="single" w:sz="24" w:space="0" w:color="auto"/>
              <w:right w:val="single" w:sz="24" w:space="0" w:color="auto"/>
            </w:tcBorders>
          </w:tcPr>
          <w:p w:rsidR="001F1170" w:rsidRPr="008665A2" w:rsidRDefault="001F1170" w:rsidP="006C1C6A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sz w:val="20"/>
                <w:szCs w:val="20"/>
              </w:rPr>
              <w:t>одговорно лице проjектанта предметног дела проjекта (предузетника, односно правног лица коjе jе носиоц израде дела техничке документациjе)</w:t>
            </w:r>
          </w:p>
          <w:p w:rsidR="001F1170" w:rsidRPr="008665A2" w:rsidRDefault="001F1170" w:rsidP="006C1C6A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sz w:val="20"/>
                <w:szCs w:val="20"/>
              </w:rPr>
              <w:t>одговорни проjектант предметног дела проjекта</w:t>
            </w:r>
          </w:p>
          <w:p w:rsidR="001F1170" w:rsidRPr="008665A2" w:rsidRDefault="001F1170" w:rsidP="006C1C6A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sz w:val="20"/>
                <w:szCs w:val="20"/>
              </w:rPr>
              <w:t>вршилац техничке контроле предметног дела проjекта (само у случаjу када jе прописана техничка контрола проjекта за грађевинску дозволу)</w:t>
            </w:r>
          </w:p>
        </w:tc>
      </w:tr>
      <w:tr w:rsidR="001F1170" w:rsidRPr="008665A2">
        <w:trPr>
          <w:trHeight w:val="363"/>
          <w:jc w:val="center"/>
        </w:trPr>
        <w:tc>
          <w:tcPr>
            <w:tcW w:w="1560" w:type="dxa"/>
            <w:vMerge/>
            <w:tcBorders>
              <w:left w:val="single" w:sz="24" w:space="0" w:color="auto"/>
            </w:tcBorders>
          </w:tcPr>
          <w:p w:rsidR="001F1170" w:rsidRPr="008665A2" w:rsidRDefault="001F1170" w:rsidP="006360FE">
            <w:pPr>
              <w:tabs>
                <w:tab w:val="left" w:pos="1310"/>
                <w:tab w:val="left" w:pos="134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right w:val="single" w:sz="24" w:space="0" w:color="auto"/>
            </w:tcBorders>
            <w:vAlign w:val="center"/>
          </w:tcPr>
          <w:p w:rsidR="001F1170" w:rsidRPr="008665A2" w:rsidRDefault="001F1170" w:rsidP="006360FE">
            <w:pPr>
              <w:keepNext/>
              <w:keepLines/>
              <w:spacing w:after="0" w:line="240" w:lineRule="auto"/>
              <w:outlineLvl w:val="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Графичка документациjа - два начина /опционо </w:t>
            </w:r>
          </w:p>
        </w:tc>
      </w:tr>
      <w:tr w:rsidR="001F1170" w:rsidRPr="008665A2">
        <w:trPr>
          <w:jc w:val="center"/>
        </w:trPr>
        <w:tc>
          <w:tcPr>
            <w:tcW w:w="1560" w:type="dxa"/>
            <w:vMerge/>
            <w:tcBorders>
              <w:left w:val="single" w:sz="24" w:space="0" w:color="auto"/>
            </w:tcBorders>
          </w:tcPr>
          <w:p w:rsidR="001F1170" w:rsidRPr="008665A2" w:rsidRDefault="001F1170" w:rsidP="006360FE">
            <w:pPr>
              <w:tabs>
                <w:tab w:val="left" w:pos="1310"/>
                <w:tab w:val="left" w:pos="134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F1170" w:rsidRPr="008665A2" w:rsidRDefault="001F1170" w:rsidP="0063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sz w:val="20"/>
                <w:szCs w:val="20"/>
              </w:rPr>
              <w:t>Опциjа 1</w:t>
            </w:r>
          </w:p>
        </w:tc>
        <w:tc>
          <w:tcPr>
            <w:tcW w:w="1418" w:type="dxa"/>
          </w:tcPr>
          <w:p w:rsidR="001F1170" w:rsidRPr="008665A2" w:rsidRDefault="001F1170" w:rsidP="00636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Неприлажесе</w:t>
            </w:r>
          </w:p>
        </w:tc>
        <w:tc>
          <w:tcPr>
            <w:tcW w:w="1700" w:type="dxa"/>
          </w:tcPr>
          <w:p w:rsidR="001F1170" w:rsidRPr="008665A2" w:rsidRDefault="001F1170" w:rsidP="00636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  <w:p w:rsidR="001F1170" w:rsidRPr="008665A2" w:rsidRDefault="001F1170" w:rsidP="00636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sz w:val="20"/>
                <w:szCs w:val="20"/>
              </w:rPr>
              <w:t>(електронски потписано)</w:t>
            </w:r>
          </w:p>
        </w:tc>
        <w:tc>
          <w:tcPr>
            <w:tcW w:w="3402" w:type="dxa"/>
            <w:tcBorders>
              <w:right w:val="single" w:sz="24" w:space="0" w:color="auto"/>
            </w:tcBorders>
          </w:tcPr>
          <w:p w:rsidR="001F1170" w:rsidRPr="008665A2" w:rsidRDefault="001F1170" w:rsidP="006C1C6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sz w:val="20"/>
                <w:szCs w:val="20"/>
              </w:rPr>
              <w:t>одговорни проjектант</w:t>
            </w:r>
          </w:p>
        </w:tc>
      </w:tr>
      <w:tr w:rsidR="001F1170" w:rsidRPr="008665A2">
        <w:trPr>
          <w:trHeight w:val="880"/>
          <w:jc w:val="center"/>
        </w:trPr>
        <w:tc>
          <w:tcPr>
            <w:tcW w:w="1560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F1170" w:rsidRPr="008665A2" w:rsidRDefault="001F1170" w:rsidP="006360FE">
            <w:pPr>
              <w:tabs>
                <w:tab w:val="left" w:pos="1310"/>
                <w:tab w:val="left" w:pos="134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1F1170" w:rsidRPr="008665A2" w:rsidRDefault="001F1170" w:rsidP="0063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sz w:val="20"/>
                <w:szCs w:val="20"/>
              </w:rPr>
              <w:t>Опциjа 2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1F1170" w:rsidRPr="008665A2" w:rsidRDefault="001F1170" w:rsidP="00636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  <w:r w:rsidRPr="008665A2" w:rsidDel="0009176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665A2">
              <w:rPr>
                <w:rFonts w:ascii="Times New Roman" w:hAnsi="Times New Roman" w:cs="Times New Roman"/>
                <w:sz w:val="20"/>
                <w:szCs w:val="20"/>
              </w:rPr>
              <w:t>електронскипотписано</w:t>
            </w:r>
            <w:r w:rsidRPr="008665A2" w:rsidDel="000917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0" w:type="dxa"/>
            <w:tcBorders>
              <w:bottom w:val="single" w:sz="24" w:space="0" w:color="auto"/>
            </w:tcBorders>
          </w:tcPr>
          <w:p w:rsidR="001F1170" w:rsidRPr="008665A2" w:rsidRDefault="001F1170" w:rsidP="006360FE">
            <w:pPr>
              <w:keepNext/>
              <w:keepLines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  <w:p w:rsidR="001F1170" w:rsidRPr="008665A2" w:rsidRDefault="001F1170" w:rsidP="006360FE">
            <w:pPr>
              <w:spacing w:after="0" w:line="240" w:lineRule="auto"/>
              <w:ind w:right="259"/>
              <w:jc w:val="center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sz w:val="20"/>
                <w:szCs w:val="20"/>
              </w:rPr>
              <w:t>(електронски не-потписано)</w:t>
            </w:r>
          </w:p>
        </w:tc>
        <w:tc>
          <w:tcPr>
            <w:tcW w:w="3402" w:type="dxa"/>
            <w:tcBorders>
              <w:bottom w:val="single" w:sz="24" w:space="0" w:color="auto"/>
              <w:right w:val="single" w:sz="24" w:space="0" w:color="auto"/>
            </w:tcBorders>
          </w:tcPr>
          <w:p w:rsidR="001F1170" w:rsidRPr="008665A2" w:rsidRDefault="001F1170" w:rsidP="006C1C6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sz w:val="20"/>
                <w:szCs w:val="20"/>
              </w:rPr>
              <w:t>одговорни проjектант</w:t>
            </w:r>
          </w:p>
        </w:tc>
      </w:tr>
      <w:tr w:rsidR="001F1170" w:rsidRPr="008665A2">
        <w:trPr>
          <w:jc w:val="center"/>
        </w:trPr>
        <w:tc>
          <w:tcPr>
            <w:tcW w:w="1560" w:type="dxa"/>
            <w:tcBorders>
              <w:left w:val="single" w:sz="24" w:space="0" w:color="auto"/>
              <w:bottom w:val="single" w:sz="24" w:space="0" w:color="auto"/>
            </w:tcBorders>
          </w:tcPr>
          <w:p w:rsidR="001F1170" w:rsidRPr="008665A2" w:rsidRDefault="001F1170" w:rsidP="006360FE">
            <w:pPr>
              <w:tabs>
                <w:tab w:val="left" w:pos="1310"/>
                <w:tab w:val="left" w:pos="134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ТЕХНИЧКА ДОКУМЕН-ТАЦИJА ИЗРАЂЕНА И ПОТПИСАНА ПРЕ 1. JАНУАРА 2015. ГОДИНЕ 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1F1170" w:rsidRPr="008665A2" w:rsidRDefault="001F1170" w:rsidP="00636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 до</w:t>
            </w:r>
          </w:p>
          <w:p w:rsidR="001F1170" w:rsidRPr="008665A2" w:rsidRDefault="001F1170" w:rsidP="00636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sz w:val="20"/>
                <w:szCs w:val="20"/>
              </w:rPr>
              <w:t xml:space="preserve">1. jануара 2018. ако </w:t>
            </w:r>
            <w:r w:rsidRPr="008665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подносилац захтева ниjе у могуćности да техниčку документациjу достави у формату .дwг или ..дwф (.дwфx)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1F1170" w:rsidRPr="008665A2" w:rsidRDefault="001F1170" w:rsidP="00636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  <w:p w:rsidR="001F1170" w:rsidRPr="008665A2" w:rsidDel="0009176B" w:rsidRDefault="001F1170" w:rsidP="00636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sz w:val="20"/>
                <w:szCs w:val="20"/>
              </w:rPr>
              <w:t>(електронски потписано)</w:t>
            </w:r>
          </w:p>
        </w:tc>
        <w:tc>
          <w:tcPr>
            <w:tcW w:w="1700" w:type="dxa"/>
            <w:tcBorders>
              <w:bottom w:val="single" w:sz="24" w:space="0" w:color="auto"/>
            </w:tcBorders>
          </w:tcPr>
          <w:p w:rsidR="001F1170" w:rsidRPr="008665A2" w:rsidRDefault="001F1170" w:rsidP="006360FE">
            <w:pPr>
              <w:keepNext/>
              <w:keepLines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прилаже се</w:t>
            </w:r>
          </w:p>
          <w:p w:rsidR="001F1170" w:rsidRPr="008665A2" w:rsidRDefault="001F1170" w:rsidP="006360FE">
            <w:pPr>
              <w:keepNext/>
              <w:keepLines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F1170" w:rsidRPr="008665A2" w:rsidRDefault="001F1170" w:rsidP="006360FE">
            <w:pPr>
              <w:keepNext/>
              <w:keepLines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sz w:val="20"/>
                <w:szCs w:val="20"/>
              </w:rPr>
              <w:t>Уместо електронских докумената формата .дwг или .дwф (.дwфx) доствља се оригинална техничка документациjа у папирноj форми</w:t>
            </w:r>
          </w:p>
        </w:tc>
        <w:tc>
          <w:tcPr>
            <w:tcW w:w="3402" w:type="dxa"/>
            <w:tcBorders>
              <w:bottom w:val="single" w:sz="24" w:space="0" w:color="auto"/>
              <w:right w:val="single" w:sz="24" w:space="0" w:color="auto"/>
            </w:tcBorders>
          </w:tcPr>
          <w:p w:rsidR="001F1170" w:rsidRPr="008665A2" w:rsidRDefault="001F1170" w:rsidP="006C1C6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5A2">
              <w:rPr>
                <w:rFonts w:ascii="Times New Roman" w:hAnsi="Times New Roman" w:cs="Times New Roman"/>
                <w:sz w:val="20"/>
                <w:szCs w:val="20"/>
              </w:rPr>
              <w:t>подносилац захтева</w:t>
            </w:r>
          </w:p>
        </w:tc>
      </w:tr>
    </w:tbl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 </w:t>
      </w: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Pr="00B32E5E" w:rsidRDefault="001F1170" w:rsidP="00A52E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2E5E">
        <w:rPr>
          <w:rFonts w:ascii="Times New Roman" w:hAnsi="Times New Roman" w:cs="Times New Roman"/>
          <w:b/>
          <w:bCs/>
          <w:sz w:val="24"/>
          <w:szCs w:val="24"/>
        </w:rPr>
        <w:t>ПРИЛОГ 2 - ПРЕПОРУКЕ ЗА КРЕИРАЊЕ И ОПТИМИЗАЦИЈУ ЕЛЕКТРОНСКИХ ДОКУМЕНАТА ПРОПИСАНИХ ФОРМАТА</w:t>
      </w: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Default="001F1170" w:rsidP="00A52E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2E5E">
        <w:rPr>
          <w:rFonts w:ascii="Times New Roman" w:hAnsi="Times New Roman" w:cs="Times New Roman"/>
          <w:b/>
          <w:bCs/>
          <w:sz w:val="24"/>
          <w:szCs w:val="24"/>
        </w:rPr>
        <w:t>А)</w:t>
      </w:r>
      <w:r w:rsidRPr="00B32E5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КРЕИРАЊЕ ЕЛЕКТРОНСКИХ ДОКУМЕНАТА ФОРМАТА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A255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dwg</w:t>
      </w:r>
      <w:r w:rsidRPr="00A255C7">
        <w:rPr>
          <w:rFonts w:ascii="Times New Roman" w:hAnsi="Times New Roman" w:cs="Times New Roman"/>
          <w:sz w:val="24"/>
          <w:szCs w:val="24"/>
        </w:rPr>
        <w:t xml:space="preserve"> или .</w:t>
      </w:r>
      <w:r>
        <w:rPr>
          <w:rFonts w:ascii="Times New Roman" w:hAnsi="Times New Roman" w:cs="Times New Roman"/>
          <w:sz w:val="24"/>
          <w:szCs w:val="24"/>
        </w:rPr>
        <w:t>dwf</w:t>
      </w:r>
      <w:r w:rsidRPr="00A255C7">
        <w:rPr>
          <w:rFonts w:ascii="Times New Roman" w:hAnsi="Times New Roman" w:cs="Times New Roman"/>
          <w:sz w:val="24"/>
          <w:szCs w:val="24"/>
        </w:rPr>
        <w:t xml:space="preserve"> (.</w:t>
      </w:r>
      <w:r>
        <w:rPr>
          <w:rFonts w:ascii="Times New Roman" w:hAnsi="Times New Roman" w:cs="Times New Roman"/>
          <w:sz w:val="24"/>
          <w:szCs w:val="24"/>
        </w:rPr>
        <w:t>dwfx</w:t>
      </w:r>
      <w:r w:rsidRPr="00A255C7">
        <w:rPr>
          <w:rFonts w:ascii="Times New Roman" w:hAnsi="Times New Roman" w:cs="Times New Roman"/>
          <w:sz w:val="24"/>
          <w:szCs w:val="24"/>
        </w:rPr>
        <w:t>)</w:t>
      </w: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Pr="00B32E5E" w:rsidRDefault="001F1170" w:rsidP="00A52E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 ФОРМАТ .fwg</w:t>
      </w: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Pr="00B32E5E" w:rsidRDefault="001F1170" w:rsidP="00A52E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2E5E">
        <w:rPr>
          <w:rFonts w:ascii="Times New Roman" w:hAnsi="Times New Roman" w:cs="Times New Roman"/>
          <w:b/>
          <w:bCs/>
          <w:sz w:val="24"/>
          <w:szCs w:val="24"/>
        </w:rPr>
        <w:t>Потписивање (овера)</w:t>
      </w:r>
    </w:p>
    <w:p w:rsidR="001F1170" w:rsidRPr="00A255C7" w:rsidRDefault="001F1170" w:rsidP="00B32E5E">
      <w:pPr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Све прилоге (листове/цртеже) графичке документације, израђене у .</w:t>
      </w:r>
      <w:r>
        <w:rPr>
          <w:rFonts w:ascii="Times New Roman" w:hAnsi="Times New Roman" w:cs="Times New Roman"/>
          <w:sz w:val="24"/>
          <w:szCs w:val="24"/>
        </w:rPr>
        <w:t>dwf</w:t>
      </w:r>
      <w:r w:rsidRPr="00A255C7">
        <w:rPr>
          <w:rFonts w:ascii="Times New Roman" w:hAnsi="Times New Roman" w:cs="Times New Roman"/>
          <w:sz w:val="24"/>
          <w:szCs w:val="24"/>
        </w:rPr>
        <w:t xml:space="preserve"> формату, у таблици цртежа у складу са ПТД, оверава печатом и потписом одговорни пројектант на један од начина дефинисаних у уводним напоменама овог техничког упутства (у папирној или електронској форми). </w:t>
      </w:r>
    </w:p>
    <w:p w:rsidR="001F1170" w:rsidRPr="00A255C7" w:rsidRDefault="001F1170" w:rsidP="00B32E5E">
      <w:pPr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Свако снимање или штампање (плотовање) у .</w:t>
      </w:r>
      <w:r>
        <w:rPr>
          <w:rFonts w:ascii="Times New Roman" w:hAnsi="Times New Roman" w:cs="Times New Roman"/>
          <w:sz w:val="24"/>
          <w:szCs w:val="24"/>
          <w:lang w:val="en-US"/>
        </w:rPr>
        <w:t>dwg</w:t>
      </w:r>
      <w:r w:rsidRPr="00A255C7">
        <w:rPr>
          <w:rFonts w:ascii="Times New Roman" w:hAnsi="Times New Roman" w:cs="Times New Roman"/>
          <w:sz w:val="24"/>
          <w:szCs w:val="24"/>
        </w:rPr>
        <w:t xml:space="preserve"> или .</w:t>
      </w:r>
      <w:r>
        <w:rPr>
          <w:rFonts w:ascii="Times New Roman" w:hAnsi="Times New Roman" w:cs="Times New Roman"/>
          <w:sz w:val="24"/>
          <w:szCs w:val="24"/>
        </w:rPr>
        <w:t>dwf</w:t>
      </w:r>
      <w:r w:rsidRPr="00A255C7">
        <w:rPr>
          <w:rFonts w:ascii="Times New Roman" w:hAnsi="Times New Roman" w:cs="Times New Roman"/>
          <w:sz w:val="24"/>
          <w:szCs w:val="24"/>
        </w:rPr>
        <w:t xml:space="preserve"> (.</w:t>
      </w:r>
      <w:r>
        <w:rPr>
          <w:rFonts w:ascii="Times New Roman" w:hAnsi="Times New Roman" w:cs="Times New Roman"/>
          <w:sz w:val="24"/>
          <w:szCs w:val="24"/>
        </w:rPr>
        <w:t>dwfx</w:t>
      </w:r>
      <w:r w:rsidRPr="00A255C7">
        <w:rPr>
          <w:rFonts w:ascii="Times New Roman" w:hAnsi="Times New Roman" w:cs="Times New Roman"/>
          <w:sz w:val="24"/>
          <w:szCs w:val="24"/>
        </w:rPr>
        <w:t xml:space="preserve">) формат сачуваће инсертовани скенирани печат и потпис и у новом формату. </w:t>
      </w: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Pr="00B32E5E" w:rsidRDefault="001F1170" w:rsidP="00A52E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2E5E">
        <w:rPr>
          <w:rFonts w:ascii="Times New Roman" w:hAnsi="Times New Roman" w:cs="Times New Roman"/>
          <w:b/>
          <w:bCs/>
          <w:sz w:val="24"/>
          <w:szCs w:val="24"/>
        </w:rPr>
        <w:t>Еле</w:t>
      </w:r>
      <w:r>
        <w:rPr>
          <w:rFonts w:ascii="Times New Roman" w:hAnsi="Times New Roman" w:cs="Times New Roman"/>
          <w:b/>
          <w:bCs/>
          <w:sz w:val="24"/>
          <w:szCs w:val="24"/>
        </w:rPr>
        <w:t>ктронско потписивање формата .dwg</w:t>
      </w:r>
    </w:p>
    <w:p w:rsidR="001F1170" w:rsidRPr="00A255C7" w:rsidRDefault="001F1170" w:rsidP="00A37406">
      <w:pPr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 xml:space="preserve">Електронски документ .дњг формата се електронски потписује, на пример у </w:t>
      </w:r>
      <w:r>
        <w:rPr>
          <w:rFonts w:ascii="Times New Roman" w:hAnsi="Times New Roman" w:cs="Times New Roman"/>
          <w:sz w:val="24"/>
          <w:szCs w:val="24"/>
        </w:rPr>
        <w:t>ACAD</w:t>
      </w:r>
      <w:r w:rsidRPr="00A255C7">
        <w:rPr>
          <w:rFonts w:ascii="Times New Roman" w:hAnsi="Times New Roman" w:cs="Times New Roman"/>
          <w:sz w:val="24"/>
          <w:szCs w:val="24"/>
        </w:rPr>
        <w:t>-у (</w:t>
      </w:r>
      <w:r>
        <w:rPr>
          <w:rFonts w:ascii="Times New Roman" w:hAnsi="Times New Roman" w:cs="Times New Roman"/>
          <w:sz w:val="24"/>
          <w:szCs w:val="24"/>
        </w:rPr>
        <w:t>Options</w:t>
      </w:r>
      <w:r w:rsidRPr="00A255C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Openand Save</w:t>
      </w:r>
      <w:r w:rsidRPr="00A255C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DigitalSignatures</w:t>
      </w:r>
      <w:r w:rsidRPr="00A255C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Attachdigital signature after saving drawing </w:t>
      </w:r>
      <w:r w:rsidRPr="00A255C7">
        <w:rPr>
          <w:rFonts w:ascii="Times New Roman" w:hAnsi="Times New Roman" w:cs="Times New Roman"/>
          <w:sz w:val="24"/>
          <w:szCs w:val="24"/>
        </w:rPr>
        <w:t>(изабрати серификат)).</w:t>
      </w: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Pr="00B32E5E" w:rsidRDefault="001F1170" w:rsidP="00A52E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2) ФОРМАТ .dwf</w:t>
      </w:r>
      <w:r w:rsidRPr="00B32E5E">
        <w:rPr>
          <w:rFonts w:ascii="Times New Roman" w:hAnsi="Times New Roman" w:cs="Times New Roman"/>
          <w:b/>
          <w:bCs/>
          <w:sz w:val="24"/>
          <w:szCs w:val="24"/>
        </w:rPr>
        <w:t xml:space="preserve"> (.</w:t>
      </w:r>
      <w:r>
        <w:rPr>
          <w:rFonts w:ascii="Times New Roman" w:hAnsi="Times New Roman" w:cs="Times New Roman"/>
          <w:b/>
          <w:bCs/>
          <w:sz w:val="24"/>
          <w:szCs w:val="24"/>
        </w:rPr>
        <w:t>dwfx</w:t>
      </w:r>
      <w:r w:rsidRPr="00B32E5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F1170" w:rsidRPr="00B32E5E" w:rsidRDefault="001F1170" w:rsidP="00A52E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2E5E">
        <w:rPr>
          <w:rFonts w:ascii="Times New Roman" w:hAnsi="Times New Roman" w:cs="Times New Roman"/>
          <w:b/>
          <w:bCs/>
          <w:sz w:val="24"/>
          <w:szCs w:val="24"/>
        </w:rPr>
        <w:t>Креирање електронског документа формата  .</w:t>
      </w:r>
      <w:r>
        <w:rPr>
          <w:rFonts w:ascii="Times New Roman" w:hAnsi="Times New Roman" w:cs="Times New Roman"/>
          <w:b/>
          <w:bCs/>
          <w:sz w:val="24"/>
          <w:szCs w:val="24"/>
        </w:rPr>
        <w:t>dwf</w:t>
      </w:r>
      <w:r w:rsidRPr="00B32E5E">
        <w:rPr>
          <w:rFonts w:ascii="Times New Roman" w:hAnsi="Times New Roman" w:cs="Times New Roman"/>
          <w:b/>
          <w:bCs/>
          <w:sz w:val="24"/>
          <w:szCs w:val="24"/>
        </w:rPr>
        <w:t xml:space="preserve"> (.</w:t>
      </w:r>
      <w:r>
        <w:rPr>
          <w:rFonts w:ascii="Times New Roman" w:hAnsi="Times New Roman" w:cs="Times New Roman"/>
          <w:b/>
          <w:bCs/>
          <w:sz w:val="24"/>
          <w:szCs w:val="24"/>
        </w:rPr>
        <w:t>dwfx</w:t>
      </w:r>
      <w:r w:rsidRPr="00B32E5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F1170" w:rsidRPr="00A255C7" w:rsidRDefault="001F1170" w:rsidP="00B32E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Електронски документи формата </w:t>
      </w:r>
      <w:r w:rsidRPr="00A255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dfw</w:t>
      </w:r>
      <w:r w:rsidRPr="00A255C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Design Web Format</w:t>
      </w:r>
      <w:r w:rsidRPr="00A255C7">
        <w:rPr>
          <w:rFonts w:ascii="Times New Roman" w:hAnsi="Times New Roman" w:cs="Times New Roman"/>
          <w:sz w:val="24"/>
          <w:szCs w:val="24"/>
        </w:rPr>
        <w:t xml:space="preserve">) су креиране за преглед, презентацију и штампу графичких прилога. </w:t>
      </w:r>
      <w:r>
        <w:rPr>
          <w:rFonts w:ascii="Times New Roman" w:hAnsi="Times New Roman" w:cs="Times New Roman"/>
          <w:sz w:val="24"/>
          <w:szCs w:val="24"/>
        </w:rPr>
        <w:t>Format .dwfx је новији формат у односу на .</w:t>
      </w:r>
      <w:r w:rsidRPr="00A255C7">
        <w:rPr>
          <w:rFonts w:ascii="Times New Roman" w:hAnsi="Times New Roman" w:cs="Times New Roman"/>
          <w:sz w:val="24"/>
          <w:szCs w:val="24"/>
        </w:rPr>
        <w:t xml:space="preserve"> са додатно омогућеним сигурносним опцијама (</w:t>
      </w:r>
      <w:r>
        <w:rPr>
          <w:rFonts w:ascii="Times New Roman" w:hAnsi="Times New Roman" w:cs="Times New Roman"/>
          <w:sz w:val="24"/>
          <w:szCs w:val="24"/>
          <w:lang w:val="en-US"/>
        </w:rPr>
        <w:t>secure file</w:t>
      </w:r>
      <w:r w:rsidRPr="00A255C7">
        <w:rPr>
          <w:rFonts w:ascii="Times New Roman" w:hAnsi="Times New Roman" w:cs="Times New Roman"/>
          <w:sz w:val="24"/>
          <w:szCs w:val="24"/>
        </w:rPr>
        <w:t xml:space="preserve">) и компатибилан је са </w:t>
      </w:r>
      <w:r>
        <w:rPr>
          <w:rFonts w:ascii="Times New Roman" w:hAnsi="Times New Roman" w:cs="Times New Roman"/>
          <w:sz w:val="24"/>
          <w:szCs w:val="24"/>
        </w:rPr>
        <w:t>Microsoft XPS</w:t>
      </w:r>
      <w:r w:rsidRPr="00A255C7">
        <w:rPr>
          <w:rFonts w:ascii="Times New Roman" w:hAnsi="Times New Roman" w:cs="Times New Roman"/>
          <w:sz w:val="24"/>
          <w:szCs w:val="24"/>
        </w:rPr>
        <w:t xml:space="preserve"> форматом. </w:t>
      </w: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Електронски документ формата</w:t>
      </w:r>
      <w:r>
        <w:rPr>
          <w:rFonts w:ascii="Times New Roman" w:hAnsi="Times New Roman" w:cs="Times New Roman"/>
          <w:sz w:val="24"/>
          <w:szCs w:val="24"/>
        </w:rPr>
        <w:t xml:space="preserve"> .dwf (dwfx)</w:t>
      </w:r>
      <w:r w:rsidRPr="00A255C7">
        <w:rPr>
          <w:rFonts w:ascii="Times New Roman" w:hAnsi="Times New Roman" w:cs="Times New Roman"/>
          <w:sz w:val="24"/>
          <w:szCs w:val="24"/>
        </w:rPr>
        <w:t xml:space="preserve"> се креира, на пример:</w:t>
      </w:r>
    </w:p>
    <w:p w:rsidR="001F1170" w:rsidRPr="00A255C7" w:rsidRDefault="001F1170" w:rsidP="00003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•</w:t>
      </w:r>
      <w:r w:rsidRPr="00A255C7">
        <w:rPr>
          <w:rFonts w:ascii="Times New Roman" w:hAnsi="Times New Roman" w:cs="Times New Roman"/>
          <w:sz w:val="24"/>
          <w:szCs w:val="24"/>
        </w:rPr>
        <w:tab/>
        <w:t xml:space="preserve">преинсталираним штампачем плотером у </w:t>
      </w:r>
      <w:r>
        <w:rPr>
          <w:rFonts w:ascii="Times New Roman" w:hAnsi="Times New Roman" w:cs="Times New Roman"/>
          <w:sz w:val="24"/>
          <w:szCs w:val="24"/>
        </w:rPr>
        <w:t>ACAD</w:t>
      </w:r>
      <w:r w:rsidRPr="00A255C7">
        <w:rPr>
          <w:rFonts w:ascii="Times New Roman" w:hAnsi="Times New Roman" w:cs="Times New Roman"/>
          <w:sz w:val="24"/>
          <w:szCs w:val="24"/>
        </w:rPr>
        <w:t xml:space="preserve">-у или додатном инсталацијом бесплатне апликације </w:t>
      </w:r>
      <w:r>
        <w:rPr>
          <w:rFonts w:ascii="Times New Roman" w:hAnsi="Times New Roman" w:cs="Times New Roman"/>
          <w:sz w:val="24"/>
          <w:szCs w:val="24"/>
        </w:rPr>
        <w:t>Autodesk DWF Writer</w:t>
      </w:r>
      <w:r w:rsidRPr="00A255C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http://ua.autodesk.com/dwf-writer/)</w:t>
      </w:r>
      <w:r w:rsidRPr="00A255C7">
        <w:rPr>
          <w:rFonts w:ascii="Times New Roman" w:hAnsi="Times New Roman" w:cs="Times New Roman"/>
          <w:sz w:val="24"/>
          <w:szCs w:val="24"/>
        </w:rPr>
        <w:t xml:space="preserve">, после чега је могуће креирати </w:t>
      </w:r>
      <w:r>
        <w:rPr>
          <w:rFonts w:ascii="Times New Roman" w:hAnsi="Times New Roman" w:cs="Times New Roman"/>
          <w:sz w:val="24"/>
          <w:szCs w:val="24"/>
        </w:rPr>
        <w:t>dwf</w:t>
      </w:r>
      <w:r w:rsidRPr="00A255C7">
        <w:rPr>
          <w:rFonts w:ascii="Times New Roman" w:hAnsi="Times New Roman" w:cs="Times New Roman"/>
          <w:sz w:val="24"/>
          <w:szCs w:val="24"/>
        </w:rPr>
        <w:t xml:space="preserve"> формат:</w:t>
      </w:r>
    </w:p>
    <w:p w:rsidR="001F1170" w:rsidRPr="00A255C7" w:rsidRDefault="001F1170" w:rsidP="00003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о</w:t>
      </w:r>
      <w:r w:rsidRPr="00A255C7">
        <w:rPr>
          <w:rFonts w:ascii="Times New Roman" w:hAnsi="Times New Roman" w:cs="Times New Roman"/>
          <w:sz w:val="24"/>
          <w:szCs w:val="24"/>
        </w:rPr>
        <w:tab/>
        <w:t xml:space="preserve">избором </w:t>
      </w:r>
      <w:r>
        <w:rPr>
          <w:rFonts w:ascii="Times New Roman" w:hAnsi="Times New Roman" w:cs="Times New Roman"/>
          <w:sz w:val="24"/>
          <w:szCs w:val="24"/>
        </w:rPr>
        <w:t>PLOT</w:t>
      </w:r>
      <w:r w:rsidRPr="00A255C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(Printer/plotter: DWF6 ePlot.pc3 ili DWFx e Plot. XPS Compatibile.pc3) </w:t>
      </w:r>
      <w:r w:rsidRPr="00A255C7">
        <w:rPr>
          <w:rFonts w:ascii="Times New Roman" w:hAnsi="Times New Roman" w:cs="Times New Roman"/>
          <w:sz w:val="24"/>
          <w:szCs w:val="24"/>
        </w:rPr>
        <w:t xml:space="preserve">или </w:t>
      </w:r>
    </w:p>
    <w:p w:rsidR="001F1170" w:rsidRPr="00003DEE" w:rsidRDefault="001F1170" w:rsidP="00003DE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55C7">
        <w:rPr>
          <w:rFonts w:ascii="Times New Roman" w:hAnsi="Times New Roman" w:cs="Times New Roman"/>
          <w:sz w:val="24"/>
          <w:szCs w:val="24"/>
        </w:rPr>
        <w:t>о</w:t>
      </w:r>
      <w:r w:rsidRPr="00A255C7">
        <w:rPr>
          <w:rFonts w:ascii="Times New Roman" w:hAnsi="Times New Roman" w:cs="Times New Roman"/>
          <w:sz w:val="24"/>
          <w:szCs w:val="24"/>
        </w:rPr>
        <w:tab/>
        <w:t xml:space="preserve">избором </w:t>
      </w:r>
      <w:r>
        <w:rPr>
          <w:rFonts w:ascii="Times New Roman" w:hAnsi="Times New Roman" w:cs="Times New Roman"/>
          <w:sz w:val="24"/>
          <w:szCs w:val="24"/>
        </w:rPr>
        <w:t xml:space="preserve">Print – (Select Printer Autodesk DWF Writer for 2D) – Save As .dwf ili .dwfx. </w:t>
      </w:r>
      <w:r w:rsidRPr="00A255C7">
        <w:rPr>
          <w:rFonts w:ascii="Times New Roman" w:hAnsi="Times New Roman" w:cs="Times New Roman"/>
          <w:sz w:val="24"/>
          <w:szCs w:val="24"/>
        </w:rPr>
        <w:t>(на пример из</w:t>
      </w:r>
      <w:r>
        <w:rPr>
          <w:rFonts w:ascii="Times New Roman" w:hAnsi="Times New Roman" w:cs="Times New Roman"/>
          <w:sz w:val="24"/>
          <w:szCs w:val="24"/>
        </w:rPr>
        <w:t xml:space="preserve"> LibreCAD http://librecad.org/ems/home.html).</w:t>
      </w: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Pr="00003DEE" w:rsidRDefault="001F1170" w:rsidP="00A52E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3DEE">
        <w:rPr>
          <w:rFonts w:ascii="Times New Roman" w:hAnsi="Times New Roman" w:cs="Times New Roman"/>
          <w:b/>
          <w:bCs/>
          <w:sz w:val="24"/>
          <w:szCs w:val="24"/>
        </w:rPr>
        <w:t>Читање и електронско потписивање формата .</w:t>
      </w:r>
      <w:r>
        <w:rPr>
          <w:rFonts w:ascii="Times New Roman" w:hAnsi="Times New Roman" w:cs="Times New Roman"/>
          <w:b/>
          <w:bCs/>
          <w:sz w:val="24"/>
          <w:szCs w:val="24"/>
        </w:rPr>
        <w:t>dwf/.dwfx</w:t>
      </w:r>
    </w:p>
    <w:p w:rsidR="001F1170" w:rsidRPr="007057E4" w:rsidRDefault="001F1170" w:rsidP="00003DEE">
      <w:pPr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За читање и електронско потписивање формата .</w:t>
      </w:r>
      <w:r>
        <w:rPr>
          <w:rFonts w:ascii="Times New Roman" w:hAnsi="Times New Roman" w:cs="Times New Roman"/>
          <w:sz w:val="24"/>
          <w:szCs w:val="24"/>
        </w:rPr>
        <w:t xml:space="preserve">dwf и </w:t>
      </w:r>
      <w:r w:rsidRPr="00A255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dwfx</w:t>
      </w:r>
      <w:r w:rsidRPr="00A255C7">
        <w:rPr>
          <w:rFonts w:ascii="Times New Roman" w:hAnsi="Times New Roman" w:cs="Times New Roman"/>
          <w:sz w:val="24"/>
          <w:szCs w:val="24"/>
        </w:rPr>
        <w:t xml:space="preserve"> користи се бесплатна </w:t>
      </w:r>
      <w:r w:rsidRPr="007057E4">
        <w:rPr>
          <w:rFonts w:ascii="Times New Roman" w:hAnsi="Times New Roman" w:cs="Times New Roman"/>
          <w:sz w:val="24"/>
          <w:szCs w:val="24"/>
        </w:rPr>
        <w:t>апликација Autodesk Design Review - ADR (</w:t>
      </w:r>
      <w:hyperlink r:id="rId5" w:history="1">
        <w:r w:rsidRPr="007057E4">
          <w:rPr>
            <w:rStyle w:val="Hyperlink"/>
            <w:rFonts w:ascii="Times New Roman" w:hAnsi="Times New Roman" w:cs="Times New Roman"/>
            <w:sz w:val="24"/>
            <w:szCs w:val="24"/>
          </w:rPr>
          <w:t>http://usa.autodesk.com/design-review/</w:t>
        </w:r>
      </w:hyperlink>
      <w:r w:rsidRPr="007057E4">
        <w:rPr>
          <w:rFonts w:ascii="Times New Roman" w:hAnsi="Times New Roman" w:cs="Times New Roman"/>
          <w:sz w:val="24"/>
          <w:szCs w:val="24"/>
        </w:rPr>
        <w:t xml:space="preserve">) </w:t>
      </w:r>
      <w:r w:rsidRPr="007057E4">
        <w:rPr>
          <w:rFonts w:ascii="Times New Roman" w:hAnsi="Times New Roman" w:cs="Times New Roman"/>
          <w:sz w:val="24"/>
          <w:szCs w:val="24"/>
          <w:lang w:val="sr-Cyrl-CS"/>
        </w:rPr>
        <w:t>верзија</w:t>
      </w:r>
      <w:r w:rsidRPr="007057E4">
        <w:rPr>
          <w:rFonts w:ascii="Times New Roman" w:hAnsi="Times New Roman" w:cs="Times New Roman"/>
          <w:sz w:val="24"/>
          <w:szCs w:val="24"/>
        </w:rPr>
        <w:t xml:space="preserve"> 2013 </w:t>
      </w:r>
      <w:r w:rsidRPr="007057E4">
        <w:rPr>
          <w:rFonts w:ascii="Times New Roman" w:hAnsi="Times New Roman" w:cs="Times New Roman"/>
          <w:sz w:val="24"/>
          <w:szCs w:val="24"/>
          <w:lang w:val="sr-Cyrl-CS"/>
        </w:rPr>
        <w:t>уз обавезан</w:t>
      </w:r>
      <w:r w:rsidRPr="007057E4">
        <w:rPr>
          <w:rFonts w:ascii="Times New Roman" w:hAnsi="Times New Roman" w:cs="Times New Roman"/>
          <w:sz w:val="24"/>
          <w:szCs w:val="24"/>
        </w:rPr>
        <w:t xml:space="preserve"> hotfix ADR Hotfix 2013 (</w:t>
      </w:r>
      <w:hyperlink r:id="rId6" w:history="1">
        <w:r w:rsidRPr="007057E4">
          <w:rPr>
            <w:rStyle w:val="Hyperlink"/>
            <w:rFonts w:ascii="Times New Roman" w:hAnsi="Times New Roman" w:cs="Times New Roman"/>
            <w:sz w:val="24"/>
            <w:szCs w:val="24"/>
          </w:rPr>
          <w:t>https://knowledge.autodesk.com/support/design-review/learn-explore/caas/downloads/content/autodesk-design-review-2013-hotfix.html</w:t>
        </w:r>
      </w:hyperlink>
      <w:r w:rsidRPr="007057E4">
        <w:rPr>
          <w:rFonts w:ascii="Times New Roman" w:hAnsi="Times New Roman" w:cs="Times New Roman"/>
          <w:sz w:val="24"/>
          <w:szCs w:val="24"/>
        </w:rPr>
        <w:t>).</w:t>
      </w:r>
    </w:p>
    <w:p w:rsidR="001F1170" w:rsidRPr="00A255C7" w:rsidRDefault="001F1170" w:rsidP="00525A8E">
      <w:pPr>
        <w:jc w:val="both"/>
        <w:rPr>
          <w:rFonts w:ascii="Times New Roman" w:hAnsi="Times New Roman" w:cs="Times New Roman"/>
          <w:sz w:val="24"/>
          <w:szCs w:val="24"/>
        </w:rPr>
      </w:pPr>
      <w:r w:rsidRPr="00003DEE">
        <w:rPr>
          <w:rFonts w:ascii="Times New Roman" w:hAnsi="Times New Roman" w:cs="Times New Roman"/>
          <w:sz w:val="24"/>
          <w:szCs w:val="24"/>
        </w:rPr>
        <w:t xml:space="preserve">Elektronski dokument formata .dwf (.dwfx) </w:t>
      </w:r>
      <w:r w:rsidRPr="00A255C7">
        <w:rPr>
          <w:rFonts w:ascii="Times New Roman" w:hAnsi="Times New Roman" w:cs="Times New Roman"/>
          <w:sz w:val="24"/>
          <w:szCs w:val="24"/>
        </w:rPr>
        <w:t>се електронски потписује избором</w:t>
      </w:r>
      <w:r w:rsidRPr="00003DEE">
        <w:rPr>
          <w:rFonts w:ascii="Times New Roman" w:hAnsi="Times New Roman" w:cs="Times New Roman"/>
          <w:sz w:val="24"/>
          <w:szCs w:val="24"/>
        </w:rPr>
        <w:t xml:space="preserve">: </w:t>
      </w:r>
      <w:r w:rsidRPr="00003DEE">
        <w:rPr>
          <w:rFonts w:ascii="Times New Roman" w:hAnsi="Times New Roman" w:cs="Times New Roman"/>
          <w:i/>
          <w:iCs/>
          <w:sz w:val="24"/>
          <w:szCs w:val="24"/>
        </w:rPr>
        <w:t>Main Menu/ Security/Add Digital Signature/Add a Digital Signature</w:t>
      </w:r>
      <w:r w:rsidRPr="00003DEE">
        <w:rPr>
          <w:rFonts w:ascii="Times New Roman" w:hAnsi="Times New Roman" w:cs="Times New Roman"/>
          <w:sz w:val="24"/>
          <w:szCs w:val="24"/>
        </w:rPr>
        <w:t xml:space="preserve">. ADR </w:t>
      </w:r>
      <w:r w:rsidRPr="00A255C7">
        <w:rPr>
          <w:rFonts w:ascii="Times New Roman" w:hAnsi="Times New Roman" w:cs="Times New Roman"/>
          <w:sz w:val="24"/>
          <w:szCs w:val="24"/>
        </w:rPr>
        <w:t>ће захтевати да се документ сачува као .дњфџ уколико већ није штампана/плотована у том формату.</w:t>
      </w:r>
    </w:p>
    <w:p w:rsidR="001F1170" w:rsidRDefault="001F1170" w:rsidP="00525A8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Pr="007057E4" w:rsidRDefault="001F1170" w:rsidP="00A52E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57E4">
        <w:rPr>
          <w:rFonts w:ascii="Times New Roman" w:hAnsi="Times New Roman" w:cs="Times New Roman"/>
          <w:b/>
          <w:bCs/>
          <w:sz w:val="24"/>
          <w:szCs w:val="24"/>
        </w:rPr>
        <w:t>Б)</w:t>
      </w:r>
      <w:r w:rsidRPr="007057E4">
        <w:rPr>
          <w:rFonts w:ascii="Times New Roman" w:hAnsi="Times New Roman" w:cs="Times New Roman"/>
          <w:b/>
          <w:bCs/>
          <w:sz w:val="24"/>
          <w:szCs w:val="24"/>
        </w:rPr>
        <w:tab/>
        <w:t>ОПТИМИЗАЦИЈА ЕЛЕКТРОНСКИХ ДОКУМЕНАТА</w:t>
      </w:r>
    </w:p>
    <w:p w:rsidR="001F1170" w:rsidRPr="00A255C7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Pr="00A255C7" w:rsidRDefault="001F1170" w:rsidP="007057E4">
      <w:pPr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Електронске документе је ради лакшег и бржег уноса у ЦЕОП пожељно оптимизовати на следећи начин:</w:t>
      </w:r>
    </w:p>
    <w:p w:rsidR="001F1170" w:rsidRPr="00A255C7" w:rsidRDefault="001F1170" w:rsidP="007057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•</w:t>
      </w:r>
      <w:r w:rsidRPr="00A255C7">
        <w:rPr>
          <w:rFonts w:ascii="Times New Roman" w:hAnsi="Times New Roman" w:cs="Times New Roman"/>
          <w:sz w:val="24"/>
          <w:szCs w:val="24"/>
        </w:rPr>
        <w:tab/>
        <w:t>тако што ће се више посебних електронских докумената спојити у један јединствени електронски документ, ради смањења броја уноса, при чему треба водити рачуна о ограничењу велич</w:t>
      </w:r>
      <w:r>
        <w:rPr>
          <w:rFonts w:ascii="Times New Roman" w:hAnsi="Times New Roman" w:cs="Times New Roman"/>
          <w:sz w:val="24"/>
          <w:szCs w:val="24"/>
        </w:rPr>
        <w:t>ине (тренутно ограничено на 100 МБ</w:t>
      </w:r>
      <w:r w:rsidRPr="00A255C7">
        <w:rPr>
          <w:rFonts w:ascii="Times New Roman" w:hAnsi="Times New Roman" w:cs="Times New Roman"/>
          <w:sz w:val="24"/>
          <w:szCs w:val="24"/>
        </w:rPr>
        <w:t>)</w:t>
      </w:r>
    </w:p>
    <w:p w:rsidR="001F1170" w:rsidRDefault="001F1170" w:rsidP="007057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•</w:t>
      </w:r>
      <w:r w:rsidRPr="00A255C7">
        <w:rPr>
          <w:rFonts w:ascii="Times New Roman" w:hAnsi="Times New Roman" w:cs="Times New Roman"/>
          <w:sz w:val="24"/>
          <w:szCs w:val="24"/>
        </w:rPr>
        <w:tab/>
        <w:t xml:space="preserve">тако што ће се извршити смањење величине изворног електронског документа, односно његово прилагођавање за пренос података, ради скраћења времена трајања појединог уноса </w:t>
      </w:r>
    </w:p>
    <w:p w:rsidR="001F1170" w:rsidRPr="00A255C7" w:rsidRDefault="001F1170" w:rsidP="007057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1170" w:rsidRPr="007057E4" w:rsidRDefault="001F1170" w:rsidP="007057E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 ФОРМАТ 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pdf</w:t>
      </w:r>
    </w:p>
    <w:p w:rsidR="001F1170" w:rsidRPr="00A255C7" w:rsidRDefault="001F1170" w:rsidP="007057E4">
      <w:pPr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У зависности како је креиран документ формата .пдф, он може бити мање или веће величине. Оптимизовани фајлови су генерално мањи у својој величини од не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255C7">
        <w:rPr>
          <w:rFonts w:ascii="Times New Roman" w:hAnsi="Times New Roman" w:cs="Times New Roman"/>
          <w:sz w:val="24"/>
          <w:szCs w:val="24"/>
        </w:rPr>
        <w:t>оптимизованих.</w:t>
      </w:r>
    </w:p>
    <w:p w:rsidR="001F1170" w:rsidRPr="00A255C7" w:rsidRDefault="001F1170" w:rsidP="007057E4">
      <w:pPr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Основни елементи који утичу на величину докумената  формата .пдф (и које је, уколико је то могуће, пожељно избегавати) су, на пример:</w:t>
      </w:r>
    </w:p>
    <w:p w:rsidR="001F1170" w:rsidRPr="00A255C7" w:rsidRDefault="001F1170" w:rsidP="007057E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-</w:t>
      </w:r>
      <w:r w:rsidRPr="00A255C7">
        <w:rPr>
          <w:rFonts w:ascii="Times New Roman" w:hAnsi="Times New Roman" w:cs="Times New Roman"/>
          <w:sz w:val="24"/>
          <w:szCs w:val="24"/>
        </w:rPr>
        <w:tab/>
        <w:t>коришћење нестандардних фонтова,</w:t>
      </w:r>
    </w:p>
    <w:p w:rsidR="001F1170" w:rsidRPr="00A255C7" w:rsidRDefault="001F1170" w:rsidP="007057E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-</w:t>
      </w:r>
      <w:r w:rsidRPr="00A255C7">
        <w:rPr>
          <w:rFonts w:ascii="Times New Roman" w:hAnsi="Times New Roman" w:cs="Times New Roman"/>
          <w:sz w:val="24"/>
          <w:szCs w:val="24"/>
        </w:rPr>
        <w:tab/>
        <w:t>коришћење не-оптимизованих растерских слика унутар документа формата .</w:t>
      </w:r>
      <w:r>
        <w:rPr>
          <w:rFonts w:ascii="Times New Roman" w:hAnsi="Times New Roman" w:cs="Times New Roman"/>
          <w:sz w:val="24"/>
          <w:szCs w:val="24"/>
        </w:rPr>
        <w:t>pdf</w:t>
      </w:r>
      <w:r w:rsidRPr="00A255C7">
        <w:rPr>
          <w:rFonts w:ascii="Times New Roman" w:hAnsi="Times New Roman" w:cs="Times New Roman"/>
          <w:sz w:val="24"/>
          <w:szCs w:val="24"/>
        </w:rPr>
        <w:t>,</w:t>
      </w:r>
    </w:p>
    <w:p w:rsidR="001F1170" w:rsidRPr="00A255C7" w:rsidRDefault="001F1170" w:rsidP="007057E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креирање документа формата .pdf</w:t>
      </w:r>
      <w:r w:rsidRPr="00A255C7">
        <w:rPr>
          <w:rFonts w:ascii="Times New Roman" w:hAnsi="Times New Roman" w:cs="Times New Roman"/>
          <w:sz w:val="24"/>
          <w:szCs w:val="24"/>
        </w:rPr>
        <w:t xml:space="preserve"> скенирањем, уз коришћење максималне резолуције скенирања.</w:t>
      </w:r>
    </w:p>
    <w:p w:rsidR="001F1170" w:rsidRDefault="001F1170" w:rsidP="00A52EB8">
      <w:pPr>
        <w:rPr>
          <w:rFonts w:ascii="Times New Roman" w:hAnsi="Times New Roman" w:cs="Times New Roman"/>
          <w:sz w:val="24"/>
          <w:szCs w:val="24"/>
        </w:rPr>
      </w:pPr>
    </w:p>
    <w:p w:rsidR="001F1170" w:rsidRPr="00A255C7" w:rsidRDefault="001F1170" w:rsidP="007057E4">
      <w:pPr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Постоји доста алата, доступних на интернету, укључујући и бесплатних, који помажу у оптимизацији електронских докумената формата .</w:t>
      </w:r>
      <w:r>
        <w:rPr>
          <w:rFonts w:ascii="Times New Roman" w:hAnsi="Times New Roman" w:cs="Times New Roman"/>
          <w:sz w:val="24"/>
          <w:szCs w:val="24"/>
        </w:rPr>
        <w:t>pdf</w:t>
      </w:r>
      <w:r w:rsidRPr="00A255C7">
        <w:rPr>
          <w:rFonts w:ascii="Times New Roman" w:hAnsi="Times New Roman" w:cs="Times New Roman"/>
          <w:sz w:val="24"/>
          <w:szCs w:val="24"/>
        </w:rPr>
        <w:t>.</w:t>
      </w:r>
    </w:p>
    <w:p w:rsidR="001F1170" w:rsidRPr="00A255C7" w:rsidRDefault="001F1170" w:rsidP="007057E4">
      <w:pPr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 xml:space="preserve">У случају коришћења </w:t>
      </w:r>
      <w:r>
        <w:rPr>
          <w:rFonts w:ascii="Times New Roman" w:hAnsi="Times New Roman" w:cs="Times New Roman"/>
          <w:sz w:val="24"/>
          <w:szCs w:val="24"/>
        </w:rPr>
        <w:t>Microsoft Word</w:t>
      </w:r>
      <w:r w:rsidRPr="00A255C7">
        <w:rPr>
          <w:rFonts w:ascii="Times New Roman" w:hAnsi="Times New Roman" w:cs="Times New Roman"/>
          <w:sz w:val="24"/>
          <w:szCs w:val="24"/>
        </w:rPr>
        <w:t>, као алата за креирање докумената који</w:t>
      </w:r>
      <w:r>
        <w:rPr>
          <w:rFonts w:ascii="Times New Roman" w:hAnsi="Times New Roman" w:cs="Times New Roman"/>
          <w:sz w:val="24"/>
          <w:szCs w:val="24"/>
        </w:rPr>
        <w:t xml:space="preserve"> се на крају чувају у формату .pdf</w:t>
      </w:r>
      <w:r w:rsidRPr="00A255C7">
        <w:rPr>
          <w:rFonts w:ascii="Times New Roman" w:hAnsi="Times New Roman" w:cs="Times New Roman"/>
          <w:sz w:val="24"/>
          <w:szCs w:val="24"/>
        </w:rPr>
        <w:t>, препоручује се да се при чувању документа изабере опција “</w:t>
      </w:r>
      <w:r>
        <w:rPr>
          <w:rFonts w:ascii="Times New Roman" w:hAnsi="Times New Roman" w:cs="Times New Roman"/>
          <w:sz w:val="24"/>
          <w:szCs w:val="24"/>
        </w:rPr>
        <w:t>Minimum size</w:t>
      </w:r>
      <w:r w:rsidRPr="00A255C7">
        <w:rPr>
          <w:rFonts w:ascii="Times New Roman" w:hAnsi="Times New Roman" w:cs="Times New Roman"/>
          <w:sz w:val="24"/>
          <w:szCs w:val="24"/>
        </w:rPr>
        <w:t>”.</w:t>
      </w:r>
    </w:p>
    <w:p w:rsidR="001F1170" w:rsidRPr="00A255C7" w:rsidRDefault="001F1170" w:rsidP="007057E4">
      <w:pPr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 xml:space="preserve">Уколико се, на пример, користи </w:t>
      </w:r>
      <w:r>
        <w:rPr>
          <w:rFonts w:ascii="Times New Roman" w:hAnsi="Times New Roman" w:cs="Times New Roman"/>
          <w:sz w:val="24"/>
          <w:szCs w:val="24"/>
        </w:rPr>
        <w:t>Adobe Acrobat Pro DS</w:t>
      </w:r>
      <w:r w:rsidRPr="00A255C7">
        <w:rPr>
          <w:rFonts w:ascii="Times New Roman" w:hAnsi="Times New Roman" w:cs="Times New Roman"/>
          <w:sz w:val="24"/>
          <w:szCs w:val="24"/>
        </w:rPr>
        <w:t>, оптимизација и смањење величине докумената се обавља на један од доле навених начина:</w:t>
      </w:r>
    </w:p>
    <w:p w:rsidR="001F1170" w:rsidRPr="00DF79F7" w:rsidRDefault="001F1170" w:rsidP="007057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255C7">
        <w:rPr>
          <w:rFonts w:ascii="Times New Roman" w:hAnsi="Times New Roman" w:cs="Times New Roman"/>
          <w:sz w:val="24"/>
          <w:szCs w:val="24"/>
        </w:rPr>
        <w:t xml:space="preserve">избором </w:t>
      </w:r>
      <w:r w:rsidRPr="00DF79F7">
        <w:rPr>
          <w:rFonts w:ascii="Times New Roman" w:hAnsi="Times New Roman" w:cs="Times New Roman"/>
          <w:i/>
          <w:iCs/>
        </w:rPr>
        <w:t>File/Save As Other/Reduced Size PDF/Reduce File Size/(podešavanje verzije)/OK</w:t>
      </w:r>
    </w:p>
    <w:p w:rsidR="001F1170" w:rsidRPr="007057E4" w:rsidRDefault="001F1170" w:rsidP="007057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E4">
        <w:rPr>
          <w:rFonts w:ascii="Times New Roman" w:hAnsi="Times New Roman" w:cs="Times New Roman"/>
          <w:sz w:val="24"/>
          <w:szCs w:val="24"/>
        </w:rPr>
        <w:t xml:space="preserve">избором </w:t>
      </w:r>
      <w:r w:rsidRPr="007057E4">
        <w:rPr>
          <w:rFonts w:ascii="Times New Roman" w:hAnsi="Times New Roman" w:cs="Times New Roman"/>
          <w:i/>
          <w:iCs/>
        </w:rPr>
        <w:t>File/Save As Other/Optimized PDF/PDF Optimizer (podešavanje parametara)/OK</w:t>
      </w:r>
      <w:r w:rsidRPr="007057E4">
        <w:rPr>
          <w:rFonts w:ascii="Times New Roman" w:hAnsi="Times New Roman" w:cs="Times New Roman"/>
          <w:sz w:val="24"/>
          <w:szCs w:val="24"/>
        </w:rPr>
        <w:t xml:space="preserve">или једноставно </w:t>
      </w:r>
    </w:p>
    <w:p w:rsidR="001F1170" w:rsidRPr="007057E4" w:rsidRDefault="001F1170" w:rsidP="007057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E4">
        <w:rPr>
          <w:rFonts w:ascii="Times New Roman" w:hAnsi="Times New Roman" w:cs="Times New Roman"/>
          <w:sz w:val="24"/>
          <w:szCs w:val="24"/>
        </w:rPr>
        <w:t xml:space="preserve">избором </w:t>
      </w:r>
      <w:r w:rsidRPr="007057E4">
        <w:rPr>
          <w:rFonts w:ascii="Times New Roman" w:hAnsi="Times New Roman" w:cs="Times New Roman"/>
          <w:i/>
          <w:iCs/>
        </w:rPr>
        <w:t>File/Save As../Save As PDF/File Options (obeležiti Reduce File Size)/ Save In/OK</w:t>
      </w:r>
    </w:p>
    <w:p w:rsidR="001F1170" w:rsidRDefault="001F1170" w:rsidP="007057E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F1170" w:rsidRPr="00A255C7" w:rsidRDefault="001F1170" w:rsidP="007057E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F1170" w:rsidRPr="00A255C7" w:rsidRDefault="001F1170" w:rsidP="007057E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 xml:space="preserve">Сличним следом команди се смањују документи формата .пдф у и ранијим верзијама </w:t>
      </w:r>
      <w:r>
        <w:rPr>
          <w:rFonts w:ascii="Times New Roman" w:hAnsi="Times New Roman" w:cs="Times New Roman"/>
          <w:sz w:val="24"/>
          <w:szCs w:val="24"/>
        </w:rPr>
        <w:t>Adobe Acrobat Pro</w:t>
      </w:r>
      <w:r w:rsidRPr="00A255C7">
        <w:rPr>
          <w:rFonts w:ascii="Times New Roman" w:hAnsi="Times New Roman" w:cs="Times New Roman"/>
          <w:sz w:val="24"/>
          <w:szCs w:val="24"/>
        </w:rPr>
        <w:t xml:space="preserve"> (нпр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55C7">
        <w:rPr>
          <w:rFonts w:ascii="Times New Roman" w:hAnsi="Times New Roman" w:cs="Times New Roman"/>
          <w:sz w:val="24"/>
          <w:szCs w:val="24"/>
        </w:rPr>
        <w:t xml:space="preserve"> X, 14 и сл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55C7">
        <w:rPr>
          <w:rFonts w:ascii="Times New Roman" w:hAnsi="Times New Roman" w:cs="Times New Roman"/>
          <w:sz w:val="24"/>
          <w:szCs w:val="24"/>
        </w:rPr>
        <w:t>)</w:t>
      </w:r>
    </w:p>
    <w:p w:rsidR="001F1170" w:rsidRPr="00A255C7" w:rsidRDefault="001F1170" w:rsidP="007057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170" w:rsidRPr="007057E4" w:rsidRDefault="001F1170" w:rsidP="007057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7E4">
        <w:rPr>
          <w:rFonts w:ascii="Times New Roman" w:hAnsi="Times New Roman" w:cs="Times New Roman"/>
          <w:b/>
          <w:bCs/>
          <w:sz w:val="24"/>
          <w:szCs w:val="24"/>
        </w:rPr>
        <w:t>2) ФОРМАТ .</w:t>
      </w:r>
      <w:r>
        <w:rPr>
          <w:rFonts w:ascii="Times New Roman" w:hAnsi="Times New Roman" w:cs="Times New Roman"/>
          <w:b/>
          <w:bCs/>
          <w:sz w:val="24"/>
          <w:szCs w:val="24"/>
        </w:rPr>
        <w:t>dwf (.dwfx</w:t>
      </w:r>
      <w:r w:rsidRPr="007057E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F1170" w:rsidRPr="00A255C7" w:rsidRDefault="001F1170" w:rsidP="007057E4">
      <w:pPr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АДР даје могућност формирања јединственог електронског до</w:t>
      </w:r>
      <w:r>
        <w:rPr>
          <w:rFonts w:ascii="Times New Roman" w:hAnsi="Times New Roman" w:cs="Times New Roman"/>
          <w:sz w:val="24"/>
          <w:szCs w:val="24"/>
        </w:rPr>
        <w:t>кумента сачињеног од  од више .dwf</w:t>
      </w:r>
      <w:r w:rsidRPr="00A255C7">
        <w:rPr>
          <w:rFonts w:ascii="Times New Roman" w:hAnsi="Times New Roman" w:cs="Times New Roman"/>
          <w:sz w:val="24"/>
          <w:szCs w:val="24"/>
        </w:rPr>
        <w:t xml:space="preserve"> (.</w:t>
      </w:r>
      <w:r>
        <w:rPr>
          <w:rFonts w:ascii="Times New Roman" w:hAnsi="Times New Roman" w:cs="Times New Roman"/>
          <w:sz w:val="24"/>
          <w:szCs w:val="24"/>
        </w:rPr>
        <w:t>dwfx</w:t>
      </w:r>
      <w:r w:rsidRPr="00A255C7">
        <w:rPr>
          <w:rFonts w:ascii="Times New Roman" w:hAnsi="Times New Roman" w:cs="Times New Roman"/>
          <w:sz w:val="24"/>
          <w:szCs w:val="24"/>
        </w:rPr>
        <w:t xml:space="preserve">) докумената (листова/цртежа). Овакав сложени документ се креира једноставним превлачењем појединог документа (листа) у прозор АДР-а (видљиво и променљивог следа у </w:t>
      </w:r>
      <w:r>
        <w:rPr>
          <w:rFonts w:ascii="Times New Roman" w:hAnsi="Times New Roman" w:cs="Times New Roman"/>
          <w:sz w:val="24"/>
          <w:szCs w:val="24"/>
        </w:rPr>
        <w:t>Thumbnails</w:t>
      </w:r>
      <w:r w:rsidRPr="00A255C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F1170" w:rsidRPr="00A255C7" w:rsidRDefault="001F1170" w:rsidP="007057E4">
      <w:pPr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>Овом опцијом је могуће формирати једниствени</w:t>
      </w:r>
      <w:r>
        <w:rPr>
          <w:rFonts w:ascii="Times New Roman" w:hAnsi="Times New Roman" w:cs="Times New Roman"/>
          <w:sz w:val="24"/>
          <w:szCs w:val="24"/>
        </w:rPr>
        <w:t xml:space="preserve"> електронски документ формата .dwf (.dwfx</w:t>
      </w:r>
      <w:r>
        <w:rPr>
          <w:rFonts w:ascii="Times New Roman" w:hAnsi="Times New Roman" w:cs="Times New Roman"/>
          <w:sz w:val="24"/>
          <w:szCs w:val="24"/>
          <w:lang w:val="sr-Latn-CS"/>
        </w:rPr>
        <w:t>)</w:t>
      </w:r>
      <w:r w:rsidRPr="00A255C7">
        <w:rPr>
          <w:rFonts w:ascii="Times New Roman" w:hAnsi="Times New Roman" w:cs="Times New Roman"/>
          <w:sz w:val="24"/>
          <w:szCs w:val="24"/>
        </w:rPr>
        <w:t xml:space="preserve"> жељеног следа листова/цртежа и јединствено електронски га потписати.</w:t>
      </w:r>
    </w:p>
    <w:p w:rsidR="001F1170" w:rsidRPr="00A255C7" w:rsidRDefault="001F1170" w:rsidP="007057E4">
      <w:pPr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 xml:space="preserve">Само креирање документа формата </w:t>
      </w:r>
      <w:r>
        <w:rPr>
          <w:rFonts w:ascii="Times New Roman" w:hAnsi="Times New Roman" w:cs="Times New Roman"/>
          <w:sz w:val="24"/>
          <w:szCs w:val="24"/>
        </w:rPr>
        <w:t>.dwf</w:t>
      </w:r>
      <w:r w:rsidRPr="00A255C7">
        <w:rPr>
          <w:rFonts w:ascii="Times New Roman" w:hAnsi="Times New Roman" w:cs="Times New Roman"/>
          <w:sz w:val="24"/>
          <w:szCs w:val="24"/>
        </w:rPr>
        <w:t xml:space="preserve"> (.</w:t>
      </w:r>
      <w:r>
        <w:rPr>
          <w:rFonts w:ascii="Times New Roman" w:hAnsi="Times New Roman" w:cs="Times New Roman"/>
          <w:sz w:val="24"/>
          <w:szCs w:val="24"/>
        </w:rPr>
        <w:t>dwfx</w:t>
      </w:r>
      <w:r w:rsidRPr="00A255C7">
        <w:rPr>
          <w:rFonts w:ascii="Times New Roman" w:hAnsi="Times New Roman" w:cs="Times New Roman"/>
          <w:sz w:val="24"/>
          <w:szCs w:val="24"/>
        </w:rPr>
        <w:t>) из формата .дњг представља оптимизацију јер у односу на исти цртеж .дњг формата има значајно мање димензије (чак и преко 20 пута).</w:t>
      </w:r>
    </w:p>
    <w:p w:rsidR="001F1170" w:rsidRPr="00A255C7" w:rsidRDefault="001F1170" w:rsidP="007057E4">
      <w:pPr>
        <w:jc w:val="both"/>
        <w:rPr>
          <w:rFonts w:ascii="Times New Roman" w:hAnsi="Times New Roman" w:cs="Times New Roman"/>
          <w:sz w:val="24"/>
          <w:szCs w:val="24"/>
        </w:rPr>
      </w:pPr>
      <w:r w:rsidRPr="00A255C7">
        <w:rPr>
          <w:rFonts w:ascii="Times New Roman" w:hAnsi="Times New Roman" w:cs="Times New Roman"/>
          <w:sz w:val="24"/>
          <w:szCs w:val="24"/>
        </w:rPr>
        <w:t xml:space="preserve">Електронски документи формата </w:t>
      </w:r>
      <w:r>
        <w:rPr>
          <w:rFonts w:ascii="Times New Roman" w:hAnsi="Times New Roman" w:cs="Times New Roman"/>
          <w:sz w:val="24"/>
          <w:szCs w:val="24"/>
        </w:rPr>
        <w:t>.dwf</w:t>
      </w:r>
      <w:r w:rsidRPr="00A255C7">
        <w:rPr>
          <w:rFonts w:ascii="Times New Roman" w:hAnsi="Times New Roman" w:cs="Times New Roman"/>
          <w:sz w:val="24"/>
          <w:szCs w:val="24"/>
        </w:rPr>
        <w:t xml:space="preserve"> (.</w:t>
      </w:r>
      <w:r>
        <w:rPr>
          <w:rFonts w:ascii="Times New Roman" w:hAnsi="Times New Roman" w:cs="Times New Roman"/>
          <w:sz w:val="24"/>
          <w:szCs w:val="24"/>
        </w:rPr>
        <w:t>dwfx</w:t>
      </w:r>
      <w:r w:rsidRPr="00A255C7">
        <w:rPr>
          <w:rFonts w:ascii="Times New Roman" w:hAnsi="Times New Roman" w:cs="Times New Roman"/>
          <w:sz w:val="24"/>
          <w:szCs w:val="24"/>
        </w:rPr>
        <w:t>) су, у односу на исти цртеж у .</w:t>
      </w:r>
      <w:r>
        <w:rPr>
          <w:rFonts w:ascii="Times New Roman" w:hAnsi="Times New Roman" w:cs="Times New Roman"/>
          <w:sz w:val="24"/>
          <w:szCs w:val="24"/>
        </w:rPr>
        <w:t>pdf</w:t>
      </w:r>
      <w:r w:rsidRPr="00A255C7">
        <w:rPr>
          <w:rFonts w:ascii="Times New Roman" w:hAnsi="Times New Roman" w:cs="Times New Roman"/>
          <w:sz w:val="24"/>
          <w:szCs w:val="24"/>
        </w:rPr>
        <w:t xml:space="preserve"> формату у највећем броју случајева значајно мање димензије (2 до 4 пута), тако да се препоручује креирање електронских докумената графичке документације у овим форматима.ПРИЛОГ 3 </w:t>
      </w:r>
    </w:p>
    <w:p w:rsidR="001F1170" w:rsidRPr="00A255C7" w:rsidRDefault="001F1170">
      <w:pPr>
        <w:rPr>
          <w:rFonts w:ascii="Times New Roman" w:hAnsi="Times New Roman" w:cs="Times New Roman"/>
          <w:sz w:val="24"/>
          <w:szCs w:val="24"/>
        </w:rPr>
      </w:pPr>
    </w:p>
    <w:sectPr w:rsidR="001F1170" w:rsidRPr="00A255C7" w:rsidSect="00A3740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Gothic Light">
    <w:altName w:val="?a?S?V?b?N Light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B75"/>
    <w:multiLevelType w:val="hybridMultilevel"/>
    <w:tmpl w:val="0D585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C1D321F"/>
    <w:multiLevelType w:val="hybridMultilevel"/>
    <w:tmpl w:val="F30C9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FC21ECB"/>
    <w:multiLevelType w:val="hybridMultilevel"/>
    <w:tmpl w:val="37EA5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C713DF3"/>
    <w:multiLevelType w:val="hybridMultilevel"/>
    <w:tmpl w:val="B35E9CF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0A50731"/>
    <w:multiLevelType w:val="hybridMultilevel"/>
    <w:tmpl w:val="254A0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0C96453"/>
    <w:multiLevelType w:val="hybridMultilevel"/>
    <w:tmpl w:val="11E86F5E"/>
    <w:lvl w:ilvl="0" w:tplc="95FEA96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i w:val="0"/>
        <w:iCs w:val="0"/>
        <w:sz w:val="24"/>
        <w:szCs w:val="24"/>
      </w:rPr>
    </w:lvl>
    <w:lvl w:ilvl="1" w:tplc="1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18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18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18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18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EB8"/>
    <w:rsid w:val="00003DEE"/>
    <w:rsid w:val="0006794A"/>
    <w:rsid w:val="0009176B"/>
    <w:rsid w:val="00156E72"/>
    <w:rsid w:val="00191144"/>
    <w:rsid w:val="001F1170"/>
    <w:rsid w:val="00214887"/>
    <w:rsid w:val="00292E09"/>
    <w:rsid w:val="003773C0"/>
    <w:rsid w:val="004119E0"/>
    <w:rsid w:val="00522EFB"/>
    <w:rsid w:val="00525A8E"/>
    <w:rsid w:val="005358D1"/>
    <w:rsid w:val="00573FA6"/>
    <w:rsid w:val="006360FE"/>
    <w:rsid w:val="006C1C6A"/>
    <w:rsid w:val="006C4F73"/>
    <w:rsid w:val="007057E4"/>
    <w:rsid w:val="007434CD"/>
    <w:rsid w:val="008336F9"/>
    <w:rsid w:val="008665A2"/>
    <w:rsid w:val="00980555"/>
    <w:rsid w:val="00A00DE3"/>
    <w:rsid w:val="00A255C7"/>
    <w:rsid w:val="00A37406"/>
    <w:rsid w:val="00A52EB8"/>
    <w:rsid w:val="00AD0C48"/>
    <w:rsid w:val="00AD2764"/>
    <w:rsid w:val="00B32E5E"/>
    <w:rsid w:val="00B612BB"/>
    <w:rsid w:val="00BB343B"/>
    <w:rsid w:val="00CF140C"/>
    <w:rsid w:val="00D4621A"/>
    <w:rsid w:val="00DF79F7"/>
    <w:rsid w:val="00F603CB"/>
    <w:rsid w:val="00F9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764"/>
    <w:pPr>
      <w:spacing w:after="160" w:line="259" w:lineRule="auto"/>
    </w:pPr>
    <w:rPr>
      <w:rFonts w:cs="Calibri"/>
      <w:lang w:val="sr-Latn-B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255C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03DEE"/>
    <w:rPr>
      <w:color w:val="auto"/>
      <w:u w:val="single"/>
    </w:rPr>
  </w:style>
  <w:style w:type="paragraph" w:styleId="ListParagraph">
    <w:name w:val="List Paragraph"/>
    <w:basedOn w:val="Normal"/>
    <w:uiPriority w:val="99"/>
    <w:qFormat/>
    <w:rsid w:val="007057E4"/>
    <w:pPr>
      <w:ind w:left="720"/>
    </w:pPr>
    <w:rPr>
      <w:lang w:val="uz-Cyrl-UZ"/>
    </w:rPr>
  </w:style>
  <w:style w:type="table" w:customStyle="1" w:styleId="GridTable41">
    <w:name w:val="Grid Table 41"/>
    <w:uiPriority w:val="99"/>
    <w:rsid w:val="00A37406"/>
    <w:rPr>
      <w:rFonts w:cs="Calibri"/>
      <w:sz w:val="20"/>
      <w:szCs w:val="20"/>
      <w:lang w:val="uz-Cyrl-UZ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owledge.autodesk.com/support/design-review/learn-explore/caas/downloads/content/autodesk-design-review-2013-hotfix.html" TargetMode="External"/><Relationship Id="rId5" Type="http://schemas.openxmlformats.org/officeDocument/2006/relationships/hyperlink" Target="http://usa.autodesk.com/design-revi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12</Pages>
  <Words>2575</Words>
  <Characters>14682</Characters>
  <Application>Microsoft Office Outlook</Application>
  <DocSecurity>0</DocSecurity>
  <Lines>0</Lines>
  <Paragraphs>0</Paragraphs>
  <ScaleCrop>false</ScaleCrop>
  <Company>MGU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Фебруар 2016</dc:title>
  <dc:subject/>
  <dc:creator>Ivana Nikolić</dc:creator>
  <cp:keywords/>
  <dc:description/>
  <cp:lastModifiedBy>korisnik</cp:lastModifiedBy>
  <cp:revision>2</cp:revision>
  <dcterms:created xsi:type="dcterms:W3CDTF">2016-02-10T12:59:00Z</dcterms:created>
  <dcterms:modified xsi:type="dcterms:W3CDTF">2016-02-10T12:59:00Z</dcterms:modified>
</cp:coreProperties>
</file>