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83" w:rsidRDefault="00851F89">
      <w:pPr>
        <w:spacing w:after="150"/>
      </w:pPr>
      <w:bookmarkStart w:id="0" w:name="_GoBack"/>
      <w:bookmarkEnd w:id="0"/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610A83" w:rsidRDefault="00851F89">
      <w:pPr>
        <w:spacing w:after="150"/>
        <w:jc w:val="right"/>
      </w:pPr>
      <w:r>
        <w:rPr>
          <w:b/>
          <w:color w:val="000000"/>
        </w:rPr>
        <w:t>Редакцијски пречишћен текст</w:t>
      </w:r>
    </w:p>
    <w:p w:rsidR="00610A83" w:rsidRDefault="00851F89">
      <w:pPr>
        <w:spacing w:after="150"/>
      </w:pPr>
      <w:r>
        <w:rPr>
          <w:color w:val="000000"/>
        </w:rPr>
        <w:t> </w:t>
      </w:r>
    </w:p>
    <w:p w:rsidR="00610A83" w:rsidRDefault="00851F89">
      <w:pPr>
        <w:spacing w:after="150"/>
      </w:pPr>
      <w:r>
        <w:rPr>
          <w:color w:val="000000"/>
        </w:rPr>
        <w:t> </w:t>
      </w:r>
    </w:p>
    <w:p w:rsidR="00610A83" w:rsidRDefault="00851F89">
      <w:pPr>
        <w:spacing w:after="150"/>
      </w:pPr>
      <w:r>
        <w:rPr>
          <w:color w:val="000000"/>
        </w:rPr>
        <w:t xml:space="preserve">На основу члана 17. став 1. Закона о граничној контроли („Службени гласник РС”, број 24/18), члана 43. став 1. </w:t>
      </w:r>
      <w:r>
        <w:rPr>
          <w:color w:val="000000"/>
        </w:rPr>
        <w:t>Закона о Влади („Службени гласник РС”, бр. 55/05, 71/05 – исправка, 101/07, 65/08, 16/11, 68/12 – УС, 72/12, 7/14 – УС, 44/14 и 30/18 – др. закон) и члана 2. ст. 3. и 4. Уредбе о условима и поступку отварања и затварања граничних прелаза, њиховој категориз</w:t>
      </w:r>
      <w:r>
        <w:rPr>
          <w:color w:val="000000"/>
        </w:rPr>
        <w:t>ацији, радном времену и начину преласка преко државне границе („Службени гласник РС”, број 98/18),</w:t>
      </w:r>
    </w:p>
    <w:p w:rsidR="00610A83" w:rsidRDefault="00851F89">
      <w:pPr>
        <w:spacing w:after="150"/>
      </w:pPr>
      <w:r>
        <w:rPr>
          <w:color w:val="000000"/>
        </w:rPr>
        <w:t>Влада доноси</w:t>
      </w:r>
    </w:p>
    <w:p w:rsidR="00610A83" w:rsidRDefault="00851F89">
      <w:pPr>
        <w:spacing w:after="225"/>
        <w:jc w:val="center"/>
      </w:pPr>
      <w:r>
        <w:rPr>
          <w:b/>
          <w:color w:val="000000"/>
        </w:rPr>
        <w:t>ОДЛУКУ</w:t>
      </w:r>
    </w:p>
    <w:p w:rsidR="00610A83" w:rsidRDefault="00851F89">
      <w:pPr>
        <w:spacing w:after="225"/>
        <w:jc w:val="center"/>
      </w:pPr>
      <w:r>
        <w:rPr>
          <w:b/>
          <w:color w:val="000000"/>
        </w:rPr>
        <w:t>о затварању граничних прелаза</w:t>
      </w:r>
    </w:p>
    <w:p w:rsidR="00610A83" w:rsidRDefault="00851F89">
      <w:pPr>
        <w:spacing w:after="150"/>
        <w:jc w:val="center"/>
      </w:pPr>
      <w:r>
        <w:rPr>
          <w:color w:val="000000"/>
        </w:rPr>
        <w:t>"Службени гласник РС", бр. 25 од 12. марта 2020, 27 од 13. марта 2020, 35 од 18. марта 2020.</w:t>
      </w:r>
    </w:p>
    <w:p w:rsidR="00610A83" w:rsidRDefault="00851F89">
      <w:pPr>
        <w:spacing w:after="150"/>
      </w:pPr>
      <w:r>
        <w:rPr>
          <w:color w:val="000000"/>
        </w:rPr>
        <w:t>1. Затварају с</w:t>
      </w:r>
      <w:r>
        <w:rPr>
          <w:color w:val="000000"/>
        </w:rPr>
        <w:t>е гранични прелази за међународни друмски, железнички и речни саобраћај, као и погранични саобраћај према Мађарској, Румунији, Републици Бугарској, Републици Северној Македонији, Црној Гори, Босни и Херцеговини и Републици Хрватској, наведени у Прилогу кој</w:t>
      </w:r>
      <w:r>
        <w:rPr>
          <w:color w:val="000000"/>
        </w:rPr>
        <w:t>и је одштампан уз ову одлуку и чини њен саставни део.</w:t>
      </w:r>
    </w:p>
    <w:p w:rsidR="00610A83" w:rsidRDefault="00851F89">
      <w:pPr>
        <w:spacing w:after="150"/>
      </w:pPr>
      <w:r>
        <w:rPr>
          <w:color w:val="000000"/>
        </w:rPr>
        <w:t>2. Привремено обустављање саобраћаја преко граничних прелаза из тачке 1. ове одлуке спроводи се у циљу спречавања ширења заразне болести COVID -19 изазване вирусом SARS-Co V-2.</w:t>
      </w:r>
    </w:p>
    <w:p w:rsidR="00610A83" w:rsidRDefault="00851F89">
      <w:pPr>
        <w:spacing w:after="150"/>
      </w:pPr>
      <w:r>
        <w:rPr>
          <w:color w:val="000000"/>
        </w:rPr>
        <w:t>3. Привремена обустава са</w:t>
      </w:r>
      <w:r>
        <w:rPr>
          <w:color w:val="000000"/>
        </w:rPr>
        <w:t>обраћаја преко граничних прелаза из тачке 1. ове одлуке почиње од 12. марта 2020. године од 7.00 часова.</w:t>
      </w:r>
    </w:p>
    <w:p w:rsidR="00610A83" w:rsidRDefault="00851F89">
      <w:pPr>
        <w:spacing w:after="150"/>
      </w:pPr>
      <w:r>
        <w:rPr>
          <w:color w:val="000000"/>
        </w:rPr>
        <w:t>4. Ова одлука ступа на снагу даном објављивања у „Службеном гласнику Републике Србијеˮ.</w:t>
      </w:r>
    </w:p>
    <w:p w:rsidR="00610A83" w:rsidRDefault="00851F89">
      <w:pPr>
        <w:spacing w:after="150"/>
        <w:jc w:val="right"/>
      </w:pPr>
      <w:r>
        <w:rPr>
          <w:color w:val="000000"/>
        </w:rPr>
        <w:t>05 број 015-2406/2020</w:t>
      </w:r>
    </w:p>
    <w:p w:rsidR="00610A83" w:rsidRDefault="00851F89">
      <w:pPr>
        <w:spacing w:after="150"/>
        <w:jc w:val="right"/>
      </w:pPr>
      <w:r>
        <w:rPr>
          <w:color w:val="000000"/>
        </w:rPr>
        <w:t>У Београду, 12. марта 2020. године</w:t>
      </w:r>
    </w:p>
    <w:p w:rsidR="00610A83" w:rsidRDefault="00851F89">
      <w:pPr>
        <w:spacing w:after="150"/>
        <w:jc w:val="right"/>
      </w:pPr>
      <w:r>
        <w:rPr>
          <w:b/>
          <w:color w:val="000000"/>
        </w:rPr>
        <w:t>Влада</w:t>
      </w:r>
    </w:p>
    <w:p w:rsidR="00610A83" w:rsidRDefault="00851F89">
      <w:pPr>
        <w:spacing w:after="150"/>
        <w:jc w:val="right"/>
      </w:pPr>
      <w:r>
        <w:rPr>
          <w:color w:val="000000"/>
        </w:rPr>
        <w:t>Председник,</w:t>
      </w:r>
    </w:p>
    <w:p w:rsidR="00610A83" w:rsidRDefault="00851F89">
      <w:pPr>
        <w:spacing w:after="150"/>
        <w:jc w:val="right"/>
      </w:pPr>
      <w:r>
        <w:rPr>
          <w:b/>
          <w:color w:val="000000"/>
        </w:rPr>
        <w:t>Ана Брнабић,</w:t>
      </w:r>
      <w:r>
        <w:rPr>
          <w:color w:val="000000"/>
        </w:rPr>
        <w:t xml:space="preserve"> с.р.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90"/>
        <w:gridCol w:w="3078"/>
        <w:gridCol w:w="2411"/>
        <w:gridCol w:w="2149"/>
      </w:tblGrid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МАЂАРСКОЈ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lastRenderedPageBreak/>
              <w:t>Р.Б.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ГП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Врста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Вид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Растина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Бајмок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Бачки Виногради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Међудржавни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Хоргош 2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Брисана је (види тачку 1. Одлуке -</w:t>
            </w:r>
            <w:r>
              <w:rPr>
                <w:i/>
                <w:color w:val="000000"/>
              </w:rPr>
              <w:t xml:space="preserve"> 35/2020-18)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6.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Ђала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Међудржавни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7.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Рабе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РУМУНИЈИ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8.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Врбица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Брисана је (види тачку 1. Одлуке - 27/2020-14)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10.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Наково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11.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Јаша Томић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12.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Калуђерово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13.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Голубац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14.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Доњи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Милановац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15.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Текија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16.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Кладово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17.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Ђердап 2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РЕПУБЛИЦИ БУГАРСКОЈ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18.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Мокрање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19.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Стрезимировци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20.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Рибарци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РЕПУБЛИЦИ</w:t>
            </w:r>
          </w:p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СЕВЕРНОЈ МАКЕДОНИЈИ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21.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Прохор Пчињски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Голеш – Голема Црцорија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ЦРНОЈ ГОРИ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23.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Годово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24.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Врбница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25.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Јабука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БиХ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26.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Прибој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27.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Царево поље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28.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Мокра Гора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Железнички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29.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Сремска Рача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Железнички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30.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Перућац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31.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Мали Зворник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Друмски-стари мост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32.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Јамена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Друмско-скелски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 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ГРАНИЧНИ ПРЕЛАЗИ ПРЕМА РЕПУБЛИЦИ ХРВАТСКОЈ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33.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Сот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34.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Љуба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35.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i/>
                <w:color w:val="000000"/>
              </w:rPr>
              <w:t>Брисана је (види тачку 1. Одлуке - 27/2020-14)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36.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Богојево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Железнички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37.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Апатин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38.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Бездан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39.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Нови Сад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40.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Беркасово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Друмски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41.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Вајска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Погранични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Скелски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610A83"/>
        </w:tc>
      </w:tr>
      <w:tr w:rsidR="00610A8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lastRenderedPageBreak/>
              <w:t>УНУТРАШЊИ ГРАНИЧНИ ПРЕЛАЗИ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42.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Београд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Речни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43.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Морава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Ваздушни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44.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Вршац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Међународни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color w:val="000000"/>
              </w:rPr>
              <w:t>Ваздушни</w:t>
            </w:r>
          </w:p>
        </w:tc>
      </w:tr>
      <w:tr w:rsidR="00610A83">
        <w:trPr>
          <w:trHeight w:val="45"/>
          <w:tblCellSpacing w:w="0" w:type="auto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45.</w:t>
            </w:r>
            <w:r>
              <w:rPr>
                <w:rFonts w:asci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  <w:u w:val="single"/>
              </w:rPr>
              <w:t>Ниш</w:t>
            </w:r>
            <w:r>
              <w:rPr>
                <w:rFonts w:asci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Међународни</w:t>
            </w:r>
            <w:r>
              <w:rPr>
                <w:rFonts w:asci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A83" w:rsidRDefault="00851F89">
            <w:pPr>
              <w:spacing w:after="150"/>
            </w:pPr>
            <w:r>
              <w:rPr>
                <w:b/>
                <w:color w:val="000000"/>
              </w:rPr>
              <w:t>Ваздушни</w:t>
            </w:r>
            <w:r>
              <w:rPr>
                <w:rFonts w:ascii="Calibri"/>
                <w:b/>
                <w:color w:val="000000"/>
                <w:vertAlign w:val="superscript"/>
              </w:rPr>
              <w:t>*</w:t>
            </w:r>
          </w:p>
        </w:tc>
      </w:tr>
    </w:tbl>
    <w:p w:rsidR="00610A83" w:rsidRDefault="00851F89">
      <w:pPr>
        <w:spacing w:after="150"/>
      </w:pPr>
      <w:r>
        <w:rPr>
          <w:color w:val="000000"/>
        </w:rPr>
        <w:t>*Службеник РС, број 35/2020</w:t>
      </w:r>
    </w:p>
    <w:sectPr w:rsidR="00610A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83"/>
    <w:rsid w:val="00610A83"/>
    <w:rsid w:val="008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504A6-E213-4125-86CF-9017BB46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Jovanka Atanacković</dc:creator>
  <cp:lastModifiedBy>Jovanka Atanacković</cp:lastModifiedBy>
  <cp:revision>2</cp:revision>
  <dcterms:created xsi:type="dcterms:W3CDTF">2020-03-23T12:09:00Z</dcterms:created>
  <dcterms:modified xsi:type="dcterms:W3CDTF">2020-03-23T12:09:00Z</dcterms:modified>
</cp:coreProperties>
</file>