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40" w:rsidRDefault="00FA40A4" w:rsidP="00FA40A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A40A4">
        <w:rPr>
          <w:rFonts w:ascii="Times New Roman" w:hAnsi="Times New Roman" w:cs="Times New Roman"/>
          <w:sz w:val="24"/>
          <w:szCs w:val="24"/>
          <w:lang w:val="sr-Cyrl-RS"/>
        </w:rPr>
        <w:t>пис Дугорочне стратегије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A40A4">
        <w:rPr>
          <w:rFonts w:ascii="Times New Roman" w:hAnsi="Times New Roman" w:cs="Times New Roman"/>
          <w:sz w:val="24"/>
          <w:szCs w:val="24"/>
          <w:lang w:val="sr-Cyrl-RS"/>
        </w:rPr>
        <w:t>за подстицање улагања у обнову националног фонда зграда</w:t>
      </w:r>
      <w:r w:rsidR="008C242D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 до 2050.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FA40A4" w:rsidRDefault="00FA40A4" w:rsidP="00FA40A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0A4" w:rsidRPr="00FA40A4" w:rsidRDefault="00FA40A4" w:rsidP="00FA40A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D40" w:rsidRDefault="00F55D40" w:rsidP="00FA40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Дугорочна стратегија за подстицање улагања у обнову националног фонда зграда представља смернице даљег развоја Републике Србије, усмереношћу ка одрживом развоју и друштву отпорном на климатске промене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али и доследном поштовању међународних обавеза. Главни циљ Стратегије је да се, на основу утврђених карактеристика фонда зграда Републике Србије, дефинисаних моделских зграда и за њих урађених трошковно-оптималних анализа, дефинишу мере и пакети мера обнове зграда до 2050. године.</w:t>
      </w:r>
    </w:p>
    <w:p w:rsidR="00F55D40" w:rsidRDefault="00F55D40" w:rsidP="00FA40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Обавеза израде Стратегије произилази из чланства Републике Србије у Европску Заједницу. Доношење ове Стратегије представља један од корака у процесу усклађивања </w:t>
      </w:r>
      <w:r w:rsidRPr="00F55D40">
        <w:rPr>
          <w:rFonts w:ascii="Times New Roman" w:hAnsi="Times New Roman" w:cs="Times New Roman"/>
          <w:sz w:val="24"/>
          <w:szCs w:val="24"/>
          <w:lang w:val="sr-Cyrl-CS"/>
        </w:rPr>
        <w:t xml:space="preserve">прописа са прописима Европске уније, односно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усклађивање са Директивом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2012/27/EУ </w:t>
      </w:r>
      <w:r>
        <w:rPr>
          <w:rFonts w:ascii="Times New Roman" w:hAnsi="Times New Roman" w:cs="Times New Roman"/>
          <w:sz w:val="24"/>
          <w:szCs w:val="24"/>
          <w:lang w:val="sr-Cyrl-CS"/>
        </w:rPr>
        <w:t>Европског парламента и Већа од 25. октобра 2012. године и Директивом 2010/31/ЕУ Европског парламента и Већа од 19. маја 2010. године.</w:t>
      </w:r>
    </w:p>
    <w:p w:rsidR="00F55D40" w:rsidRDefault="00F55D40" w:rsidP="00FA40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Овим стратешким документом је извршена свеобухватна анализа стања постојећег грађевинског фонда. Структурирање грађевинског фонда Републике Србије урађено је поделом фонда на четири типа зграда: породично становање, вишепородично становање, јавне зграде и комерцијалне зграде, на основу расположивих података прикупљених из бројних јавних институција и научно истраживачких пројеката.</w:t>
      </w:r>
    </w:p>
    <w:p w:rsidR="00F55D40" w:rsidRDefault="00FA40A4" w:rsidP="00FA40A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F55D40">
        <w:rPr>
          <w:rFonts w:ascii="Times New Roman" w:hAnsi="Times New Roman" w:cs="Times New Roman"/>
          <w:sz w:val="24"/>
          <w:szCs w:val="24"/>
          <w:lang w:val="sr-Cyrl-CS"/>
        </w:rPr>
        <w:t>Визија дугорочне стратегије се базира на значају резултата процеса обнове зграда, а који се огледају у</w:t>
      </w:r>
      <w:r w:rsidR="0097266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55D40">
        <w:rPr>
          <w:rFonts w:ascii="Times New Roman" w:hAnsi="Times New Roman" w:cs="Times New Roman"/>
          <w:sz w:val="24"/>
          <w:szCs w:val="24"/>
          <w:lang w:val="sr-Cyrl-CS"/>
        </w:rPr>
        <w:t xml:space="preserve">повећању укупне економске </w:t>
      </w:r>
      <w:r w:rsidR="00F55D40" w:rsidRPr="00F55D40">
        <w:rPr>
          <w:rFonts w:ascii="Times New Roman" w:hAnsi="Times New Roman" w:cs="Times New Roman"/>
          <w:sz w:val="24"/>
          <w:szCs w:val="24"/>
          <w:lang w:val="sr-Cyrl-CS"/>
        </w:rPr>
        <w:t xml:space="preserve">вредности </w:t>
      </w:r>
      <w:r w:rsidR="00F55D40" w:rsidRPr="00F55D40">
        <w:rPr>
          <w:rFonts w:ascii="Times New Roman" w:hAnsi="Times New Roman" w:cs="Times New Roman"/>
          <w:sz w:val="24"/>
          <w:szCs w:val="24"/>
          <w:lang w:val="sr-Cyrl-RS"/>
        </w:rPr>
        <w:t>грађевинског фонда</w:t>
      </w:r>
      <w:r w:rsidR="00F55D40" w:rsidRPr="00F55D40">
        <w:rPr>
          <w:rFonts w:ascii="Times New Roman" w:hAnsi="Times New Roman" w:cs="Times New Roman"/>
          <w:sz w:val="24"/>
          <w:szCs w:val="24"/>
          <w:lang w:val="sr-Cyrl-CS"/>
        </w:rPr>
        <w:t xml:space="preserve">, побољшавању </w:t>
      </w:r>
      <w:r w:rsidR="00F55D40">
        <w:rPr>
          <w:rFonts w:ascii="Times New Roman" w:hAnsi="Times New Roman" w:cs="Times New Roman"/>
          <w:sz w:val="24"/>
          <w:szCs w:val="24"/>
          <w:lang w:val="sr-Cyrl-CS"/>
        </w:rPr>
        <w:t xml:space="preserve">материјалних и енергетских карактеристика, смањењу емисије угљен диоксида, адекватном прилагођавању променама захтева корисника и примени савремених технолошких решења током продуженог животног </w:t>
      </w:r>
      <w:r w:rsidR="00F55D40" w:rsidRPr="00F55D40">
        <w:rPr>
          <w:rFonts w:ascii="Times New Roman" w:hAnsi="Times New Roman" w:cs="Times New Roman"/>
          <w:sz w:val="24"/>
          <w:szCs w:val="24"/>
          <w:lang w:val="sr-Cyrl-CS"/>
        </w:rPr>
        <w:t xml:space="preserve">века постојећег фонда зграда, као и </w:t>
      </w:r>
      <w:r w:rsidR="00F55D40">
        <w:rPr>
          <w:rFonts w:ascii="Times New Roman" w:hAnsi="Times New Roman" w:cs="Times New Roman"/>
          <w:sz w:val="24"/>
          <w:szCs w:val="24"/>
          <w:lang w:val="sr-Cyrl-CS"/>
        </w:rPr>
        <w:t>смањењу енергетске зависности на државном нивоу.</w:t>
      </w:r>
    </w:p>
    <w:p w:rsidR="00972664" w:rsidRDefault="00972664" w:rsidP="00FA40A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2664" w:rsidRDefault="00972664" w:rsidP="00972664">
      <w:pPr>
        <w:rPr>
          <w:color w:val="1F497D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Више информација на линку: </w:t>
      </w:r>
      <w:hyperlink r:id="rId4" w:history="1">
        <w:r>
          <w:rPr>
            <w:rStyle w:val="Hyperlink"/>
          </w:rPr>
          <w:t>https://www.pravno-informacioni-sistem.rs/SlGlasnikPortal/eli/rep/sgrs/vlada/strategija/2022/27/1/reg</w:t>
        </w:r>
      </w:hyperlink>
    </w:p>
    <w:p w:rsidR="00972664" w:rsidRDefault="00972664" w:rsidP="00FA40A4">
      <w:pPr>
        <w:jc w:val="both"/>
      </w:pPr>
      <w:bookmarkStart w:id="0" w:name="_GoBack"/>
      <w:bookmarkEnd w:id="0"/>
    </w:p>
    <w:sectPr w:rsidR="00972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F2"/>
    <w:rsid w:val="000F4497"/>
    <w:rsid w:val="00863BC9"/>
    <w:rsid w:val="008C242D"/>
    <w:rsid w:val="009724F2"/>
    <w:rsid w:val="00972664"/>
    <w:rsid w:val="00AE1BD4"/>
    <w:rsid w:val="00C77BDA"/>
    <w:rsid w:val="00F55D40"/>
    <w:rsid w:val="00F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DCCD"/>
  <w15:chartTrackingRefBased/>
  <w15:docId w15:val="{AEE8F933-271F-4FB7-92B3-A3B938D3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B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26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vno-informacioni-sistem.rs/SlGlasnikPortal/eli/rep/sgrs/vlada/strategija/2022/27/1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Paramentić</dc:creator>
  <cp:keywords/>
  <dc:description/>
  <cp:lastModifiedBy>Marko Lazarevic</cp:lastModifiedBy>
  <cp:revision>4</cp:revision>
  <dcterms:created xsi:type="dcterms:W3CDTF">2022-03-01T06:59:00Z</dcterms:created>
  <dcterms:modified xsi:type="dcterms:W3CDTF">2022-03-02T06:58:00Z</dcterms:modified>
</cp:coreProperties>
</file>