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7D" w:rsidRPr="00FD2BA8" w:rsidRDefault="0024387D" w:rsidP="0024387D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24387D" w:rsidRPr="00FD2BA8" w:rsidRDefault="0024387D" w:rsidP="0024387D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0"/>
      </w:tblGrid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24387D" w:rsidRPr="00FD2BA8" w:rsidRDefault="0024387D" w:rsidP="00AD647D">
            <w:pPr>
              <w:pStyle w:val="Default"/>
              <w:rPr>
                <w:b/>
              </w:rPr>
            </w:pP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24387D" w:rsidRPr="00FD2BA8" w:rsidRDefault="0024387D" w:rsidP="00AD647D">
            <w:pPr>
              <w:pStyle w:val="Default"/>
              <w:rPr>
                <w:b/>
              </w:rPr>
            </w:pP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5390" w:type="dxa"/>
          </w:tcPr>
          <w:p w:rsidR="0024387D" w:rsidRPr="00FD2BA8" w:rsidRDefault="00515024" w:rsidP="00AD647D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24387D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24387D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24387D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24387D" w:rsidRPr="00FD2BA8" w:rsidRDefault="0024387D" w:rsidP="00AD647D">
            <w:pPr>
              <w:pStyle w:val="Default"/>
              <w:rPr>
                <w:b/>
              </w:rPr>
            </w:pP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24387D" w:rsidRPr="00FD2BA8" w:rsidRDefault="0024387D" w:rsidP="00AD647D">
            <w:pPr>
              <w:pStyle w:val="Default"/>
              <w:rPr>
                <w:lang w:val="sr-Cyrl-CS"/>
              </w:rPr>
            </w:pP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pStyle w:val="Default"/>
              <w:rPr>
                <w:lang w:val="ru-RU"/>
              </w:rPr>
            </w:pPr>
            <w:r>
              <w:rPr>
                <w:lang w:val="sr-Cyrl-RS"/>
              </w:rPr>
              <w:t>Јавна набавка o</w:t>
            </w:r>
            <w:r>
              <w:rPr>
                <w:lang w:val="sr-Cyrl-CS"/>
              </w:rPr>
              <w:t>творени поступак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број </w:t>
            </w:r>
            <w:r>
              <w:t>26</w:t>
            </w:r>
            <w:r w:rsidRPr="00FD2BA8">
              <w:rPr>
                <w:lang w:val="ru-RU"/>
              </w:rPr>
              <w:t>/2017</w:t>
            </w: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5390" w:type="dxa"/>
          </w:tcPr>
          <w:p w:rsidR="0024387D" w:rsidRPr="0024387D" w:rsidRDefault="0024387D" w:rsidP="00AD647D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24387D" w:rsidRPr="00FD2BA8" w:rsidRDefault="0024387D" w:rsidP="00AD647D">
            <w:pPr>
              <w:pStyle w:val="Default"/>
              <w:rPr>
                <w:lang w:val="sr-Cyrl-CS"/>
              </w:rPr>
            </w:pPr>
          </w:p>
        </w:tc>
      </w:tr>
      <w:tr w:rsidR="0024387D" w:rsidRPr="00FD2BA8" w:rsidTr="00515024"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spacing w:after="120" w:line="276" w:lineRule="auto"/>
              <w:jc w:val="both"/>
              <w:rPr>
                <w:b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Pr="00FD2BA8">
              <w:rPr>
                <w:b/>
                <w:color w:val="000000"/>
                <w:lang w:val="sr-Cyrl-RS"/>
              </w:rPr>
              <w:t xml:space="preserve"> </w:t>
            </w:r>
            <w:r w:rsidRPr="00FD2BA8">
              <w:rPr>
                <w:color w:val="000000"/>
                <w:lang w:val="sr-Cyrl-RS"/>
              </w:rPr>
              <w:t xml:space="preserve"> </w:t>
            </w:r>
            <w:r w:rsidR="00C74105">
              <w:rPr>
                <w:b/>
                <w:color w:val="000000" w:themeColor="text1"/>
                <w:lang w:val="ru-RU"/>
              </w:rPr>
              <w:t>И</w:t>
            </w:r>
            <w:r>
              <w:rPr>
                <w:b/>
                <w:color w:val="000000" w:themeColor="text1"/>
                <w:lang w:val="ru-RU"/>
              </w:rPr>
              <w:t>звођење радова на изградњи јавне железничке пруге од постојеће пруге Смедерево-Мала Крсна до терминала за расуте и генералне т</w:t>
            </w:r>
            <w:r w:rsidR="00C74105">
              <w:rPr>
                <w:b/>
                <w:color w:val="000000" w:themeColor="text1"/>
                <w:lang w:val="ru-RU"/>
              </w:rPr>
              <w:t xml:space="preserve">ерете Луке Смедерево, прва фаза. </w:t>
            </w:r>
            <w:r w:rsidRPr="00176D3F">
              <w:rPr>
                <w:color w:val="000000"/>
                <w:lang w:val="sr-Cyrl-RS"/>
              </w:rPr>
              <w:t>Назив и ознака из општег речника:</w:t>
            </w:r>
            <w:r w:rsidR="009F7B37">
              <w:rPr>
                <w:rFonts w:eastAsia="MS Mincho"/>
                <w:bCs/>
                <w:lang w:val="sr-Cyrl-CS"/>
              </w:rPr>
              <w:t xml:space="preserve"> 45234100 </w:t>
            </w:r>
            <w:r w:rsidRPr="00176D3F">
              <w:rPr>
                <w:color w:val="000000"/>
                <w:lang w:val="sr-Cyrl-RS"/>
              </w:rPr>
              <w:t xml:space="preserve"> </w:t>
            </w:r>
            <w:r w:rsidR="009F7B37" w:rsidRPr="009F7B37">
              <w:rPr>
                <w:lang w:val="sr-Cyrl-CS"/>
              </w:rPr>
              <w:t>-</w:t>
            </w:r>
            <w:r w:rsidR="009D292A" w:rsidRPr="00A35D30">
              <w:rPr>
                <w:color w:val="000000" w:themeColor="text1"/>
                <w:lang w:val="sr-Cyrl-RS"/>
              </w:rPr>
              <w:t xml:space="preserve"> Радови на изградњи</w:t>
            </w:r>
            <w:r w:rsidR="00031926">
              <w:rPr>
                <w:color w:val="000000" w:themeColor="text1"/>
                <w:lang w:val="sr-Cyrl-RS"/>
              </w:rPr>
              <w:t xml:space="preserve"> железничке</w:t>
            </w:r>
            <w:r w:rsidR="009D292A" w:rsidRPr="00A35D30">
              <w:rPr>
                <w:color w:val="000000" w:themeColor="text1"/>
                <w:lang w:val="sr-Cyrl-RS"/>
              </w:rPr>
              <w:t xml:space="preserve"> пруге </w:t>
            </w:r>
          </w:p>
        </w:tc>
      </w:tr>
    </w:tbl>
    <w:p w:rsidR="0024387D" w:rsidRPr="00FD2BA8" w:rsidRDefault="0024387D" w:rsidP="0024387D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0"/>
      </w:tblGrid>
      <w:tr w:rsidR="0024387D" w:rsidRPr="00FD2BA8" w:rsidTr="00515024">
        <w:trPr>
          <w:trHeight w:val="138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390" w:type="dxa"/>
          </w:tcPr>
          <w:p w:rsidR="0024387D" w:rsidRPr="00D114C0" w:rsidRDefault="0024387D" w:rsidP="00AD647D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</w:tc>
      </w:tr>
      <w:tr w:rsidR="0024387D" w:rsidRPr="00FD2BA8" w:rsidTr="00515024">
        <w:trPr>
          <w:trHeight w:val="138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031926">
              <w:fldChar w:fldCharType="begin"/>
            </w:r>
            <w:r w:rsidR="00031926">
              <w:instrText xml:space="preserve"> HYPERLINK "http://portal.ujn.gov.rs" </w:instrText>
            </w:r>
            <w:r w:rsidR="00031926"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 w:rsidR="0003192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031926">
              <w:fldChar w:fldCharType="begin"/>
            </w:r>
            <w:r w:rsidR="00031926">
              <w:instrText xml:space="preserve"> HYPERLINK "http://www.mgsi.gov.rs" </w:instrText>
            </w:r>
            <w:r w:rsidR="00031926"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031926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24387D" w:rsidRPr="00FD2BA8" w:rsidRDefault="0024387D" w:rsidP="00AD647D">
            <w:pPr>
              <w:ind w:left="60"/>
              <w:jc w:val="both"/>
              <w:rPr>
                <w:lang w:val="sr-Cyrl-RS"/>
              </w:rPr>
            </w:pPr>
          </w:p>
        </w:tc>
      </w:tr>
      <w:tr w:rsidR="0024387D" w:rsidRPr="00FD2BA8" w:rsidTr="00515024">
        <w:trPr>
          <w:trHeight w:val="138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24387D" w:rsidRPr="00FD2BA8" w:rsidRDefault="0024387D" w:rsidP="00AD647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24387D" w:rsidRPr="00FD2BA8" w:rsidRDefault="0024387D" w:rsidP="00AD647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>У</w:t>
            </w:r>
            <w:r w:rsidR="00515024">
              <w:rPr>
                <w:rFonts w:eastAsia="Arial"/>
                <w:color w:val="000000"/>
                <w:lang w:val="sr-Cyrl-CS"/>
              </w:rPr>
              <w:t xml:space="preserve"> 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24387D" w:rsidRPr="00D114C0" w:rsidRDefault="0024387D" w:rsidP="00515024">
            <w:pPr>
              <w:spacing w:after="120"/>
              <w:jc w:val="both"/>
              <w:outlineLvl w:val="0"/>
              <w:rPr>
                <w:b/>
                <w:color w:val="FF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FD2BA8">
              <w:rPr>
                <w:rFonts w:eastAsia="Arial"/>
                <w:color w:val="000000"/>
                <w:lang w:val="en-US"/>
              </w:rPr>
              <w:t>M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,,Понуда</w:t>
            </w:r>
            <w:r w:rsidR="00C74105">
              <w:rPr>
                <w:rFonts w:eastAsia="Arial"/>
                <w:b/>
                <w:color w:val="000000"/>
                <w:lang w:val="sr-Cyrl-CS"/>
              </w:rPr>
              <w:t xml:space="preserve"> за јавну набавку у отвореном поступку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</w:t>
            </w:r>
            <w:r w:rsidRPr="00FD2BA8">
              <w:rPr>
                <w:b/>
                <w:color w:val="000000"/>
                <w:lang w:val="sr-Cyrl-CS"/>
              </w:rPr>
              <w:t xml:space="preserve"> ЈН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 xml:space="preserve"> број </w:t>
            </w:r>
            <w:r w:rsidR="00C74105">
              <w:rPr>
                <w:b/>
                <w:bCs/>
                <w:iCs/>
                <w:color w:val="000000"/>
                <w:lang w:val="sr-Cyrl-RS"/>
              </w:rPr>
              <w:t>26</w:t>
            </w:r>
            <w:r w:rsidRPr="00FD2BA8">
              <w:rPr>
                <w:b/>
                <w:bCs/>
                <w:iCs/>
                <w:color w:val="000000"/>
                <w:lang w:val="sr-Cyrl-RS"/>
              </w:rPr>
              <w:t xml:space="preserve"> за 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201</w:t>
            </w:r>
            <w:r w:rsidRPr="00FD2BA8">
              <w:rPr>
                <w:b/>
                <w:bCs/>
                <w:iCs/>
                <w:color w:val="000000"/>
                <w:lang w:val="sr-Cyrl-RS"/>
              </w:rPr>
              <w:t>7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. годину –</w:t>
            </w:r>
            <w:r w:rsidR="00C74105">
              <w:rPr>
                <w:b/>
                <w:color w:val="000000" w:themeColor="text1"/>
                <w:lang w:val="ru-RU"/>
              </w:rPr>
              <w:t xml:space="preserve"> Извођење радова на изградњи јавне железничке пруге од постојеће пруге Смедерево-Мала Крсна до терминала за расуте </w:t>
            </w:r>
            <w:r w:rsidR="00C74105">
              <w:rPr>
                <w:b/>
                <w:color w:val="000000" w:themeColor="text1"/>
                <w:lang w:val="ru-RU"/>
              </w:rPr>
              <w:lastRenderedPageBreak/>
              <w:t xml:space="preserve">и генералне терете Луке Смедерево, прва фаза. </w:t>
            </w:r>
            <w:r w:rsidR="00C74105">
              <w:rPr>
                <w:color w:val="000000"/>
                <w:lang w:val="sr-Cyrl-RS"/>
              </w:rPr>
              <w:t>Н</w:t>
            </w:r>
            <w:r w:rsidRPr="00176D3F">
              <w:rPr>
                <w:color w:val="000000"/>
                <w:lang w:val="sr-Cyrl-RS"/>
              </w:rPr>
              <w:t xml:space="preserve">азив и ознака из општег речника: </w:t>
            </w:r>
            <w:r w:rsidR="009F7B37">
              <w:rPr>
                <w:rFonts w:eastAsia="MS Mincho"/>
                <w:bCs/>
                <w:lang w:val="sr-Cyrl-CS"/>
              </w:rPr>
              <w:t xml:space="preserve">45234100 </w:t>
            </w:r>
            <w:r w:rsidR="009F7B37">
              <w:rPr>
                <w:rFonts w:eastAsia="MS Mincho"/>
                <w:bCs/>
                <w:lang w:val="en-US"/>
              </w:rPr>
              <w:t xml:space="preserve">- </w:t>
            </w:r>
            <w:r w:rsidR="009D292A" w:rsidRPr="00A35D30">
              <w:rPr>
                <w:color w:val="000000" w:themeColor="text1"/>
                <w:lang w:val="sr-Cyrl-RS"/>
              </w:rPr>
              <w:t xml:space="preserve">Радови на изградњи </w:t>
            </w:r>
            <w:r w:rsidR="00031926">
              <w:rPr>
                <w:color w:val="000000" w:themeColor="text1"/>
                <w:lang w:val="sr-Cyrl-RS"/>
              </w:rPr>
              <w:t xml:space="preserve">железничке </w:t>
            </w:r>
            <w:r w:rsidR="009D292A" w:rsidRPr="00A35D30">
              <w:rPr>
                <w:color w:val="000000" w:themeColor="text1"/>
                <w:lang w:val="sr-Cyrl-RS"/>
              </w:rPr>
              <w:t>пруге</w:t>
            </w:r>
            <w:r w:rsidRPr="00176D3F">
              <w:rPr>
                <w:lang w:val="sr-Cyrl-CS"/>
              </w:rPr>
              <w:t>.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- НЕ ОТВАРАТИ”.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24387D" w:rsidRPr="00FD2BA8" w:rsidRDefault="0024387D" w:rsidP="00AD647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24387D" w:rsidRPr="00FD2BA8" w:rsidRDefault="0024387D" w:rsidP="00AD647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24387D" w:rsidRPr="00FD2BA8" w:rsidRDefault="0024387D" w:rsidP="00AD647D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24387D" w:rsidRPr="00FD2BA8" w:rsidRDefault="0024387D" w:rsidP="00AD647D">
            <w:pPr>
              <w:jc w:val="both"/>
              <w:rPr>
                <w:b/>
                <w:lang w:val="ru-RU"/>
              </w:rPr>
            </w:pPr>
            <w:r w:rsidRPr="00FD2BA8">
              <w:rPr>
                <w:lang w:val="sr-Cyrl-RS"/>
              </w:rPr>
              <w:t xml:space="preserve">Рок за подношење понуде истиче </w:t>
            </w:r>
            <w:r w:rsidR="00640CE4" w:rsidRPr="00515024">
              <w:rPr>
                <w:lang w:val="sr-Cyrl-RS"/>
              </w:rPr>
              <w:t>08.11</w:t>
            </w:r>
            <w:r w:rsidRPr="00515024">
              <w:rPr>
                <w:lang w:val="sr-Cyrl-RS"/>
              </w:rPr>
              <w:t xml:space="preserve">.2017. </w:t>
            </w:r>
            <w:r w:rsidRPr="00FD2BA8">
              <w:rPr>
                <w:lang w:val="sr-Cyrl-RS"/>
              </w:rPr>
              <w:t xml:space="preserve">године у 12 часова. </w:t>
            </w:r>
          </w:p>
          <w:p w:rsidR="0024387D" w:rsidRPr="00FD2BA8" w:rsidRDefault="0024387D" w:rsidP="00AD647D">
            <w:pPr>
              <w:jc w:val="both"/>
              <w:rPr>
                <w:b/>
                <w:lang w:val="sr-Cyrl-RS"/>
              </w:rPr>
            </w:pPr>
          </w:p>
          <w:p w:rsidR="0024387D" w:rsidRPr="00FD2BA8" w:rsidRDefault="0024387D" w:rsidP="00AD647D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24387D" w:rsidRPr="00FD2BA8" w:rsidRDefault="0024387D" w:rsidP="00AD647D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24387D" w:rsidRPr="00FD2BA8" w:rsidTr="00515024">
        <w:trPr>
          <w:trHeight w:val="699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5390" w:type="dxa"/>
          </w:tcPr>
          <w:p w:rsidR="0024387D" w:rsidRPr="00F61138" w:rsidRDefault="0024387D" w:rsidP="00AD647D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sr-Cyrl-CS" w:eastAsia="sr-Cyrl-CS"/>
              </w:rPr>
            </w:pPr>
            <w:proofErr w:type="spellStart"/>
            <w:r w:rsidRPr="00FD2BA8">
              <w:rPr>
                <w:rStyle w:val="Bodytext"/>
                <w:lang w:eastAsia="sr-Cyrl-CS"/>
              </w:rPr>
              <w:t>Отварање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ће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се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обавити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јавно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по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истеку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рока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за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дана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r w:rsidR="00640CE4" w:rsidRPr="00515024">
              <w:rPr>
                <w:lang w:val="sr-Cyrl-RS"/>
              </w:rPr>
              <w:t>08.11</w:t>
            </w:r>
            <w:r w:rsidRPr="006431E7">
              <w:rPr>
                <w:color w:val="FF0000"/>
                <w:lang w:val="sr-Cyrl-RS"/>
              </w:rPr>
              <w:t>.</w:t>
            </w:r>
            <w:r w:rsidRPr="00FD2BA8">
              <w:rPr>
                <w:lang w:val="sr-Cyrl-RS"/>
              </w:rPr>
              <w:t xml:space="preserve">2017. </w:t>
            </w:r>
            <w:r w:rsidRPr="00FD2BA8">
              <w:rPr>
                <w:rStyle w:val="Bodytext"/>
                <w:lang w:val="sr-Cyrl-CS" w:eastAsia="sr-Cyrl-CS"/>
              </w:rPr>
              <w:t xml:space="preserve"> године, </w:t>
            </w:r>
            <w:proofErr w:type="spellStart"/>
            <w:r w:rsidRPr="00FD2BA8">
              <w:rPr>
                <w:rStyle w:val="Bodytext"/>
                <w:lang w:eastAsia="sr-Cyrl-CS"/>
              </w:rPr>
              <w:t>са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почетком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FD2BA8">
              <w:rPr>
                <w:rStyle w:val="Bodytext"/>
                <w:lang w:eastAsia="sr-Cyrl-CS"/>
              </w:rPr>
              <w:t>часова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наручиоц</w:t>
            </w:r>
            <w:r w:rsidR="00515024">
              <w:rPr>
                <w:color w:val="000000"/>
                <w:lang w:val="en-US" w:eastAsia="sr-Cyrl-CS"/>
              </w:rPr>
              <w:t>а</w:t>
            </w:r>
            <w:proofErr w:type="spellEnd"/>
            <w:r w:rsidR="00515024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="00515024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="00515024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="00515024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="00515024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22-26,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Београд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, </w:t>
            </w:r>
            <w:r w:rsidR="00515024">
              <w:rPr>
                <w:color w:val="000000"/>
                <w:lang w:val="sr-Cyrl-CS" w:eastAsia="sr-Cyrl-CS"/>
              </w:rPr>
              <w:t xml:space="preserve">Свечана сала, </w:t>
            </w:r>
            <w:r w:rsidR="00515024">
              <w:rPr>
                <w:color w:val="000000"/>
                <w:lang w:val="sr-Latn-CS" w:eastAsia="sr-Cyrl-CS"/>
              </w:rPr>
              <w:t xml:space="preserve">II </w:t>
            </w:r>
            <w:r w:rsidR="00515024">
              <w:rPr>
                <w:color w:val="000000"/>
                <w:lang w:val="sr-Cyrl-CS" w:eastAsia="sr-Cyrl-CS"/>
              </w:rPr>
              <w:t>спрат.</w:t>
            </w:r>
          </w:p>
          <w:p w:rsidR="0024387D" w:rsidRPr="00FD2BA8" w:rsidRDefault="0024387D" w:rsidP="00AD647D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FD2BA8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>.</w:t>
            </w:r>
          </w:p>
          <w:p w:rsidR="0024387D" w:rsidRPr="00FD2BA8" w:rsidRDefault="0024387D" w:rsidP="00AD647D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  <w:tr w:rsidR="0024387D" w:rsidRPr="00FD2BA8" w:rsidTr="00515024">
        <w:trPr>
          <w:trHeight w:val="2005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widowControl w:val="0"/>
              <w:spacing w:line="274" w:lineRule="exact"/>
              <w:ind w:left="20" w:right="20"/>
              <w:jc w:val="both"/>
              <w:rPr>
                <w:color w:val="000000"/>
                <w:lang w:val="en-US" w:eastAsia="sr-Cyrl-CS"/>
              </w:rPr>
            </w:pPr>
            <w:r w:rsidRPr="00FD2BA8">
              <w:rPr>
                <w:color w:val="000000"/>
                <w:lang w:val="en-US" w:eastAsia="sr-Cyrl-CS"/>
              </w:rPr>
              <w:t xml:space="preserve">У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поступку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отварања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активно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могу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учествовати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само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овлашћени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представници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понуђача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>.</w:t>
            </w:r>
          </w:p>
          <w:p w:rsidR="0024387D" w:rsidRPr="00FD2BA8" w:rsidRDefault="0024387D" w:rsidP="00AD647D">
            <w:pPr>
              <w:widowControl w:val="0"/>
              <w:spacing w:line="274" w:lineRule="exact"/>
              <w:ind w:left="20" w:right="20"/>
              <w:jc w:val="both"/>
              <w:rPr>
                <w:i/>
                <w:color w:val="000000"/>
                <w:lang w:val="sr-Cyrl-RS"/>
              </w:rPr>
            </w:pPr>
            <w:r w:rsidRPr="00FD2BA8">
              <w:rPr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понуда.</w:t>
            </w:r>
            <w:r w:rsidRPr="00FD2BA8">
              <w:rPr>
                <w:i/>
                <w:color w:val="000000"/>
                <w:lang w:val="sr-Cyrl-RS"/>
              </w:rPr>
              <w:t xml:space="preserve"> </w:t>
            </w:r>
          </w:p>
        </w:tc>
      </w:tr>
      <w:tr w:rsidR="0024387D" w:rsidRPr="00FD2BA8" w:rsidTr="00515024">
        <w:trPr>
          <w:trHeight w:val="1048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Рок за доношење одлуке:</w:t>
            </w:r>
          </w:p>
        </w:tc>
        <w:tc>
          <w:tcPr>
            <w:tcW w:w="5390" w:type="dxa"/>
          </w:tcPr>
          <w:p w:rsidR="0024387D" w:rsidRPr="00FD2BA8" w:rsidRDefault="0024387D" w:rsidP="00AD647D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t xml:space="preserve">Одлука о додели уговора биће донета у року од </w:t>
            </w:r>
            <w:r>
              <w:rPr>
                <w:lang w:val="sr-Cyrl-RS"/>
              </w:rPr>
              <w:t>25</w:t>
            </w:r>
            <w:r w:rsidR="006431E7">
              <w:rPr>
                <w:lang w:val="sr-Cyrl-RS"/>
              </w:rPr>
              <w:t xml:space="preserve"> (</w:t>
            </w:r>
            <w:r w:rsidR="006431E7">
              <w:rPr>
                <w:lang w:val="sr-Cyrl-CS"/>
              </w:rPr>
              <w:t>двадесетпет</w:t>
            </w:r>
            <w:r w:rsidRPr="00FD2BA8">
              <w:rPr>
                <w:lang w:val="sr-Cyrl-RS"/>
              </w:rPr>
              <w:t>) дана од дана јавног отварања понуда.</w:t>
            </w:r>
            <w:r w:rsidRPr="00FD2BA8">
              <w:rPr>
                <w:b/>
                <w:lang w:val="sr-Cyrl-RS"/>
              </w:rPr>
              <w:t xml:space="preserve"> </w:t>
            </w:r>
          </w:p>
        </w:tc>
      </w:tr>
      <w:tr w:rsidR="0024387D" w:rsidRPr="00FD2BA8" w:rsidTr="00515024">
        <w:trPr>
          <w:trHeight w:val="273"/>
        </w:trPr>
        <w:tc>
          <w:tcPr>
            <w:tcW w:w="4248" w:type="dxa"/>
          </w:tcPr>
          <w:p w:rsidR="0024387D" w:rsidRPr="00FD2BA8" w:rsidRDefault="0024387D" w:rsidP="00AD647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5390" w:type="dxa"/>
          </w:tcPr>
          <w:p w:rsidR="0024387D" w:rsidRDefault="0024387D" w:rsidP="00AD647D">
            <w:pPr>
              <w:pStyle w:val="Default"/>
              <w:rPr>
                <w:lang w:val="sr-Cyrl-CS"/>
              </w:rPr>
            </w:pPr>
            <w:r w:rsidRPr="00FD2BA8"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Снежана Шокчани</w:t>
            </w:r>
            <w:r>
              <w:rPr>
                <w:lang w:val="sr-Cyrl-CS"/>
              </w:rPr>
              <w:t>ћ</w:t>
            </w:r>
          </w:p>
          <w:p w:rsidR="0024387D" w:rsidRPr="00D114C0" w:rsidRDefault="0024387D" w:rsidP="00AD647D">
            <w:pPr>
              <w:pStyle w:val="Default"/>
              <w:rPr>
                <w:b/>
              </w:rPr>
            </w:pPr>
            <w:r>
              <w:rPr>
                <w:lang w:val="sr-Cyrl-CS"/>
              </w:rPr>
              <w:t xml:space="preserve">Е-маил: </w:t>
            </w:r>
            <w:r>
              <w:rPr>
                <w:lang w:val="sr-Cyrl-RS"/>
              </w:rPr>
              <w:t>snе</w:t>
            </w:r>
            <w:r>
              <w:t>zana.sokcanic@mgsi.gov.rs</w:t>
            </w:r>
          </w:p>
        </w:tc>
      </w:tr>
    </w:tbl>
    <w:p w:rsidR="0024387D" w:rsidRPr="0013503A" w:rsidRDefault="0024387D" w:rsidP="0024387D">
      <w:pPr>
        <w:tabs>
          <w:tab w:val="left" w:pos="7965"/>
        </w:tabs>
        <w:rPr>
          <w:sz w:val="22"/>
          <w:szCs w:val="22"/>
          <w:lang w:val="sr-Cyrl-RS"/>
        </w:rPr>
      </w:pPr>
    </w:p>
    <w:p w:rsidR="00A11DFC" w:rsidRDefault="00A11DFC"/>
    <w:sectPr w:rsidR="00A11DFC" w:rsidSect="0024387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7D"/>
    <w:rsid w:val="00031926"/>
    <w:rsid w:val="0024387D"/>
    <w:rsid w:val="00337792"/>
    <w:rsid w:val="00515024"/>
    <w:rsid w:val="00640CE4"/>
    <w:rsid w:val="006431E7"/>
    <w:rsid w:val="006A169E"/>
    <w:rsid w:val="009D292A"/>
    <w:rsid w:val="009F7B37"/>
    <w:rsid w:val="00A11DFC"/>
    <w:rsid w:val="00A50854"/>
    <w:rsid w:val="00C74105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3F25"/>
  <w15:chartTrackingRefBased/>
  <w15:docId w15:val="{6E9BFFCC-3941-441E-8468-18FDBDB3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24387D"/>
    <w:rPr>
      <w:color w:val="0000FF"/>
      <w:u w:val="single"/>
    </w:rPr>
  </w:style>
  <w:style w:type="character" w:customStyle="1" w:styleId="Bodytext">
    <w:name w:val="Body text_"/>
    <w:link w:val="Bodytext1"/>
    <w:locked/>
    <w:rsid w:val="0024387D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24387D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2438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Jelena Ćirović</cp:lastModifiedBy>
  <cp:revision>3</cp:revision>
  <dcterms:created xsi:type="dcterms:W3CDTF">2017-10-09T11:31:00Z</dcterms:created>
  <dcterms:modified xsi:type="dcterms:W3CDTF">2017-10-09T11:34:00Z</dcterms:modified>
</cp:coreProperties>
</file>