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96" w:rsidRDefault="004F202A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6" w:type="dxa"/>
        <w:tblInd w:w="1" w:type="dxa"/>
        <w:tblCellMar>
          <w:top w:w="7" w:type="dxa"/>
          <w:left w:w="64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885"/>
        <w:gridCol w:w="741"/>
        <w:gridCol w:w="374"/>
        <w:gridCol w:w="374"/>
        <w:gridCol w:w="374"/>
        <w:gridCol w:w="377"/>
        <w:gridCol w:w="408"/>
      </w:tblGrid>
      <w:tr w:rsidR="00974D96" w:rsidTr="006A3FA6">
        <w:trPr>
          <w:trHeight w:val="278"/>
        </w:trPr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D4221B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</w:tr>
      <w:tr w:rsidR="00974D96" w:rsidTr="006A3FA6">
        <w:trPr>
          <w:trHeight w:val="303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D96" w:rsidRDefault="004F202A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4D96" w:rsidRDefault="004F202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74D96" w:rsidRDefault="004F202A">
            <w:pPr>
              <w:spacing w:after="2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910692" w:rsidRPr="00910692" w:rsidRDefault="004F202A" w:rsidP="00910692">
            <w:pPr>
              <w:spacing w:after="17" w:line="22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910692" w:rsidRPr="00910692">
              <w:rPr>
                <w:rFonts w:ascii="Times New Roman" w:hAnsi="Times New Roman" w:cs="Times New Roman"/>
                <w:b/>
              </w:rPr>
              <w:t xml:space="preserve">Сектор за инспекцијски надзор </w:t>
            </w:r>
          </w:p>
          <w:p w:rsidR="00974D96" w:rsidRDefault="00910692" w:rsidP="00910692">
            <w:pPr>
              <w:ind w:left="44"/>
              <w:jc w:val="center"/>
            </w:pPr>
            <w:r w:rsidRPr="00910692">
              <w:rPr>
                <w:rFonts w:ascii="Times New Roman" w:hAnsi="Times New Roman" w:cs="Times New Roman"/>
                <w:b/>
              </w:rPr>
              <w:t xml:space="preserve"> Одсек </w:t>
            </w:r>
            <w:r w:rsidRPr="00910692">
              <w:rPr>
                <w:rFonts w:ascii="Times New Roman" w:hAnsi="Times New Roman" w:cs="Times New Roman"/>
                <w:b/>
                <w:lang w:val="sr-Cyrl-RS"/>
              </w:rPr>
              <w:t>за инспекцијске послове у области комуналних делатности</w:t>
            </w:r>
          </w:p>
        </w:tc>
        <w:tc>
          <w:tcPr>
            <w:tcW w:w="4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74D96" w:rsidRDefault="004F202A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6C72" w:rsidRPr="00A66C72" w:rsidRDefault="00A66C72">
            <w:pPr>
              <w:ind w:left="63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______________________________</w:t>
            </w:r>
          </w:p>
          <w:p w:rsidR="00974D96" w:rsidRDefault="005E3ED0" w:rsidP="00D4221B">
            <w:pPr>
              <w:ind w:left="3"/>
              <w:jc w:val="center"/>
            </w:pPr>
            <w:r w:rsidRPr="00D544B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Закон о </w:t>
            </w:r>
            <w:r w:rsidR="00D4221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комуналним делатностима </w:t>
            </w:r>
            <w:r>
              <w:rPr>
                <w:i/>
                <w:lang w:val="sr-Cyrl-CS"/>
              </w:rPr>
              <w:t>(„Сл.гласник РС“,</w:t>
            </w:r>
            <w:r w:rsidR="00A66C72">
              <w:rPr>
                <w:i/>
                <w:lang w:val="sr-Cyrl-CS"/>
              </w:rPr>
              <w:t xml:space="preserve"> бр. 88/2011 и</w:t>
            </w:r>
            <w:r>
              <w:rPr>
                <w:i/>
                <w:lang w:val="sr-Cyrl-CS"/>
              </w:rPr>
              <w:t xml:space="preserve"> 104/16)</w:t>
            </w:r>
          </w:p>
        </w:tc>
      </w:tr>
      <w:tr w:rsidR="00974D96" w:rsidTr="006A3FA6">
        <w:trPr>
          <w:trHeight w:val="284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D96" w:rsidRDefault="00A66C72" w:rsidP="0073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КОМУНАЛНЕ ДЕЛАТНОСТИ ОД ОПШТЕГ ИНТЕРЕСА</w:t>
            </w:r>
          </w:p>
          <w:p w:rsidR="006F1571" w:rsidRDefault="006F1571" w:rsidP="00733E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И ПОЈЕДИНАЧНИ АКТИ</w:t>
            </w:r>
          </w:p>
        </w:tc>
      </w:tr>
      <w:tr w:rsidR="00974D96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C36C13" w:rsidRDefault="00367DC1" w:rsidP="00C36C1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90D12"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Скупштина јединице</w:t>
            </w: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локалне самоуправе одлуком прописала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обављања комуналне делатности</w:t>
            </w:r>
            <w:r w:rsidR="00C91C06" w:rsidRPr="00367DC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C91C06" w:rsidRPr="00AD366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снабдевање водом за пиће</w:t>
            </w:r>
            <w:r w:rsidR="00C91C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корисника услуга на својој територији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</w:t>
            </w:r>
            <w:r w:rsidR="00733EC9"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36C13" w:rsidRPr="005E3ED0" w:rsidRDefault="00C36C13" w:rsidP="00C36C1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733EC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33EC9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36C13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="004F202A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857653" w:rsidTr="00150E32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53" w:rsidRDefault="00857653" w:rsidP="00367DC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акта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дефинише ову комуналну делатност (број гласила у коме је објављен).</w:t>
            </w:r>
          </w:p>
          <w:p w:rsidR="00857653" w:rsidRDefault="00857653" w:rsidP="00C91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7653" w:rsidRDefault="00857653" w:rsidP="00C91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7653" w:rsidRDefault="00857653" w:rsidP="00C91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7653" w:rsidRDefault="00857653" w:rsidP="00952489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B42C97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97" w:rsidRPr="00C36C13" w:rsidRDefault="00B42C97" w:rsidP="00C36C1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ли је</w:t>
            </w:r>
            <w:r w:rsidR="00C36C13"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Скупштина јединице</w:t>
            </w: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локалне самоуправе одлуком прописала начин обављања комуналне делатности </w:t>
            </w:r>
            <w:r w:rsidRPr="00C36C1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пречишћавање и одвођење атмосферских и отпадних вода</w:t>
            </w: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C36C13"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ика услуга на својој територији? </w:t>
            </w: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97" w:rsidRDefault="00B42C97" w:rsidP="00B42C97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36C13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03D68" w:rsidTr="00294DC4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1E08C5" w:rsidRDefault="00F03D68" w:rsidP="001E08C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потврдан, навести пун назив акта који деф</w:t>
            </w:r>
            <w:r w:rsidR="0085765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инише ову комуналну делатност (</w:t>
            </w: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број гласила у коме је објављен).</w:t>
            </w:r>
          </w:p>
          <w:p w:rsidR="00F03D68" w:rsidRPr="00C36C13" w:rsidRDefault="00F03D68" w:rsidP="00B42C9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03D68" w:rsidRPr="00C36C13" w:rsidRDefault="00F03D68" w:rsidP="00B42C9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03D68" w:rsidRPr="00C36C13" w:rsidRDefault="00F03D68" w:rsidP="00B42C9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03D68" w:rsidRDefault="00F03D68" w:rsidP="00B42C97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B42C97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97" w:rsidRPr="00C36C13" w:rsidRDefault="00B42C97" w:rsidP="001E08C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ли је јединици локалне самоуправе одлуком прописала начин обављања комуналне делатности</w:t>
            </w:r>
            <w:r w:rsidR="00A643AC"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A643AC" w:rsidRPr="00C36C1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производња, дистрибуција и снабдевање топлотном енергијом</w:t>
            </w: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C36C13"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ика услуга на својој територији </w:t>
            </w:r>
            <w:r w:rsidRPr="00C36C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? 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97" w:rsidRDefault="00B42C97" w:rsidP="00B42C97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C36C13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03D68" w:rsidTr="00A51F40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Default="00F03D68" w:rsidP="00C36C13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акта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 w:rsidR="008576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</w:p>
          <w:p w:rsidR="00F03D68" w:rsidRDefault="00F03D68" w:rsidP="00B42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B42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B42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B42C97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5E3ED0" w:rsidRDefault="00A643AC" w:rsidP="001E08C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је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јединици локалне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одлуком прописала начин обављања комуналне делатности </w:t>
            </w:r>
            <w:r w:rsidRPr="00D86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комуналним отпадом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1E08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ика услуга на својој територији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Default="00A643AC" w:rsidP="00A643AC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1E08C5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03D68" w:rsidTr="00CC05FF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Default="00F03D68" w:rsidP="001E08C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акта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који дефинише ову </w:t>
            </w:r>
            <w:r w:rsidR="008576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комуналну делатност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1E08C5" w:rsidRDefault="00A643AC" w:rsidP="001E08C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1E08C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градски и приградски превоз путника</w:t>
            </w: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корисни</w:t>
            </w:r>
            <w:r w:rsidR="001E08C5"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ка услуга на својој територији ?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1E08C5" w:rsidRDefault="00A643AC" w:rsidP="00A643AC">
            <w:pPr>
              <w:ind w:left="44"/>
              <w:jc w:val="both"/>
              <w:rPr>
                <w:color w:val="auto"/>
              </w:rPr>
            </w:pPr>
            <w:r w:rsidRPr="001E08C5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1E08C5">
              <w:rPr>
                <w:rFonts w:ascii="Webdings" w:eastAsia="Webdings" w:hAnsi="Webdings" w:cs="Webdings"/>
                <w:color w:val="auto"/>
              </w:rPr>
              <w:t></w:t>
            </w:r>
            <w:r w:rsidRPr="001E08C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1E08C5">
              <w:rPr>
                <w:rFonts w:ascii="Webdings" w:eastAsia="Webdings" w:hAnsi="Webdings" w:cs="Webdings"/>
                <w:color w:val="auto"/>
              </w:rPr>
              <w:t></w:t>
            </w:r>
            <w:r w:rsidRPr="001E08C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F164D8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Default="00F03D68" w:rsidP="001E08C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дефинише ову комуналну делатност (број гласила у коме је објављен).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5E3ED0" w:rsidRDefault="00A643AC" w:rsidP="001E08C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јединици локалне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одлуком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прописала начин обављања комуналне делатности </w:t>
            </w:r>
            <w:r w:rsidRPr="00D86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гробљима и сахрањивање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1E08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ика услуга на својој територији?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Default="00A643AC" w:rsidP="00A643AC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1E08C5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  <w:r w:rsidRPr="00367DC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03D68" w:rsidTr="00DB7CCA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1E08C5" w:rsidRDefault="00F03D68" w:rsidP="001E08C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</w:t>
            </w:r>
            <w:r w:rsidRPr="001E08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акта </w:t>
            </w:r>
            <w:r w:rsidRPr="001E08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 w:rsidR="008576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bookmarkStart w:id="0" w:name="_GoBack"/>
            <w:bookmarkEnd w:id="0"/>
            <w:r w:rsidRPr="001E08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1E08C5" w:rsidRDefault="00A643AC" w:rsidP="001E08C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1E08C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погребна делатност</w:t>
            </w:r>
            <w:r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корисни</w:t>
            </w:r>
            <w:r w:rsidR="001E08C5" w:rsidRPr="001E08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ка услуга на својој територији ?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1E08C5" w:rsidRDefault="00A643AC" w:rsidP="00A643AC">
            <w:pPr>
              <w:ind w:left="44"/>
              <w:jc w:val="both"/>
              <w:rPr>
                <w:color w:val="auto"/>
              </w:rPr>
            </w:pPr>
            <w:r w:rsidRPr="001E08C5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1E08C5">
              <w:rPr>
                <w:rFonts w:ascii="Webdings" w:eastAsia="Webdings" w:hAnsi="Webdings" w:cs="Webdings"/>
                <w:color w:val="auto"/>
              </w:rPr>
              <w:t></w:t>
            </w:r>
            <w:r w:rsidRPr="001E08C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1E08C5"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1E08C5">
              <w:rPr>
                <w:rFonts w:ascii="Webdings" w:eastAsia="Webdings" w:hAnsi="Webdings" w:cs="Webdings"/>
                <w:color w:val="auto"/>
              </w:rPr>
              <w:t></w:t>
            </w:r>
            <w:r w:rsidRPr="001E08C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1E08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8530F8" w:rsidRDefault="00A643AC" w:rsidP="00770BA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</w:t>
            </w:r>
            <w:r w:rsidR="008530F8"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акта </w:t>
            </w:r>
            <w:r w:rsidR="008530F8"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 w:rsidR="00A47C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="008530F8"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="008530F8"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A643AC" w:rsidRDefault="00A643AC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43AC" w:rsidRDefault="00A643AC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43AC" w:rsidRPr="00C91C06" w:rsidRDefault="00A643AC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Default="00A643AC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8530F8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8530F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управљање јавним паркиралиштима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ика услуга на својој територији 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? 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8530F8" w:rsidRDefault="00A643AC" w:rsidP="00A643AC">
            <w:pPr>
              <w:ind w:left="44"/>
              <w:jc w:val="both"/>
              <w:rPr>
                <w:color w:val="auto"/>
              </w:rPr>
            </w:pPr>
            <w:r w:rsidRPr="008530F8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4158BE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38628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претходно питање пот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врдан, навести пун назив опште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8530F8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Да ли је јединици локалне самоуправе одлуком прописала начин обављања комуналне делатности</w:t>
            </w:r>
            <w:r w:rsidRPr="008530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8530F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обезбеђивање јавног осветљења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8530F8"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ика услуга на својој територији 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? 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Default="00A643AC" w:rsidP="00A643AC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530F8"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03D68" w:rsidTr="00F33164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B358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A47C86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47C8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A47C8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управљање пијацама</w:t>
            </w:r>
            <w:r w:rsidRPr="00A47C8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као и општа и посебна права и обавезе вршилаца ове комуналне делатности и корисника услуга на својој територији, укључујући и начин </w:t>
            </w:r>
            <w:r w:rsidR="008530F8" w:rsidRPr="00A47C8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плаћања цене комуналне услуге ?</w:t>
            </w:r>
            <w:r w:rsidRPr="00A47C8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A47C86" w:rsidRDefault="00A643AC" w:rsidP="00A47C86">
            <w:pPr>
              <w:ind w:left="44"/>
              <w:jc w:val="both"/>
              <w:rPr>
                <w:color w:val="auto"/>
              </w:rPr>
            </w:pPr>
            <w:r w:rsidRPr="00A47C86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A47C86">
              <w:rPr>
                <w:rFonts w:ascii="Webdings" w:eastAsia="Webdings" w:hAnsi="Webdings" w:cs="Webdings"/>
                <w:color w:val="auto"/>
              </w:rPr>
              <w:t></w:t>
            </w:r>
            <w:r w:rsidRPr="00A47C8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A47C86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4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A47C86">
              <w:rPr>
                <w:rFonts w:ascii="Webdings" w:eastAsia="Webdings" w:hAnsi="Webdings" w:cs="Webdings"/>
                <w:color w:val="auto"/>
              </w:rPr>
              <w:t></w:t>
            </w:r>
            <w:r w:rsidRPr="00A47C8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A47C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A80150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Default="00F03D68" w:rsidP="001E08C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</w:t>
            </w:r>
            <w:r w:rsidRPr="001E08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акта </w:t>
            </w:r>
            <w:r w:rsidRPr="001E08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1E08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8530F8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8530F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одржавање улица и путева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корисни</w:t>
            </w:r>
            <w:r w:rsidR="008530F8"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ка услуга на својој територији ?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8530F8" w:rsidRDefault="00A643AC" w:rsidP="00A643AC">
            <w:pPr>
              <w:ind w:left="44"/>
              <w:jc w:val="both"/>
              <w:rPr>
                <w:color w:val="auto"/>
              </w:rPr>
            </w:pPr>
            <w:r w:rsidRPr="008530F8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8530F8"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A94230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E266D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5E3ED0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јединици локалне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03D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одлуком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прописала начин обављања комуналне делатности </w:t>
            </w:r>
            <w:r w:rsidRPr="00D86F9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одржавање чистоће на површинама јавне намене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као и општа и посебна права и обавезе вршилаца ове комуналне делатности и корисника услуга на својој </w:t>
            </w:r>
            <w:r w:rsid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територији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</w:t>
            </w:r>
            <w:r w:rsidRPr="005E3E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Default="00A643AC" w:rsidP="00A643AC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8530F8"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F03D6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03D68" w:rsidTr="007D5AEA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4C3C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8530F8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8530F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одржавање јавних зелених површина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8530F8"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ика услуга на својој територији 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? 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8530F8" w:rsidRDefault="00A643AC" w:rsidP="00A643AC">
            <w:pPr>
              <w:ind w:left="44"/>
              <w:jc w:val="both"/>
              <w:rPr>
                <w:color w:val="auto"/>
              </w:rPr>
            </w:pPr>
            <w:r w:rsidRPr="008530F8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8530F8"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2F2244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484F5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643AC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AC" w:rsidRPr="008530F8" w:rsidRDefault="00A643AC" w:rsidP="008530F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Да ли је јединици локалне самоуправе одлуком прописала начин обављања комуналне делатности</w:t>
            </w:r>
            <w:r w:rsidRPr="008530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8530F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димничарске услуге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ика услуга на својој територији </w:t>
            </w:r>
            <w:r w:rsidRPr="008530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? 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3AC" w:rsidRPr="008530F8" w:rsidRDefault="00A643AC" w:rsidP="00A643AC">
            <w:pPr>
              <w:ind w:left="44"/>
              <w:jc w:val="both"/>
              <w:rPr>
                <w:color w:val="auto"/>
              </w:rPr>
            </w:pPr>
            <w:r w:rsidRPr="008530F8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8530F8">
              <w:rPr>
                <w:rFonts w:ascii="Webdings" w:eastAsia="Webdings" w:hAnsi="Webdings" w:cs="Webdings"/>
                <w:color w:val="auto"/>
              </w:rPr>
              <w:t></w:t>
            </w:r>
            <w:r w:rsidRPr="008530F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8530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EC1154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0F331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A643AC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D86F99" w:rsidTr="00B42C97">
        <w:trPr>
          <w:trHeight w:val="63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99" w:rsidRPr="00306E02" w:rsidRDefault="00D86F99" w:rsidP="00306E0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06E0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Да ли је јединици локалне самоуправе одлуком прописала начин обављања комуналне делатности </w:t>
            </w:r>
            <w:r w:rsidRPr="00306E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r-Cyrl-CS"/>
              </w:rPr>
              <w:t>зоохигијена</w:t>
            </w:r>
            <w:r w:rsidRPr="00306E0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, као и општа и посебна права и обавезе вршилаца ове комуналне делатности и корисн</w:t>
            </w:r>
            <w:r w:rsidR="00306E02" w:rsidRPr="00306E0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ика услуга на својој територији</w:t>
            </w:r>
            <w:r w:rsidRPr="00306E0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?  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99" w:rsidRPr="00306E02" w:rsidRDefault="00D86F99" w:rsidP="00D86F99">
            <w:pPr>
              <w:ind w:left="44"/>
              <w:jc w:val="both"/>
              <w:rPr>
                <w:color w:val="auto"/>
              </w:rPr>
            </w:pPr>
            <w:r w:rsidRPr="00306E02">
              <w:rPr>
                <w:rFonts w:ascii="Webdings" w:eastAsia="Webdings" w:hAnsi="Webdings" w:cs="Webdings"/>
                <w:color w:val="auto"/>
                <w:lang w:val="sr-Cyrl-RS"/>
              </w:rPr>
              <w:t></w:t>
            </w:r>
            <w:r w:rsidRPr="00306E02">
              <w:rPr>
                <w:rFonts w:ascii="Webdings" w:eastAsia="Webdings" w:hAnsi="Webdings" w:cs="Webdings"/>
                <w:color w:val="auto"/>
              </w:rPr>
              <w:t></w:t>
            </w:r>
            <w:r w:rsidRPr="00306E02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  <w:r w:rsid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</w:t>
            </w:r>
            <w:r w:rsidRPr="00306E02">
              <w:rPr>
                <w:rFonts w:ascii="Webdings" w:eastAsia="Webdings" w:hAnsi="Webdings" w:cs="Webdings"/>
                <w:color w:val="auto"/>
              </w:rPr>
              <w:t></w:t>
            </w:r>
            <w:r w:rsidRPr="00306E02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>Не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306E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F03D68" w:rsidTr="00A033B0">
        <w:trPr>
          <w:trHeight w:val="631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68" w:rsidRPr="008530F8" w:rsidRDefault="00F03D68" w:rsidP="00F03D6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30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претходно питање потврдан, навести пун назив општег акта 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који деф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инише ову комуналну делатност (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гласила у коме је објављен).</w:t>
            </w:r>
            <w:r w:rsidRPr="0085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03D68" w:rsidRDefault="00F03D68" w:rsidP="00D8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D8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D8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03D68" w:rsidRDefault="00F03D68" w:rsidP="00D86F99">
            <w:pPr>
              <w:ind w:left="44"/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</w:tbl>
    <w:p w:rsidR="00A47C86" w:rsidRDefault="00A47C86" w:rsidP="00A47C86">
      <w:pPr>
        <w:spacing w:after="0"/>
        <w:ind w:left="10" w:right="44" w:hanging="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7C86" w:rsidRDefault="00A47C86" w:rsidP="00A47C86">
      <w:pPr>
        <w:spacing w:after="0"/>
        <w:ind w:left="10" w:right="44" w:hanging="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7C86" w:rsidRDefault="00A47C86" w:rsidP="00A47C86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 w:rsidP="00A47C86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A47C86" w:rsidRDefault="00A47C86" w:rsidP="00A47C86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74D96" w:rsidTr="00BE0686">
        <w:trPr>
          <w:trHeight w:val="262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A47C86" w:rsidRPr="00857653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974D96">
            <w:pPr>
              <w:rPr>
                <w:color w:val="aut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857653" w:rsidP="005E3ED0">
            <w:pPr>
              <w:ind w:right="1"/>
              <w:jc w:val="center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sr-Cyrl-RS"/>
              </w:rPr>
              <w:t>60</w:t>
            </w:r>
            <w:r w:rsidR="004F202A" w:rsidRPr="0085765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</w:tr>
    </w:tbl>
    <w:p w:rsidR="00A47C86" w:rsidRPr="00857653" w:rsidRDefault="00A47C86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74D96" w:rsidRPr="00857653" w:rsidRDefault="004F202A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57653">
        <w:rPr>
          <w:rFonts w:ascii="Times New Roman" w:eastAsia="Times New Roman" w:hAnsi="Times New Roman" w:cs="Times New Roman"/>
          <w:b/>
          <w:color w:val="auto"/>
        </w:rPr>
        <w:t xml:space="preserve">Надзором УТВРЂЕНИ БРОЈ БОДОВА: _________ </w:t>
      </w:r>
    </w:p>
    <w:p w:rsidR="005F5F55" w:rsidRPr="00857653" w:rsidRDefault="005F5F55">
      <w:pPr>
        <w:spacing w:after="0"/>
        <w:ind w:left="10" w:right="45" w:hanging="10"/>
        <w:jc w:val="center"/>
        <w:rPr>
          <w:color w:val="auto"/>
        </w:rPr>
      </w:pPr>
    </w:p>
    <w:tbl>
      <w:tblPr>
        <w:tblStyle w:val="TableGrid"/>
        <w:tblW w:w="3399" w:type="dxa"/>
        <w:tblInd w:w="2816" w:type="dxa"/>
        <w:tblCellMar>
          <w:top w:w="4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857653" w:rsidRPr="0085765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ind w:left="43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ind w:right="11"/>
              <w:jc w:val="center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Распон бодова </w:t>
            </w:r>
          </w:p>
        </w:tc>
      </w:tr>
      <w:tr w:rsidR="00857653" w:rsidRPr="00857653">
        <w:trPr>
          <w:trHeight w:val="33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335EFA" w:rsidP="00857653">
            <w:pPr>
              <w:ind w:left="81"/>
              <w:rPr>
                <w:color w:val="auto"/>
                <w:lang w:val="sr-Cyrl-RS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      </w:t>
            </w:r>
            <w:r w:rsidR="00857653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>59</w:t>
            </w: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- </w:t>
            </w:r>
            <w:r w:rsidR="00857653"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60</w:t>
            </w:r>
          </w:p>
        </w:tc>
      </w:tr>
      <w:tr w:rsidR="00857653" w:rsidRPr="0085765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857653" w:rsidP="00C96F5B">
            <w:pPr>
              <w:ind w:right="10"/>
              <w:jc w:val="center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>52</w:t>
            </w:r>
            <w:r w:rsidR="00FD6232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4F202A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58</w:t>
            </w:r>
          </w:p>
        </w:tc>
      </w:tr>
      <w:tr w:rsidR="00857653" w:rsidRPr="0085765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857653" w:rsidP="00857653">
            <w:pPr>
              <w:ind w:right="10"/>
              <w:jc w:val="center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45</w:t>
            </w:r>
            <w:r w:rsidR="00FD6232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4F202A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="00335EFA"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51</w:t>
            </w:r>
          </w:p>
        </w:tc>
      </w:tr>
      <w:tr w:rsidR="00857653" w:rsidRPr="0085765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857653" w:rsidP="00857653">
            <w:pPr>
              <w:ind w:right="10"/>
              <w:jc w:val="center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>38</w:t>
            </w:r>
            <w:r w:rsidR="00FD6232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-</w:t>
            </w:r>
            <w:r w:rsidR="00335EFA"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85765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44</w:t>
            </w:r>
          </w:p>
        </w:tc>
      </w:tr>
      <w:tr w:rsidR="00857653" w:rsidRPr="0085765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4F202A">
            <w:pPr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57653" w:rsidRDefault="00857653" w:rsidP="00BC76D9">
            <w:pPr>
              <w:ind w:right="13"/>
              <w:jc w:val="center"/>
              <w:rPr>
                <w:color w:val="auto"/>
              </w:rPr>
            </w:pPr>
            <w:r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  <w:r w:rsidR="004F202A" w:rsidRPr="0085765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мање</w:t>
            </w:r>
          </w:p>
        </w:tc>
      </w:tr>
    </w:tbl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857653" w:rsidRDefault="00857653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857653" w:rsidRDefault="00857653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974D96" w:rsidRDefault="00AB3F4F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4F202A"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</w:t>
      </w:r>
      <w:r w:rsidR="001D30BD">
        <w:rPr>
          <w:rFonts w:ascii="Times New Roman" w:eastAsia="Times New Roman" w:hAnsi="Times New Roman" w:cs="Times New Roman"/>
          <w:b/>
        </w:rPr>
        <w:t xml:space="preserve">  </w:t>
      </w:r>
      <w:r w:rsidR="004F202A">
        <w:rPr>
          <w:rFonts w:ascii="Times New Roman" w:eastAsia="Times New Roman" w:hAnsi="Times New Roman" w:cs="Times New Roman"/>
          <w:b/>
        </w:rPr>
        <w:t xml:space="preserve">   </w:t>
      </w:r>
      <w:r w:rsidR="007F7ABC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 w:rsidR="004F202A">
        <w:rPr>
          <w:rFonts w:ascii="Times New Roman" w:eastAsia="Times New Roman" w:hAnsi="Times New Roman" w:cs="Times New Roman"/>
          <w:b/>
        </w:rPr>
        <w:t xml:space="preserve">  </w:t>
      </w:r>
      <w:r w:rsidR="00C96F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4F202A">
        <w:rPr>
          <w:rFonts w:ascii="Times New Roman" w:eastAsia="Times New Roman" w:hAnsi="Times New Roman" w:cs="Times New Roman"/>
          <w:b/>
        </w:rPr>
        <w:t xml:space="preserve"> РЕПУБЛИЧКИ </w:t>
      </w:r>
    </w:p>
    <w:p w:rsidR="00974D96" w:rsidRDefault="007F7AB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</w:t>
      </w:r>
      <w:r w:rsidR="001D30BD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AB3F4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КОМУНАЛНИ</w:t>
      </w:r>
      <w:r w:rsidR="004F20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ИНСПЕКТОР  </w:t>
      </w:r>
    </w:p>
    <w:p w:rsidR="00974D96" w:rsidRDefault="004F202A" w:rsidP="001D30BD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                       </w:t>
      </w:r>
      <w:r w:rsidR="00AB3F4F">
        <w:rPr>
          <w:rFonts w:ascii="Times New Roman" w:hAnsi="Times New Roman" w:cs="Times New Roman"/>
          <w:lang w:val="sr-Cyrl-RS"/>
        </w:rPr>
        <w:t>М.П.</w:t>
      </w:r>
      <w:r>
        <w:t xml:space="preserve">                  </w:t>
      </w:r>
      <w:r w:rsidR="00C96F5B">
        <w:rPr>
          <w:lang w:val="sr-Cyrl-RS"/>
        </w:rPr>
        <w:t xml:space="preserve">      </w:t>
      </w:r>
      <w:r>
        <w:t xml:space="preserve">      </w:t>
      </w:r>
      <w:r w:rsidR="00AB3F4F">
        <w:rPr>
          <w:lang w:val="sr-Cyrl-RS"/>
        </w:rPr>
        <w:t xml:space="preserve">  </w:t>
      </w:r>
      <w:r>
        <w:t xml:space="preserve">  __________________________ </w:t>
      </w:r>
    </w:p>
    <w:sectPr w:rsidR="00974D96" w:rsidSect="003B43B7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B6" w:rsidRDefault="008204B6" w:rsidP="002A5D49">
      <w:pPr>
        <w:spacing w:after="0" w:line="240" w:lineRule="auto"/>
      </w:pPr>
      <w:r>
        <w:separator/>
      </w:r>
    </w:p>
  </w:endnote>
  <w:endnote w:type="continuationSeparator" w:id="0">
    <w:p w:rsidR="008204B6" w:rsidRDefault="008204B6" w:rsidP="002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B6" w:rsidRDefault="008204B6" w:rsidP="002A5D49">
      <w:pPr>
        <w:spacing w:after="0" w:line="240" w:lineRule="auto"/>
      </w:pPr>
      <w:r>
        <w:separator/>
      </w:r>
    </w:p>
  </w:footnote>
  <w:footnote w:type="continuationSeparator" w:id="0">
    <w:p w:rsidR="008204B6" w:rsidRDefault="008204B6" w:rsidP="002A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62B"/>
    <w:multiLevelType w:val="hybridMultilevel"/>
    <w:tmpl w:val="2AFA1296"/>
    <w:lvl w:ilvl="0" w:tplc="8F4CDD7A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4EA"/>
    <w:multiLevelType w:val="hybridMultilevel"/>
    <w:tmpl w:val="5D8EA0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DB2982"/>
    <w:multiLevelType w:val="hybridMultilevel"/>
    <w:tmpl w:val="1A0A45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2E292B"/>
    <w:multiLevelType w:val="hybridMultilevel"/>
    <w:tmpl w:val="4DB203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7693CF9"/>
    <w:multiLevelType w:val="hybridMultilevel"/>
    <w:tmpl w:val="AEAECEAC"/>
    <w:lvl w:ilvl="0" w:tplc="545E02B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354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4A2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73D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3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0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28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F5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80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913B4"/>
    <w:multiLevelType w:val="hybridMultilevel"/>
    <w:tmpl w:val="05FC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A12"/>
    <w:multiLevelType w:val="hybridMultilevel"/>
    <w:tmpl w:val="0472F5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35D1"/>
    <w:multiLevelType w:val="hybridMultilevel"/>
    <w:tmpl w:val="B1C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674E2"/>
    <w:multiLevelType w:val="hybridMultilevel"/>
    <w:tmpl w:val="6FAC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3668"/>
    <w:multiLevelType w:val="hybridMultilevel"/>
    <w:tmpl w:val="68F63430"/>
    <w:lvl w:ilvl="0" w:tplc="723AA4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05558"/>
    <w:multiLevelType w:val="hybridMultilevel"/>
    <w:tmpl w:val="9D94B79E"/>
    <w:lvl w:ilvl="0" w:tplc="B2A621F6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77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F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9B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DC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38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B2C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D8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39D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8771A7"/>
    <w:multiLevelType w:val="hybridMultilevel"/>
    <w:tmpl w:val="9B3CCA72"/>
    <w:lvl w:ilvl="0" w:tplc="B9E665B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60C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7A8F"/>
    <w:multiLevelType w:val="hybridMultilevel"/>
    <w:tmpl w:val="448C207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A953A6"/>
    <w:multiLevelType w:val="hybridMultilevel"/>
    <w:tmpl w:val="0582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A04"/>
    <w:multiLevelType w:val="hybridMultilevel"/>
    <w:tmpl w:val="D1B8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E0D09"/>
    <w:multiLevelType w:val="hybridMultilevel"/>
    <w:tmpl w:val="AE0817AE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480A5CF0"/>
    <w:multiLevelType w:val="hybridMultilevel"/>
    <w:tmpl w:val="72F80FD6"/>
    <w:lvl w:ilvl="0" w:tplc="D7A0C384">
      <w:start w:val="1"/>
      <w:numFmt w:val="lowerLetter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964A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42C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89C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0AC24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8FE2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9DE0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958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2B66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1E333B"/>
    <w:multiLevelType w:val="hybridMultilevel"/>
    <w:tmpl w:val="205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16BE8"/>
    <w:multiLevelType w:val="hybridMultilevel"/>
    <w:tmpl w:val="1FE0350C"/>
    <w:lvl w:ilvl="0" w:tplc="040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D4FD9"/>
    <w:multiLevelType w:val="hybridMultilevel"/>
    <w:tmpl w:val="D186BCF4"/>
    <w:lvl w:ilvl="0" w:tplc="723AA4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3F35"/>
    <w:multiLevelType w:val="hybridMultilevel"/>
    <w:tmpl w:val="5658BF82"/>
    <w:lvl w:ilvl="0" w:tplc="040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B2C"/>
    <w:multiLevelType w:val="hybridMultilevel"/>
    <w:tmpl w:val="559E04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3" w15:restartNumberingAfterBreak="0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30B4B"/>
    <w:multiLevelType w:val="hybridMultilevel"/>
    <w:tmpl w:val="CF2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41A5F"/>
    <w:multiLevelType w:val="hybridMultilevel"/>
    <w:tmpl w:val="68F63430"/>
    <w:lvl w:ilvl="0" w:tplc="723AA4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32B58"/>
    <w:multiLevelType w:val="hybridMultilevel"/>
    <w:tmpl w:val="76C2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267"/>
    <w:multiLevelType w:val="hybridMultilevel"/>
    <w:tmpl w:val="ADC27508"/>
    <w:lvl w:ilvl="0" w:tplc="57082382">
      <w:start w:val="1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3CF4CA5"/>
    <w:multiLevelType w:val="hybridMultilevel"/>
    <w:tmpl w:val="BA341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848D0"/>
    <w:multiLevelType w:val="hybridMultilevel"/>
    <w:tmpl w:val="504A7630"/>
    <w:lvl w:ilvl="0" w:tplc="D2A8216A">
      <w:start w:val="3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B17BC"/>
    <w:multiLevelType w:val="hybridMultilevel"/>
    <w:tmpl w:val="89FE42B0"/>
    <w:lvl w:ilvl="0" w:tplc="29BA1860">
      <w:start w:val="3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97902"/>
    <w:multiLevelType w:val="hybridMultilevel"/>
    <w:tmpl w:val="0638F2CC"/>
    <w:lvl w:ilvl="0" w:tplc="2C784042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012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8A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90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027E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439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AA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7C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6EA6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010014"/>
    <w:multiLevelType w:val="hybridMultilevel"/>
    <w:tmpl w:val="3BE4E282"/>
    <w:lvl w:ilvl="0" w:tplc="5ACCDBC6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BF4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54F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8987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C6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E2908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AFA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73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D5C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D23E68"/>
    <w:multiLevelType w:val="hybridMultilevel"/>
    <w:tmpl w:val="D7D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C159E"/>
    <w:multiLevelType w:val="hybridMultilevel"/>
    <w:tmpl w:val="1936883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7E12"/>
    <w:multiLevelType w:val="hybridMultilevel"/>
    <w:tmpl w:val="84C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663A8"/>
    <w:multiLevelType w:val="hybridMultilevel"/>
    <w:tmpl w:val="B0BCB30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 w15:restartNumberingAfterBreak="0">
    <w:nsid w:val="7CBC0B7A"/>
    <w:multiLevelType w:val="hybridMultilevel"/>
    <w:tmpl w:val="7C4AB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77B63"/>
    <w:multiLevelType w:val="hybridMultilevel"/>
    <w:tmpl w:val="B0C271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10"/>
  </w:num>
  <w:num w:numId="3">
    <w:abstractNumId w:val="17"/>
  </w:num>
  <w:num w:numId="4">
    <w:abstractNumId w:val="4"/>
  </w:num>
  <w:num w:numId="5">
    <w:abstractNumId w:val="31"/>
  </w:num>
  <w:num w:numId="6">
    <w:abstractNumId w:val="18"/>
  </w:num>
  <w:num w:numId="7">
    <w:abstractNumId w:val="26"/>
  </w:num>
  <w:num w:numId="8">
    <w:abstractNumId w:val="8"/>
  </w:num>
  <w:num w:numId="9">
    <w:abstractNumId w:val="12"/>
  </w:num>
  <w:num w:numId="10">
    <w:abstractNumId w:val="24"/>
  </w:num>
  <w:num w:numId="11">
    <w:abstractNumId w:val="2"/>
  </w:num>
  <w:num w:numId="12">
    <w:abstractNumId w:val="27"/>
  </w:num>
  <w:num w:numId="13">
    <w:abstractNumId w:val="0"/>
  </w:num>
  <w:num w:numId="14">
    <w:abstractNumId w:val="38"/>
  </w:num>
  <w:num w:numId="15">
    <w:abstractNumId w:val="3"/>
  </w:num>
  <w:num w:numId="16">
    <w:abstractNumId w:val="7"/>
  </w:num>
  <w:num w:numId="17">
    <w:abstractNumId w:val="35"/>
  </w:num>
  <w:num w:numId="18">
    <w:abstractNumId w:val="11"/>
  </w:num>
  <w:num w:numId="19">
    <w:abstractNumId w:val="36"/>
  </w:num>
  <w:num w:numId="20">
    <w:abstractNumId w:val="13"/>
  </w:num>
  <w:num w:numId="21">
    <w:abstractNumId w:val="14"/>
  </w:num>
  <w:num w:numId="22">
    <w:abstractNumId w:val="34"/>
  </w:num>
  <w:num w:numId="23">
    <w:abstractNumId w:val="23"/>
  </w:num>
  <w:num w:numId="24">
    <w:abstractNumId w:val="22"/>
  </w:num>
  <w:num w:numId="25">
    <w:abstractNumId w:val="28"/>
  </w:num>
  <w:num w:numId="26">
    <w:abstractNumId w:val="33"/>
  </w:num>
  <w:num w:numId="27">
    <w:abstractNumId w:val="6"/>
  </w:num>
  <w:num w:numId="28">
    <w:abstractNumId w:val="29"/>
  </w:num>
  <w:num w:numId="29">
    <w:abstractNumId w:val="30"/>
  </w:num>
  <w:num w:numId="30">
    <w:abstractNumId w:val="5"/>
  </w:num>
  <w:num w:numId="31">
    <w:abstractNumId w:val="16"/>
  </w:num>
  <w:num w:numId="32">
    <w:abstractNumId w:val="37"/>
  </w:num>
  <w:num w:numId="33">
    <w:abstractNumId w:val="1"/>
  </w:num>
  <w:num w:numId="34">
    <w:abstractNumId w:val="15"/>
  </w:num>
  <w:num w:numId="35">
    <w:abstractNumId w:val="21"/>
  </w:num>
  <w:num w:numId="36">
    <w:abstractNumId w:val="19"/>
  </w:num>
  <w:num w:numId="37">
    <w:abstractNumId w:val="20"/>
  </w:num>
  <w:num w:numId="38">
    <w:abstractNumId w:val="2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6"/>
    <w:rsid w:val="00076541"/>
    <w:rsid w:val="000A4C9D"/>
    <w:rsid w:val="000A6DFB"/>
    <w:rsid w:val="000A6F5D"/>
    <w:rsid w:val="000F7593"/>
    <w:rsid w:val="00117D09"/>
    <w:rsid w:val="001260BE"/>
    <w:rsid w:val="00134807"/>
    <w:rsid w:val="00166869"/>
    <w:rsid w:val="001A3E94"/>
    <w:rsid w:val="001D30BD"/>
    <w:rsid w:val="001E08C5"/>
    <w:rsid w:val="00244DAB"/>
    <w:rsid w:val="00267130"/>
    <w:rsid w:val="002A5D49"/>
    <w:rsid w:val="002B75F0"/>
    <w:rsid w:val="0030007F"/>
    <w:rsid w:val="0030596A"/>
    <w:rsid w:val="00306E02"/>
    <w:rsid w:val="00335EFA"/>
    <w:rsid w:val="00336594"/>
    <w:rsid w:val="00355327"/>
    <w:rsid w:val="0036236B"/>
    <w:rsid w:val="00367DC1"/>
    <w:rsid w:val="003B43B7"/>
    <w:rsid w:val="00405AC6"/>
    <w:rsid w:val="004162AC"/>
    <w:rsid w:val="004311E8"/>
    <w:rsid w:val="00434916"/>
    <w:rsid w:val="00441071"/>
    <w:rsid w:val="00452423"/>
    <w:rsid w:val="00472121"/>
    <w:rsid w:val="004838E5"/>
    <w:rsid w:val="004A7C1B"/>
    <w:rsid w:val="004F202A"/>
    <w:rsid w:val="00527F94"/>
    <w:rsid w:val="005B43D3"/>
    <w:rsid w:val="005D633F"/>
    <w:rsid w:val="005E3ED0"/>
    <w:rsid w:val="005F5F55"/>
    <w:rsid w:val="00624BD1"/>
    <w:rsid w:val="006A3FA6"/>
    <w:rsid w:val="006A589A"/>
    <w:rsid w:val="006B49C1"/>
    <w:rsid w:val="006C6912"/>
    <w:rsid w:val="006E42F9"/>
    <w:rsid w:val="006F1571"/>
    <w:rsid w:val="0071438C"/>
    <w:rsid w:val="007300F5"/>
    <w:rsid w:val="00733EC9"/>
    <w:rsid w:val="00790D12"/>
    <w:rsid w:val="007A4F0E"/>
    <w:rsid w:val="007F2A66"/>
    <w:rsid w:val="007F7ABC"/>
    <w:rsid w:val="00814BD5"/>
    <w:rsid w:val="008204B6"/>
    <w:rsid w:val="00833512"/>
    <w:rsid w:val="008530F8"/>
    <w:rsid w:val="00857653"/>
    <w:rsid w:val="008B61E2"/>
    <w:rsid w:val="008E0B8F"/>
    <w:rsid w:val="008F7F8E"/>
    <w:rsid w:val="00910692"/>
    <w:rsid w:val="00952489"/>
    <w:rsid w:val="00961004"/>
    <w:rsid w:val="00974D96"/>
    <w:rsid w:val="009C311B"/>
    <w:rsid w:val="009E3EEA"/>
    <w:rsid w:val="009E6DF0"/>
    <w:rsid w:val="00A47C86"/>
    <w:rsid w:val="00A643AC"/>
    <w:rsid w:val="00A64C4E"/>
    <w:rsid w:val="00A66C72"/>
    <w:rsid w:val="00A94C37"/>
    <w:rsid w:val="00AB3F4F"/>
    <w:rsid w:val="00AD3666"/>
    <w:rsid w:val="00B42C97"/>
    <w:rsid w:val="00B637AF"/>
    <w:rsid w:val="00BC76D9"/>
    <w:rsid w:val="00BE0686"/>
    <w:rsid w:val="00C36C13"/>
    <w:rsid w:val="00C84BDD"/>
    <w:rsid w:val="00C91C06"/>
    <w:rsid w:val="00C96F5B"/>
    <w:rsid w:val="00D31125"/>
    <w:rsid w:val="00D4221B"/>
    <w:rsid w:val="00D80243"/>
    <w:rsid w:val="00D86F99"/>
    <w:rsid w:val="00D95E30"/>
    <w:rsid w:val="00DC7518"/>
    <w:rsid w:val="00E60AB5"/>
    <w:rsid w:val="00E840B9"/>
    <w:rsid w:val="00EB60F3"/>
    <w:rsid w:val="00EE135C"/>
    <w:rsid w:val="00F03D68"/>
    <w:rsid w:val="00F110B0"/>
    <w:rsid w:val="00F4037C"/>
    <w:rsid w:val="00F90A72"/>
    <w:rsid w:val="00F91D7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8A1E-6C9A-4873-90F3-3CF290D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14</cp:revision>
  <dcterms:created xsi:type="dcterms:W3CDTF">2018-03-30T10:08:00Z</dcterms:created>
  <dcterms:modified xsi:type="dcterms:W3CDTF">2018-04-03T08:58:00Z</dcterms:modified>
</cp:coreProperties>
</file>