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0992" w:rsidRDefault="00AC013E">
      <w:pPr>
        <w:spacing w:after="25"/>
        <w:ind w:left="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9B0992" w:rsidRDefault="00AC013E">
      <w:pPr>
        <w:spacing w:after="23"/>
        <w:ind w:left="3769"/>
      </w:pPr>
      <w:r>
        <w:rPr>
          <w:rFonts w:ascii="Times New Roman" w:eastAsia="Times New Roman" w:hAnsi="Times New Roman" w:cs="Times New Roman"/>
          <w:b/>
          <w:sz w:val="24"/>
        </w:rPr>
        <w:t xml:space="preserve">ОБАВЕШТЕЊЕ </w:t>
      </w:r>
    </w:p>
    <w:p w:rsidR="009B0992" w:rsidRDefault="00AC013E">
      <w:pPr>
        <w:spacing w:after="0"/>
        <w:ind w:right="3020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О ЗАКЉУЧЕНОМ УГОВОРУ     </w:t>
      </w:r>
    </w:p>
    <w:p w:rsidR="009B0992" w:rsidRDefault="00AC013E" w:rsidP="009D29AD">
      <w:pPr>
        <w:spacing w:after="0"/>
        <w:ind w:left="62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tbl>
      <w:tblPr>
        <w:tblStyle w:val="TableGrid"/>
        <w:tblW w:w="9174" w:type="dxa"/>
        <w:tblInd w:w="94" w:type="dxa"/>
        <w:tblCellMar>
          <w:top w:w="45" w:type="dxa"/>
          <w:left w:w="108" w:type="dxa"/>
          <w:right w:w="64" w:type="dxa"/>
        </w:tblCellMar>
        <w:tblLook w:val="04A0" w:firstRow="1" w:lastRow="0" w:firstColumn="1" w:lastColumn="0" w:noHBand="0" w:noVBand="1"/>
      </w:tblPr>
      <w:tblGrid>
        <w:gridCol w:w="2744"/>
        <w:gridCol w:w="6430"/>
      </w:tblGrid>
      <w:tr w:rsidR="009B0992" w:rsidRPr="009D29AD" w:rsidTr="009D29AD">
        <w:trPr>
          <w:trHeight w:val="30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9D29AD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9D29AD" w:rsidRDefault="00517E09">
            <w:pPr>
              <w:rPr>
                <w:rFonts w:ascii="Times New Roman" w:hAnsi="Times New Roman" w:cs="Times New Roman"/>
              </w:rPr>
            </w:pPr>
            <w:r w:rsidRPr="009D29AD">
              <w:rPr>
                <w:rFonts w:ascii="Times New Roman" w:eastAsia="Times New Roman" w:hAnsi="Times New Roman" w:cs="Times New Roman"/>
                <w:lang w:val="sr-Cyrl-CS"/>
              </w:rPr>
              <w:t>Министарство грађевинарства, саобраћаја и инфраструктуре</w:t>
            </w:r>
            <w:r w:rsidR="00AC013E" w:rsidRPr="009D29A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9B0992" w:rsidRPr="009D29AD" w:rsidTr="009D29AD">
        <w:trPr>
          <w:trHeight w:val="30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9D29AD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Адреса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9D29AD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Немањина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22-26 </w:t>
            </w:r>
          </w:p>
        </w:tc>
      </w:tr>
      <w:tr w:rsidR="009B0992" w:rsidRPr="009D29AD" w:rsidTr="009D29AD">
        <w:trPr>
          <w:trHeight w:val="59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9D29AD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Интернет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страница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9D29AD" w:rsidRDefault="00517E09">
            <w:pPr>
              <w:rPr>
                <w:rFonts w:ascii="Times New Roman" w:hAnsi="Times New Roman" w:cs="Times New Roman"/>
              </w:rPr>
            </w:pPr>
            <w:r w:rsidRPr="009D29AD">
              <w:rPr>
                <w:rFonts w:ascii="Times New Roman" w:eastAsia="Times New Roman" w:hAnsi="Times New Roman" w:cs="Times New Roman"/>
              </w:rPr>
              <w:t>www.mgsi</w:t>
            </w:r>
            <w:r w:rsidR="00AC013E" w:rsidRPr="009D29AD">
              <w:rPr>
                <w:rFonts w:ascii="Times New Roman" w:eastAsia="Times New Roman" w:hAnsi="Times New Roman" w:cs="Times New Roman"/>
              </w:rPr>
              <w:t xml:space="preserve">.gov.rs </w:t>
            </w:r>
          </w:p>
        </w:tc>
      </w:tr>
      <w:tr w:rsidR="009B0992" w:rsidRPr="009D29AD" w:rsidTr="009D29AD">
        <w:trPr>
          <w:trHeight w:val="30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9D29AD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наручиоца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9D29AD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Органи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државне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управе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B0992" w:rsidRPr="009D29AD" w:rsidTr="009D29AD">
        <w:trPr>
          <w:trHeight w:val="59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9D29AD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поступка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јавне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9D29AD" w:rsidRDefault="009D29AD" w:rsidP="00B413EA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9D29AD">
              <w:rPr>
                <w:rFonts w:ascii="Times New Roman" w:hAnsi="Times New Roman" w:cs="Times New Roman"/>
              </w:rPr>
              <w:t>O</w:t>
            </w:r>
            <w:r w:rsidRPr="009D29AD">
              <w:rPr>
                <w:rFonts w:ascii="Times New Roman" w:hAnsi="Times New Roman" w:cs="Times New Roman"/>
              </w:rPr>
              <w:t>творени</w:t>
            </w:r>
            <w:proofErr w:type="spellEnd"/>
            <w:r w:rsidRPr="009D2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hAnsi="Times New Roman" w:cs="Times New Roman"/>
              </w:rPr>
              <w:t>поступак</w:t>
            </w:r>
            <w:proofErr w:type="spellEnd"/>
            <w:r w:rsidRPr="009D2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hAnsi="Times New Roman" w:cs="Times New Roman"/>
              </w:rPr>
              <w:t>централизоване</w:t>
            </w:r>
            <w:proofErr w:type="spellEnd"/>
            <w:r w:rsidRPr="009D2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hAnsi="Times New Roman" w:cs="Times New Roman"/>
              </w:rPr>
              <w:t>јавне</w:t>
            </w:r>
            <w:proofErr w:type="spellEnd"/>
            <w:r w:rsidRPr="009D2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hAnsi="Times New Roman" w:cs="Times New Roman"/>
              </w:rPr>
              <w:t>набавке</w:t>
            </w:r>
            <w:proofErr w:type="spellEnd"/>
            <w:r w:rsidRPr="009D2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hAnsi="Times New Roman" w:cs="Times New Roman"/>
              </w:rPr>
              <w:t>број</w:t>
            </w:r>
            <w:proofErr w:type="spellEnd"/>
            <w:r w:rsidRPr="009D29AD">
              <w:rPr>
                <w:rFonts w:ascii="Times New Roman" w:hAnsi="Times New Roman" w:cs="Times New Roman"/>
              </w:rPr>
              <w:t xml:space="preserve"> </w:t>
            </w:r>
            <w:r w:rsidRPr="009D29AD">
              <w:rPr>
                <w:rFonts w:ascii="Times New Roman" w:hAnsi="Times New Roman" w:cs="Times New Roman"/>
                <w:b/>
              </w:rPr>
              <w:t>11/2015,</w:t>
            </w:r>
            <w:r w:rsidRPr="009D2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hAnsi="Times New Roman" w:cs="Times New Roman"/>
              </w:rPr>
              <w:t>чији</w:t>
            </w:r>
            <w:proofErr w:type="spellEnd"/>
            <w:r w:rsidRPr="009D2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hAnsi="Times New Roman" w:cs="Times New Roman"/>
              </w:rPr>
              <w:t>је</w:t>
            </w:r>
            <w:proofErr w:type="spellEnd"/>
            <w:r w:rsidRPr="009D2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hAnsi="Times New Roman" w:cs="Times New Roman"/>
              </w:rPr>
              <w:t>предмет</w:t>
            </w:r>
            <w:proofErr w:type="spellEnd"/>
            <w:r w:rsidRPr="009D2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hAnsi="Times New Roman" w:cs="Times New Roman"/>
              </w:rPr>
              <w:t>набавка</w:t>
            </w:r>
            <w:proofErr w:type="spellEnd"/>
            <w:r w:rsidRPr="009D2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9D2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hAnsi="Times New Roman" w:cs="Times New Roman"/>
              </w:rPr>
              <w:t>одржавања</w:t>
            </w:r>
            <w:proofErr w:type="spellEnd"/>
            <w:r w:rsidRPr="009D2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hAnsi="Times New Roman" w:cs="Times New Roman"/>
              </w:rPr>
              <w:t>рачунарске</w:t>
            </w:r>
            <w:proofErr w:type="spellEnd"/>
            <w:r w:rsidRPr="009D2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hAnsi="Times New Roman" w:cs="Times New Roman"/>
              </w:rPr>
              <w:t>опреме</w:t>
            </w:r>
            <w:proofErr w:type="spellEnd"/>
            <w:r w:rsidRPr="009D2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hAnsi="Times New Roman" w:cs="Times New Roman"/>
              </w:rPr>
              <w:t>са</w:t>
            </w:r>
            <w:proofErr w:type="spellEnd"/>
            <w:r w:rsidRPr="009D2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hAnsi="Times New Roman" w:cs="Times New Roman"/>
              </w:rPr>
              <w:t>уградњом</w:t>
            </w:r>
            <w:proofErr w:type="spellEnd"/>
            <w:r w:rsidRPr="009D2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hAnsi="Times New Roman" w:cs="Times New Roman"/>
              </w:rPr>
              <w:t>резервних</w:t>
            </w:r>
            <w:proofErr w:type="spellEnd"/>
            <w:r w:rsidRPr="009D2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hAnsi="Times New Roman" w:cs="Times New Roman"/>
              </w:rPr>
              <w:t>делова</w:t>
            </w:r>
            <w:proofErr w:type="spellEnd"/>
            <w:r>
              <w:rPr>
                <w:rFonts w:ascii="Times New Roman" w:hAnsi="Times New Roman" w:cs="Times New Roman"/>
                <w:lang w:val="sr-Cyrl-CS"/>
              </w:rPr>
              <w:t xml:space="preserve"> који је спровела Управа за заједничке послове републичких органа.</w:t>
            </w:r>
          </w:p>
        </w:tc>
      </w:tr>
      <w:tr w:rsidR="009B0992" w:rsidRPr="009D29AD" w:rsidTr="009D29AD">
        <w:trPr>
          <w:trHeight w:val="300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9D29AD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Врста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9D29AD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9B0992" w:rsidRPr="009D29AD" w:rsidTr="009D29AD">
        <w:trPr>
          <w:trHeight w:val="2287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9D29AD" w:rsidRDefault="00AC013E">
            <w:pPr>
              <w:ind w:right="36"/>
              <w:rPr>
                <w:rFonts w:ascii="Times New Roman" w:hAnsi="Times New Roman" w:cs="Times New Roman"/>
              </w:rPr>
            </w:pP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Опис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предмета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назив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ознака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из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општег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речника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набавке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D29AD" w:rsidRPr="009D29AD" w:rsidRDefault="009D29AD" w:rsidP="009D29AD">
            <w:pPr>
              <w:spacing w:line="263" w:lineRule="auto"/>
              <w:ind w:right="89"/>
            </w:pP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Предмет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јавне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набавке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je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услуге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одржавања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рачунарске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опреме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уградњом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резервних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делова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Назив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ознака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из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општег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речника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Одржавање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поправка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рачунарске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опреме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50312000-5. </w:t>
            </w:r>
          </w:p>
          <w:p w:rsidR="009B0992" w:rsidRPr="009D29AD" w:rsidRDefault="009D29AD" w:rsidP="009D29AD">
            <w:pPr>
              <w:spacing w:line="277" w:lineRule="auto"/>
              <w:ind w:right="14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Јавна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се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спроводи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као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централизована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јавна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набавка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у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отвореном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поступку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ради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закључења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оквирног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споразума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једним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понуђачем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сваку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партију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појединачно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на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период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од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две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9B0992" w:rsidRPr="009D29AD" w:rsidTr="009D29AD">
        <w:trPr>
          <w:trHeight w:val="466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9D29AD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Број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партија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: 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9D29AD" w:rsidRDefault="009D29AD">
            <w:pPr>
              <w:rPr>
                <w:rFonts w:ascii="Times New Roman" w:hAnsi="Times New Roman" w:cs="Times New Roman"/>
              </w:rPr>
            </w:pPr>
            <w:r w:rsidRPr="009D29AD">
              <w:rPr>
                <w:rFonts w:ascii="Times New Roman" w:eastAsia="Times New Roman" w:hAnsi="Times New Roman" w:cs="Times New Roman"/>
              </w:rPr>
              <w:t>6</w:t>
            </w:r>
          </w:p>
        </w:tc>
      </w:tr>
      <w:tr w:rsidR="009B0992" w:rsidRPr="009D29AD" w:rsidTr="009D29AD">
        <w:trPr>
          <w:trHeight w:val="46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9D29AD" w:rsidRDefault="00AC013E">
            <w:pPr>
              <w:tabs>
                <w:tab w:val="center" w:pos="1440"/>
              </w:tabs>
              <w:rPr>
                <w:rFonts w:ascii="Times New Roman" w:hAnsi="Times New Roman" w:cs="Times New Roman"/>
              </w:rPr>
            </w:pP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Партија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  <w:r w:rsidRPr="009D29AD">
              <w:rPr>
                <w:rFonts w:ascii="Times New Roman" w:eastAsia="Times New Roman" w:hAnsi="Times New Roman" w:cs="Times New Roman"/>
                <w:b/>
              </w:rPr>
              <w:tab/>
              <w:t xml:space="preserve">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9D29AD" w:rsidRDefault="009D29AD">
            <w:pPr>
              <w:rPr>
                <w:rFonts w:ascii="Times New Roman" w:hAnsi="Times New Roman" w:cs="Times New Roman"/>
              </w:rPr>
            </w:pP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Партија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4 -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Одржавање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UPS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уређаја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тип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РАЗНО</w:t>
            </w:r>
          </w:p>
        </w:tc>
      </w:tr>
      <w:tr w:rsidR="009B0992" w:rsidRPr="009D29AD" w:rsidTr="009D29AD">
        <w:trPr>
          <w:trHeight w:val="883"/>
        </w:trPr>
        <w:tc>
          <w:tcPr>
            <w:tcW w:w="274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9D29AD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и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оквирног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споразума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D29AD" w:rsidRPr="009D29AD" w:rsidRDefault="009D29AD" w:rsidP="009D29AD">
            <w:pPr>
              <w:spacing w:after="47"/>
            </w:pPr>
            <w:r w:rsidRPr="009D29AD">
              <w:rPr>
                <w:rFonts w:ascii="Times New Roman" w:eastAsia="Times New Roman" w:hAnsi="Times New Roman" w:cs="Times New Roman"/>
              </w:rPr>
              <w:t xml:space="preserve">17.11.2015.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9B0992" w:rsidRPr="009D29AD" w:rsidRDefault="009D29AD" w:rsidP="009D29AD">
            <w:pPr>
              <w:numPr>
                <w:ilvl w:val="0"/>
                <w:numId w:val="1"/>
              </w:numPr>
              <w:ind w:hanging="125"/>
              <w:rPr>
                <w:rFonts w:ascii="Times New Roman" w:hAnsi="Times New Roman" w:cs="Times New Roman"/>
              </w:rPr>
            </w:pPr>
            <w:r w:rsidRPr="009D29AD">
              <w:rPr>
                <w:rFonts w:ascii="Times New Roman" w:eastAsia="Times New Roman" w:hAnsi="Times New Roman" w:cs="Times New Roman"/>
              </w:rPr>
              <w:t xml:space="preserve">2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</w:p>
        </w:tc>
      </w:tr>
    </w:tbl>
    <w:p w:rsidR="009B0992" w:rsidRPr="00517E09" w:rsidRDefault="00AC013E">
      <w:pPr>
        <w:spacing w:after="0"/>
        <w:rPr>
          <w:rFonts w:ascii="Times New Roman" w:hAnsi="Times New Roman" w:cs="Times New Roman"/>
        </w:rPr>
      </w:pPr>
      <w:r w:rsidRPr="00517E09">
        <w:rPr>
          <w:rFonts w:ascii="Times New Roman" w:eastAsia="Times New Roman" w:hAnsi="Times New Roman" w:cs="Times New Roman"/>
        </w:rPr>
        <w:t xml:space="preserve"> </w:t>
      </w:r>
    </w:p>
    <w:tbl>
      <w:tblPr>
        <w:tblStyle w:val="TableGrid"/>
        <w:tblW w:w="9174" w:type="dxa"/>
        <w:tblInd w:w="94" w:type="dxa"/>
        <w:tblCellMar>
          <w:top w:w="59" w:type="dxa"/>
          <w:left w:w="108" w:type="dxa"/>
          <w:right w:w="52" w:type="dxa"/>
        </w:tblCellMar>
        <w:tblLook w:val="04A0" w:firstRow="1" w:lastRow="0" w:firstColumn="1" w:lastColumn="0" w:noHBand="0" w:noVBand="1"/>
      </w:tblPr>
      <w:tblGrid>
        <w:gridCol w:w="2741"/>
        <w:gridCol w:w="6433"/>
      </w:tblGrid>
      <w:tr w:rsidR="009B0992" w:rsidRPr="009D29AD">
        <w:trPr>
          <w:trHeight w:val="464"/>
        </w:trPr>
        <w:tc>
          <w:tcPr>
            <w:tcW w:w="2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9D29AD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Уговорена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вредност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9D29AD" w:rsidRDefault="009D29AD">
            <w:pPr>
              <w:rPr>
                <w:rFonts w:ascii="Times New Roman" w:hAnsi="Times New Roman" w:cs="Times New Roman"/>
              </w:rPr>
            </w:pPr>
            <w:r w:rsidRPr="009D29AD">
              <w:rPr>
                <w:rFonts w:ascii="Times New Roman" w:hAnsi="Times New Roman" w:cs="Times New Roman"/>
                <w:lang w:val="sr-Cyrl-CS"/>
              </w:rPr>
              <w:t>113</w:t>
            </w:r>
            <w:r w:rsidRPr="009D29AD">
              <w:rPr>
                <w:rFonts w:ascii="Times New Roman" w:hAnsi="Times New Roman" w:cs="Times New Roman"/>
              </w:rPr>
              <w:t xml:space="preserve">.000,00 </w:t>
            </w:r>
            <w:proofErr w:type="spellStart"/>
            <w:r w:rsidRPr="009D29AD">
              <w:rPr>
                <w:rFonts w:ascii="Times New Roman" w:hAnsi="Times New Roman" w:cs="Times New Roman"/>
              </w:rPr>
              <w:t>динара</w:t>
            </w:r>
            <w:proofErr w:type="spellEnd"/>
            <w:r w:rsidRPr="009D29A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D29AD">
              <w:rPr>
                <w:rFonts w:ascii="Times New Roman" w:hAnsi="Times New Roman" w:cs="Times New Roman"/>
              </w:rPr>
              <w:t>без</w:t>
            </w:r>
            <w:proofErr w:type="spellEnd"/>
            <w:r w:rsidRPr="009D29A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hAnsi="Times New Roman" w:cs="Times New Roman"/>
              </w:rPr>
              <w:t>урачунатог</w:t>
            </w:r>
            <w:proofErr w:type="spellEnd"/>
            <w:r w:rsidRPr="009D29AD">
              <w:rPr>
                <w:rFonts w:ascii="Times New Roman" w:hAnsi="Times New Roman" w:cs="Times New Roman"/>
              </w:rPr>
              <w:t xml:space="preserve"> ПДВ-а,</w:t>
            </w:r>
            <w:r w:rsidRPr="009D29AD">
              <w:rPr>
                <w:rFonts w:ascii="Times New Roman" w:hAnsi="Times New Roman" w:cs="Times New Roman"/>
                <w:lang w:val="sr-Cyrl-CS"/>
              </w:rPr>
              <w:t xml:space="preserve"> односно 135.600,00 </w:t>
            </w:r>
            <w:proofErr w:type="spellStart"/>
            <w:r w:rsidRPr="009D29AD">
              <w:rPr>
                <w:rFonts w:ascii="Times New Roman" w:hAnsi="Times New Roman" w:cs="Times New Roman"/>
              </w:rPr>
              <w:t>динара</w:t>
            </w:r>
            <w:proofErr w:type="spellEnd"/>
            <w:r w:rsidRPr="009D29AD">
              <w:rPr>
                <w:rFonts w:ascii="Times New Roman" w:hAnsi="Times New Roman" w:cs="Times New Roman"/>
              </w:rPr>
              <w:t xml:space="preserve">, </w:t>
            </w:r>
            <w:r w:rsidRPr="009D29AD">
              <w:rPr>
                <w:rFonts w:ascii="Times New Roman" w:hAnsi="Times New Roman" w:cs="Times New Roman"/>
                <w:lang w:val="sr-Cyrl-CS"/>
              </w:rPr>
              <w:t xml:space="preserve">са </w:t>
            </w:r>
            <w:proofErr w:type="spellStart"/>
            <w:r w:rsidRPr="009D29AD">
              <w:rPr>
                <w:rFonts w:ascii="Times New Roman" w:hAnsi="Times New Roman" w:cs="Times New Roman"/>
              </w:rPr>
              <w:t>урачунатим</w:t>
            </w:r>
            <w:proofErr w:type="spellEnd"/>
            <w:r w:rsidRPr="009D29AD">
              <w:rPr>
                <w:rFonts w:ascii="Times New Roman" w:hAnsi="Times New Roman" w:cs="Times New Roman"/>
              </w:rPr>
              <w:t xml:space="preserve">  ПДВ-</w:t>
            </w:r>
            <w:proofErr w:type="spellStart"/>
            <w:r w:rsidRPr="009D29AD">
              <w:rPr>
                <w:rFonts w:ascii="Times New Roman" w:hAnsi="Times New Roman" w:cs="Times New Roman"/>
              </w:rPr>
              <w:t>ом</w:t>
            </w:r>
            <w:proofErr w:type="spellEnd"/>
            <w:r w:rsidRPr="009D29AD">
              <w:rPr>
                <w:rFonts w:ascii="Times New Roman" w:hAnsi="Times New Roman" w:cs="Times New Roman"/>
              </w:rPr>
              <w:t>,</w:t>
            </w:r>
            <w:r w:rsidRPr="009D29AD">
              <w:rPr>
                <w:rFonts w:ascii="Times New Roman" w:hAnsi="Times New Roman" w:cs="Times New Roman"/>
                <w:lang w:val="sr-Cyrl-CS"/>
              </w:rPr>
              <w:t xml:space="preserve"> </w:t>
            </w:r>
          </w:p>
        </w:tc>
      </w:tr>
      <w:tr w:rsidR="009B0992" w:rsidRPr="009D29AD">
        <w:trPr>
          <w:trHeight w:val="768"/>
        </w:trPr>
        <w:tc>
          <w:tcPr>
            <w:tcW w:w="2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9D29AD" w:rsidRDefault="00AC013E">
            <w:pPr>
              <w:ind w:right="56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доношења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одлуке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о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закључењу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оквирног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споразума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</w:p>
        </w:tc>
        <w:tc>
          <w:tcPr>
            <w:tcW w:w="6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9D29AD" w:rsidRDefault="009D29AD">
            <w:pPr>
              <w:rPr>
                <w:rFonts w:ascii="Times New Roman" w:hAnsi="Times New Roman" w:cs="Times New Roman"/>
              </w:rPr>
            </w:pPr>
            <w:r w:rsidRPr="009D29AD">
              <w:rPr>
                <w:rFonts w:ascii="Times New Roman" w:eastAsia="Times New Roman" w:hAnsi="Times New Roman" w:cs="Times New Roman"/>
              </w:rPr>
              <w:t>19.10</w:t>
            </w:r>
            <w:r w:rsidR="00AC013E" w:rsidRPr="009D29AD">
              <w:rPr>
                <w:rFonts w:ascii="Times New Roman" w:eastAsia="Times New Roman" w:hAnsi="Times New Roman" w:cs="Times New Roman"/>
              </w:rPr>
              <w:t xml:space="preserve">.2015. </w:t>
            </w:r>
            <w:proofErr w:type="spellStart"/>
            <w:r w:rsidR="00AC013E" w:rsidRPr="009D29AD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  <w:r w:rsidR="00AC013E" w:rsidRPr="009D29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B0992" w:rsidRPr="009D29AD">
        <w:trPr>
          <w:trHeight w:val="516"/>
        </w:trPr>
        <w:tc>
          <w:tcPr>
            <w:tcW w:w="2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9D29AD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Датум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D29AD">
              <w:rPr>
                <w:rFonts w:ascii="Times New Roman" w:eastAsia="Times New Roman" w:hAnsi="Times New Roman" w:cs="Times New Roman"/>
                <w:b/>
              </w:rPr>
              <w:tab/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закључења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9D29AD" w:rsidRDefault="009D29AD">
            <w:pPr>
              <w:rPr>
                <w:rFonts w:ascii="Times New Roman" w:hAnsi="Times New Roman" w:cs="Times New Roman"/>
              </w:rPr>
            </w:pPr>
            <w:r w:rsidRPr="009D29AD">
              <w:rPr>
                <w:rFonts w:ascii="Times New Roman" w:eastAsia="Times New Roman" w:hAnsi="Times New Roman" w:cs="Times New Roman"/>
              </w:rPr>
              <w:t>09.12</w:t>
            </w:r>
            <w:r w:rsidR="00AC013E" w:rsidRPr="009D29AD">
              <w:rPr>
                <w:rFonts w:ascii="Times New Roman" w:eastAsia="Times New Roman" w:hAnsi="Times New Roman" w:cs="Times New Roman"/>
              </w:rPr>
              <w:t xml:space="preserve">.2015. </w:t>
            </w:r>
            <w:proofErr w:type="spellStart"/>
            <w:r w:rsidR="00AC013E" w:rsidRPr="009D29AD">
              <w:rPr>
                <w:rFonts w:ascii="Times New Roman" w:eastAsia="Times New Roman" w:hAnsi="Times New Roman" w:cs="Times New Roman"/>
              </w:rPr>
              <w:t>године</w:t>
            </w:r>
            <w:proofErr w:type="spellEnd"/>
            <w:r w:rsidR="00AC013E" w:rsidRPr="009D29A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B0992" w:rsidRPr="009D29AD">
        <w:trPr>
          <w:trHeight w:val="770"/>
        </w:trPr>
        <w:tc>
          <w:tcPr>
            <w:tcW w:w="2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9D29AD" w:rsidRDefault="00AC013E">
            <w:pPr>
              <w:tabs>
                <w:tab w:val="center" w:pos="1649"/>
                <w:tab w:val="right" w:pos="2582"/>
              </w:tabs>
              <w:spacing w:after="28"/>
              <w:rPr>
                <w:rFonts w:ascii="Times New Roman" w:hAnsi="Times New Roman" w:cs="Times New Roman"/>
              </w:rPr>
            </w:pP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Основни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D29AD">
              <w:rPr>
                <w:rFonts w:ascii="Times New Roman" w:eastAsia="Times New Roman" w:hAnsi="Times New Roman" w:cs="Times New Roman"/>
                <w:b/>
              </w:rPr>
              <w:tab/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подаци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9D29AD">
              <w:rPr>
                <w:rFonts w:ascii="Times New Roman" w:eastAsia="Times New Roman" w:hAnsi="Times New Roman" w:cs="Times New Roman"/>
                <w:b/>
              </w:rPr>
              <w:tab/>
              <w:t xml:space="preserve">о </w:t>
            </w:r>
          </w:p>
          <w:p w:rsidR="009B0992" w:rsidRPr="009D29AD" w:rsidRDefault="00AC013E">
            <w:pPr>
              <w:rPr>
                <w:rFonts w:ascii="Times New Roman" w:hAnsi="Times New Roman" w:cs="Times New Roman"/>
              </w:rPr>
            </w:pP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Даваоцу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услуга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9B0992" w:rsidRPr="009D29AD" w:rsidRDefault="009D29AD">
            <w:pPr>
              <w:jc w:val="both"/>
              <w:rPr>
                <w:rFonts w:ascii="Times New Roman" w:hAnsi="Times New Roman" w:cs="Times New Roman"/>
                <w:lang w:val="sr-Cyrl-CS"/>
              </w:rPr>
            </w:pP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Добављач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је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Друштво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производњу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унутрашњу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спољну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трговину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„ENEL“ PS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d.o.o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Нови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Београд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Зеленгорска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1г, ПИБ 100822561,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матични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</w:rPr>
              <w:t>број</w:t>
            </w:r>
            <w:proofErr w:type="spellEnd"/>
            <w:r w:rsidRPr="009D29AD">
              <w:rPr>
                <w:rFonts w:ascii="Times New Roman" w:eastAsia="Times New Roman" w:hAnsi="Times New Roman" w:cs="Times New Roman"/>
              </w:rPr>
              <w:t xml:space="preserve"> 17358430</w:t>
            </w:r>
          </w:p>
        </w:tc>
      </w:tr>
      <w:tr w:rsidR="009B0992" w:rsidRPr="009D29AD">
        <w:trPr>
          <w:trHeight w:val="759"/>
        </w:trPr>
        <w:tc>
          <w:tcPr>
            <w:tcW w:w="274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9D29AD" w:rsidRDefault="00AC013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Период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важења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9D29AD">
              <w:rPr>
                <w:rFonts w:ascii="Times New Roman" w:eastAsia="Times New Roman" w:hAnsi="Times New Roman" w:cs="Times New Roman"/>
                <w:b/>
              </w:rPr>
              <w:t>уговора</w:t>
            </w:r>
            <w:proofErr w:type="spellEnd"/>
            <w:r w:rsidRPr="009D29AD">
              <w:rPr>
                <w:rFonts w:ascii="Times New Roman" w:eastAsia="Times New Roman" w:hAnsi="Times New Roman" w:cs="Times New Roman"/>
                <w:b/>
              </w:rPr>
              <w:t xml:space="preserve">: </w:t>
            </w:r>
          </w:p>
        </w:tc>
        <w:tc>
          <w:tcPr>
            <w:tcW w:w="643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:rsidR="009B0992" w:rsidRPr="009D29AD" w:rsidRDefault="00517E09" w:rsidP="00517E09">
            <w:pPr>
              <w:rPr>
                <w:rFonts w:ascii="Times New Roman" w:hAnsi="Times New Roman" w:cs="Times New Roman"/>
                <w:lang w:val="sr-Cyrl-CS"/>
              </w:rPr>
            </w:pPr>
            <w:r w:rsidRPr="009D29AD">
              <w:rPr>
                <w:rFonts w:ascii="Times New Roman" w:eastAsia="Times New Roman" w:hAnsi="Times New Roman" w:cs="Times New Roman"/>
                <w:lang w:val="sr-Cyrl-CS"/>
              </w:rPr>
              <w:t>1</w:t>
            </w:r>
            <w:r w:rsidR="00AC013E" w:rsidRPr="009D29AD">
              <w:rPr>
                <w:rFonts w:ascii="Times New Roman" w:eastAsia="Times New Roman" w:hAnsi="Times New Roman" w:cs="Times New Roman"/>
              </w:rPr>
              <w:t xml:space="preserve">2 </w:t>
            </w:r>
            <w:r w:rsidRPr="009D29AD">
              <w:rPr>
                <w:rFonts w:ascii="Times New Roman" w:eastAsia="Times New Roman" w:hAnsi="Times New Roman" w:cs="Times New Roman"/>
                <w:lang w:val="sr-Cyrl-CS"/>
              </w:rPr>
              <w:t>месеци</w:t>
            </w:r>
            <w:bookmarkStart w:id="0" w:name="_GoBack"/>
            <w:bookmarkEnd w:id="0"/>
          </w:p>
        </w:tc>
      </w:tr>
    </w:tbl>
    <w:p w:rsidR="009B0992" w:rsidRPr="00B413EA" w:rsidRDefault="00AC013E">
      <w:pPr>
        <w:spacing w:after="0"/>
        <w:rPr>
          <w:rFonts w:ascii="Times New Roman" w:hAnsi="Times New Roman" w:cs="Times New Roman"/>
        </w:rPr>
      </w:pPr>
      <w:r w:rsidRPr="00B413EA">
        <w:rPr>
          <w:rFonts w:ascii="Times New Roman" w:eastAsia="Times New Roman" w:hAnsi="Times New Roman" w:cs="Times New Roman"/>
        </w:rPr>
        <w:t xml:space="preserve"> </w:t>
      </w:r>
    </w:p>
    <w:sectPr w:rsidR="009B0992" w:rsidRPr="00B413E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81AEA"/>
    <w:multiLevelType w:val="hybridMultilevel"/>
    <w:tmpl w:val="89C61318"/>
    <w:lvl w:ilvl="0" w:tplc="E8B6375A">
      <w:start w:val="1"/>
      <w:numFmt w:val="bullet"/>
      <w:lvlText w:val="-"/>
      <w:lvlJc w:val="left"/>
      <w:pPr>
        <w:ind w:left="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40A01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F22A7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DA2045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E64C2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FCC75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1E01A5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ACBC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5F2795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92"/>
    <w:rsid w:val="00517E09"/>
    <w:rsid w:val="009B0992"/>
    <w:rsid w:val="009D29AD"/>
    <w:rsid w:val="00AC013E"/>
    <w:rsid w:val="00B413EA"/>
    <w:rsid w:val="00D8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7536A7-2F8B-4B7B-BD05-2727D1773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Stankovic</dc:creator>
  <cp:keywords/>
  <cp:lastModifiedBy>Velizar Erac</cp:lastModifiedBy>
  <cp:revision>5</cp:revision>
  <dcterms:created xsi:type="dcterms:W3CDTF">2015-11-03T13:32:00Z</dcterms:created>
  <dcterms:modified xsi:type="dcterms:W3CDTF">2015-12-14T12:51:00Z</dcterms:modified>
</cp:coreProperties>
</file>