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6AC2"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drawing>
          <wp:inline distT="0" distB="0" distL="0" distR="0" wp14:anchorId="11E431A6" wp14:editId="7A5160A1">
            <wp:extent cx="1257300" cy="2286000"/>
            <wp:effectExtent l="0" t="0" r="0" b="0"/>
            <wp:docPr id="32" name="Picture 32"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14:paraId="608D50A4"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85B9E50" w14:textId="77777777" w:rsidR="00A2638A" w:rsidRPr="006E6627" w:rsidRDefault="00A2638A" w:rsidP="00A2638A">
      <w:pPr>
        <w:tabs>
          <w:tab w:val="left" w:pos="4920"/>
        </w:tabs>
        <w:spacing w:after="0" w:line="240" w:lineRule="auto"/>
        <w:jc w:val="center"/>
        <w:rPr>
          <w:rFonts w:ascii="Times New Roman" w:eastAsia="Times New Roman" w:hAnsi="Times New Roman" w:cs="Times New Roman"/>
          <w:sz w:val="32"/>
          <w:szCs w:val="32"/>
          <w:lang w:val="sr-Cyrl-RS"/>
        </w:rPr>
      </w:pPr>
      <w:r w:rsidRPr="006E6627">
        <w:rPr>
          <w:rFonts w:ascii="Times New Roman" w:eastAsia="Times New Roman" w:hAnsi="Times New Roman" w:cs="Times New Roman"/>
          <w:sz w:val="32"/>
          <w:szCs w:val="32"/>
          <w:lang w:val="sr-Cyrl-RS"/>
        </w:rPr>
        <w:t>Република Србија</w:t>
      </w:r>
    </w:p>
    <w:p w14:paraId="5DD52AC4" w14:textId="77777777" w:rsidR="00A2638A" w:rsidRPr="006E6627" w:rsidRDefault="00A2638A" w:rsidP="00A2638A">
      <w:pPr>
        <w:tabs>
          <w:tab w:val="left" w:pos="4920"/>
        </w:tabs>
        <w:spacing w:after="0" w:line="240" w:lineRule="auto"/>
        <w:jc w:val="center"/>
        <w:rPr>
          <w:rFonts w:ascii="Times New Roman" w:eastAsia="Times New Roman" w:hAnsi="Times New Roman" w:cs="Times New Roman"/>
          <w:sz w:val="28"/>
          <w:szCs w:val="28"/>
          <w:lang w:val="sr-Cyrl-RS"/>
        </w:rPr>
      </w:pPr>
    </w:p>
    <w:p w14:paraId="55D69AE3" w14:textId="77777777" w:rsidR="00A2638A" w:rsidRPr="006E6627" w:rsidRDefault="00A2638A" w:rsidP="00A2638A">
      <w:pPr>
        <w:tabs>
          <w:tab w:val="left" w:pos="4920"/>
        </w:tabs>
        <w:spacing w:after="0" w:line="240" w:lineRule="auto"/>
        <w:jc w:val="center"/>
        <w:rPr>
          <w:rFonts w:ascii="Times New Roman" w:eastAsia="Times New Roman" w:hAnsi="Times New Roman" w:cs="Times New Roman"/>
          <w:b/>
          <w:sz w:val="40"/>
          <w:szCs w:val="40"/>
          <w:lang w:val="sr-Cyrl-RS"/>
        </w:rPr>
      </w:pPr>
      <w:r w:rsidRPr="006E6627">
        <w:rPr>
          <w:rFonts w:ascii="Times New Roman" w:eastAsia="Times New Roman" w:hAnsi="Times New Roman" w:cs="Times New Roman"/>
          <w:b/>
          <w:sz w:val="40"/>
          <w:szCs w:val="40"/>
          <w:lang w:val="sr-Cyrl-RS"/>
        </w:rPr>
        <w:t>МИНИСТАРСТВО ГРАЂЕВИНАРСТВА, САОБРАЋАЈА И ИНФРАСТРУКТУРЕ</w:t>
      </w:r>
    </w:p>
    <w:p w14:paraId="2500CFB5"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2B2D130B"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B4060FD"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D5BB80"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587056C"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7E7FE0A"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A099E92"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E15382E"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192156" w14:textId="77777777" w:rsidR="00A2638A" w:rsidRPr="006E6627"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3220DE46" w14:textId="77777777" w:rsidR="00A2638A" w:rsidRPr="006E6627" w:rsidRDefault="00A2638A" w:rsidP="00A2638A">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6E6627">
        <w:rPr>
          <w:rFonts w:ascii="Times New Roman" w:eastAsia="Times New Roman" w:hAnsi="Times New Roman" w:cs="Times New Roman"/>
          <w:b/>
          <w:sz w:val="44"/>
          <w:szCs w:val="44"/>
          <w:lang w:val="sr-Cyrl-RS"/>
        </w:rPr>
        <w:t>ИНФОРМАТОР О РАДУ</w:t>
      </w:r>
    </w:p>
    <w:p w14:paraId="31FBEAFD"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2872B14C"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53086BBA"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0519A47A"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43C790FF"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5A1254B6"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0C48AE4D"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5B536DD4"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2AA93E26"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39C2135E"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656DD5A3"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41A9BBE9"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279AB07D"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747172E4"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3F51799B"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33B314FD"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7838F40A"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3BF7246F" w14:textId="68793598" w:rsidR="00A2638A" w:rsidRPr="006E6627" w:rsidRDefault="00FA6299"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Београд, децембар </w:t>
      </w:r>
      <w:r w:rsidR="00FC61DF" w:rsidRPr="006E6627">
        <w:rPr>
          <w:rFonts w:ascii="Times New Roman" w:eastAsia="Times New Roman" w:hAnsi="Times New Roman" w:cs="Times New Roman"/>
          <w:sz w:val="24"/>
          <w:szCs w:val="24"/>
          <w:lang w:val="sr-Cyrl-RS"/>
        </w:rPr>
        <w:t>2020</w:t>
      </w:r>
      <w:r w:rsidRPr="006E6627">
        <w:rPr>
          <w:rFonts w:ascii="Times New Roman" w:eastAsia="Times New Roman" w:hAnsi="Times New Roman" w:cs="Times New Roman"/>
          <w:sz w:val="24"/>
          <w:szCs w:val="24"/>
          <w:lang w:val="sr-Cyrl-RS"/>
        </w:rPr>
        <w:t>. године</w:t>
      </w:r>
    </w:p>
    <w:p w14:paraId="3D34DCE5" w14:textId="667EC622" w:rsidR="00A2638A" w:rsidRPr="006E6627" w:rsidRDefault="00A2638A" w:rsidP="00E5512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63251638"/>
      <w:bookmarkEnd w:id="0"/>
      <w:r w:rsidRPr="006E6627">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1"/>
      <w:bookmarkEnd w:id="2"/>
    </w:p>
    <w:p w14:paraId="28840369" w14:textId="77777777" w:rsidR="00E55128" w:rsidRPr="006E6627" w:rsidRDefault="00E55128" w:rsidP="00E55128">
      <w:pPr>
        <w:keepNext/>
        <w:spacing w:after="0" w:line="240" w:lineRule="auto"/>
        <w:outlineLvl w:val="0"/>
        <w:rPr>
          <w:rFonts w:ascii="Times New Roman" w:eastAsia="Times New Roman" w:hAnsi="Times New Roman" w:cs="Times New Roman"/>
          <w:b/>
          <w:bCs/>
          <w:iCs/>
          <w:spacing w:val="-6"/>
          <w:kern w:val="32"/>
          <w:sz w:val="28"/>
          <w:szCs w:val="28"/>
        </w:rPr>
      </w:pPr>
    </w:p>
    <w:p w14:paraId="3ADCC779" w14:textId="0F297E32" w:rsidR="00094251" w:rsidRPr="006E6627" w:rsidRDefault="00A2638A">
      <w:pPr>
        <w:pStyle w:val="TOC1"/>
        <w:rPr>
          <w:rFonts w:asciiTheme="minorHAnsi" w:eastAsiaTheme="minorEastAsia" w:hAnsiTheme="minorHAnsi" w:cstheme="minorBidi"/>
          <w:b w:val="0"/>
          <w:noProof/>
          <w:sz w:val="22"/>
          <w:szCs w:val="22"/>
          <w:lang w:val="en-US"/>
        </w:rPr>
      </w:pPr>
      <w:r w:rsidRPr="006E6627">
        <w:rPr>
          <w:b w:val="0"/>
          <w:lang w:val="sr-Cyrl-RS"/>
        </w:rPr>
        <w:fldChar w:fldCharType="begin"/>
      </w:r>
      <w:r w:rsidRPr="006E6627">
        <w:rPr>
          <w:lang w:val="sr-Cyrl-RS"/>
        </w:rPr>
        <w:instrText xml:space="preserve"> TOC \o "1-2" \h \z \u </w:instrText>
      </w:r>
      <w:r w:rsidRPr="006E6627">
        <w:rPr>
          <w:b w:val="0"/>
          <w:lang w:val="sr-Cyrl-RS"/>
        </w:rPr>
        <w:fldChar w:fldCharType="separate"/>
      </w:r>
      <w:hyperlink w:anchor="_Toc63251638" w:history="1">
        <w:r w:rsidR="00094251" w:rsidRPr="006E6627">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094251" w:rsidRPr="006E6627">
          <w:rPr>
            <w:noProof/>
            <w:webHidden/>
          </w:rPr>
          <w:tab/>
        </w:r>
        <w:r w:rsidR="00094251" w:rsidRPr="006E6627">
          <w:rPr>
            <w:noProof/>
            <w:webHidden/>
          </w:rPr>
          <w:fldChar w:fldCharType="begin"/>
        </w:r>
        <w:r w:rsidR="00094251" w:rsidRPr="006E6627">
          <w:rPr>
            <w:noProof/>
            <w:webHidden/>
          </w:rPr>
          <w:instrText xml:space="preserve"> PAGEREF _Toc63251638 \h </w:instrText>
        </w:r>
        <w:r w:rsidR="00094251" w:rsidRPr="006E6627">
          <w:rPr>
            <w:noProof/>
            <w:webHidden/>
          </w:rPr>
        </w:r>
        <w:r w:rsidR="00094251" w:rsidRPr="006E6627">
          <w:rPr>
            <w:noProof/>
            <w:webHidden/>
          </w:rPr>
          <w:fldChar w:fldCharType="separate"/>
        </w:r>
        <w:r w:rsidR="00094251" w:rsidRPr="006E6627">
          <w:rPr>
            <w:noProof/>
            <w:webHidden/>
          </w:rPr>
          <w:t>II</w:t>
        </w:r>
        <w:r w:rsidR="00094251" w:rsidRPr="006E6627">
          <w:rPr>
            <w:noProof/>
            <w:webHidden/>
          </w:rPr>
          <w:fldChar w:fldCharType="end"/>
        </w:r>
      </w:hyperlink>
    </w:p>
    <w:p w14:paraId="42DD4C31" w14:textId="48488FCD" w:rsidR="00094251" w:rsidRPr="006E6627" w:rsidRDefault="00094251">
      <w:pPr>
        <w:pStyle w:val="TOC1"/>
        <w:rPr>
          <w:rFonts w:asciiTheme="minorHAnsi" w:eastAsiaTheme="minorEastAsia" w:hAnsiTheme="minorHAnsi" w:cstheme="minorBidi"/>
          <w:b w:val="0"/>
          <w:noProof/>
          <w:sz w:val="22"/>
          <w:szCs w:val="22"/>
          <w:lang w:val="en-US"/>
        </w:rPr>
      </w:pPr>
      <w:hyperlink w:anchor="_Toc63251639" w:history="1">
        <w:r w:rsidRPr="006E6627">
          <w:rPr>
            <w:rStyle w:val="Hyperlink"/>
            <w:bCs/>
            <w:noProof/>
            <w:color w:val="auto"/>
            <w:kern w:val="32"/>
            <w:lang w:val="sr-Cyrl-RS"/>
          </w:rPr>
          <w:t>2. Основни подаци о државном органу и информатору</w:t>
        </w:r>
        <w:r w:rsidRPr="006E6627">
          <w:rPr>
            <w:noProof/>
            <w:webHidden/>
          </w:rPr>
          <w:tab/>
        </w:r>
        <w:r w:rsidRPr="006E6627">
          <w:rPr>
            <w:noProof/>
            <w:webHidden/>
          </w:rPr>
          <w:fldChar w:fldCharType="begin"/>
        </w:r>
        <w:r w:rsidRPr="006E6627">
          <w:rPr>
            <w:noProof/>
            <w:webHidden/>
          </w:rPr>
          <w:instrText xml:space="preserve"> PAGEREF _Toc63251639 \h </w:instrText>
        </w:r>
        <w:r w:rsidRPr="006E6627">
          <w:rPr>
            <w:noProof/>
            <w:webHidden/>
          </w:rPr>
        </w:r>
        <w:r w:rsidRPr="006E6627">
          <w:rPr>
            <w:noProof/>
            <w:webHidden/>
          </w:rPr>
          <w:fldChar w:fldCharType="separate"/>
        </w:r>
        <w:r w:rsidRPr="006E6627">
          <w:rPr>
            <w:noProof/>
            <w:webHidden/>
          </w:rPr>
          <w:t>1</w:t>
        </w:r>
        <w:r w:rsidRPr="006E6627">
          <w:rPr>
            <w:noProof/>
            <w:webHidden/>
          </w:rPr>
          <w:fldChar w:fldCharType="end"/>
        </w:r>
      </w:hyperlink>
    </w:p>
    <w:p w14:paraId="3EC0C878" w14:textId="0526048D" w:rsidR="00094251" w:rsidRPr="006E6627" w:rsidRDefault="00094251">
      <w:pPr>
        <w:pStyle w:val="TOC1"/>
        <w:rPr>
          <w:rFonts w:asciiTheme="minorHAnsi" w:eastAsiaTheme="minorEastAsia" w:hAnsiTheme="minorHAnsi" w:cstheme="minorBidi"/>
          <w:b w:val="0"/>
          <w:noProof/>
          <w:sz w:val="22"/>
          <w:szCs w:val="22"/>
          <w:lang w:val="en-US"/>
        </w:rPr>
      </w:pPr>
      <w:hyperlink w:anchor="_Toc63251640" w:history="1">
        <w:r w:rsidRPr="006E6627">
          <w:rPr>
            <w:rStyle w:val="Hyperlink"/>
            <w:bCs/>
            <w:noProof/>
            <w:color w:val="auto"/>
            <w:kern w:val="32"/>
            <w:lang w:val="sr-Cyrl-RS"/>
          </w:rPr>
          <w:t>3. Организациона структура</w:t>
        </w:r>
        <w:r w:rsidRPr="006E6627">
          <w:rPr>
            <w:noProof/>
            <w:webHidden/>
          </w:rPr>
          <w:tab/>
        </w:r>
        <w:r w:rsidRPr="006E6627">
          <w:rPr>
            <w:noProof/>
            <w:webHidden/>
          </w:rPr>
          <w:fldChar w:fldCharType="begin"/>
        </w:r>
        <w:r w:rsidRPr="006E6627">
          <w:rPr>
            <w:noProof/>
            <w:webHidden/>
          </w:rPr>
          <w:instrText xml:space="preserve"> PAGEREF _Toc63251640 \h </w:instrText>
        </w:r>
        <w:r w:rsidRPr="006E6627">
          <w:rPr>
            <w:noProof/>
            <w:webHidden/>
          </w:rPr>
        </w:r>
        <w:r w:rsidRPr="006E6627">
          <w:rPr>
            <w:noProof/>
            <w:webHidden/>
          </w:rPr>
          <w:fldChar w:fldCharType="separate"/>
        </w:r>
        <w:r w:rsidRPr="006E6627">
          <w:rPr>
            <w:noProof/>
            <w:webHidden/>
          </w:rPr>
          <w:t>3</w:t>
        </w:r>
        <w:r w:rsidRPr="006E6627">
          <w:rPr>
            <w:noProof/>
            <w:webHidden/>
          </w:rPr>
          <w:fldChar w:fldCharType="end"/>
        </w:r>
      </w:hyperlink>
    </w:p>
    <w:p w14:paraId="04D7872D" w14:textId="69C87DF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1" w:history="1">
        <w:r w:rsidRPr="006E6627">
          <w:rPr>
            <w:rStyle w:val="Hyperlink"/>
            <w:bCs/>
            <w:iCs/>
            <w:color w:val="auto"/>
            <w:lang w:eastAsia="x-none"/>
          </w:rPr>
          <w:t>3.1 Сектор за друмски транспорт, путеве и безбедност саобраћаја</w:t>
        </w:r>
        <w:r w:rsidRPr="006E6627">
          <w:rPr>
            <w:webHidden/>
            <w:color w:val="auto"/>
          </w:rPr>
          <w:tab/>
        </w:r>
        <w:r w:rsidRPr="006E6627">
          <w:rPr>
            <w:webHidden/>
            <w:color w:val="auto"/>
          </w:rPr>
          <w:fldChar w:fldCharType="begin"/>
        </w:r>
        <w:r w:rsidRPr="006E6627">
          <w:rPr>
            <w:webHidden/>
            <w:color w:val="auto"/>
          </w:rPr>
          <w:instrText xml:space="preserve"> PAGEREF _Toc63251641 \h </w:instrText>
        </w:r>
        <w:r w:rsidRPr="006E6627">
          <w:rPr>
            <w:webHidden/>
            <w:color w:val="auto"/>
          </w:rPr>
        </w:r>
        <w:r w:rsidRPr="006E6627">
          <w:rPr>
            <w:webHidden/>
            <w:color w:val="auto"/>
          </w:rPr>
          <w:fldChar w:fldCharType="separate"/>
        </w:r>
        <w:r w:rsidRPr="006E6627">
          <w:rPr>
            <w:webHidden/>
            <w:color w:val="auto"/>
          </w:rPr>
          <w:t>5</w:t>
        </w:r>
        <w:r w:rsidRPr="006E6627">
          <w:rPr>
            <w:webHidden/>
            <w:color w:val="auto"/>
          </w:rPr>
          <w:fldChar w:fldCharType="end"/>
        </w:r>
      </w:hyperlink>
    </w:p>
    <w:p w14:paraId="5B698C2F" w14:textId="11A50FD8"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2" w:history="1">
        <w:r w:rsidRPr="006E6627">
          <w:rPr>
            <w:rStyle w:val="Hyperlink"/>
            <w:bCs/>
            <w:iCs/>
            <w:color w:val="auto"/>
            <w:lang w:eastAsia="x-none"/>
          </w:rPr>
          <w:t>3.2 Сектор за железнице и интермодални транспорт</w:t>
        </w:r>
        <w:r w:rsidRPr="006E6627">
          <w:rPr>
            <w:webHidden/>
            <w:color w:val="auto"/>
          </w:rPr>
          <w:tab/>
        </w:r>
        <w:r w:rsidRPr="006E6627">
          <w:rPr>
            <w:webHidden/>
            <w:color w:val="auto"/>
          </w:rPr>
          <w:fldChar w:fldCharType="begin"/>
        </w:r>
        <w:r w:rsidRPr="006E6627">
          <w:rPr>
            <w:webHidden/>
            <w:color w:val="auto"/>
          </w:rPr>
          <w:instrText xml:space="preserve"> PAGEREF _Toc63251642 \h </w:instrText>
        </w:r>
        <w:r w:rsidRPr="006E6627">
          <w:rPr>
            <w:webHidden/>
            <w:color w:val="auto"/>
          </w:rPr>
        </w:r>
        <w:r w:rsidRPr="006E6627">
          <w:rPr>
            <w:webHidden/>
            <w:color w:val="auto"/>
          </w:rPr>
          <w:fldChar w:fldCharType="separate"/>
        </w:r>
        <w:r w:rsidRPr="006E6627">
          <w:rPr>
            <w:webHidden/>
            <w:color w:val="auto"/>
          </w:rPr>
          <w:t>9</w:t>
        </w:r>
        <w:r w:rsidRPr="006E6627">
          <w:rPr>
            <w:webHidden/>
            <w:color w:val="auto"/>
          </w:rPr>
          <w:fldChar w:fldCharType="end"/>
        </w:r>
      </w:hyperlink>
    </w:p>
    <w:p w14:paraId="7B33C1CF" w14:textId="12ABF5B5"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3" w:history="1">
        <w:r w:rsidRPr="006E6627">
          <w:rPr>
            <w:rStyle w:val="Hyperlink"/>
            <w:bCs/>
            <w:iCs/>
            <w:color w:val="auto"/>
            <w:kern w:val="32"/>
            <w:lang w:eastAsia="x-none"/>
          </w:rPr>
          <w:t xml:space="preserve">3.3 </w:t>
        </w:r>
        <w:r w:rsidRPr="006E6627">
          <w:rPr>
            <w:rStyle w:val="Hyperlink"/>
            <w:bCs/>
            <w:iCs/>
            <w:color w:val="auto"/>
            <w:lang w:eastAsia="x-none"/>
          </w:rPr>
          <w:t>Сектор за ваздушни саобраћај и транспорт опасне робе</w:t>
        </w:r>
        <w:r w:rsidRPr="006E6627">
          <w:rPr>
            <w:webHidden/>
            <w:color w:val="auto"/>
          </w:rPr>
          <w:tab/>
        </w:r>
        <w:r w:rsidRPr="006E6627">
          <w:rPr>
            <w:webHidden/>
            <w:color w:val="auto"/>
          </w:rPr>
          <w:fldChar w:fldCharType="begin"/>
        </w:r>
        <w:r w:rsidRPr="006E6627">
          <w:rPr>
            <w:webHidden/>
            <w:color w:val="auto"/>
          </w:rPr>
          <w:instrText xml:space="preserve"> PAGEREF _Toc63251643 \h </w:instrText>
        </w:r>
        <w:r w:rsidRPr="006E6627">
          <w:rPr>
            <w:webHidden/>
            <w:color w:val="auto"/>
          </w:rPr>
        </w:r>
        <w:r w:rsidRPr="006E6627">
          <w:rPr>
            <w:webHidden/>
            <w:color w:val="auto"/>
          </w:rPr>
          <w:fldChar w:fldCharType="separate"/>
        </w:r>
        <w:r w:rsidRPr="006E6627">
          <w:rPr>
            <w:webHidden/>
            <w:color w:val="auto"/>
          </w:rPr>
          <w:t>10</w:t>
        </w:r>
        <w:r w:rsidRPr="006E6627">
          <w:rPr>
            <w:webHidden/>
            <w:color w:val="auto"/>
          </w:rPr>
          <w:fldChar w:fldCharType="end"/>
        </w:r>
      </w:hyperlink>
    </w:p>
    <w:p w14:paraId="0B9F2122" w14:textId="405AC98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4" w:history="1">
        <w:r w:rsidRPr="006E6627">
          <w:rPr>
            <w:rStyle w:val="Hyperlink"/>
            <w:bCs/>
            <w:iCs/>
            <w:color w:val="auto"/>
            <w:lang w:eastAsia="x-none"/>
          </w:rPr>
          <w:t>3.4 Сектор за водни саобраћај и безбедност пловидбе</w:t>
        </w:r>
        <w:r w:rsidRPr="006E6627">
          <w:rPr>
            <w:webHidden/>
            <w:color w:val="auto"/>
          </w:rPr>
          <w:tab/>
        </w:r>
        <w:r w:rsidRPr="006E6627">
          <w:rPr>
            <w:webHidden/>
            <w:color w:val="auto"/>
          </w:rPr>
          <w:fldChar w:fldCharType="begin"/>
        </w:r>
        <w:r w:rsidRPr="006E6627">
          <w:rPr>
            <w:webHidden/>
            <w:color w:val="auto"/>
          </w:rPr>
          <w:instrText xml:space="preserve"> PAGEREF _Toc63251644 \h </w:instrText>
        </w:r>
        <w:r w:rsidRPr="006E6627">
          <w:rPr>
            <w:webHidden/>
            <w:color w:val="auto"/>
          </w:rPr>
        </w:r>
        <w:r w:rsidRPr="006E6627">
          <w:rPr>
            <w:webHidden/>
            <w:color w:val="auto"/>
          </w:rPr>
          <w:fldChar w:fldCharType="separate"/>
        </w:r>
        <w:r w:rsidRPr="006E6627">
          <w:rPr>
            <w:webHidden/>
            <w:color w:val="auto"/>
          </w:rPr>
          <w:t>13</w:t>
        </w:r>
        <w:r w:rsidRPr="006E6627">
          <w:rPr>
            <w:webHidden/>
            <w:color w:val="auto"/>
          </w:rPr>
          <w:fldChar w:fldCharType="end"/>
        </w:r>
      </w:hyperlink>
    </w:p>
    <w:p w14:paraId="72C6BD6F" w14:textId="4276B000"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5" w:history="1">
        <w:r w:rsidRPr="006E6627">
          <w:rPr>
            <w:rStyle w:val="Hyperlink"/>
            <w:bCs/>
            <w:iCs/>
            <w:color w:val="auto"/>
            <w:lang w:val="en-GB" w:eastAsia="x-none"/>
          </w:rPr>
          <w:t xml:space="preserve">3.5 </w:t>
        </w:r>
        <w:r w:rsidRPr="006E6627">
          <w:rPr>
            <w:rStyle w:val="Hyperlink"/>
            <w:bCs/>
            <w:iCs/>
            <w:color w:val="auto"/>
            <w:lang w:val="sr-Cyrl-CS" w:eastAsia="x-none"/>
          </w:rPr>
          <w:t>С</w:t>
        </w:r>
        <w:r w:rsidRPr="006E6627">
          <w:rPr>
            <w:rStyle w:val="Hyperlink"/>
            <w:bCs/>
            <w:iCs/>
            <w:color w:val="auto"/>
            <w:lang w:val="en-GB" w:eastAsia="x-none"/>
          </w:rPr>
          <w:t>ектор за грађевинске послове, спровођење обједињене процедуре и озакоњење</w:t>
        </w:r>
        <w:r w:rsidRPr="006E6627">
          <w:rPr>
            <w:webHidden/>
            <w:color w:val="auto"/>
          </w:rPr>
          <w:tab/>
        </w:r>
        <w:r w:rsidRPr="006E6627">
          <w:rPr>
            <w:webHidden/>
            <w:color w:val="auto"/>
          </w:rPr>
          <w:fldChar w:fldCharType="begin"/>
        </w:r>
        <w:r w:rsidRPr="006E6627">
          <w:rPr>
            <w:webHidden/>
            <w:color w:val="auto"/>
          </w:rPr>
          <w:instrText xml:space="preserve"> PAGEREF _Toc63251645 \h </w:instrText>
        </w:r>
        <w:r w:rsidRPr="006E6627">
          <w:rPr>
            <w:webHidden/>
            <w:color w:val="auto"/>
          </w:rPr>
        </w:r>
        <w:r w:rsidRPr="006E6627">
          <w:rPr>
            <w:webHidden/>
            <w:color w:val="auto"/>
          </w:rPr>
          <w:fldChar w:fldCharType="separate"/>
        </w:r>
        <w:r w:rsidRPr="006E6627">
          <w:rPr>
            <w:webHidden/>
            <w:color w:val="auto"/>
          </w:rPr>
          <w:t>19</w:t>
        </w:r>
        <w:r w:rsidRPr="006E6627">
          <w:rPr>
            <w:webHidden/>
            <w:color w:val="auto"/>
          </w:rPr>
          <w:fldChar w:fldCharType="end"/>
        </w:r>
      </w:hyperlink>
    </w:p>
    <w:p w14:paraId="4D5E5258" w14:textId="173DB87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6" w:history="1">
        <w:r w:rsidRPr="006E6627">
          <w:rPr>
            <w:rStyle w:val="Hyperlink"/>
            <w:bCs/>
            <w:iCs/>
            <w:color w:val="auto"/>
            <w:lang w:eastAsia="x-none"/>
          </w:rPr>
          <w:t>3.6 Сектор за просторно планирање и урбанизам</w:t>
        </w:r>
        <w:r w:rsidRPr="006E6627">
          <w:rPr>
            <w:webHidden/>
            <w:color w:val="auto"/>
          </w:rPr>
          <w:tab/>
        </w:r>
        <w:r w:rsidRPr="006E6627">
          <w:rPr>
            <w:webHidden/>
            <w:color w:val="auto"/>
          </w:rPr>
          <w:fldChar w:fldCharType="begin"/>
        </w:r>
        <w:r w:rsidRPr="006E6627">
          <w:rPr>
            <w:webHidden/>
            <w:color w:val="auto"/>
          </w:rPr>
          <w:instrText xml:space="preserve"> PAGEREF _Toc63251646 \h </w:instrText>
        </w:r>
        <w:r w:rsidRPr="006E6627">
          <w:rPr>
            <w:webHidden/>
            <w:color w:val="auto"/>
          </w:rPr>
        </w:r>
        <w:r w:rsidRPr="006E6627">
          <w:rPr>
            <w:webHidden/>
            <w:color w:val="auto"/>
          </w:rPr>
          <w:fldChar w:fldCharType="separate"/>
        </w:r>
        <w:r w:rsidRPr="006E6627">
          <w:rPr>
            <w:webHidden/>
            <w:color w:val="auto"/>
          </w:rPr>
          <w:t>22</w:t>
        </w:r>
        <w:r w:rsidRPr="006E6627">
          <w:rPr>
            <w:webHidden/>
            <w:color w:val="auto"/>
          </w:rPr>
          <w:fldChar w:fldCharType="end"/>
        </w:r>
      </w:hyperlink>
    </w:p>
    <w:p w14:paraId="3689E019" w14:textId="1CE5A7E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7" w:history="1">
        <w:r w:rsidRPr="006E6627">
          <w:rPr>
            <w:rStyle w:val="Hyperlink"/>
            <w:bCs/>
            <w:iCs/>
            <w:color w:val="auto"/>
            <w:lang w:eastAsia="x-none"/>
          </w:rPr>
          <w:t>3.7 Сектор за стамбену и архитектонску политику, комуналне делатности и енергетску ефикасност</w:t>
        </w:r>
        <w:r w:rsidRPr="006E6627">
          <w:rPr>
            <w:webHidden/>
            <w:color w:val="auto"/>
          </w:rPr>
          <w:tab/>
        </w:r>
        <w:r w:rsidRPr="006E6627">
          <w:rPr>
            <w:webHidden/>
            <w:color w:val="auto"/>
          </w:rPr>
          <w:fldChar w:fldCharType="begin"/>
        </w:r>
        <w:r w:rsidRPr="006E6627">
          <w:rPr>
            <w:webHidden/>
            <w:color w:val="auto"/>
          </w:rPr>
          <w:instrText xml:space="preserve"> PAGEREF _Toc63251647 \h </w:instrText>
        </w:r>
        <w:r w:rsidRPr="006E6627">
          <w:rPr>
            <w:webHidden/>
            <w:color w:val="auto"/>
          </w:rPr>
        </w:r>
        <w:r w:rsidRPr="006E6627">
          <w:rPr>
            <w:webHidden/>
            <w:color w:val="auto"/>
          </w:rPr>
          <w:fldChar w:fldCharType="separate"/>
        </w:r>
        <w:r w:rsidRPr="006E6627">
          <w:rPr>
            <w:webHidden/>
            <w:color w:val="auto"/>
          </w:rPr>
          <w:t>27</w:t>
        </w:r>
        <w:r w:rsidRPr="006E6627">
          <w:rPr>
            <w:webHidden/>
            <w:color w:val="auto"/>
          </w:rPr>
          <w:fldChar w:fldCharType="end"/>
        </w:r>
      </w:hyperlink>
    </w:p>
    <w:p w14:paraId="6266E8A9" w14:textId="308C46AF"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8" w:history="1">
        <w:r w:rsidRPr="006E6627">
          <w:rPr>
            <w:rStyle w:val="Hyperlink"/>
            <w:bCs/>
            <w:iCs/>
            <w:color w:val="auto"/>
            <w:lang w:eastAsia="x-none"/>
          </w:rPr>
          <w:t>3.8 Сектор за међународну сарадњу и европске интеграције</w:t>
        </w:r>
        <w:r w:rsidRPr="006E6627">
          <w:rPr>
            <w:webHidden/>
            <w:color w:val="auto"/>
          </w:rPr>
          <w:tab/>
        </w:r>
        <w:r w:rsidRPr="006E6627">
          <w:rPr>
            <w:webHidden/>
            <w:color w:val="auto"/>
          </w:rPr>
          <w:fldChar w:fldCharType="begin"/>
        </w:r>
        <w:r w:rsidRPr="006E6627">
          <w:rPr>
            <w:webHidden/>
            <w:color w:val="auto"/>
          </w:rPr>
          <w:instrText xml:space="preserve"> PAGEREF _Toc63251648 \h </w:instrText>
        </w:r>
        <w:r w:rsidRPr="006E6627">
          <w:rPr>
            <w:webHidden/>
            <w:color w:val="auto"/>
          </w:rPr>
        </w:r>
        <w:r w:rsidRPr="006E6627">
          <w:rPr>
            <w:webHidden/>
            <w:color w:val="auto"/>
          </w:rPr>
          <w:fldChar w:fldCharType="separate"/>
        </w:r>
        <w:r w:rsidRPr="006E6627">
          <w:rPr>
            <w:webHidden/>
            <w:color w:val="auto"/>
          </w:rPr>
          <w:t>30</w:t>
        </w:r>
        <w:r w:rsidRPr="006E6627">
          <w:rPr>
            <w:webHidden/>
            <w:color w:val="auto"/>
          </w:rPr>
          <w:fldChar w:fldCharType="end"/>
        </w:r>
      </w:hyperlink>
    </w:p>
    <w:p w14:paraId="20F88379" w14:textId="680811E4"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49" w:history="1">
        <w:r w:rsidRPr="006E6627">
          <w:rPr>
            <w:rStyle w:val="Hyperlink"/>
            <w:bCs/>
            <w:iCs/>
            <w:color w:val="auto"/>
            <w:lang w:eastAsia="x-none"/>
          </w:rPr>
          <w:t>3.9 Сектор за инспекцијски надзор</w:t>
        </w:r>
        <w:r w:rsidRPr="006E6627">
          <w:rPr>
            <w:webHidden/>
            <w:color w:val="auto"/>
          </w:rPr>
          <w:tab/>
        </w:r>
        <w:r w:rsidRPr="006E6627">
          <w:rPr>
            <w:webHidden/>
            <w:color w:val="auto"/>
          </w:rPr>
          <w:fldChar w:fldCharType="begin"/>
        </w:r>
        <w:r w:rsidRPr="006E6627">
          <w:rPr>
            <w:webHidden/>
            <w:color w:val="auto"/>
          </w:rPr>
          <w:instrText xml:space="preserve"> PAGEREF _Toc63251649 \h </w:instrText>
        </w:r>
        <w:r w:rsidRPr="006E6627">
          <w:rPr>
            <w:webHidden/>
            <w:color w:val="auto"/>
          </w:rPr>
        </w:r>
        <w:r w:rsidRPr="006E6627">
          <w:rPr>
            <w:webHidden/>
            <w:color w:val="auto"/>
          </w:rPr>
          <w:fldChar w:fldCharType="separate"/>
        </w:r>
        <w:r w:rsidRPr="006E6627">
          <w:rPr>
            <w:webHidden/>
            <w:color w:val="auto"/>
          </w:rPr>
          <w:t>32</w:t>
        </w:r>
        <w:r w:rsidRPr="006E6627">
          <w:rPr>
            <w:webHidden/>
            <w:color w:val="auto"/>
          </w:rPr>
          <w:fldChar w:fldCharType="end"/>
        </w:r>
      </w:hyperlink>
    </w:p>
    <w:p w14:paraId="78D877E5" w14:textId="2D67EB1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50" w:history="1">
        <w:r w:rsidRPr="006E6627">
          <w:rPr>
            <w:rStyle w:val="Hyperlink"/>
            <w:bCs/>
            <w:iCs/>
            <w:color w:val="auto"/>
            <w:lang w:val="en-GB" w:eastAsia="x-none"/>
          </w:rPr>
          <w:t>3.10 Секретаријат министарства</w:t>
        </w:r>
        <w:r w:rsidRPr="006E6627">
          <w:rPr>
            <w:webHidden/>
            <w:color w:val="auto"/>
          </w:rPr>
          <w:tab/>
        </w:r>
        <w:r w:rsidRPr="006E6627">
          <w:rPr>
            <w:webHidden/>
            <w:color w:val="auto"/>
          </w:rPr>
          <w:fldChar w:fldCharType="begin"/>
        </w:r>
        <w:r w:rsidRPr="006E6627">
          <w:rPr>
            <w:webHidden/>
            <w:color w:val="auto"/>
          </w:rPr>
          <w:instrText xml:space="preserve"> PAGEREF _Toc63251650 \h </w:instrText>
        </w:r>
        <w:r w:rsidRPr="006E6627">
          <w:rPr>
            <w:webHidden/>
            <w:color w:val="auto"/>
          </w:rPr>
        </w:r>
        <w:r w:rsidRPr="006E6627">
          <w:rPr>
            <w:webHidden/>
            <w:color w:val="auto"/>
          </w:rPr>
          <w:fldChar w:fldCharType="separate"/>
        </w:r>
        <w:r w:rsidRPr="006E6627">
          <w:rPr>
            <w:webHidden/>
            <w:color w:val="auto"/>
          </w:rPr>
          <w:t>36</w:t>
        </w:r>
        <w:r w:rsidRPr="006E6627">
          <w:rPr>
            <w:webHidden/>
            <w:color w:val="auto"/>
          </w:rPr>
          <w:fldChar w:fldCharType="end"/>
        </w:r>
      </w:hyperlink>
    </w:p>
    <w:p w14:paraId="237C7C36" w14:textId="60F92421"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51" w:history="1">
        <w:r w:rsidRPr="006E6627">
          <w:rPr>
            <w:rStyle w:val="Hyperlink"/>
            <w:bCs/>
            <w:iCs/>
            <w:color w:val="auto"/>
            <w:lang w:eastAsia="x-none"/>
          </w:rPr>
          <w:t>3.11 Унутрашње јединице изван састава сектора и секретаријата</w:t>
        </w:r>
        <w:r w:rsidRPr="006E6627">
          <w:rPr>
            <w:webHidden/>
            <w:color w:val="auto"/>
          </w:rPr>
          <w:tab/>
        </w:r>
        <w:r w:rsidRPr="006E6627">
          <w:rPr>
            <w:webHidden/>
            <w:color w:val="auto"/>
          </w:rPr>
          <w:fldChar w:fldCharType="begin"/>
        </w:r>
        <w:r w:rsidRPr="006E6627">
          <w:rPr>
            <w:webHidden/>
            <w:color w:val="auto"/>
          </w:rPr>
          <w:instrText xml:space="preserve"> PAGEREF _Toc63251651 \h </w:instrText>
        </w:r>
        <w:r w:rsidRPr="006E6627">
          <w:rPr>
            <w:webHidden/>
            <w:color w:val="auto"/>
          </w:rPr>
        </w:r>
        <w:r w:rsidRPr="006E6627">
          <w:rPr>
            <w:webHidden/>
            <w:color w:val="auto"/>
          </w:rPr>
          <w:fldChar w:fldCharType="separate"/>
        </w:r>
        <w:r w:rsidRPr="006E6627">
          <w:rPr>
            <w:webHidden/>
            <w:color w:val="auto"/>
          </w:rPr>
          <w:t>39</w:t>
        </w:r>
        <w:r w:rsidRPr="006E6627">
          <w:rPr>
            <w:webHidden/>
            <w:color w:val="auto"/>
          </w:rPr>
          <w:fldChar w:fldCharType="end"/>
        </w:r>
      </w:hyperlink>
    </w:p>
    <w:p w14:paraId="79B5EC5F" w14:textId="09CFC246"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52" w:history="1">
        <w:r w:rsidRPr="006E6627">
          <w:rPr>
            <w:rStyle w:val="Hyperlink"/>
            <w:bCs/>
            <w:iCs/>
            <w:color w:val="auto"/>
            <w:lang w:val="sr-Latn-RS" w:eastAsia="x-none"/>
          </w:rPr>
          <w:t xml:space="preserve">3.12 </w:t>
        </w:r>
        <w:r w:rsidRPr="006E6627">
          <w:rPr>
            <w:rStyle w:val="Hyperlink"/>
            <w:bCs/>
            <w:iCs/>
            <w:color w:val="auto"/>
            <w:lang w:eastAsia="x-none"/>
          </w:rPr>
          <w:t>Упоредни приказ података о предвиђеном и стварном броју запослених и других радно ангажованих лица:</w:t>
        </w:r>
        <w:r w:rsidRPr="006E6627">
          <w:rPr>
            <w:webHidden/>
            <w:color w:val="auto"/>
          </w:rPr>
          <w:tab/>
        </w:r>
        <w:r w:rsidRPr="006E6627">
          <w:rPr>
            <w:webHidden/>
            <w:color w:val="auto"/>
          </w:rPr>
          <w:fldChar w:fldCharType="begin"/>
        </w:r>
        <w:r w:rsidRPr="006E6627">
          <w:rPr>
            <w:webHidden/>
            <w:color w:val="auto"/>
          </w:rPr>
          <w:instrText xml:space="preserve"> PAGEREF _Toc63251652 \h </w:instrText>
        </w:r>
        <w:r w:rsidRPr="006E6627">
          <w:rPr>
            <w:webHidden/>
            <w:color w:val="auto"/>
          </w:rPr>
        </w:r>
        <w:r w:rsidRPr="006E6627">
          <w:rPr>
            <w:webHidden/>
            <w:color w:val="auto"/>
          </w:rPr>
          <w:fldChar w:fldCharType="separate"/>
        </w:r>
        <w:r w:rsidRPr="006E6627">
          <w:rPr>
            <w:webHidden/>
            <w:color w:val="auto"/>
          </w:rPr>
          <w:t>42</w:t>
        </w:r>
        <w:r w:rsidRPr="006E6627">
          <w:rPr>
            <w:webHidden/>
            <w:color w:val="auto"/>
          </w:rPr>
          <w:fldChar w:fldCharType="end"/>
        </w:r>
      </w:hyperlink>
    </w:p>
    <w:p w14:paraId="5339E0A9" w14:textId="6DFF4C2C" w:rsidR="00094251" w:rsidRPr="006E6627" w:rsidRDefault="00094251">
      <w:pPr>
        <w:pStyle w:val="TOC1"/>
        <w:rPr>
          <w:rFonts w:asciiTheme="minorHAnsi" w:eastAsiaTheme="minorEastAsia" w:hAnsiTheme="minorHAnsi" w:cstheme="minorBidi"/>
          <w:b w:val="0"/>
          <w:noProof/>
          <w:sz w:val="22"/>
          <w:szCs w:val="22"/>
          <w:lang w:val="en-US"/>
        </w:rPr>
      </w:pPr>
      <w:hyperlink w:anchor="_Toc63251653" w:history="1">
        <w:r w:rsidRPr="006E6627">
          <w:rPr>
            <w:rStyle w:val="Hyperlink"/>
            <w:bCs/>
            <w:noProof/>
            <w:color w:val="auto"/>
            <w:kern w:val="32"/>
            <w:lang w:val="sr-Cyrl-RS"/>
          </w:rPr>
          <w:t>4. Опис функција старешина</w:t>
        </w:r>
        <w:r w:rsidRPr="006E6627">
          <w:rPr>
            <w:noProof/>
            <w:webHidden/>
          </w:rPr>
          <w:tab/>
        </w:r>
        <w:r w:rsidRPr="006E6627">
          <w:rPr>
            <w:noProof/>
            <w:webHidden/>
          </w:rPr>
          <w:fldChar w:fldCharType="begin"/>
        </w:r>
        <w:r w:rsidRPr="006E6627">
          <w:rPr>
            <w:noProof/>
            <w:webHidden/>
          </w:rPr>
          <w:instrText xml:space="preserve"> PAGEREF _Toc63251653 \h </w:instrText>
        </w:r>
        <w:r w:rsidRPr="006E6627">
          <w:rPr>
            <w:noProof/>
            <w:webHidden/>
          </w:rPr>
        </w:r>
        <w:r w:rsidRPr="006E6627">
          <w:rPr>
            <w:noProof/>
            <w:webHidden/>
          </w:rPr>
          <w:fldChar w:fldCharType="separate"/>
        </w:r>
        <w:r w:rsidRPr="006E6627">
          <w:rPr>
            <w:noProof/>
            <w:webHidden/>
          </w:rPr>
          <w:t>45</w:t>
        </w:r>
        <w:r w:rsidRPr="006E6627">
          <w:rPr>
            <w:noProof/>
            <w:webHidden/>
          </w:rPr>
          <w:fldChar w:fldCharType="end"/>
        </w:r>
      </w:hyperlink>
    </w:p>
    <w:p w14:paraId="6E6C9FD0" w14:textId="623F5CAE" w:rsidR="00094251" w:rsidRPr="006E6627" w:rsidRDefault="00094251">
      <w:pPr>
        <w:pStyle w:val="TOC1"/>
        <w:rPr>
          <w:rFonts w:asciiTheme="minorHAnsi" w:eastAsiaTheme="minorEastAsia" w:hAnsiTheme="minorHAnsi" w:cstheme="minorBidi"/>
          <w:b w:val="0"/>
          <w:noProof/>
          <w:sz w:val="22"/>
          <w:szCs w:val="22"/>
          <w:lang w:val="en-US"/>
        </w:rPr>
      </w:pPr>
      <w:hyperlink w:anchor="_Toc63251654" w:history="1">
        <w:r w:rsidRPr="006E6627">
          <w:rPr>
            <w:rStyle w:val="Hyperlink"/>
            <w:bCs/>
            <w:noProof/>
            <w:color w:val="auto"/>
            <w:kern w:val="32"/>
            <w:lang w:val="sr-Cyrl-RS"/>
          </w:rPr>
          <w:t>5. Опис правила у вези са јавношћу рада</w:t>
        </w:r>
        <w:r w:rsidRPr="006E6627">
          <w:rPr>
            <w:noProof/>
            <w:webHidden/>
          </w:rPr>
          <w:tab/>
        </w:r>
        <w:r w:rsidRPr="006E6627">
          <w:rPr>
            <w:noProof/>
            <w:webHidden/>
          </w:rPr>
          <w:fldChar w:fldCharType="begin"/>
        </w:r>
        <w:r w:rsidRPr="006E6627">
          <w:rPr>
            <w:noProof/>
            <w:webHidden/>
          </w:rPr>
          <w:instrText xml:space="preserve"> PAGEREF _Toc63251654 \h </w:instrText>
        </w:r>
        <w:r w:rsidRPr="006E6627">
          <w:rPr>
            <w:noProof/>
            <w:webHidden/>
          </w:rPr>
        </w:r>
        <w:r w:rsidRPr="006E6627">
          <w:rPr>
            <w:noProof/>
            <w:webHidden/>
          </w:rPr>
          <w:fldChar w:fldCharType="separate"/>
        </w:r>
        <w:r w:rsidRPr="006E6627">
          <w:rPr>
            <w:noProof/>
            <w:webHidden/>
          </w:rPr>
          <w:t>47</w:t>
        </w:r>
        <w:r w:rsidRPr="006E6627">
          <w:rPr>
            <w:noProof/>
            <w:webHidden/>
          </w:rPr>
          <w:fldChar w:fldCharType="end"/>
        </w:r>
      </w:hyperlink>
    </w:p>
    <w:p w14:paraId="583BE865" w14:textId="779B97C8" w:rsidR="00094251" w:rsidRPr="006E6627" w:rsidRDefault="00094251">
      <w:pPr>
        <w:pStyle w:val="TOC1"/>
        <w:rPr>
          <w:rFonts w:asciiTheme="minorHAnsi" w:eastAsiaTheme="minorEastAsia" w:hAnsiTheme="minorHAnsi" w:cstheme="minorBidi"/>
          <w:b w:val="0"/>
          <w:noProof/>
          <w:sz w:val="22"/>
          <w:szCs w:val="22"/>
          <w:lang w:val="en-US"/>
        </w:rPr>
      </w:pPr>
      <w:hyperlink w:anchor="_Toc63251655" w:history="1">
        <w:r w:rsidRPr="006E6627">
          <w:rPr>
            <w:rStyle w:val="Hyperlink"/>
            <w:bCs/>
            <w:noProof/>
            <w:color w:val="auto"/>
            <w:kern w:val="32"/>
            <w:lang w:val="sr-Cyrl-RS"/>
          </w:rPr>
          <w:t>6. Списак најчешће тражених информација од јавног значаја</w:t>
        </w:r>
        <w:r w:rsidRPr="006E6627">
          <w:rPr>
            <w:noProof/>
            <w:webHidden/>
          </w:rPr>
          <w:tab/>
        </w:r>
        <w:r w:rsidRPr="006E6627">
          <w:rPr>
            <w:noProof/>
            <w:webHidden/>
          </w:rPr>
          <w:fldChar w:fldCharType="begin"/>
        </w:r>
        <w:r w:rsidRPr="006E6627">
          <w:rPr>
            <w:noProof/>
            <w:webHidden/>
          </w:rPr>
          <w:instrText xml:space="preserve"> PAGEREF _Toc63251655 \h </w:instrText>
        </w:r>
        <w:r w:rsidRPr="006E6627">
          <w:rPr>
            <w:noProof/>
            <w:webHidden/>
          </w:rPr>
        </w:r>
        <w:r w:rsidRPr="006E6627">
          <w:rPr>
            <w:noProof/>
            <w:webHidden/>
          </w:rPr>
          <w:fldChar w:fldCharType="separate"/>
        </w:r>
        <w:r w:rsidRPr="006E6627">
          <w:rPr>
            <w:noProof/>
            <w:webHidden/>
          </w:rPr>
          <w:t>50</w:t>
        </w:r>
        <w:r w:rsidRPr="006E6627">
          <w:rPr>
            <w:noProof/>
            <w:webHidden/>
          </w:rPr>
          <w:fldChar w:fldCharType="end"/>
        </w:r>
      </w:hyperlink>
    </w:p>
    <w:p w14:paraId="0D4F5205" w14:textId="03E87EF8" w:rsidR="00094251" w:rsidRPr="006E6627" w:rsidRDefault="00094251">
      <w:pPr>
        <w:pStyle w:val="TOC1"/>
        <w:rPr>
          <w:rFonts w:asciiTheme="minorHAnsi" w:eastAsiaTheme="minorEastAsia" w:hAnsiTheme="minorHAnsi" w:cstheme="minorBidi"/>
          <w:b w:val="0"/>
          <w:noProof/>
          <w:sz w:val="22"/>
          <w:szCs w:val="22"/>
          <w:lang w:val="en-US"/>
        </w:rPr>
      </w:pPr>
      <w:hyperlink w:anchor="_Toc63251656" w:history="1">
        <w:r w:rsidRPr="006E6627">
          <w:rPr>
            <w:rStyle w:val="Hyperlink"/>
            <w:bCs/>
            <w:noProof/>
            <w:color w:val="auto"/>
            <w:kern w:val="32"/>
            <w:lang w:val="sr-Cyrl-RS"/>
          </w:rPr>
          <w:t>7. Опис надлежности, овлашћења и обавезе</w:t>
        </w:r>
        <w:r w:rsidRPr="006E6627">
          <w:rPr>
            <w:noProof/>
            <w:webHidden/>
          </w:rPr>
          <w:tab/>
        </w:r>
        <w:r w:rsidRPr="006E6627">
          <w:rPr>
            <w:noProof/>
            <w:webHidden/>
          </w:rPr>
          <w:fldChar w:fldCharType="begin"/>
        </w:r>
        <w:r w:rsidRPr="006E6627">
          <w:rPr>
            <w:noProof/>
            <w:webHidden/>
          </w:rPr>
          <w:instrText xml:space="preserve"> PAGEREF _Toc63251656 \h </w:instrText>
        </w:r>
        <w:r w:rsidRPr="006E6627">
          <w:rPr>
            <w:noProof/>
            <w:webHidden/>
          </w:rPr>
        </w:r>
        <w:r w:rsidRPr="006E6627">
          <w:rPr>
            <w:noProof/>
            <w:webHidden/>
          </w:rPr>
          <w:fldChar w:fldCharType="separate"/>
        </w:r>
        <w:r w:rsidRPr="006E6627">
          <w:rPr>
            <w:noProof/>
            <w:webHidden/>
          </w:rPr>
          <w:t>51</w:t>
        </w:r>
        <w:r w:rsidRPr="006E6627">
          <w:rPr>
            <w:noProof/>
            <w:webHidden/>
          </w:rPr>
          <w:fldChar w:fldCharType="end"/>
        </w:r>
      </w:hyperlink>
    </w:p>
    <w:p w14:paraId="370A4FCD" w14:textId="11E3D379" w:rsidR="00094251" w:rsidRPr="006E6627" w:rsidRDefault="00094251">
      <w:pPr>
        <w:pStyle w:val="TOC1"/>
        <w:rPr>
          <w:rFonts w:asciiTheme="minorHAnsi" w:eastAsiaTheme="minorEastAsia" w:hAnsiTheme="minorHAnsi" w:cstheme="minorBidi"/>
          <w:b w:val="0"/>
          <w:noProof/>
          <w:sz w:val="22"/>
          <w:szCs w:val="22"/>
          <w:lang w:val="en-US"/>
        </w:rPr>
      </w:pPr>
      <w:hyperlink w:anchor="_Toc63251657" w:history="1">
        <w:r w:rsidRPr="006E6627">
          <w:rPr>
            <w:rStyle w:val="Hyperlink"/>
            <w:bCs/>
            <w:noProof/>
            <w:color w:val="auto"/>
            <w:kern w:val="32"/>
            <w:lang w:val="sr-Cyrl-RS"/>
          </w:rPr>
          <w:t>8. Опис поступања у оквиру надлежности, обавеза и овлашћења</w:t>
        </w:r>
        <w:r w:rsidRPr="006E6627">
          <w:rPr>
            <w:noProof/>
            <w:webHidden/>
          </w:rPr>
          <w:tab/>
        </w:r>
        <w:r w:rsidRPr="006E6627">
          <w:rPr>
            <w:noProof/>
            <w:webHidden/>
          </w:rPr>
          <w:fldChar w:fldCharType="begin"/>
        </w:r>
        <w:r w:rsidRPr="006E6627">
          <w:rPr>
            <w:noProof/>
            <w:webHidden/>
          </w:rPr>
          <w:instrText xml:space="preserve"> PAGEREF _Toc63251657 \h </w:instrText>
        </w:r>
        <w:r w:rsidRPr="006E6627">
          <w:rPr>
            <w:noProof/>
            <w:webHidden/>
          </w:rPr>
        </w:r>
        <w:r w:rsidRPr="006E6627">
          <w:rPr>
            <w:noProof/>
            <w:webHidden/>
          </w:rPr>
          <w:fldChar w:fldCharType="separate"/>
        </w:r>
        <w:r w:rsidRPr="006E6627">
          <w:rPr>
            <w:noProof/>
            <w:webHidden/>
          </w:rPr>
          <w:t>55</w:t>
        </w:r>
        <w:r w:rsidRPr="006E6627">
          <w:rPr>
            <w:noProof/>
            <w:webHidden/>
          </w:rPr>
          <w:fldChar w:fldCharType="end"/>
        </w:r>
      </w:hyperlink>
    </w:p>
    <w:p w14:paraId="21A437FA" w14:textId="5B9B9F3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58" w:history="1">
        <w:r w:rsidRPr="006E6627">
          <w:rPr>
            <w:rStyle w:val="Hyperlink"/>
            <w:bCs/>
            <w:iCs/>
            <w:color w:val="auto"/>
            <w:lang w:eastAsia="x-none"/>
          </w:rPr>
          <w:t>8.1 Сектор за друмски транспорт, путеве и безбедност саобраћаја</w:t>
        </w:r>
        <w:r w:rsidRPr="006E6627">
          <w:rPr>
            <w:webHidden/>
            <w:color w:val="auto"/>
          </w:rPr>
          <w:tab/>
        </w:r>
        <w:r w:rsidRPr="006E6627">
          <w:rPr>
            <w:webHidden/>
            <w:color w:val="auto"/>
          </w:rPr>
          <w:fldChar w:fldCharType="begin"/>
        </w:r>
        <w:r w:rsidRPr="006E6627">
          <w:rPr>
            <w:webHidden/>
            <w:color w:val="auto"/>
          </w:rPr>
          <w:instrText xml:space="preserve"> PAGEREF _Toc63251658 \h </w:instrText>
        </w:r>
        <w:r w:rsidRPr="006E6627">
          <w:rPr>
            <w:webHidden/>
            <w:color w:val="auto"/>
          </w:rPr>
        </w:r>
        <w:r w:rsidRPr="006E6627">
          <w:rPr>
            <w:webHidden/>
            <w:color w:val="auto"/>
          </w:rPr>
          <w:fldChar w:fldCharType="separate"/>
        </w:r>
        <w:r w:rsidRPr="006E6627">
          <w:rPr>
            <w:webHidden/>
            <w:color w:val="auto"/>
          </w:rPr>
          <w:t>55</w:t>
        </w:r>
        <w:r w:rsidRPr="006E6627">
          <w:rPr>
            <w:webHidden/>
            <w:color w:val="auto"/>
          </w:rPr>
          <w:fldChar w:fldCharType="end"/>
        </w:r>
      </w:hyperlink>
    </w:p>
    <w:p w14:paraId="340436C1" w14:textId="376B5AA8"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59" w:history="1">
        <w:r w:rsidRPr="006E6627">
          <w:rPr>
            <w:rStyle w:val="Hyperlink"/>
            <w:bCs/>
            <w:iCs/>
            <w:color w:val="auto"/>
            <w:lang w:eastAsia="x-none"/>
          </w:rPr>
          <w:t xml:space="preserve">8.2 </w:t>
        </w:r>
        <w:r w:rsidRPr="006E6627">
          <w:rPr>
            <w:rStyle w:val="Hyperlink"/>
            <w:bCs/>
            <w:iCs/>
            <w:color w:val="auto"/>
            <w:lang w:val="sr-Cyrl-CS" w:eastAsia="x-none"/>
          </w:rPr>
          <w:t>Сектор за железнице и интермодални транспорт</w:t>
        </w:r>
        <w:r w:rsidRPr="006E6627">
          <w:rPr>
            <w:webHidden/>
            <w:color w:val="auto"/>
          </w:rPr>
          <w:tab/>
        </w:r>
        <w:r w:rsidRPr="006E6627">
          <w:rPr>
            <w:webHidden/>
            <w:color w:val="auto"/>
          </w:rPr>
          <w:fldChar w:fldCharType="begin"/>
        </w:r>
        <w:r w:rsidRPr="006E6627">
          <w:rPr>
            <w:webHidden/>
            <w:color w:val="auto"/>
          </w:rPr>
          <w:instrText xml:space="preserve"> PAGEREF _Toc63251659 \h </w:instrText>
        </w:r>
        <w:r w:rsidRPr="006E6627">
          <w:rPr>
            <w:webHidden/>
            <w:color w:val="auto"/>
          </w:rPr>
        </w:r>
        <w:r w:rsidRPr="006E6627">
          <w:rPr>
            <w:webHidden/>
            <w:color w:val="auto"/>
          </w:rPr>
          <w:fldChar w:fldCharType="separate"/>
        </w:r>
        <w:r w:rsidRPr="006E6627">
          <w:rPr>
            <w:webHidden/>
            <w:color w:val="auto"/>
          </w:rPr>
          <w:t>56</w:t>
        </w:r>
        <w:r w:rsidRPr="006E6627">
          <w:rPr>
            <w:webHidden/>
            <w:color w:val="auto"/>
          </w:rPr>
          <w:fldChar w:fldCharType="end"/>
        </w:r>
      </w:hyperlink>
    </w:p>
    <w:p w14:paraId="20B56827" w14:textId="7548ED8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0" w:history="1">
        <w:r w:rsidRPr="006E6627">
          <w:rPr>
            <w:rStyle w:val="Hyperlink"/>
            <w:bCs/>
            <w:iCs/>
            <w:color w:val="auto"/>
            <w:lang w:eastAsia="x-none"/>
          </w:rPr>
          <w:t>8.3 Сектор за ваздушни саобраћај и транспорт опасне робе</w:t>
        </w:r>
        <w:r w:rsidRPr="006E6627">
          <w:rPr>
            <w:webHidden/>
            <w:color w:val="auto"/>
          </w:rPr>
          <w:tab/>
        </w:r>
        <w:r w:rsidRPr="006E6627">
          <w:rPr>
            <w:webHidden/>
            <w:color w:val="auto"/>
          </w:rPr>
          <w:fldChar w:fldCharType="begin"/>
        </w:r>
        <w:r w:rsidRPr="006E6627">
          <w:rPr>
            <w:webHidden/>
            <w:color w:val="auto"/>
          </w:rPr>
          <w:instrText xml:space="preserve"> PAGEREF _Toc63251660 \h </w:instrText>
        </w:r>
        <w:r w:rsidRPr="006E6627">
          <w:rPr>
            <w:webHidden/>
            <w:color w:val="auto"/>
          </w:rPr>
        </w:r>
        <w:r w:rsidRPr="006E6627">
          <w:rPr>
            <w:webHidden/>
            <w:color w:val="auto"/>
          </w:rPr>
          <w:fldChar w:fldCharType="separate"/>
        </w:r>
        <w:r w:rsidRPr="006E6627">
          <w:rPr>
            <w:webHidden/>
            <w:color w:val="auto"/>
          </w:rPr>
          <w:t>57</w:t>
        </w:r>
        <w:r w:rsidRPr="006E6627">
          <w:rPr>
            <w:webHidden/>
            <w:color w:val="auto"/>
          </w:rPr>
          <w:fldChar w:fldCharType="end"/>
        </w:r>
      </w:hyperlink>
    </w:p>
    <w:p w14:paraId="6A695211" w14:textId="31E459E2"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1" w:history="1">
        <w:r w:rsidRPr="006E6627">
          <w:rPr>
            <w:rStyle w:val="Hyperlink"/>
            <w:bCs/>
            <w:iCs/>
            <w:color w:val="auto"/>
            <w:lang w:eastAsia="x-none"/>
          </w:rPr>
          <w:t>8.4 Сектор за водни саобраћај и безбедност пловидбе</w:t>
        </w:r>
        <w:r w:rsidRPr="006E6627">
          <w:rPr>
            <w:webHidden/>
            <w:color w:val="auto"/>
          </w:rPr>
          <w:tab/>
        </w:r>
        <w:r w:rsidRPr="006E6627">
          <w:rPr>
            <w:webHidden/>
            <w:color w:val="auto"/>
          </w:rPr>
          <w:fldChar w:fldCharType="begin"/>
        </w:r>
        <w:r w:rsidRPr="006E6627">
          <w:rPr>
            <w:webHidden/>
            <w:color w:val="auto"/>
          </w:rPr>
          <w:instrText xml:space="preserve"> PAGEREF _Toc63251661 \h </w:instrText>
        </w:r>
        <w:r w:rsidRPr="006E6627">
          <w:rPr>
            <w:webHidden/>
            <w:color w:val="auto"/>
          </w:rPr>
        </w:r>
        <w:r w:rsidRPr="006E6627">
          <w:rPr>
            <w:webHidden/>
            <w:color w:val="auto"/>
          </w:rPr>
          <w:fldChar w:fldCharType="separate"/>
        </w:r>
        <w:r w:rsidRPr="006E6627">
          <w:rPr>
            <w:webHidden/>
            <w:color w:val="auto"/>
          </w:rPr>
          <w:t>58</w:t>
        </w:r>
        <w:r w:rsidRPr="006E6627">
          <w:rPr>
            <w:webHidden/>
            <w:color w:val="auto"/>
          </w:rPr>
          <w:fldChar w:fldCharType="end"/>
        </w:r>
      </w:hyperlink>
    </w:p>
    <w:p w14:paraId="657E5554" w14:textId="11E8ED6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2" w:history="1">
        <w:r w:rsidRPr="006E6627">
          <w:rPr>
            <w:rStyle w:val="Hyperlink"/>
            <w:bCs/>
            <w:iCs/>
            <w:color w:val="auto"/>
            <w:lang w:eastAsia="x-none"/>
          </w:rPr>
          <w:t>8.5</w:t>
        </w:r>
        <w:r w:rsidRPr="006E6627">
          <w:rPr>
            <w:rStyle w:val="Hyperlink"/>
            <w:bCs/>
            <w:iCs/>
            <w:color w:val="auto"/>
            <w:lang w:val="en-GB" w:eastAsia="x-none"/>
          </w:rPr>
          <w:t xml:space="preserve"> </w:t>
        </w:r>
        <w:r w:rsidRPr="006E6627">
          <w:rPr>
            <w:rStyle w:val="Hyperlink"/>
            <w:bCs/>
            <w:iCs/>
            <w:color w:val="auto"/>
            <w:lang w:eastAsia="x-none"/>
          </w:rPr>
          <w:t>Сектор за грађевинске послове, спровођење обједињене процедуре и озакоњење</w:t>
        </w:r>
        <w:r w:rsidRPr="006E6627">
          <w:rPr>
            <w:webHidden/>
            <w:color w:val="auto"/>
          </w:rPr>
          <w:tab/>
        </w:r>
        <w:r w:rsidRPr="006E6627">
          <w:rPr>
            <w:webHidden/>
            <w:color w:val="auto"/>
          </w:rPr>
          <w:fldChar w:fldCharType="begin"/>
        </w:r>
        <w:r w:rsidRPr="006E6627">
          <w:rPr>
            <w:webHidden/>
            <w:color w:val="auto"/>
          </w:rPr>
          <w:instrText xml:space="preserve"> PAGEREF _Toc63251662 \h </w:instrText>
        </w:r>
        <w:r w:rsidRPr="006E6627">
          <w:rPr>
            <w:webHidden/>
            <w:color w:val="auto"/>
          </w:rPr>
        </w:r>
        <w:r w:rsidRPr="006E6627">
          <w:rPr>
            <w:webHidden/>
            <w:color w:val="auto"/>
          </w:rPr>
          <w:fldChar w:fldCharType="separate"/>
        </w:r>
        <w:r w:rsidRPr="006E6627">
          <w:rPr>
            <w:webHidden/>
            <w:color w:val="auto"/>
          </w:rPr>
          <w:t>59</w:t>
        </w:r>
        <w:r w:rsidRPr="006E6627">
          <w:rPr>
            <w:webHidden/>
            <w:color w:val="auto"/>
          </w:rPr>
          <w:fldChar w:fldCharType="end"/>
        </w:r>
      </w:hyperlink>
    </w:p>
    <w:p w14:paraId="3A9C5AB9" w14:textId="012B2819"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3" w:history="1">
        <w:r w:rsidRPr="006E6627">
          <w:rPr>
            <w:rStyle w:val="Hyperlink"/>
            <w:bCs/>
            <w:iCs/>
            <w:color w:val="auto"/>
            <w:lang w:eastAsia="x-none"/>
          </w:rPr>
          <w:t>8.6</w:t>
        </w:r>
        <w:r w:rsidRPr="006E6627">
          <w:rPr>
            <w:rStyle w:val="Hyperlink"/>
            <w:bCs/>
            <w:iCs/>
            <w:color w:val="auto"/>
            <w:lang w:val="en-GB" w:eastAsia="x-none"/>
          </w:rPr>
          <w:t xml:space="preserve"> </w:t>
        </w:r>
        <w:r w:rsidRPr="006E6627">
          <w:rPr>
            <w:rStyle w:val="Hyperlink"/>
            <w:bCs/>
            <w:iCs/>
            <w:color w:val="auto"/>
            <w:lang w:eastAsia="x-none"/>
          </w:rPr>
          <w:t xml:space="preserve">Сектор за просторно планирање </w:t>
        </w:r>
        <w:r w:rsidRPr="006E6627">
          <w:rPr>
            <w:rStyle w:val="Hyperlink"/>
            <w:bCs/>
            <w:iCs/>
            <w:color w:val="auto"/>
            <w:lang w:val="sr-Cyrl-CS" w:eastAsia="x-none"/>
          </w:rPr>
          <w:t xml:space="preserve">и </w:t>
        </w:r>
        <w:r w:rsidRPr="006E6627">
          <w:rPr>
            <w:rStyle w:val="Hyperlink"/>
            <w:bCs/>
            <w:iCs/>
            <w:color w:val="auto"/>
            <w:lang w:eastAsia="x-none"/>
          </w:rPr>
          <w:t>урбанизам</w:t>
        </w:r>
        <w:r w:rsidRPr="006E6627">
          <w:rPr>
            <w:webHidden/>
            <w:color w:val="auto"/>
          </w:rPr>
          <w:tab/>
        </w:r>
        <w:r w:rsidRPr="006E6627">
          <w:rPr>
            <w:webHidden/>
            <w:color w:val="auto"/>
          </w:rPr>
          <w:fldChar w:fldCharType="begin"/>
        </w:r>
        <w:r w:rsidRPr="006E6627">
          <w:rPr>
            <w:webHidden/>
            <w:color w:val="auto"/>
          </w:rPr>
          <w:instrText xml:space="preserve"> PAGEREF _Toc63251663 \h </w:instrText>
        </w:r>
        <w:r w:rsidRPr="006E6627">
          <w:rPr>
            <w:webHidden/>
            <w:color w:val="auto"/>
          </w:rPr>
        </w:r>
        <w:r w:rsidRPr="006E6627">
          <w:rPr>
            <w:webHidden/>
            <w:color w:val="auto"/>
          </w:rPr>
          <w:fldChar w:fldCharType="separate"/>
        </w:r>
        <w:r w:rsidRPr="006E6627">
          <w:rPr>
            <w:webHidden/>
            <w:color w:val="auto"/>
          </w:rPr>
          <w:t>59</w:t>
        </w:r>
        <w:r w:rsidRPr="006E6627">
          <w:rPr>
            <w:webHidden/>
            <w:color w:val="auto"/>
          </w:rPr>
          <w:fldChar w:fldCharType="end"/>
        </w:r>
      </w:hyperlink>
    </w:p>
    <w:p w14:paraId="1B513191" w14:textId="1237E08F"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4" w:history="1">
        <w:r w:rsidRPr="006E6627">
          <w:rPr>
            <w:rStyle w:val="Hyperlink"/>
            <w:bCs/>
            <w:iCs/>
            <w:color w:val="auto"/>
            <w:lang w:eastAsia="x-none"/>
          </w:rPr>
          <w:t>8.7</w:t>
        </w:r>
        <w:r w:rsidRPr="006E6627">
          <w:rPr>
            <w:rStyle w:val="Hyperlink"/>
            <w:bCs/>
            <w:iCs/>
            <w:color w:val="auto"/>
            <w:lang w:val="en-GB" w:eastAsia="x-none"/>
          </w:rPr>
          <w:t xml:space="preserve"> </w:t>
        </w:r>
        <w:r w:rsidRPr="006E6627">
          <w:rPr>
            <w:rStyle w:val="Hyperlink"/>
            <w:bCs/>
            <w:iCs/>
            <w:color w:val="auto"/>
            <w:lang w:eastAsia="x-none"/>
          </w:rPr>
          <w:t xml:space="preserve">Сектор за </w:t>
        </w:r>
        <w:r w:rsidRPr="006E6627">
          <w:rPr>
            <w:rStyle w:val="Hyperlink"/>
            <w:bCs/>
            <w:iCs/>
            <w:color w:val="auto"/>
            <w:lang w:val="sr-Cyrl-CS" w:eastAsia="x-none"/>
          </w:rPr>
          <w:t xml:space="preserve">стамбену и архитектонску политику, комуналне </w:t>
        </w:r>
        <w:r w:rsidRPr="006E6627">
          <w:rPr>
            <w:rStyle w:val="Hyperlink"/>
            <w:bCs/>
            <w:iCs/>
            <w:color w:val="auto"/>
            <w:lang w:eastAsia="x-none"/>
          </w:rPr>
          <w:t>делатности и</w:t>
        </w:r>
        <w:r w:rsidRPr="006E6627">
          <w:rPr>
            <w:rStyle w:val="Hyperlink"/>
            <w:bCs/>
            <w:iCs/>
            <w:color w:val="auto"/>
            <w:lang w:val="sr-Cyrl-CS" w:eastAsia="x-none"/>
          </w:rPr>
          <w:t xml:space="preserve"> енергетску ефикасност</w:t>
        </w:r>
        <w:r w:rsidRPr="006E6627">
          <w:rPr>
            <w:webHidden/>
            <w:color w:val="auto"/>
          </w:rPr>
          <w:tab/>
        </w:r>
        <w:r w:rsidRPr="006E6627">
          <w:rPr>
            <w:webHidden/>
            <w:color w:val="auto"/>
          </w:rPr>
          <w:fldChar w:fldCharType="begin"/>
        </w:r>
        <w:r w:rsidRPr="006E6627">
          <w:rPr>
            <w:webHidden/>
            <w:color w:val="auto"/>
          </w:rPr>
          <w:instrText xml:space="preserve"> PAGEREF _Toc63251664 \h </w:instrText>
        </w:r>
        <w:r w:rsidRPr="006E6627">
          <w:rPr>
            <w:webHidden/>
            <w:color w:val="auto"/>
          </w:rPr>
        </w:r>
        <w:r w:rsidRPr="006E6627">
          <w:rPr>
            <w:webHidden/>
            <w:color w:val="auto"/>
          </w:rPr>
          <w:fldChar w:fldCharType="separate"/>
        </w:r>
        <w:r w:rsidRPr="006E6627">
          <w:rPr>
            <w:webHidden/>
            <w:color w:val="auto"/>
          </w:rPr>
          <w:t>60</w:t>
        </w:r>
        <w:r w:rsidRPr="006E6627">
          <w:rPr>
            <w:webHidden/>
            <w:color w:val="auto"/>
          </w:rPr>
          <w:fldChar w:fldCharType="end"/>
        </w:r>
      </w:hyperlink>
    </w:p>
    <w:p w14:paraId="14E750A9" w14:textId="57422134" w:rsidR="00094251" w:rsidRPr="006E6627" w:rsidRDefault="00094251">
      <w:pPr>
        <w:pStyle w:val="TOC1"/>
        <w:rPr>
          <w:rFonts w:asciiTheme="minorHAnsi" w:eastAsiaTheme="minorEastAsia" w:hAnsiTheme="minorHAnsi" w:cstheme="minorBidi"/>
          <w:b w:val="0"/>
          <w:noProof/>
          <w:sz w:val="22"/>
          <w:szCs w:val="22"/>
          <w:lang w:val="en-US"/>
        </w:rPr>
      </w:pPr>
      <w:hyperlink w:anchor="_Toc63251665" w:history="1">
        <w:r w:rsidRPr="006E6627">
          <w:rPr>
            <w:rStyle w:val="Hyperlink"/>
            <w:bCs/>
            <w:noProof/>
            <w:color w:val="auto"/>
            <w:kern w:val="32"/>
            <w:lang w:val="sr-Cyrl-RS"/>
          </w:rPr>
          <w:t>9. Навођење прописа</w:t>
        </w:r>
        <w:r w:rsidRPr="006E6627">
          <w:rPr>
            <w:noProof/>
            <w:webHidden/>
          </w:rPr>
          <w:tab/>
        </w:r>
        <w:r w:rsidRPr="006E6627">
          <w:rPr>
            <w:noProof/>
            <w:webHidden/>
          </w:rPr>
          <w:fldChar w:fldCharType="begin"/>
        </w:r>
        <w:r w:rsidRPr="006E6627">
          <w:rPr>
            <w:noProof/>
            <w:webHidden/>
          </w:rPr>
          <w:instrText xml:space="preserve"> PAGEREF _Toc63251665 \h </w:instrText>
        </w:r>
        <w:r w:rsidRPr="006E6627">
          <w:rPr>
            <w:noProof/>
            <w:webHidden/>
          </w:rPr>
        </w:r>
        <w:r w:rsidRPr="006E6627">
          <w:rPr>
            <w:noProof/>
            <w:webHidden/>
          </w:rPr>
          <w:fldChar w:fldCharType="separate"/>
        </w:r>
        <w:r w:rsidRPr="006E6627">
          <w:rPr>
            <w:noProof/>
            <w:webHidden/>
          </w:rPr>
          <w:t>62</w:t>
        </w:r>
        <w:r w:rsidRPr="006E6627">
          <w:rPr>
            <w:noProof/>
            <w:webHidden/>
          </w:rPr>
          <w:fldChar w:fldCharType="end"/>
        </w:r>
      </w:hyperlink>
    </w:p>
    <w:p w14:paraId="090E13BA" w14:textId="2F4B24EF"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6" w:history="1">
        <w:r w:rsidRPr="006E6627">
          <w:rPr>
            <w:rStyle w:val="Hyperlink"/>
            <w:bCs/>
            <w:iCs/>
            <w:color w:val="auto"/>
            <w:lang w:eastAsia="x-none"/>
          </w:rPr>
          <w:t>9.1 Прописи који се примењују у Сектор за друмски транспорт, путеве и безбедност саобраћаја</w:t>
        </w:r>
        <w:r w:rsidRPr="006E6627">
          <w:rPr>
            <w:webHidden/>
            <w:color w:val="auto"/>
          </w:rPr>
          <w:tab/>
        </w:r>
        <w:r w:rsidRPr="006E6627">
          <w:rPr>
            <w:webHidden/>
            <w:color w:val="auto"/>
          </w:rPr>
          <w:fldChar w:fldCharType="begin"/>
        </w:r>
        <w:r w:rsidRPr="006E6627">
          <w:rPr>
            <w:webHidden/>
            <w:color w:val="auto"/>
          </w:rPr>
          <w:instrText xml:space="preserve"> PAGEREF _Toc63251666 \h </w:instrText>
        </w:r>
        <w:r w:rsidRPr="006E6627">
          <w:rPr>
            <w:webHidden/>
            <w:color w:val="auto"/>
          </w:rPr>
        </w:r>
        <w:r w:rsidRPr="006E6627">
          <w:rPr>
            <w:webHidden/>
            <w:color w:val="auto"/>
          </w:rPr>
          <w:fldChar w:fldCharType="separate"/>
        </w:r>
        <w:r w:rsidRPr="006E6627">
          <w:rPr>
            <w:webHidden/>
            <w:color w:val="auto"/>
          </w:rPr>
          <w:t>63</w:t>
        </w:r>
        <w:r w:rsidRPr="006E6627">
          <w:rPr>
            <w:webHidden/>
            <w:color w:val="auto"/>
          </w:rPr>
          <w:fldChar w:fldCharType="end"/>
        </w:r>
      </w:hyperlink>
    </w:p>
    <w:p w14:paraId="7C17801D" w14:textId="090ACE9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7" w:history="1">
        <w:r w:rsidRPr="006E6627">
          <w:rPr>
            <w:rStyle w:val="Hyperlink"/>
            <w:bCs/>
            <w:iCs/>
            <w:color w:val="auto"/>
            <w:lang w:eastAsia="x-none"/>
          </w:rPr>
          <w:t>9.2 Прописи који се примењују у Сектору за железнице и интермодални транспорт:</w:t>
        </w:r>
        <w:r w:rsidRPr="006E6627">
          <w:rPr>
            <w:webHidden/>
            <w:color w:val="auto"/>
          </w:rPr>
          <w:tab/>
        </w:r>
        <w:r w:rsidRPr="006E6627">
          <w:rPr>
            <w:webHidden/>
            <w:color w:val="auto"/>
          </w:rPr>
          <w:fldChar w:fldCharType="begin"/>
        </w:r>
        <w:r w:rsidRPr="006E6627">
          <w:rPr>
            <w:webHidden/>
            <w:color w:val="auto"/>
          </w:rPr>
          <w:instrText xml:space="preserve"> PAGEREF _Toc63251667 \h </w:instrText>
        </w:r>
        <w:r w:rsidRPr="006E6627">
          <w:rPr>
            <w:webHidden/>
            <w:color w:val="auto"/>
          </w:rPr>
        </w:r>
        <w:r w:rsidRPr="006E6627">
          <w:rPr>
            <w:webHidden/>
            <w:color w:val="auto"/>
          </w:rPr>
          <w:fldChar w:fldCharType="separate"/>
        </w:r>
        <w:r w:rsidRPr="006E6627">
          <w:rPr>
            <w:webHidden/>
            <w:color w:val="auto"/>
          </w:rPr>
          <w:t>70</w:t>
        </w:r>
        <w:r w:rsidRPr="006E6627">
          <w:rPr>
            <w:webHidden/>
            <w:color w:val="auto"/>
          </w:rPr>
          <w:fldChar w:fldCharType="end"/>
        </w:r>
      </w:hyperlink>
    </w:p>
    <w:p w14:paraId="2C9AC58F" w14:textId="392EF04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8" w:history="1">
        <w:r w:rsidRPr="006E6627">
          <w:rPr>
            <w:rStyle w:val="Hyperlink"/>
            <w:bCs/>
            <w:iCs/>
            <w:color w:val="auto"/>
            <w:lang w:eastAsia="x-none"/>
          </w:rPr>
          <w:t>9.3 Прописи који се примењују у Сектору за ваздушни саобраћај</w:t>
        </w:r>
        <w:r w:rsidRPr="006E6627">
          <w:rPr>
            <w:rStyle w:val="Hyperlink"/>
            <w:bCs/>
            <w:iCs/>
            <w:color w:val="auto"/>
            <w:lang w:val="sr-Cyrl-CS" w:eastAsia="x-none"/>
          </w:rPr>
          <w:t>у и транспорт опасне робе</w:t>
        </w:r>
        <w:r w:rsidRPr="006E6627">
          <w:rPr>
            <w:webHidden/>
            <w:color w:val="auto"/>
          </w:rPr>
          <w:tab/>
        </w:r>
        <w:r w:rsidRPr="006E6627">
          <w:rPr>
            <w:webHidden/>
            <w:color w:val="auto"/>
          </w:rPr>
          <w:fldChar w:fldCharType="begin"/>
        </w:r>
        <w:r w:rsidRPr="006E6627">
          <w:rPr>
            <w:webHidden/>
            <w:color w:val="auto"/>
          </w:rPr>
          <w:instrText xml:space="preserve"> PAGEREF _Toc63251668 \h </w:instrText>
        </w:r>
        <w:r w:rsidRPr="006E6627">
          <w:rPr>
            <w:webHidden/>
            <w:color w:val="auto"/>
          </w:rPr>
        </w:r>
        <w:r w:rsidRPr="006E6627">
          <w:rPr>
            <w:webHidden/>
            <w:color w:val="auto"/>
          </w:rPr>
          <w:fldChar w:fldCharType="separate"/>
        </w:r>
        <w:r w:rsidRPr="006E6627">
          <w:rPr>
            <w:webHidden/>
            <w:color w:val="auto"/>
          </w:rPr>
          <w:t>76</w:t>
        </w:r>
        <w:r w:rsidRPr="006E6627">
          <w:rPr>
            <w:webHidden/>
            <w:color w:val="auto"/>
          </w:rPr>
          <w:fldChar w:fldCharType="end"/>
        </w:r>
      </w:hyperlink>
    </w:p>
    <w:p w14:paraId="4899BD84" w14:textId="446A0025"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69" w:history="1">
        <w:r w:rsidRPr="006E6627">
          <w:rPr>
            <w:rStyle w:val="Hyperlink"/>
            <w:bCs/>
            <w:iCs/>
            <w:color w:val="auto"/>
            <w:lang w:eastAsia="x-none"/>
          </w:rPr>
          <w:t>9.4 Прописи који се примењују у Сектору за водни саобраћај и безбедност пловидбе:</w:t>
        </w:r>
        <w:r w:rsidRPr="006E6627">
          <w:rPr>
            <w:webHidden/>
            <w:color w:val="auto"/>
          </w:rPr>
          <w:tab/>
        </w:r>
        <w:r w:rsidRPr="006E6627">
          <w:rPr>
            <w:webHidden/>
            <w:color w:val="auto"/>
          </w:rPr>
          <w:fldChar w:fldCharType="begin"/>
        </w:r>
        <w:r w:rsidRPr="006E6627">
          <w:rPr>
            <w:webHidden/>
            <w:color w:val="auto"/>
          </w:rPr>
          <w:instrText xml:space="preserve"> PAGEREF _Toc63251669 \h </w:instrText>
        </w:r>
        <w:r w:rsidRPr="006E6627">
          <w:rPr>
            <w:webHidden/>
            <w:color w:val="auto"/>
          </w:rPr>
        </w:r>
        <w:r w:rsidRPr="006E6627">
          <w:rPr>
            <w:webHidden/>
            <w:color w:val="auto"/>
          </w:rPr>
          <w:fldChar w:fldCharType="separate"/>
        </w:r>
        <w:r w:rsidRPr="006E6627">
          <w:rPr>
            <w:webHidden/>
            <w:color w:val="auto"/>
          </w:rPr>
          <w:t>88</w:t>
        </w:r>
        <w:r w:rsidRPr="006E6627">
          <w:rPr>
            <w:webHidden/>
            <w:color w:val="auto"/>
          </w:rPr>
          <w:fldChar w:fldCharType="end"/>
        </w:r>
      </w:hyperlink>
    </w:p>
    <w:p w14:paraId="4D083E21" w14:textId="61AD60A9"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0" w:history="1">
        <w:r w:rsidRPr="006E6627">
          <w:rPr>
            <w:rStyle w:val="Hyperlink"/>
            <w:bCs/>
            <w:iCs/>
            <w:color w:val="auto"/>
            <w:lang w:eastAsia="x-none"/>
          </w:rPr>
          <w:t>9.5 Прописи који се примењују у Сектору за грађевинске послове, спровођење обједињене процедуре и озакоњење</w:t>
        </w:r>
        <w:r w:rsidRPr="006E6627">
          <w:rPr>
            <w:webHidden/>
            <w:color w:val="auto"/>
          </w:rPr>
          <w:tab/>
        </w:r>
        <w:r w:rsidRPr="006E6627">
          <w:rPr>
            <w:webHidden/>
            <w:color w:val="auto"/>
          </w:rPr>
          <w:fldChar w:fldCharType="begin"/>
        </w:r>
        <w:r w:rsidRPr="006E6627">
          <w:rPr>
            <w:webHidden/>
            <w:color w:val="auto"/>
          </w:rPr>
          <w:instrText xml:space="preserve"> PAGEREF _Toc63251670 \h </w:instrText>
        </w:r>
        <w:r w:rsidRPr="006E6627">
          <w:rPr>
            <w:webHidden/>
            <w:color w:val="auto"/>
          </w:rPr>
        </w:r>
        <w:r w:rsidRPr="006E6627">
          <w:rPr>
            <w:webHidden/>
            <w:color w:val="auto"/>
          </w:rPr>
          <w:fldChar w:fldCharType="separate"/>
        </w:r>
        <w:r w:rsidRPr="006E6627">
          <w:rPr>
            <w:webHidden/>
            <w:color w:val="auto"/>
          </w:rPr>
          <w:t>94</w:t>
        </w:r>
        <w:r w:rsidRPr="006E6627">
          <w:rPr>
            <w:webHidden/>
            <w:color w:val="auto"/>
          </w:rPr>
          <w:fldChar w:fldCharType="end"/>
        </w:r>
      </w:hyperlink>
    </w:p>
    <w:p w14:paraId="50445546" w14:textId="6493297C"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1" w:history="1">
        <w:r w:rsidRPr="006E6627">
          <w:rPr>
            <w:rStyle w:val="Hyperlink"/>
            <w:bCs/>
            <w:iCs/>
            <w:color w:val="auto"/>
            <w:lang w:eastAsia="x-none"/>
          </w:rPr>
          <w:t>9.6 Прописи који се примењују у Сектор</w:t>
        </w:r>
        <w:r w:rsidRPr="006E6627">
          <w:rPr>
            <w:rStyle w:val="Hyperlink"/>
            <w:bCs/>
            <w:iCs/>
            <w:color w:val="auto"/>
            <w:lang w:val="sr-Cyrl-CS" w:eastAsia="x-none"/>
          </w:rPr>
          <w:t>у</w:t>
        </w:r>
        <w:r w:rsidRPr="006E6627">
          <w:rPr>
            <w:rStyle w:val="Hyperlink"/>
            <w:bCs/>
            <w:iCs/>
            <w:color w:val="auto"/>
            <w:lang w:eastAsia="x-none"/>
          </w:rPr>
          <w:t xml:space="preserve"> за просторно планирање и урбанизам:</w:t>
        </w:r>
        <w:r w:rsidRPr="006E6627">
          <w:rPr>
            <w:webHidden/>
            <w:color w:val="auto"/>
          </w:rPr>
          <w:tab/>
        </w:r>
        <w:r w:rsidRPr="006E6627">
          <w:rPr>
            <w:webHidden/>
            <w:color w:val="auto"/>
          </w:rPr>
          <w:fldChar w:fldCharType="begin"/>
        </w:r>
        <w:r w:rsidRPr="006E6627">
          <w:rPr>
            <w:webHidden/>
            <w:color w:val="auto"/>
          </w:rPr>
          <w:instrText xml:space="preserve"> PAGEREF _Toc63251671 \h </w:instrText>
        </w:r>
        <w:r w:rsidRPr="006E6627">
          <w:rPr>
            <w:webHidden/>
            <w:color w:val="auto"/>
          </w:rPr>
        </w:r>
        <w:r w:rsidRPr="006E6627">
          <w:rPr>
            <w:webHidden/>
            <w:color w:val="auto"/>
          </w:rPr>
          <w:fldChar w:fldCharType="separate"/>
        </w:r>
        <w:r w:rsidRPr="006E6627">
          <w:rPr>
            <w:webHidden/>
            <w:color w:val="auto"/>
          </w:rPr>
          <w:t>97</w:t>
        </w:r>
        <w:r w:rsidRPr="006E6627">
          <w:rPr>
            <w:webHidden/>
            <w:color w:val="auto"/>
          </w:rPr>
          <w:fldChar w:fldCharType="end"/>
        </w:r>
      </w:hyperlink>
    </w:p>
    <w:p w14:paraId="68883DBC" w14:textId="68956F05"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2" w:history="1">
        <w:r w:rsidRPr="006E6627">
          <w:rPr>
            <w:rStyle w:val="Hyperlink"/>
            <w:bCs/>
            <w:iCs/>
            <w:color w:val="auto"/>
            <w:lang w:val="sr-Cyrl-CS" w:eastAsia="x-none"/>
          </w:rPr>
          <w:t xml:space="preserve">9.7 </w:t>
        </w:r>
        <w:r w:rsidRPr="006E6627">
          <w:rPr>
            <w:rStyle w:val="Hyperlink"/>
            <w:bCs/>
            <w:iCs/>
            <w:color w:val="auto"/>
            <w:lang w:eastAsia="x-none"/>
          </w:rPr>
          <w:t>Прописи који се примењују у</w:t>
        </w:r>
        <w:r w:rsidRPr="006E6627">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Pr="006E6627">
          <w:rPr>
            <w:webHidden/>
            <w:color w:val="auto"/>
          </w:rPr>
          <w:tab/>
        </w:r>
        <w:r w:rsidRPr="006E6627">
          <w:rPr>
            <w:webHidden/>
            <w:color w:val="auto"/>
          </w:rPr>
          <w:fldChar w:fldCharType="begin"/>
        </w:r>
        <w:r w:rsidRPr="006E6627">
          <w:rPr>
            <w:webHidden/>
            <w:color w:val="auto"/>
          </w:rPr>
          <w:instrText xml:space="preserve"> PAGEREF _Toc63251672 \h </w:instrText>
        </w:r>
        <w:r w:rsidRPr="006E6627">
          <w:rPr>
            <w:webHidden/>
            <w:color w:val="auto"/>
          </w:rPr>
        </w:r>
        <w:r w:rsidRPr="006E6627">
          <w:rPr>
            <w:webHidden/>
            <w:color w:val="auto"/>
          </w:rPr>
          <w:fldChar w:fldCharType="separate"/>
        </w:r>
        <w:r w:rsidRPr="006E6627">
          <w:rPr>
            <w:webHidden/>
            <w:color w:val="auto"/>
          </w:rPr>
          <w:t>97</w:t>
        </w:r>
        <w:r w:rsidRPr="006E6627">
          <w:rPr>
            <w:webHidden/>
            <w:color w:val="auto"/>
          </w:rPr>
          <w:fldChar w:fldCharType="end"/>
        </w:r>
      </w:hyperlink>
    </w:p>
    <w:p w14:paraId="4DB5574C" w14:textId="7ED1E440"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3" w:history="1">
        <w:r w:rsidRPr="006E6627">
          <w:rPr>
            <w:rStyle w:val="Hyperlink"/>
            <w:bCs/>
            <w:iCs/>
            <w:color w:val="auto"/>
            <w:lang w:eastAsia="x-none"/>
          </w:rPr>
          <w:t>9.8</w:t>
        </w:r>
        <w:r w:rsidRPr="006E6627">
          <w:rPr>
            <w:rStyle w:val="Hyperlink"/>
            <w:bCs/>
            <w:iCs/>
            <w:color w:val="auto"/>
            <w:lang w:val="sr-Cyrl-CS" w:eastAsia="x-none"/>
          </w:rPr>
          <w:t xml:space="preserve"> </w:t>
        </w:r>
        <w:r w:rsidRPr="006E6627">
          <w:rPr>
            <w:rStyle w:val="Hyperlink"/>
            <w:bCs/>
            <w:iCs/>
            <w:color w:val="auto"/>
            <w:lang w:eastAsia="x-none"/>
          </w:rPr>
          <w:t>Прописи који се примењују у</w:t>
        </w:r>
        <w:r w:rsidRPr="006E6627">
          <w:rPr>
            <w:rStyle w:val="Hyperlink"/>
            <w:bCs/>
            <w:iCs/>
            <w:color w:val="auto"/>
            <w:lang w:val="sr-Cyrl-CS" w:eastAsia="x-none"/>
          </w:rPr>
          <w:t xml:space="preserve"> Сектору за инспекцијски надзор</w:t>
        </w:r>
        <w:r w:rsidRPr="006E6627">
          <w:rPr>
            <w:webHidden/>
            <w:color w:val="auto"/>
          </w:rPr>
          <w:tab/>
        </w:r>
        <w:r w:rsidRPr="006E6627">
          <w:rPr>
            <w:webHidden/>
            <w:color w:val="auto"/>
          </w:rPr>
          <w:fldChar w:fldCharType="begin"/>
        </w:r>
        <w:r w:rsidRPr="006E6627">
          <w:rPr>
            <w:webHidden/>
            <w:color w:val="auto"/>
          </w:rPr>
          <w:instrText xml:space="preserve"> PAGEREF _Toc63251673 \h </w:instrText>
        </w:r>
        <w:r w:rsidRPr="006E6627">
          <w:rPr>
            <w:webHidden/>
            <w:color w:val="auto"/>
          </w:rPr>
        </w:r>
        <w:r w:rsidRPr="006E6627">
          <w:rPr>
            <w:webHidden/>
            <w:color w:val="auto"/>
          </w:rPr>
          <w:fldChar w:fldCharType="separate"/>
        </w:r>
        <w:r w:rsidRPr="006E6627">
          <w:rPr>
            <w:webHidden/>
            <w:color w:val="auto"/>
          </w:rPr>
          <w:t>100</w:t>
        </w:r>
        <w:r w:rsidRPr="006E6627">
          <w:rPr>
            <w:webHidden/>
            <w:color w:val="auto"/>
          </w:rPr>
          <w:fldChar w:fldCharType="end"/>
        </w:r>
      </w:hyperlink>
    </w:p>
    <w:p w14:paraId="40E2DE11" w14:textId="75A97B0F" w:rsidR="00094251" w:rsidRPr="006E6627" w:rsidRDefault="00094251">
      <w:pPr>
        <w:pStyle w:val="TOC1"/>
        <w:rPr>
          <w:rFonts w:asciiTheme="minorHAnsi" w:eastAsiaTheme="minorEastAsia" w:hAnsiTheme="minorHAnsi" w:cstheme="minorBidi"/>
          <w:b w:val="0"/>
          <w:noProof/>
          <w:sz w:val="22"/>
          <w:szCs w:val="22"/>
          <w:lang w:val="en-US"/>
        </w:rPr>
      </w:pPr>
      <w:hyperlink w:anchor="_Toc63251674" w:history="1">
        <w:r w:rsidRPr="006E6627">
          <w:rPr>
            <w:rStyle w:val="Hyperlink"/>
            <w:bCs/>
            <w:noProof/>
            <w:color w:val="auto"/>
            <w:kern w:val="32"/>
            <w:lang w:val="sr-Cyrl-RS"/>
          </w:rPr>
          <w:t>10. Услуге које се пружају заинтересованим лицима</w:t>
        </w:r>
        <w:r w:rsidRPr="006E6627">
          <w:rPr>
            <w:noProof/>
            <w:webHidden/>
          </w:rPr>
          <w:tab/>
        </w:r>
        <w:r w:rsidRPr="006E6627">
          <w:rPr>
            <w:noProof/>
            <w:webHidden/>
          </w:rPr>
          <w:fldChar w:fldCharType="begin"/>
        </w:r>
        <w:r w:rsidRPr="006E6627">
          <w:rPr>
            <w:noProof/>
            <w:webHidden/>
          </w:rPr>
          <w:instrText xml:space="preserve"> PAGEREF _Toc63251674 \h </w:instrText>
        </w:r>
        <w:r w:rsidRPr="006E6627">
          <w:rPr>
            <w:noProof/>
            <w:webHidden/>
          </w:rPr>
        </w:r>
        <w:r w:rsidRPr="006E6627">
          <w:rPr>
            <w:noProof/>
            <w:webHidden/>
          </w:rPr>
          <w:fldChar w:fldCharType="separate"/>
        </w:r>
        <w:r w:rsidRPr="006E6627">
          <w:rPr>
            <w:noProof/>
            <w:webHidden/>
          </w:rPr>
          <w:t>105</w:t>
        </w:r>
        <w:r w:rsidRPr="006E6627">
          <w:rPr>
            <w:noProof/>
            <w:webHidden/>
          </w:rPr>
          <w:fldChar w:fldCharType="end"/>
        </w:r>
      </w:hyperlink>
    </w:p>
    <w:p w14:paraId="5A6E1BC0" w14:textId="68F0F9C0"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5" w:history="1">
        <w:r w:rsidRPr="006E6627">
          <w:rPr>
            <w:rStyle w:val="Hyperlink"/>
            <w:bCs/>
            <w:iCs/>
            <w:color w:val="auto"/>
            <w:lang w:eastAsia="x-none"/>
          </w:rPr>
          <w:t>10.1 Сектор за друмски транспорт, путеве и безбедност саобраћаја</w:t>
        </w:r>
        <w:r w:rsidRPr="006E6627">
          <w:rPr>
            <w:webHidden/>
            <w:color w:val="auto"/>
          </w:rPr>
          <w:tab/>
        </w:r>
        <w:r w:rsidRPr="006E6627">
          <w:rPr>
            <w:webHidden/>
            <w:color w:val="auto"/>
          </w:rPr>
          <w:fldChar w:fldCharType="begin"/>
        </w:r>
        <w:r w:rsidRPr="006E6627">
          <w:rPr>
            <w:webHidden/>
            <w:color w:val="auto"/>
          </w:rPr>
          <w:instrText xml:space="preserve"> PAGEREF _Toc63251675 \h </w:instrText>
        </w:r>
        <w:r w:rsidRPr="006E6627">
          <w:rPr>
            <w:webHidden/>
            <w:color w:val="auto"/>
          </w:rPr>
        </w:r>
        <w:r w:rsidRPr="006E6627">
          <w:rPr>
            <w:webHidden/>
            <w:color w:val="auto"/>
          </w:rPr>
          <w:fldChar w:fldCharType="separate"/>
        </w:r>
        <w:r w:rsidRPr="006E6627">
          <w:rPr>
            <w:webHidden/>
            <w:color w:val="auto"/>
          </w:rPr>
          <w:t>105</w:t>
        </w:r>
        <w:r w:rsidRPr="006E6627">
          <w:rPr>
            <w:webHidden/>
            <w:color w:val="auto"/>
          </w:rPr>
          <w:fldChar w:fldCharType="end"/>
        </w:r>
      </w:hyperlink>
    </w:p>
    <w:p w14:paraId="4D2B6BF7" w14:textId="4DFF3ED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6" w:history="1">
        <w:r w:rsidRPr="006E6627">
          <w:rPr>
            <w:rStyle w:val="Hyperlink"/>
            <w:bCs/>
            <w:iCs/>
            <w:color w:val="auto"/>
            <w:lang w:eastAsia="sr-Latn-CS"/>
          </w:rPr>
          <w:t xml:space="preserve">10.2 </w:t>
        </w:r>
        <w:r w:rsidRPr="006E6627">
          <w:rPr>
            <w:rStyle w:val="Hyperlink"/>
            <w:bCs/>
            <w:iCs/>
            <w:color w:val="auto"/>
            <w:lang w:val="sr-Cyrl-CS" w:eastAsia="x-none"/>
          </w:rPr>
          <w:t>Сектор за железнице и интермодални транспорт</w:t>
        </w:r>
        <w:r w:rsidRPr="006E6627">
          <w:rPr>
            <w:webHidden/>
            <w:color w:val="auto"/>
          </w:rPr>
          <w:tab/>
        </w:r>
        <w:r w:rsidRPr="006E6627">
          <w:rPr>
            <w:webHidden/>
            <w:color w:val="auto"/>
          </w:rPr>
          <w:fldChar w:fldCharType="begin"/>
        </w:r>
        <w:r w:rsidRPr="006E6627">
          <w:rPr>
            <w:webHidden/>
            <w:color w:val="auto"/>
          </w:rPr>
          <w:instrText xml:space="preserve"> PAGEREF _Toc63251676 \h </w:instrText>
        </w:r>
        <w:r w:rsidRPr="006E6627">
          <w:rPr>
            <w:webHidden/>
            <w:color w:val="auto"/>
          </w:rPr>
        </w:r>
        <w:r w:rsidRPr="006E6627">
          <w:rPr>
            <w:webHidden/>
            <w:color w:val="auto"/>
          </w:rPr>
          <w:fldChar w:fldCharType="separate"/>
        </w:r>
        <w:r w:rsidRPr="006E6627">
          <w:rPr>
            <w:webHidden/>
            <w:color w:val="auto"/>
          </w:rPr>
          <w:t>105</w:t>
        </w:r>
        <w:r w:rsidRPr="006E6627">
          <w:rPr>
            <w:webHidden/>
            <w:color w:val="auto"/>
          </w:rPr>
          <w:fldChar w:fldCharType="end"/>
        </w:r>
      </w:hyperlink>
    </w:p>
    <w:p w14:paraId="15D9CD0E" w14:textId="643E2C5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7" w:history="1">
        <w:r w:rsidRPr="006E6627">
          <w:rPr>
            <w:rStyle w:val="Hyperlink"/>
            <w:bCs/>
            <w:iCs/>
            <w:color w:val="auto"/>
            <w:lang w:eastAsia="x-none"/>
          </w:rPr>
          <w:t>10.3 Сектор за ваздушни саобраћај и транспорт опасне робе</w:t>
        </w:r>
        <w:r w:rsidRPr="006E6627">
          <w:rPr>
            <w:webHidden/>
            <w:color w:val="auto"/>
          </w:rPr>
          <w:tab/>
        </w:r>
        <w:r w:rsidRPr="006E6627">
          <w:rPr>
            <w:webHidden/>
            <w:color w:val="auto"/>
          </w:rPr>
          <w:fldChar w:fldCharType="begin"/>
        </w:r>
        <w:r w:rsidRPr="006E6627">
          <w:rPr>
            <w:webHidden/>
            <w:color w:val="auto"/>
          </w:rPr>
          <w:instrText xml:space="preserve"> PAGEREF _Toc63251677 \h </w:instrText>
        </w:r>
        <w:r w:rsidRPr="006E6627">
          <w:rPr>
            <w:webHidden/>
            <w:color w:val="auto"/>
          </w:rPr>
        </w:r>
        <w:r w:rsidRPr="006E6627">
          <w:rPr>
            <w:webHidden/>
            <w:color w:val="auto"/>
          </w:rPr>
          <w:fldChar w:fldCharType="separate"/>
        </w:r>
        <w:r w:rsidRPr="006E6627">
          <w:rPr>
            <w:webHidden/>
            <w:color w:val="auto"/>
          </w:rPr>
          <w:t>106</w:t>
        </w:r>
        <w:r w:rsidRPr="006E6627">
          <w:rPr>
            <w:webHidden/>
            <w:color w:val="auto"/>
          </w:rPr>
          <w:fldChar w:fldCharType="end"/>
        </w:r>
      </w:hyperlink>
    </w:p>
    <w:p w14:paraId="5F9C6242" w14:textId="2E7E1CB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8" w:history="1">
        <w:r w:rsidRPr="006E6627">
          <w:rPr>
            <w:rStyle w:val="Hyperlink"/>
            <w:bCs/>
            <w:iCs/>
            <w:color w:val="auto"/>
            <w:lang w:eastAsia="x-none"/>
          </w:rPr>
          <w:t>10.4 Сектор за водни саобраћај и безбедност пловидбе</w:t>
        </w:r>
        <w:r w:rsidRPr="006E6627">
          <w:rPr>
            <w:webHidden/>
            <w:color w:val="auto"/>
          </w:rPr>
          <w:tab/>
        </w:r>
        <w:r w:rsidRPr="006E6627">
          <w:rPr>
            <w:webHidden/>
            <w:color w:val="auto"/>
          </w:rPr>
          <w:fldChar w:fldCharType="begin"/>
        </w:r>
        <w:r w:rsidRPr="006E6627">
          <w:rPr>
            <w:webHidden/>
            <w:color w:val="auto"/>
          </w:rPr>
          <w:instrText xml:space="preserve"> PAGEREF _Toc63251678 \h </w:instrText>
        </w:r>
        <w:r w:rsidRPr="006E6627">
          <w:rPr>
            <w:webHidden/>
            <w:color w:val="auto"/>
          </w:rPr>
        </w:r>
        <w:r w:rsidRPr="006E6627">
          <w:rPr>
            <w:webHidden/>
            <w:color w:val="auto"/>
          </w:rPr>
          <w:fldChar w:fldCharType="separate"/>
        </w:r>
        <w:r w:rsidRPr="006E6627">
          <w:rPr>
            <w:webHidden/>
            <w:color w:val="auto"/>
          </w:rPr>
          <w:t>107</w:t>
        </w:r>
        <w:r w:rsidRPr="006E6627">
          <w:rPr>
            <w:webHidden/>
            <w:color w:val="auto"/>
          </w:rPr>
          <w:fldChar w:fldCharType="end"/>
        </w:r>
      </w:hyperlink>
    </w:p>
    <w:p w14:paraId="0D726575" w14:textId="6C7456F6"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79" w:history="1">
        <w:r w:rsidRPr="006E6627">
          <w:rPr>
            <w:rStyle w:val="Hyperlink"/>
            <w:bCs/>
            <w:iCs/>
            <w:color w:val="auto"/>
            <w:lang w:eastAsia="x-none"/>
          </w:rPr>
          <w:t>10.5</w:t>
        </w:r>
        <w:r w:rsidRPr="006E6627">
          <w:rPr>
            <w:rStyle w:val="Hyperlink"/>
            <w:bCs/>
            <w:iCs/>
            <w:color w:val="auto"/>
            <w:lang w:val="en-GB" w:eastAsia="x-none"/>
          </w:rPr>
          <w:t xml:space="preserve"> </w:t>
        </w:r>
        <w:r w:rsidRPr="006E6627">
          <w:rPr>
            <w:rStyle w:val="Hyperlink"/>
            <w:bCs/>
            <w:iCs/>
            <w:color w:val="auto"/>
            <w:lang w:val="sr-Cyrl-CS" w:eastAsia="x-none"/>
          </w:rPr>
          <w:t>С</w:t>
        </w:r>
        <w:r w:rsidRPr="006E6627">
          <w:rPr>
            <w:rStyle w:val="Hyperlink"/>
            <w:bCs/>
            <w:iCs/>
            <w:color w:val="auto"/>
            <w:lang w:val="en-GB" w:eastAsia="x-none"/>
          </w:rPr>
          <w:t>ектор за грађевинске послове, спровођење обједињене процедуре и озакоњење</w:t>
        </w:r>
        <w:r w:rsidRPr="006E6627">
          <w:rPr>
            <w:webHidden/>
            <w:color w:val="auto"/>
          </w:rPr>
          <w:tab/>
        </w:r>
        <w:r w:rsidRPr="006E6627">
          <w:rPr>
            <w:webHidden/>
            <w:color w:val="auto"/>
          </w:rPr>
          <w:fldChar w:fldCharType="begin"/>
        </w:r>
        <w:r w:rsidRPr="006E6627">
          <w:rPr>
            <w:webHidden/>
            <w:color w:val="auto"/>
          </w:rPr>
          <w:instrText xml:space="preserve"> PAGEREF _Toc63251679 \h </w:instrText>
        </w:r>
        <w:r w:rsidRPr="006E6627">
          <w:rPr>
            <w:webHidden/>
            <w:color w:val="auto"/>
          </w:rPr>
        </w:r>
        <w:r w:rsidRPr="006E6627">
          <w:rPr>
            <w:webHidden/>
            <w:color w:val="auto"/>
          </w:rPr>
          <w:fldChar w:fldCharType="separate"/>
        </w:r>
        <w:r w:rsidRPr="006E6627">
          <w:rPr>
            <w:webHidden/>
            <w:color w:val="auto"/>
          </w:rPr>
          <w:t>107</w:t>
        </w:r>
        <w:r w:rsidRPr="006E6627">
          <w:rPr>
            <w:webHidden/>
            <w:color w:val="auto"/>
          </w:rPr>
          <w:fldChar w:fldCharType="end"/>
        </w:r>
      </w:hyperlink>
    </w:p>
    <w:p w14:paraId="78AAE70F" w14:textId="197631CF"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0" w:history="1">
        <w:r w:rsidRPr="006E6627">
          <w:rPr>
            <w:rStyle w:val="Hyperlink"/>
            <w:bCs/>
            <w:iCs/>
            <w:color w:val="auto"/>
            <w:lang w:eastAsia="x-none"/>
          </w:rPr>
          <w:t>10.</w:t>
        </w:r>
        <w:r w:rsidRPr="006E6627">
          <w:rPr>
            <w:rStyle w:val="Hyperlink"/>
            <w:bCs/>
            <w:iCs/>
            <w:color w:val="auto"/>
            <w:lang w:val="sr-Cyrl-CS" w:eastAsia="x-none"/>
          </w:rPr>
          <w:t>6</w:t>
        </w:r>
        <w:r w:rsidRPr="006E6627">
          <w:rPr>
            <w:rStyle w:val="Hyperlink"/>
            <w:bCs/>
            <w:iCs/>
            <w:color w:val="auto"/>
            <w:lang w:val="en-GB" w:eastAsia="x-none"/>
          </w:rPr>
          <w:t xml:space="preserve"> </w:t>
        </w:r>
        <w:r w:rsidRPr="006E6627">
          <w:rPr>
            <w:rStyle w:val="Hyperlink"/>
            <w:bCs/>
            <w:iCs/>
            <w:color w:val="auto"/>
            <w:lang w:eastAsia="x-none"/>
          </w:rPr>
          <w:t xml:space="preserve">Сектор </w:t>
        </w:r>
        <w:r w:rsidRPr="006E6627">
          <w:rPr>
            <w:rStyle w:val="Hyperlink"/>
            <w:bCs/>
            <w:iCs/>
            <w:color w:val="auto"/>
            <w:lang w:val="en-GB" w:eastAsia="x-none"/>
          </w:rPr>
          <w:t>за</w:t>
        </w:r>
        <w:r w:rsidRPr="006E6627">
          <w:rPr>
            <w:rStyle w:val="Hyperlink"/>
            <w:bCs/>
            <w:iCs/>
            <w:color w:val="auto"/>
            <w:lang w:eastAsia="x-none"/>
          </w:rPr>
          <w:t xml:space="preserve"> </w:t>
        </w:r>
        <w:r w:rsidRPr="006E6627">
          <w:rPr>
            <w:rStyle w:val="Hyperlink"/>
            <w:bCs/>
            <w:iCs/>
            <w:color w:val="auto"/>
            <w:lang w:val="sr-Cyrl-CS" w:eastAsia="x-none"/>
          </w:rPr>
          <w:t xml:space="preserve">стамбену и архитектонску политику, комуналне </w:t>
        </w:r>
        <w:r w:rsidRPr="006E6627">
          <w:rPr>
            <w:rStyle w:val="Hyperlink"/>
            <w:bCs/>
            <w:iCs/>
            <w:color w:val="auto"/>
            <w:lang w:eastAsia="x-none"/>
          </w:rPr>
          <w:t>делатности и</w:t>
        </w:r>
        <w:r w:rsidRPr="006E6627">
          <w:rPr>
            <w:rStyle w:val="Hyperlink"/>
            <w:bCs/>
            <w:iCs/>
            <w:color w:val="auto"/>
            <w:lang w:val="sr-Cyrl-CS" w:eastAsia="x-none"/>
          </w:rPr>
          <w:t xml:space="preserve"> енергетску ефикасност</w:t>
        </w:r>
        <w:r w:rsidRPr="006E6627">
          <w:rPr>
            <w:webHidden/>
            <w:color w:val="auto"/>
          </w:rPr>
          <w:tab/>
        </w:r>
        <w:r w:rsidRPr="006E6627">
          <w:rPr>
            <w:webHidden/>
            <w:color w:val="auto"/>
          </w:rPr>
          <w:fldChar w:fldCharType="begin"/>
        </w:r>
        <w:r w:rsidRPr="006E6627">
          <w:rPr>
            <w:webHidden/>
            <w:color w:val="auto"/>
          </w:rPr>
          <w:instrText xml:space="preserve"> PAGEREF _Toc63251680 \h </w:instrText>
        </w:r>
        <w:r w:rsidRPr="006E6627">
          <w:rPr>
            <w:webHidden/>
            <w:color w:val="auto"/>
          </w:rPr>
        </w:r>
        <w:r w:rsidRPr="006E6627">
          <w:rPr>
            <w:webHidden/>
            <w:color w:val="auto"/>
          </w:rPr>
          <w:fldChar w:fldCharType="separate"/>
        </w:r>
        <w:r w:rsidRPr="006E6627">
          <w:rPr>
            <w:webHidden/>
            <w:color w:val="auto"/>
          </w:rPr>
          <w:t>108</w:t>
        </w:r>
        <w:r w:rsidRPr="006E6627">
          <w:rPr>
            <w:webHidden/>
            <w:color w:val="auto"/>
          </w:rPr>
          <w:fldChar w:fldCharType="end"/>
        </w:r>
      </w:hyperlink>
    </w:p>
    <w:p w14:paraId="4F6F1512" w14:textId="54032DD2" w:rsidR="00094251" w:rsidRPr="006E6627" w:rsidRDefault="00094251">
      <w:pPr>
        <w:pStyle w:val="TOC1"/>
        <w:rPr>
          <w:rFonts w:asciiTheme="minorHAnsi" w:eastAsiaTheme="minorEastAsia" w:hAnsiTheme="minorHAnsi" w:cstheme="minorBidi"/>
          <w:b w:val="0"/>
          <w:noProof/>
          <w:sz w:val="22"/>
          <w:szCs w:val="22"/>
          <w:lang w:val="en-US"/>
        </w:rPr>
      </w:pPr>
      <w:hyperlink w:anchor="_Toc63251681" w:history="1">
        <w:r w:rsidRPr="006E6627">
          <w:rPr>
            <w:rStyle w:val="Hyperlink"/>
            <w:bCs/>
            <w:noProof/>
            <w:color w:val="auto"/>
            <w:kern w:val="32"/>
            <w:lang w:val="sr-Cyrl-RS"/>
          </w:rPr>
          <w:t>11. Поступак ради пружања услуге</w:t>
        </w:r>
        <w:r w:rsidRPr="006E6627">
          <w:rPr>
            <w:noProof/>
            <w:webHidden/>
          </w:rPr>
          <w:tab/>
        </w:r>
        <w:r w:rsidRPr="006E6627">
          <w:rPr>
            <w:noProof/>
            <w:webHidden/>
          </w:rPr>
          <w:fldChar w:fldCharType="begin"/>
        </w:r>
        <w:r w:rsidRPr="006E6627">
          <w:rPr>
            <w:noProof/>
            <w:webHidden/>
          </w:rPr>
          <w:instrText xml:space="preserve"> PAGEREF _Toc63251681 \h </w:instrText>
        </w:r>
        <w:r w:rsidRPr="006E6627">
          <w:rPr>
            <w:noProof/>
            <w:webHidden/>
          </w:rPr>
        </w:r>
        <w:r w:rsidRPr="006E6627">
          <w:rPr>
            <w:noProof/>
            <w:webHidden/>
          </w:rPr>
          <w:fldChar w:fldCharType="separate"/>
        </w:r>
        <w:r w:rsidRPr="006E6627">
          <w:rPr>
            <w:noProof/>
            <w:webHidden/>
          </w:rPr>
          <w:t>109</w:t>
        </w:r>
        <w:r w:rsidRPr="006E6627">
          <w:rPr>
            <w:noProof/>
            <w:webHidden/>
          </w:rPr>
          <w:fldChar w:fldCharType="end"/>
        </w:r>
      </w:hyperlink>
    </w:p>
    <w:p w14:paraId="73883FA8" w14:textId="6683797E"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2" w:history="1">
        <w:r w:rsidRPr="006E6627">
          <w:rPr>
            <w:rStyle w:val="Hyperlink"/>
            <w:bCs/>
            <w:iCs/>
            <w:color w:val="auto"/>
            <w:lang w:eastAsia="x-none"/>
          </w:rPr>
          <w:t>11.1 Сектор за друмски транспорт, путеве и безбедност саобраћаја</w:t>
        </w:r>
        <w:r w:rsidRPr="006E6627">
          <w:rPr>
            <w:webHidden/>
            <w:color w:val="auto"/>
          </w:rPr>
          <w:tab/>
        </w:r>
        <w:r w:rsidRPr="006E6627">
          <w:rPr>
            <w:webHidden/>
            <w:color w:val="auto"/>
          </w:rPr>
          <w:fldChar w:fldCharType="begin"/>
        </w:r>
        <w:r w:rsidRPr="006E6627">
          <w:rPr>
            <w:webHidden/>
            <w:color w:val="auto"/>
          </w:rPr>
          <w:instrText xml:space="preserve"> PAGEREF _Toc63251682 \h </w:instrText>
        </w:r>
        <w:r w:rsidRPr="006E6627">
          <w:rPr>
            <w:webHidden/>
            <w:color w:val="auto"/>
          </w:rPr>
        </w:r>
        <w:r w:rsidRPr="006E6627">
          <w:rPr>
            <w:webHidden/>
            <w:color w:val="auto"/>
          </w:rPr>
          <w:fldChar w:fldCharType="separate"/>
        </w:r>
        <w:r w:rsidRPr="006E6627">
          <w:rPr>
            <w:webHidden/>
            <w:color w:val="auto"/>
          </w:rPr>
          <w:t>109</w:t>
        </w:r>
        <w:r w:rsidRPr="006E6627">
          <w:rPr>
            <w:webHidden/>
            <w:color w:val="auto"/>
          </w:rPr>
          <w:fldChar w:fldCharType="end"/>
        </w:r>
      </w:hyperlink>
    </w:p>
    <w:p w14:paraId="4CFF145B" w14:textId="3FFE2780"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3" w:history="1">
        <w:r w:rsidRPr="006E6627">
          <w:rPr>
            <w:rStyle w:val="Hyperlink"/>
            <w:bCs/>
            <w:iCs/>
            <w:color w:val="auto"/>
            <w:lang w:eastAsia="x-none"/>
          </w:rPr>
          <w:t>11.2 Сектор за железнице и интермодални транспорт</w:t>
        </w:r>
        <w:r w:rsidRPr="006E6627">
          <w:rPr>
            <w:webHidden/>
            <w:color w:val="auto"/>
          </w:rPr>
          <w:tab/>
        </w:r>
        <w:r w:rsidRPr="006E6627">
          <w:rPr>
            <w:webHidden/>
            <w:color w:val="auto"/>
          </w:rPr>
          <w:fldChar w:fldCharType="begin"/>
        </w:r>
        <w:r w:rsidRPr="006E6627">
          <w:rPr>
            <w:webHidden/>
            <w:color w:val="auto"/>
          </w:rPr>
          <w:instrText xml:space="preserve"> PAGEREF _Toc63251683 \h </w:instrText>
        </w:r>
        <w:r w:rsidRPr="006E6627">
          <w:rPr>
            <w:webHidden/>
            <w:color w:val="auto"/>
          </w:rPr>
        </w:r>
        <w:r w:rsidRPr="006E6627">
          <w:rPr>
            <w:webHidden/>
            <w:color w:val="auto"/>
          </w:rPr>
          <w:fldChar w:fldCharType="separate"/>
        </w:r>
        <w:r w:rsidRPr="006E6627">
          <w:rPr>
            <w:webHidden/>
            <w:color w:val="auto"/>
          </w:rPr>
          <w:t>110</w:t>
        </w:r>
        <w:r w:rsidRPr="006E6627">
          <w:rPr>
            <w:webHidden/>
            <w:color w:val="auto"/>
          </w:rPr>
          <w:fldChar w:fldCharType="end"/>
        </w:r>
      </w:hyperlink>
    </w:p>
    <w:p w14:paraId="70BCB881" w14:textId="2D8B0CC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4" w:history="1">
        <w:r w:rsidRPr="006E6627">
          <w:rPr>
            <w:rStyle w:val="Hyperlink"/>
            <w:bCs/>
            <w:iCs/>
            <w:color w:val="auto"/>
            <w:lang w:eastAsia="x-none"/>
          </w:rPr>
          <w:t>11.3 Сектор за ваздушни саобраћај и транспорт опасне робе</w:t>
        </w:r>
        <w:r w:rsidRPr="006E6627">
          <w:rPr>
            <w:webHidden/>
            <w:color w:val="auto"/>
          </w:rPr>
          <w:tab/>
        </w:r>
        <w:r w:rsidRPr="006E6627">
          <w:rPr>
            <w:webHidden/>
            <w:color w:val="auto"/>
          </w:rPr>
          <w:fldChar w:fldCharType="begin"/>
        </w:r>
        <w:r w:rsidRPr="006E6627">
          <w:rPr>
            <w:webHidden/>
            <w:color w:val="auto"/>
          </w:rPr>
          <w:instrText xml:space="preserve"> PAGEREF _Toc63251684 \h </w:instrText>
        </w:r>
        <w:r w:rsidRPr="006E6627">
          <w:rPr>
            <w:webHidden/>
            <w:color w:val="auto"/>
          </w:rPr>
        </w:r>
        <w:r w:rsidRPr="006E6627">
          <w:rPr>
            <w:webHidden/>
            <w:color w:val="auto"/>
          </w:rPr>
          <w:fldChar w:fldCharType="separate"/>
        </w:r>
        <w:r w:rsidRPr="006E6627">
          <w:rPr>
            <w:webHidden/>
            <w:color w:val="auto"/>
          </w:rPr>
          <w:t>111</w:t>
        </w:r>
        <w:r w:rsidRPr="006E6627">
          <w:rPr>
            <w:webHidden/>
            <w:color w:val="auto"/>
          </w:rPr>
          <w:fldChar w:fldCharType="end"/>
        </w:r>
      </w:hyperlink>
    </w:p>
    <w:p w14:paraId="12FF17B7" w14:textId="4BBFE993"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5" w:history="1">
        <w:r w:rsidRPr="006E6627">
          <w:rPr>
            <w:rStyle w:val="Hyperlink"/>
            <w:bCs/>
            <w:iCs/>
            <w:color w:val="auto"/>
            <w:lang w:eastAsia="x-none"/>
          </w:rPr>
          <w:t>11.4 Сектор за водни саобраћај и безбедност пловидбе</w:t>
        </w:r>
        <w:r w:rsidRPr="006E6627">
          <w:rPr>
            <w:webHidden/>
            <w:color w:val="auto"/>
          </w:rPr>
          <w:tab/>
        </w:r>
        <w:r w:rsidRPr="006E6627">
          <w:rPr>
            <w:webHidden/>
            <w:color w:val="auto"/>
          </w:rPr>
          <w:fldChar w:fldCharType="begin"/>
        </w:r>
        <w:r w:rsidRPr="006E6627">
          <w:rPr>
            <w:webHidden/>
            <w:color w:val="auto"/>
          </w:rPr>
          <w:instrText xml:space="preserve"> PAGEREF _Toc63251685 \h </w:instrText>
        </w:r>
        <w:r w:rsidRPr="006E6627">
          <w:rPr>
            <w:webHidden/>
            <w:color w:val="auto"/>
          </w:rPr>
        </w:r>
        <w:r w:rsidRPr="006E6627">
          <w:rPr>
            <w:webHidden/>
            <w:color w:val="auto"/>
          </w:rPr>
          <w:fldChar w:fldCharType="separate"/>
        </w:r>
        <w:r w:rsidRPr="006E6627">
          <w:rPr>
            <w:webHidden/>
            <w:color w:val="auto"/>
          </w:rPr>
          <w:t>111</w:t>
        </w:r>
        <w:r w:rsidRPr="006E6627">
          <w:rPr>
            <w:webHidden/>
            <w:color w:val="auto"/>
          </w:rPr>
          <w:fldChar w:fldCharType="end"/>
        </w:r>
      </w:hyperlink>
    </w:p>
    <w:p w14:paraId="5F3D7BDB" w14:textId="331302B0"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6" w:history="1">
        <w:r w:rsidRPr="006E6627">
          <w:rPr>
            <w:rStyle w:val="Hyperlink"/>
            <w:color w:val="auto"/>
          </w:rPr>
          <w:t>11.5 Сектор за грађевинске послове, спровођење обједињене процедуре и озакоњење</w:t>
        </w:r>
        <w:r w:rsidRPr="006E6627">
          <w:rPr>
            <w:webHidden/>
            <w:color w:val="auto"/>
          </w:rPr>
          <w:tab/>
        </w:r>
        <w:r w:rsidRPr="006E6627">
          <w:rPr>
            <w:webHidden/>
            <w:color w:val="auto"/>
          </w:rPr>
          <w:fldChar w:fldCharType="begin"/>
        </w:r>
        <w:r w:rsidRPr="006E6627">
          <w:rPr>
            <w:webHidden/>
            <w:color w:val="auto"/>
          </w:rPr>
          <w:instrText xml:space="preserve"> PAGEREF _Toc63251686 \h </w:instrText>
        </w:r>
        <w:r w:rsidRPr="006E6627">
          <w:rPr>
            <w:webHidden/>
            <w:color w:val="auto"/>
          </w:rPr>
        </w:r>
        <w:r w:rsidRPr="006E6627">
          <w:rPr>
            <w:webHidden/>
            <w:color w:val="auto"/>
          </w:rPr>
          <w:fldChar w:fldCharType="separate"/>
        </w:r>
        <w:r w:rsidRPr="006E6627">
          <w:rPr>
            <w:webHidden/>
            <w:color w:val="auto"/>
          </w:rPr>
          <w:t>115</w:t>
        </w:r>
        <w:r w:rsidRPr="006E6627">
          <w:rPr>
            <w:webHidden/>
            <w:color w:val="auto"/>
          </w:rPr>
          <w:fldChar w:fldCharType="end"/>
        </w:r>
      </w:hyperlink>
    </w:p>
    <w:p w14:paraId="54C5591F" w14:textId="659F443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7" w:history="1">
        <w:r w:rsidRPr="006E6627">
          <w:rPr>
            <w:rStyle w:val="Hyperlink"/>
            <w:bCs/>
            <w:iCs/>
            <w:color w:val="auto"/>
            <w:lang w:eastAsia="x-none"/>
          </w:rPr>
          <w:t>11.6 Сектор за стамбену и архитектонску политику, комуналне делатности и енергетску ефикасност</w:t>
        </w:r>
        <w:r w:rsidRPr="006E6627">
          <w:rPr>
            <w:webHidden/>
            <w:color w:val="auto"/>
          </w:rPr>
          <w:tab/>
        </w:r>
        <w:r w:rsidRPr="006E6627">
          <w:rPr>
            <w:webHidden/>
            <w:color w:val="auto"/>
          </w:rPr>
          <w:fldChar w:fldCharType="begin"/>
        </w:r>
        <w:r w:rsidRPr="006E6627">
          <w:rPr>
            <w:webHidden/>
            <w:color w:val="auto"/>
          </w:rPr>
          <w:instrText xml:space="preserve"> PAGEREF _Toc63251687 \h </w:instrText>
        </w:r>
        <w:r w:rsidRPr="006E6627">
          <w:rPr>
            <w:webHidden/>
            <w:color w:val="auto"/>
          </w:rPr>
        </w:r>
        <w:r w:rsidRPr="006E6627">
          <w:rPr>
            <w:webHidden/>
            <w:color w:val="auto"/>
          </w:rPr>
          <w:fldChar w:fldCharType="separate"/>
        </w:r>
        <w:r w:rsidRPr="006E6627">
          <w:rPr>
            <w:webHidden/>
            <w:color w:val="auto"/>
          </w:rPr>
          <w:t>123</w:t>
        </w:r>
        <w:r w:rsidRPr="006E6627">
          <w:rPr>
            <w:webHidden/>
            <w:color w:val="auto"/>
          </w:rPr>
          <w:fldChar w:fldCharType="end"/>
        </w:r>
      </w:hyperlink>
    </w:p>
    <w:p w14:paraId="31F8EEED" w14:textId="17990386" w:rsidR="00094251" w:rsidRPr="006E6627" w:rsidRDefault="00094251">
      <w:pPr>
        <w:pStyle w:val="TOC1"/>
        <w:rPr>
          <w:rFonts w:asciiTheme="minorHAnsi" w:eastAsiaTheme="minorEastAsia" w:hAnsiTheme="minorHAnsi" w:cstheme="minorBidi"/>
          <w:b w:val="0"/>
          <w:noProof/>
          <w:sz w:val="22"/>
          <w:szCs w:val="22"/>
          <w:lang w:val="en-US"/>
        </w:rPr>
      </w:pPr>
      <w:hyperlink w:anchor="_Toc63251688" w:history="1">
        <w:r w:rsidRPr="006E6627">
          <w:rPr>
            <w:rStyle w:val="Hyperlink"/>
            <w:bCs/>
            <w:noProof/>
            <w:color w:val="auto"/>
            <w:kern w:val="32"/>
            <w:lang w:val="sr-Cyrl-RS"/>
          </w:rPr>
          <w:t>12. Преглед података о пруженим услугама</w:t>
        </w:r>
        <w:r w:rsidRPr="006E6627">
          <w:rPr>
            <w:noProof/>
            <w:webHidden/>
          </w:rPr>
          <w:tab/>
        </w:r>
        <w:r w:rsidRPr="006E6627">
          <w:rPr>
            <w:noProof/>
            <w:webHidden/>
          </w:rPr>
          <w:fldChar w:fldCharType="begin"/>
        </w:r>
        <w:r w:rsidRPr="006E6627">
          <w:rPr>
            <w:noProof/>
            <w:webHidden/>
          </w:rPr>
          <w:instrText xml:space="preserve"> PAGEREF _Toc63251688 \h </w:instrText>
        </w:r>
        <w:r w:rsidRPr="006E6627">
          <w:rPr>
            <w:noProof/>
            <w:webHidden/>
          </w:rPr>
        </w:r>
        <w:r w:rsidRPr="006E6627">
          <w:rPr>
            <w:noProof/>
            <w:webHidden/>
          </w:rPr>
          <w:fldChar w:fldCharType="separate"/>
        </w:r>
        <w:r w:rsidRPr="006E6627">
          <w:rPr>
            <w:noProof/>
            <w:webHidden/>
          </w:rPr>
          <w:t>142</w:t>
        </w:r>
        <w:r w:rsidRPr="006E6627">
          <w:rPr>
            <w:noProof/>
            <w:webHidden/>
          </w:rPr>
          <w:fldChar w:fldCharType="end"/>
        </w:r>
      </w:hyperlink>
    </w:p>
    <w:p w14:paraId="35F2CCD2" w14:textId="11CDF890"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89" w:history="1">
        <w:r w:rsidRPr="006E6627">
          <w:rPr>
            <w:rStyle w:val="Hyperlink"/>
            <w:bCs/>
            <w:iCs/>
            <w:color w:val="auto"/>
            <w:lang w:eastAsia="x-none"/>
          </w:rPr>
          <w:t>12.1 Сектор за друмски транспорт, путеве и безбедност саобраћаја</w:t>
        </w:r>
        <w:r w:rsidRPr="006E6627">
          <w:rPr>
            <w:webHidden/>
            <w:color w:val="auto"/>
          </w:rPr>
          <w:tab/>
        </w:r>
        <w:r w:rsidRPr="006E6627">
          <w:rPr>
            <w:webHidden/>
            <w:color w:val="auto"/>
          </w:rPr>
          <w:fldChar w:fldCharType="begin"/>
        </w:r>
        <w:r w:rsidRPr="006E6627">
          <w:rPr>
            <w:webHidden/>
            <w:color w:val="auto"/>
          </w:rPr>
          <w:instrText xml:space="preserve"> PAGEREF _Toc63251689 \h </w:instrText>
        </w:r>
        <w:r w:rsidRPr="006E6627">
          <w:rPr>
            <w:webHidden/>
            <w:color w:val="auto"/>
          </w:rPr>
        </w:r>
        <w:r w:rsidRPr="006E6627">
          <w:rPr>
            <w:webHidden/>
            <w:color w:val="auto"/>
          </w:rPr>
          <w:fldChar w:fldCharType="separate"/>
        </w:r>
        <w:r w:rsidRPr="006E6627">
          <w:rPr>
            <w:webHidden/>
            <w:color w:val="auto"/>
          </w:rPr>
          <w:t>142</w:t>
        </w:r>
        <w:r w:rsidRPr="006E6627">
          <w:rPr>
            <w:webHidden/>
            <w:color w:val="auto"/>
          </w:rPr>
          <w:fldChar w:fldCharType="end"/>
        </w:r>
      </w:hyperlink>
    </w:p>
    <w:p w14:paraId="3EA85C25" w14:textId="16B005EE"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0" w:history="1">
        <w:r w:rsidRPr="006E6627">
          <w:rPr>
            <w:rStyle w:val="Hyperlink"/>
            <w:bCs/>
            <w:iCs/>
            <w:color w:val="auto"/>
            <w:lang w:eastAsia="x-none"/>
          </w:rPr>
          <w:t>12.2 Сектор за железнице и интермодални транспорт</w:t>
        </w:r>
        <w:r w:rsidRPr="006E6627">
          <w:rPr>
            <w:webHidden/>
            <w:color w:val="auto"/>
          </w:rPr>
          <w:tab/>
        </w:r>
        <w:r w:rsidRPr="006E6627">
          <w:rPr>
            <w:webHidden/>
            <w:color w:val="auto"/>
          </w:rPr>
          <w:fldChar w:fldCharType="begin"/>
        </w:r>
        <w:r w:rsidRPr="006E6627">
          <w:rPr>
            <w:webHidden/>
            <w:color w:val="auto"/>
          </w:rPr>
          <w:instrText xml:space="preserve"> PAGEREF _Toc63251690 \h </w:instrText>
        </w:r>
        <w:r w:rsidRPr="006E6627">
          <w:rPr>
            <w:webHidden/>
            <w:color w:val="auto"/>
          </w:rPr>
        </w:r>
        <w:r w:rsidRPr="006E6627">
          <w:rPr>
            <w:webHidden/>
            <w:color w:val="auto"/>
          </w:rPr>
          <w:fldChar w:fldCharType="separate"/>
        </w:r>
        <w:r w:rsidRPr="006E6627">
          <w:rPr>
            <w:webHidden/>
            <w:color w:val="auto"/>
          </w:rPr>
          <w:t>155</w:t>
        </w:r>
        <w:r w:rsidRPr="006E6627">
          <w:rPr>
            <w:webHidden/>
            <w:color w:val="auto"/>
          </w:rPr>
          <w:fldChar w:fldCharType="end"/>
        </w:r>
      </w:hyperlink>
    </w:p>
    <w:p w14:paraId="5BE3D8B2" w14:textId="22F2264E"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1" w:history="1">
        <w:r w:rsidRPr="006E6627">
          <w:rPr>
            <w:rStyle w:val="Hyperlink"/>
            <w:bCs/>
            <w:iCs/>
            <w:color w:val="auto"/>
            <w:lang w:eastAsia="x-none"/>
          </w:rPr>
          <w:t>12.3 Сектор за</w:t>
        </w:r>
        <w:r w:rsidRPr="006E6627">
          <w:rPr>
            <w:rStyle w:val="Hyperlink"/>
            <w:bCs/>
            <w:iCs/>
            <w:color w:val="auto"/>
            <w:lang w:val="sr-Cyrl-CS" w:eastAsia="x-none"/>
          </w:rPr>
          <w:t xml:space="preserve"> ваздушни саобраћај и транспорт опасне робе</w:t>
        </w:r>
        <w:r w:rsidRPr="006E6627">
          <w:rPr>
            <w:webHidden/>
            <w:color w:val="auto"/>
          </w:rPr>
          <w:tab/>
        </w:r>
        <w:r w:rsidRPr="006E6627">
          <w:rPr>
            <w:webHidden/>
            <w:color w:val="auto"/>
          </w:rPr>
          <w:fldChar w:fldCharType="begin"/>
        </w:r>
        <w:r w:rsidRPr="006E6627">
          <w:rPr>
            <w:webHidden/>
            <w:color w:val="auto"/>
          </w:rPr>
          <w:instrText xml:space="preserve"> PAGEREF _Toc63251691 \h </w:instrText>
        </w:r>
        <w:r w:rsidRPr="006E6627">
          <w:rPr>
            <w:webHidden/>
            <w:color w:val="auto"/>
          </w:rPr>
        </w:r>
        <w:r w:rsidRPr="006E6627">
          <w:rPr>
            <w:webHidden/>
            <w:color w:val="auto"/>
          </w:rPr>
          <w:fldChar w:fldCharType="separate"/>
        </w:r>
        <w:r w:rsidRPr="006E6627">
          <w:rPr>
            <w:webHidden/>
            <w:color w:val="auto"/>
          </w:rPr>
          <w:t>155</w:t>
        </w:r>
        <w:r w:rsidRPr="006E6627">
          <w:rPr>
            <w:webHidden/>
            <w:color w:val="auto"/>
          </w:rPr>
          <w:fldChar w:fldCharType="end"/>
        </w:r>
      </w:hyperlink>
    </w:p>
    <w:p w14:paraId="4EFD1C06" w14:textId="591C410E"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2" w:history="1">
        <w:r w:rsidRPr="006E6627">
          <w:rPr>
            <w:rStyle w:val="Hyperlink"/>
            <w:bCs/>
            <w:iCs/>
            <w:color w:val="auto"/>
            <w:lang w:eastAsia="x-none"/>
          </w:rPr>
          <w:t>12.4 Сектор за водни саобраћај и безбедност пловидбе</w:t>
        </w:r>
        <w:r w:rsidRPr="006E6627">
          <w:rPr>
            <w:webHidden/>
            <w:color w:val="auto"/>
          </w:rPr>
          <w:tab/>
        </w:r>
        <w:r w:rsidRPr="006E6627">
          <w:rPr>
            <w:webHidden/>
            <w:color w:val="auto"/>
          </w:rPr>
          <w:fldChar w:fldCharType="begin"/>
        </w:r>
        <w:r w:rsidRPr="006E6627">
          <w:rPr>
            <w:webHidden/>
            <w:color w:val="auto"/>
          </w:rPr>
          <w:instrText xml:space="preserve"> PAGEREF _Toc63251692 \h </w:instrText>
        </w:r>
        <w:r w:rsidRPr="006E6627">
          <w:rPr>
            <w:webHidden/>
            <w:color w:val="auto"/>
          </w:rPr>
        </w:r>
        <w:r w:rsidRPr="006E6627">
          <w:rPr>
            <w:webHidden/>
            <w:color w:val="auto"/>
          </w:rPr>
          <w:fldChar w:fldCharType="separate"/>
        </w:r>
        <w:r w:rsidRPr="006E6627">
          <w:rPr>
            <w:webHidden/>
            <w:color w:val="auto"/>
          </w:rPr>
          <w:t>157</w:t>
        </w:r>
        <w:r w:rsidRPr="006E6627">
          <w:rPr>
            <w:webHidden/>
            <w:color w:val="auto"/>
          </w:rPr>
          <w:fldChar w:fldCharType="end"/>
        </w:r>
      </w:hyperlink>
    </w:p>
    <w:p w14:paraId="5F28F994" w14:textId="527FA41C"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3" w:history="1">
        <w:r w:rsidRPr="006E6627">
          <w:rPr>
            <w:rStyle w:val="Hyperlink"/>
            <w:bCs/>
            <w:iCs/>
            <w:color w:val="auto"/>
            <w:lang w:eastAsia="x-none"/>
          </w:rPr>
          <w:t>12.5 Сектор за грађевинске послове, спровођење обједињене процедуре и озакоњење</w:t>
        </w:r>
        <w:r w:rsidRPr="006E6627">
          <w:rPr>
            <w:webHidden/>
            <w:color w:val="auto"/>
          </w:rPr>
          <w:tab/>
        </w:r>
        <w:r w:rsidRPr="006E6627">
          <w:rPr>
            <w:webHidden/>
            <w:color w:val="auto"/>
          </w:rPr>
          <w:fldChar w:fldCharType="begin"/>
        </w:r>
        <w:r w:rsidRPr="006E6627">
          <w:rPr>
            <w:webHidden/>
            <w:color w:val="auto"/>
          </w:rPr>
          <w:instrText xml:space="preserve"> PAGEREF _Toc63251693 \h </w:instrText>
        </w:r>
        <w:r w:rsidRPr="006E6627">
          <w:rPr>
            <w:webHidden/>
            <w:color w:val="auto"/>
          </w:rPr>
        </w:r>
        <w:r w:rsidRPr="006E6627">
          <w:rPr>
            <w:webHidden/>
            <w:color w:val="auto"/>
          </w:rPr>
          <w:fldChar w:fldCharType="separate"/>
        </w:r>
        <w:r w:rsidRPr="006E6627">
          <w:rPr>
            <w:webHidden/>
            <w:color w:val="auto"/>
          </w:rPr>
          <w:t>158</w:t>
        </w:r>
        <w:r w:rsidRPr="006E6627">
          <w:rPr>
            <w:webHidden/>
            <w:color w:val="auto"/>
          </w:rPr>
          <w:fldChar w:fldCharType="end"/>
        </w:r>
      </w:hyperlink>
    </w:p>
    <w:p w14:paraId="41FB9615" w14:textId="39F797D1"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4" w:history="1">
        <w:r w:rsidRPr="006E6627">
          <w:rPr>
            <w:rStyle w:val="Hyperlink"/>
            <w:bCs/>
            <w:iCs/>
            <w:color w:val="auto"/>
            <w:lang w:val="sr-Cyrl-CS" w:eastAsia="x-none"/>
          </w:rPr>
          <w:t>12.6 Сектор за просторно планирање и урбанизам</w:t>
        </w:r>
        <w:r w:rsidRPr="006E6627">
          <w:rPr>
            <w:webHidden/>
            <w:color w:val="auto"/>
          </w:rPr>
          <w:tab/>
        </w:r>
        <w:r w:rsidRPr="006E6627">
          <w:rPr>
            <w:webHidden/>
            <w:color w:val="auto"/>
          </w:rPr>
          <w:fldChar w:fldCharType="begin"/>
        </w:r>
        <w:r w:rsidRPr="006E6627">
          <w:rPr>
            <w:webHidden/>
            <w:color w:val="auto"/>
          </w:rPr>
          <w:instrText xml:space="preserve"> PAGEREF _Toc63251694 \h </w:instrText>
        </w:r>
        <w:r w:rsidRPr="006E6627">
          <w:rPr>
            <w:webHidden/>
            <w:color w:val="auto"/>
          </w:rPr>
        </w:r>
        <w:r w:rsidRPr="006E6627">
          <w:rPr>
            <w:webHidden/>
            <w:color w:val="auto"/>
          </w:rPr>
          <w:fldChar w:fldCharType="separate"/>
        </w:r>
        <w:r w:rsidRPr="006E6627">
          <w:rPr>
            <w:webHidden/>
            <w:color w:val="auto"/>
          </w:rPr>
          <w:t>167</w:t>
        </w:r>
        <w:r w:rsidRPr="006E6627">
          <w:rPr>
            <w:webHidden/>
            <w:color w:val="auto"/>
          </w:rPr>
          <w:fldChar w:fldCharType="end"/>
        </w:r>
      </w:hyperlink>
    </w:p>
    <w:p w14:paraId="6BB96C02" w14:textId="28EFE0D5"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5" w:history="1">
        <w:r w:rsidRPr="006E6627">
          <w:rPr>
            <w:rStyle w:val="Hyperlink"/>
            <w:bCs/>
            <w:iCs/>
            <w:color w:val="auto"/>
            <w:lang w:eastAsia="x-none"/>
          </w:rPr>
          <w:t>12.7 Сектор за стамбену и архитектноску политику, комуналне делатности и енергетску ефикасност</w:t>
        </w:r>
        <w:r w:rsidRPr="006E6627">
          <w:rPr>
            <w:webHidden/>
            <w:color w:val="auto"/>
          </w:rPr>
          <w:tab/>
        </w:r>
        <w:r w:rsidRPr="006E6627">
          <w:rPr>
            <w:webHidden/>
            <w:color w:val="auto"/>
          </w:rPr>
          <w:fldChar w:fldCharType="begin"/>
        </w:r>
        <w:r w:rsidRPr="006E6627">
          <w:rPr>
            <w:webHidden/>
            <w:color w:val="auto"/>
          </w:rPr>
          <w:instrText xml:space="preserve"> PAGEREF _Toc63251695 \h </w:instrText>
        </w:r>
        <w:r w:rsidRPr="006E6627">
          <w:rPr>
            <w:webHidden/>
            <w:color w:val="auto"/>
          </w:rPr>
        </w:r>
        <w:r w:rsidRPr="006E6627">
          <w:rPr>
            <w:webHidden/>
            <w:color w:val="auto"/>
          </w:rPr>
          <w:fldChar w:fldCharType="separate"/>
        </w:r>
        <w:r w:rsidRPr="006E6627">
          <w:rPr>
            <w:webHidden/>
            <w:color w:val="auto"/>
          </w:rPr>
          <w:t>178</w:t>
        </w:r>
        <w:r w:rsidRPr="006E6627">
          <w:rPr>
            <w:webHidden/>
            <w:color w:val="auto"/>
          </w:rPr>
          <w:fldChar w:fldCharType="end"/>
        </w:r>
      </w:hyperlink>
    </w:p>
    <w:p w14:paraId="43717466" w14:textId="5B5217E1" w:rsidR="00094251" w:rsidRPr="006E6627" w:rsidRDefault="00094251">
      <w:pPr>
        <w:pStyle w:val="TOC2"/>
        <w:rPr>
          <w:rFonts w:asciiTheme="minorHAnsi" w:eastAsiaTheme="minorEastAsia" w:hAnsiTheme="minorHAnsi" w:cstheme="minorBidi"/>
          <w:b w:val="0"/>
          <w:i w:val="0"/>
          <w:color w:val="auto"/>
          <w:szCs w:val="22"/>
          <w:lang w:val="en-US"/>
        </w:rPr>
      </w:pPr>
      <w:hyperlink w:anchor="_Toc63251696" w:history="1">
        <w:r w:rsidRPr="006E6627">
          <w:rPr>
            <w:rStyle w:val="Hyperlink"/>
            <w:bCs/>
            <w:iCs/>
            <w:color w:val="auto"/>
            <w:lang w:eastAsia="x-none"/>
          </w:rPr>
          <w:t xml:space="preserve">12.8 </w:t>
        </w:r>
        <w:r w:rsidRPr="006E6627">
          <w:rPr>
            <w:rStyle w:val="Hyperlink"/>
            <w:bCs/>
            <w:iCs/>
            <w:color w:val="auto"/>
            <w:lang w:val="sr-Cyrl-CS" w:eastAsia="x-none"/>
          </w:rPr>
          <w:t>Одељење за управне и управно надзорне послове</w:t>
        </w:r>
        <w:r w:rsidRPr="006E6627">
          <w:rPr>
            <w:webHidden/>
            <w:color w:val="auto"/>
          </w:rPr>
          <w:tab/>
        </w:r>
        <w:r w:rsidRPr="006E6627">
          <w:rPr>
            <w:webHidden/>
            <w:color w:val="auto"/>
          </w:rPr>
          <w:fldChar w:fldCharType="begin"/>
        </w:r>
        <w:r w:rsidRPr="006E6627">
          <w:rPr>
            <w:webHidden/>
            <w:color w:val="auto"/>
          </w:rPr>
          <w:instrText xml:space="preserve"> PAGEREF _Toc63251696 \h </w:instrText>
        </w:r>
        <w:r w:rsidRPr="006E6627">
          <w:rPr>
            <w:webHidden/>
            <w:color w:val="auto"/>
          </w:rPr>
        </w:r>
        <w:r w:rsidRPr="006E6627">
          <w:rPr>
            <w:webHidden/>
            <w:color w:val="auto"/>
          </w:rPr>
          <w:fldChar w:fldCharType="separate"/>
        </w:r>
        <w:r w:rsidRPr="006E6627">
          <w:rPr>
            <w:webHidden/>
            <w:color w:val="auto"/>
          </w:rPr>
          <w:t>198</w:t>
        </w:r>
        <w:r w:rsidRPr="006E6627">
          <w:rPr>
            <w:webHidden/>
            <w:color w:val="auto"/>
          </w:rPr>
          <w:fldChar w:fldCharType="end"/>
        </w:r>
      </w:hyperlink>
    </w:p>
    <w:p w14:paraId="728B47A4" w14:textId="1EB44245" w:rsidR="00094251" w:rsidRPr="006E6627" w:rsidRDefault="00094251">
      <w:pPr>
        <w:pStyle w:val="TOC1"/>
        <w:tabs>
          <w:tab w:val="left" w:pos="440"/>
        </w:tabs>
        <w:rPr>
          <w:rFonts w:asciiTheme="minorHAnsi" w:eastAsiaTheme="minorEastAsia" w:hAnsiTheme="minorHAnsi" w:cstheme="minorBidi"/>
          <w:b w:val="0"/>
          <w:noProof/>
          <w:sz w:val="22"/>
          <w:szCs w:val="22"/>
          <w:lang w:val="en-US"/>
        </w:rPr>
      </w:pPr>
      <w:hyperlink w:anchor="_Toc63251697" w:history="1">
        <w:r w:rsidRPr="006E6627">
          <w:rPr>
            <w:rStyle w:val="Hyperlink"/>
            <w:noProof/>
            <w:color w:val="auto"/>
          </w:rPr>
          <w:t>1.</w:t>
        </w:r>
        <w:r w:rsidRPr="006E6627">
          <w:rPr>
            <w:rFonts w:asciiTheme="minorHAnsi" w:eastAsiaTheme="minorEastAsia" w:hAnsiTheme="minorHAnsi" w:cstheme="minorBidi"/>
            <w:b w:val="0"/>
            <w:noProof/>
            <w:sz w:val="22"/>
            <w:szCs w:val="22"/>
            <w:lang w:val="en-US"/>
          </w:rPr>
          <w:tab/>
        </w:r>
        <w:r w:rsidRPr="006E6627">
          <w:rPr>
            <w:rStyle w:val="Hyperlink"/>
            <w:noProof/>
            <w:color w:val="auto"/>
          </w:rPr>
          <w:t>Управни и управно-надзорни послови у области урбанизма и грађевинарства</w:t>
        </w:r>
        <w:r w:rsidRPr="006E6627">
          <w:rPr>
            <w:noProof/>
            <w:webHidden/>
          </w:rPr>
          <w:tab/>
        </w:r>
        <w:r w:rsidRPr="006E6627">
          <w:rPr>
            <w:noProof/>
            <w:webHidden/>
          </w:rPr>
          <w:fldChar w:fldCharType="begin"/>
        </w:r>
        <w:r w:rsidRPr="006E6627">
          <w:rPr>
            <w:noProof/>
            <w:webHidden/>
          </w:rPr>
          <w:instrText xml:space="preserve"> PAGEREF _Toc63251697 \h </w:instrText>
        </w:r>
        <w:r w:rsidRPr="006E6627">
          <w:rPr>
            <w:noProof/>
            <w:webHidden/>
          </w:rPr>
        </w:r>
        <w:r w:rsidRPr="006E6627">
          <w:rPr>
            <w:noProof/>
            <w:webHidden/>
          </w:rPr>
          <w:fldChar w:fldCharType="separate"/>
        </w:r>
        <w:r w:rsidRPr="006E6627">
          <w:rPr>
            <w:noProof/>
            <w:webHidden/>
          </w:rPr>
          <w:t>198</w:t>
        </w:r>
        <w:r w:rsidRPr="006E6627">
          <w:rPr>
            <w:noProof/>
            <w:webHidden/>
          </w:rPr>
          <w:fldChar w:fldCharType="end"/>
        </w:r>
      </w:hyperlink>
    </w:p>
    <w:p w14:paraId="64484F91" w14:textId="689F1E0B" w:rsidR="00094251" w:rsidRPr="006E6627" w:rsidRDefault="00094251">
      <w:pPr>
        <w:pStyle w:val="TOC1"/>
        <w:rPr>
          <w:rFonts w:asciiTheme="minorHAnsi" w:eastAsiaTheme="minorEastAsia" w:hAnsiTheme="minorHAnsi" w:cstheme="minorBidi"/>
          <w:b w:val="0"/>
          <w:noProof/>
          <w:sz w:val="22"/>
          <w:szCs w:val="22"/>
          <w:lang w:val="en-US"/>
        </w:rPr>
      </w:pPr>
      <w:hyperlink w:anchor="_Toc63251698" w:history="1">
        <w:r w:rsidRPr="006E6627">
          <w:rPr>
            <w:rStyle w:val="Hyperlink"/>
            <w:bCs/>
            <w:noProof/>
            <w:color w:val="auto"/>
            <w:kern w:val="32"/>
            <w:lang w:val="sr-Cyrl-CS"/>
          </w:rPr>
          <w:t>13.Приходи и расходи</w:t>
        </w:r>
        <w:r w:rsidRPr="006E6627">
          <w:rPr>
            <w:noProof/>
            <w:webHidden/>
          </w:rPr>
          <w:tab/>
        </w:r>
        <w:r w:rsidRPr="006E6627">
          <w:rPr>
            <w:noProof/>
            <w:webHidden/>
          </w:rPr>
          <w:fldChar w:fldCharType="begin"/>
        </w:r>
        <w:r w:rsidRPr="006E6627">
          <w:rPr>
            <w:noProof/>
            <w:webHidden/>
          </w:rPr>
          <w:instrText xml:space="preserve"> PAGEREF _Toc63251698 \h </w:instrText>
        </w:r>
        <w:r w:rsidRPr="006E6627">
          <w:rPr>
            <w:noProof/>
            <w:webHidden/>
          </w:rPr>
        </w:r>
        <w:r w:rsidRPr="006E6627">
          <w:rPr>
            <w:noProof/>
            <w:webHidden/>
          </w:rPr>
          <w:fldChar w:fldCharType="separate"/>
        </w:r>
        <w:r w:rsidRPr="006E6627">
          <w:rPr>
            <w:noProof/>
            <w:webHidden/>
          </w:rPr>
          <w:t>201</w:t>
        </w:r>
        <w:r w:rsidRPr="006E6627">
          <w:rPr>
            <w:noProof/>
            <w:webHidden/>
          </w:rPr>
          <w:fldChar w:fldCharType="end"/>
        </w:r>
      </w:hyperlink>
    </w:p>
    <w:p w14:paraId="45216A95" w14:textId="5B9C1BBA" w:rsidR="00094251" w:rsidRPr="006E6627" w:rsidRDefault="00094251">
      <w:pPr>
        <w:pStyle w:val="TOC1"/>
        <w:rPr>
          <w:rFonts w:asciiTheme="minorHAnsi" w:eastAsiaTheme="minorEastAsia" w:hAnsiTheme="minorHAnsi" w:cstheme="minorBidi"/>
          <w:b w:val="0"/>
          <w:noProof/>
          <w:sz w:val="22"/>
          <w:szCs w:val="22"/>
          <w:lang w:val="en-US"/>
        </w:rPr>
      </w:pPr>
      <w:hyperlink w:anchor="_Toc63251699" w:history="1">
        <w:r w:rsidRPr="006E6627">
          <w:rPr>
            <w:rStyle w:val="Hyperlink"/>
            <w:bCs/>
            <w:noProof/>
            <w:color w:val="auto"/>
            <w:kern w:val="32"/>
            <w:lang w:val="sr-Cyrl-RS"/>
          </w:rPr>
          <w:t>14. Подаци о јавним набавкама</w:t>
        </w:r>
        <w:r w:rsidRPr="006E6627">
          <w:rPr>
            <w:noProof/>
            <w:webHidden/>
          </w:rPr>
          <w:tab/>
        </w:r>
        <w:r w:rsidRPr="006E6627">
          <w:rPr>
            <w:noProof/>
            <w:webHidden/>
          </w:rPr>
          <w:fldChar w:fldCharType="begin"/>
        </w:r>
        <w:r w:rsidRPr="006E6627">
          <w:rPr>
            <w:noProof/>
            <w:webHidden/>
          </w:rPr>
          <w:instrText xml:space="preserve"> PAGEREF _Toc63251699 \h </w:instrText>
        </w:r>
        <w:r w:rsidRPr="006E6627">
          <w:rPr>
            <w:noProof/>
            <w:webHidden/>
          </w:rPr>
        </w:r>
        <w:r w:rsidRPr="006E6627">
          <w:rPr>
            <w:noProof/>
            <w:webHidden/>
          </w:rPr>
          <w:fldChar w:fldCharType="separate"/>
        </w:r>
        <w:r w:rsidRPr="006E6627">
          <w:rPr>
            <w:noProof/>
            <w:webHidden/>
          </w:rPr>
          <w:t>238</w:t>
        </w:r>
        <w:r w:rsidRPr="006E6627">
          <w:rPr>
            <w:noProof/>
            <w:webHidden/>
          </w:rPr>
          <w:fldChar w:fldCharType="end"/>
        </w:r>
      </w:hyperlink>
    </w:p>
    <w:p w14:paraId="2E02A81A" w14:textId="7FF0C348" w:rsidR="00094251" w:rsidRPr="006E6627" w:rsidRDefault="00094251">
      <w:pPr>
        <w:pStyle w:val="TOC2"/>
        <w:rPr>
          <w:rFonts w:asciiTheme="minorHAnsi" w:eastAsiaTheme="minorEastAsia" w:hAnsiTheme="minorHAnsi" w:cstheme="minorBidi"/>
          <w:b w:val="0"/>
          <w:i w:val="0"/>
          <w:color w:val="auto"/>
          <w:szCs w:val="22"/>
          <w:lang w:val="en-US"/>
        </w:rPr>
      </w:pPr>
      <w:hyperlink w:anchor="_Toc63251700" w:history="1">
        <w:r w:rsidRPr="006E6627">
          <w:rPr>
            <w:rStyle w:val="Hyperlink"/>
            <w:bCs/>
            <w:iCs/>
            <w:color w:val="auto"/>
            <w:lang w:eastAsia="x-none"/>
          </w:rPr>
          <w:t>14.</w:t>
        </w:r>
        <w:r w:rsidRPr="006E6627">
          <w:rPr>
            <w:rStyle w:val="Hyperlink"/>
            <w:bCs/>
            <w:iCs/>
            <w:color w:val="auto"/>
            <w:lang w:val="sr-Cyrl-CS" w:eastAsia="x-none"/>
          </w:rPr>
          <w:t>1</w:t>
        </w:r>
        <w:r w:rsidRPr="006E6627">
          <w:rPr>
            <w:rStyle w:val="Hyperlink"/>
            <w:bCs/>
            <w:iCs/>
            <w:color w:val="auto"/>
            <w:lang w:eastAsia="x-none"/>
          </w:rPr>
          <w:t xml:space="preserve"> </w:t>
        </w:r>
        <w:r w:rsidRPr="006E6627">
          <w:rPr>
            <w:rStyle w:val="Hyperlink"/>
            <w:bCs/>
            <w:iCs/>
            <w:color w:val="auto"/>
            <w:lang w:val="sr-Cyrl-CS" w:eastAsia="x-none"/>
          </w:rPr>
          <w:t>План јавних набавки за Министарство грађевинарства, саобраћаја и инфраструктуре за 2019. годину</w:t>
        </w:r>
        <w:r w:rsidRPr="006E6627">
          <w:rPr>
            <w:webHidden/>
            <w:color w:val="auto"/>
          </w:rPr>
          <w:tab/>
        </w:r>
        <w:r w:rsidRPr="006E6627">
          <w:rPr>
            <w:webHidden/>
            <w:color w:val="auto"/>
          </w:rPr>
          <w:fldChar w:fldCharType="begin"/>
        </w:r>
        <w:r w:rsidRPr="006E6627">
          <w:rPr>
            <w:webHidden/>
            <w:color w:val="auto"/>
          </w:rPr>
          <w:instrText xml:space="preserve"> PAGEREF _Toc63251700 \h </w:instrText>
        </w:r>
        <w:r w:rsidRPr="006E6627">
          <w:rPr>
            <w:webHidden/>
            <w:color w:val="auto"/>
          </w:rPr>
        </w:r>
        <w:r w:rsidRPr="006E6627">
          <w:rPr>
            <w:webHidden/>
            <w:color w:val="auto"/>
          </w:rPr>
          <w:fldChar w:fldCharType="separate"/>
        </w:r>
        <w:r w:rsidRPr="006E6627">
          <w:rPr>
            <w:webHidden/>
            <w:color w:val="auto"/>
          </w:rPr>
          <w:t>238</w:t>
        </w:r>
        <w:r w:rsidRPr="006E6627">
          <w:rPr>
            <w:webHidden/>
            <w:color w:val="auto"/>
          </w:rPr>
          <w:fldChar w:fldCharType="end"/>
        </w:r>
      </w:hyperlink>
    </w:p>
    <w:p w14:paraId="36F7BC58" w14:textId="1C590887" w:rsidR="00094251" w:rsidRPr="006E6627" w:rsidRDefault="00094251">
      <w:pPr>
        <w:pStyle w:val="TOC2"/>
        <w:rPr>
          <w:rFonts w:asciiTheme="minorHAnsi" w:eastAsiaTheme="minorEastAsia" w:hAnsiTheme="minorHAnsi" w:cstheme="minorBidi"/>
          <w:b w:val="0"/>
          <w:i w:val="0"/>
          <w:color w:val="auto"/>
          <w:szCs w:val="22"/>
          <w:lang w:val="en-US"/>
        </w:rPr>
      </w:pPr>
      <w:hyperlink w:anchor="_Toc63251701" w:history="1">
        <w:r w:rsidRPr="006E6627">
          <w:rPr>
            <w:rStyle w:val="Hyperlink"/>
            <w:bCs/>
            <w:iCs/>
            <w:color w:val="auto"/>
            <w:lang w:eastAsia="x-none"/>
          </w:rPr>
          <w:t>14.</w:t>
        </w:r>
        <w:r w:rsidRPr="006E6627">
          <w:rPr>
            <w:rStyle w:val="Hyperlink"/>
            <w:bCs/>
            <w:iCs/>
            <w:color w:val="auto"/>
            <w:lang w:val="sr-Cyrl-CS" w:eastAsia="x-none"/>
          </w:rPr>
          <w:t>2</w:t>
        </w:r>
        <w:r w:rsidRPr="006E6627">
          <w:rPr>
            <w:rStyle w:val="Hyperlink"/>
            <w:bCs/>
            <w:iCs/>
            <w:color w:val="auto"/>
            <w:lang w:eastAsia="x-none"/>
          </w:rPr>
          <w:t xml:space="preserve"> </w:t>
        </w:r>
        <w:r w:rsidRPr="006E6627">
          <w:rPr>
            <w:rStyle w:val="Hyperlink"/>
            <w:bCs/>
            <w:iCs/>
            <w:color w:val="auto"/>
            <w:lang w:val="sr-Cyrl-CS" w:eastAsia="x-none"/>
          </w:rPr>
          <w:t>Реализоване јавне набавке за Министарство грађевинарства, саобраћаја и инфраструктуре за 2019. годинe</w:t>
        </w:r>
        <w:r w:rsidRPr="006E6627">
          <w:rPr>
            <w:webHidden/>
            <w:color w:val="auto"/>
          </w:rPr>
          <w:tab/>
        </w:r>
        <w:r w:rsidRPr="006E6627">
          <w:rPr>
            <w:webHidden/>
            <w:color w:val="auto"/>
          </w:rPr>
          <w:fldChar w:fldCharType="begin"/>
        </w:r>
        <w:r w:rsidRPr="006E6627">
          <w:rPr>
            <w:webHidden/>
            <w:color w:val="auto"/>
          </w:rPr>
          <w:instrText xml:space="preserve"> PAGEREF _Toc63251701 \h </w:instrText>
        </w:r>
        <w:r w:rsidRPr="006E6627">
          <w:rPr>
            <w:webHidden/>
            <w:color w:val="auto"/>
          </w:rPr>
        </w:r>
        <w:r w:rsidRPr="006E6627">
          <w:rPr>
            <w:webHidden/>
            <w:color w:val="auto"/>
          </w:rPr>
          <w:fldChar w:fldCharType="separate"/>
        </w:r>
        <w:r w:rsidRPr="006E6627">
          <w:rPr>
            <w:webHidden/>
            <w:color w:val="auto"/>
          </w:rPr>
          <w:t>238</w:t>
        </w:r>
        <w:r w:rsidRPr="006E6627">
          <w:rPr>
            <w:webHidden/>
            <w:color w:val="auto"/>
          </w:rPr>
          <w:fldChar w:fldCharType="end"/>
        </w:r>
      </w:hyperlink>
    </w:p>
    <w:p w14:paraId="59016012" w14:textId="309FD0A1" w:rsidR="00094251" w:rsidRPr="006E6627" w:rsidRDefault="00094251">
      <w:pPr>
        <w:pStyle w:val="TOC2"/>
        <w:rPr>
          <w:rFonts w:asciiTheme="minorHAnsi" w:eastAsiaTheme="minorEastAsia" w:hAnsiTheme="minorHAnsi" w:cstheme="minorBidi"/>
          <w:b w:val="0"/>
          <w:i w:val="0"/>
          <w:color w:val="auto"/>
          <w:szCs w:val="22"/>
          <w:lang w:val="en-US"/>
        </w:rPr>
      </w:pPr>
      <w:hyperlink w:anchor="_Toc63251702" w:history="1">
        <w:r w:rsidRPr="006E6627">
          <w:rPr>
            <w:rStyle w:val="Hyperlink"/>
            <w:bCs/>
            <w:iCs/>
            <w:color w:val="auto"/>
            <w:lang w:eastAsia="x-none"/>
          </w:rPr>
          <w:t>14.</w:t>
        </w:r>
        <w:r w:rsidRPr="006E6627">
          <w:rPr>
            <w:rStyle w:val="Hyperlink"/>
            <w:bCs/>
            <w:iCs/>
            <w:color w:val="auto"/>
            <w:lang w:val="sr-Cyrl-CS" w:eastAsia="x-none"/>
          </w:rPr>
          <w:t>3</w:t>
        </w:r>
        <w:r w:rsidRPr="006E6627">
          <w:rPr>
            <w:rStyle w:val="Hyperlink"/>
            <w:bCs/>
            <w:iCs/>
            <w:color w:val="auto"/>
            <w:lang w:eastAsia="x-none"/>
          </w:rPr>
          <w:t xml:space="preserve"> </w:t>
        </w:r>
        <w:r w:rsidRPr="006E6627">
          <w:rPr>
            <w:rStyle w:val="Hyperlink"/>
            <w:bCs/>
            <w:iCs/>
            <w:color w:val="auto"/>
            <w:lang w:val="sr-Cyrl-CS" w:eastAsia="x-none"/>
          </w:rPr>
          <w:t xml:space="preserve">План јавних набавки за </w:t>
        </w:r>
        <w:r w:rsidRPr="006E6627">
          <w:rPr>
            <w:rStyle w:val="Hyperlink"/>
            <w:bCs/>
            <w:iCs/>
            <w:color w:val="auto"/>
            <w:lang w:val="en-GB" w:eastAsia="x-none"/>
          </w:rPr>
          <w:t>Министарство</w:t>
        </w:r>
        <w:r w:rsidRPr="006E6627">
          <w:rPr>
            <w:rStyle w:val="Hyperlink"/>
            <w:bCs/>
            <w:iCs/>
            <w:color w:val="auto"/>
            <w:lang w:val="sr-Cyrl-CS" w:eastAsia="x-none"/>
          </w:rPr>
          <w:t xml:space="preserve"> грађевинарства, саобраћаја и инфраструктуре за 2020. годину</w:t>
        </w:r>
        <w:r w:rsidRPr="006E6627">
          <w:rPr>
            <w:webHidden/>
            <w:color w:val="auto"/>
          </w:rPr>
          <w:tab/>
        </w:r>
        <w:r w:rsidRPr="006E6627">
          <w:rPr>
            <w:webHidden/>
            <w:color w:val="auto"/>
          </w:rPr>
          <w:fldChar w:fldCharType="begin"/>
        </w:r>
        <w:r w:rsidRPr="006E6627">
          <w:rPr>
            <w:webHidden/>
            <w:color w:val="auto"/>
          </w:rPr>
          <w:instrText xml:space="preserve"> PAGEREF _Toc63251702 \h </w:instrText>
        </w:r>
        <w:r w:rsidRPr="006E6627">
          <w:rPr>
            <w:webHidden/>
            <w:color w:val="auto"/>
          </w:rPr>
        </w:r>
        <w:r w:rsidRPr="006E6627">
          <w:rPr>
            <w:webHidden/>
            <w:color w:val="auto"/>
          </w:rPr>
          <w:fldChar w:fldCharType="separate"/>
        </w:r>
        <w:r w:rsidRPr="006E6627">
          <w:rPr>
            <w:webHidden/>
            <w:color w:val="auto"/>
          </w:rPr>
          <w:t>264</w:t>
        </w:r>
        <w:r w:rsidRPr="006E6627">
          <w:rPr>
            <w:webHidden/>
            <w:color w:val="auto"/>
          </w:rPr>
          <w:fldChar w:fldCharType="end"/>
        </w:r>
      </w:hyperlink>
    </w:p>
    <w:p w14:paraId="24CF8628" w14:textId="5B6EAA51" w:rsidR="00094251" w:rsidRPr="006E6627" w:rsidRDefault="00094251">
      <w:pPr>
        <w:pStyle w:val="TOC2"/>
        <w:rPr>
          <w:rFonts w:asciiTheme="minorHAnsi" w:eastAsiaTheme="minorEastAsia" w:hAnsiTheme="minorHAnsi" w:cstheme="minorBidi"/>
          <w:b w:val="0"/>
          <w:i w:val="0"/>
          <w:color w:val="auto"/>
          <w:szCs w:val="22"/>
          <w:lang w:val="en-US"/>
        </w:rPr>
      </w:pPr>
      <w:hyperlink w:anchor="_Toc63251703" w:history="1">
        <w:r w:rsidRPr="006E6627">
          <w:rPr>
            <w:rStyle w:val="Hyperlink"/>
            <w:bCs/>
            <w:iCs/>
            <w:color w:val="auto"/>
            <w:lang w:eastAsia="x-none"/>
          </w:rPr>
          <w:t>14.</w:t>
        </w:r>
        <w:r w:rsidRPr="006E6627">
          <w:rPr>
            <w:rStyle w:val="Hyperlink"/>
            <w:bCs/>
            <w:iCs/>
            <w:color w:val="auto"/>
            <w:lang w:val="sr-Cyrl-CS" w:eastAsia="x-none"/>
          </w:rPr>
          <w:t>4</w:t>
        </w:r>
        <w:r w:rsidRPr="006E6627">
          <w:rPr>
            <w:rStyle w:val="Hyperlink"/>
            <w:bCs/>
            <w:iCs/>
            <w:color w:val="auto"/>
            <w:lang w:eastAsia="x-none"/>
          </w:rPr>
          <w:t xml:space="preserve"> </w:t>
        </w:r>
        <w:r w:rsidRPr="006E6627">
          <w:rPr>
            <w:rStyle w:val="Hyperlink"/>
            <w:bCs/>
            <w:iCs/>
            <w:color w:val="auto"/>
            <w:lang w:val="sr-Cyrl-CS" w:eastAsia="x-none"/>
          </w:rPr>
          <w:t>Реализоване јавне набавке за Министарство грађевинарства, саобраћаја и инфраструктуре за 2020. годинe</w:t>
        </w:r>
        <w:r w:rsidRPr="006E6627">
          <w:rPr>
            <w:webHidden/>
            <w:color w:val="auto"/>
          </w:rPr>
          <w:tab/>
        </w:r>
        <w:r w:rsidRPr="006E6627">
          <w:rPr>
            <w:webHidden/>
            <w:color w:val="auto"/>
          </w:rPr>
          <w:fldChar w:fldCharType="begin"/>
        </w:r>
        <w:r w:rsidRPr="006E6627">
          <w:rPr>
            <w:webHidden/>
            <w:color w:val="auto"/>
          </w:rPr>
          <w:instrText xml:space="preserve"> PAGEREF _Toc63251703 \h </w:instrText>
        </w:r>
        <w:r w:rsidRPr="006E6627">
          <w:rPr>
            <w:webHidden/>
            <w:color w:val="auto"/>
          </w:rPr>
        </w:r>
        <w:r w:rsidRPr="006E6627">
          <w:rPr>
            <w:webHidden/>
            <w:color w:val="auto"/>
          </w:rPr>
          <w:fldChar w:fldCharType="separate"/>
        </w:r>
        <w:r w:rsidRPr="006E6627">
          <w:rPr>
            <w:webHidden/>
            <w:color w:val="auto"/>
          </w:rPr>
          <w:t>265</w:t>
        </w:r>
        <w:r w:rsidRPr="006E6627">
          <w:rPr>
            <w:webHidden/>
            <w:color w:val="auto"/>
          </w:rPr>
          <w:fldChar w:fldCharType="end"/>
        </w:r>
      </w:hyperlink>
    </w:p>
    <w:p w14:paraId="485A6A6C" w14:textId="3A6BAD8D" w:rsidR="00094251" w:rsidRPr="006E6627" w:rsidRDefault="00094251">
      <w:pPr>
        <w:pStyle w:val="TOC1"/>
        <w:rPr>
          <w:rFonts w:asciiTheme="minorHAnsi" w:eastAsiaTheme="minorEastAsia" w:hAnsiTheme="minorHAnsi" w:cstheme="minorBidi"/>
          <w:b w:val="0"/>
          <w:noProof/>
          <w:sz w:val="22"/>
          <w:szCs w:val="22"/>
          <w:lang w:val="en-US"/>
        </w:rPr>
      </w:pPr>
      <w:hyperlink w:anchor="_Toc63251704" w:history="1">
        <w:r w:rsidRPr="006E6627">
          <w:rPr>
            <w:rStyle w:val="Hyperlink"/>
            <w:bCs/>
            <w:noProof/>
            <w:color w:val="auto"/>
            <w:kern w:val="32"/>
            <w:lang w:val="sr-Cyrl-RS"/>
          </w:rPr>
          <w:t>15. Подаци о државној помоћи</w:t>
        </w:r>
        <w:r w:rsidRPr="006E6627">
          <w:rPr>
            <w:noProof/>
            <w:webHidden/>
          </w:rPr>
          <w:tab/>
        </w:r>
        <w:r w:rsidRPr="006E6627">
          <w:rPr>
            <w:noProof/>
            <w:webHidden/>
          </w:rPr>
          <w:fldChar w:fldCharType="begin"/>
        </w:r>
        <w:r w:rsidRPr="006E6627">
          <w:rPr>
            <w:noProof/>
            <w:webHidden/>
          </w:rPr>
          <w:instrText xml:space="preserve"> PAGEREF _Toc63251704 \h </w:instrText>
        </w:r>
        <w:r w:rsidRPr="006E6627">
          <w:rPr>
            <w:noProof/>
            <w:webHidden/>
          </w:rPr>
        </w:r>
        <w:r w:rsidRPr="006E6627">
          <w:rPr>
            <w:noProof/>
            <w:webHidden/>
          </w:rPr>
          <w:fldChar w:fldCharType="separate"/>
        </w:r>
        <w:r w:rsidRPr="006E6627">
          <w:rPr>
            <w:noProof/>
            <w:webHidden/>
          </w:rPr>
          <w:t>290</w:t>
        </w:r>
        <w:r w:rsidRPr="006E6627">
          <w:rPr>
            <w:noProof/>
            <w:webHidden/>
          </w:rPr>
          <w:fldChar w:fldCharType="end"/>
        </w:r>
      </w:hyperlink>
    </w:p>
    <w:p w14:paraId="4FB18C6C" w14:textId="628BE78D" w:rsidR="00094251" w:rsidRPr="006E6627" w:rsidRDefault="00094251">
      <w:pPr>
        <w:pStyle w:val="TOC1"/>
        <w:rPr>
          <w:rFonts w:asciiTheme="minorHAnsi" w:eastAsiaTheme="minorEastAsia" w:hAnsiTheme="minorHAnsi" w:cstheme="minorBidi"/>
          <w:b w:val="0"/>
          <w:noProof/>
          <w:sz w:val="22"/>
          <w:szCs w:val="22"/>
          <w:lang w:val="en-US"/>
        </w:rPr>
      </w:pPr>
      <w:hyperlink w:anchor="_Toc63251705" w:history="1">
        <w:r w:rsidRPr="006E6627">
          <w:rPr>
            <w:rStyle w:val="Hyperlink"/>
            <w:bCs/>
            <w:noProof/>
            <w:color w:val="auto"/>
            <w:kern w:val="32"/>
            <w:lang w:val="sr-Cyrl-RS"/>
          </w:rPr>
          <w:t>16. Подаци о исплаћеним платама, зарадама и другим примањима</w:t>
        </w:r>
        <w:r w:rsidRPr="006E6627">
          <w:rPr>
            <w:noProof/>
            <w:webHidden/>
          </w:rPr>
          <w:tab/>
        </w:r>
        <w:r w:rsidRPr="006E6627">
          <w:rPr>
            <w:noProof/>
            <w:webHidden/>
          </w:rPr>
          <w:fldChar w:fldCharType="begin"/>
        </w:r>
        <w:r w:rsidRPr="006E6627">
          <w:rPr>
            <w:noProof/>
            <w:webHidden/>
          </w:rPr>
          <w:instrText xml:space="preserve"> PAGEREF _Toc63251705 \h </w:instrText>
        </w:r>
        <w:r w:rsidRPr="006E6627">
          <w:rPr>
            <w:noProof/>
            <w:webHidden/>
          </w:rPr>
        </w:r>
        <w:r w:rsidRPr="006E6627">
          <w:rPr>
            <w:noProof/>
            <w:webHidden/>
          </w:rPr>
          <w:fldChar w:fldCharType="separate"/>
        </w:r>
        <w:r w:rsidRPr="006E6627">
          <w:rPr>
            <w:noProof/>
            <w:webHidden/>
          </w:rPr>
          <w:t>292</w:t>
        </w:r>
        <w:r w:rsidRPr="006E6627">
          <w:rPr>
            <w:noProof/>
            <w:webHidden/>
          </w:rPr>
          <w:fldChar w:fldCharType="end"/>
        </w:r>
      </w:hyperlink>
    </w:p>
    <w:p w14:paraId="6964E73E" w14:textId="05760829" w:rsidR="00094251" w:rsidRPr="006E6627" w:rsidRDefault="00094251">
      <w:pPr>
        <w:pStyle w:val="TOC1"/>
        <w:rPr>
          <w:rFonts w:asciiTheme="minorHAnsi" w:eastAsiaTheme="minorEastAsia" w:hAnsiTheme="minorHAnsi" w:cstheme="minorBidi"/>
          <w:b w:val="0"/>
          <w:noProof/>
          <w:sz w:val="22"/>
          <w:szCs w:val="22"/>
          <w:lang w:val="en-US"/>
        </w:rPr>
      </w:pPr>
      <w:hyperlink w:anchor="_Toc63251706" w:history="1">
        <w:r w:rsidRPr="006E6627">
          <w:rPr>
            <w:rStyle w:val="Hyperlink"/>
            <w:bCs/>
            <w:noProof/>
            <w:color w:val="auto"/>
            <w:kern w:val="32"/>
            <w:lang w:val="sr-Cyrl-RS"/>
          </w:rPr>
          <w:t>17. Подаци о средствима рада</w:t>
        </w:r>
        <w:r w:rsidRPr="006E6627">
          <w:rPr>
            <w:noProof/>
            <w:webHidden/>
          </w:rPr>
          <w:tab/>
        </w:r>
        <w:r w:rsidRPr="006E6627">
          <w:rPr>
            <w:noProof/>
            <w:webHidden/>
          </w:rPr>
          <w:fldChar w:fldCharType="begin"/>
        </w:r>
        <w:r w:rsidRPr="006E6627">
          <w:rPr>
            <w:noProof/>
            <w:webHidden/>
          </w:rPr>
          <w:instrText xml:space="preserve"> PAGEREF _Toc63251706 \h </w:instrText>
        </w:r>
        <w:r w:rsidRPr="006E6627">
          <w:rPr>
            <w:noProof/>
            <w:webHidden/>
          </w:rPr>
        </w:r>
        <w:r w:rsidRPr="006E6627">
          <w:rPr>
            <w:noProof/>
            <w:webHidden/>
          </w:rPr>
          <w:fldChar w:fldCharType="separate"/>
        </w:r>
        <w:r w:rsidRPr="006E6627">
          <w:rPr>
            <w:noProof/>
            <w:webHidden/>
          </w:rPr>
          <w:t>294</w:t>
        </w:r>
        <w:r w:rsidRPr="006E6627">
          <w:rPr>
            <w:noProof/>
            <w:webHidden/>
          </w:rPr>
          <w:fldChar w:fldCharType="end"/>
        </w:r>
      </w:hyperlink>
    </w:p>
    <w:p w14:paraId="5F0837D2" w14:textId="04099600" w:rsidR="00094251" w:rsidRPr="006E6627" w:rsidRDefault="00094251">
      <w:pPr>
        <w:pStyle w:val="TOC1"/>
        <w:rPr>
          <w:rFonts w:asciiTheme="minorHAnsi" w:eastAsiaTheme="minorEastAsia" w:hAnsiTheme="minorHAnsi" w:cstheme="minorBidi"/>
          <w:b w:val="0"/>
          <w:noProof/>
          <w:sz w:val="22"/>
          <w:szCs w:val="22"/>
          <w:lang w:val="en-US"/>
        </w:rPr>
      </w:pPr>
      <w:hyperlink w:anchor="_Toc63251707" w:history="1">
        <w:r w:rsidRPr="006E6627">
          <w:rPr>
            <w:rStyle w:val="Hyperlink"/>
            <w:bCs/>
            <w:noProof/>
            <w:color w:val="auto"/>
            <w:kern w:val="32"/>
            <w:lang w:val="sr-Cyrl-RS"/>
          </w:rPr>
          <w:t>18. Чување носача информација</w:t>
        </w:r>
        <w:r w:rsidRPr="006E6627">
          <w:rPr>
            <w:noProof/>
            <w:webHidden/>
          </w:rPr>
          <w:tab/>
        </w:r>
        <w:r w:rsidRPr="006E6627">
          <w:rPr>
            <w:noProof/>
            <w:webHidden/>
          </w:rPr>
          <w:fldChar w:fldCharType="begin"/>
        </w:r>
        <w:r w:rsidRPr="006E6627">
          <w:rPr>
            <w:noProof/>
            <w:webHidden/>
          </w:rPr>
          <w:instrText xml:space="preserve"> PAGEREF _Toc63251707 \h </w:instrText>
        </w:r>
        <w:r w:rsidRPr="006E6627">
          <w:rPr>
            <w:noProof/>
            <w:webHidden/>
          </w:rPr>
        </w:r>
        <w:r w:rsidRPr="006E6627">
          <w:rPr>
            <w:noProof/>
            <w:webHidden/>
          </w:rPr>
          <w:fldChar w:fldCharType="separate"/>
        </w:r>
        <w:r w:rsidRPr="006E6627">
          <w:rPr>
            <w:noProof/>
            <w:webHidden/>
          </w:rPr>
          <w:t>295</w:t>
        </w:r>
        <w:r w:rsidRPr="006E6627">
          <w:rPr>
            <w:noProof/>
            <w:webHidden/>
          </w:rPr>
          <w:fldChar w:fldCharType="end"/>
        </w:r>
      </w:hyperlink>
    </w:p>
    <w:p w14:paraId="59526E9F" w14:textId="2DF65492" w:rsidR="00094251" w:rsidRPr="006E6627" w:rsidRDefault="00094251">
      <w:pPr>
        <w:pStyle w:val="TOC1"/>
        <w:rPr>
          <w:rFonts w:asciiTheme="minorHAnsi" w:eastAsiaTheme="minorEastAsia" w:hAnsiTheme="minorHAnsi" w:cstheme="minorBidi"/>
          <w:b w:val="0"/>
          <w:noProof/>
          <w:sz w:val="22"/>
          <w:szCs w:val="22"/>
          <w:lang w:val="en-US"/>
        </w:rPr>
      </w:pPr>
      <w:hyperlink w:anchor="_Toc63251708" w:history="1">
        <w:r w:rsidRPr="006E6627">
          <w:rPr>
            <w:rStyle w:val="Hyperlink"/>
            <w:bCs/>
            <w:noProof/>
            <w:color w:val="auto"/>
            <w:kern w:val="32"/>
            <w:lang w:val="sr-Cyrl-RS"/>
          </w:rPr>
          <w:t>19. Врсте информација у поседу</w:t>
        </w:r>
        <w:r w:rsidRPr="006E6627">
          <w:rPr>
            <w:noProof/>
            <w:webHidden/>
          </w:rPr>
          <w:tab/>
        </w:r>
        <w:r w:rsidRPr="006E6627">
          <w:rPr>
            <w:noProof/>
            <w:webHidden/>
          </w:rPr>
          <w:fldChar w:fldCharType="begin"/>
        </w:r>
        <w:r w:rsidRPr="006E6627">
          <w:rPr>
            <w:noProof/>
            <w:webHidden/>
          </w:rPr>
          <w:instrText xml:space="preserve"> PAGEREF _Toc63251708 \h </w:instrText>
        </w:r>
        <w:r w:rsidRPr="006E6627">
          <w:rPr>
            <w:noProof/>
            <w:webHidden/>
          </w:rPr>
        </w:r>
        <w:r w:rsidRPr="006E6627">
          <w:rPr>
            <w:noProof/>
            <w:webHidden/>
          </w:rPr>
          <w:fldChar w:fldCharType="separate"/>
        </w:r>
        <w:r w:rsidRPr="006E6627">
          <w:rPr>
            <w:noProof/>
            <w:webHidden/>
          </w:rPr>
          <w:t>296</w:t>
        </w:r>
        <w:r w:rsidRPr="006E6627">
          <w:rPr>
            <w:noProof/>
            <w:webHidden/>
          </w:rPr>
          <w:fldChar w:fldCharType="end"/>
        </w:r>
      </w:hyperlink>
    </w:p>
    <w:p w14:paraId="4A6AA2DA" w14:textId="35FA6BF5" w:rsidR="00094251" w:rsidRPr="006E6627" w:rsidRDefault="00094251">
      <w:pPr>
        <w:pStyle w:val="TOC1"/>
        <w:rPr>
          <w:rFonts w:asciiTheme="minorHAnsi" w:eastAsiaTheme="minorEastAsia" w:hAnsiTheme="minorHAnsi" w:cstheme="minorBidi"/>
          <w:b w:val="0"/>
          <w:noProof/>
          <w:sz w:val="22"/>
          <w:szCs w:val="22"/>
          <w:lang w:val="en-US"/>
        </w:rPr>
      </w:pPr>
      <w:hyperlink w:anchor="_Toc63251709" w:history="1">
        <w:r w:rsidRPr="006E6627">
          <w:rPr>
            <w:rStyle w:val="Hyperlink"/>
            <w:bCs/>
            <w:noProof/>
            <w:color w:val="auto"/>
            <w:kern w:val="32"/>
            <w:lang w:val="sr-Cyrl-RS"/>
          </w:rPr>
          <w:t>20. Врсте информација којима министарство омогућава приступ</w:t>
        </w:r>
        <w:r w:rsidRPr="006E6627">
          <w:rPr>
            <w:noProof/>
            <w:webHidden/>
          </w:rPr>
          <w:tab/>
        </w:r>
        <w:r w:rsidRPr="006E6627">
          <w:rPr>
            <w:noProof/>
            <w:webHidden/>
          </w:rPr>
          <w:fldChar w:fldCharType="begin"/>
        </w:r>
        <w:r w:rsidRPr="006E6627">
          <w:rPr>
            <w:noProof/>
            <w:webHidden/>
          </w:rPr>
          <w:instrText xml:space="preserve"> PAGEREF _Toc63251709 \h </w:instrText>
        </w:r>
        <w:r w:rsidRPr="006E6627">
          <w:rPr>
            <w:noProof/>
            <w:webHidden/>
          </w:rPr>
        </w:r>
        <w:r w:rsidRPr="006E6627">
          <w:rPr>
            <w:noProof/>
            <w:webHidden/>
          </w:rPr>
          <w:fldChar w:fldCharType="separate"/>
        </w:r>
        <w:r w:rsidRPr="006E6627">
          <w:rPr>
            <w:noProof/>
            <w:webHidden/>
          </w:rPr>
          <w:t>297</w:t>
        </w:r>
        <w:r w:rsidRPr="006E6627">
          <w:rPr>
            <w:noProof/>
            <w:webHidden/>
          </w:rPr>
          <w:fldChar w:fldCharType="end"/>
        </w:r>
      </w:hyperlink>
    </w:p>
    <w:p w14:paraId="77F65DE8" w14:textId="467EA5D0" w:rsidR="00094251" w:rsidRPr="006E6627" w:rsidRDefault="00094251">
      <w:pPr>
        <w:pStyle w:val="TOC1"/>
        <w:rPr>
          <w:rFonts w:asciiTheme="minorHAnsi" w:eastAsiaTheme="minorEastAsia" w:hAnsiTheme="minorHAnsi" w:cstheme="minorBidi"/>
          <w:b w:val="0"/>
          <w:noProof/>
          <w:sz w:val="22"/>
          <w:szCs w:val="22"/>
          <w:lang w:val="en-US"/>
        </w:rPr>
      </w:pPr>
      <w:hyperlink w:anchor="_Toc63251710" w:history="1">
        <w:r w:rsidRPr="006E6627">
          <w:rPr>
            <w:rStyle w:val="Hyperlink"/>
            <w:bCs/>
            <w:noProof/>
            <w:color w:val="auto"/>
            <w:kern w:val="32"/>
            <w:lang w:val="sr-Cyrl-RS"/>
          </w:rPr>
          <w:t>21. Информације о подношењу захтева за приступ информацијама</w:t>
        </w:r>
        <w:r w:rsidRPr="006E6627">
          <w:rPr>
            <w:noProof/>
            <w:webHidden/>
          </w:rPr>
          <w:tab/>
        </w:r>
        <w:r w:rsidRPr="006E6627">
          <w:rPr>
            <w:noProof/>
            <w:webHidden/>
          </w:rPr>
          <w:fldChar w:fldCharType="begin"/>
        </w:r>
        <w:r w:rsidRPr="006E6627">
          <w:rPr>
            <w:noProof/>
            <w:webHidden/>
          </w:rPr>
          <w:instrText xml:space="preserve"> PAGEREF _Toc63251710 \h </w:instrText>
        </w:r>
        <w:r w:rsidRPr="006E6627">
          <w:rPr>
            <w:noProof/>
            <w:webHidden/>
          </w:rPr>
        </w:r>
        <w:r w:rsidRPr="006E6627">
          <w:rPr>
            <w:noProof/>
            <w:webHidden/>
          </w:rPr>
          <w:fldChar w:fldCharType="separate"/>
        </w:r>
        <w:r w:rsidRPr="006E6627">
          <w:rPr>
            <w:noProof/>
            <w:webHidden/>
          </w:rPr>
          <w:t>298</w:t>
        </w:r>
        <w:r w:rsidRPr="006E6627">
          <w:rPr>
            <w:noProof/>
            <w:webHidden/>
          </w:rPr>
          <w:fldChar w:fldCharType="end"/>
        </w:r>
      </w:hyperlink>
    </w:p>
    <w:p w14:paraId="339B61A6" w14:textId="302C9F01" w:rsidR="00A2638A" w:rsidRPr="006E6627" w:rsidRDefault="00A2638A" w:rsidP="00E55128">
      <w:pPr>
        <w:spacing w:after="0" w:line="240" w:lineRule="auto"/>
        <w:jc w:val="both"/>
        <w:rPr>
          <w:rFonts w:ascii="Times New Roman" w:eastAsia="Times New Roman" w:hAnsi="Times New Roman" w:cs="Times New Roman"/>
          <w:b/>
          <w:bCs/>
          <w:sz w:val="28"/>
          <w:szCs w:val="28"/>
          <w:lang w:val="sr-Cyrl-RS"/>
        </w:rPr>
        <w:sectPr w:rsidR="00A2638A" w:rsidRPr="006E6627" w:rsidSect="004949C4">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6E6627">
        <w:rPr>
          <w:rFonts w:ascii="Times New Roman" w:eastAsia="Times New Roman" w:hAnsi="Times New Roman" w:cs="Times New Roman"/>
          <w:b/>
          <w:sz w:val="24"/>
          <w:szCs w:val="24"/>
          <w:lang w:val="sr-Cyrl-RS"/>
        </w:rPr>
        <w:fldChar w:fldCharType="end"/>
      </w:r>
    </w:p>
    <w:p w14:paraId="6AFDFB90" w14:textId="48AE03B0"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 w:name="_Toc397689226"/>
      <w:bookmarkStart w:id="4" w:name="_Toc63251639"/>
      <w:r w:rsidRPr="006E6627">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3"/>
      <w:bookmarkEnd w:id="4"/>
    </w:p>
    <w:p w14:paraId="2CA8B07C"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14:paraId="5E87518C"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08505329"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14:paraId="0C930392"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7EFCA9F0" w14:textId="072D705F"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Делокруг Министарства грађевинарства, саобраћаја и инфраструктуре утврђен је чланом 6. Закона о министарствима („Сл. гласник РС“, број </w:t>
      </w:r>
      <w:r w:rsidR="00505C65" w:rsidRPr="006E6627">
        <w:rPr>
          <w:rFonts w:ascii="Times New Roman" w:eastAsia="Times New Roman" w:hAnsi="Times New Roman" w:cs="Times New Roman"/>
          <w:sz w:val="24"/>
          <w:szCs w:val="24"/>
        </w:rPr>
        <w:t>128/2</w:t>
      </w:r>
      <w:r w:rsidR="00B14739" w:rsidRPr="006E6627">
        <w:rPr>
          <w:rFonts w:ascii="Times New Roman" w:eastAsia="Times New Roman" w:hAnsi="Times New Roman" w:cs="Times New Roman"/>
          <w:sz w:val="24"/>
          <w:szCs w:val="24"/>
        </w:rPr>
        <w:t>0</w:t>
      </w:r>
      <w:r w:rsidRPr="006E6627">
        <w:rPr>
          <w:rFonts w:ascii="Times New Roman" w:eastAsia="Times New Roman" w:hAnsi="Times New Roman" w:cs="Times New Roman"/>
          <w:sz w:val="24"/>
          <w:szCs w:val="24"/>
          <w:lang w:val="sr-Cyrl-RS"/>
        </w:rPr>
        <w:t>)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3E105B57"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48CFBE3"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14:paraId="7FA800CA"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B33309A"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Основни подаци о државном органу:</w:t>
      </w:r>
    </w:p>
    <w:p w14:paraId="25DC8174" w14:textId="282A879E"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6E6627">
        <w:rPr>
          <w:rFonts w:ascii="Times New Roman" w:eastAsia="Times New Roman" w:hAnsi="Times New Roman" w:cs="Times New Roman"/>
          <w:sz w:val="24"/>
          <w:szCs w:val="24"/>
          <w:lang w:val="sr-Cyrl-RS"/>
        </w:rPr>
        <w:t>Назив:</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
          <w:spacing w:val="-26"/>
          <w:sz w:val="24"/>
          <w:szCs w:val="24"/>
          <w:lang w:val="sr-Cyrl-RS"/>
        </w:rPr>
        <w:t xml:space="preserve">МИНИСТАРСТВО </w:t>
      </w:r>
      <w:r w:rsidR="001032EA" w:rsidRPr="006E6627">
        <w:rPr>
          <w:rFonts w:ascii="Times New Roman" w:eastAsia="Times New Roman" w:hAnsi="Times New Roman" w:cs="Times New Roman"/>
          <w:b/>
          <w:spacing w:val="-26"/>
          <w:sz w:val="24"/>
          <w:szCs w:val="24"/>
        </w:rPr>
        <w:t xml:space="preserve"> </w:t>
      </w:r>
      <w:r w:rsidRPr="006E6627">
        <w:rPr>
          <w:rFonts w:ascii="Times New Roman" w:eastAsia="Times New Roman" w:hAnsi="Times New Roman" w:cs="Times New Roman"/>
          <w:b/>
          <w:spacing w:val="-26"/>
          <w:sz w:val="24"/>
          <w:szCs w:val="24"/>
          <w:lang w:val="sr-Cyrl-RS"/>
        </w:rPr>
        <w:t xml:space="preserve">ГРАЂЕВИНАРСТВА, САОБРАЋАЈА </w:t>
      </w:r>
      <w:r w:rsidR="001032EA" w:rsidRPr="006E6627">
        <w:rPr>
          <w:rFonts w:ascii="Times New Roman" w:eastAsia="Times New Roman" w:hAnsi="Times New Roman" w:cs="Times New Roman"/>
          <w:b/>
          <w:spacing w:val="-26"/>
          <w:sz w:val="24"/>
          <w:szCs w:val="24"/>
        </w:rPr>
        <w:t xml:space="preserve"> </w:t>
      </w:r>
      <w:r w:rsidRPr="006E6627">
        <w:rPr>
          <w:rFonts w:ascii="Times New Roman" w:eastAsia="Times New Roman" w:hAnsi="Times New Roman" w:cs="Times New Roman"/>
          <w:b/>
          <w:spacing w:val="-26"/>
          <w:sz w:val="24"/>
          <w:szCs w:val="24"/>
          <w:lang w:val="sr-Cyrl-RS"/>
        </w:rPr>
        <w:t xml:space="preserve">И </w:t>
      </w:r>
      <w:r w:rsidR="001032EA" w:rsidRPr="006E6627">
        <w:rPr>
          <w:rFonts w:ascii="Times New Roman" w:eastAsia="Times New Roman" w:hAnsi="Times New Roman" w:cs="Times New Roman"/>
          <w:b/>
          <w:spacing w:val="-26"/>
          <w:sz w:val="24"/>
          <w:szCs w:val="24"/>
        </w:rPr>
        <w:t xml:space="preserve"> </w:t>
      </w:r>
      <w:r w:rsidRPr="006E6627">
        <w:rPr>
          <w:rFonts w:ascii="Times New Roman" w:eastAsia="Times New Roman" w:hAnsi="Times New Roman" w:cs="Times New Roman"/>
          <w:b/>
          <w:spacing w:val="-26"/>
          <w:sz w:val="24"/>
          <w:szCs w:val="24"/>
          <w:lang w:val="sr-Cyrl-RS"/>
        </w:rPr>
        <w:t>ИНФРАСТРУКТУРЕ</w:t>
      </w:r>
    </w:p>
    <w:p w14:paraId="175EFC36"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Адреса: </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
          <w:sz w:val="24"/>
          <w:szCs w:val="24"/>
          <w:lang w:val="sr-Cyrl-RS"/>
        </w:rPr>
        <w:t>Немањина 22-26, Београд</w:t>
      </w:r>
    </w:p>
    <w:p w14:paraId="31FE5885"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 xml:space="preserve">Матични број: </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
          <w:sz w:val="24"/>
          <w:szCs w:val="24"/>
          <w:lang w:val="sr-Cyrl-RS"/>
        </w:rPr>
        <w:t>17855212</w:t>
      </w:r>
    </w:p>
    <w:p w14:paraId="0596A2F0"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Шифра делатности: </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
          <w:sz w:val="24"/>
          <w:szCs w:val="24"/>
          <w:lang w:val="sr-Cyrl-RS"/>
        </w:rPr>
        <w:t>8411</w:t>
      </w:r>
    </w:p>
    <w:p w14:paraId="7EF582A3"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 xml:space="preserve">ПИБ (порески идентификациони број): </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
          <w:sz w:val="24"/>
          <w:szCs w:val="24"/>
          <w:lang w:val="sr-Cyrl-RS"/>
        </w:rPr>
        <w:t>108510088</w:t>
      </w:r>
    </w:p>
    <w:p w14:paraId="2BA1A2EC"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Жиро рачун: </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
          <w:sz w:val="24"/>
          <w:szCs w:val="24"/>
          <w:lang w:val="sr-Cyrl-RS"/>
        </w:rPr>
        <w:t>840-1620-21</w:t>
      </w:r>
    </w:p>
    <w:p w14:paraId="72F40D60"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B3D3ACC" w14:textId="77777777" w:rsidR="006A551E" w:rsidRPr="006E6627" w:rsidRDefault="006A551E" w:rsidP="00A2638A">
      <w:pPr>
        <w:spacing w:after="0" w:line="240" w:lineRule="auto"/>
        <w:ind w:right="-340"/>
        <w:jc w:val="both"/>
        <w:rPr>
          <w:rFonts w:ascii="Times New Roman" w:eastAsia="Times New Roman" w:hAnsi="Times New Roman" w:cs="Times New Roman"/>
          <w:sz w:val="24"/>
          <w:szCs w:val="24"/>
          <w:lang w:val="sr-Cyrl-RS"/>
        </w:rPr>
      </w:pPr>
    </w:p>
    <w:p w14:paraId="17B20D52" w14:textId="57852DDC"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Лице одговорно за тачност и потпуност података које садржи информатор: </w:t>
      </w:r>
    </w:p>
    <w:p w14:paraId="6A299FDB" w14:textId="4B73C600" w:rsidR="00A2638A" w:rsidRPr="006E6627" w:rsidRDefault="00FA6299"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 xml:space="preserve">Томислав Момировић, министар, </w:t>
      </w:r>
      <w:r w:rsidR="00A2638A" w:rsidRPr="006E6627">
        <w:rPr>
          <w:rFonts w:ascii="Times New Roman" w:eastAsia="Times New Roman" w:hAnsi="Times New Roman" w:cs="Times New Roman"/>
          <w:sz w:val="24"/>
          <w:szCs w:val="24"/>
          <w:lang w:val="sr-Cyrl-RS"/>
        </w:rPr>
        <w:t xml:space="preserve">e-mail: </w:t>
      </w:r>
      <w:hyperlink r:id="rId13" w:history="1">
        <w:r w:rsidR="00A2638A" w:rsidRPr="006E6627">
          <w:rPr>
            <w:rFonts w:ascii="Times New Roman" w:eastAsia="Times New Roman" w:hAnsi="Times New Roman" w:cs="Times New Roman"/>
            <w:sz w:val="24"/>
            <w:szCs w:val="24"/>
            <w:u w:val="single"/>
            <w:lang w:val="sr-Cyrl-RS"/>
          </w:rPr>
          <w:t>kabinet@mgsi.gov.rs</w:t>
        </w:r>
      </w:hyperlink>
      <w:r w:rsidR="00A2638A" w:rsidRPr="006E6627">
        <w:rPr>
          <w:rFonts w:ascii="Times New Roman" w:eastAsia="Times New Roman" w:hAnsi="Times New Roman" w:cs="Times New Roman"/>
          <w:sz w:val="24"/>
          <w:szCs w:val="24"/>
          <w:lang w:val="sr-Cyrl-RS"/>
        </w:rPr>
        <w:t>.</w:t>
      </w:r>
    </w:p>
    <w:p w14:paraId="59E683D3" w14:textId="00CE09C2"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Тел: </w:t>
      </w:r>
      <w:r w:rsidR="00DC4E67" w:rsidRPr="006E6627">
        <w:rPr>
          <w:rFonts w:ascii="Times New Roman" w:hAnsi="Times New Roman" w:cs="Times New Roman"/>
          <w:sz w:val="24"/>
          <w:szCs w:val="24"/>
          <w:lang w:val="sr-Cyrl-CS"/>
        </w:rPr>
        <w:t>+381 11 3616 431</w:t>
      </w:r>
      <w:r w:rsidRPr="006E6627">
        <w:rPr>
          <w:rFonts w:ascii="Times New Roman" w:eastAsia="Times New Roman" w:hAnsi="Times New Roman" w:cs="Times New Roman"/>
          <w:sz w:val="24"/>
          <w:szCs w:val="24"/>
          <w:lang w:val="sr-Cyrl-RS"/>
        </w:rPr>
        <w:t>.</w:t>
      </w:r>
    </w:p>
    <w:p w14:paraId="7B5C2BBC"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A06D5B1"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 објављивање и ажурирање информатора задужен</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Cyrl-RS"/>
        </w:rPr>
        <w:t xml:space="preserve"> је </w:t>
      </w:r>
      <w:r w:rsidR="001A33C1" w:rsidRPr="006E6627">
        <w:rPr>
          <w:rFonts w:ascii="Times New Roman" w:eastAsia="Times New Roman" w:hAnsi="Times New Roman" w:cs="Times New Roman"/>
          <w:sz w:val="24"/>
          <w:szCs w:val="24"/>
          <w:lang w:val="sr-Cyrl-RS"/>
        </w:rPr>
        <w:t>Бојана Риђички, тел: 011/362-14-7</w:t>
      </w:r>
      <w:r w:rsidRPr="006E6627">
        <w:rPr>
          <w:rFonts w:ascii="Times New Roman" w:eastAsia="Times New Roman" w:hAnsi="Times New Roman" w:cs="Times New Roman"/>
          <w:sz w:val="24"/>
          <w:szCs w:val="24"/>
          <w:lang w:val="sr-Cyrl-RS"/>
        </w:rPr>
        <w:t xml:space="preserve">2, e-mail: </w:t>
      </w:r>
      <w:hyperlink r:id="rId14" w:history="1">
        <w:r w:rsidR="00F96245" w:rsidRPr="006E6627">
          <w:rPr>
            <w:rStyle w:val="Hyperlink"/>
            <w:rFonts w:ascii="Times New Roman" w:eastAsia="Times New Roman" w:hAnsi="Times New Roman" w:cs="Times New Roman"/>
            <w:color w:val="auto"/>
            <w:sz w:val="24"/>
            <w:szCs w:val="24"/>
            <w:lang w:val="sr-Cyrl-RS"/>
          </w:rPr>
          <w:t>bojana.</w:t>
        </w:r>
        <w:r w:rsidR="00F96245" w:rsidRPr="006E6627">
          <w:rPr>
            <w:rStyle w:val="Hyperlink"/>
            <w:rFonts w:ascii="Times New Roman" w:eastAsia="Times New Roman" w:hAnsi="Times New Roman" w:cs="Times New Roman"/>
            <w:color w:val="auto"/>
            <w:sz w:val="24"/>
            <w:szCs w:val="24"/>
            <w:lang w:val="sr-Latn-CS"/>
          </w:rPr>
          <w:t>ridjicki</w:t>
        </w:r>
        <w:r w:rsidR="00F96245" w:rsidRPr="006E6627">
          <w:rPr>
            <w:rStyle w:val="Hyperlink"/>
            <w:rFonts w:ascii="Times New Roman" w:eastAsia="Times New Roman" w:hAnsi="Times New Roman" w:cs="Times New Roman"/>
            <w:color w:val="auto"/>
            <w:sz w:val="24"/>
            <w:szCs w:val="24"/>
            <w:lang w:val="sr-Cyrl-RS"/>
          </w:rPr>
          <w:t>@mgsi.gov.rs</w:t>
        </w:r>
      </w:hyperlink>
      <w:r w:rsidRPr="006E6627">
        <w:rPr>
          <w:rFonts w:ascii="Times New Roman" w:eastAsia="Times New Roman" w:hAnsi="Times New Roman" w:cs="Times New Roman"/>
          <w:sz w:val="24"/>
          <w:szCs w:val="24"/>
          <w:lang w:val="sr-Cyrl-RS"/>
        </w:rPr>
        <w:t xml:space="preserve">. </w:t>
      </w:r>
    </w:p>
    <w:p w14:paraId="1340ADA9" w14:textId="77777777"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3352F560" w14:textId="77777777"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14:paraId="109C3A92" w14:textId="77777777"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14:paraId="547FAC95" w14:textId="77777777"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6E6627">
        <w:rPr>
          <w:rFonts w:ascii="Times New Roman" w:eastAsia="Times New Roman" w:hAnsi="Times New Roman" w:cs="Times New Roman"/>
          <w:sz w:val="24"/>
          <w:szCs w:val="24"/>
          <w:lang w:val="sr-Cyrl-CS"/>
        </w:rPr>
        <w:t>октобра</w:t>
      </w:r>
      <w:r w:rsidRPr="006E6627">
        <w:rPr>
          <w:rFonts w:ascii="Times New Roman" w:eastAsia="Times New Roman" w:hAnsi="Times New Roman" w:cs="Times New Roman"/>
          <w:sz w:val="24"/>
          <w:szCs w:val="24"/>
          <w:lang w:val="sr-Cyrl-RS"/>
        </w:rPr>
        <w:t xml:space="preserve"> 2014. године</w:t>
      </w:r>
    </w:p>
    <w:p w14:paraId="410CBD26" w14:textId="77777777"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20C13FA9" w14:textId="7EC9D318"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Информатор о раду је ажуриран у </w:t>
      </w:r>
      <w:r w:rsidR="00FA6299" w:rsidRPr="006E6627">
        <w:rPr>
          <w:rFonts w:ascii="Times New Roman" w:eastAsia="Times New Roman" w:hAnsi="Times New Roman" w:cs="Times New Roman"/>
          <w:sz w:val="24"/>
          <w:szCs w:val="24"/>
          <w:lang w:val="sr-Cyrl-CS"/>
        </w:rPr>
        <w:t>децембру</w:t>
      </w:r>
      <w:r w:rsidR="00DD5693" w:rsidRPr="006E6627">
        <w:rPr>
          <w:rFonts w:ascii="Times New Roman" w:eastAsia="Times New Roman" w:hAnsi="Times New Roman" w:cs="Times New Roman"/>
          <w:sz w:val="24"/>
          <w:szCs w:val="24"/>
          <w:lang w:val="sr-Cyrl-RS"/>
        </w:rPr>
        <w:t xml:space="preserve"> 2020</w:t>
      </w:r>
      <w:r w:rsidRPr="006E6627">
        <w:rPr>
          <w:rFonts w:ascii="Times New Roman" w:eastAsia="Times New Roman" w:hAnsi="Times New Roman" w:cs="Times New Roman"/>
          <w:sz w:val="24"/>
          <w:szCs w:val="24"/>
          <w:lang w:val="sr-Cyrl-RS"/>
        </w:rPr>
        <w:t>. године.</w:t>
      </w:r>
    </w:p>
    <w:p w14:paraId="30B3FC9B" w14:textId="77777777" w:rsidR="00A2638A" w:rsidRPr="006E6627"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03EE815B"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14:paraId="6FE538A0"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47BA57A6" w14:textId="77777777" w:rsidR="00A2638A" w:rsidRPr="006E6627" w:rsidRDefault="00A2638A" w:rsidP="00A2638A">
      <w:pPr>
        <w:spacing w:after="0" w:line="240" w:lineRule="auto"/>
        <w:ind w:right="-340"/>
        <w:jc w:val="both"/>
        <w:rPr>
          <w:rFonts w:ascii="Times New Roman" w:eastAsia="Times New Roman" w:hAnsi="Times New Roman" w:cs="Times New Roman"/>
          <w:i/>
          <w:sz w:val="24"/>
          <w:szCs w:val="24"/>
          <w:u w:val="single"/>
        </w:rPr>
      </w:pPr>
      <w:r w:rsidRPr="006E6627">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6E6627">
          <w:rPr>
            <w:rFonts w:ascii="Times New Roman" w:eastAsia="Times New Roman" w:hAnsi="Times New Roman" w:cs="Times New Roman"/>
            <w:i/>
            <w:sz w:val="24"/>
            <w:szCs w:val="24"/>
            <w:u w:val="single"/>
            <w:lang w:val="sr-Cyrl-RS"/>
          </w:rPr>
          <w:t>http://www.mgsi.gov.rs/cir/dokumenti/informator-o-radu-</w:t>
        </w:r>
        <w:r w:rsidRPr="006E6627">
          <w:rPr>
            <w:rFonts w:ascii="Times New Roman" w:eastAsia="Times New Roman" w:hAnsi="Times New Roman" w:cs="Times New Roman"/>
            <w:i/>
            <w:sz w:val="24"/>
            <w:szCs w:val="24"/>
            <w:u w:val="single"/>
          </w:rPr>
          <w:t>1</w:t>
        </w:r>
      </w:hyperlink>
      <w:r w:rsidRPr="006E6627">
        <w:rPr>
          <w:rFonts w:ascii="Times New Roman" w:eastAsia="Times New Roman" w:hAnsi="Times New Roman" w:cs="Times New Roman"/>
          <w:i/>
          <w:sz w:val="24"/>
          <w:szCs w:val="24"/>
          <w:u w:val="single"/>
        </w:rPr>
        <w:t xml:space="preserve"> </w:t>
      </w:r>
    </w:p>
    <w:p w14:paraId="52C14928"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C2052CE" w14:textId="77777777" w:rsidR="00A2638A" w:rsidRPr="006E6627" w:rsidRDefault="00A2638A" w:rsidP="00A2638A">
      <w:pPr>
        <w:spacing w:after="0" w:line="240" w:lineRule="auto"/>
        <w:ind w:right="-340"/>
        <w:jc w:val="both"/>
        <w:rPr>
          <w:rFonts w:ascii="Times New Roman" w:eastAsia="Times New Roman" w:hAnsi="Times New Roman" w:cs="Times New Roman"/>
          <w:i/>
          <w:sz w:val="24"/>
          <w:szCs w:val="24"/>
          <w:u w:val="single"/>
        </w:rPr>
      </w:pPr>
      <w:r w:rsidRPr="006E6627">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6E6627">
          <w:rPr>
            <w:rFonts w:ascii="Times New Roman" w:eastAsia="Times New Roman" w:hAnsi="Times New Roman" w:cs="Times New Roman"/>
            <w:i/>
            <w:sz w:val="24"/>
            <w:szCs w:val="24"/>
            <w:u w:val="single"/>
            <w:lang w:val="sr-Cyrl-RS"/>
          </w:rPr>
          <w:t>http://www.mgsi.gov.rs/cir/dokumenti/informator-o-radu-</w:t>
        </w:r>
        <w:r w:rsidRPr="006E6627">
          <w:rPr>
            <w:rFonts w:ascii="Times New Roman" w:eastAsia="Times New Roman" w:hAnsi="Times New Roman" w:cs="Times New Roman"/>
            <w:i/>
            <w:sz w:val="24"/>
            <w:szCs w:val="24"/>
            <w:u w:val="single"/>
          </w:rPr>
          <w:t>1</w:t>
        </w:r>
      </w:hyperlink>
      <w:r w:rsidRPr="006E6627">
        <w:rPr>
          <w:rFonts w:ascii="Times New Roman" w:eastAsia="Times New Roman" w:hAnsi="Times New Roman" w:cs="Times New Roman"/>
          <w:i/>
          <w:sz w:val="24"/>
          <w:szCs w:val="24"/>
          <w:u w:val="single"/>
        </w:rPr>
        <w:t xml:space="preserve"> </w:t>
      </w:r>
    </w:p>
    <w:p w14:paraId="5F15896B" w14:textId="77777777" w:rsidR="00A2638A" w:rsidRPr="006E6627"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845ACE1"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HYPERLINK  \l "_1._Садржај_Информатора"</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1EF4EA97" wp14:editId="34D85E20">
            <wp:extent cx="3143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40619DF"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791B233A"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end"/>
      </w:r>
    </w:p>
    <w:p w14:paraId="21235026"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2C680D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sectPr w:rsidR="00A2638A" w:rsidRPr="006E6627" w:rsidSect="004949C4">
          <w:pgSz w:w="11907" w:h="16839" w:code="9"/>
          <w:pgMar w:top="1440" w:right="1800" w:bottom="1440" w:left="1800" w:header="720" w:footer="720" w:gutter="0"/>
          <w:pgNumType w:start="1"/>
          <w:cols w:space="720"/>
          <w:docGrid w:linePitch="360"/>
        </w:sectPr>
      </w:pPr>
    </w:p>
    <w:p w14:paraId="7448C8E9" w14:textId="77777777" w:rsidR="00A2638A" w:rsidRPr="006E6627" w:rsidRDefault="00A2638A" w:rsidP="00A2638A">
      <w:pPr>
        <w:keepNext/>
        <w:spacing w:after="0" w:line="240" w:lineRule="auto"/>
        <w:outlineLvl w:val="0"/>
        <w:rPr>
          <w:rFonts w:ascii="Times New Roman" w:eastAsia="Times New Roman" w:hAnsi="Times New Roman" w:cs="Times New Roman"/>
          <w:b/>
          <w:bCs/>
          <w:kern w:val="32"/>
          <w:sz w:val="28"/>
          <w:szCs w:val="32"/>
          <w:lang w:val="sr-Cyrl-RS"/>
        </w:rPr>
      </w:pPr>
      <w:bookmarkStart w:id="5" w:name="_Toc397689227"/>
      <w:bookmarkStart w:id="6" w:name="_Toc63251640"/>
      <w:r w:rsidRPr="006E6627">
        <w:rPr>
          <w:rFonts w:ascii="Times New Roman" w:eastAsia="Times New Roman" w:hAnsi="Times New Roman" w:cs="Times New Roman"/>
          <w:b/>
          <w:bCs/>
          <w:kern w:val="32"/>
          <w:sz w:val="28"/>
          <w:szCs w:val="32"/>
          <w:lang w:val="sr-Cyrl-RS"/>
        </w:rPr>
        <w:lastRenderedPageBreak/>
        <w:t>3. Организациона структура</w:t>
      </w:r>
      <w:bookmarkEnd w:id="5"/>
      <w:r w:rsidRPr="006E6627">
        <w:rPr>
          <w:rFonts w:ascii="Times New Roman" w:eastAsia="Times New Roman" w:hAnsi="Times New Roman" w:cs="Times New Roman"/>
          <w:b/>
          <w:bCs/>
          <w:kern w:val="32"/>
          <w:sz w:val="28"/>
          <w:szCs w:val="32"/>
          <w:vertAlign w:val="superscript"/>
          <w:lang w:val="sr-Cyrl-RS"/>
        </w:rPr>
        <w:footnoteReference w:id="1"/>
      </w:r>
      <w:bookmarkEnd w:id="6"/>
    </w:p>
    <w:p w14:paraId="27507D92" w14:textId="77777777" w:rsidR="00A2638A" w:rsidRPr="006E6627" w:rsidRDefault="00A2638A" w:rsidP="00A2638A">
      <w:pPr>
        <w:spacing w:after="0" w:line="240" w:lineRule="auto"/>
        <w:rPr>
          <w:rFonts w:ascii="Times New Roman" w:eastAsia="Times New Roman" w:hAnsi="Times New Roman" w:cs="Times New Roman"/>
          <w:sz w:val="24"/>
          <w:szCs w:val="24"/>
          <w:u w:val="single"/>
          <w:lang w:val="en-GB"/>
        </w:rPr>
      </w:pPr>
      <w:r w:rsidRPr="006E6627">
        <w:rPr>
          <w:rFonts w:ascii="Times New Roman" w:eastAsia="Times New Roman" w:hAnsi="Times New Roman" w:cs="Times New Roman"/>
          <w:sz w:val="24"/>
          <w:szCs w:val="24"/>
          <w:lang w:val="en-GB"/>
        </w:rPr>
        <w:object w:dxaOrig="19244" w:dyaOrig="19931" w14:anchorId="6B9FB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85pt;height:399.45pt" o:ole="">
            <v:imagedata r:id="rId18" o:title=""/>
          </v:shape>
          <o:OLEObject Type="Embed" ProgID="Visio.Drawing.11" ShapeID="_x0000_i1025" DrawAspect="Content" ObjectID="_1673868675" r:id="rId19"/>
        </w:object>
      </w:r>
      <w:r w:rsidRPr="006E6627">
        <w:rPr>
          <w:rFonts w:ascii="Times New Roman" w:eastAsia="Times New Roman" w:hAnsi="Times New Roman" w:cs="Times New Roman"/>
          <w:sz w:val="24"/>
          <w:szCs w:val="24"/>
          <w:lang w:val="en-GB"/>
        </w:rPr>
        <w:fldChar w:fldCharType="begin"/>
      </w:r>
      <w:r w:rsidRPr="006E6627">
        <w:rPr>
          <w:rFonts w:ascii="Times New Roman" w:eastAsia="Times New Roman" w:hAnsi="Times New Roman" w:cs="Times New Roman"/>
          <w:sz w:val="24"/>
          <w:szCs w:val="24"/>
          <w:lang w:val="en-GB"/>
        </w:rPr>
        <w:instrText xml:space="preserve"> HYPERLINK "http://www.mgsi.gov.rs/sites/default/files/mgsi%2009032016.pdf" \l "page=1" \o "Page 1" </w:instrText>
      </w:r>
      <w:r w:rsidRPr="006E6627">
        <w:rPr>
          <w:rFonts w:ascii="Times New Roman" w:eastAsia="Times New Roman" w:hAnsi="Times New Roman" w:cs="Times New Roman"/>
          <w:sz w:val="24"/>
          <w:szCs w:val="24"/>
          <w:lang w:val="en-GB"/>
        </w:rPr>
        <w:fldChar w:fldCharType="separate"/>
      </w:r>
    </w:p>
    <w:p w14:paraId="55EE054E" w14:textId="77777777" w:rsidR="00A2638A" w:rsidRPr="006E6627" w:rsidRDefault="00A2638A" w:rsidP="00A2638A">
      <w:pPr>
        <w:spacing w:after="0" w:line="240" w:lineRule="auto"/>
        <w:rPr>
          <w:rFonts w:ascii="Times New Roman" w:eastAsia="Times New Roman" w:hAnsi="Times New Roman" w:cs="Times New Roman"/>
          <w:sz w:val="24"/>
          <w:szCs w:val="24"/>
          <w:lang w:val="en-GB"/>
        </w:rPr>
        <w:sectPr w:rsidR="00A2638A" w:rsidRPr="006E6627" w:rsidSect="004949C4">
          <w:pgSz w:w="15840" w:h="12240" w:orient="landscape"/>
          <w:pgMar w:top="1322" w:right="1440" w:bottom="1418" w:left="1440" w:header="720" w:footer="720" w:gutter="0"/>
          <w:cols w:space="720"/>
          <w:docGrid w:linePitch="360"/>
        </w:sectPr>
      </w:pPr>
      <w:r w:rsidRPr="006E6627">
        <w:rPr>
          <w:rFonts w:ascii="Times New Roman" w:eastAsia="Times New Roman" w:hAnsi="Times New Roman" w:cs="Times New Roman"/>
          <w:sz w:val="24"/>
          <w:szCs w:val="24"/>
          <w:lang w:val="en-GB"/>
        </w:rPr>
        <w:fldChar w:fldCharType="end"/>
      </w:r>
    </w:p>
    <w:p w14:paraId="274E752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У Министарству се образују следеће основне унутрашње јединице</w:t>
      </w:r>
    </w:p>
    <w:p w14:paraId="07F21226"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друмски транспорт, путеве и безбедност саобраћаја;</w:t>
      </w:r>
    </w:p>
    <w:p w14:paraId="6CAEE443"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железнице и интермодални транспорт;</w:t>
      </w:r>
    </w:p>
    <w:p w14:paraId="0C77E1D8"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14:paraId="6E1FC68D"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водни саобраћај и безбедност пловидбе;</w:t>
      </w:r>
    </w:p>
    <w:p w14:paraId="5410FA12" w14:textId="77777777" w:rsidR="00A2638A" w:rsidRPr="006E6627" w:rsidRDefault="00A2638A" w:rsidP="003E3225">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14:paraId="2A565F47"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просторно планирање и урбанизам;</w:t>
      </w:r>
    </w:p>
    <w:p w14:paraId="4E91FF5C"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51FE3AB9"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међународну сарадњу и европске интеграције;</w:t>
      </w:r>
    </w:p>
    <w:p w14:paraId="211F9DEE" w14:textId="77777777" w:rsidR="00A2638A" w:rsidRPr="006E6627"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инспекцијски надзор.</w:t>
      </w:r>
    </w:p>
    <w:p w14:paraId="54FA7B5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 </w:t>
      </w:r>
    </w:p>
    <w:p w14:paraId="2859B3AF" w14:textId="77777777" w:rsidR="00A2638A" w:rsidRPr="006E6627" w:rsidRDefault="00A2638A" w:rsidP="00A2638A">
      <w:pPr>
        <w:spacing w:after="0" w:line="240" w:lineRule="auto"/>
        <w:ind w:right="4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14:paraId="144F1193" w14:textId="77777777" w:rsidR="00A2638A" w:rsidRPr="006E6627" w:rsidRDefault="00A2638A" w:rsidP="00A2638A">
      <w:pPr>
        <w:spacing w:after="0" w:line="240" w:lineRule="auto"/>
        <w:ind w:right="49"/>
        <w:jc w:val="both"/>
        <w:rPr>
          <w:rFonts w:ascii="Times New Roman" w:eastAsia="Times New Roman" w:hAnsi="Times New Roman" w:cs="Times New Roman"/>
          <w:sz w:val="24"/>
          <w:szCs w:val="24"/>
          <w:lang w:val="ru-RU"/>
        </w:rPr>
      </w:pPr>
    </w:p>
    <w:p w14:paraId="3861F571" w14:textId="77777777" w:rsidR="00A2638A" w:rsidRPr="006E6627" w:rsidRDefault="00A2638A" w:rsidP="00A2638A">
      <w:pPr>
        <w:spacing w:after="0" w:line="240" w:lineRule="auto"/>
        <w:ind w:right="49"/>
        <w:jc w:val="both"/>
        <w:rPr>
          <w:rFonts w:ascii="Times New Roman" w:eastAsia="Calibri" w:hAnsi="Times New Roman" w:cs="Times New Roman"/>
          <w:sz w:val="24"/>
          <w:szCs w:val="24"/>
        </w:rPr>
      </w:pPr>
      <w:r w:rsidRPr="006E6627">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6E6627">
        <w:rPr>
          <w:rFonts w:ascii="Times New Roman" w:eastAsia="Times New Roman" w:hAnsi="Times New Roman" w:cs="Times New Roman"/>
          <w:sz w:val="24"/>
          <w:szCs w:val="24"/>
          <w:lang w:val="en-GB"/>
        </w:rPr>
        <w:t>у:</w:t>
      </w:r>
      <w:r w:rsidRPr="006E6627">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6E6627">
        <w:rPr>
          <w:rFonts w:ascii="Times New Roman" w:eastAsia="Calibri" w:hAnsi="Times New Roman" w:cs="Times New Roman"/>
          <w:sz w:val="24"/>
          <w:szCs w:val="24"/>
        </w:rPr>
        <w:t>.</w:t>
      </w:r>
    </w:p>
    <w:p w14:paraId="2111BD01" w14:textId="77777777" w:rsidR="00A2638A" w:rsidRPr="006E6627" w:rsidRDefault="00A2638A" w:rsidP="00A2638A">
      <w:pPr>
        <w:spacing w:after="0" w:line="240" w:lineRule="auto"/>
        <w:ind w:right="-459"/>
        <w:jc w:val="both"/>
        <w:rPr>
          <w:rFonts w:ascii="Times New Roman" w:eastAsia="Times New Roman" w:hAnsi="Times New Roman" w:cs="Times New Roman"/>
          <w:sz w:val="24"/>
          <w:szCs w:val="24"/>
          <w:lang w:val="sr-Cyrl-CS"/>
        </w:rPr>
      </w:pPr>
    </w:p>
    <w:p w14:paraId="408C97BF" w14:textId="77777777" w:rsidR="00A2638A" w:rsidRPr="006E6627" w:rsidRDefault="00A2638A" w:rsidP="00A2638A">
      <w:pPr>
        <w:spacing w:after="0" w:line="240" w:lineRule="auto"/>
        <w:ind w:right="4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Органи управе у саставу Министарства су:</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Управа за утврђивање способности бродова за пловидбу</w:t>
      </w:r>
      <w:r w:rsidRPr="006E6627">
        <w:rPr>
          <w:rFonts w:ascii="Times New Roman" w:eastAsia="Times New Roman" w:hAnsi="Times New Roman" w:cs="Times New Roman"/>
          <w:sz w:val="24"/>
          <w:szCs w:val="24"/>
          <w:lang w:val="sr-Latn-CS"/>
        </w:rPr>
        <w:t xml:space="preserve"> и </w:t>
      </w:r>
      <w:r w:rsidRPr="006E6627">
        <w:rPr>
          <w:rFonts w:ascii="Times New Roman" w:eastAsia="Times New Roman" w:hAnsi="Times New Roman" w:cs="Times New Roman"/>
          <w:sz w:val="24"/>
          <w:szCs w:val="24"/>
          <w:lang w:val="sr-Cyrl-CS"/>
        </w:rPr>
        <w:t>Дирекција за водне путеве.</w:t>
      </w:r>
    </w:p>
    <w:p w14:paraId="6CA63FB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0E66A2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6E6627">
        <w:rPr>
          <w:rFonts w:ascii="Times New Roman" w:eastAsia="Times New Roman" w:hAnsi="Times New Roman" w:cs="Times New Roman"/>
          <w:b/>
          <w:sz w:val="24"/>
          <w:szCs w:val="24"/>
          <w:lang w:val="sr-Cyrl-RS"/>
        </w:rPr>
        <w:t>Управа за утврђивање способности бродова за пловидбу</w:t>
      </w:r>
      <w:r w:rsidRPr="006E6627">
        <w:rPr>
          <w:rFonts w:ascii="Times New Roman" w:eastAsia="Times New Roman" w:hAnsi="Times New Roman" w:cs="Times New Roman"/>
          <w:b/>
          <w:sz w:val="24"/>
          <w:szCs w:val="24"/>
          <w:vertAlign w:val="superscript"/>
          <w:lang w:val="sr-Cyrl-RS"/>
        </w:rPr>
        <w:footnoteReference w:id="2"/>
      </w:r>
      <w:r w:rsidRPr="006E6627">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14:paraId="62842A5F"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p>
    <w:p w14:paraId="035A592E"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6E6627">
        <w:rPr>
          <w:rFonts w:ascii="Times New Roman" w:eastAsia="Times New Roman" w:hAnsi="Times New Roman" w:cs="Times New Roman"/>
          <w:b/>
          <w:sz w:val="24"/>
          <w:szCs w:val="24"/>
          <w:lang w:val="sr-Cyrl-RS"/>
        </w:rPr>
        <w:t>Дирекција за водне путеве</w:t>
      </w:r>
      <w:r w:rsidRPr="006E6627">
        <w:rPr>
          <w:rFonts w:ascii="Times New Roman" w:eastAsia="Times New Roman" w:hAnsi="Times New Roman" w:cs="Times New Roman"/>
          <w:b/>
          <w:sz w:val="24"/>
          <w:szCs w:val="24"/>
          <w:vertAlign w:val="superscript"/>
          <w:lang w:val="sr-Cyrl-RS"/>
        </w:rPr>
        <w:footnoteReference w:id="3"/>
      </w:r>
      <w:r w:rsidRPr="006E6627">
        <w:rPr>
          <w:rFonts w:ascii="Times New Roman" w:eastAsia="Times New Roman" w:hAnsi="Times New Roman" w:cs="Times New Roman"/>
          <w:b/>
          <w:sz w:val="24"/>
          <w:szCs w:val="24"/>
          <w:lang w:val="sr-Cyrl-RS"/>
        </w:rPr>
        <w:t xml:space="preserve"> („Пловпут“)</w:t>
      </w:r>
      <w:r w:rsidRPr="006E6627">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14:paraId="3C1BE4F2"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A2638A" w:rsidRPr="006E6627" w:rsidSect="004949C4">
          <w:pgSz w:w="12240" w:h="15840"/>
          <w:pgMar w:top="1418" w:right="1701" w:bottom="1418" w:left="1701" w:header="720" w:footer="720" w:gutter="0"/>
          <w:cols w:space="720"/>
          <w:docGrid w:linePitch="360"/>
        </w:sectPr>
      </w:pPr>
    </w:p>
    <w:p w14:paraId="152AEA57"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 w:name="_Toc63251641"/>
      <w:r w:rsidRPr="006E6627">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7"/>
    </w:p>
    <w:p w14:paraId="2A6CB797"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као</w:t>
      </w:r>
      <w:r w:rsidRPr="006E6627">
        <w:rPr>
          <w:rFonts w:ascii="Times New Roman" w:eastAsia="Times New Roman" w:hAnsi="Times New Roman" w:cs="Times New Roman"/>
          <w:sz w:val="24"/>
          <w:szCs w:val="24"/>
          <w:lang w:val="en-GB"/>
        </w:rPr>
        <w:t xml:space="preserve"> и други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из делокруга Сектора. </w:t>
      </w:r>
    </w:p>
    <w:p w14:paraId="27CBE73C"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14:paraId="5472B84B"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1. Одељење за друмски транспорт</w:t>
      </w:r>
      <w:r w:rsidRPr="006E6627">
        <w:rPr>
          <w:rFonts w:ascii="Times New Roman" w:eastAsia="Times New Roman" w:hAnsi="Times New Roman" w:cs="Times New Roman"/>
          <w:sz w:val="24"/>
          <w:szCs w:val="24"/>
          <w:lang w:val="sr-Cyrl-RS"/>
        </w:rPr>
        <w:t>;</w:t>
      </w:r>
    </w:p>
    <w:p w14:paraId="50150ABC"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 xml:space="preserve">2. </w:t>
      </w:r>
      <w:r w:rsidRPr="006E6627">
        <w:rPr>
          <w:rFonts w:ascii="Times New Roman" w:eastAsia="Times New Roman" w:hAnsi="Times New Roman" w:cs="Times New Roman"/>
          <w:sz w:val="24"/>
          <w:szCs w:val="24"/>
          <w:lang w:val="sr-Cyrl-CS"/>
        </w:rPr>
        <w:t>Група за одржавање путева;</w:t>
      </w:r>
    </w:p>
    <w:p w14:paraId="5249A0F1"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3. Група за безбедност саобраћаја</w:t>
      </w:r>
      <w:r w:rsidRPr="006E6627">
        <w:rPr>
          <w:rFonts w:ascii="Times New Roman" w:eastAsia="Times New Roman" w:hAnsi="Times New Roman" w:cs="Times New Roman"/>
          <w:sz w:val="24"/>
          <w:szCs w:val="24"/>
          <w:lang w:val="en-GB"/>
        </w:rPr>
        <w:t>.</w:t>
      </w:r>
    </w:p>
    <w:p w14:paraId="6DB024CD"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RS"/>
        </w:rPr>
      </w:pPr>
    </w:p>
    <w:p w14:paraId="1980B1DA"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Одељењ</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за друмски транспорт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w:t>
      </w:r>
      <w:r w:rsidRPr="006E6627">
        <w:rPr>
          <w:rFonts w:ascii="Times New Roman" w:eastAsia="Times New Roman" w:hAnsi="Times New Roman" w:cs="Times New Roman"/>
          <w:sz w:val="24"/>
          <w:szCs w:val="24"/>
          <w:lang w:val="en-GB"/>
        </w:rPr>
        <w:lastRenderedPageBreak/>
        <w:t>сертификата за одговорна лица, потврда за возаче у превозу терета и потврда и сертификата за возила у друмском транспорту</w:t>
      </w:r>
      <w:r w:rsidRPr="006E6627">
        <w:rPr>
          <w:rFonts w:ascii="Times New Roman" w:eastAsia="Times New Roman" w:hAnsi="Times New Roman" w:cs="Times New Roman"/>
          <w:sz w:val="24"/>
          <w:szCs w:val="24"/>
          <w:lang w:val="sr-Cyrl-RS"/>
        </w:rPr>
        <w:t>, као</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 xml:space="preserve">и </w:t>
      </w:r>
      <w:r w:rsidRPr="006E6627">
        <w:rPr>
          <w:rFonts w:ascii="Times New Roman" w:eastAsia="Times New Roman" w:hAnsi="Times New Roman" w:cs="Times New Roman"/>
          <w:sz w:val="24"/>
          <w:szCs w:val="24"/>
          <w:lang w:val="en-GB"/>
        </w:rPr>
        <w:t xml:space="preserve">други послови из делокруга Одељења. </w:t>
      </w:r>
    </w:p>
    <w:p w14:paraId="7933C8E4"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14:paraId="52AEC4B8"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Одсек за превоз путника</w:t>
      </w:r>
      <w:r w:rsidRPr="006E6627">
        <w:rPr>
          <w:rFonts w:ascii="Times New Roman" w:eastAsia="Times New Roman" w:hAnsi="Times New Roman" w:cs="Times New Roman"/>
          <w:sz w:val="24"/>
          <w:szCs w:val="24"/>
          <w:lang w:val="sr-Cyrl-CS"/>
        </w:rPr>
        <w:t xml:space="preserve"> у друмском саобраћају</w:t>
      </w:r>
      <w:r w:rsidRPr="006E6627">
        <w:rPr>
          <w:rFonts w:ascii="Times New Roman" w:eastAsia="Times New Roman" w:hAnsi="Times New Roman" w:cs="Times New Roman"/>
          <w:sz w:val="24"/>
          <w:szCs w:val="24"/>
          <w:lang w:val="en-GB"/>
        </w:rPr>
        <w:t xml:space="preserve">; </w:t>
      </w:r>
    </w:p>
    <w:p w14:paraId="15BDA448"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 Одсек за превоз терета</w:t>
      </w:r>
      <w:r w:rsidRPr="006E6627">
        <w:rPr>
          <w:rFonts w:ascii="Times New Roman" w:eastAsia="Times New Roman" w:hAnsi="Times New Roman" w:cs="Times New Roman"/>
          <w:sz w:val="24"/>
          <w:szCs w:val="24"/>
          <w:lang w:val="sr-Cyrl-CS"/>
        </w:rPr>
        <w:t xml:space="preserve"> у друмском саобраћају</w:t>
      </w:r>
      <w:r w:rsidRPr="006E6627">
        <w:rPr>
          <w:rFonts w:ascii="Times New Roman" w:eastAsia="Times New Roman" w:hAnsi="Times New Roman" w:cs="Times New Roman"/>
          <w:sz w:val="24"/>
          <w:szCs w:val="24"/>
          <w:lang w:val="en-GB"/>
        </w:rPr>
        <w:t>;</w:t>
      </w:r>
    </w:p>
    <w:p w14:paraId="2754250A"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3. Група за међународну сарадњу у друмском саобраћају</w:t>
      </w:r>
      <w:r w:rsidRPr="006E6627">
        <w:rPr>
          <w:rFonts w:ascii="Times New Roman" w:eastAsia="Times New Roman" w:hAnsi="Times New Roman" w:cs="Times New Roman"/>
          <w:sz w:val="24"/>
          <w:szCs w:val="24"/>
          <w:lang w:val="sr-Cyrl-RS"/>
        </w:rPr>
        <w:t>;</w:t>
      </w:r>
    </w:p>
    <w:p w14:paraId="621DC407"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 Одсек за лиценцирање и сертификацију у друмском саобраћају.</w:t>
      </w:r>
    </w:p>
    <w:p w14:paraId="2AF620C1"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p>
    <w:p w14:paraId="3F534848"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Одсек</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за превоз путника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превоза путника; учествовање у правној обради нацрта закона и предлога других прописа из области друмског саобраћаја; учествовање у припреми мишљења на нацрте закона и других аката чији су предлагачи други органи државне управе; пружање правне помоћи у припремању управних аката у првом степену у области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друмског саобраћаја,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6E6627">
        <w:rPr>
          <w:rFonts w:ascii="Times New Roman" w:eastAsia="Times New Roman" w:hAnsi="Times New Roman" w:cs="Times New Roman"/>
          <w:sz w:val="24"/>
          <w:szCs w:val="24"/>
          <w:lang w:val="sr-Cyrl-RS"/>
        </w:rPr>
        <w:t xml:space="preserve">, као и </w:t>
      </w:r>
      <w:r w:rsidRPr="006E6627">
        <w:rPr>
          <w:rFonts w:ascii="Times New Roman" w:eastAsia="Times New Roman" w:hAnsi="Times New Roman" w:cs="Times New Roman"/>
          <w:sz w:val="24"/>
          <w:szCs w:val="24"/>
          <w:lang w:val="en-GB"/>
        </w:rPr>
        <w:t>други послови из делокруга Одсека.</w:t>
      </w:r>
    </w:p>
    <w:p w14:paraId="7908C686"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Одсек</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за превоз терета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w:t>
      </w:r>
      <w:r w:rsidRPr="006E6627">
        <w:rPr>
          <w:rFonts w:ascii="Times New Roman" w:eastAsia="Times New Roman" w:hAnsi="Times New Roman" w:cs="Times New Roman"/>
          <w:sz w:val="24"/>
          <w:szCs w:val="24"/>
          <w:lang w:val="en-GB"/>
        </w:rPr>
        <w:lastRenderedPageBreak/>
        <w:t xml:space="preserve">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6E6627">
        <w:rPr>
          <w:rFonts w:ascii="Times New Roman" w:eastAsia="Times New Roman" w:hAnsi="Times New Roman" w:cs="Times New Roman"/>
          <w:sz w:val="24"/>
          <w:szCs w:val="24"/>
          <w:lang w:val="sr-Cyrl-RS"/>
        </w:rPr>
        <w:t xml:space="preserve">као и </w:t>
      </w:r>
      <w:r w:rsidRPr="006E6627">
        <w:rPr>
          <w:rFonts w:ascii="Times New Roman" w:eastAsia="Times New Roman" w:hAnsi="Times New Roman" w:cs="Times New Roman"/>
          <w:sz w:val="24"/>
          <w:szCs w:val="24"/>
          <w:lang w:val="en-GB"/>
        </w:rPr>
        <w:t>други послови из делокруга Одсека.</w:t>
      </w:r>
    </w:p>
    <w:p w14:paraId="60B4F0BF"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Груп</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6E6627">
        <w:rPr>
          <w:rFonts w:ascii="Times New Roman" w:eastAsia="Times New Roman" w:hAnsi="Times New Roman" w:cs="Times New Roman"/>
          <w:sz w:val="24"/>
          <w:szCs w:val="24"/>
          <w:lang w:val="sr-Cyrl-RS"/>
        </w:rPr>
        <w:t>да</w:t>
      </w:r>
      <w:r w:rsidRPr="006E6627">
        <w:rPr>
          <w:rFonts w:ascii="Times New Roman" w:eastAsia="Times New Roman" w:hAnsi="Times New Roman" w:cs="Times New Roman"/>
          <w:sz w:val="24"/>
          <w:szCs w:val="24"/>
          <w:lang w:val="en-GB"/>
        </w:rPr>
        <w:t xml:space="preserve"> докумен</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та примљен</w:t>
      </w:r>
      <w:r w:rsidRPr="006E6627">
        <w:rPr>
          <w:rFonts w:ascii="Times New Roman" w:eastAsia="Times New Roman" w:hAnsi="Times New Roman" w:cs="Times New Roman"/>
          <w:sz w:val="24"/>
          <w:szCs w:val="24"/>
          <w:lang w:val="sr-Cyrl-RS"/>
        </w:rPr>
        <w:t>их</w:t>
      </w:r>
      <w:r w:rsidRPr="006E6627">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обра</w:t>
      </w:r>
      <w:r w:rsidRPr="006E6627">
        <w:rPr>
          <w:rFonts w:ascii="Times New Roman" w:eastAsia="Times New Roman" w:hAnsi="Times New Roman" w:cs="Times New Roman"/>
          <w:sz w:val="24"/>
          <w:szCs w:val="24"/>
          <w:lang w:val="sr-Cyrl-RS"/>
        </w:rPr>
        <w:t>да</w:t>
      </w:r>
      <w:r w:rsidRPr="006E6627">
        <w:rPr>
          <w:rFonts w:ascii="Times New Roman" w:eastAsia="Times New Roman" w:hAnsi="Times New Roman" w:cs="Times New Roman"/>
          <w:sz w:val="24"/>
          <w:szCs w:val="24"/>
          <w:lang w:val="en-GB"/>
        </w:rPr>
        <w:t xml:space="preserve"> системск</w:t>
      </w:r>
      <w:r w:rsidRPr="006E6627">
        <w:rPr>
          <w:rFonts w:ascii="Times New Roman" w:eastAsia="Times New Roman" w:hAnsi="Times New Roman" w:cs="Times New Roman"/>
          <w:sz w:val="24"/>
          <w:szCs w:val="24"/>
          <w:lang w:val="sr-Cyrl-RS"/>
        </w:rPr>
        <w:t>их</w:t>
      </w:r>
      <w:r w:rsidRPr="006E6627">
        <w:rPr>
          <w:rFonts w:ascii="Times New Roman" w:eastAsia="Times New Roman" w:hAnsi="Times New Roman" w:cs="Times New Roman"/>
          <w:sz w:val="24"/>
          <w:szCs w:val="24"/>
          <w:lang w:val="en-GB"/>
        </w:rPr>
        <w:t xml:space="preserve"> и друг</w:t>
      </w:r>
      <w:r w:rsidRPr="006E6627">
        <w:rPr>
          <w:rFonts w:ascii="Times New Roman" w:eastAsia="Times New Roman" w:hAnsi="Times New Roman" w:cs="Times New Roman"/>
          <w:sz w:val="24"/>
          <w:szCs w:val="24"/>
          <w:lang w:val="sr-Cyrl-RS"/>
        </w:rPr>
        <w:t>их</w:t>
      </w:r>
      <w:r w:rsidRPr="006E6627">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6E6627">
        <w:rPr>
          <w:rFonts w:ascii="Times New Roman" w:eastAsia="Times New Roman" w:hAnsi="Times New Roman" w:cs="Times New Roman"/>
          <w:sz w:val="24"/>
          <w:szCs w:val="24"/>
          <w:lang w:val="sr-Cyrl-RS"/>
        </w:rPr>
        <w:t>ивање</w:t>
      </w:r>
      <w:r w:rsidRPr="006E6627">
        <w:rPr>
          <w:rFonts w:ascii="Times New Roman" w:eastAsia="Times New Roman" w:hAnsi="Times New Roman" w:cs="Times New Roman"/>
          <w:sz w:val="24"/>
          <w:szCs w:val="24"/>
          <w:lang w:val="en-GB"/>
        </w:rPr>
        <w:t xml:space="preserve"> захтев</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xml:space="preserve"> и пр</w:t>
      </w:r>
      <w:r w:rsidRPr="006E6627">
        <w:rPr>
          <w:rFonts w:ascii="Times New Roman" w:eastAsia="Times New Roman" w:hAnsi="Times New Roman" w:cs="Times New Roman"/>
          <w:sz w:val="24"/>
          <w:szCs w:val="24"/>
          <w:lang w:val="sr-Cyrl-RS"/>
        </w:rPr>
        <w:t>аћење</w:t>
      </w:r>
      <w:r w:rsidRPr="006E6627">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6E6627">
        <w:rPr>
          <w:rFonts w:ascii="Times New Roman" w:eastAsia="Times New Roman" w:hAnsi="Times New Roman" w:cs="Times New Roman"/>
          <w:sz w:val="24"/>
          <w:szCs w:val="24"/>
          <w:lang w:val="sr-Cyrl-RS"/>
        </w:rPr>
        <w:t xml:space="preserve">као и </w:t>
      </w:r>
      <w:r w:rsidRPr="006E6627">
        <w:rPr>
          <w:rFonts w:ascii="Times New Roman" w:eastAsia="Times New Roman" w:hAnsi="Times New Roman" w:cs="Times New Roman"/>
          <w:sz w:val="24"/>
          <w:szCs w:val="24"/>
          <w:lang w:val="en-GB"/>
        </w:rPr>
        <w:t>други послови из делокруга Групе.</w:t>
      </w:r>
    </w:p>
    <w:p w14:paraId="1884C926"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Одсек</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6E6627">
        <w:rPr>
          <w:rFonts w:ascii="Times New Roman" w:eastAsia="Times New Roman" w:hAnsi="Times New Roman" w:cs="Times New Roman"/>
          <w:sz w:val="24"/>
          <w:szCs w:val="24"/>
          <w:lang w:val="sr-Cyrl-RS"/>
        </w:rPr>
        <w:t xml:space="preserve">ју </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 xml:space="preserve">се </w:t>
      </w:r>
      <w:r w:rsidRPr="006E6627">
        <w:rPr>
          <w:rFonts w:ascii="Times New Roman" w:eastAsia="Times New Roman" w:hAnsi="Times New Roman" w:cs="Times New Roman"/>
          <w:sz w:val="24"/>
          <w:szCs w:val="24"/>
          <w:lang w:val="en-GB"/>
        </w:rPr>
        <w:t>послов</w:t>
      </w:r>
      <w:r w:rsidRPr="006E6627">
        <w:rPr>
          <w:rFonts w:ascii="Times New Roman" w:eastAsia="Times New Roman" w:hAnsi="Times New Roman" w:cs="Times New Roman"/>
          <w:sz w:val="24"/>
          <w:szCs w:val="24"/>
          <w:lang w:val="sr-Cyrl-RS"/>
        </w:rPr>
        <w:t>и који се односе на:</w:t>
      </w:r>
      <w:r w:rsidRPr="006E6627">
        <w:rPr>
          <w:rFonts w:ascii="Times New Roman" w:eastAsia="Times New Roman" w:hAnsi="Times New Roman" w:cs="Times New Roman"/>
          <w:sz w:val="24"/>
          <w:szCs w:val="24"/>
          <w:lang w:val="en-GB"/>
        </w:rPr>
        <w:t xml:space="preserve"> решавањ</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6E6627">
        <w:rPr>
          <w:rFonts w:ascii="Times New Roman" w:eastAsia="Times New Roman" w:hAnsi="Times New Roman" w:cs="Times New Roman"/>
          <w:sz w:val="24"/>
          <w:szCs w:val="24"/>
          <w:lang w:val="sr-Cyrl-RS"/>
        </w:rPr>
        <w:t>ивање</w:t>
      </w:r>
      <w:r w:rsidRPr="006E6627">
        <w:rPr>
          <w:rFonts w:ascii="Times New Roman" w:eastAsia="Times New Roman" w:hAnsi="Times New Roman" w:cs="Times New Roman"/>
          <w:sz w:val="24"/>
          <w:szCs w:val="24"/>
          <w:lang w:val="en-GB"/>
        </w:rPr>
        <w:t xml:space="preserve"> услове за возила и во</w:t>
      </w:r>
      <w:r w:rsidRPr="006E6627">
        <w:rPr>
          <w:rFonts w:ascii="Times New Roman" w:eastAsia="Times New Roman" w:hAnsi="Times New Roman" w:cs="Times New Roman"/>
          <w:sz w:val="24"/>
          <w:szCs w:val="24"/>
          <w:lang w:val="sr-Cyrl-RS"/>
        </w:rPr>
        <w:t>ђење</w:t>
      </w:r>
      <w:r w:rsidRPr="006E6627">
        <w:rPr>
          <w:rFonts w:ascii="Times New Roman" w:eastAsia="Times New Roman" w:hAnsi="Times New Roman" w:cs="Times New Roman"/>
          <w:sz w:val="24"/>
          <w:szCs w:val="24"/>
          <w:lang w:val="en-GB"/>
        </w:rPr>
        <w:t xml:space="preserve"> евиденције за возила у друмском транспорту; изд</w:t>
      </w:r>
      <w:r w:rsidRPr="006E6627">
        <w:rPr>
          <w:rFonts w:ascii="Times New Roman" w:eastAsia="Times New Roman" w:hAnsi="Times New Roman" w:cs="Times New Roman"/>
          <w:sz w:val="24"/>
          <w:szCs w:val="24"/>
          <w:lang w:val="sr-Cyrl-RS"/>
        </w:rPr>
        <w:t>авање</w:t>
      </w:r>
      <w:r w:rsidRPr="006E6627">
        <w:rPr>
          <w:rFonts w:ascii="Times New Roman" w:eastAsia="Times New Roman" w:hAnsi="Times New Roman" w:cs="Times New Roman"/>
          <w:sz w:val="24"/>
          <w:szCs w:val="24"/>
          <w:lang w:val="en-GB"/>
        </w:rPr>
        <w:t xml:space="preserve"> и овера потврд</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-сертификат</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6E6627">
        <w:rPr>
          <w:rFonts w:ascii="Times New Roman" w:eastAsia="Times New Roman" w:hAnsi="Times New Roman" w:cs="Times New Roman"/>
          <w:sz w:val="24"/>
          <w:szCs w:val="24"/>
          <w:lang w:val="sr-Cyrl-RS"/>
        </w:rPr>
        <w:t xml:space="preserve">као и </w:t>
      </w:r>
      <w:r w:rsidRPr="006E6627">
        <w:rPr>
          <w:rFonts w:ascii="Times New Roman" w:eastAsia="Times New Roman" w:hAnsi="Times New Roman" w:cs="Times New Roman"/>
          <w:sz w:val="24"/>
          <w:szCs w:val="24"/>
          <w:lang w:val="en-GB"/>
        </w:rPr>
        <w:t>други послови из делокруга Одсека.</w:t>
      </w:r>
    </w:p>
    <w:p w14:paraId="392570A6"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Груп</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за одржавање путева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w:t>
      </w:r>
      <w:r w:rsidRPr="006E6627">
        <w:rPr>
          <w:rFonts w:ascii="Times New Roman" w:eastAsia="Times New Roman" w:hAnsi="Times New Roman" w:cs="Times New Roman"/>
          <w:sz w:val="24"/>
          <w:szCs w:val="24"/>
          <w:lang w:val="en-GB"/>
        </w:rPr>
        <w:lastRenderedPageBreak/>
        <w:t xml:space="preserve">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6E6627">
        <w:rPr>
          <w:rFonts w:ascii="Times New Roman" w:eastAsia="Times New Roman" w:hAnsi="Times New Roman" w:cs="Times New Roman"/>
          <w:sz w:val="24"/>
          <w:szCs w:val="24"/>
          <w:lang w:val="sr-Cyrl-RS"/>
        </w:rPr>
        <w:t xml:space="preserve">као и </w:t>
      </w:r>
      <w:r w:rsidRPr="006E6627">
        <w:rPr>
          <w:rFonts w:ascii="Times New Roman" w:eastAsia="Times New Roman" w:hAnsi="Times New Roman" w:cs="Times New Roman"/>
          <w:sz w:val="24"/>
          <w:szCs w:val="24"/>
          <w:lang w:val="en-GB"/>
        </w:rPr>
        <w:t>други послови из делокруга Групе.</w:t>
      </w:r>
    </w:p>
    <w:p w14:paraId="6C5F72D5"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Груп</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за безбедност саобраћаја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6E6627">
        <w:rPr>
          <w:rFonts w:ascii="Times New Roman" w:eastAsia="Times New Roman" w:hAnsi="Times New Roman" w:cs="Times New Roman"/>
          <w:sz w:val="24"/>
          <w:szCs w:val="24"/>
          <w:lang w:val="sr-Cyrl-RS"/>
        </w:rPr>
        <w:t>шће</w:t>
      </w:r>
      <w:r w:rsidRPr="006E6627">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 xml:space="preserve">као и </w:t>
      </w:r>
      <w:r w:rsidRPr="006E6627">
        <w:rPr>
          <w:rFonts w:ascii="Times New Roman" w:eastAsia="Times New Roman" w:hAnsi="Times New Roman" w:cs="Times New Roman"/>
          <w:sz w:val="24"/>
          <w:szCs w:val="24"/>
          <w:lang w:val="en-GB"/>
        </w:rPr>
        <w:t>други послови из делокруга Групе.</w:t>
      </w:r>
    </w:p>
    <w:p w14:paraId="24C5501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09F3064"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Руководилац и контакт подаци:</w:t>
      </w:r>
    </w:p>
    <w:p w14:paraId="36104D96" w14:textId="29483650" w:rsidR="00A2638A" w:rsidRPr="006E6627" w:rsidRDefault="00FA6299"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Милан Петровић</w:t>
      </w:r>
    </w:p>
    <w:p w14:paraId="2A7D447E" w14:textId="3BB9BA1A" w:rsidR="00A2638A" w:rsidRPr="006E6627" w:rsidRDefault="00E243F0"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в.д. </w:t>
      </w:r>
      <w:r w:rsidR="00A2638A" w:rsidRPr="006E6627">
        <w:rPr>
          <w:rFonts w:ascii="Times New Roman" w:eastAsia="Times New Roman" w:hAnsi="Times New Roman" w:cs="Times New Roman"/>
          <w:sz w:val="24"/>
          <w:szCs w:val="24"/>
          <w:lang w:val="sr-Cyrl-RS"/>
        </w:rPr>
        <w:t>помоћник</w:t>
      </w:r>
      <w:r w:rsidRPr="006E6627">
        <w:rPr>
          <w:rFonts w:ascii="Times New Roman" w:eastAsia="Times New Roman" w:hAnsi="Times New Roman" w:cs="Times New Roman"/>
          <w:sz w:val="24"/>
          <w:szCs w:val="24"/>
          <w:lang w:val="sr-Cyrl-RS"/>
        </w:rPr>
        <w:t>а</w:t>
      </w:r>
      <w:r w:rsidR="00A2638A" w:rsidRPr="006E6627">
        <w:rPr>
          <w:rFonts w:ascii="Times New Roman" w:eastAsia="Times New Roman" w:hAnsi="Times New Roman" w:cs="Times New Roman"/>
          <w:sz w:val="24"/>
          <w:szCs w:val="24"/>
          <w:lang w:val="sr-Cyrl-RS"/>
        </w:rPr>
        <w:t xml:space="preserve"> министра за друмски транспорт, путеве и безбедност саобраћаја</w:t>
      </w:r>
    </w:p>
    <w:p w14:paraId="22B956D0"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тел: 011/269-14-32</w:t>
      </w:r>
    </w:p>
    <w:p w14:paraId="3B443684" w14:textId="3A2590FA"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e-mail: </w:t>
      </w:r>
      <w:hyperlink r:id="rId20" w:history="1">
        <w:r w:rsidR="00FA6299" w:rsidRPr="006E6627">
          <w:rPr>
            <w:rStyle w:val="Hyperlink"/>
            <w:rFonts w:ascii="Times New Roman" w:eastAsia="Times New Roman" w:hAnsi="Times New Roman" w:cs="Times New Roman"/>
            <w:color w:val="auto"/>
            <w:sz w:val="24"/>
            <w:szCs w:val="24"/>
            <w:lang w:val="sr-Latn-CS"/>
          </w:rPr>
          <w:t>milan.petrovic</w:t>
        </w:r>
        <w:r w:rsidR="00FA6299" w:rsidRPr="006E6627">
          <w:rPr>
            <w:rStyle w:val="Hyperlink"/>
            <w:rFonts w:ascii="Times New Roman" w:eastAsia="Times New Roman" w:hAnsi="Times New Roman" w:cs="Times New Roman"/>
            <w:color w:val="auto"/>
            <w:sz w:val="24"/>
            <w:szCs w:val="24"/>
            <w:lang w:val="sr-Cyrl-RS"/>
          </w:rPr>
          <w:t>@mgsi.gov.rs</w:t>
        </w:r>
      </w:hyperlink>
      <w:bookmarkStart w:id="8" w:name="_Toc397689229"/>
    </w:p>
    <w:p w14:paraId="42EC2E56"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14:paraId="79BA5E8C"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 w:name="_Toc63251642"/>
      <w:r w:rsidRPr="006E6627">
        <w:rPr>
          <w:rFonts w:ascii="Times New Roman" w:eastAsia="Times New Roman" w:hAnsi="Times New Roman" w:cs="Times New Roman"/>
          <w:b/>
          <w:bCs/>
          <w:i/>
          <w:iCs/>
          <w:sz w:val="24"/>
          <w:szCs w:val="28"/>
          <w:lang w:val="sr-Cyrl-RS" w:eastAsia="x-none"/>
        </w:rPr>
        <w:lastRenderedPageBreak/>
        <w:t xml:space="preserve">3.2 </w:t>
      </w:r>
      <w:bookmarkStart w:id="10" w:name="Секторзажелезницеиинтермодалнитранс"/>
      <w:r w:rsidRPr="006E6627">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8"/>
      <w:bookmarkEnd w:id="9"/>
      <w:bookmarkEnd w:id="10"/>
    </w:p>
    <w:p w14:paraId="7DCA21BC"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14:paraId="4E7D1352"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14:paraId="2F5B0B87"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14:paraId="52D6129B"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p>
    <w:p w14:paraId="7994B8F8"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14:paraId="5988FB2D" w14:textId="77777777" w:rsidR="00A2638A" w:rsidRPr="006E6627" w:rsidRDefault="00A2638A" w:rsidP="00A2638A">
      <w:pPr>
        <w:spacing w:after="12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14:paraId="7718DB90"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 Одсек за развој и управљање железничком инфраструктуром;</w:t>
      </w:r>
    </w:p>
    <w:p w14:paraId="0FAC2AF0" w14:textId="77777777" w:rsidR="00A2638A" w:rsidRPr="006E6627"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14:paraId="5AF7E3F8"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6E6627">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14:paraId="72F1966E"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14:paraId="3924E509"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p>
    <w:p w14:paraId="57735379"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sz w:val="24"/>
          <w:szCs w:val="24"/>
          <w:lang w:val="sr-Cyrl-RS"/>
        </w:rPr>
        <w:t>Руководилац и контакт подаци:</w:t>
      </w:r>
    </w:p>
    <w:p w14:paraId="4C2AFF21" w14:textId="78CD444E" w:rsidR="00A2638A" w:rsidRPr="006E6627" w:rsidRDefault="00FA6299"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Анита Димоски</w:t>
      </w:r>
    </w:p>
    <w:p w14:paraId="75C266C8" w14:textId="130C1714" w:rsidR="00D60E60" w:rsidRPr="006E6627" w:rsidRDefault="00D60E60"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в.д. помоћника министра за железнице и интермодални транспорт</w:t>
      </w:r>
    </w:p>
    <w:p w14:paraId="288A8336" w14:textId="6E765D0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тел: 011/</w:t>
      </w:r>
      <w:r w:rsidR="00C024FC" w:rsidRPr="006E6627">
        <w:rPr>
          <w:rFonts w:ascii="Times New Roman" w:eastAsia="Times New Roman" w:hAnsi="Times New Roman" w:cs="Times New Roman"/>
          <w:sz w:val="24"/>
          <w:szCs w:val="24"/>
          <w:lang w:val="sr-Cyrl-RS"/>
        </w:rPr>
        <w:t>3616</w:t>
      </w:r>
      <w:r w:rsidR="00C024FC" w:rsidRPr="006E6627">
        <w:rPr>
          <w:rFonts w:ascii="Times New Roman" w:eastAsia="Times New Roman" w:hAnsi="Times New Roman" w:cs="Times New Roman"/>
          <w:sz w:val="24"/>
          <w:szCs w:val="24"/>
        </w:rPr>
        <w:t>-</w:t>
      </w:r>
      <w:r w:rsidR="00C024FC" w:rsidRPr="006E6627">
        <w:rPr>
          <w:rFonts w:ascii="Times New Roman" w:eastAsia="Times New Roman" w:hAnsi="Times New Roman" w:cs="Times New Roman"/>
          <w:sz w:val="24"/>
          <w:szCs w:val="24"/>
          <w:lang w:val="sr-Cyrl-RS"/>
        </w:rPr>
        <w:t>364</w:t>
      </w:r>
    </w:p>
    <w:p w14:paraId="64D86982" w14:textId="487F1A15"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 xml:space="preserve">e-mail: </w:t>
      </w:r>
      <w:hyperlink r:id="rId21" w:history="1">
        <w:r w:rsidR="00FA6299" w:rsidRPr="006E6627">
          <w:rPr>
            <w:rStyle w:val="Hyperlink"/>
            <w:rFonts w:ascii="Times New Roman" w:eastAsia="Times New Roman" w:hAnsi="Times New Roman" w:cs="Times New Roman"/>
            <w:color w:val="auto"/>
            <w:sz w:val="24"/>
            <w:szCs w:val="24"/>
          </w:rPr>
          <w:t>anita.dimoski@mgsi.gov.rs</w:t>
        </w:r>
      </w:hyperlink>
      <w:r w:rsidRPr="006E6627">
        <w:rPr>
          <w:rFonts w:ascii="Times New Roman" w:eastAsia="Times New Roman" w:hAnsi="Times New Roman" w:cs="Times New Roman"/>
          <w:sz w:val="24"/>
          <w:szCs w:val="24"/>
        </w:rPr>
        <w:t xml:space="preserve"> </w:t>
      </w:r>
    </w:p>
    <w:p w14:paraId="5D549796" w14:textId="77777777" w:rsidR="00A2638A" w:rsidRPr="006E6627" w:rsidRDefault="00A2638A" w:rsidP="00A2638A">
      <w:pPr>
        <w:suppressAutoHyphens/>
        <w:spacing w:after="0" w:line="240" w:lineRule="auto"/>
        <w:ind w:right="49"/>
        <w:jc w:val="both"/>
        <w:rPr>
          <w:rFonts w:ascii="Times New Roman" w:eastAsia="Times New Roman" w:hAnsi="Times New Roman" w:cs="Times New Roman"/>
          <w:sz w:val="24"/>
          <w:szCs w:val="24"/>
          <w:lang w:val="ru-RU" w:eastAsia="zh-CN"/>
        </w:rPr>
      </w:pPr>
    </w:p>
    <w:p w14:paraId="11483CE5"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1" w:name="_Toc63251643"/>
      <w:r w:rsidRPr="006E6627">
        <w:rPr>
          <w:rFonts w:ascii="Times New Roman" w:eastAsia="Times New Roman" w:hAnsi="Times New Roman" w:cs="Times New Roman"/>
          <w:b/>
          <w:bCs/>
          <w:i/>
          <w:iCs/>
          <w:kern w:val="32"/>
          <w:sz w:val="24"/>
          <w:szCs w:val="28"/>
          <w:lang w:val="sr-Cyrl-RS" w:eastAsia="x-none"/>
        </w:rPr>
        <w:t xml:space="preserve">3.3 </w:t>
      </w:r>
      <w:r w:rsidRPr="006E6627">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1"/>
    </w:p>
    <w:p w14:paraId="1B54EA25" w14:textId="77777777" w:rsidR="00A2638A" w:rsidRPr="006E6627" w:rsidRDefault="00A2638A" w:rsidP="00A2638A">
      <w:pPr>
        <w:spacing w:after="0" w:line="240" w:lineRule="auto"/>
        <w:ind w:right="49" w:firstLine="708"/>
        <w:jc w:val="both"/>
        <w:rPr>
          <w:rFonts w:ascii="Times New Roman" w:eastAsia="Times New Roman" w:hAnsi="Times New Roman" w:cs="Times New Roman"/>
          <w:sz w:val="24"/>
          <w:szCs w:val="24"/>
          <w:lang w:val="ru-RU"/>
        </w:rPr>
      </w:pPr>
    </w:p>
    <w:p w14:paraId="23A755D3" w14:textId="77777777" w:rsidR="00A2638A" w:rsidRPr="006E6627" w:rsidRDefault="00A2638A" w:rsidP="00A2638A">
      <w:pPr>
        <w:spacing w:after="0" w:line="240" w:lineRule="auto"/>
        <w:ind w:right="49" w:firstLine="708"/>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6E6627">
        <w:rPr>
          <w:rFonts w:ascii="Times New Roman" w:eastAsia="Times New Roman" w:hAnsi="Times New Roman" w:cs="Times New Roman"/>
          <w:sz w:val="24"/>
          <w:szCs w:val="24"/>
          <w:lang w:val="sr-Cyrl-CS"/>
        </w:rPr>
        <w:t xml:space="preserve">и </w:t>
      </w:r>
      <w:r w:rsidRPr="006E6627">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6E6627">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6E6627">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6E6627">
        <w:rPr>
          <w:rFonts w:ascii="Times New Roman" w:eastAsia="Times New Roman" w:hAnsi="Times New Roman" w:cs="Times New Roman"/>
          <w:sz w:val="24"/>
          <w:szCs w:val="24"/>
          <w:lang w:val="sr-Latn-CS"/>
        </w:rPr>
        <w:t>e</w:t>
      </w:r>
      <w:r w:rsidRPr="006E6627">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6E6627">
        <w:rPr>
          <w:rFonts w:ascii="Times New Roman" w:eastAsia="Times New Roman" w:hAnsi="Times New Roman" w:cs="Times New Roman"/>
          <w:sz w:val="24"/>
          <w:szCs w:val="24"/>
          <w:lang w:val="en-GB"/>
        </w:rPr>
        <w:t>e</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организациј</w:t>
      </w:r>
      <w:r w:rsidRPr="006E6627">
        <w:rPr>
          <w:rFonts w:ascii="Times New Roman" w:eastAsia="Times New Roman" w:hAnsi="Times New Roman" w:cs="Times New Roman"/>
          <w:sz w:val="24"/>
          <w:szCs w:val="24"/>
          <w:lang w:val="en-GB"/>
        </w:rPr>
        <w:t>e</w:t>
      </w:r>
      <w:r w:rsidRPr="006E6627">
        <w:rPr>
          <w:rFonts w:ascii="Times New Roman" w:eastAsia="Times New Roman" w:hAnsi="Times New Roman" w:cs="Times New Roman"/>
          <w:sz w:val="24"/>
          <w:szCs w:val="24"/>
          <w:lang w:val="sr-Cyrl-CS"/>
        </w:rPr>
        <w:t xml:space="preserve"> цивилног ваздухопловства (</w:t>
      </w:r>
      <w:r w:rsidRPr="006E6627">
        <w:rPr>
          <w:rFonts w:ascii="Times New Roman" w:eastAsia="Times New Roman" w:hAnsi="Times New Roman" w:cs="Times New Roman"/>
          <w:sz w:val="24"/>
          <w:szCs w:val="24"/>
          <w:lang w:val="sr-Latn-CS"/>
        </w:rPr>
        <w:t>ICAO)</w:t>
      </w:r>
      <w:r w:rsidRPr="006E6627">
        <w:rPr>
          <w:rFonts w:ascii="Times New Roman" w:eastAsia="Times New Roman" w:hAnsi="Times New Roman" w:cs="Times New Roman"/>
          <w:sz w:val="24"/>
          <w:szCs w:val="24"/>
          <w:lang w:val="sr-Cyrl-CS"/>
        </w:rPr>
        <w:t>, кој</w:t>
      </w:r>
      <w:r w:rsidRPr="006E6627">
        <w:rPr>
          <w:rFonts w:ascii="Times New Roman" w:eastAsia="Times New Roman" w:hAnsi="Times New Roman" w:cs="Times New Roman"/>
          <w:sz w:val="24"/>
          <w:szCs w:val="24"/>
          <w:lang w:val="en-GB"/>
        </w:rPr>
        <w:t>o</w:t>
      </w:r>
      <w:r w:rsidRPr="006E6627">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6E6627">
        <w:rPr>
          <w:rFonts w:ascii="Times New Roman" w:eastAsia="Times New Roman" w:hAnsi="Times New Roman" w:cs="Times New Roman"/>
          <w:sz w:val="24"/>
          <w:szCs w:val="24"/>
          <w:lang w:val="en-GB"/>
        </w:rPr>
        <w:t>e</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организациј</w:t>
      </w:r>
      <w:r w:rsidRPr="006E6627">
        <w:rPr>
          <w:rFonts w:ascii="Times New Roman" w:eastAsia="Times New Roman" w:hAnsi="Times New Roman" w:cs="Times New Roman"/>
          <w:sz w:val="24"/>
          <w:szCs w:val="24"/>
          <w:lang w:val="en-GB"/>
        </w:rPr>
        <w:t>e</w:t>
      </w:r>
      <w:r w:rsidRPr="006E6627">
        <w:rPr>
          <w:rFonts w:ascii="Times New Roman" w:eastAsia="Times New Roman" w:hAnsi="Times New Roman" w:cs="Times New Roman"/>
          <w:sz w:val="24"/>
          <w:szCs w:val="24"/>
          <w:lang w:val="sr-Cyrl-CS"/>
        </w:rPr>
        <w:t xml:space="preserve"> цивилног ваздухопловства</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CS"/>
        </w:rPr>
        <w:t>ICAO)</w:t>
      </w:r>
      <w:r w:rsidRPr="006E6627">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6E6627">
        <w:rPr>
          <w:rFonts w:ascii="Times New Roman" w:eastAsia="Times New Roman" w:hAnsi="Times New Roman" w:cs="Times New Roman"/>
          <w:sz w:val="24"/>
          <w:szCs w:val="24"/>
          <w:lang w:val="sr-Latn-CS"/>
        </w:rPr>
        <w:t>ECAC)</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и усклађивање са стратегијом развоја ваздушног саобраћаја;</w:t>
      </w:r>
      <w:r w:rsidRPr="006E6627">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6E6627">
        <w:rPr>
          <w:rFonts w:ascii="Times New Roman" w:eastAsia="Times New Roman" w:hAnsi="Times New Roman" w:cs="Times New Roman"/>
          <w:sz w:val="24"/>
          <w:szCs w:val="24"/>
          <w:lang w:val="sr-Cyrl-CS"/>
        </w:rPr>
        <w:t>други послови из делокруга Сектора.</w:t>
      </w:r>
    </w:p>
    <w:p w14:paraId="659444F6" w14:textId="6192D36D"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 Сектору за </w:t>
      </w:r>
      <w:r w:rsidRPr="006E6627">
        <w:rPr>
          <w:rFonts w:ascii="Times New Roman" w:eastAsia="Times New Roman" w:hAnsi="Times New Roman" w:cs="Times New Roman"/>
          <w:sz w:val="24"/>
          <w:szCs w:val="24"/>
          <w:lang w:val="sr-Cyrl-CS"/>
        </w:rPr>
        <w:t>ваздушни саобраћај и транспорт опасне робе</w:t>
      </w:r>
      <w:r w:rsidRPr="006E6627">
        <w:rPr>
          <w:rFonts w:ascii="Times New Roman" w:eastAsia="Times New Roman" w:hAnsi="Times New Roman" w:cs="Times New Roman"/>
          <w:sz w:val="24"/>
          <w:szCs w:val="24"/>
          <w:lang w:val="en-GB"/>
        </w:rPr>
        <w:t xml:space="preserve"> образују се следеће уже унутрашње јединице:</w:t>
      </w:r>
    </w:p>
    <w:p w14:paraId="58C5D9CF" w14:textId="77777777" w:rsidR="00B71978" w:rsidRPr="006E6627" w:rsidRDefault="00B71978" w:rsidP="00A2638A">
      <w:pPr>
        <w:spacing w:after="0" w:line="240" w:lineRule="auto"/>
        <w:ind w:right="49" w:firstLine="720"/>
        <w:jc w:val="both"/>
        <w:rPr>
          <w:rFonts w:ascii="Times New Roman" w:eastAsia="Times New Roman" w:hAnsi="Times New Roman" w:cs="Times New Roman"/>
          <w:sz w:val="24"/>
          <w:szCs w:val="24"/>
        </w:rPr>
      </w:pPr>
    </w:p>
    <w:p w14:paraId="04266BE2" w14:textId="77777777" w:rsidR="00A2638A" w:rsidRPr="006E6627" w:rsidRDefault="00A2638A" w:rsidP="00E243F0">
      <w:pPr>
        <w:numPr>
          <w:ilvl w:val="0"/>
          <w:numId w:val="42"/>
        </w:numPr>
        <w:tabs>
          <w:tab w:val="left" w:pos="1080"/>
        </w:tabs>
        <w:suppressAutoHyphens/>
        <w:spacing w:after="0" w:line="240" w:lineRule="auto"/>
        <w:ind w:left="720" w:right="49" w:firstLine="0"/>
        <w:jc w:val="both"/>
        <w:rPr>
          <w:rFonts w:ascii="Times New Roman" w:eastAsia="Calibri" w:hAnsi="Times New Roman" w:cs="Times New Roman"/>
          <w:bCs/>
          <w:lang w:val="ru-RU"/>
        </w:rPr>
      </w:pPr>
      <w:r w:rsidRPr="006E6627">
        <w:rPr>
          <w:rFonts w:ascii="Times New Roman" w:eastAsia="Calibri" w:hAnsi="Times New Roman" w:cs="Times New Roman"/>
          <w:bCs/>
          <w:lang w:val="ru-RU"/>
        </w:rPr>
        <w:t>Група за нормативне и међународне  послове у ваздушном саобраћају;</w:t>
      </w:r>
    </w:p>
    <w:p w14:paraId="510580C3" w14:textId="77777777" w:rsidR="00A2638A" w:rsidRPr="006E6627" w:rsidRDefault="00A2638A" w:rsidP="00E243F0">
      <w:pPr>
        <w:numPr>
          <w:ilvl w:val="0"/>
          <w:numId w:val="42"/>
        </w:numPr>
        <w:tabs>
          <w:tab w:val="left" w:pos="1134"/>
        </w:tabs>
        <w:suppressAutoHyphens/>
        <w:spacing w:after="0" w:line="240" w:lineRule="auto"/>
        <w:ind w:right="49"/>
        <w:jc w:val="both"/>
        <w:rPr>
          <w:rFonts w:ascii="Times New Roman" w:eastAsia="Calibri" w:hAnsi="Times New Roman" w:cs="Times New Roman"/>
          <w:lang w:val="sr-Cyrl-CS"/>
        </w:rPr>
      </w:pPr>
      <w:r w:rsidRPr="006E6627">
        <w:rPr>
          <w:rFonts w:ascii="Times New Roman" w:eastAsia="Calibri" w:hAnsi="Times New Roman" w:cs="Times New Roman"/>
          <w:lang w:val="sr-Cyrl-CS"/>
        </w:rPr>
        <w:t>Одсек за транспорт опасне робе.</w:t>
      </w:r>
    </w:p>
    <w:p w14:paraId="5B299380" w14:textId="77777777" w:rsidR="00A2638A" w:rsidRPr="006E6627" w:rsidRDefault="00A2638A" w:rsidP="00A2638A">
      <w:pPr>
        <w:spacing w:after="0" w:line="240" w:lineRule="auto"/>
        <w:ind w:right="49"/>
        <w:jc w:val="both"/>
        <w:rPr>
          <w:rFonts w:ascii="Times New Roman" w:eastAsia="Times New Roman" w:hAnsi="Times New Roman" w:cs="Times New Roman"/>
          <w:b/>
          <w:bCs/>
          <w:sz w:val="24"/>
          <w:szCs w:val="24"/>
          <w:lang w:val="ru-RU"/>
        </w:rPr>
      </w:pPr>
    </w:p>
    <w:p w14:paraId="650C8D75" w14:textId="77777777" w:rsidR="00A2638A" w:rsidRPr="006E6627" w:rsidRDefault="00A2638A" w:rsidP="00A2638A">
      <w:pPr>
        <w:spacing w:after="0" w:line="240" w:lineRule="auto"/>
        <w:ind w:right="49"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 xml:space="preserve">У </w:t>
      </w:r>
      <w:r w:rsidRPr="006E6627">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6E6627">
        <w:rPr>
          <w:rFonts w:ascii="Times New Roman" w:eastAsia="Times New Roman" w:hAnsi="Times New Roman" w:cs="Times New Roman"/>
          <w:b/>
          <w:bCs/>
          <w:sz w:val="24"/>
          <w:szCs w:val="24"/>
          <w:lang w:val="ru-RU"/>
        </w:rPr>
        <w:t xml:space="preserve"> </w:t>
      </w:r>
      <w:r w:rsidRPr="006E6627">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6E6627">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6E6627">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6E6627">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6E6627">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6E6627">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6E6627">
        <w:rPr>
          <w:rFonts w:ascii="Times New Roman" w:eastAsia="Times New Roman" w:hAnsi="Times New Roman" w:cs="Times New Roman"/>
          <w:sz w:val="24"/>
          <w:szCs w:val="24"/>
          <w:lang w:val="ru-RU"/>
        </w:rPr>
        <w:t xml:space="preserve">као и други послови из делокруга </w:t>
      </w:r>
      <w:r w:rsidRPr="006E6627">
        <w:rPr>
          <w:rFonts w:ascii="Times New Roman" w:eastAsia="Times New Roman" w:hAnsi="Times New Roman" w:cs="Times New Roman"/>
          <w:sz w:val="24"/>
          <w:szCs w:val="24"/>
          <w:lang w:val="sr-Cyrl-CS"/>
        </w:rPr>
        <w:t>Групе.</w:t>
      </w:r>
    </w:p>
    <w:p w14:paraId="4E675B65" w14:textId="713B0330" w:rsidR="00B71978" w:rsidRPr="006E6627" w:rsidRDefault="00A2638A" w:rsidP="00F54437">
      <w:pPr>
        <w:spacing w:after="0" w:line="240" w:lineRule="auto"/>
        <w:ind w:right="49" w:firstLine="708"/>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6E6627">
        <w:rPr>
          <w:rFonts w:ascii="Times New Roman" w:eastAsia="Times New Roman" w:hAnsi="Times New Roman" w:cs="Times New Roman"/>
          <w:sz w:val="24"/>
          <w:szCs w:val="24"/>
          <w:lang w:val="sr-Cyrl-CS"/>
        </w:rPr>
        <w:t xml:space="preserve">са </w:t>
      </w:r>
      <w:r w:rsidRPr="006E6627">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6E6627">
        <w:rPr>
          <w:rFonts w:ascii="Times New Roman" w:eastAsia="Times New Roman" w:hAnsi="Times New Roman" w:cs="Times New Roman"/>
          <w:sz w:val="24"/>
          <w:szCs w:val="24"/>
          <w:lang w:val="sr-Cyrl-RS"/>
        </w:rPr>
        <w:t>и  унутрашњем</w:t>
      </w:r>
      <w:r w:rsidRPr="006E6627">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6E6627">
        <w:rPr>
          <w:rFonts w:ascii="Times New Roman" w:eastAsia="Times New Roman" w:hAnsi="Times New Roman" w:cs="Times New Roman"/>
          <w:sz w:val="24"/>
          <w:szCs w:val="24"/>
          <w:lang w:val="sr-Cyrl-CS"/>
        </w:rPr>
        <w:t>односно</w:t>
      </w:r>
      <w:r w:rsidRPr="006E6627">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14:paraId="47396810"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0F4D792"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2" w:name="_Toc63251644"/>
      <w:r w:rsidRPr="006E6627">
        <w:rPr>
          <w:rFonts w:ascii="Times New Roman" w:eastAsia="Times New Roman" w:hAnsi="Times New Roman" w:cs="Times New Roman"/>
          <w:b/>
          <w:bCs/>
          <w:i/>
          <w:iCs/>
          <w:sz w:val="24"/>
          <w:szCs w:val="28"/>
          <w:lang w:val="sr-Cyrl-RS" w:eastAsia="x-none"/>
        </w:rPr>
        <w:lastRenderedPageBreak/>
        <w:t>3.4 Сектор за водни саобраћај и безбедност пловидбе</w:t>
      </w:r>
      <w:bookmarkEnd w:id="12"/>
      <w:r w:rsidRPr="006E6627">
        <w:rPr>
          <w:rFonts w:ascii="Times New Roman" w:eastAsia="Times New Roman" w:hAnsi="Times New Roman" w:cs="Times New Roman"/>
          <w:b/>
          <w:bCs/>
          <w:i/>
          <w:iCs/>
          <w:sz w:val="24"/>
          <w:szCs w:val="28"/>
          <w:lang w:val="sr-Cyrl-RS" w:eastAsia="x-none"/>
        </w:rPr>
        <w:t xml:space="preserve"> </w:t>
      </w:r>
    </w:p>
    <w:p w14:paraId="1BFEAEB1"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планове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6E6627">
        <w:rPr>
          <w:rFonts w:ascii="Times New Roman" w:eastAsia="Times New Roman" w:hAnsi="Times New Roman" w:cs="Times New Roman"/>
          <w:sz w:val="24"/>
          <w:szCs w:val="24"/>
          <w:lang w:val="sr-Cyrl-CS"/>
        </w:rPr>
        <w:t>организацијама</w:t>
      </w:r>
      <w:r w:rsidRPr="006E6627">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6E6627">
        <w:rPr>
          <w:rFonts w:ascii="Times New Roman" w:eastAsia="Times New Roman" w:hAnsi="Times New Roman" w:cs="Times New Roman"/>
          <w:sz w:val="24"/>
          <w:szCs w:val="24"/>
          <w:lang w:val="sr-Cyrl-CS"/>
        </w:rPr>
        <w:t>делокруга</w:t>
      </w:r>
      <w:r w:rsidRPr="006E6627">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и информација из делокруга Сектора; </w:t>
      </w:r>
      <w:r w:rsidRPr="006E6627">
        <w:rPr>
          <w:rFonts w:ascii="Times New Roman" w:eastAsia="Times New Roman" w:hAnsi="Times New Roman" w:cs="Times New Roman"/>
          <w:sz w:val="24"/>
          <w:szCs w:val="24"/>
          <w:lang w:val="en-GB"/>
        </w:rPr>
        <w:t xml:space="preserve">праћење пројеката који се односе на </w:t>
      </w:r>
      <w:r w:rsidRPr="006E6627">
        <w:rPr>
          <w:rFonts w:ascii="Times New Roman" w:eastAsia="Times New Roman" w:hAnsi="Times New Roman" w:cs="Times New Roman"/>
          <w:sz w:val="24"/>
          <w:szCs w:val="24"/>
          <w:lang w:val="ru-RU"/>
        </w:rPr>
        <w:t>изградњу и реконструкцију објеката безбедности пловидбе</w:t>
      </w:r>
      <w:r w:rsidRPr="006E6627">
        <w:rPr>
          <w:rFonts w:ascii="Times New Roman" w:eastAsia="Times New Roman" w:hAnsi="Times New Roman" w:cs="Times New Roman"/>
          <w:sz w:val="24"/>
          <w:szCs w:val="24"/>
          <w:lang w:val="sr-Cyrl-CS"/>
        </w:rPr>
        <w:t xml:space="preserve"> и</w:t>
      </w:r>
      <w:r w:rsidRPr="006E6627">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6E6627">
        <w:rPr>
          <w:rFonts w:ascii="Times New Roman" w:eastAsia="Times New Roman" w:hAnsi="Times New Roman" w:cs="Times New Roman"/>
          <w:sz w:val="24"/>
          <w:szCs w:val="24"/>
          <w:lang w:val="sr-Latn-CS"/>
        </w:rPr>
        <w:t>врше</w:t>
      </w:r>
      <w:r w:rsidRPr="006E6627">
        <w:rPr>
          <w:rFonts w:ascii="Times New Roman" w:eastAsia="Times New Roman" w:hAnsi="Times New Roman" w:cs="Times New Roman"/>
          <w:sz w:val="24"/>
          <w:szCs w:val="24"/>
          <w:lang w:val="sr-Cyrl-CS"/>
        </w:rPr>
        <w:t xml:space="preserve">ње </w:t>
      </w:r>
      <w:r w:rsidRPr="006E6627">
        <w:rPr>
          <w:rFonts w:ascii="Times New Roman" w:eastAsia="Times New Roman" w:hAnsi="Times New Roman" w:cs="Times New Roman"/>
          <w:sz w:val="24"/>
          <w:szCs w:val="24"/>
          <w:lang w:val="sr-Latn-CS"/>
        </w:rPr>
        <w:t>улазно-излазн</w:t>
      </w:r>
      <w:r w:rsidRPr="006E6627">
        <w:rPr>
          <w:rFonts w:ascii="Times New Roman" w:eastAsia="Times New Roman" w:hAnsi="Times New Roman" w:cs="Times New Roman"/>
          <w:sz w:val="24"/>
          <w:szCs w:val="24"/>
          <w:lang w:val="sr-Cyrl-CS"/>
        </w:rPr>
        <w:t>их</w:t>
      </w:r>
      <w:r w:rsidRPr="006E6627">
        <w:rPr>
          <w:rFonts w:ascii="Times New Roman" w:eastAsia="Times New Roman" w:hAnsi="Times New Roman" w:cs="Times New Roman"/>
          <w:sz w:val="24"/>
          <w:szCs w:val="24"/>
          <w:lang w:val="sr-Latn-CS"/>
        </w:rPr>
        <w:t xml:space="preserve"> ревизиј</w:t>
      </w:r>
      <w:r w:rsidRPr="006E6627">
        <w:rPr>
          <w:rFonts w:ascii="Times New Roman" w:eastAsia="Times New Roman" w:hAnsi="Times New Roman" w:cs="Times New Roman"/>
          <w:sz w:val="24"/>
          <w:szCs w:val="24"/>
          <w:lang w:val="sr-Cyrl-CS"/>
        </w:rPr>
        <w:t xml:space="preserve">а </w:t>
      </w:r>
      <w:r w:rsidRPr="006E6627">
        <w:rPr>
          <w:rFonts w:ascii="Times New Roman" w:eastAsia="Times New Roman" w:hAnsi="Times New Roman" w:cs="Times New Roman"/>
          <w:sz w:val="24"/>
          <w:szCs w:val="24"/>
          <w:lang w:val="sr-Latn-CS"/>
        </w:rPr>
        <w:t>на речн</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 xml:space="preserve">праћење кретања и задржавања пловила; </w:t>
      </w:r>
      <w:r w:rsidRPr="006E6627">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6E6627">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6E6627">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6E6627">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6E6627">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6E6627">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14808E0D"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Послови из делокруга </w:t>
      </w:r>
      <w:r w:rsidRPr="006E6627">
        <w:rPr>
          <w:rFonts w:ascii="Times New Roman" w:eastAsia="Times New Roman" w:hAnsi="Times New Roman" w:cs="Times New Roman"/>
          <w:sz w:val="24"/>
          <w:szCs w:val="24"/>
          <w:lang w:val="sr-Latn-CS"/>
        </w:rPr>
        <w:t>Сектора</w:t>
      </w:r>
      <w:r w:rsidRPr="006E6627">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6E6627">
        <w:rPr>
          <w:rFonts w:ascii="Times New Roman" w:eastAsia="Times New Roman" w:hAnsi="Times New Roman" w:cs="Times New Roman"/>
          <w:i/>
          <w:sz w:val="24"/>
          <w:szCs w:val="24"/>
          <w:lang w:val="sr-Cyrl-CS"/>
        </w:rPr>
        <w:t>.</w:t>
      </w:r>
    </w:p>
    <w:p w14:paraId="22D642B8"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6E6627">
        <w:rPr>
          <w:rFonts w:ascii="Times New Roman" w:eastAsia="Times New Roman" w:hAnsi="Times New Roman" w:cs="Times New Roman"/>
          <w:sz w:val="24"/>
          <w:szCs w:val="24"/>
          <w:lang w:val="sr-Cyrl-CS"/>
        </w:rPr>
        <w:t>јединице</w:t>
      </w:r>
      <w:r w:rsidRPr="006E6627">
        <w:rPr>
          <w:rFonts w:ascii="Times New Roman" w:eastAsia="Times New Roman" w:hAnsi="Times New Roman" w:cs="Times New Roman"/>
          <w:sz w:val="24"/>
          <w:szCs w:val="24"/>
          <w:lang w:val="ru-RU"/>
        </w:rPr>
        <w:t>:</w:t>
      </w:r>
    </w:p>
    <w:p w14:paraId="10CA56F3"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1. </w:t>
      </w:r>
      <w:r w:rsidRPr="006E6627">
        <w:rPr>
          <w:rFonts w:ascii="Times New Roman" w:eastAsia="Times New Roman" w:hAnsi="Times New Roman" w:cs="Times New Roman"/>
          <w:sz w:val="24"/>
          <w:szCs w:val="24"/>
          <w:lang w:val="ru-RU"/>
        </w:rPr>
        <w:t>Одељење</w:t>
      </w:r>
      <w:r w:rsidRPr="006E6627">
        <w:rPr>
          <w:rFonts w:ascii="Times New Roman" w:eastAsia="Times New Roman" w:hAnsi="Times New Roman" w:cs="Times New Roman"/>
          <w:sz w:val="24"/>
          <w:szCs w:val="24"/>
          <w:lang w:val="sr-Cyrl-CS"/>
        </w:rPr>
        <w:t xml:space="preserve"> за водни саобраћај;</w:t>
      </w:r>
    </w:p>
    <w:p w14:paraId="3D767468"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2. Одељење за послове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лучких капетанија.</w:t>
      </w:r>
    </w:p>
    <w:p w14:paraId="045C823E" w14:textId="77777777" w:rsidR="00A2638A" w:rsidRPr="006E6627" w:rsidRDefault="00A2638A" w:rsidP="00A2638A">
      <w:pPr>
        <w:spacing w:after="0" w:line="240" w:lineRule="auto"/>
        <w:ind w:right="49"/>
        <w:jc w:val="both"/>
        <w:rPr>
          <w:rFonts w:ascii="Times New Roman" w:eastAsia="Times New Roman" w:hAnsi="Times New Roman" w:cs="Times New Roman"/>
          <w:sz w:val="24"/>
          <w:szCs w:val="24"/>
          <w:lang w:val="en-GB"/>
        </w:rPr>
      </w:pPr>
    </w:p>
    <w:p w14:paraId="6BFD2A6F" w14:textId="77777777" w:rsidR="00A2638A" w:rsidRPr="006E6627" w:rsidRDefault="00A2638A" w:rsidP="00A2638A">
      <w:pPr>
        <w:spacing w:after="0" w:line="240" w:lineRule="auto"/>
        <w:ind w:left="284" w:firstLine="425"/>
        <w:jc w:val="both"/>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ru-RU"/>
        </w:rPr>
        <w:t xml:space="preserve"> У Одељењу за водни саобраћај обављају се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6E6627">
        <w:rPr>
          <w:rFonts w:ascii="Times New Roman" w:eastAsia="Times New Roman" w:hAnsi="Times New Roman" w:cs="Times New Roman"/>
          <w:sz w:val="24"/>
          <w:szCs w:val="24"/>
          <w:lang w:val="sr-Cyrl-CS"/>
        </w:rPr>
        <w:t xml:space="preserve">стратегију и планове развоја </w:t>
      </w:r>
      <w:r w:rsidRPr="006E6627">
        <w:rPr>
          <w:rFonts w:ascii="Times New Roman" w:eastAsia="Times New Roman" w:hAnsi="Times New Roman" w:cs="Times New Roman"/>
          <w:sz w:val="24"/>
          <w:szCs w:val="24"/>
          <w:lang w:val="sl-SI"/>
        </w:rPr>
        <w:t>водн</w:t>
      </w:r>
      <w:r w:rsidRPr="006E6627">
        <w:rPr>
          <w:rFonts w:ascii="Times New Roman" w:eastAsia="Times New Roman" w:hAnsi="Times New Roman" w:cs="Times New Roman"/>
          <w:sz w:val="24"/>
          <w:szCs w:val="24"/>
          <w:lang w:val="sr-Cyrl-CS"/>
        </w:rPr>
        <w:t>ог</w:t>
      </w:r>
      <w:r w:rsidRPr="006E6627">
        <w:rPr>
          <w:rFonts w:ascii="Times New Roman" w:eastAsia="Times New Roman" w:hAnsi="Times New Roman" w:cs="Times New Roman"/>
          <w:sz w:val="24"/>
          <w:szCs w:val="24"/>
          <w:lang w:val="sl-SI"/>
        </w:rPr>
        <w:t xml:space="preserve"> саобраћај</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l-SI"/>
        </w:rPr>
        <w:t xml:space="preserve"> и </w:t>
      </w:r>
      <w:r w:rsidRPr="006E6627">
        <w:rPr>
          <w:rFonts w:ascii="Times New Roman" w:eastAsia="Times New Roman" w:hAnsi="Times New Roman" w:cs="Times New Roman"/>
          <w:sz w:val="24"/>
          <w:szCs w:val="24"/>
          <w:lang w:val="sr-Cyrl-CS"/>
        </w:rPr>
        <w:t xml:space="preserve">унапређења </w:t>
      </w:r>
      <w:r w:rsidRPr="006E6627">
        <w:rPr>
          <w:rFonts w:ascii="Times New Roman" w:eastAsia="Times New Roman" w:hAnsi="Times New Roman" w:cs="Times New Roman"/>
          <w:sz w:val="24"/>
          <w:szCs w:val="24"/>
          <w:lang w:val="sl-SI"/>
        </w:rPr>
        <w:t>безбедност</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l-SI"/>
        </w:rPr>
        <w:t xml:space="preserve"> пловидбе на пловним путевима на којима важи ме</w:t>
      </w:r>
      <w:r w:rsidRPr="006E6627">
        <w:rPr>
          <w:rFonts w:ascii="Times New Roman" w:eastAsia="Times New Roman" w:hAnsi="Times New Roman" w:cs="Times New Roman"/>
          <w:sz w:val="24"/>
          <w:szCs w:val="24"/>
          <w:lang w:val="sr-Cyrl-CS"/>
        </w:rPr>
        <w:t>ђ</w:t>
      </w:r>
      <w:r w:rsidRPr="006E6627">
        <w:rPr>
          <w:rFonts w:ascii="Times New Roman" w:eastAsia="Times New Roman" w:hAnsi="Times New Roman" w:cs="Times New Roman"/>
          <w:sz w:val="24"/>
          <w:szCs w:val="24"/>
          <w:lang w:val="sl-SI"/>
        </w:rPr>
        <w:t xml:space="preserve">ународни, </w:t>
      </w:r>
      <w:r w:rsidRPr="006E6627">
        <w:rPr>
          <w:rFonts w:ascii="Times New Roman" w:eastAsia="Times New Roman" w:hAnsi="Times New Roman" w:cs="Times New Roman"/>
          <w:sz w:val="24"/>
          <w:szCs w:val="24"/>
          <w:lang w:val="ru-RU"/>
        </w:rPr>
        <w:t>међудржавни</w:t>
      </w:r>
      <w:r w:rsidRPr="006E6627">
        <w:rPr>
          <w:rFonts w:ascii="Times New Roman" w:eastAsia="Times New Roman" w:hAnsi="Times New Roman" w:cs="Times New Roman"/>
          <w:sz w:val="24"/>
          <w:szCs w:val="24"/>
          <w:lang w:val="sl-SI"/>
        </w:rPr>
        <w:t xml:space="preserve"> и </w:t>
      </w:r>
      <w:r w:rsidRPr="006E6627">
        <w:rPr>
          <w:rFonts w:ascii="Times New Roman" w:eastAsia="Times New Roman" w:hAnsi="Times New Roman" w:cs="Times New Roman"/>
          <w:sz w:val="24"/>
          <w:szCs w:val="24"/>
          <w:lang w:val="en-GB"/>
        </w:rPr>
        <w:t xml:space="preserve">државни </w:t>
      </w:r>
      <w:r w:rsidRPr="006E6627">
        <w:rPr>
          <w:rFonts w:ascii="Times New Roman" w:eastAsia="Times New Roman" w:hAnsi="Times New Roman" w:cs="Times New Roman"/>
          <w:sz w:val="24"/>
          <w:szCs w:val="24"/>
          <w:lang w:val="sl-SI"/>
        </w:rPr>
        <w:t>ре</w:t>
      </w:r>
      <w:r w:rsidRPr="006E6627">
        <w:rPr>
          <w:rFonts w:ascii="Times New Roman" w:eastAsia="Times New Roman" w:hAnsi="Times New Roman" w:cs="Times New Roman"/>
          <w:sz w:val="24"/>
          <w:szCs w:val="24"/>
          <w:lang w:val="sr-Cyrl-CS"/>
        </w:rPr>
        <w:t>ж</w:t>
      </w:r>
      <w:r w:rsidRPr="006E6627">
        <w:rPr>
          <w:rFonts w:ascii="Times New Roman" w:eastAsia="Times New Roman" w:hAnsi="Times New Roman" w:cs="Times New Roman"/>
          <w:sz w:val="24"/>
          <w:szCs w:val="24"/>
          <w:lang w:val="sl-SI"/>
        </w:rPr>
        <w:t>им пловидбе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l-SI"/>
        </w:rPr>
        <w:t xml:space="preserve"> пра</w:t>
      </w:r>
      <w:r w:rsidRPr="006E6627">
        <w:rPr>
          <w:rFonts w:ascii="Times New Roman" w:eastAsia="Times New Roman" w:hAnsi="Times New Roman" w:cs="Times New Roman"/>
          <w:sz w:val="24"/>
          <w:szCs w:val="24"/>
          <w:lang w:val="sr-Cyrl-CS"/>
        </w:rPr>
        <w:t>ћење</w:t>
      </w:r>
      <w:r w:rsidRPr="006E6627">
        <w:rPr>
          <w:rFonts w:ascii="Times New Roman" w:eastAsia="Times New Roman" w:hAnsi="Times New Roman" w:cs="Times New Roman"/>
          <w:sz w:val="24"/>
          <w:szCs w:val="24"/>
          <w:lang w:val="sl-SI"/>
        </w:rPr>
        <w:t xml:space="preserve"> рада ме</w:t>
      </w:r>
      <w:r w:rsidRPr="006E6627">
        <w:rPr>
          <w:rFonts w:ascii="Times New Roman" w:eastAsia="Times New Roman" w:hAnsi="Times New Roman" w:cs="Times New Roman"/>
          <w:sz w:val="24"/>
          <w:szCs w:val="24"/>
          <w:lang w:val="sr-Cyrl-CS"/>
        </w:rPr>
        <w:t>ђ</w:t>
      </w:r>
      <w:r w:rsidRPr="006E6627">
        <w:rPr>
          <w:rFonts w:ascii="Times New Roman" w:eastAsia="Times New Roman" w:hAnsi="Times New Roman" w:cs="Times New Roman"/>
          <w:sz w:val="24"/>
          <w:szCs w:val="24"/>
          <w:lang w:val="sl-SI"/>
        </w:rPr>
        <w:t>ународних организација</w:t>
      </w:r>
      <w:r w:rsidRPr="006E6627">
        <w:rPr>
          <w:rFonts w:ascii="Times New Roman" w:eastAsia="Times New Roman" w:hAnsi="Times New Roman" w:cs="Times New Roman"/>
          <w:sz w:val="24"/>
          <w:szCs w:val="24"/>
          <w:lang w:val="sr-Cyrl-CS"/>
        </w:rPr>
        <w:t xml:space="preserve"> у области водног саобраћаја</w:t>
      </w:r>
      <w:r w:rsidRPr="006E6627">
        <w:rPr>
          <w:rFonts w:ascii="Times New Roman" w:eastAsia="Times New Roman" w:hAnsi="Times New Roman" w:cs="Times New Roman"/>
          <w:sz w:val="24"/>
          <w:szCs w:val="24"/>
          <w:lang w:val="sl-SI"/>
        </w:rPr>
        <w:t xml:space="preserve">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 xml:space="preserve">Дунавска комисија- </w:t>
      </w:r>
      <w:r w:rsidRPr="006E6627">
        <w:rPr>
          <w:rFonts w:ascii="Times New Roman" w:eastAsia="Times New Roman" w:hAnsi="Times New Roman" w:cs="Times New Roman"/>
          <w:sz w:val="24"/>
          <w:szCs w:val="24"/>
          <w:lang w:val="en-GB"/>
        </w:rPr>
        <w:t>DC</w:t>
      </w:r>
      <w:r w:rsidRPr="006E6627">
        <w:rPr>
          <w:rFonts w:ascii="Times New Roman" w:eastAsia="Times New Roman" w:hAnsi="Times New Roman" w:cs="Times New Roman"/>
          <w:sz w:val="24"/>
          <w:szCs w:val="24"/>
          <w:lang w:val="ru-RU"/>
        </w:rPr>
        <w:t xml:space="preserve">, Савска комисија - </w:t>
      </w:r>
      <w:r w:rsidRPr="006E6627">
        <w:rPr>
          <w:rFonts w:ascii="Times New Roman" w:eastAsia="Times New Roman" w:hAnsi="Times New Roman" w:cs="Times New Roman"/>
          <w:sz w:val="24"/>
          <w:szCs w:val="24"/>
          <w:lang w:val="en-GB"/>
        </w:rPr>
        <w:t>ISRBC</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en-GB"/>
        </w:rPr>
        <w:t xml:space="preserve">UNECE, </w:t>
      </w:r>
      <w:r w:rsidRPr="006E6627">
        <w:rPr>
          <w:rFonts w:ascii="Times New Roman" w:eastAsia="Times New Roman" w:hAnsi="Times New Roman" w:cs="Times New Roman"/>
          <w:sz w:val="24"/>
          <w:szCs w:val="24"/>
          <w:lang w:val="sr-Cyrl-CS"/>
        </w:rPr>
        <w:t xml:space="preserve">Рајнска комисија - </w:t>
      </w:r>
      <w:r w:rsidRPr="006E6627">
        <w:rPr>
          <w:rFonts w:ascii="Times New Roman" w:eastAsia="Times New Roman" w:hAnsi="Times New Roman" w:cs="Times New Roman"/>
          <w:sz w:val="24"/>
          <w:szCs w:val="24"/>
          <w:lang w:val="en-GB"/>
        </w:rPr>
        <w:t>CCN</w:t>
      </w:r>
      <w:r w:rsidRPr="006E6627">
        <w:rPr>
          <w:rFonts w:ascii="Times New Roman" w:eastAsia="Times New Roman" w:hAnsi="Times New Roman" w:cs="Times New Roman"/>
          <w:sz w:val="24"/>
          <w:szCs w:val="24"/>
          <w:lang w:val="sr-Latn-CS"/>
        </w:rPr>
        <w:t>R</w:t>
      </w:r>
      <w:r w:rsidRPr="006E6627">
        <w:rPr>
          <w:rFonts w:ascii="Times New Roman" w:eastAsia="Times New Roman" w:hAnsi="Times New Roman" w:cs="Times New Roman"/>
          <w:sz w:val="24"/>
          <w:szCs w:val="24"/>
          <w:lang w:val="ru-RU"/>
        </w:rPr>
        <w:t xml:space="preserve"> и Међународна поморска организација - </w:t>
      </w:r>
      <w:r w:rsidRPr="006E6627">
        <w:rPr>
          <w:rFonts w:ascii="Times New Roman" w:eastAsia="Times New Roman" w:hAnsi="Times New Roman" w:cs="Times New Roman"/>
          <w:sz w:val="24"/>
          <w:szCs w:val="24"/>
          <w:lang w:val="en-GB"/>
        </w:rPr>
        <w:t>IMO</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 xml:space="preserve">припрему предлога основа за закључивање мултилатералних и билатералних споразума у области водног саобраћаја, </w:t>
      </w:r>
      <w:r w:rsidRPr="006E6627">
        <w:rPr>
          <w:rFonts w:ascii="Times New Roman" w:eastAsia="Times New Roman" w:hAnsi="Times New Roman" w:cs="Times New Roman"/>
          <w:sz w:val="24"/>
          <w:szCs w:val="24"/>
          <w:lang w:val="sl-SI"/>
        </w:rPr>
        <w:t>пра</w:t>
      </w:r>
      <w:r w:rsidRPr="006E6627">
        <w:rPr>
          <w:rFonts w:ascii="Times New Roman" w:eastAsia="Times New Roman" w:hAnsi="Times New Roman" w:cs="Times New Roman"/>
          <w:sz w:val="24"/>
          <w:szCs w:val="24"/>
          <w:lang w:val="sr-Cyrl-CS"/>
        </w:rPr>
        <w:t>ћење</w:t>
      </w:r>
      <w:r w:rsidRPr="006E6627">
        <w:rPr>
          <w:rFonts w:ascii="Times New Roman" w:eastAsia="Times New Roman" w:hAnsi="Times New Roman" w:cs="Times New Roman"/>
          <w:sz w:val="24"/>
          <w:szCs w:val="24"/>
          <w:lang w:val="sl-SI"/>
        </w:rPr>
        <w:t xml:space="preserve"> и спрово</w:t>
      </w:r>
      <w:r w:rsidRPr="006E6627">
        <w:rPr>
          <w:rFonts w:ascii="Times New Roman" w:eastAsia="Times New Roman" w:hAnsi="Times New Roman" w:cs="Times New Roman"/>
          <w:sz w:val="24"/>
          <w:szCs w:val="24"/>
          <w:lang w:val="sr-Cyrl-CS"/>
        </w:rPr>
        <w:t>ђењ</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6E6627">
        <w:rPr>
          <w:rFonts w:ascii="Times New Roman" w:eastAsia="Times New Roman" w:hAnsi="Times New Roman" w:cs="Times New Roman"/>
          <w:sz w:val="24"/>
          <w:szCs w:val="24"/>
          <w:lang w:val="en-GB"/>
        </w:rPr>
        <w:t xml:space="preserve">водног </w:t>
      </w:r>
      <w:r w:rsidRPr="006E6627">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6E6627">
        <w:rPr>
          <w:rFonts w:ascii="Times New Roman" w:eastAsia="Times New Roman" w:hAnsi="Times New Roman" w:cs="Times New Roman"/>
          <w:sz w:val="24"/>
          <w:szCs w:val="24"/>
          <w:lang w:val="en-GB"/>
        </w:rPr>
        <w:t xml:space="preserve"> и подзаконских аката </w:t>
      </w:r>
      <w:r w:rsidRPr="006E6627">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14:paraId="6A51E114"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sr-Latn-CS"/>
        </w:rPr>
      </w:pPr>
    </w:p>
    <w:p w14:paraId="6234A6BD" w14:textId="77777777" w:rsidR="00A2638A" w:rsidRPr="006E6627" w:rsidRDefault="00A2638A" w:rsidP="00A2638A">
      <w:pPr>
        <w:spacing w:after="0" w:line="240" w:lineRule="auto"/>
        <w:ind w:left="284" w:firstLine="425"/>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14:paraId="18ED7EC6" w14:textId="77777777" w:rsidR="00A2638A" w:rsidRPr="006E6627" w:rsidRDefault="00A2638A" w:rsidP="00A2638A">
      <w:pPr>
        <w:spacing w:after="0" w:line="240" w:lineRule="auto"/>
        <w:ind w:left="284" w:firstLine="425"/>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 Група за унутрашњу пловидбу;</w:t>
      </w:r>
    </w:p>
    <w:p w14:paraId="6A252ACC" w14:textId="77777777" w:rsidR="00A2638A" w:rsidRPr="006E6627" w:rsidRDefault="00A2638A" w:rsidP="00A2638A">
      <w:pPr>
        <w:spacing w:after="0" w:line="240" w:lineRule="auto"/>
        <w:ind w:left="284" w:firstLine="425"/>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Група за поморску пловидбу;</w:t>
      </w:r>
    </w:p>
    <w:p w14:paraId="2EE7CF25" w14:textId="77777777" w:rsidR="00A2638A" w:rsidRPr="006E6627" w:rsidRDefault="00A2638A" w:rsidP="00A2638A">
      <w:pPr>
        <w:spacing w:after="0" w:line="240" w:lineRule="auto"/>
        <w:ind w:left="284" w:firstLine="425"/>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14:paraId="0E027BA9" w14:textId="77777777" w:rsidR="00A2638A" w:rsidRPr="006E6627" w:rsidRDefault="00A2638A" w:rsidP="00A2638A">
      <w:pPr>
        <w:spacing w:after="0" w:line="240" w:lineRule="auto"/>
        <w:ind w:right="49"/>
        <w:jc w:val="both"/>
        <w:rPr>
          <w:rFonts w:ascii="Times New Roman" w:eastAsia="Times New Roman" w:hAnsi="Times New Roman" w:cs="Times New Roman"/>
          <w:i/>
          <w:sz w:val="24"/>
          <w:szCs w:val="24"/>
          <w:lang w:val="en-GB"/>
        </w:rPr>
      </w:pPr>
    </w:p>
    <w:p w14:paraId="104EC53C"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У Групи</w:t>
      </w:r>
      <w:r w:rsidRPr="006E6627">
        <w:rPr>
          <w:rFonts w:ascii="Times New Roman" w:eastAsia="Times New Roman" w:hAnsi="Times New Roman" w:cs="Times New Roman"/>
          <w:sz w:val="24"/>
          <w:szCs w:val="24"/>
          <w:lang w:val="sl-SI"/>
        </w:rPr>
        <w:t xml:space="preserve"> за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унутрашњу пловидбу</w:t>
      </w:r>
      <w:r w:rsidRPr="006E6627">
        <w:rPr>
          <w:rFonts w:ascii="Times New Roman" w:eastAsia="Times New Roman" w:hAnsi="Times New Roman" w:cs="Times New Roman"/>
          <w:sz w:val="24"/>
          <w:szCs w:val="24"/>
          <w:lang w:val="sl-SI"/>
        </w:rPr>
        <w:t xml:space="preserve">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sl-SI"/>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sl-SI"/>
        </w:rPr>
        <w:t xml:space="preserve"> који се односе на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припрем</w:t>
      </w:r>
      <w:r w:rsidRPr="006E6627">
        <w:rPr>
          <w:rFonts w:ascii="Times New Roman" w:eastAsia="Times New Roman" w:hAnsi="Times New Roman" w:cs="Times New Roman"/>
          <w:sz w:val="24"/>
          <w:szCs w:val="24"/>
          <w:lang w:val="en-GB"/>
        </w:rPr>
        <w:t>у</w:t>
      </w:r>
      <w:r w:rsidRPr="006E6627">
        <w:rPr>
          <w:rFonts w:ascii="Times New Roman" w:eastAsia="Times New Roman" w:hAnsi="Times New Roman" w:cs="Times New Roman"/>
          <w:sz w:val="24"/>
          <w:szCs w:val="24"/>
          <w:lang w:val="ru-RU"/>
        </w:rPr>
        <w:t xml:space="preserve"> стручн</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основ</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6E6627">
        <w:rPr>
          <w:rFonts w:ascii="Times New Roman" w:eastAsia="Times New Roman" w:hAnsi="Times New Roman" w:cs="Times New Roman"/>
          <w:sz w:val="24"/>
          <w:szCs w:val="24"/>
          <w:lang w:val="en-GB"/>
        </w:rPr>
        <w:t>у</w:t>
      </w:r>
      <w:r w:rsidRPr="006E6627">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6E6627">
        <w:rPr>
          <w:rFonts w:ascii="Times New Roman" w:eastAsia="Times New Roman" w:hAnsi="Times New Roman" w:cs="Times New Roman"/>
          <w:sz w:val="24"/>
          <w:szCs w:val="24"/>
          <w:lang w:val="en-GB"/>
        </w:rPr>
        <w:t xml:space="preserve">координирање </w:t>
      </w:r>
      <w:r w:rsidRPr="006E6627">
        <w:rPr>
          <w:rFonts w:ascii="Times New Roman" w:eastAsia="Times New Roman" w:hAnsi="Times New Roman" w:cs="Times New Roman"/>
          <w:sz w:val="24"/>
          <w:szCs w:val="24"/>
          <w:lang w:val="ru-RU"/>
        </w:rPr>
        <w:t>активности везан</w:t>
      </w:r>
      <w:r w:rsidRPr="006E6627">
        <w:rPr>
          <w:rFonts w:ascii="Times New Roman" w:eastAsia="Times New Roman" w:hAnsi="Times New Roman" w:cs="Times New Roman"/>
          <w:sz w:val="24"/>
          <w:szCs w:val="24"/>
          <w:lang w:val="en-GB"/>
        </w:rPr>
        <w:t>их</w:t>
      </w:r>
      <w:r w:rsidRPr="006E6627">
        <w:rPr>
          <w:rFonts w:ascii="Times New Roman" w:eastAsia="Times New Roman" w:hAnsi="Times New Roman" w:cs="Times New Roman"/>
          <w:sz w:val="24"/>
          <w:szCs w:val="24"/>
          <w:lang w:val="ru-RU"/>
        </w:rPr>
        <w:t xml:space="preserve"> за </w:t>
      </w:r>
      <w:r w:rsidRPr="006E6627">
        <w:rPr>
          <w:rFonts w:ascii="Times New Roman" w:eastAsia="Times New Roman" w:hAnsi="Times New Roman" w:cs="Times New Roman"/>
          <w:sz w:val="24"/>
          <w:szCs w:val="24"/>
          <w:lang w:val="en-GB"/>
        </w:rPr>
        <w:t xml:space="preserve">развој </w:t>
      </w:r>
      <w:r w:rsidRPr="006E6627">
        <w:rPr>
          <w:rFonts w:ascii="Times New Roman" w:eastAsia="Times New Roman" w:hAnsi="Times New Roman" w:cs="Times New Roman"/>
          <w:sz w:val="24"/>
          <w:szCs w:val="24"/>
          <w:lang w:val="sr-Cyrl-CS"/>
        </w:rPr>
        <w:t xml:space="preserve">европског </w:t>
      </w:r>
      <w:r w:rsidRPr="006E6627">
        <w:rPr>
          <w:rFonts w:ascii="Times New Roman" w:eastAsia="Times New Roman" w:hAnsi="Times New Roman" w:cs="Times New Roman"/>
          <w:sz w:val="24"/>
          <w:szCs w:val="24"/>
          <w:lang w:val="ru-RU"/>
        </w:rPr>
        <w:t>Коридор</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Рајна - Дунав; </w:t>
      </w:r>
      <w:r w:rsidRPr="006E6627">
        <w:rPr>
          <w:rFonts w:ascii="Times New Roman" w:eastAsia="Times New Roman" w:hAnsi="Times New Roman" w:cs="Times New Roman"/>
          <w:sz w:val="24"/>
          <w:szCs w:val="24"/>
          <w:lang w:val="en-GB"/>
        </w:rPr>
        <w:t>п</w:t>
      </w:r>
      <w:r w:rsidRPr="006E6627">
        <w:rPr>
          <w:rFonts w:ascii="Times New Roman" w:eastAsia="Times New Roman" w:hAnsi="Times New Roman" w:cs="Times New Roman"/>
          <w:sz w:val="24"/>
          <w:szCs w:val="24"/>
          <w:lang w:val="ru-RU"/>
        </w:rPr>
        <w:t>редла</w:t>
      </w:r>
      <w:r w:rsidRPr="006E6627">
        <w:rPr>
          <w:rFonts w:ascii="Times New Roman" w:eastAsia="Times New Roman" w:hAnsi="Times New Roman" w:cs="Times New Roman"/>
          <w:sz w:val="24"/>
          <w:szCs w:val="24"/>
          <w:lang w:val="en-GB"/>
        </w:rPr>
        <w:t>гање</w:t>
      </w:r>
      <w:r w:rsidRPr="006E6627">
        <w:rPr>
          <w:rFonts w:ascii="Times New Roman" w:eastAsia="Times New Roman" w:hAnsi="Times New Roman" w:cs="Times New Roman"/>
          <w:sz w:val="24"/>
          <w:szCs w:val="24"/>
          <w:lang w:val="ru-RU"/>
        </w:rPr>
        <w:t xml:space="preserve"> и предузима</w:t>
      </w:r>
      <w:r w:rsidRPr="006E6627">
        <w:rPr>
          <w:rFonts w:ascii="Times New Roman" w:eastAsia="Times New Roman" w:hAnsi="Times New Roman" w:cs="Times New Roman"/>
          <w:sz w:val="24"/>
          <w:szCs w:val="24"/>
          <w:lang w:val="en-GB"/>
        </w:rPr>
        <w:t>ње</w:t>
      </w:r>
      <w:r w:rsidRPr="006E6627">
        <w:rPr>
          <w:rFonts w:ascii="Times New Roman" w:eastAsia="Times New Roman" w:hAnsi="Times New Roman" w:cs="Times New Roman"/>
          <w:sz w:val="24"/>
          <w:szCs w:val="24"/>
          <w:lang w:val="ru-RU"/>
        </w:rPr>
        <w:t xml:space="preserve"> мера за подстицање развоја унутрашње пловидбе </w:t>
      </w:r>
      <w:r w:rsidRPr="006E6627">
        <w:rPr>
          <w:rFonts w:ascii="Times New Roman" w:eastAsia="Times New Roman" w:hAnsi="Times New Roman" w:cs="Times New Roman"/>
          <w:sz w:val="24"/>
          <w:szCs w:val="24"/>
          <w:lang w:val="sl-SI"/>
        </w:rPr>
        <w:t xml:space="preserve">и </w:t>
      </w:r>
      <w:r w:rsidRPr="006E6627">
        <w:rPr>
          <w:rFonts w:ascii="Times New Roman" w:eastAsia="Times New Roman" w:hAnsi="Times New Roman" w:cs="Times New Roman"/>
          <w:sz w:val="24"/>
          <w:szCs w:val="24"/>
          <w:lang w:val="sr-Cyrl-CS"/>
        </w:rPr>
        <w:t>повећања</w:t>
      </w:r>
      <w:r w:rsidRPr="006E6627">
        <w:rPr>
          <w:rFonts w:ascii="Times New Roman" w:eastAsia="Times New Roman" w:hAnsi="Times New Roman" w:cs="Times New Roman"/>
          <w:sz w:val="24"/>
          <w:szCs w:val="24"/>
          <w:lang w:val="sl-SI"/>
        </w:rPr>
        <w:t xml:space="preserve"> безбедност</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l-SI"/>
        </w:rPr>
        <w:t xml:space="preserve"> пловидбе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праћење </w:t>
      </w:r>
      <w:r w:rsidRPr="006E6627">
        <w:rPr>
          <w:rFonts w:ascii="Times New Roman" w:eastAsia="Times New Roman" w:hAnsi="Times New Roman" w:cs="Times New Roman"/>
          <w:sz w:val="24"/>
          <w:szCs w:val="24"/>
          <w:lang w:val="ru-RU"/>
        </w:rPr>
        <w:t>програм</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и планов</w:t>
      </w:r>
      <w:r w:rsidRPr="006E6627">
        <w:rPr>
          <w:rFonts w:ascii="Times New Roman" w:eastAsia="Times New Roman" w:hAnsi="Times New Roman" w:cs="Times New Roman"/>
          <w:sz w:val="24"/>
          <w:szCs w:val="24"/>
          <w:lang w:val="en-GB"/>
        </w:rPr>
        <w:t xml:space="preserve">а одржавања, обележавања и развоја </w:t>
      </w:r>
      <w:r w:rsidRPr="006E6627">
        <w:rPr>
          <w:rFonts w:ascii="Times New Roman" w:eastAsia="Times New Roman" w:hAnsi="Times New Roman" w:cs="Times New Roman"/>
          <w:sz w:val="24"/>
          <w:szCs w:val="24"/>
          <w:lang w:val="sr-Cyrl-CS"/>
        </w:rPr>
        <w:t xml:space="preserve">водних </w:t>
      </w:r>
      <w:r w:rsidRPr="006E6627">
        <w:rPr>
          <w:rFonts w:ascii="Times New Roman" w:eastAsia="Times New Roman" w:hAnsi="Times New Roman" w:cs="Times New Roman"/>
          <w:sz w:val="24"/>
          <w:szCs w:val="24"/>
          <w:lang w:val="en-GB"/>
        </w:rPr>
        <w:t>путева;</w:t>
      </w:r>
      <w:r w:rsidRPr="006E6627">
        <w:rPr>
          <w:rFonts w:ascii="Times New Roman" w:eastAsia="Times New Roman" w:hAnsi="Times New Roman" w:cs="Times New Roman"/>
          <w:sz w:val="24"/>
          <w:szCs w:val="24"/>
          <w:lang w:val="ru-RU"/>
        </w:rPr>
        <w:t xml:space="preserve"> пра</w:t>
      </w:r>
      <w:r w:rsidRPr="006E6627">
        <w:rPr>
          <w:rFonts w:ascii="Times New Roman" w:eastAsia="Times New Roman" w:hAnsi="Times New Roman" w:cs="Times New Roman"/>
          <w:sz w:val="24"/>
          <w:szCs w:val="24"/>
          <w:lang w:val="en-GB"/>
        </w:rPr>
        <w:t>ћење</w:t>
      </w:r>
      <w:r w:rsidRPr="006E6627">
        <w:rPr>
          <w:rFonts w:ascii="Times New Roman" w:eastAsia="Times New Roman" w:hAnsi="Times New Roman" w:cs="Times New Roman"/>
          <w:sz w:val="24"/>
          <w:szCs w:val="24"/>
          <w:lang w:val="ru-RU"/>
        </w:rPr>
        <w:t xml:space="preserve"> и анализ</w:t>
      </w:r>
      <w:r w:rsidRPr="006E6627">
        <w:rPr>
          <w:rFonts w:ascii="Times New Roman" w:eastAsia="Times New Roman" w:hAnsi="Times New Roman" w:cs="Times New Roman"/>
          <w:sz w:val="24"/>
          <w:szCs w:val="24"/>
          <w:lang w:val="en-GB"/>
        </w:rPr>
        <w:t>ирање</w:t>
      </w:r>
      <w:r w:rsidRPr="006E6627">
        <w:rPr>
          <w:rFonts w:ascii="Times New Roman" w:eastAsia="Times New Roman" w:hAnsi="Times New Roman" w:cs="Times New Roman"/>
          <w:sz w:val="24"/>
          <w:szCs w:val="24"/>
          <w:lang w:val="ru-RU"/>
        </w:rPr>
        <w:t xml:space="preserve"> показатељ</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развој</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превоза робе и путника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CS"/>
        </w:rPr>
        <w:t>поступа</w:t>
      </w:r>
      <w:r w:rsidRPr="006E6627">
        <w:rPr>
          <w:rFonts w:ascii="Times New Roman" w:eastAsia="Times New Roman" w:hAnsi="Times New Roman" w:cs="Times New Roman"/>
          <w:sz w:val="24"/>
          <w:szCs w:val="24"/>
          <w:lang w:val="sr-Cyrl-CS"/>
        </w:rPr>
        <w:t>ње</w:t>
      </w:r>
      <w:r w:rsidRPr="006E6627">
        <w:rPr>
          <w:rFonts w:ascii="Times New Roman" w:eastAsia="Times New Roman" w:hAnsi="Times New Roman" w:cs="Times New Roman"/>
          <w:sz w:val="24"/>
          <w:szCs w:val="24"/>
          <w:lang w:val="sr-Latn-CS"/>
        </w:rPr>
        <w:t xml:space="preserve"> по пр</w:t>
      </w:r>
      <w:r w:rsidRPr="006E6627">
        <w:rPr>
          <w:rFonts w:ascii="Times New Roman" w:eastAsia="Times New Roman" w:hAnsi="Times New Roman" w:cs="Times New Roman"/>
          <w:sz w:val="24"/>
          <w:szCs w:val="24"/>
          <w:lang w:val="sr-Cyrl-CS"/>
        </w:rPr>
        <w:t>иго</w:t>
      </w:r>
      <w:r w:rsidRPr="006E6627">
        <w:rPr>
          <w:rFonts w:ascii="Times New Roman" w:eastAsia="Times New Roman" w:hAnsi="Times New Roman" w:cs="Times New Roman"/>
          <w:sz w:val="24"/>
          <w:szCs w:val="24"/>
          <w:lang w:val="sr-Latn-CS"/>
        </w:rPr>
        <w:t>ворима путника</w:t>
      </w:r>
      <w:r w:rsidRPr="006E6627">
        <w:rPr>
          <w:rFonts w:ascii="Times New Roman" w:eastAsia="Times New Roman" w:hAnsi="Times New Roman" w:cs="Times New Roman"/>
          <w:sz w:val="24"/>
          <w:szCs w:val="24"/>
          <w:lang w:val="sr-Cyrl-CS"/>
        </w:rPr>
        <w:t xml:space="preserve"> у унутрашњој пловидби; </w:t>
      </w:r>
      <w:r w:rsidRPr="006E6627">
        <w:rPr>
          <w:rFonts w:ascii="Times New Roman" w:eastAsia="Times New Roman" w:hAnsi="Times New Roman" w:cs="Times New Roman"/>
          <w:sz w:val="24"/>
          <w:szCs w:val="24"/>
          <w:lang w:val="ru-RU"/>
        </w:rPr>
        <w:t xml:space="preserve">припрему решења о одређивању имена, ознаке, ENI </w:t>
      </w:r>
      <w:r w:rsidRPr="006E6627">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6E6627">
        <w:rPr>
          <w:rFonts w:ascii="Times New Roman" w:eastAsia="Times New Roman" w:hAnsi="Times New Roman" w:cs="Times New Roman"/>
          <w:sz w:val="24"/>
          <w:szCs w:val="24"/>
          <w:lang w:val="ru-RU"/>
        </w:rPr>
        <w:t xml:space="preserve">ENI </w:t>
      </w:r>
      <w:r w:rsidRPr="006E6627">
        <w:rPr>
          <w:rFonts w:ascii="Times New Roman" w:eastAsia="Times New Roman" w:hAnsi="Times New Roman" w:cs="Times New Roman"/>
          <w:sz w:val="24"/>
          <w:szCs w:val="24"/>
          <w:lang w:val="sr-Cyrl-CS"/>
        </w:rPr>
        <w:t>броју и позивном знаку бродова</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као и други послови из делокруга Групе</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w:t>
      </w:r>
    </w:p>
    <w:p w14:paraId="38F1432C"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У </w:t>
      </w:r>
      <w:r w:rsidRPr="006E6627">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основ</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6E6627">
        <w:rPr>
          <w:rFonts w:ascii="Times New Roman" w:eastAsia="Times New Roman" w:hAnsi="Times New Roman" w:cs="Times New Roman"/>
          <w:sz w:val="24"/>
          <w:szCs w:val="24"/>
          <w:lang w:val="sr-Cyrl-CS"/>
        </w:rPr>
        <w:t>припрем</w:t>
      </w:r>
      <w:r w:rsidRPr="006E6627">
        <w:rPr>
          <w:rFonts w:ascii="Times New Roman" w:eastAsia="Times New Roman" w:hAnsi="Times New Roman" w:cs="Times New Roman"/>
          <w:sz w:val="24"/>
          <w:szCs w:val="24"/>
          <w:lang w:val="en-GB"/>
        </w:rPr>
        <w:t>у</w:t>
      </w:r>
      <w:r w:rsidRPr="006E6627">
        <w:rPr>
          <w:rFonts w:ascii="Times New Roman" w:eastAsia="Times New Roman" w:hAnsi="Times New Roman" w:cs="Times New Roman"/>
          <w:sz w:val="24"/>
          <w:szCs w:val="24"/>
          <w:lang w:val="sr-Cyrl-CS"/>
        </w:rPr>
        <w:t xml:space="preserve"> предлог</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sr-Cyrl-CS"/>
        </w:rPr>
        <w:t xml:space="preserve"> основа за закључивање </w:t>
      </w:r>
      <w:r w:rsidRPr="006E6627">
        <w:rPr>
          <w:rFonts w:ascii="Times New Roman" w:eastAsia="Times New Roman" w:hAnsi="Times New Roman" w:cs="Times New Roman"/>
          <w:sz w:val="24"/>
          <w:szCs w:val="24"/>
          <w:lang w:val="ru-RU"/>
        </w:rPr>
        <w:t>мултилатералн</w:t>
      </w:r>
      <w:r w:rsidRPr="006E6627">
        <w:rPr>
          <w:rFonts w:ascii="Times New Roman" w:eastAsia="Times New Roman" w:hAnsi="Times New Roman" w:cs="Times New Roman"/>
          <w:sz w:val="24"/>
          <w:szCs w:val="24"/>
          <w:lang w:val="en-GB"/>
        </w:rPr>
        <w:t>их</w:t>
      </w:r>
      <w:r w:rsidRPr="006E6627">
        <w:rPr>
          <w:rFonts w:ascii="Times New Roman" w:eastAsia="Times New Roman" w:hAnsi="Times New Roman" w:cs="Times New Roman"/>
          <w:sz w:val="24"/>
          <w:szCs w:val="24"/>
          <w:lang w:val="ru-RU"/>
        </w:rPr>
        <w:t xml:space="preserve"> и билатералн</w:t>
      </w:r>
      <w:r w:rsidRPr="006E6627">
        <w:rPr>
          <w:rFonts w:ascii="Times New Roman" w:eastAsia="Times New Roman" w:hAnsi="Times New Roman" w:cs="Times New Roman"/>
          <w:sz w:val="24"/>
          <w:szCs w:val="24"/>
          <w:lang w:val="en-GB"/>
        </w:rPr>
        <w:t>их</w:t>
      </w:r>
      <w:r w:rsidRPr="006E6627">
        <w:rPr>
          <w:rFonts w:ascii="Times New Roman" w:eastAsia="Times New Roman" w:hAnsi="Times New Roman" w:cs="Times New Roman"/>
          <w:sz w:val="24"/>
          <w:szCs w:val="24"/>
          <w:lang w:val="ru-RU"/>
        </w:rPr>
        <w:t xml:space="preserve"> споразум</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у области поморске пловидбе; </w:t>
      </w:r>
      <w:r w:rsidRPr="006E6627">
        <w:rPr>
          <w:rFonts w:ascii="Times New Roman" w:eastAsia="Times New Roman" w:hAnsi="Times New Roman" w:cs="Times New Roman"/>
          <w:sz w:val="24"/>
          <w:szCs w:val="24"/>
          <w:lang w:val="sl-SI"/>
        </w:rPr>
        <w:t>пра</w:t>
      </w:r>
      <w:r w:rsidRPr="006E6627">
        <w:rPr>
          <w:rFonts w:ascii="Times New Roman" w:eastAsia="Times New Roman" w:hAnsi="Times New Roman" w:cs="Times New Roman"/>
          <w:sz w:val="24"/>
          <w:szCs w:val="24"/>
          <w:lang w:val="sr-Cyrl-CS"/>
        </w:rPr>
        <w:t>ћење</w:t>
      </w:r>
      <w:r w:rsidRPr="006E6627">
        <w:rPr>
          <w:rFonts w:ascii="Times New Roman" w:eastAsia="Times New Roman" w:hAnsi="Times New Roman" w:cs="Times New Roman"/>
          <w:sz w:val="24"/>
          <w:szCs w:val="24"/>
          <w:lang w:val="sl-SI"/>
        </w:rPr>
        <w:t xml:space="preserve"> и спрово</w:t>
      </w:r>
      <w:r w:rsidRPr="006E6627">
        <w:rPr>
          <w:rFonts w:ascii="Times New Roman" w:eastAsia="Times New Roman" w:hAnsi="Times New Roman" w:cs="Times New Roman"/>
          <w:sz w:val="24"/>
          <w:szCs w:val="24"/>
          <w:lang w:val="sr-Cyrl-CS"/>
        </w:rPr>
        <w:t>ђењ</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6E6627">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ru-RU"/>
        </w:rPr>
        <w:t xml:space="preserve"> послове </w:t>
      </w:r>
      <w:r w:rsidRPr="006E6627">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6E6627">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6E6627">
        <w:rPr>
          <w:rFonts w:ascii="Times New Roman" w:eastAsia="Times New Roman" w:hAnsi="Times New Roman" w:cs="Times New Roman"/>
          <w:sz w:val="24"/>
          <w:szCs w:val="24"/>
          <w:lang w:val="sr-Latn-CS"/>
        </w:rPr>
        <w:t>и</w:t>
      </w:r>
      <w:r w:rsidRPr="006E6627">
        <w:rPr>
          <w:rFonts w:ascii="Times New Roman" w:eastAsia="Times New Roman" w:hAnsi="Times New Roman" w:cs="Times New Roman"/>
          <w:sz w:val="24"/>
          <w:szCs w:val="24"/>
          <w:lang w:val="ru-RU"/>
        </w:rPr>
        <w:t xml:space="preserve">дбе; </w:t>
      </w:r>
      <w:r w:rsidRPr="006E6627">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6E6627">
        <w:rPr>
          <w:rFonts w:ascii="Times New Roman" w:eastAsia="Times New Roman" w:hAnsi="Times New Roman" w:cs="Times New Roman"/>
          <w:sz w:val="24"/>
          <w:szCs w:val="24"/>
          <w:lang w:val="sr-Latn-CS"/>
        </w:rPr>
        <w:t>I</w:t>
      </w:r>
      <w:r w:rsidRPr="006E6627">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6E6627">
        <w:rPr>
          <w:rFonts w:ascii="Times New Roman" w:eastAsia="Times New Roman" w:hAnsi="Times New Roman" w:cs="Times New Roman"/>
          <w:sz w:val="24"/>
          <w:szCs w:val="24"/>
          <w:lang w:val="en-GB"/>
        </w:rPr>
        <w:t>STCW</w:t>
      </w:r>
      <w:r w:rsidRPr="006E6627">
        <w:rPr>
          <w:rFonts w:ascii="Times New Roman" w:eastAsia="Times New Roman" w:hAnsi="Times New Roman" w:cs="Times New Roman"/>
          <w:sz w:val="24"/>
          <w:szCs w:val="24"/>
          <w:lang w:val="ru-RU"/>
        </w:rPr>
        <w:t xml:space="preserve"> Конвенцију и </w:t>
      </w:r>
      <w:r w:rsidRPr="006E6627">
        <w:rPr>
          <w:rFonts w:ascii="Times New Roman" w:eastAsia="Times New Roman" w:hAnsi="Times New Roman" w:cs="Times New Roman"/>
          <w:sz w:val="24"/>
          <w:szCs w:val="24"/>
          <w:lang w:val="sr-Latn-CS"/>
        </w:rPr>
        <w:t>STCW</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 xml:space="preserve">Законик, послове који се односе на </w:t>
      </w:r>
      <w:r w:rsidRPr="006E6627">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6E6627">
        <w:rPr>
          <w:rFonts w:ascii="Times New Roman" w:eastAsia="Times New Roman" w:hAnsi="Times New Roman" w:cs="Times New Roman"/>
          <w:sz w:val="24"/>
          <w:szCs w:val="24"/>
          <w:lang w:val="en-GB" w:eastAsia="sr-Latn-CS"/>
        </w:rPr>
        <w:t>IMO</w:t>
      </w:r>
      <w:r w:rsidRPr="006E6627">
        <w:rPr>
          <w:rFonts w:ascii="Times New Roman" w:eastAsia="Times New Roman" w:hAnsi="Times New Roman" w:cs="Times New Roman"/>
          <w:sz w:val="24"/>
          <w:szCs w:val="24"/>
          <w:lang w:val="ru-RU" w:eastAsia="sr-Latn-CS"/>
        </w:rPr>
        <w:t xml:space="preserve"> план контроле рада држава чланица (</w:t>
      </w:r>
      <w:r w:rsidRPr="006E6627">
        <w:rPr>
          <w:rFonts w:ascii="Times New Roman" w:eastAsia="Times New Roman" w:hAnsi="Times New Roman" w:cs="Times New Roman"/>
          <w:sz w:val="24"/>
          <w:szCs w:val="24"/>
          <w:lang w:val="en-GB" w:eastAsia="sr-Latn-CS"/>
        </w:rPr>
        <w:t>IMO</w:t>
      </w:r>
      <w:r w:rsidRPr="006E6627">
        <w:rPr>
          <w:rFonts w:ascii="Times New Roman" w:eastAsia="Times New Roman" w:hAnsi="Times New Roman" w:cs="Times New Roman"/>
          <w:sz w:val="24"/>
          <w:szCs w:val="24"/>
          <w:lang w:val="ru-RU" w:eastAsia="sr-Latn-CS"/>
        </w:rPr>
        <w:t xml:space="preserve"> </w:t>
      </w:r>
      <w:r w:rsidRPr="006E6627">
        <w:rPr>
          <w:rFonts w:ascii="Times New Roman" w:eastAsia="Times New Roman" w:hAnsi="Times New Roman" w:cs="Times New Roman"/>
          <w:sz w:val="24"/>
          <w:szCs w:val="24"/>
          <w:lang w:val="en-GB" w:eastAsia="sr-Latn-CS"/>
        </w:rPr>
        <w:t>Audit</w:t>
      </w:r>
      <w:r w:rsidRPr="006E6627">
        <w:rPr>
          <w:rFonts w:ascii="Times New Roman" w:eastAsia="Times New Roman" w:hAnsi="Times New Roman" w:cs="Times New Roman"/>
          <w:sz w:val="24"/>
          <w:szCs w:val="24"/>
          <w:lang w:val="ru-RU" w:eastAsia="sr-Latn-CS"/>
        </w:rPr>
        <w:t xml:space="preserve"> </w:t>
      </w:r>
      <w:r w:rsidRPr="006E6627">
        <w:rPr>
          <w:rFonts w:ascii="Times New Roman" w:eastAsia="Times New Roman" w:hAnsi="Times New Roman" w:cs="Times New Roman"/>
          <w:sz w:val="24"/>
          <w:szCs w:val="24"/>
          <w:lang w:val="en-GB" w:eastAsia="sr-Latn-CS"/>
        </w:rPr>
        <w:t>Scheme</w:t>
      </w:r>
      <w:r w:rsidRPr="006E6627">
        <w:rPr>
          <w:rFonts w:ascii="Times New Roman" w:eastAsia="Times New Roman" w:hAnsi="Times New Roman" w:cs="Times New Roman"/>
          <w:sz w:val="24"/>
          <w:szCs w:val="24"/>
          <w:lang w:val="ru-RU" w:eastAsia="sr-Latn-CS"/>
        </w:rPr>
        <w:t>)</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6E6627">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6E6627">
        <w:rPr>
          <w:rFonts w:ascii="Times New Roman" w:eastAsia="Times New Roman" w:hAnsi="Times New Roman" w:cs="Times New Roman"/>
          <w:sz w:val="24"/>
          <w:szCs w:val="24"/>
          <w:lang w:val="sr-Latn-CS"/>
        </w:rPr>
        <w:t>EMSA</w:t>
      </w:r>
      <w:r w:rsidRPr="006E6627">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6E6627">
        <w:rPr>
          <w:rFonts w:ascii="Times New Roman" w:eastAsia="Times New Roman" w:hAnsi="Times New Roman" w:cs="Times New Roman"/>
          <w:sz w:val="24"/>
          <w:szCs w:val="24"/>
          <w:lang w:val="ru-RU"/>
        </w:rPr>
        <w:t xml:space="preserve">информација о поморској пловидби у оквиру </w:t>
      </w:r>
      <w:r w:rsidRPr="006E6627">
        <w:rPr>
          <w:rFonts w:ascii="Times New Roman" w:eastAsia="Times New Roman" w:hAnsi="Times New Roman" w:cs="Times New Roman"/>
          <w:sz w:val="24"/>
          <w:szCs w:val="24"/>
          <w:lang w:val="en-GB"/>
        </w:rPr>
        <w:t>SafeSeaNet</w:t>
      </w:r>
      <w:r w:rsidRPr="006E6627">
        <w:rPr>
          <w:rFonts w:ascii="Times New Roman" w:eastAsia="Times New Roman" w:hAnsi="Times New Roman" w:cs="Times New Roman"/>
          <w:sz w:val="24"/>
          <w:szCs w:val="24"/>
          <w:lang w:val="sr-Latn-CS"/>
        </w:rPr>
        <w:t>-a</w:t>
      </w:r>
      <w:r w:rsidRPr="006E6627">
        <w:rPr>
          <w:rFonts w:ascii="Times New Roman" w:eastAsia="Times New Roman" w:hAnsi="Times New Roman" w:cs="Times New Roman"/>
          <w:sz w:val="24"/>
          <w:szCs w:val="24"/>
          <w:lang w:val="sr-Cyrl-CS"/>
        </w:rPr>
        <w:t xml:space="preserve">, односно </w:t>
      </w:r>
      <w:r w:rsidRPr="006E6627">
        <w:rPr>
          <w:rFonts w:ascii="Times New Roman" w:eastAsia="Times New Roman" w:hAnsi="Times New Roman" w:cs="Times New Roman"/>
          <w:sz w:val="24"/>
          <w:szCs w:val="24"/>
          <w:lang w:val="ru-RU"/>
        </w:rPr>
        <w:t xml:space="preserve">преносу података </w:t>
      </w:r>
      <w:r w:rsidRPr="006E6627">
        <w:rPr>
          <w:rFonts w:ascii="Times New Roman" w:eastAsia="Times New Roman" w:hAnsi="Times New Roman" w:cs="Times New Roman"/>
          <w:sz w:val="24"/>
          <w:szCs w:val="24"/>
          <w:lang w:val="en-GB"/>
        </w:rPr>
        <w:t>LRIT</w:t>
      </w:r>
      <w:r w:rsidRPr="006E6627">
        <w:rPr>
          <w:rFonts w:ascii="Times New Roman" w:eastAsia="Times New Roman" w:hAnsi="Times New Roman" w:cs="Times New Roman"/>
          <w:sz w:val="24"/>
          <w:szCs w:val="24"/>
          <w:lang w:val="ru-RU"/>
        </w:rPr>
        <w:t xml:space="preserve"> центру</w:t>
      </w:r>
      <w:r w:rsidRPr="006E6627">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бродова, издавање трајног записа о поморском броду који је уписан у Међународни уписник поморских бродова, као и </w:t>
      </w:r>
      <w:r w:rsidRPr="006E6627">
        <w:rPr>
          <w:rFonts w:ascii="Times New Roman" w:eastAsia="Times New Roman" w:hAnsi="Times New Roman" w:cs="Times New Roman"/>
          <w:sz w:val="24"/>
          <w:szCs w:val="24"/>
          <w:lang w:val="ru-RU"/>
        </w:rPr>
        <w:t>друге послове из делокруга Групе.</w:t>
      </w:r>
    </w:p>
    <w:p w14:paraId="1AAAC78D"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6E6627">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w:t>
      </w:r>
      <w:r w:rsidRPr="006E6627">
        <w:rPr>
          <w:rFonts w:ascii="Times New Roman" w:eastAsia="Times New Roman" w:hAnsi="Times New Roman" w:cs="Times New Roman"/>
          <w:sz w:val="24"/>
          <w:szCs w:val="24"/>
          <w:lang w:val="sr-Cyrl-CS"/>
        </w:rPr>
        <w:lastRenderedPageBreak/>
        <w:t xml:space="preserve">припрему информација, извештаја и анализа о планираним пројектима на </w:t>
      </w:r>
      <w:r w:rsidRPr="006E6627">
        <w:rPr>
          <w:rFonts w:ascii="Times New Roman" w:eastAsia="Times New Roman" w:hAnsi="Times New Roman" w:cs="Times New Roman"/>
          <w:sz w:val="24"/>
          <w:szCs w:val="24"/>
          <w:lang w:val="en-GB"/>
        </w:rPr>
        <w:t xml:space="preserve">међународним </w:t>
      </w:r>
      <w:r w:rsidRPr="006E6627">
        <w:rPr>
          <w:rFonts w:ascii="Times New Roman" w:eastAsia="Times New Roman" w:hAnsi="Times New Roman" w:cs="Times New Roman"/>
          <w:sz w:val="24"/>
          <w:szCs w:val="24"/>
          <w:lang w:val="sr-Cyrl-CS"/>
        </w:rPr>
        <w:t xml:space="preserve">водним </w:t>
      </w:r>
      <w:r w:rsidRPr="006E6627">
        <w:rPr>
          <w:rFonts w:ascii="Times New Roman" w:eastAsia="Times New Roman" w:hAnsi="Times New Roman" w:cs="Times New Roman"/>
          <w:sz w:val="24"/>
          <w:szCs w:val="24"/>
          <w:lang w:val="en-GB"/>
        </w:rPr>
        <w:t xml:space="preserve">путевима Републике </w:t>
      </w:r>
      <w:r w:rsidRPr="006E6627">
        <w:rPr>
          <w:rFonts w:ascii="Times New Roman" w:eastAsia="Times New Roman" w:hAnsi="Times New Roman" w:cs="Times New Roman"/>
          <w:sz w:val="24"/>
          <w:szCs w:val="24"/>
          <w:lang w:val="ru-RU"/>
        </w:rPr>
        <w:t>Србије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 xml:space="preserve">праћење и анализирање </w:t>
      </w:r>
      <w:r w:rsidRPr="006E6627">
        <w:rPr>
          <w:rFonts w:ascii="Times New Roman" w:eastAsia="Times New Roman" w:hAnsi="Times New Roman" w:cs="Times New Roman"/>
          <w:sz w:val="24"/>
          <w:szCs w:val="24"/>
          <w:lang w:val="en-GB"/>
        </w:rPr>
        <w:t>пројек</w:t>
      </w:r>
      <w:r w:rsidRPr="006E6627">
        <w:rPr>
          <w:rFonts w:ascii="Times New Roman" w:eastAsia="Times New Roman" w:hAnsi="Times New Roman" w:cs="Times New Roman"/>
          <w:sz w:val="24"/>
          <w:szCs w:val="24"/>
          <w:lang w:val="sr-Cyrl-CS"/>
        </w:rPr>
        <w:t>ата</w:t>
      </w:r>
      <w:r w:rsidRPr="006E6627">
        <w:rPr>
          <w:rFonts w:ascii="Times New Roman" w:eastAsia="Times New Roman" w:hAnsi="Times New Roman" w:cs="Times New Roman"/>
          <w:sz w:val="24"/>
          <w:szCs w:val="24"/>
          <w:lang w:val="en-GB"/>
        </w:rPr>
        <w:t xml:space="preserve"> Савске комисије, Дунавске комисије (ДК) и </w:t>
      </w:r>
      <w:r w:rsidRPr="006E6627">
        <w:rPr>
          <w:rFonts w:ascii="Times New Roman" w:eastAsia="Times New Roman" w:hAnsi="Times New Roman" w:cs="Times New Roman"/>
          <w:sz w:val="24"/>
          <w:szCs w:val="24"/>
          <w:lang w:val="sr-Cyrl-CS"/>
        </w:rPr>
        <w:t>Комисије за пловидбу реком Рајном (</w:t>
      </w:r>
      <w:r w:rsidRPr="006E6627">
        <w:rPr>
          <w:rFonts w:ascii="Times New Roman" w:eastAsia="Times New Roman" w:hAnsi="Times New Roman" w:cs="Times New Roman"/>
          <w:sz w:val="24"/>
          <w:szCs w:val="24"/>
          <w:lang w:val="sr-Latn-CS"/>
        </w:rPr>
        <w:t xml:space="preserve">CCNR), </w:t>
      </w:r>
      <w:r w:rsidRPr="006E6627">
        <w:rPr>
          <w:rFonts w:ascii="Times New Roman" w:eastAsia="Times New Roman" w:hAnsi="Times New Roman" w:cs="Times New Roman"/>
          <w:sz w:val="24"/>
          <w:szCs w:val="24"/>
          <w:lang w:val="en-GB"/>
        </w:rPr>
        <w:t>односно пројеката</w:t>
      </w:r>
      <w:r w:rsidRPr="006E6627">
        <w:rPr>
          <w:rFonts w:ascii="Times New Roman" w:eastAsia="Times New Roman" w:hAnsi="Times New Roman" w:cs="Times New Roman"/>
          <w:sz w:val="24"/>
          <w:szCs w:val="24"/>
          <w:lang w:val="sr-Cyrl-CS"/>
        </w:rPr>
        <w:t xml:space="preserve"> кој</w:t>
      </w:r>
      <w:r w:rsidRPr="006E6627">
        <w:rPr>
          <w:rFonts w:ascii="Times New Roman" w:eastAsia="Times New Roman" w:hAnsi="Times New Roman" w:cs="Times New Roman"/>
          <w:sz w:val="24"/>
          <w:szCs w:val="24"/>
          <w:lang w:val="en-GB"/>
        </w:rPr>
        <w:t>и</w:t>
      </w:r>
      <w:r w:rsidRPr="006E6627">
        <w:rPr>
          <w:rFonts w:ascii="Times New Roman" w:eastAsia="Times New Roman" w:hAnsi="Times New Roman" w:cs="Times New Roman"/>
          <w:sz w:val="24"/>
          <w:szCs w:val="24"/>
          <w:lang w:val="sr-Cyrl-CS"/>
        </w:rPr>
        <w:t xml:space="preserve"> се односе на европски Коридор Рајна-Дунав</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6E6627">
        <w:rPr>
          <w:rFonts w:ascii="Times New Roman" w:eastAsia="Times New Roman" w:hAnsi="Times New Roman" w:cs="Times New Roman"/>
          <w:sz w:val="24"/>
          <w:szCs w:val="24"/>
          <w:lang w:val="en-GB"/>
        </w:rPr>
        <w:t>у</w:t>
      </w:r>
      <w:r w:rsidRPr="006E6627">
        <w:rPr>
          <w:rFonts w:ascii="Times New Roman" w:eastAsia="Times New Roman" w:hAnsi="Times New Roman" w:cs="Times New Roman"/>
          <w:sz w:val="24"/>
          <w:szCs w:val="24"/>
          <w:lang w:val="sr-Cyrl-CS"/>
        </w:rPr>
        <w:t xml:space="preserve"> предлог</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sr-Cyrl-CS"/>
        </w:rPr>
        <w:t xml:space="preserve"> основа за закључивање </w:t>
      </w:r>
      <w:r w:rsidRPr="006E6627">
        <w:rPr>
          <w:rFonts w:ascii="Times New Roman" w:eastAsia="Times New Roman" w:hAnsi="Times New Roman" w:cs="Times New Roman"/>
          <w:sz w:val="24"/>
          <w:szCs w:val="24"/>
          <w:lang w:val="ru-RU"/>
        </w:rPr>
        <w:t>мултилатералн</w:t>
      </w:r>
      <w:r w:rsidRPr="006E6627">
        <w:rPr>
          <w:rFonts w:ascii="Times New Roman" w:eastAsia="Times New Roman" w:hAnsi="Times New Roman" w:cs="Times New Roman"/>
          <w:sz w:val="24"/>
          <w:szCs w:val="24"/>
          <w:lang w:val="en-GB"/>
        </w:rPr>
        <w:t>их</w:t>
      </w:r>
      <w:r w:rsidRPr="006E6627">
        <w:rPr>
          <w:rFonts w:ascii="Times New Roman" w:eastAsia="Times New Roman" w:hAnsi="Times New Roman" w:cs="Times New Roman"/>
          <w:sz w:val="24"/>
          <w:szCs w:val="24"/>
          <w:lang w:val="ru-RU"/>
        </w:rPr>
        <w:t xml:space="preserve"> и билатералн</w:t>
      </w:r>
      <w:r w:rsidRPr="006E6627">
        <w:rPr>
          <w:rFonts w:ascii="Times New Roman" w:eastAsia="Times New Roman" w:hAnsi="Times New Roman" w:cs="Times New Roman"/>
          <w:sz w:val="24"/>
          <w:szCs w:val="24"/>
          <w:lang w:val="en-GB"/>
        </w:rPr>
        <w:t>их</w:t>
      </w:r>
      <w:r w:rsidRPr="006E6627">
        <w:rPr>
          <w:rFonts w:ascii="Times New Roman" w:eastAsia="Times New Roman" w:hAnsi="Times New Roman" w:cs="Times New Roman"/>
          <w:sz w:val="24"/>
          <w:szCs w:val="24"/>
          <w:lang w:val="ru-RU"/>
        </w:rPr>
        <w:t xml:space="preserve"> споразум</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у области унутрашње пловидбе; </w:t>
      </w:r>
      <w:r w:rsidRPr="006E6627">
        <w:rPr>
          <w:rFonts w:ascii="Times New Roman" w:eastAsia="Times New Roman" w:hAnsi="Times New Roman" w:cs="Times New Roman"/>
          <w:sz w:val="24"/>
          <w:szCs w:val="24"/>
          <w:lang w:val="sl-SI"/>
        </w:rPr>
        <w:t>пра</w:t>
      </w:r>
      <w:r w:rsidRPr="006E6627">
        <w:rPr>
          <w:rFonts w:ascii="Times New Roman" w:eastAsia="Times New Roman" w:hAnsi="Times New Roman" w:cs="Times New Roman"/>
          <w:sz w:val="24"/>
          <w:szCs w:val="24"/>
          <w:lang w:val="sr-Cyrl-CS"/>
        </w:rPr>
        <w:t>ћење</w:t>
      </w:r>
      <w:r w:rsidRPr="006E6627">
        <w:rPr>
          <w:rFonts w:ascii="Times New Roman" w:eastAsia="Times New Roman" w:hAnsi="Times New Roman" w:cs="Times New Roman"/>
          <w:sz w:val="24"/>
          <w:szCs w:val="24"/>
          <w:lang w:val="sl-SI"/>
        </w:rPr>
        <w:t xml:space="preserve"> и спрово</w:t>
      </w:r>
      <w:r w:rsidRPr="006E6627">
        <w:rPr>
          <w:rFonts w:ascii="Times New Roman" w:eastAsia="Times New Roman" w:hAnsi="Times New Roman" w:cs="Times New Roman"/>
          <w:sz w:val="24"/>
          <w:szCs w:val="24"/>
          <w:lang w:val="sr-Cyrl-CS"/>
        </w:rPr>
        <w:t>ђењ</w:t>
      </w:r>
      <w:r w:rsidRPr="006E6627">
        <w:rPr>
          <w:rFonts w:ascii="Times New Roman" w:eastAsia="Times New Roman" w:hAnsi="Times New Roman" w:cs="Times New Roman"/>
          <w:sz w:val="24"/>
          <w:szCs w:val="24"/>
          <w:lang w:val="en-GB"/>
        </w:rPr>
        <w:t>е</w:t>
      </w:r>
      <w:r w:rsidRPr="006E6627">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6E6627">
        <w:rPr>
          <w:rFonts w:ascii="Times New Roman" w:eastAsia="Times New Roman" w:hAnsi="Times New Roman" w:cs="Times New Roman"/>
          <w:sz w:val="24"/>
          <w:szCs w:val="24"/>
          <w:lang w:val="sl-SI"/>
        </w:rPr>
        <w:t>пра</w:t>
      </w:r>
      <w:r w:rsidRPr="006E6627">
        <w:rPr>
          <w:rFonts w:ascii="Times New Roman" w:eastAsia="Times New Roman" w:hAnsi="Times New Roman" w:cs="Times New Roman"/>
          <w:sz w:val="24"/>
          <w:szCs w:val="24"/>
          <w:lang w:val="en-GB"/>
        </w:rPr>
        <w:t>ћење</w:t>
      </w:r>
      <w:r w:rsidRPr="006E6627">
        <w:rPr>
          <w:rFonts w:ascii="Times New Roman" w:eastAsia="Times New Roman" w:hAnsi="Times New Roman" w:cs="Times New Roman"/>
          <w:sz w:val="24"/>
          <w:szCs w:val="24"/>
          <w:lang w:val="sl-SI"/>
        </w:rPr>
        <w:t xml:space="preserve"> рада ме</w:t>
      </w:r>
      <w:r w:rsidRPr="006E6627">
        <w:rPr>
          <w:rFonts w:ascii="Times New Roman" w:eastAsia="Times New Roman" w:hAnsi="Times New Roman" w:cs="Times New Roman"/>
          <w:sz w:val="24"/>
          <w:szCs w:val="24"/>
          <w:lang w:val="sr-Cyrl-CS"/>
        </w:rPr>
        <w:t>ђ</w:t>
      </w:r>
      <w:r w:rsidRPr="006E6627">
        <w:rPr>
          <w:rFonts w:ascii="Times New Roman" w:eastAsia="Times New Roman" w:hAnsi="Times New Roman" w:cs="Times New Roman"/>
          <w:sz w:val="24"/>
          <w:szCs w:val="24"/>
          <w:lang w:val="sl-SI"/>
        </w:rPr>
        <w:t>ународних организација</w:t>
      </w:r>
      <w:r w:rsidRPr="006E6627">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6E6627">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6E6627">
        <w:rPr>
          <w:rFonts w:ascii="Times New Roman" w:eastAsia="Times New Roman" w:hAnsi="Times New Roman" w:cs="Times New Roman"/>
          <w:sz w:val="24"/>
          <w:szCs w:val="24"/>
          <w:lang w:val="ru-RU"/>
        </w:rPr>
        <w:t>.</w:t>
      </w:r>
    </w:p>
    <w:p w14:paraId="24B63A86"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en-GB"/>
        </w:rPr>
      </w:pPr>
    </w:p>
    <w:p w14:paraId="7DEFF966" w14:textId="77777777" w:rsidR="00A2638A" w:rsidRPr="006E6627" w:rsidRDefault="00A2638A" w:rsidP="00A2638A">
      <w:pPr>
        <w:spacing w:after="0" w:line="240" w:lineRule="auto"/>
        <w:ind w:firstLine="709"/>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sz w:val="24"/>
          <w:szCs w:val="24"/>
          <w:lang w:val="sr-Cyrl-CS"/>
        </w:rPr>
        <w:t xml:space="preserve">У </w:t>
      </w:r>
      <w:r w:rsidRPr="006E6627">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6E6627">
        <w:rPr>
          <w:rFonts w:ascii="Times New Roman" w:eastAsia="Times New Roman" w:hAnsi="Times New Roman" w:cs="Times New Roman"/>
          <w:sz w:val="24"/>
          <w:szCs w:val="24"/>
          <w:lang w:val="ru-RU"/>
        </w:rPr>
        <w:t>управљање бродским саобраћајем (</w:t>
      </w:r>
      <w:r w:rsidRPr="006E6627">
        <w:rPr>
          <w:rFonts w:ascii="Times New Roman" w:eastAsia="Times New Roman" w:hAnsi="Times New Roman" w:cs="Times New Roman"/>
          <w:sz w:val="24"/>
          <w:szCs w:val="24"/>
          <w:lang w:val="sr-Latn-CS"/>
        </w:rPr>
        <w:t>VTS</w:t>
      </w:r>
      <w:r w:rsidRPr="006E6627">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6E6627">
        <w:rPr>
          <w:rFonts w:ascii="Times New Roman" w:eastAsia="Times New Roman" w:hAnsi="Times New Roman" w:cs="Times New Roman"/>
          <w:bCs/>
          <w:sz w:val="24"/>
          <w:szCs w:val="24"/>
          <w:lang w:val="sr-Cyrl-CS"/>
        </w:rPr>
        <w:t>а</w:t>
      </w:r>
      <w:r w:rsidRPr="006E6627">
        <w:rPr>
          <w:rFonts w:ascii="Times New Roman" w:eastAsia="Times New Roman" w:hAnsi="Times New Roman" w:cs="Times New Roman"/>
          <w:bCs/>
          <w:sz w:val="24"/>
          <w:szCs w:val="24"/>
          <w:lang w:val="en-GB"/>
        </w:rPr>
        <w:t xml:space="preserve"> безбедности пловидбе; </w:t>
      </w:r>
      <w:r w:rsidRPr="006E6627">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6E6627">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6E6627">
        <w:rPr>
          <w:rFonts w:ascii="Times New Roman" w:eastAsia="Times New Roman" w:hAnsi="Times New Roman" w:cs="Times New Roman"/>
          <w:sz w:val="24"/>
          <w:szCs w:val="24"/>
          <w:lang w:val="sr-Cyrl-CS"/>
        </w:rPr>
        <w:t>службене</w:t>
      </w:r>
      <w:r w:rsidRPr="006E6627">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6E6627">
        <w:rPr>
          <w:rFonts w:ascii="Times New Roman" w:eastAsia="Times New Roman" w:hAnsi="Times New Roman" w:cs="Times New Roman"/>
          <w:bCs/>
          <w:sz w:val="24"/>
          <w:szCs w:val="24"/>
          <w:lang w:val="sr-Cyrl-CS"/>
        </w:rPr>
        <w:t>о</w:t>
      </w:r>
      <w:r w:rsidRPr="006E6627">
        <w:rPr>
          <w:rFonts w:ascii="Times New Roman" w:eastAsia="Times New Roman" w:hAnsi="Times New Roman" w:cs="Times New Roman"/>
          <w:bCs/>
          <w:sz w:val="24"/>
          <w:szCs w:val="24"/>
          <w:lang w:val="en-GB"/>
        </w:rPr>
        <w:t>су уписа брода, о упису других пловила</w:t>
      </w:r>
      <w:r w:rsidRPr="006E6627">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6E6627">
        <w:rPr>
          <w:rFonts w:ascii="Times New Roman" w:eastAsia="Times New Roman" w:hAnsi="Times New Roman" w:cs="Times New Roman"/>
          <w:bCs/>
          <w:sz w:val="24"/>
          <w:szCs w:val="24"/>
          <w:lang w:val="en-GB"/>
        </w:rPr>
        <w:t xml:space="preserve"> и др</w:t>
      </w:r>
      <w:r w:rsidRPr="006E6627">
        <w:rPr>
          <w:rFonts w:ascii="Times New Roman" w:eastAsia="Times New Roman" w:hAnsi="Times New Roman" w:cs="Times New Roman"/>
          <w:bCs/>
          <w:sz w:val="24"/>
          <w:szCs w:val="24"/>
          <w:lang w:val="sr-Cyrl-CS"/>
        </w:rPr>
        <w:t>), као и други послови из делокруга Одељења.</w:t>
      </w:r>
    </w:p>
    <w:p w14:paraId="7A3FAC45" w14:textId="77777777" w:rsidR="00A2638A" w:rsidRPr="006E6627"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77C0DAC2" w14:textId="77777777" w:rsidR="00A2638A" w:rsidRPr="006E6627" w:rsidRDefault="00A2638A" w:rsidP="00A2638A">
      <w:pPr>
        <w:spacing w:after="0" w:line="240" w:lineRule="auto"/>
        <w:ind w:firstLine="709"/>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6E6627">
        <w:rPr>
          <w:rFonts w:ascii="Times New Roman" w:eastAsia="Times New Roman" w:hAnsi="Times New Roman" w:cs="Times New Roman"/>
          <w:bCs/>
          <w:sz w:val="24"/>
          <w:szCs w:val="24"/>
          <w:lang w:val="en-GB"/>
        </w:rPr>
        <w:t>уже</w:t>
      </w:r>
      <w:r w:rsidRPr="006E6627">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14:paraId="3C9542E2" w14:textId="77777777" w:rsidR="00A2638A" w:rsidRPr="006E6627" w:rsidRDefault="00A2638A" w:rsidP="00A2638A">
      <w:pPr>
        <w:spacing w:after="0" w:line="240" w:lineRule="auto"/>
        <w:ind w:left="284" w:right="402" w:firstLine="720"/>
        <w:rPr>
          <w:rFonts w:ascii="Times New Roman" w:eastAsia="Times New Roman" w:hAnsi="Times New Roman" w:cs="Times New Roman"/>
          <w:bCs/>
          <w:sz w:val="24"/>
          <w:szCs w:val="24"/>
          <w:lang w:val="sr-Cyrl-CS"/>
        </w:rPr>
      </w:pPr>
    </w:p>
    <w:p w14:paraId="45339C10"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1.   Лучка капетанија</w:t>
      </w:r>
      <w:r w:rsidRPr="006E6627">
        <w:rPr>
          <w:rFonts w:ascii="Times New Roman" w:eastAsia="Times New Roman" w:hAnsi="Times New Roman" w:cs="Times New Roman"/>
          <w:sz w:val="24"/>
          <w:szCs w:val="24"/>
          <w:lang w:val="en-GB"/>
        </w:rPr>
        <w:t xml:space="preserve"> Прахово</w:t>
      </w:r>
      <w:r w:rsidRPr="006E6627">
        <w:rPr>
          <w:rFonts w:ascii="Times New Roman" w:eastAsia="Times New Roman" w:hAnsi="Times New Roman" w:cs="Times New Roman"/>
          <w:sz w:val="24"/>
          <w:szCs w:val="24"/>
          <w:lang w:val="ru-RU"/>
        </w:rPr>
        <w:t>;</w:t>
      </w:r>
    </w:p>
    <w:p w14:paraId="67F6E1FC" w14:textId="77777777" w:rsidR="00A2638A" w:rsidRPr="006E6627"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6E6627">
        <w:rPr>
          <w:rFonts w:ascii="Times New Roman" w:eastAsia="Times New Roman" w:hAnsi="Times New Roman" w:cs="Times New Roman"/>
          <w:sz w:val="24"/>
          <w:szCs w:val="24"/>
          <w:lang w:val="ru-RU"/>
        </w:rPr>
        <w:t>2</w:t>
      </w:r>
      <w:r w:rsidRPr="006E6627">
        <w:rPr>
          <w:rFonts w:ascii="Times New Roman" w:eastAsia="Times New Roman" w:hAnsi="Times New Roman" w:cs="Times New Roman"/>
          <w:i/>
          <w:sz w:val="24"/>
          <w:szCs w:val="24"/>
          <w:lang w:val="ru-RU"/>
        </w:rPr>
        <w:t xml:space="preserve">.   </w:t>
      </w:r>
      <w:r w:rsidRPr="006E6627">
        <w:rPr>
          <w:rFonts w:ascii="Times New Roman" w:eastAsia="Times New Roman" w:hAnsi="Times New Roman" w:cs="Times New Roman"/>
          <w:sz w:val="24"/>
          <w:szCs w:val="24"/>
          <w:lang w:val="ru-RU"/>
        </w:rPr>
        <w:t xml:space="preserve">Лучка капетанија </w:t>
      </w:r>
      <w:r w:rsidRPr="006E6627">
        <w:rPr>
          <w:rFonts w:ascii="Times New Roman" w:eastAsia="Times New Roman" w:hAnsi="Times New Roman" w:cs="Times New Roman"/>
          <w:sz w:val="24"/>
          <w:szCs w:val="24"/>
          <w:lang w:val="en-GB"/>
        </w:rPr>
        <w:t>Кладово</w:t>
      </w:r>
      <w:r w:rsidRPr="006E6627">
        <w:rPr>
          <w:rFonts w:ascii="Times New Roman" w:eastAsia="Times New Roman" w:hAnsi="Times New Roman" w:cs="Times New Roman"/>
          <w:i/>
          <w:sz w:val="24"/>
          <w:szCs w:val="24"/>
          <w:lang w:val="ru-RU"/>
        </w:rPr>
        <w:t>;</w:t>
      </w:r>
    </w:p>
    <w:p w14:paraId="05486807" w14:textId="77777777" w:rsidR="00A2638A" w:rsidRPr="006E6627" w:rsidRDefault="00A2638A" w:rsidP="00A2638A">
      <w:pPr>
        <w:spacing w:after="0" w:line="240" w:lineRule="auto"/>
        <w:ind w:left="284" w:firstLine="720"/>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3.   Лучка капетанија Велико Градиште;</w:t>
      </w:r>
    </w:p>
    <w:p w14:paraId="45CB8219"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4.   Лучка капетанија Смедерево;</w:t>
      </w:r>
    </w:p>
    <w:p w14:paraId="2B4AE3B5"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5.   Лучка капетанија </w:t>
      </w:r>
      <w:r w:rsidRPr="006E6627">
        <w:rPr>
          <w:rFonts w:ascii="Times New Roman" w:eastAsia="Times New Roman" w:hAnsi="Times New Roman" w:cs="Times New Roman"/>
          <w:sz w:val="24"/>
          <w:szCs w:val="24"/>
          <w:lang w:val="en-GB"/>
        </w:rPr>
        <w:t>Београд</w:t>
      </w:r>
      <w:r w:rsidRPr="006E6627">
        <w:rPr>
          <w:rFonts w:ascii="Times New Roman" w:eastAsia="Times New Roman" w:hAnsi="Times New Roman" w:cs="Times New Roman"/>
          <w:sz w:val="24"/>
          <w:szCs w:val="24"/>
          <w:lang w:val="ru-RU"/>
        </w:rPr>
        <w:t>;</w:t>
      </w:r>
    </w:p>
    <w:p w14:paraId="730E5C6F" w14:textId="77777777" w:rsidR="00A2638A" w:rsidRPr="006E6627"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6E6627">
        <w:rPr>
          <w:rFonts w:ascii="Times New Roman" w:eastAsia="Times New Roman" w:hAnsi="Times New Roman" w:cs="Times New Roman"/>
          <w:sz w:val="24"/>
          <w:szCs w:val="24"/>
          <w:lang w:val="ru-RU"/>
        </w:rPr>
        <w:t xml:space="preserve">6.   Лучка капетанија </w:t>
      </w:r>
      <w:r w:rsidRPr="006E6627">
        <w:rPr>
          <w:rFonts w:ascii="Times New Roman" w:eastAsia="Times New Roman" w:hAnsi="Times New Roman" w:cs="Times New Roman"/>
          <w:sz w:val="24"/>
          <w:szCs w:val="24"/>
          <w:lang w:val="en-GB"/>
        </w:rPr>
        <w:t>Панчево</w:t>
      </w:r>
      <w:r w:rsidRPr="006E6627">
        <w:rPr>
          <w:rFonts w:ascii="Times New Roman" w:eastAsia="Times New Roman" w:hAnsi="Times New Roman" w:cs="Times New Roman"/>
          <w:i/>
          <w:sz w:val="24"/>
          <w:szCs w:val="24"/>
          <w:lang w:val="ru-RU"/>
        </w:rPr>
        <w:t>;</w:t>
      </w:r>
    </w:p>
    <w:p w14:paraId="08FD0BAF"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ru-RU"/>
        </w:rPr>
        <w:t>7.   Лучка капетанија Сремска Митровица;</w:t>
      </w:r>
    </w:p>
    <w:p w14:paraId="6EB5E7B4"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ru-RU"/>
        </w:rPr>
        <w:t>8.   Лучка капетанија Сента;</w:t>
      </w:r>
    </w:p>
    <w:p w14:paraId="5386C7E5"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9.   Лучка капетанија Нови Сад;</w:t>
      </w:r>
    </w:p>
    <w:p w14:paraId="74AF7E6B"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10. Лучка капетанија Тител;</w:t>
      </w:r>
    </w:p>
    <w:p w14:paraId="0B91D419"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ru-RU"/>
        </w:rPr>
        <w:t>11. Лучка капетанија Бездан</w:t>
      </w:r>
      <w:r w:rsidRPr="006E6627">
        <w:rPr>
          <w:rFonts w:ascii="Times New Roman" w:eastAsia="Times New Roman" w:hAnsi="Times New Roman" w:cs="Times New Roman"/>
          <w:sz w:val="24"/>
          <w:szCs w:val="24"/>
          <w:lang w:val="en-GB"/>
        </w:rPr>
        <w:t>;</w:t>
      </w:r>
    </w:p>
    <w:p w14:paraId="7482750E" w14:textId="77777777" w:rsidR="00A2638A" w:rsidRPr="006E6627"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ru-RU"/>
        </w:rPr>
        <w:t>12. Лучка капетанија Апатин</w:t>
      </w:r>
      <w:r w:rsidRPr="006E6627">
        <w:rPr>
          <w:rFonts w:ascii="Times New Roman" w:eastAsia="Times New Roman" w:hAnsi="Times New Roman" w:cs="Times New Roman"/>
          <w:sz w:val="24"/>
          <w:szCs w:val="24"/>
          <w:lang w:val="en-GB"/>
        </w:rPr>
        <w:t>.</w:t>
      </w:r>
    </w:p>
    <w:p w14:paraId="4BD1A035" w14:textId="77777777" w:rsidR="00A2638A" w:rsidRPr="006E6627"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43FBF07D" w14:textId="77777777" w:rsidR="00A2638A" w:rsidRPr="006E6627"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lastRenderedPageBreak/>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6E6627">
        <w:rPr>
          <w:rFonts w:ascii="Times New Roman" w:eastAsia="Times New Roman" w:hAnsi="Times New Roman" w:cs="Times New Roman"/>
          <w:sz w:val="24"/>
          <w:szCs w:val="24"/>
          <w:lang w:val="sr-Latn-CS"/>
        </w:rPr>
        <w:t>улазно-излазне ревизијена речн</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r-Latn-CS"/>
        </w:rPr>
        <w:t xml:space="preserve">м граничним </w:t>
      </w:r>
      <w:r w:rsidRPr="006E6627">
        <w:rPr>
          <w:rFonts w:ascii="Times New Roman" w:eastAsia="Times New Roman" w:hAnsi="Times New Roman" w:cs="Times New Roman"/>
          <w:sz w:val="24"/>
          <w:szCs w:val="24"/>
          <w:lang w:val="sr-Cyrl-CS"/>
        </w:rPr>
        <w:t>прелазима</w:t>
      </w:r>
      <w:r w:rsidRPr="006E6627">
        <w:rPr>
          <w:rFonts w:ascii="Times New Roman" w:eastAsia="Times New Roman" w:hAnsi="Times New Roman" w:cs="Times New Roman"/>
          <w:sz w:val="24"/>
          <w:szCs w:val="24"/>
          <w:lang w:val="sr-Latn-CS"/>
        </w:rPr>
        <w:t xml:space="preserve"> у сарадњи са другим надлежним органима</w:t>
      </w:r>
      <w:r w:rsidRPr="006E6627">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6E6627">
        <w:rPr>
          <w:rFonts w:ascii="Times New Roman" w:eastAsia="Times New Roman" w:hAnsi="Times New Roman" w:cs="Times New Roman"/>
          <w:sz w:val="24"/>
          <w:szCs w:val="24"/>
          <w:lang w:val="ru-RU"/>
        </w:rPr>
        <w:t xml:space="preserve">предузимање управних и других мера; давање </w:t>
      </w:r>
      <w:r w:rsidRPr="006E6627">
        <w:rPr>
          <w:rFonts w:ascii="Times New Roman" w:eastAsia="Times New Roman" w:hAnsi="Times New Roman" w:cs="Times New Roman"/>
          <w:sz w:val="24"/>
          <w:szCs w:val="24"/>
          <w:lang w:val="en-GB"/>
        </w:rPr>
        <w:t xml:space="preserve">наутичких </w:t>
      </w:r>
      <w:r w:rsidRPr="006E6627">
        <w:rPr>
          <w:rFonts w:ascii="Times New Roman" w:eastAsia="Times New Roman" w:hAnsi="Times New Roman" w:cs="Times New Roman"/>
          <w:bCs/>
          <w:sz w:val="24"/>
          <w:szCs w:val="24"/>
          <w:lang w:val="sr-Cyrl-CS"/>
        </w:rPr>
        <w:t>услова</w:t>
      </w:r>
      <w:r w:rsidRPr="006E6627">
        <w:rPr>
          <w:rFonts w:ascii="Times New Roman" w:eastAsia="Times New Roman" w:hAnsi="Times New Roman" w:cs="Times New Roman"/>
          <w:sz w:val="24"/>
          <w:szCs w:val="24"/>
          <w:lang w:val="ru-RU"/>
        </w:rPr>
        <w:t xml:space="preserve"> и наутичке сагласности којом се утврђује да је </w:t>
      </w:r>
      <w:r w:rsidRPr="006E6627">
        <w:rPr>
          <w:rFonts w:ascii="Times New Roman" w:eastAsia="Times New Roman" w:hAnsi="Times New Roman" w:cs="Times New Roman"/>
          <w:sz w:val="24"/>
          <w:szCs w:val="24"/>
          <w:lang w:val="en-GB"/>
        </w:rPr>
        <w:t>техничк</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 xml:space="preserve"> документациј</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6E6627">
        <w:rPr>
          <w:rFonts w:ascii="Times New Roman" w:eastAsia="Times New Roman" w:hAnsi="Times New Roman" w:cs="Times New Roman"/>
          <w:sz w:val="24"/>
          <w:szCs w:val="24"/>
          <w:lang w:val="sr-Cyrl-CS"/>
        </w:rPr>
        <w:t>о</w:t>
      </w:r>
      <w:r w:rsidRPr="006E6627">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6E6627">
        <w:rPr>
          <w:rFonts w:ascii="Times New Roman" w:eastAsia="Times New Roman" w:hAnsi="Times New Roman" w:cs="Times New Roman"/>
          <w:sz w:val="24"/>
          <w:szCs w:val="24"/>
          <w:lang w:val="sr-Cyrl-CS"/>
        </w:rPr>
        <w:t xml:space="preserve"> у складу са датим наутичким условима;</w:t>
      </w:r>
      <w:r w:rsidRPr="006E6627">
        <w:rPr>
          <w:rFonts w:ascii="Times New Roman" w:eastAsia="Times New Roman" w:hAnsi="Times New Roman" w:cs="Times New Roman"/>
          <w:sz w:val="24"/>
          <w:szCs w:val="24"/>
          <w:lang w:val="ru-RU"/>
        </w:rPr>
        <w:t xml:space="preserve"> сарадњу са</w:t>
      </w:r>
      <w:r w:rsidRPr="006E6627">
        <w:rPr>
          <w:rFonts w:ascii="Times New Roman" w:eastAsia="Times New Roman" w:hAnsi="Times New Roman" w:cs="Times New Roman"/>
          <w:sz w:val="24"/>
          <w:szCs w:val="24"/>
          <w:lang w:val="en-GB"/>
        </w:rPr>
        <w:t xml:space="preserve"> привредним субјектима, </w:t>
      </w:r>
      <w:r w:rsidRPr="006E6627">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6E6627">
        <w:rPr>
          <w:rFonts w:ascii="Times New Roman" w:eastAsia="Times New Roman" w:hAnsi="Times New Roman" w:cs="Times New Roman"/>
          <w:sz w:val="24"/>
          <w:szCs w:val="24"/>
          <w:lang w:val="sr-Latn-CS"/>
        </w:rPr>
        <w:t>VTS</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6E6627">
        <w:rPr>
          <w:rFonts w:ascii="Times New Roman" w:eastAsia="Times New Roman" w:hAnsi="Times New Roman" w:cs="Times New Roman"/>
          <w:bCs/>
          <w:sz w:val="24"/>
          <w:szCs w:val="24"/>
          <w:lang w:val="sr-Cyrl-CS"/>
        </w:rPr>
        <w:t xml:space="preserve"> из области пловидбе</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bCs/>
          <w:sz w:val="24"/>
          <w:szCs w:val="24"/>
          <w:lang w:val="en-GB"/>
        </w:rPr>
        <w:t>утврђивање спо</w:t>
      </w:r>
      <w:r w:rsidRPr="006E6627">
        <w:rPr>
          <w:rFonts w:ascii="Times New Roman" w:eastAsia="Times New Roman" w:hAnsi="Times New Roman" w:cs="Times New Roman"/>
          <w:bCs/>
          <w:sz w:val="24"/>
          <w:szCs w:val="24"/>
          <w:lang w:val="sr-Cyrl-CS"/>
        </w:rPr>
        <w:t>со</w:t>
      </w:r>
      <w:r w:rsidRPr="006E6627">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6E6627">
        <w:rPr>
          <w:rFonts w:ascii="Times New Roman" w:eastAsia="Times New Roman" w:hAnsi="Times New Roman" w:cs="Times New Roman"/>
          <w:sz w:val="24"/>
          <w:szCs w:val="24"/>
          <w:lang w:val="ru-RU"/>
        </w:rPr>
        <w:t xml:space="preserve"> припрему и обраду података, </w:t>
      </w:r>
      <w:r w:rsidRPr="006E6627">
        <w:rPr>
          <w:rFonts w:ascii="Times New Roman" w:eastAsia="Times New Roman" w:hAnsi="Times New Roman" w:cs="Times New Roman"/>
          <w:sz w:val="24"/>
          <w:szCs w:val="24"/>
          <w:lang w:val="en-GB"/>
        </w:rPr>
        <w:t xml:space="preserve">доношење решења о упису пловила, </w:t>
      </w:r>
      <w:r w:rsidRPr="006E6627">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14:paraId="3345C015"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Послови</w:t>
      </w:r>
      <w:r w:rsidRPr="006E6627">
        <w:rPr>
          <w:rFonts w:ascii="Times New Roman" w:eastAsia="Times New Roman" w:hAnsi="Times New Roman" w:cs="Times New Roman"/>
          <w:sz w:val="24"/>
          <w:szCs w:val="24"/>
          <w:lang w:val="ru-RU"/>
        </w:rPr>
        <w:t xml:space="preserve"> из делокруга лучких капетанија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обављају се у:</w:t>
      </w:r>
    </w:p>
    <w:p w14:paraId="15E6A2D9"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Лучк</w:t>
      </w:r>
      <w:r w:rsidRPr="006E6627">
        <w:rPr>
          <w:rFonts w:ascii="Times New Roman" w:eastAsia="Times New Roman" w:hAnsi="Times New Roman" w:cs="Times New Roman"/>
          <w:bCs/>
          <w:sz w:val="24"/>
          <w:szCs w:val="24"/>
          <w:lang w:val="sr-Cyrl-RS"/>
        </w:rPr>
        <w:t>ој</w:t>
      </w:r>
      <w:r w:rsidRPr="006E6627">
        <w:rPr>
          <w:rFonts w:ascii="Times New Roman" w:eastAsia="Times New Roman" w:hAnsi="Times New Roman" w:cs="Times New Roman"/>
          <w:sz w:val="24"/>
          <w:szCs w:val="24"/>
          <w:lang w:val="en-GB"/>
        </w:rPr>
        <w:t xml:space="preserve"> капетаниј</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6E6627">
        <w:rPr>
          <w:rFonts w:ascii="Times New Roman" w:eastAsia="Times New Roman" w:hAnsi="Times New Roman" w:cs="Times New Roman"/>
          <w:sz w:val="24"/>
          <w:szCs w:val="24"/>
          <w:lang w:val="en-GB"/>
        </w:rPr>
        <w:t>Лучка капетанија Прахово</w:t>
      </w:r>
      <w:r w:rsidRPr="006E6627">
        <w:rPr>
          <w:rFonts w:ascii="Times New Roman" w:eastAsia="Times New Roman" w:hAnsi="Times New Roman" w:cs="Times New Roman"/>
          <w:sz w:val="24"/>
          <w:szCs w:val="24"/>
          <w:lang w:val="ru-RU"/>
        </w:rPr>
        <w:t xml:space="preserve"> ради непрекидно </w:t>
      </w:r>
      <w:r w:rsidRPr="006E6627">
        <w:rPr>
          <w:rFonts w:ascii="Times New Roman" w:eastAsia="Times New Roman" w:hAnsi="Times New Roman" w:cs="Times New Roman"/>
          <w:sz w:val="24"/>
          <w:szCs w:val="24"/>
          <w:lang w:val="sr-Cyrl-CS"/>
        </w:rPr>
        <w:t>24</w:t>
      </w:r>
      <w:r w:rsidRPr="006E6627">
        <w:rPr>
          <w:rFonts w:ascii="Times New Roman" w:eastAsia="Times New Roman" w:hAnsi="Times New Roman" w:cs="Times New Roman"/>
          <w:sz w:val="24"/>
          <w:szCs w:val="24"/>
          <w:lang w:val="ru-RU"/>
        </w:rPr>
        <w:t xml:space="preserve"> час</w:t>
      </w:r>
      <w:r w:rsidRPr="006E6627">
        <w:rPr>
          <w:rFonts w:ascii="Times New Roman" w:eastAsia="Times New Roman" w:hAnsi="Times New Roman" w:cs="Times New Roman"/>
          <w:sz w:val="24"/>
          <w:szCs w:val="24"/>
          <w:lang w:val="sr-Latn-CS"/>
        </w:rPr>
        <w:t xml:space="preserve">а </w:t>
      </w:r>
      <w:r w:rsidRPr="006E6627">
        <w:rPr>
          <w:rFonts w:ascii="Times New Roman" w:eastAsia="Times New Roman" w:hAnsi="Times New Roman" w:cs="Times New Roman"/>
          <w:sz w:val="24"/>
          <w:szCs w:val="24"/>
          <w:lang w:val="sr-Cyrl-CS"/>
        </w:rPr>
        <w:t xml:space="preserve">и </w:t>
      </w:r>
      <w:r w:rsidRPr="006E6627">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14:paraId="4C0221AB"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Лучк</w:t>
      </w:r>
      <w:r w:rsidRPr="006E6627">
        <w:rPr>
          <w:rFonts w:ascii="Times New Roman" w:eastAsia="Times New Roman" w:hAnsi="Times New Roman" w:cs="Times New Roman"/>
          <w:sz w:val="24"/>
          <w:szCs w:val="24"/>
          <w:lang w:val="sr-Cyrl-RS"/>
        </w:rPr>
        <w:t>ој</w:t>
      </w:r>
      <w:r w:rsidRPr="006E6627">
        <w:rPr>
          <w:rFonts w:ascii="Times New Roman" w:eastAsia="Times New Roman" w:hAnsi="Times New Roman" w:cs="Times New Roman"/>
          <w:sz w:val="24"/>
          <w:szCs w:val="24"/>
          <w:lang w:val="en-GB"/>
        </w:rPr>
        <w:t xml:space="preserve"> капетаниј</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ru-RU"/>
        </w:rPr>
        <w:t xml:space="preserve"> Кладово за подручну јединицу општина Кладово, </w:t>
      </w:r>
      <w:r w:rsidRPr="006E6627">
        <w:rPr>
          <w:rFonts w:ascii="Times New Roman" w:eastAsia="Times New Roman" w:hAnsi="Times New Roman" w:cs="Times New Roman"/>
          <w:sz w:val="24"/>
          <w:szCs w:val="24"/>
          <w:lang w:val="en-GB"/>
        </w:rPr>
        <w:t>Мајданпек</w:t>
      </w:r>
      <w:r w:rsidRPr="006E6627">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6E6627">
        <w:rPr>
          <w:rFonts w:ascii="Times New Roman" w:eastAsia="Times New Roman" w:hAnsi="Times New Roman" w:cs="Times New Roman"/>
          <w:sz w:val="24"/>
          <w:szCs w:val="24"/>
          <w:lang w:val="en-GB"/>
        </w:rPr>
        <w:t>T</w:t>
      </w:r>
      <w:r w:rsidRPr="006E6627">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14:paraId="08D277DD"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6E6627">
        <w:rPr>
          <w:rFonts w:ascii="Times New Roman" w:eastAsia="Times New Roman" w:hAnsi="Times New Roman" w:cs="Times New Roman"/>
          <w:sz w:val="24"/>
          <w:szCs w:val="24"/>
          <w:lang w:val="sr-Latn-CS"/>
        </w:rPr>
        <w:t xml:space="preserve">km </w:t>
      </w:r>
      <w:r w:rsidRPr="006E6627">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14:paraId="0D4D0B7E"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6E6627">
        <w:rPr>
          <w:rFonts w:ascii="Times New Roman" w:eastAsia="Times New Roman" w:hAnsi="Times New Roman" w:cs="Times New Roman"/>
          <w:sz w:val="24"/>
          <w:szCs w:val="24"/>
          <w:lang w:val="sr-Cyrl-CS"/>
        </w:rPr>
        <w:t>е</w:t>
      </w:r>
      <w:r w:rsidRPr="006E6627">
        <w:rPr>
          <w:rFonts w:ascii="Times New Roman" w:eastAsia="Times New Roman" w:hAnsi="Times New Roman" w:cs="Times New Roman"/>
          <w:sz w:val="24"/>
          <w:szCs w:val="24"/>
          <w:lang w:val="ru-RU"/>
        </w:rPr>
        <w:t xml:space="preserve"> Велике Мораве;</w:t>
      </w:r>
    </w:p>
    <w:p w14:paraId="5FBE88B5"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w:t>
      </w:r>
      <w:r w:rsidRPr="006E6627">
        <w:rPr>
          <w:rFonts w:ascii="Times New Roman" w:eastAsia="Times New Roman" w:hAnsi="Times New Roman" w:cs="Times New Roman"/>
          <w:sz w:val="24"/>
          <w:szCs w:val="24"/>
          <w:lang w:val="ru-RU"/>
        </w:rPr>
        <w:lastRenderedPageBreak/>
        <w:t xml:space="preserve">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6E6627">
        <w:rPr>
          <w:rFonts w:ascii="Times New Roman" w:eastAsia="Times New Roman" w:hAnsi="Times New Roman" w:cs="Times New Roman"/>
          <w:sz w:val="24"/>
          <w:szCs w:val="24"/>
          <w:lang w:val="sr-Latn-CS"/>
        </w:rPr>
        <w:t xml:space="preserve">km </w:t>
      </w:r>
      <w:r w:rsidRPr="006E6627">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14:paraId="2B8F80D7"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14:paraId="3B4E7FF6"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14:paraId="4D8FE1A0"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14:paraId="23CF8820"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14:paraId="6BA5F4A9"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6E6627">
        <w:rPr>
          <w:rFonts w:ascii="Times New Roman" w:eastAsia="Times New Roman" w:hAnsi="Times New Roman" w:cs="Times New Roman"/>
          <w:sz w:val="24"/>
          <w:szCs w:val="24"/>
          <w:lang w:val="ru-RU"/>
        </w:rPr>
        <w:tab/>
      </w:r>
    </w:p>
    <w:p w14:paraId="58A7EAB5"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14:paraId="3CE41093" w14:textId="77777777" w:rsidR="00A2638A" w:rsidRPr="006E6627" w:rsidRDefault="00A2638A" w:rsidP="00A2638A">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w:t>
      </w:r>
      <w:r w:rsidRPr="006E6627">
        <w:rPr>
          <w:rFonts w:ascii="Times New Roman" w:eastAsia="Times New Roman" w:hAnsi="Times New Roman" w:cs="Times New Roman"/>
          <w:sz w:val="24"/>
          <w:szCs w:val="24"/>
          <w:lang w:val="ru-RU"/>
        </w:rPr>
        <w:lastRenderedPageBreak/>
        <w:t>„Плазовић“, „Мостонога“. Капетанија ради непрекидно 24 часа и државни је гранични прелаз за пловила домаће и стране заставе;</w:t>
      </w:r>
    </w:p>
    <w:p w14:paraId="4100209B" w14:textId="6FA93A16" w:rsidR="00A2638A" w:rsidRPr="006E6627" w:rsidRDefault="00A2638A" w:rsidP="00404AF5">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6E6627">
        <w:rPr>
          <w:rFonts w:ascii="Times New Roman" w:eastAsia="Times New Roman" w:hAnsi="Times New Roman" w:cs="Times New Roman"/>
          <w:sz w:val="24"/>
          <w:szCs w:val="24"/>
          <w:lang w:val="sr-Latn-CS"/>
        </w:rPr>
        <w:t>km</w:t>
      </w:r>
      <w:r w:rsidRPr="006E6627">
        <w:rPr>
          <w:rFonts w:ascii="Times New Roman" w:eastAsia="Times New Roman" w:hAnsi="Times New Roman" w:cs="Times New Roman"/>
          <w:sz w:val="24"/>
          <w:szCs w:val="24"/>
          <w:lang w:val="ru-RU"/>
        </w:rPr>
        <w:t xml:space="preserve"> 84.</w:t>
      </w:r>
    </w:p>
    <w:p w14:paraId="3CEF9E58" w14:textId="77777777" w:rsidR="00A2638A" w:rsidRPr="006E6627" w:rsidRDefault="00A2638A" w:rsidP="00A2638A">
      <w:pPr>
        <w:spacing w:after="0" w:line="240" w:lineRule="auto"/>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8577E3" w:rsidRPr="006E6627" w14:paraId="1B2A7649" w14:textId="77777777" w:rsidTr="004949C4">
        <w:trPr>
          <w:trHeight w:val="245"/>
        </w:trPr>
        <w:tc>
          <w:tcPr>
            <w:tcW w:w="712" w:type="dxa"/>
            <w:shd w:val="clear" w:color="auto" w:fill="FBE4D5"/>
          </w:tcPr>
          <w:p w14:paraId="4F9A6D1C"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Cs/>
                <w:sz w:val="24"/>
                <w:szCs w:val="24"/>
                <w:lang w:val="sr-Cyrl-RS"/>
              </w:rPr>
              <w:t xml:space="preserve">Ред. </w:t>
            </w:r>
          </w:p>
          <w:p w14:paraId="7258AE86"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Cs/>
                <w:sz w:val="24"/>
                <w:szCs w:val="24"/>
                <w:lang w:val="sr-Cyrl-RS"/>
              </w:rPr>
              <w:t xml:space="preserve">бр. </w:t>
            </w:r>
          </w:p>
        </w:tc>
        <w:tc>
          <w:tcPr>
            <w:tcW w:w="4675" w:type="dxa"/>
            <w:shd w:val="clear" w:color="auto" w:fill="FBE4D5"/>
          </w:tcPr>
          <w:p w14:paraId="4F2C4556"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14:paraId="706CDB6A"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Cs/>
                <w:sz w:val="24"/>
                <w:szCs w:val="24"/>
                <w:lang w:val="sr-Cyrl-RS"/>
              </w:rPr>
              <w:t xml:space="preserve">Особа за контакт </w:t>
            </w:r>
          </w:p>
        </w:tc>
      </w:tr>
      <w:tr w:rsidR="009F2D59" w:rsidRPr="006E6627" w14:paraId="113EDFCC" w14:textId="77777777" w:rsidTr="00F44D18">
        <w:trPr>
          <w:trHeight w:val="477"/>
        </w:trPr>
        <w:tc>
          <w:tcPr>
            <w:tcW w:w="712" w:type="dxa"/>
          </w:tcPr>
          <w:p w14:paraId="47087CE6"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2BAC6E1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1. </w:t>
            </w:r>
          </w:p>
        </w:tc>
        <w:tc>
          <w:tcPr>
            <w:tcW w:w="4675" w:type="dxa"/>
            <w:tcBorders>
              <w:top w:val="single" w:sz="4" w:space="0" w:color="auto"/>
              <w:left w:val="single" w:sz="4" w:space="0" w:color="auto"/>
              <w:bottom w:val="single" w:sz="4" w:space="0" w:color="auto"/>
              <w:right w:val="single" w:sz="4" w:space="0" w:color="auto"/>
            </w:tcBorders>
          </w:tcPr>
          <w:p w14:paraId="1DFFE801"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Београд </w:t>
            </w:r>
          </w:p>
          <w:p w14:paraId="17CEAFCC" w14:textId="7D7439F6"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Карађорђева 6 </w:t>
            </w:r>
          </w:p>
        </w:tc>
        <w:tc>
          <w:tcPr>
            <w:tcW w:w="3402" w:type="dxa"/>
            <w:tcBorders>
              <w:top w:val="single" w:sz="4" w:space="0" w:color="auto"/>
              <w:left w:val="single" w:sz="4" w:space="0" w:color="auto"/>
              <w:bottom w:val="single" w:sz="4" w:space="0" w:color="auto"/>
              <w:right w:val="single" w:sz="4" w:space="0" w:color="auto"/>
            </w:tcBorders>
          </w:tcPr>
          <w:p w14:paraId="39F90A7A" w14:textId="7F9F85EE" w:rsidR="009F2D59" w:rsidRPr="006E6627" w:rsidRDefault="007415F1"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ш</w:t>
            </w:r>
            <w:r w:rsidR="009F2D59" w:rsidRPr="006E6627">
              <w:rPr>
                <w:rFonts w:ascii="Times New Roman" w:eastAsia="Times New Roman" w:hAnsi="Times New Roman" w:cs="Times New Roman"/>
                <w:sz w:val="24"/>
                <w:szCs w:val="24"/>
                <w:lang w:val="sr-Cyrl-RS"/>
              </w:rPr>
              <w:t>еф ЛК Милан Николић    011/2029-900     011/3288-050</w:t>
            </w:r>
          </w:p>
          <w:p w14:paraId="3EDBCC71" w14:textId="2213BE2B"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milan</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nikolic</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p>
        </w:tc>
      </w:tr>
      <w:tr w:rsidR="009F2D59" w:rsidRPr="006E6627" w14:paraId="32916157" w14:textId="77777777" w:rsidTr="00F44D18">
        <w:trPr>
          <w:trHeight w:val="247"/>
        </w:trPr>
        <w:tc>
          <w:tcPr>
            <w:tcW w:w="712" w:type="dxa"/>
          </w:tcPr>
          <w:p w14:paraId="341C594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3E9A7753"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2. </w:t>
            </w:r>
          </w:p>
        </w:tc>
        <w:tc>
          <w:tcPr>
            <w:tcW w:w="4675" w:type="dxa"/>
            <w:tcBorders>
              <w:top w:val="single" w:sz="4" w:space="0" w:color="auto"/>
              <w:left w:val="single" w:sz="4" w:space="0" w:color="auto"/>
              <w:bottom w:val="single" w:sz="4" w:space="0" w:color="auto"/>
              <w:right w:val="single" w:sz="4" w:space="0" w:color="auto"/>
            </w:tcBorders>
          </w:tcPr>
          <w:p w14:paraId="60C1BECF"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Панчево </w:t>
            </w:r>
          </w:p>
          <w:p w14:paraId="2E8BB3C0" w14:textId="03C2082F"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Доситејева 13 </w:t>
            </w:r>
          </w:p>
        </w:tc>
        <w:tc>
          <w:tcPr>
            <w:tcW w:w="3402" w:type="dxa"/>
            <w:tcBorders>
              <w:top w:val="single" w:sz="4" w:space="0" w:color="auto"/>
              <w:left w:val="single" w:sz="4" w:space="0" w:color="auto"/>
              <w:bottom w:val="single" w:sz="4" w:space="0" w:color="auto"/>
              <w:right w:val="single" w:sz="4" w:space="0" w:color="auto"/>
            </w:tcBorders>
          </w:tcPr>
          <w:p w14:paraId="0A9FC273" w14:textId="1C4162ED" w:rsidR="009F2D59" w:rsidRPr="006E6627" w:rsidRDefault="007415F1" w:rsidP="009F2D59">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ш</w:t>
            </w:r>
            <w:r w:rsidR="009F2D59" w:rsidRPr="006E6627">
              <w:rPr>
                <w:rFonts w:ascii="Times New Roman" w:eastAsia="Times New Roman" w:hAnsi="Times New Roman" w:cs="Times New Roman"/>
                <w:sz w:val="24"/>
                <w:szCs w:val="24"/>
                <w:lang w:val="sr-Cyrl-CS"/>
              </w:rPr>
              <w:t>еф ЛК Видоје Бајић</w:t>
            </w:r>
          </w:p>
          <w:p w14:paraId="2DF373E5"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013/342-560</w:t>
            </w:r>
          </w:p>
          <w:p w14:paraId="5DE19802" w14:textId="6FB1E1EB"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vidoje.</w:t>
            </w:r>
            <w:r w:rsidRPr="006E6627">
              <w:rPr>
                <w:rFonts w:ascii="Times New Roman" w:eastAsia="Times New Roman" w:hAnsi="Times New Roman" w:cs="Times New Roman"/>
                <w:sz w:val="24"/>
                <w:szCs w:val="24"/>
              </w:rPr>
              <w:t>bajic</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p>
        </w:tc>
      </w:tr>
      <w:tr w:rsidR="009F2D59" w:rsidRPr="006E6627" w14:paraId="36CFAC9B" w14:textId="77777777" w:rsidTr="00F44D18">
        <w:trPr>
          <w:trHeight w:val="247"/>
        </w:trPr>
        <w:tc>
          <w:tcPr>
            <w:tcW w:w="712" w:type="dxa"/>
          </w:tcPr>
          <w:p w14:paraId="0E500D91"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302527AD"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3. </w:t>
            </w:r>
          </w:p>
        </w:tc>
        <w:tc>
          <w:tcPr>
            <w:tcW w:w="4675" w:type="dxa"/>
            <w:tcBorders>
              <w:top w:val="single" w:sz="4" w:space="0" w:color="auto"/>
              <w:left w:val="single" w:sz="4" w:space="0" w:color="auto"/>
              <w:bottom w:val="single" w:sz="4" w:space="0" w:color="auto"/>
              <w:right w:val="single" w:sz="4" w:space="0" w:color="auto"/>
            </w:tcBorders>
          </w:tcPr>
          <w:p w14:paraId="07108EBE"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Смедерево </w:t>
            </w:r>
          </w:p>
          <w:p w14:paraId="0DEDFABC" w14:textId="2140BA09"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Деспота Ђурђа 11 </w:t>
            </w:r>
          </w:p>
        </w:tc>
        <w:tc>
          <w:tcPr>
            <w:tcW w:w="3402" w:type="dxa"/>
            <w:tcBorders>
              <w:top w:val="single" w:sz="4" w:space="0" w:color="auto"/>
              <w:left w:val="single" w:sz="4" w:space="0" w:color="auto"/>
              <w:bottom w:val="single" w:sz="4" w:space="0" w:color="auto"/>
              <w:right w:val="single" w:sz="4" w:space="0" w:color="auto"/>
            </w:tcBorders>
          </w:tcPr>
          <w:p w14:paraId="31B105B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шеф ЛК Бранислав Милешић </w:t>
            </w:r>
          </w:p>
          <w:p w14:paraId="6F35A12F"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026/4627-140  026/614-290</w:t>
            </w:r>
          </w:p>
          <w:p w14:paraId="302FDA1F" w14:textId="77758880"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branislav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milesic</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r w:rsidRPr="006E6627">
              <w:rPr>
                <w:rFonts w:ascii="Times New Roman" w:eastAsia="Times New Roman" w:hAnsi="Times New Roman" w:cs="Times New Roman"/>
                <w:sz w:val="24"/>
                <w:szCs w:val="24"/>
                <w:lang w:val="sr-Cyrl-RS"/>
              </w:rPr>
              <w:t xml:space="preserve"> </w:t>
            </w:r>
          </w:p>
        </w:tc>
      </w:tr>
      <w:tr w:rsidR="009F2D59" w:rsidRPr="006E6627" w14:paraId="2F2CC860" w14:textId="77777777" w:rsidTr="00F44D18">
        <w:trPr>
          <w:trHeight w:val="385"/>
        </w:trPr>
        <w:tc>
          <w:tcPr>
            <w:tcW w:w="712" w:type="dxa"/>
          </w:tcPr>
          <w:p w14:paraId="581D8BE0"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008BFADA"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4. </w:t>
            </w:r>
          </w:p>
        </w:tc>
        <w:tc>
          <w:tcPr>
            <w:tcW w:w="4675" w:type="dxa"/>
            <w:tcBorders>
              <w:top w:val="single" w:sz="4" w:space="0" w:color="auto"/>
              <w:left w:val="single" w:sz="4" w:space="0" w:color="auto"/>
              <w:bottom w:val="single" w:sz="4" w:space="0" w:color="auto"/>
              <w:right w:val="single" w:sz="4" w:space="0" w:color="auto"/>
            </w:tcBorders>
          </w:tcPr>
          <w:p w14:paraId="418AF51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Велико Градиште </w:t>
            </w:r>
          </w:p>
          <w:p w14:paraId="02B2E0CA" w14:textId="0AEA0153"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Обала краља Петра I бр. 13 </w:t>
            </w:r>
          </w:p>
        </w:tc>
        <w:tc>
          <w:tcPr>
            <w:tcW w:w="3402" w:type="dxa"/>
            <w:tcBorders>
              <w:top w:val="single" w:sz="4" w:space="0" w:color="auto"/>
              <w:left w:val="single" w:sz="4" w:space="0" w:color="auto"/>
              <w:bottom w:val="single" w:sz="4" w:space="0" w:color="auto"/>
              <w:right w:val="single" w:sz="4" w:space="0" w:color="auto"/>
            </w:tcBorders>
          </w:tcPr>
          <w:p w14:paraId="44887449"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шеф ЛК Милијан Анђелковић</w:t>
            </w:r>
          </w:p>
          <w:p w14:paraId="41E1F507"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012/662-219 </w:t>
            </w:r>
          </w:p>
          <w:p w14:paraId="295EA6AB" w14:textId="1481E596"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m</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andjelkovic</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p>
        </w:tc>
      </w:tr>
      <w:tr w:rsidR="009F2D59" w:rsidRPr="006E6627" w14:paraId="4B782159" w14:textId="77777777" w:rsidTr="00F44D18">
        <w:trPr>
          <w:trHeight w:val="247"/>
        </w:trPr>
        <w:tc>
          <w:tcPr>
            <w:tcW w:w="712" w:type="dxa"/>
          </w:tcPr>
          <w:p w14:paraId="640FC953"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4CAB716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5. </w:t>
            </w:r>
          </w:p>
        </w:tc>
        <w:tc>
          <w:tcPr>
            <w:tcW w:w="4675" w:type="dxa"/>
            <w:tcBorders>
              <w:top w:val="single" w:sz="4" w:space="0" w:color="auto"/>
              <w:left w:val="single" w:sz="4" w:space="0" w:color="auto"/>
              <w:bottom w:val="single" w:sz="4" w:space="0" w:color="auto"/>
              <w:right w:val="single" w:sz="4" w:space="0" w:color="auto"/>
            </w:tcBorders>
          </w:tcPr>
          <w:p w14:paraId="0D2AA572"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Кладово </w:t>
            </w:r>
          </w:p>
          <w:p w14:paraId="568D98FF" w14:textId="3819CBA6"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Дунавска 11 </w:t>
            </w:r>
          </w:p>
        </w:tc>
        <w:tc>
          <w:tcPr>
            <w:tcW w:w="3402" w:type="dxa"/>
            <w:tcBorders>
              <w:top w:val="single" w:sz="4" w:space="0" w:color="auto"/>
              <w:left w:val="single" w:sz="4" w:space="0" w:color="auto"/>
              <w:bottom w:val="single" w:sz="4" w:space="0" w:color="auto"/>
              <w:right w:val="single" w:sz="4" w:space="0" w:color="auto"/>
            </w:tcBorders>
          </w:tcPr>
          <w:p w14:paraId="1C90DCF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Драган Букатаревић</w:t>
            </w:r>
          </w:p>
          <w:p w14:paraId="7C7A3D1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019/800-284</w:t>
            </w:r>
          </w:p>
          <w:p w14:paraId="7B10B837" w14:textId="7887304A"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Ispostava</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rPr>
              <w:t>kladovo</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rPr>
              <w:t>rs</w:t>
            </w:r>
          </w:p>
        </w:tc>
      </w:tr>
      <w:tr w:rsidR="009F2D59" w:rsidRPr="006E6627" w14:paraId="684225CD" w14:textId="77777777" w:rsidTr="00F44D18">
        <w:trPr>
          <w:trHeight w:val="247"/>
        </w:trPr>
        <w:tc>
          <w:tcPr>
            <w:tcW w:w="712" w:type="dxa"/>
          </w:tcPr>
          <w:p w14:paraId="5AA4277A"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668B4C7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6. </w:t>
            </w:r>
          </w:p>
        </w:tc>
        <w:tc>
          <w:tcPr>
            <w:tcW w:w="4675" w:type="dxa"/>
            <w:tcBorders>
              <w:top w:val="single" w:sz="4" w:space="0" w:color="auto"/>
              <w:left w:val="single" w:sz="4" w:space="0" w:color="auto"/>
              <w:bottom w:val="single" w:sz="4" w:space="0" w:color="auto"/>
              <w:right w:val="single" w:sz="4" w:space="0" w:color="auto"/>
            </w:tcBorders>
          </w:tcPr>
          <w:p w14:paraId="43095431"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Прахово </w:t>
            </w:r>
          </w:p>
          <w:p w14:paraId="2F48AE0D" w14:textId="57EFBFD4"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Пристанишна зона б.б. </w:t>
            </w:r>
          </w:p>
        </w:tc>
        <w:tc>
          <w:tcPr>
            <w:tcW w:w="3402" w:type="dxa"/>
            <w:tcBorders>
              <w:top w:val="single" w:sz="4" w:space="0" w:color="auto"/>
              <w:left w:val="single" w:sz="4" w:space="0" w:color="auto"/>
              <w:bottom w:val="single" w:sz="4" w:space="0" w:color="auto"/>
              <w:right w:val="single" w:sz="4" w:space="0" w:color="auto"/>
            </w:tcBorders>
          </w:tcPr>
          <w:p w14:paraId="28E87FC5"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Бранислав Гинић </w:t>
            </w:r>
          </w:p>
          <w:p w14:paraId="7A7A8360"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019/3524-026</w:t>
            </w:r>
          </w:p>
          <w:p w14:paraId="3A1239DA" w14:textId="490EFFC6"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lk</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prahovo</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r w:rsidRPr="006E6627">
              <w:rPr>
                <w:rFonts w:ascii="Times New Roman" w:eastAsia="Times New Roman" w:hAnsi="Times New Roman" w:cs="Times New Roman"/>
                <w:sz w:val="24"/>
                <w:szCs w:val="24"/>
                <w:lang w:val="sr-Cyrl-RS"/>
              </w:rPr>
              <w:t xml:space="preserve"> </w:t>
            </w:r>
          </w:p>
        </w:tc>
      </w:tr>
      <w:tr w:rsidR="009F2D59" w:rsidRPr="006E6627" w14:paraId="223F55E9" w14:textId="77777777" w:rsidTr="00F44D18">
        <w:trPr>
          <w:trHeight w:val="385"/>
        </w:trPr>
        <w:tc>
          <w:tcPr>
            <w:tcW w:w="712" w:type="dxa"/>
          </w:tcPr>
          <w:p w14:paraId="4CB11FD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42201476"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7.</w:t>
            </w:r>
          </w:p>
        </w:tc>
        <w:tc>
          <w:tcPr>
            <w:tcW w:w="4675" w:type="dxa"/>
            <w:tcBorders>
              <w:top w:val="single" w:sz="4" w:space="0" w:color="auto"/>
              <w:left w:val="single" w:sz="4" w:space="0" w:color="auto"/>
              <w:bottom w:val="single" w:sz="4" w:space="0" w:color="auto"/>
              <w:right w:val="single" w:sz="4" w:space="0" w:color="auto"/>
            </w:tcBorders>
          </w:tcPr>
          <w:p w14:paraId="770DFA23"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Сремска Митровица </w:t>
            </w:r>
          </w:p>
          <w:p w14:paraId="03BC296C" w14:textId="6E41F74A"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Променада 13 </w:t>
            </w:r>
          </w:p>
        </w:tc>
        <w:tc>
          <w:tcPr>
            <w:tcW w:w="3402" w:type="dxa"/>
            <w:tcBorders>
              <w:top w:val="single" w:sz="4" w:space="0" w:color="auto"/>
              <w:left w:val="single" w:sz="4" w:space="0" w:color="auto"/>
              <w:bottom w:val="single" w:sz="4" w:space="0" w:color="auto"/>
              <w:right w:val="single" w:sz="4" w:space="0" w:color="auto"/>
            </w:tcBorders>
          </w:tcPr>
          <w:p w14:paraId="1277BDBA"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шеф ЛК Стеван Живановић </w:t>
            </w:r>
          </w:p>
          <w:p w14:paraId="16B64CAF"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022/621-080</w:t>
            </w:r>
          </w:p>
          <w:p w14:paraId="2C3C596C" w14:textId="6AA88D52"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stevan</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zivanovic</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r w:rsidRPr="006E6627">
              <w:rPr>
                <w:rFonts w:ascii="Times New Roman" w:eastAsia="Times New Roman" w:hAnsi="Times New Roman" w:cs="Times New Roman"/>
                <w:sz w:val="24"/>
                <w:szCs w:val="24"/>
                <w:lang w:val="sr-Cyrl-RS"/>
              </w:rPr>
              <w:t xml:space="preserve"> </w:t>
            </w:r>
          </w:p>
        </w:tc>
      </w:tr>
      <w:tr w:rsidR="009F2D59" w:rsidRPr="006E6627" w14:paraId="55FE2158" w14:textId="77777777" w:rsidTr="00F44D18">
        <w:trPr>
          <w:trHeight w:val="247"/>
        </w:trPr>
        <w:tc>
          <w:tcPr>
            <w:tcW w:w="712" w:type="dxa"/>
          </w:tcPr>
          <w:p w14:paraId="72CF7EA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1D3B5AB6"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8. </w:t>
            </w:r>
          </w:p>
        </w:tc>
        <w:tc>
          <w:tcPr>
            <w:tcW w:w="4675" w:type="dxa"/>
            <w:tcBorders>
              <w:top w:val="single" w:sz="4" w:space="0" w:color="auto"/>
              <w:left w:val="single" w:sz="4" w:space="0" w:color="auto"/>
              <w:bottom w:val="single" w:sz="4" w:space="0" w:color="auto"/>
              <w:right w:val="single" w:sz="4" w:space="0" w:color="auto"/>
            </w:tcBorders>
          </w:tcPr>
          <w:p w14:paraId="10B754DA"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Тител </w:t>
            </w:r>
          </w:p>
          <w:p w14:paraId="564E0DFD" w14:textId="643EEC69"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Потиски кеј 1 </w:t>
            </w:r>
          </w:p>
        </w:tc>
        <w:tc>
          <w:tcPr>
            <w:tcW w:w="3402" w:type="dxa"/>
            <w:tcBorders>
              <w:top w:val="single" w:sz="4" w:space="0" w:color="auto"/>
              <w:left w:val="single" w:sz="4" w:space="0" w:color="auto"/>
              <w:bottom w:val="single" w:sz="4" w:space="0" w:color="auto"/>
              <w:right w:val="single" w:sz="4" w:space="0" w:color="auto"/>
            </w:tcBorders>
          </w:tcPr>
          <w:p w14:paraId="72A347B4"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Ивица Бутирић</w:t>
            </w:r>
          </w:p>
          <w:p w14:paraId="7D02C351"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021/2962-133</w:t>
            </w:r>
          </w:p>
          <w:p w14:paraId="1C7BD745" w14:textId="6E0BEF3D"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ispostava</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titel</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r w:rsidRPr="006E6627">
              <w:rPr>
                <w:rFonts w:ascii="Times New Roman" w:eastAsia="Times New Roman" w:hAnsi="Times New Roman" w:cs="Times New Roman"/>
                <w:sz w:val="24"/>
                <w:szCs w:val="24"/>
                <w:lang w:val="sr-Cyrl-RS"/>
              </w:rPr>
              <w:t xml:space="preserve"> </w:t>
            </w:r>
          </w:p>
        </w:tc>
      </w:tr>
      <w:tr w:rsidR="009F2D59" w:rsidRPr="006E6627" w14:paraId="7271531D" w14:textId="77777777" w:rsidTr="00F44D18">
        <w:trPr>
          <w:trHeight w:val="247"/>
        </w:trPr>
        <w:tc>
          <w:tcPr>
            <w:tcW w:w="712" w:type="dxa"/>
          </w:tcPr>
          <w:p w14:paraId="11521E6A"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16657C23"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9. </w:t>
            </w:r>
          </w:p>
        </w:tc>
        <w:tc>
          <w:tcPr>
            <w:tcW w:w="4675" w:type="dxa"/>
            <w:tcBorders>
              <w:top w:val="single" w:sz="4" w:space="0" w:color="auto"/>
              <w:left w:val="single" w:sz="4" w:space="0" w:color="auto"/>
              <w:bottom w:val="single" w:sz="4" w:space="0" w:color="auto"/>
              <w:right w:val="single" w:sz="4" w:space="0" w:color="auto"/>
            </w:tcBorders>
          </w:tcPr>
          <w:p w14:paraId="3E9832D9"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Сента </w:t>
            </w:r>
          </w:p>
          <w:p w14:paraId="219CC584" w14:textId="6FE393AF"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Тиски цвет 6 </w:t>
            </w:r>
          </w:p>
        </w:tc>
        <w:tc>
          <w:tcPr>
            <w:tcW w:w="3402" w:type="dxa"/>
            <w:tcBorders>
              <w:top w:val="single" w:sz="4" w:space="0" w:color="auto"/>
              <w:left w:val="single" w:sz="4" w:space="0" w:color="auto"/>
              <w:bottom w:val="single" w:sz="4" w:space="0" w:color="auto"/>
              <w:right w:val="single" w:sz="4" w:space="0" w:color="auto"/>
            </w:tcBorders>
          </w:tcPr>
          <w:p w14:paraId="5224A5E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шеф ЛК Драго Вујиновић</w:t>
            </w:r>
          </w:p>
          <w:p w14:paraId="62FE34A3"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024/812-200</w:t>
            </w:r>
          </w:p>
          <w:p w14:paraId="68D29A2B" w14:textId="4D362C41"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lk</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senta</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r w:rsidRPr="006E6627">
              <w:rPr>
                <w:rFonts w:ascii="Times New Roman" w:eastAsia="Times New Roman" w:hAnsi="Times New Roman" w:cs="Times New Roman"/>
                <w:sz w:val="24"/>
                <w:szCs w:val="24"/>
                <w:lang w:val="sr-Cyrl-RS"/>
              </w:rPr>
              <w:t xml:space="preserve"> </w:t>
            </w:r>
          </w:p>
        </w:tc>
      </w:tr>
      <w:tr w:rsidR="009F2D59" w:rsidRPr="006E6627" w14:paraId="3F78DBF7" w14:textId="77777777" w:rsidTr="00F44D18">
        <w:trPr>
          <w:trHeight w:val="247"/>
        </w:trPr>
        <w:tc>
          <w:tcPr>
            <w:tcW w:w="712" w:type="dxa"/>
          </w:tcPr>
          <w:p w14:paraId="008E642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71A576FF"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10. </w:t>
            </w:r>
          </w:p>
        </w:tc>
        <w:tc>
          <w:tcPr>
            <w:tcW w:w="4675" w:type="dxa"/>
            <w:tcBorders>
              <w:top w:val="single" w:sz="4" w:space="0" w:color="auto"/>
              <w:left w:val="single" w:sz="4" w:space="0" w:color="auto"/>
              <w:bottom w:val="single" w:sz="4" w:space="0" w:color="auto"/>
              <w:right w:val="single" w:sz="4" w:space="0" w:color="auto"/>
            </w:tcBorders>
          </w:tcPr>
          <w:p w14:paraId="3CFE4F1E"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Нови Сад </w:t>
            </w:r>
          </w:p>
          <w:p w14:paraId="021B8D1B" w14:textId="032E061F"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Београдски кеј 11 </w:t>
            </w:r>
          </w:p>
        </w:tc>
        <w:tc>
          <w:tcPr>
            <w:tcW w:w="3402" w:type="dxa"/>
            <w:tcBorders>
              <w:top w:val="single" w:sz="4" w:space="0" w:color="auto"/>
              <w:left w:val="single" w:sz="4" w:space="0" w:color="auto"/>
              <w:bottom w:val="single" w:sz="4" w:space="0" w:color="auto"/>
              <w:right w:val="single" w:sz="4" w:space="0" w:color="auto"/>
            </w:tcBorders>
          </w:tcPr>
          <w:p w14:paraId="78084778"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шеф ЛК Борис Ореб </w:t>
            </w:r>
          </w:p>
          <w:p w14:paraId="70AAB616"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021/526-684  021/ 528-457</w:t>
            </w:r>
          </w:p>
          <w:p w14:paraId="208C3FD0" w14:textId="60184E9F"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boris</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oreb</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p>
        </w:tc>
      </w:tr>
      <w:tr w:rsidR="009F2D59" w:rsidRPr="006E6627" w14:paraId="64E8E59E" w14:textId="77777777" w:rsidTr="00F44D18">
        <w:trPr>
          <w:trHeight w:val="247"/>
        </w:trPr>
        <w:tc>
          <w:tcPr>
            <w:tcW w:w="712" w:type="dxa"/>
          </w:tcPr>
          <w:p w14:paraId="1A9B5E8F"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558766E5"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11. </w:t>
            </w:r>
          </w:p>
        </w:tc>
        <w:tc>
          <w:tcPr>
            <w:tcW w:w="4675" w:type="dxa"/>
            <w:tcBorders>
              <w:top w:val="single" w:sz="4" w:space="0" w:color="auto"/>
              <w:left w:val="single" w:sz="4" w:space="0" w:color="auto"/>
              <w:bottom w:val="single" w:sz="4" w:space="0" w:color="auto"/>
              <w:right w:val="single" w:sz="4" w:space="0" w:color="auto"/>
            </w:tcBorders>
          </w:tcPr>
          <w:p w14:paraId="7F7F803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Апатин </w:t>
            </w:r>
          </w:p>
          <w:p w14:paraId="339FD489" w14:textId="59677DD9"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Дунавске обале б.б. </w:t>
            </w:r>
          </w:p>
        </w:tc>
        <w:tc>
          <w:tcPr>
            <w:tcW w:w="3402" w:type="dxa"/>
            <w:tcBorders>
              <w:top w:val="single" w:sz="4" w:space="0" w:color="auto"/>
              <w:left w:val="single" w:sz="4" w:space="0" w:color="auto"/>
              <w:bottom w:val="single" w:sz="4" w:space="0" w:color="auto"/>
              <w:right w:val="single" w:sz="4" w:space="0" w:color="auto"/>
            </w:tcBorders>
          </w:tcPr>
          <w:p w14:paraId="159286F7"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Урош Стојковић</w:t>
            </w:r>
          </w:p>
          <w:p w14:paraId="31507B16"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025/772-245 </w:t>
            </w:r>
          </w:p>
          <w:p w14:paraId="1D83D0AB" w14:textId="778ECE29"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uros</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stojkovic</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p>
        </w:tc>
      </w:tr>
      <w:tr w:rsidR="009F2D59" w:rsidRPr="006E6627" w14:paraId="3ABAA8B3" w14:textId="77777777" w:rsidTr="00F44D18">
        <w:trPr>
          <w:trHeight w:val="247"/>
        </w:trPr>
        <w:tc>
          <w:tcPr>
            <w:tcW w:w="712" w:type="dxa"/>
          </w:tcPr>
          <w:p w14:paraId="55BDD2C3"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p>
          <w:p w14:paraId="6E4B600C"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12. </w:t>
            </w:r>
          </w:p>
        </w:tc>
        <w:tc>
          <w:tcPr>
            <w:tcW w:w="4675" w:type="dxa"/>
            <w:tcBorders>
              <w:top w:val="single" w:sz="4" w:space="0" w:color="auto"/>
              <w:left w:val="single" w:sz="4" w:space="0" w:color="auto"/>
              <w:bottom w:val="single" w:sz="4" w:space="0" w:color="auto"/>
              <w:right w:val="single" w:sz="4" w:space="0" w:color="auto"/>
            </w:tcBorders>
          </w:tcPr>
          <w:p w14:paraId="458B18E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Лучка капетанија Бездан </w:t>
            </w:r>
          </w:p>
          <w:p w14:paraId="009F64A6" w14:textId="0447C99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Царинска колонија б.б. </w:t>
            </w:r>
          </w:p>
        </w:tc>
        <w:tc>
          <w:tcPr>
            <w:tcW w:w="3402" w:type="dxa"/>
            <w:tcBorders>
              <w:top w:val="single" w:sz="4" w:space="0" w:color="auto"/>
              <w:left w:val="single" w:sz="4" w:space="0" w:color="auto"/>
              <w:bottom w:val="single" w:sz="4" w:space="0" w:color="auto"/>
              <w:right w:val="single" w:sz="4" w:space="0" w:color="auto"/>
            </w:tcBorders>
          </w:tcPr>
          <w:p w14:paraId="066877BB"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шеф ЛК Срђан Катанић</w:t>
            </w:r>
          </w:p>
          <w:p w14:paraId="70C5EAAA" w14:textId="77777777"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025/819-958 021/819-770</w:t>
            </w:r>
          </w:p>
          <w:p w14:paraId="53714040" w14:textId="73C882A0" w:rsidR="009F2D59" w:rsidRPr="006E6627" w:rsidRDefault="009F2D59" w:rsidP="009F2D59">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lk</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bezdan</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mgsi</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gov</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rs</w:t>
            </w:r>
          </w:p>
        </w:tc>
      </w:tr>
    </w:tbl>
    <w:p w14:paraId="1B823F2E" w14:textId="7CA94DC1" w:rsidR="00A2638A" w:rsidRPr="006E6627" w:rsidRDefault="00A2638A" w:rsidP="00A2638A">
      <w:pPr>
        <w:spacing w:after="0" w:line="240" w:lineRule="auto"/>
        <w:jc w:val="both"/>
        <w:rPr>
          <w:rFonts w:ascii="Times New Roman" w:eastAsia="Times New Roman" w:hAnsi="Times New Roman" w:cs="Times New Roman"/>
          <w:sz w:val="23"/>
          <w:szCs w:val="23"/>
          <w:lang w:val="sr-Cyrl-RS"/>
        </w:rPr>
      </w:pPr>
    </w:p>
    <w:p w14:paraId="6EBE9256"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lastRenderedPageBreak/>
        <w:t>Руководилац и контакт подаци:</w:t>
      </w:r>
    </w:p>
    <w:p w14:paraId="2000EA26"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Вељко Ковачевић</w:t>
      </w:r>
    </w:p>
    <w:p w14:paraId="5E2385DA" w14:textId="25002E13" w:rsidR="00A2638A" w:rsidRPr="006E6627" w:rsidRDefault="006F264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в.д. </w:t>
      </w:r>
      <w:r w:rsidR="00A2638A" w:rsidRPr="006E6627">
        <w:rPr>
          <w:rFonts w:ascii="Times New Roman" w:eastAsia="Times New Roman" w:hAnsi="Times New Roman" w:cs="Times New Roman"/>
          <w:sz w:val="24"/>
          <w:szCs w:val="24"/>
          <w:lang w:val="sr-Cyrl-RS"/>
        </w:rPr>
        <w:t>помоћник</w:t>
      </w:r>
      <w:r w:rsidRPr="006E6627">
        <w:rPr>
          <w:rFonts w:ascii="Times New Roman" w:eastAsia="Times New Roman" w:hAnsi="Times New Roman" w:cs="Times New Roman"/>
          <w:sz w:val="24"/>
          <w:szCs w:val="24"/>
          <w:lang w:val="sr-Cyrl-RS"/>
        </w:rPr>
        <w:t>а</w:t>
      </w:r>
      <w:r w:rsidR="00A2638A" w:rsidRPr="006E6627">
        <w:rPr>
          <w:rFonts w:ascii="Times New Roman" w:eastAsia="Times New Roman" w:hAnsi="Times New Roman" w:cs="Times New Roman"/>
          <w:sz w:val="24"/>
          <w:szCs w:val="24"/>
          <w:lang w:val="sr-Cyrl-RS"/>
        </w:rPr>
        <w:t xml:space="preserve"> министра за водни саобраћај и безбедност пловидбе</w:t>
      </w:r>
    </w:p>
    <w:p w14:paraId="13D2D211"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тел: 011/362-16-98</w:t>
      </w:r>
    </w:p>
    <w:p w14:paraId="19D18FCC"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е-mail:</w:t>
      </w:r>
      <w:r w:rsidRPr="006E6627">
        <w:rPr>
          <w:rFonts w:ascii="Times New Roman" w:eastAsia="Times New Roman" w:hAnsi="Times New Roman" w:cs="Times New Roman"/>
          <w:sz w:val="24"/>
          <w:szCs w:val="24"/>
        </w:rPr>
        <w:t xml:space="preserve"> </w:t>
      </w:r>
      <w:hyperlink r:id="rId22" w:history="1">
        <w:r w:rsidRPr="006E6627">
          <w:rPr>
            <w:rFonts w:ascii="Times New Roman" w:eastAsia="Times New Roman" w:hAnsi="Times New Roman" w:cs="Times New Roman"/>
            <w:sz w:val="24"/>
            <w:szCs w:val="24"/>
            <w:u w:val="single"/>
          </w:rPr>
          <w:t>veljko.kovacevic@mgsi.gov.rs</w:t>
        </w:r>
      </w:hyperlink>
    </w:p>
    <w:p w14:paraId="178652BD" w14:textId="77777777" w:rsidR="00A2638A" w:rsidRPr="006E6627" w:rsidRDefault="00A2638A" w:rsidP="00A2638A">
      <w:pPr>
        <w:spacing w:after="0" w:line="240" w:lineRule="auto"/>
        <w:jc w:val="both"/>
        <w:rPr>
          <w:rFonts w:ascii="Times New Roman" w:eastAsia="Times New Roman" w:hAnsi="Times New Roman" w:cs="Times New Roman"/>
          <w:sz w:val="23"/>
          <w:szCs w:val="23"/>
          <w:lang w:val="sr-Cyrl-RS"/>
        </w:rPr>
      </w:pPr>
    </w:p>
    <w:p w14:paraId="1720D708"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3" w:name="_Toc63251645"/>
      <w:r w:rsidRPr="006E6627">
        <w:rPr>
          <w:rFonts w:ascii="Times New Roman" w:eastAsia="Times New Roman" w:hAnsi="Times New Roman" w:cs="Times New Roman"/>
          <w:b/>
          <w:bCs/>
          <w:i/>
          <w:iCs/>
          <w:sz w:val="24"/>
          <w:szCs w:val="28"/>
          <w:lang w:val="en-GB" w:eastAsia="x-none"/>
        </w:rPr>
        <w:t xml:space="preserve">3.5 </w:t>
      </w:r>
      <w:r w:rsidRPr="006E6627">
        <w:rPr>
          <w:rFonts w:ascii="Times New Roman" w:eastAsia="Times New Roman" w:hAnsi="Times New Roman" w:cs="Times New Roman"/>
          <w:b/>
          <w:bCs/>
          <w:i/>
          <w:iCs/>
          <w:sz w:val="24"/>
          <w:szCs w:val="28"/>
          <w:lang w:val="sr-Cyrl-CS" w:eastAsia="x-none"/>
        </w:rPr>
        <w:t>С</w:t>
      </w:r>
      <w:r w:rsidRPr="006E6627">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3"/>
    </w:p>
    <w:p w14:paraId="61E6147D"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6E6627">
        <w:rPr>
          <w:rFonts w:ascii="Times New Roman" w:eastAsia="Times New Roman" w:hAnsi="Times New Roman" w:cs="Times New Roman"/>
          <w:sz w:val="24"/>
          <w:szCs w:val="24"/>
          <w:lang w:val="ru-RU"/>
        </w:rPr>
        <w:t>који</w:t>
      </w:r>
      <w:r w:rsidRPr="006E6627">
        <w:rPr>
          <w:rFonts w:ascii="Times New Roman" w:eastAsia="Times New Roman" w:hAnsi="Times New Roman" w:cs="Times New Roman"/>
          <w:sz w:val="24"/>
          <w:szCs w:val="24"/>
          <w:shd w:val="clear" w:color="auto" w:fill="FFFFFF"/>
          <w:lang w:val="sr-Cyrl-RS"/>
        </w:rPr>
        <w:t xml:space="preserve"> се односе на: </w:t>
      </w:r>
      <w:r w:rsidRPr="006E6627">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6E6627">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6E6627">
        <w:rPr>
          <w:rFonts w:ascii="Times New Roman" w:eastAsia="Times New Roman" w:hAnsi="Times New Roman" w:cs="Times New Roman"/>
          <w:sz w:val="24"/>
          <w:szCs w:val="24"/>
          <w:shd w:val="clear" w:color="auto" w:fill="FFFFFF"/>
          <w:lang w:val="sr-Cyrl-CS"/>
        </w:rPr>
        <w:t>Министарства</w:t>
      </w:r>
      <w:r w:rsidRPr="006E6627">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6E6627">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6E6627">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6E6627">
        <w:rPr>
          <w:rFonts w:ascii="Times New Roman" w:eastAsia="Times New Roman" w:hAnsi="Times New Roman" w:cs="Times New Roman"/>
          <w:sz w:val="24"/>
          <w:szCs w:val="24"/>
          <w:lang w:val="sr-Latn-CS"/>
        </w:rPr>
        <w:t>уређење услова, поступак</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 xml:space="preserve"> и начин</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 xml:space="preserve"> озакоњења објеката, односно делова објек</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та изграђених без грађевинске дозволе</w:t>
      </w:r>
      <w:r w:rsidRPr="006E6627">
        <w:rPr>
          <w:rFonts w:ascii="Times New Roman" w:eastAsia="Times New Roman" w:hAnsi="Times New Roman" w:cs="Times New Roman"/>
          <w:sz w:val="24"/>
          <w:szCs w:val="24"/>
          <w:lang w:val="sr-Cyrl-CS"/>
        </w:rPr>
        <w:t>; и</w:t>
      </w:r>
      <w:r w:rsidRPr="006E6627">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6E6627">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6E6627">
        <w:rPr>
          <w:rFonts w:ascii="Times New Roman" w:eastAsia="Times New Roman" w:hAnsi="Times New Roman" w:cs="Times New Roman"/>
          <w:sz w:val="24"/>
          <w:szCs w:val="24"/>
          <w:lang w:val="en-GB"/>
        </w:rPr>
        <w:t xml:space="preserve">утврђивања испуњености услова за </w:t>
      </w:r>
      <w:r w:rsidRPr="006E6627">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52ACDD4B" w14:textId="77777777" w:rsidR="00A2638A" w:rsidRPr="006E6627" w:rsidRDefault="00A2638A" w:rsidP="00A2638A">
      <w:pPr>
        <w:spacing w:after="0" w:line="240" w:lineRule="auto"/>
        <w:ind w:right="-93" w:firstLine="720"/>
        <w:jc w:val="both"/>
        <w:rPr>
          <w:rFonts w:ascii="Times New Roman" w:eastAsia="Times New Roman" w:hAnsi="Times New Roman" w:cs="Times New Roman"/>
          <w:sz w:val="24"/>
          <w:szCs w:val="24"/>
          <w:lang w:val="sr-Cyrl-CS"/>
        </w:rPr>
      </w:pPr>
    </w:p>
    <w:p w14:paraId="4CB276F0"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6E6627">
        <w:rPr>
          <w:rFonts w:ascii="Times New Roman" w:eastAsia="Times New Roman" w:hAnsi="Times New Roman" w:cs="Times New Roman"/>
          <w:sz w:val="24"/>
          <w:szCs w:val="24"/>
          <w:shd w:val="clear" w:color="auto" w:fill="FFFFFF"/>
          <w:lang w:val="sr-Cyrl-RS"/>
        </w:rPr>
        <w:t xml:space="preserve">У </w:t>
      </w:r>
      <w:r w:rsidRPr="006E6627">
        <w:rPr>
          <w:rFonts w:ascii="Times New Roman" w:eastAsia="Times New Roman" w:hAnsi="Times New Roman" w:cs="Times New Roman"/>
          <w:sz w:val="24"/>
          <w:szCs w:val="24"/>
          <w:shd w:val="clear" w:color="auto" w:fill="FFFFFF"/>
          <w:lang w:val="sr-Cyrl-CS"/>
        </w:rPr>
        <w:t>С</w:t>
      </w:r>
      <w:r w:rsidRPr="006E6627">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14:paraId="7589B637"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3F2064CD" w14:textId="77777777" w:rsidR="00A2638A" w:rsidRPr="006E6627" w:rsidRDefault="00A2638A" w:rsidP="00A2638A">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6E6627">
        <w:rPr>
          <w:rFonts w:ascii="Times New Roman" w:eastAsia="Times New Roman" w:hAnsi="Times New Roman" w:cs="Times New Roman"/>
          <w:sz w:val="24"/>
          <w:szCs w:val="24"/>
          <w:shd w:val="clear" w:color="auto" w:fill="FFFFFF"/>
          <w:lang w:val="sr-Cyrl-CS"/>
        </w:rPr>
        <w:t>1.  Одељење за обједињену процедуру</w:t>
      </w:r>
      <w:r w:rsidRPr="006E6627">
        <w:rPr>
          <w:rFonts w:ascii="Times New Roman" w:eastAsia="Times New Roman" w:hAnsi="Times New Roman" w:cs="Times New Roman"/>
          <w:sz w:val="24"/>
          <w:szCs w:val="24"/>
          <w:shd w:val="clear" w:color="auto" w:fill="FFFFFF"/>
          <w:lang w:val="sr-Latn-CS"/>
        </w:rPr>
        <w:t>;</w:t>
      </w:r>
    </w:p>
    <w:p w14:paraId="58C7DA06" w14:textId="77777777" w:rsidR="00A2638A" w:rsidRPr="006E6627" w:rsidRDefault="00A2638A" w:rsidP="00A2638A">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6E6627">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6E6627">
        <w:rPr>
          <w:rFonts w:ascii="Times New Roman" w:eastAsia="Times New Roman" w:hAnsi="Times New Roman" w:cs="Times New Roman"/>
          <w:sz w:val="24"/>
          <w:szCs w:val="24"/>
          <w:shd w:val="clear" w:color="auto" w:fill="FFFFFF"/>
          <w:lang w:val="sr-Latn-CS"/>
        </w:rPr>
        <w:t>.</w:t>
      </w:r>
    </w:p>
    <w:p w14:paraId="0603F1F3" w14:textId="77777777" w:rsidR="00A2638A" w:rsidRPr="006E6627"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60659B9E"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6E6627">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w:t>
      </w:r>
      <w:r w:rsidRPr="006E6627">
        <w:rPr>
          <w:rFonts w:ascii="Times New Roman" w:eastAsia="Times New Roman" w:hAnsi="Times New Roman" w:cs="Times New Roman"/>
          <w:sz w:val="24"/>
          <w:szCs w:val="24"/>
          <w:lang w:val="sr-Cyrl-CS"/>
        </w:rPr>
        <w:lastRenderedPageBreak/>
        <w:t xml:space="preserve">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14:paraId="350FD9E9"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14:paraId="3C278D7F" w14:textId="77777777" w:rsidR="00A2638A" w:rsidRPr="006E6627" w:rsidRDefault="00A2638A" w:rsidP="006F1B60">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Одсек за издавање локацијских услова</w:t>
      </w:r>
      <w:r w:rsidRPr="006E6627">
        <w:rPr>
          <w:rFonts w:ascii="Times New Roman" w:eastAsia="Times New Roman" w:hAnsi="Times New Roman" w:cs="Times New Roman"/>
          <w:sz w:val="24"/>
          <w:szCs w:val="24"/>
          <w:lang w:val="sr-Latn-CS"/>
        </w:rPr>
        <w:t>;</w:t>
      </w:r>
    </w:p>
    <w:p w14:paraId="546C1069" w14:textId="77777777" w:rsidR="00A2638A" w:rsidRPr="006E6627" w:rsidRDefault="00A2638A" w:rsidP="006F1B60">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14:paraId="50BE6CBA" w14:textId="77777777" w:rsidR="00A2638A" w:rsidRPr="006E6627"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45DFA95"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6E6627">
        <w:rPr>
          <w:rFonts w:ascii="Times New Roman" w:eastAsia="Calibri" w:hAnsi="Times New Roman" w:cs="Times New Roman"/>
          <w:sz w:val="24"/>
          <w:szCs w:val="24"/>
          <w:shd w:val="clear" w:color="auto" w:fill="FFFFFF"/>
          <w:lang w:val="sr-Cyrl-RS"/>
        </w:rPr>
        <w:t>У Одсеку</w:t>
      </w:r>
      <w:r w:rsidRPr="006E6627">
        <w:rPr>
          <w:rFonts w:ascii="Times New Roman" w:eastAsia="Calibri" w:hAnsi="Times New Roman" w:cs="Times New Roman"/>
          <w:sz w:val="24"/>
          <w:szCs w:val="24"/>
          <w:shd w:val="clear" w:color="auto" w:fill="FFFFFF"/>
          <w:lang w:val="en-GB"/>
        </w:rPr>
        <w:t xml:space="preserve"> </w:t>
      </w:r>
      <w:r w:rsidRPr="006E6627">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6E6627">
        <w:rPr>
          <w:rFonts w:ascii="Times New Roman" w:eastAsia="Calibri" w:hAnsi="Times New Roman" w:cs="Times New Roman"/>
          <w:sz w:val="24"/>
          <w:szCs w:val="24"/>
          <w:shd w:val="clear" w:color="auto" w:fill="FFFFFF"/>
          <w:lang w:val="sr-Cyrl-RS"/>
        </w:rPr>
        <w:t xml:space="preserve"> </w:t>
      </w:r>
      <w:r w:rsidRPr="006E6627">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6E6627">
        <w:rPr>
          <w:rFonts w:ascii="Times New Roman" w:eastAsia="Times New Roman" w:hAnsi="Times New Roman" w:cs="Times New Roman"/>
          <w:sz w:val="24"/>
          <w:szCs w:val="24"/>
          <w:lang w:val="sr-Cyrl-CS"/>
        </w:rPr>
        <w:t>урбанизма</w:t>
      </w:r>
      <w:r w:rsidRPr="006E6627">
        <w:rPr>
          <w:rFonts w:ascii="Times New Roman" w:eastAsia="Calibri" w:hAnsi="Times New Roman" w:cs="Times New Roman"/>
          <w:sz w:val="24"/>
          <w:szCs w:val="24"/>
          <w:lang w:val="en-GB"/>
        </w:rPr>
        <w:t xml:space="preserve">; </w:t>
      </w:r>
      <w:r w:rsidRPr="006E6627">
        <w:rPr>
          <w:rFonts w:ascii="Times New Roman" w:eastAsia="Calibri" w:hAnsi="Times New Roman" w:cs="Times New Roman"/>
          <w:sz w:val="24"/>
          <w:szCs w:val="24"/>
          <w:lang w:val="sr-Cyrl-CS"/>
        </w:rPr>
        <w:t xml:space="preserve">издавање локацијских услова у поступку </w:t>
      </w:r>
      <w:r w:rsidRPr="006E6627">
        <w:rPr>
          <w:rFonts w:ascii="Times New Roman" w:eastAsia="Calibri" w:hAnsi="Times New Roman" w:cs="Times New Roman"/>
          <w:sz w:val="24"/>
          <w:szCs w:val="24"/>
          <w:lang w:val="en-GB"/>
        </w:rPr>
        <w:t>спровођења обједињене процедуре електронским путем</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 xml:space="preserve">издавање информације о локацији </w:t>
      </w:r>
      <w:r w:rsidRPr="006E6627">
        <w:rPr>
          <w:rFonts w:ascii="Times New Roman" w:eastAsia="Calibri" w:hAnsi="Times New Roman" w:cs="Times New Roman"/>
          <w:sz w:val="24"/>
          <w:szCs w:val="24"/>
          <w:lang w:val="sr-Cyrl-CS"/>
        </w:rPr>
        <w:t xml:space="preserve">и </w:t>
      </w:r>
      <w:r w:rsidRPr="006E6627">
        <w:rPr>
          <w:rFonts w:ascii="Times New Roman" w:eastAsia="Calibri" w:hAnsi="Times New Roman" w:cs="Times New Roman"/>
          <w:sz w:val="24"/>
          <w:szCs w:val="24"/>
          <w:lang w:val="en-GB"/>
        </w:rPr>
        <w:t>издавање локацијске дозволе за објекте од значаја за Републику</w:t>
      </w:r>
      <w:r w:rsidRPr="006E6627">
        <w:rPr>
          <w:rFonts w:ascii="Times New Roman" w:eastAsia="Calibri" w:hAnsi="Times New Roman" w:cs="Times New Roman"/>
          <w:sz w:val="24"/>
          <w:szCs w:val="24"/>
          <w:lang w:val="sr-Cyrl-RS"/>
        </w:rPr>
        <w:t>, као</w:t>
      </w:r>
      <w:r w:rsidRPr="006E6627">
        <w:rPr>
          <w:rFonts w:ascii="Times New Roman" w:eastAsia="Times New Roman" w:hAnsi="Times New Roman" w:cs="Times New Roman"/>
          <w:sz w:val="24"/>
          <w:szCs w:val="24"/>
          <w:lang w:val="sr-Cyrl-CS"/>
        </w:rPr>
        <w:t xml:space="preserve"> и други послови из делокруга Одсека</w:t>
      </w:r>
      <w:r w:rsidRPr="006E6627">
        <w:rPr>
          <w:rFonts w:ascii="Times New Roman" w:eastAsia="Times New Roman" w:hAnsi="Times New Roman" w:cs="Times New Roman"/>
          <w:sz w:val="24"/>
          <w:szCs w:val="24"/>
          <w:lang w:val="ru-RU"/>
        </w:rPr>
        <w:t>.</w:t>
      </w:r>
    </w:p>
    <w:p w14:paraId="1462E5E5"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6E6627">
        <w:rPr>
          <w:rFonts w:ascii="Times New Roman" w:eastAsia="Times New Roman" w:hAnsi="Times New Roman" w:cs="Times New Roman"/>
          <w:sz w:val="24"/>
          <w:szCs w:val="24"/>
          <w:shd w:val="clear" w:color="auto" w:fill="FFFFFF"/>
          <w:lang w:val="sr-Cyrl-RS"/>
        </w:rPr>
        <w:t>провер</w:t>
      </w:r>
      <w:r w:rsidRPr="006E6627">
        <w:rPr>
          <w:rFonts w:ascii="Times New Roman" w:eastAsia="Times New Roman" w:hAnsi="Times New Roman" w:cs="Times New Roman"/>
          <w:sz w:val="24"/>
          <w:szCs w:val="24"/>
          <w:shd w:val="clear" w:color="auto" w:fill="FFFFFF"/>
          <w:lang w:val="sr-Cyrl-CS"/>
        </w:rPr>
        <w:t>а</w:t>
      </w:r>
      <w:r w:rsidRPr="006E6627">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6E6627">
        <w:rPr>
          <w:rFonts w:ascii="Times New Roman" w:eastAsia="Times New Roman" w:hAnsi="Times New Roman" w:cs="Times New Roman"/>
          <w:sz w:val="24"/>
          <w:szCs w:val="24"/>
          <w:lang w:val="sr-Cyrl-CS"/>
        </w:rPr>
        <w:t>сачињавање</w:t>
      </w:r>
      <w:r w:rsidRPr="006E6627">
        <w:rPr>
          <w:rFonts w:ascii="Times New Roman" w:eastAsia="Times New Roman" w:hAnsi="Times New Roman" w:cs="Times New Roman"/>
          <w:sz w:val="24"/>
          <w:szCs w:val="24"/>
          <w:shd w:val="clear" w:color="auto" w:fill="FFFFFF"/>
          <w:lang w:val="sr-Cyrl-RS"/>
        </w:rPr>
        <w:t xml:space="preserve"> закључка о одбацивању </w:t>
      </w:r>
      <w:r w:rsidRPr="006E6627">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6E6627">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14:paraId="311A4BC6"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CS"/>
        </w:rPr>
        <w:t>уређење услова, поступак</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 xml:space="preserve"> и начин</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 xml:space="preserve"> озакоњења </w:t>
      </w:r>
      <w:r w:rsidRPr="006E6627">
        <w:rPr>
          <w:rFonts w:ascii="Times New Roman" w:eastAsia="Times New Roman" w:hAnsi="Times New Roman" w:cs="Times New Roman"/>
          <w:sz w:val="24"/>
          <w:szCs w:val="24"/>
          <w:shd w:val="clear" w:color="auto" w:fill="FFFFFF"/>
          <w:lang w:val="sr-Cyrl-RS"/>
        </w:rPr>
        <w:t>објеката</w:t>
      </w:r>
      <w:r w:rsidRPr="006E6627">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 xml:space="preserve"> и поступк</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sr-Latn-CS"/>
        </w:rPr>
        <w:t xml:space="preserve"> издавања решења о озакоњењу </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r-Latn-CS"/>
        </w:rPr>
        <w:t xml:space="preserve"> правн</w:t>
      </w:r>
      <w:r w:rsidRPr="006E6627">
        <w:rPr>
          <w:rFonts w:ascii="Times New Roman" w:eastAsia="Times New Roman" w:hAnsi="Times New Roman" w:cs="Times New Roman"/>
          <w:sz w:val="24"/>
          <w:szCs w:val="24"/>
          <w:lang w:val="sr-Cyrl-CS"/>
        </w:rPr>
        <w:t>их</w:t>
      </w:r>
      <w:r w:rsidRPr="006E6627">
        <w:rPr>
          <w:rFonts w:ascii="Times New Roman" w:eastAsia="Times New Roman" w:hAnsi="Times New Roman" w:cs="Times New Roman"/>
          <w:sz w:val="24"/>
          <w:szCs w:val="24"/>
          <w:lang w:val="sr-Latn-CS"/>
        </w:rPr>
        <w:t xml:space="preserve"> последица озакоњења</w:t>
      </w:r>
      <w:r w:rsidRPr="006E6627">
        <w:rPr>
          <w:rFonts w:ascii="Times New Roman" w:eastAsia="Times New Roman" w:hAnsi="Times New Roman" w:cs="Times New Roman"/>
          <w:sz w:val="24"/>
          <w:szCs w:val="24"/>
          <w:lang w:val="sr-Cyrl-CS"/>
        </w:rPr>
        <w:t>; и</w:t>
      </w:r>
      <w:r w:rsidRPr="006E6627">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6E6627">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w:t>
      </w:r>
      <w:r w:rsidRPr="006E6627">
        <w:rPr>
          <w:rFonts w:ascii="Times New Roman" w:eastAsia="Times New Roman" w:hAnsi="Times New Roman" w:cs="Times New Roman"/>
          <w:sz w:val="24"/>
          <w:szCs w:val="24"/>
          <w:lang w:val="sr-Cyrl-CS"/>
        </w:rPr>
        <w:lastRenderedPageBreak/>
        <w:t xml:space="preserve">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6E6627">
        <w:rPr>
          <w:rFonts w:ascii="Times New Roman" w:eastAsia="Times New Roman" w:hAnsi="Times New Roman" w:cs="Times New Roman"/>
          <w:sz w:val="24"/>
          <w:szCs w:val="24"/>
          <w:lang w:val="en-GB"/>
        </w:rPr>
        <w:t>израда предлог</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6E6627">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везаних за надлежност групе; </w:t>
      </w:r>
      <w:r w:rsidRPr="006E6627">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6E6627">
        <w:rPr>
          <w:rFonts w:ascii="Times New Roman" w:eastAsia="Times New Roman" w:hAnsi="Times New Roman" w:cs="Times New Roman"/>
          <w:sz w:val="24"/>
          <w:szCs w:val="24"/>
          <w:lang w:val="sr-Cyrl-CS"/>
        </w:rPr>
        <w:t>ира</w:t>
      </w:r>
      <w:r w:rsidRPr="006E6627">
        <w:rPr>
          <w:rFonts w:ascii="Times New Roman" w:eastAsia="Times New Roman" w:hAnsi="Times New Roman" w:cs="Times New Roman"/>
          <w:sz w:val="24"/>
          <w:szCs w:val="24"/>
          <w:lang w:val="en-GB"/>
        </w:rPr>
        <w:t xml:space="preserve"> активности између странака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и комисије за утвђивање испуњености услова, </w:t>
      </w:r>
      <w:r w:rsidRPr="006E6627">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6E6627">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en-GB"/>
        </w:rPr>
        <w:t>ца; припрема периодичне извештаје о стању у области лиценци</w:t>
      </w:r>
      <w:r w:rsidRPr="006E6627">
        <w:rPr>
          <w:rFonts w:ascii="Times New Roman" w:eastAsia="Times New Roman" w:hAnsi="Times New Roman" w:cs="Times New Roman"/>
          <w:sz w:val="24"/>
          <w:szCs w:val="24"/>
          <w:lang w:val="sr-Cyrl-RS"/>
        </w:rPr>
        <w:t>, као</w:t>
      </w:r>
      <w:r w:rsidRPr="006E6627">
        <w:rPr>
          <w:rFonts w:ascii="Times New Roman" w:eastAsia="Times New Roman" w:hAnsi="Times New Roman" w:cs="Times New Roman"/>
          <w:sz w:val="24"/>
          <w:szCs w:val="24"/>
          <w:lang w:val="sr-Cyrl-CS"/>
        </w:rPr>
        <w:t xml:space="preserve"> и други послови из делокруга Одсека.</w:t>
      </w:r>
    </w:p>
    <w:p w14:paraId="58D9ACA4"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p>
    <w:p w14:paraId="31C0F4E2" w14:textId="77777777" w:rsidR="00A2638A" w:rsidRPr="006E6627" w:rsidRDefault="00A2638A" w:rsidP="00A2638A">
      <w:pPr>
        <w:spacing w:after="0" w:line="240" w:lineRule="auto"/>
        <w:ind w:right="-2" w:firstLine="720"/>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У</w:t>
      </w:r>
      <w:r w:rsidRPr="006E6627">
        <w:rPr>
          <w:rFonts w:ascii="Times New Roman" w:eastAsia="Calibri" w:hAnsi="Times New Roman" w:cs="Times New Roman"/>
          <w:sz w:val="24"/>
          <w:szCs w:val="24"/>
          <w:lang w:val="sr-Cyrl-CS"/>
        </w:rPr>
        <w:t xml:space="preserve"> Одсеку</w:t>
      </w:r>
      <w:r w:rsidRPr="006E6627">
        <w:rPr>
          <w:rFonts w:ascii="Times New Roman" w:eastAsia="Times New Roman" w:hAnsi="Times New Roman" w:cs="Times New Roman"/>
          <w:sz w:val="24"/>
          <w:szCs w:val="24"/>
          <w:lang w:val="sr-Cyrl-CS"/>
        </w:rPr>
        <w:t xml:space="preserve"> за </w:t>
      </w:r>
      <w:r w:rsidRPr="006E6627">
        <w:rPr>
          <w:rFonts w:ascii="Times New Roman" w:eastAsia="Times New Roman" w:hAnsi="Times New Roman" w:cs="Times New Roman"/>
          <w:sz w:val="24"/>
          <w:szCs w:val="24"/>
          <w:shd w:val="clear" w:color="auto" w:fill="FFFFFF"/>
          <w:lang w:val="sr-Cyrl-RS"/>
        </w:rPr>
        <w:t xml:space="preserve">озакоњење </w:t>
      </w:r>
      <w:r w:rsidRPr="006E6627">
        <w:rPr>
          <w:rFonts w:ascii="Times New Roman" w:eastAsia="Times New Roman" w:hAnsi="Times New Roman" w:cs="Times New Roman"/>
          <w:sz w:val="24"/>
          <w:szCs w:val="24"/>
          <w:lang w:val="en-GB"/>
        </w:rPr>
        <w:t>незаконито</w:t>
      </w:r>
      <w:r w:rsidRPr="006E6627">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6E6627">
        <w:rPr>
          <w:rFonts w:ascii="Times New Roman" w:eastAsia="Calibri" w:hAnsi="Times New Roman" w:cs="Times New Roman"/>
          <w:sz w:val="24"/>
          <w:szCs w:val="24"/>
          <w:lang w:val="en-GB"/>
        </w:rPr>
        <w:t>образују се уже унутрашње јединице:</w:t>
      </w:r>
    </w:p>
    <w:p w14:paraId="527F4BC1"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1</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Група</w:t>
      </w:r>
      <w:r w:rsidRPr="006E6627">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14:paraId="788A1A27"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14:paraId="651A51B6" w14:textId="77777777" w:rsidR="00A2638A" w:rsidRPr="006E6627"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DBDA396"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sr-Cyrl-CS"/>
        </w:rPr>
        <w:t xml:space="preserve">У </w:t>
      </w:r>
      <w:r w:rsidRPr="006E6627">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односно аутономна покрајина</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 xml:space="preserve"> обављају се послови који се односе на: </w:t>
      </w:r>
      <w:r w:rsidRPr="006E6627">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 xml:space="preserve"> о недостацима у документацији и предлог инфо</w:t>
      </w:r>
      <w:r w:rsidRPr="006E6627">
        <w:rPr>
          <w:rFonts w:ascii="Times New Roman" w:eastAsia="Times New Roman" w:hAnsi="Times New Roman" w:cs="Times New Roman"/>
          <w:sz w:val="24"/>
          <w:szCs w:val="24"/>
          <w:lang w:val="sr-Cyrl-CS"/>
        </w:rPr>
        <w:t>р</w:t>
      </w:r>
      <w:r w:rsidRPr="006E6627">
        <w:rPr>
          <w:rFonts w:ascii="Times New Roman" w:eastAsia="Times New Roman" w:hAnsi="Times New Roman" w:cs="Times New Roman"/>
          <w:sz w:val="24"/>
          <w:szCs w:val="24"/>
          <w:lang w:val="en-GB"/>
        </w:rPr>
        <w:t>мације о недостацима која се доставља подносиоцима захтева</w:t>
      </w:r>
      <w:r w:rsidRPr="006E6627">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6E6627">
        <w:rPr>
          <w:rFonts w:ascii="Times New Roman" w:eastAsia="Times New Roman" w:hAnsi="Times New Roman" w:cs="Times New Roman"/>
          <w:sz w:val="24"/>
          <w:szCs w:val="24"/>
          <w:lang w:val="sr-Cyrl-RS"/>
        </w:rPr>
        <w:t xml:space="preserve"> и</w:t>
      </w:r>
      <w:r w:rsidRPr="006E6627">
        <w:rPr>
          <w:rFonts w:ascii="Times New Roman" w:eastAsia="Times New Roman" w:hAnsi="Times New Roman" w:cs="Times New Roman"/>
          <w:sz w:val="24"/>
          <w:szCs w:val="24"/>
          <w:lang w:val="sr-Latn-CS"/>
        </w:rPr>
        <w:t xml:space="preserve"> други послови из делокруга Групе.</w:t>
      </w:r>
    </w:p>
    <w:p w14:paraId="2F397D9F"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6E6627">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6E6627">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6E6627">
        <w:rPr>
          <w:rFonts w:ascii="Times New Roman" w:eastAsia="Times New Roman" w:hAnsi="Times New Roman" w:cs="Times New Roman"/>
          <w:sz w:val="24"/>
          <w:szCs w:val="24"/>
          <w:lang w:val="en-GB"/>
        </w:rPr>
        <w:t>редовну</w:t>
      </w:r>
      <w:r w:rsidRPr="006E6627">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6E6627">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6E6627">
        <w:rPr>
          <w:rFonts w:ascii="Times New Roman" w:eastAsia="Times New Roman" w:hAnsi="Times New Roman" w:cs="Times New Roman"/>
          <w:sz w:val="24"/>
          <w:szCs w:val="24"/>
          <w:shd w:val="clear" w:color="auto" w:fill="FFFFFF"/>
          <w:lang w:val="sr-Cyrl-RS"/>
        </w:rPr>
        <w:t xml:space="preserve">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w:t>
      </w:r>
      <w:r w:rsidRPr="006E6627">
        <w:rPr>
          <w:rFonts w:ascii="Times New Roman" w:eastAsia="Times New Roman" w:hAnsi="Times New Roman" w:cs="Times New Roman"/>
          <w:sz w:val="24"/>
          <w:szCs w:val="24"/>
          <w:shd w:val="clear" w:color="auto" w:fill="FFFFFF"/>
          <w:lang w:val="sr-Cyrl-RS"/>
        </w:rPr>
        <w:lastRenderedPageBreak/>
        <w:t>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14:paraId="4B950538" w14:textId="77777777" w:rsidR="00A2638A" w:rsidRPr="006E6627" w:rsidRDefault="00A2638A" w:rsidP="00A2638A">
      <w:pPr>
        <w:spacing w:after="0" w:line="240" w:lineRule="auto"/>
        <w:ind w:right="-2"/>
        <w:jc w:val="both"/>
        <w:rPr>
          <w:rFonts w:ascii="Times New Roman" w:eastAsia="Times New Roman" w:hAnsi="Times New Roman" w:cs="Times New Roman"/>
          <w:sz w:val="24"/>
          <w:szCs w:val="24"/>
          <w:lang w:val="sr-Cyrl-RS"/>
        </w:rPr>
      </w:pPr>
    </w:p>
    <w:p w14:paraId="2CFA5748" w14:textId="77777777" w:rsidR="00A2638A" w:rsidRPr="006E6627" w:rsidRDefault="00A2638A" w:rsidP="00A2638A">
      <w:pPr>
        <w:spacing w:after="0" w:line="240" w:lineRule="auto"/>
        <w:ind w:right="-2"/>
        <w:jc w:val="both"/>
        <w:rPr>
          <w:rFonts w:ascii="Times New Roman" w:eastAsia="Times New Roman" w:hAnsi="Times New Roman" w:cs="Times New Roman"/>
          <w:sz w:val="24"/>
          <w:szCs w:val="24"/>
          <w:lang w:val="sr-Cyrl-RS"/>
        </w:rPr>
      </w:pPr>
    </w:p>
    <w:p w14:paraId="1AF33974"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4" w:name="_Toc63251646"/>
      <w:r w:rsidRPr="006E6627">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4"/>
    </w:p>
    <w:p w14:paraId="7FEFD7E0"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У Сектору за</w:t>
      </w:r>
      <w:r w:rsidRPr="006E6627">
        <w:rPr>
          <w:rFonts w:ascii="Times New Roman" w:eastAsia="Times New Roman" w:hAnsi="Times New Roman" w:cs="Times New Roman"/>
          <w:sz w:val="24"/>
          <w:szCs w:val="24"/>
          <w:lang w:val="ru-RU"/>
        </w:rPr>
        <w:t xml:space="preserve"> просторно планирање и </w:t>
      </w:r>
      <w:r w:rsidRPr="006E6627">
        <w:rPr>
          <w:rFonts w:ascii="Times New Roman" w:eastAsia="Times New Roman" w:hAnsi="Times New Roman" w:cs="Times New Roman"/>
          <w:sz w:val="24"/>
          <w:szCs w:val="24"/>
          <w:lang w:val="en-GB"/>
        </w:rPr>
        <w:t xml:space="preserve">урбанизам обављају се послови који се односе на: </w:t>
      </w:r>
      <w:r w:rsidRPr="006E6627">
        <w:rPr>
          <w:rFonts w:ascii="Times New Roman" w:eastAsia="Times New Roman" w:hAnsi="Times New Roman" w:cs="Times New Roman"/>
          <w:sz w:val="24"/>
          <w:szCs w:val="24"/>
          <w:lang w:val="sr-Cyrl-RS"/>
        </w:rPr>
        <w:t xml:space="preserve">просторно </w:t>
      </w:r>
      <w:r w:rsidRPr="006E6627">
        <w:rPr>
          <w:rFonts w:ascii="Times New Roman" w:eastAsia="Times New Roman" w:hAnsi="Times New Roman" w:cs="Times New Roman"/>
          <w:sz w:val="24"/>
          <w:szCs w:val="24"/>
          <w:lang w:val="en-GB"/>
        </w:rPr>
        <w:t>планирање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 xml:space="preserve">планирање урбаног развоја; </w:t>
      </w:r>
      <w:r w:rsidRPr="006E6627">
        <w:rPr>
          <w:rFonts w:ascii="Times New Roman" w:eastAsia="Times New Roman" w:hAnsi="Times New Roman" w:cs="Times New Roman"/>
          <w:sz w:val="24"/>
          <w:szCs w:val="24"/>
          <w:lang w:val="sr-Cyrl-RS"/>
        </w:rPr>
        <w:t>планирање просторног развоја</w:t>
      </w:r>
      <w:r w:rsidRPr="006E6627">
        <w:rPr>
          <w:rFonts w:ascii="Times New Roman" w:eastAsia="Times New Roman" w:hAnsi="Times New Roman" w:cs="Times New Roman"/>
          <w:sz w:val="24"/>
          <w:szCs w:val="24"/>
          <w:lang w:val="en-GB"/>
        </w:rPr>
        <w:t>; урбанистичко планирање;</w:t>
      </w:r>
      <w:r w:rsidRPr="006E6627">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6E6627">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6E6627">
        <w:rPr>
          <w:rFonts w:ascii="Times New Roman" w:eastAsia="Times New Roman" w:hAnsi="Times New Roman" w:cs="Times New Roman"/>
          <w:sz w:val="24"/>
          <w:szCs w:val="24"/>
          <w:lang w:val="en-GB"/>
        </w:rPr>
        <w:t xml:space="preserve">припрему, координацију и праћење израде </w:t>
      </w:r>
      <w:r w:rsidRPr="006E6627">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6E6627">
        <w:rPr>
          <w:rFonts w:ascii="Times New Roman" w:eastAsia="Times New Roman" w:hAnsi="Times New Roman" w:cs="Times New Roman"/>
          <w:sz w:val="24"/>
          <w:szCs w:val="24"/>
          <w:lang w:val="en-GB"/>
        </w:rPr>
        <w:t>; пружање стручне помоћи</w:t>
      </w:r>
      <w:r w:rsidRPr="006E6627">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6E6627">
        <w:rPr>
          <w:rFonts w:ascii="Times New Roman" w:eastAsia="Times New Roman" w:hAnsi="Times New Roman" w:cs="Times New Roman"/>
          <w:sz w:val="24"/>
          <w:szCs w:val="24"/>
          <w:lang w:val="en-GB"/>
        </w:rPr>
        <w:t xml:space="preserve"> и припремање извода из </w:t>
      </w:r>
      <w:r w:rsidRPr="006E6627">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6E6627">
        <w:rPr>
          <w:rFonts w:ascii="Times New Roman" w:eastAsia="Times New Roman" w:hAnsi="Times New Roman" w:cs="Times New Roman"/>
          <w:sz w:val="24"/>
          <w:szCs w:val="24"/>
          <w:lang w:val="en-GB"/>
        </w:rPr>
        <w:t xml:space="preserve">за потребе </w:t>
      </w:r>
      <w:r w:rsidRPr="006E6627">
        <w:rPr>
          <w:rFonts w:ascii="Times New Roman" w:eastAsia="Times New Roman" w:hAnsi="Times New Roman" w:cs="Times New Roman"/>
          <w:sz w:val="24"/>
          <w:szCs w:val="24"/>
          <w:lang w:val="sr-Cyrl-RS"/>
        </w:rPr>
        <w:t xml:space="preserve">њихове </w:t>
      </w:r>
      <w:r w:rsidRPr="006E6627">
        <w:rPr>
          <w:rFonts w:ascii="Times New Roman" w:eastAsia="Times New Roman" w:hAnsi="Times New Roman" w:cs="Times New Roman"/>
          <w:sz w:val="24"/>
          <w:szCs w:val="24"/>
          <w:lang w:val="en-GB"/>
        </w:rPr>
        <w:t>израде</w:t>
      </w:r>
      <w:r w:rsidRPr="006E6627">
        <w:rPr>
          <w:rFonts w:ascii="Times New Roman" w:eastAsia="Times New Roman" w:hAnsi="Times New Roman" w:cs="Times New Roman"/>
          <w:sz w:val="24"/>
          <w:szCs w:val="24"/>
          <w:lang w:val="sr-Cyrl-RS"/>
        </w:rPr>
        <w:t>; развој информационих система (</w:t>
      </w:r>
      <w:r w:rsidRPr="006E6627">
        <w:rPr>
          <w:rFonts w:ascii="Times New Roman" w:eastAsia="Times New Roman" w:hAnsi="Times New Roman" w:cs="Times New Roman"/>
          <w:sz w:val="24"/>
          <w:szCs w:val="24"/>
          <w:lang w:val="en-GB"/>
        </w:rPr>
        <w:t xml:space="preserve">у складу са системом ESPON и </w:t>
      </w:r>
      <w:r w:rsidRPr="006E6627">
        <w:rPr>
          <w:rFonts w:ascii="Times New Roman" w:eastAsia="Times New Roman" w:hAnsi="Times New Roman" w:cs="Times New Roman"/>
          <w:sz w:val="24"/>
          <w:szCs w:val="24"/>
          <w:lang w:val="sr-Latn-RS"/>
        </w:rPr>
        <w:t>INSPIRE</w:t>
      </w:r>
      <w:r w:rsidRPr="006E6627">
        <w:rPr>
          <w:rFonts w:ascii="Times New Roman" w:eastAsia="Times New Roman" w:hAnsi="Times New Roman" w:cs="Times New Roman"/>
          <w:sz w:val="24"/>
          <w:szCs w:val="24"/>
          <w:lang w:val="sr-Cyrl-RS"/>
        </w:rPr>
        <w:t xml:space="preserve"> директивом);</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припрема</w:t>
      </w:r>
      <w:r w:rsidRPr="006E6627">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6E6627">
        <w:rPr>
          <w:rFonts w:ascii="Times New Roman" w:eastAsia="Times New Roman" w:hAnsi="Times New Roman" w:cs="Times New Roman"/>
          <w:sz w:val="24"/>
          <w:szCs w:val="24"/>
          <w:lang w:val="sr-Cyrl-RS"/>
        </w:rPr>
        <w:t>с</w:t>
      </w:r>
      <w:r w:rsidRPr="006E6627">
        <w:rPr>
          <w:rFonts w:ascii="Times New Roman" w:eastAsia="Times New Roman" w:hAnsi="Times New Roman" w:cs="Times New Roman"/>
          <w:sz w:val="24"/>
          <w:szCs w:val="24"/>
          <w:lang w:val="en-GB"/>
        </w:rPr>
        <w:t>тручн</w:t>
      </w:r>
      <w:r w:rsidRPr="006E6627">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6E6627">
        <w:rPr>
          <w:rFonts w:ascii="Times New Roman" w:eastAsia="Times New Roman" w:hAnsi="Times New Roman" w:cs="Times New Roman"/>
          <w:sz w:val="24"/>
          <w:szCs w:val="24"/>
          <w:lang w:val="en-GB"/>
        </w:rPr>
        <w:t xml:space="preserve"> давање предлога за именовање чланова комисије</w:t>
      </w:r>
      <w:r w:rsidRPr="006E6627">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6E6627">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давање мишљења о </w:t>
      </w:r>
      <w:r w:rsidRPr="006E6627">
        <w:rPr>
          <w:rFonts w:ascii="Times New Roman" w:eastAsia="Times New Roman" w:hAnsi="Times New Roman" w:cs="Times New Roman"/>
          <w:sz w:val="24"/>
          <w:szCs w:val="24"/>
          <w:lang w:val="sr-Cyrl-RS"/>
        </w:rPr>
        <w:t>исправности</w:t>
      </w:r>
      <w:r w:rsidRPr="006E6627">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6E6627">
        <w:rPr>
          <w:rFonts w:ascii="Times New Roman" w:eastAsia="Times New Roman" w:hAnsi="Times New Roman" w:cs="Times New Roman"/>
          <w:sz w:val="24"/>
          <w:szCs w:val="24"/>
          <w:lang w:val="sr-Cyrl-CS"/>
        </w:rPr>
        <w:t xml:space="preserve"> Србије</w:t>
      </w:r>
      <w:r w:rsidRPr="006E6627">
        <w:rPr>
          <w:rFonts w:ascii="Times New Roman" w:eastAsia="Times New Roman" w:hAnsi="Times New Roman" w:cs="Times New Roman"/>
          <w:sz w:val="24"/>
          <w:szCs w:val="24"/>
          <w:lang w:val="en-GB"/>
        </w:rPr>
        <w:t>; су/финансирање израде урбанистичких планова</w:t>
      </w:r>
      <w:r w:rsidRPr="006E6627">
        <w:rPr>
          <w:rFonts w:ascii="Times New Roman" w:eastAsia="Times New Roman" w:hAnsi="Times New Roman" w:cs="Times New Roman"/>
          <w:sz w:val="24"/>
          <w:szCs w:val="24"/>
          <w:lang w:val="sr-Cyrl-RS"/>
        </w:rPr>
        <w:t>, као и</w:t>
      </w:r>
      <w:r w:rsidRPr="006E6627">
        <w:rPr>
          <w:rFonts w:ascii="Times New Roman" w:eastAsia="Times New Roman" w:hAnsi="Times New Roman" w:cs="Times New Roman"/>
          <w:sz w:val="24"/>
          <w:szCs w:val="24"/>
          <w:lang w:val="en-GB"/>
        </w:rPr>
        <w:t xml:space="preserve"> други послови</w:t>
      </w:r>
      <w:r w:rsidRPr="006E6627">
        <w:rPr>
          <w:rFonts w:ascii="Times New Roman" w:eastAsia="Times New Roman" w:hAnsi="Times New Roman" w:cs="Times New Roman"/>
          <w:sz w:val="24"/>
          <w:szCs w:val="24"/>
          <w:lang w:val="sr-Cyrl-CS"/>
        </w:rPr>
        <w:t xml:space="preserve"> из делокруга Сектора</w:t>
      </w:r>
      <w:r w:rsidRPr="006E6627">
        <w:rPr>
          <w:rFonts w:ascii="Times New Roman" w:eastAsia="Times New Roman" w:hAnsi="Times New Roman" w:cs="Times New Roman"/>
          <w:sz w:val="24"/>
          <w:szCs w:val="24"/>
          <w:lang w:val="en-GB"/>
        </w:rPr>
        <w:t>.</w:t>
      </w:r>
    </w:p>
    <w:p w14:paraId="2F39AA2E"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p>
    <w:p w14:paraId="52427FA6" w14:textId="77777777" w:rsidR="00A2638A" w:rsidRPr="006E6627"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14:paraId="5C27F472" w14:textId="77777777" w:rsidR="00A2638A" w:rsidRPr="006E6627"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ab/>
        <w:t xml:space="preserve">1. Одељење за </w:t>
      </w:r>
      <w:r w:rsidRPr="006E6627">
        <w:rPr>
          <w:rFonts w:ascii="Times New Roman" w:eastAsia="Times New Roman" w:hAnsi="Times New Roman" w:cs="Times New Roman"/>
          <w:sz w:val="24"/>
          <w:szCs w:val="24"/>
          <w:lang w:val="sr-Cyrl-RS"/>
        </w:rPr>
        <w:t xml:space="preserve">просторно </w:t>
      </w:r>
      <w:r w:rsidRPr="006E6627">
        <w:rPr>
          <w:rFonts w:ascii="Times New Roman" w:eastAsia="Times New Roman" w:hAnsi="Times New Roman" w:cs="Times New Roman"/>
          <w:sz w:val="24"/>
          <w:szCs w:val="24"/>
          <w:lang w:val="en-GB"/>
        </w:rPr>
        <w:t>планирање;</w:t>
      </w:r>
    </w:p>
    <w:p w14:paraId="03D99DE6" w14:textId="77777777" w:rsidR="00A2638A" w:rsidRPr="006E6627"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ab/>
        <w:t xml:space="preserve">2. Одељење за </w:t>
      </w:r>
      <w:r w:rsidRPr="006E6627">
        <w:rPr>
          <w:rFonts w:ascii="Times New Roman" w:eastAsia="Times New Roman" w:hAnsi="Times New Roman" w:cs="Times New Roman"/>
          <w:sz w:val="24"/>
          <w:szCs w:val="24"/>
          <w:lang w:val="sr-Cyrl-RS"/>
        </w:rPr>
        <w:t>планирање урбаног развоја;</w:t>
      </w:r>
    </w:p>
    <w:p w14:paraId="4E8B23EC" w14:textId="77777777" w:rsidR="00A2638A" w:rsidRPr="006E6627"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ab/>
        <w:t>3. Група за правне и техничке послове.</w:t>
      </w:r>
    </w:p>
    <w:p w14:paraId="4AEDE462" w14:textId="77777777" w:rsidR="00A2638A" w:rsidRPr="006E6627" w:rsidRDefault="00A2638A" w:rsidP="00A2638A">
      <w:pPr>
        <w:tabs>
          <w:tab w:val="left" w:pos="930"/>
          <w:tab w:val="left" w:pos="8789"/>
        </w:tabs>
        <w:spacing w:after="0" w:line="240" w:lineRule="auto"/>
        <w:jc w:val="both"/>
        <w:rPr>
          <w:rFonts w:ascii="Times New Roman" w:eastAsia="Times New Roman" w:hAnsi="Times New Roman" w:cs="Times New Roman"/>
          <w:sz w:val="24"/>
          <w:szCs w:val="24"/>
          <w:lang w:val="en-GB"/>
        </w:rPr>
      </w:pPr>
    </w:p>
    <w:p w14:paraId="235F60AA"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У Одељењу за просторно</w:t>
      </w:r>
      <w:r w:rsidRPr="006E6627">
        <w:rPr>
          <w:rFonts w:ascii="Times New Roman" w:eastAsia="Times New Roman" w:hAnsi="Times New Roman" w:cs="Times New Roman"/>
          <w:sz w:val="24"/>
          <w:szCs w:val="24"/>
          <w:lang w:val="sr-Cyrl-RS"/>
        </w:rPr>
        <w:t xml:space="preserve"> планирање</w:t>
      </w:r>
      <w:r w:rsidRPr="006E6627">
        <w:rPr>
          <w:rFonts w:ascii="Times New Roman" w:eastAsia="Times New Roman" w:hAnsi="Times New Roman" w:cs="Times New Roman"/>
          <w:sz w:val="24"/>
          <w:szCs w:val="24"/>
          <w:lang w:val="en-GB"/>
        </w:rPr>
        <w:t xml:space="preserve"> обављају се послови који се односе на</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6E6627">
        <w:rPr>
          <w:rFonts w:ascii="Times New Roman" w:eastAsia="Times New Roman" w:hAnsi="Times New Roman" w:cs="Times New Roman"/>
          <w:sz w:val="24"/>
          <w:szCs w:val="24"/>
          <w:lang w:val="sr-Cyrl-CS"/>
        </w:rPr>
        <w:t>просторно планирање</w:t>
      </w:r>
      <w:r w:rsidRPr="006E6627">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6E6627">
        <w:rPr>
          <w:rFonts w:ascii="Times New Roman" w:eastAsia="Times New Roman" w:hAnsi="Times New Roman" w:cs="Times New Roman"/>
          <w:sz w:val="24"/>
          <w:szCs w:val="24"/>
          <w:lang w:val="sr-Cyrl-RS"/>
        </w:rPr>
        <w:t>. У одељењу за просторно планирање се обављају послови  као</w:t>
      </w:r>
      <w:r w:rsidRPr="006E6627">
        <w:rPr>
          <w:rFonts w:ascii="Times New Roman" w:eastAsia="Times New Roman" w:hAnsi="Times New Roman" w:cs="Times New Roman"/>
          <w:sz w:val="24"/>
          <w:szCs w:val="24"/>
          <w:lang w:val="sr-Cyrl-CS"/>
        </w:rPr>
        <w:t xml:space="preserve"> и други послови из делокруга Одељења.</w:t>
      </w:r>
    </w:p>
    <w:p w14:paraId="1D0C242A"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5D420E4"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 xml:space="preserve">У Одељењу за </w:t>
      </w:r>
      <w:r w:rsidRPr="006E6627">
        <w:rPr>
          <w:rFonts w:ascii="Times New Roman" w:eastAsia="Times New Roman" w:hAnsi="Times New Roman" w:cs="Times New Roman"/>
          <w:sz w:val="24"/>
          <w:szCs w:val="24"/>
          <w:lang w:val="sr-Cyrl-RS"/>
        </w:rPr>
        <w:t xml:space="preserve">просторно </w:t>
      </w:r>
      <w:r w:rsidRPr="006E6627">
        <w:rPr>
          <w:rFonts w:ascii="Times New Roman" w:eastAsia="Times New Roman" w:hAnsi="Times New Roman" w:cs="Times New Roman"/>
          <w:sz w:val="24"/>
          <w:szCs w:val="24"/>
          <w:lang w:val="en-GB"/>
        </w:rPr>
        <w:t>планирање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образују се</w:t>
      </w:r>
      <w:r w:rsidRPr="006E6627">
        <w:rPr>
          <w:rFonts w:ascii="Times New Roman" w:eastAsia="Times New Roman" w:hAnsi="Times New Roman" w:cs="Times New Roman"/>
          <w:sz w:val="24"/>
          <w:szCs w:val="24"/>
          <w:lang w:val="sr-Cyrl-RS"/>
        </w:rPr>
        <w:t xml:space="preserve">: </w:t>
      </w:r>
    </w:p>
    <w:p w14:paraId="65FECF86" w14:textId="77777777" w:rsidR="00A2638A" w:rsidRPr="006E6627"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14:paraId="7B6C3BE4" w14:textId="77777777" w:rsidR="00A2638A" w:rsidRPr="006E6627"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2. Група за планирање подручја посебне намене;</w:t>
      </w:r>
    </w:p>
    <w:p w14:paraId="02428F78"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3. </w:t>
      </w:r>
      <w:r w:rsidRPr="006E6627">
        <w:rPr>
          <w:rFonts w:ascii="Times New Roman" w:eastAsia="Times New Roman" w:hAnsi="Times New Roman" w:cs="Times New Roman"/>
          <w:sz w:val="24"/>
          <w:szCs w:val="24"/>
          <w:lang w:val="en-GB"/>
        </w:rPr>
        <w:t>Груп</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14:paraId="4E86A8F6"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F0CD251"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организацију припреме, координацију, праћењ</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6E6627">
        <w:rPr>
          <w:rFonts w:ascii="Times New Roman" w:eastAsia="Times New Roman" w:hAnsi="Times New Roman" w:cs="Times New Roman"/>
          <w:sz w:val="24"/>
          <w:szCs w:val="24"/>
          <w:lang w:val="sr-Cyrl-RS"/>
        </w:rPr>
        <w:t>, као</w:t>
      </w:r>
      <w:r w:rsidRPr="006E6627">
        <w:rPr>
          <w:rFonts w:ascii="Times New Roman" w:eastAsia="Times New Roman" w:hAnsi="Times New Roman" w:cs="Times New Roman"/>
          <w:sz w:val="24"/>
          <w:szCs w:val="24"/>
          <w:lang w:val="sr-Cyrl-CS"/>
        </w:rPr>
        <w:t xml:space="preserve"> и други послови из делокруга Групе</w:t>
      </w:r>
      <w:r w:rsidRPr="006E6627">
        <w:rPr>
          <w:rFonts w:ascii="Times New Roman" w:eastAsia="Times New Roman" w:hAnsi="Times New Roman" w:cs="Times New Roman"/>
          <w:sz w:val="24"/>
          <w:szCs w:val="24"/>
          <w:lang w:val="en-GB"/>
        </w:rPr>
        <w:t>.</w:t>
      </w:r>
    </w:p>
    <w:p w14:paraId="49ED3BF3"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 Групи за </w:t>
      </w:r>
      <w:r w:rsidRPr="006E6627">
        <w:rPr>
          <w:rFonts w:ascii="Times New Roman" w:eastAsia="Times New Roman" w:hAnsi="Times New Roman" w:cs="Times New Roman"/>
          <w:sz w:val="24"/>
          <w:szCs w:val="24"/>
          <w:lang w:val="sr-Cyrl-RS"/>
        </w:rPr>
        <w:t>планирање подручја посебне намене</w:t>
      </w:r>
      <w:r w:rsidRPr="006E6627">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w:t>
      </w:r>
      <w:r w:rsidRPr="006E6627">
        <w:rPr>
          <w:rFonts w:ascii="Times New Roman" w:eastAsia="Times New Roman" w:hAnsi="Times New Roman" w:cs="Times New Roman"/>
          <w:sz w:val="24"/>
          <w:szCs w:val="24"/>
          <w:lang w:val="en-GB"/>
        </w:rPr>
        <w:lastRenderedPageBreak/>
        <w:t>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6E6627">
        <w:rPr>
          <w:rFonts w:ascii="Times New Roman" w:eastAsia="Times New Roman" w:hAnsi="Times New Roman" w:cs="Times New Roman"/>
          <w:sz w:val="24"/>
          <w:szCs w:val="24"/>
          <w:lang w:val="sr-Cyrl-RS"/>
        </w:rPr>
        <w:t>, као и</w:t>
      </w:r>
      <w:r w:rsidRPr="006E6627">
        <w:rPr>
          <w:rFonts w:ascii="Times New Roman" w:eastAsia="Times New Roman" w:hAnsi="Times New Roman" w:cs="Times New Roman"/>
          <w:sz w:val="24"/>
          <w:szCs w:val="24"/>
          <w:lang w:val="en-GB"/>
        </w:rPr>
        <w:t xml:space="preserve"> други послови</w:t>
      </w:r>
      <w:r w:rsidRPr="006E6627">
        <w:rPr>
          <w:rFonts w:ascii="Times New Roman" w:eastAsia="Times New Roman" w:hAnsi="Times New Roman" w:cs="Times New Roman"/>
          <w:sz w:val="24"/>
          <w:szCs w:val="24"/>
          <w:lang w:val="sr-Cyrl-CS"/>
        </w:rPr>
        <w:t xml:space="preserve"> из делокруга Групе</w:t>
      </w:r>
      <w:r w:rsidRPr="006E6627">
        <w:rPr>
          <w:rFonts w:ascii="Times New Roman" w:eastAsia="Times New Roman" w:hAnsi="Times New Roman" w:cs="Times New Roman"/>
          <w:sz w:val="24"/>
          <w:szCs w:val="24"/>
          <w:lang w:val="en-GB"/>
        </w:rPr>
        <w:t>.</w:t>
      </w:r>
    </w:p>
    <w:p w14:paraId="2D21C0E8" w14:textId="77777777" w:rsidR="00A2638A" w:rsidRPr="006E6627" w:rsidRDefault="00A2638A" w:rsidP="00A2638A">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6E6627">
        <w:rPr>
          <w:rFonts w:ascii="Times New Roman" w:eastAsia="Times New Roman" w:hAnsi="Times New Roman" w:cs="Times New Roman"/>
          <w:sz w:val="24"/>
          <w:szCs w:val="24"/>
          <w:lang w:val="sr-Cyrl-RS"/>
        </w:rPr>
        <w:t>, као и</w:t>
      </w:r>
      <w:r w:rsidRPr="006E6627">
        <w:rPr>
          <w:rFonts w:ascii="Times New Roman" w:eastAsia="Times New Roman" w:hAnsi="Times New Roman" w:cs="Times New Roman"/>
          <w:sz w:val="24"/>
          <w:szCs w:val="24"/>
          <w:lang w:val="en-GB"/>
        </w:rPr>
        <w:t xml:space="preserve"> други послови</w:t>
      </w:r>
      <w:r w:rsidRPr="006E6627">
        <w:rPr>
          <w:rFonts w:ascii="Times New Roman" w:eastAsia="Times New Roman" w:hAnsi="Times New Roman" w:cs="Times New Roman"/>
          <w:sz w:val="24"/>
          <w:szCs w:val="24"/>
          <w:lang w:val="sr-Cyrl-CS"/>
        </w:rPr>
        <w:t xml:space="preserve"> из делокруга Групе.</w:t>
      </w:r>
    </w:p>
    <w:p w14:paraId="02F23FC7"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22857150"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O</w:t>
      </w:r>
      <w:r w:rsidRPr="006E6627">
        <w:rPr>
          <w:rFonts w:ascii="Times New Roman" w:eastAsia="Times New Roman" w:hAnsi="Times New Roman" w:cs="Times New Roman"/>
          <w:sz w:val="24"/>
          <w:szCs w:val="24"/>
          <w:lang w:val="sr-Cyrl-RS"/>
        </w:rPr>
        <w:t xml:space="preserve">дељењу планирање урбаног развоја обављају се </w:t>
      </w:r>
      <w:r w:rsidRPr="006E6627">
        <w:rPr>
          <w:rFonts w:ascii="Times New Roman" w:eastAsia="Times New Roman" w:hAnsi="Times New Roman" w:cs="Times New Roman"/>
          <w:sz w:val="24"/>
          <w:szCs w:val="24"/>
          <w:lang w:val="en-GB"/>
        </w:rPr>
        <w:t xml:space="preserve">послови који се односе на: давање сагласности на </w:t>
      </w:r>
      <w:r w:rsidRPr="006E6627">
        <w:rPr>
          <w:rFonts w:ascii="Times New Roman" w:eastAsia="Times New Roman" w:hAnsi="Times New Roman" w:cs="Times New Roman"/>
          <w:sz w:val="24"/>
          <w:szCs w:val="24"/>
          <w:lang w:val="sr-Cyrl-RS"/>
        </w:rPr>
        <w:t>урбанистичке планове у складу са законом;</w:t>
      </w:r>
      <w:r w:rsidRPr="006E6627">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6E6627">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6E6627">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6E6627">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6E6627">
        <w:rPr>
          <w:rFonts w:ascii="Times New Roman" w:eastAsia="Times New Roman" w:hAnsi="Times New Roman" w:cs="Times New Roman"/>
          <w:sz w:val="24"/>
          <w:szCs w:val="24"/>
          <w:lang w:val="en-GB"/>
        </w:rPr>
        <w:t>припремање мишљења на нацрте закона и других прописа које</w:t>
      </w:r>
      <w:r w:rsidRPr="006E6627">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6E6627">
        <w:rPr>
          <w:rFonts w:ascii="Times New Roman" w:eastAsia="Times New Roman" w:hAnsi="Times New Roman" w:cs="Times New Roman"/>
          <w:sz w:val="24"/>
          <w:szCs w:val="24"/>
          <w:lang w:val="en-GB"/>
        </w:rPr>
        <w:t>учествовање у припреми стручних</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6E6627">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6E6627">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м самоуправ</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м</w:t>
      </w:r>
      <w:r w:rsidRPr="006E6627">
        <w:rPr>
          <w:rFonts w:ascii="Times New Roman" w:eastAsia="Times New Roman" w:hAnsi="Times New Roman" w:cs="Times New Roman"/>
          <w:sz w:val="24"/>
          <w:szCs w:val="24"/>
          <w:lang w:val="sr-Cyrl-RS"/>
        </w:rPr>
        <w:t>а и стручним организацијама</w:t>
      </w:r>
      <w:r w:rsidRPr="006E6627">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6E6627">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w:t>
      </w:r>
      <w:r w:rsidRPr="006E6627">
        <w:rPr>
          <w:rFonts w:ascii="Times New Roman" w:eastAsia="Times New Roman" w:hAnsi="Times New Roman" w:cs="Times New Roman"/>
          <w:sz w:val="24"/>
          <w:szCs w:val="24"/>
          <w:lang w:val="sr-Cyrl-RS"/>
        </w:rPr>
        <w:lastRenderedPageBreak/>
        <w:t xml:space="preserve">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6E6627">
        <w:rPr>
          <w:rFonts w:ascii="Times New Roman" w:eastAsia="Times New Roman" w:hAnsi="Times New Roman" w:cs="Times New Roman"/>
          <w:sz w:val="24"/>
          <w:szCs w:val="24"/>
          <w:lang w:val="en-GB"/>
        </w:rPr>
        <w:t>дигиталн</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припрем</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и чување планских докумената; припрем</w:t>
      </w:r>
      <w:r w:rsidRPr="006E6627">
        <w:rPr>
          <w:rFonts w:ascii="Times New Roman" w:eastAsia="Times New Roman" w:hAnsi="Times New Roman" w:cs="Times New Roman"/>
          <w:sz w:val="24"/>
          <w:szCs w:val="24"/>
          <w:lang w:val="sr-Cyrl-RS"/>
        </w:rPr>
        <w:t xml:space="preserve">ање </w:t>
      </w:r>
      <w:r w:rsidRPr="006E6627">
        <w:rPr>
          <w:rFonts w:ascii="Times New Roman" w:eastAsia="Times New Roman" w:hAnsi="Times New Roman" w:cs="Times New Roman"/>
          <w:sz w:val="24"/>
          <w:szCs w:val="24"/>
          <w:lang w:val="en-GB"/>
        </w:rPr>
        <w:t>Интернет презентације планских докумената;</w:t>
      </w:r>
      <w:r w:rsidRPr="006E6627">
        <w:rPr>
          <w:rFonts w:ascii="Times New Roman" w:eastAsia="Times New Roman" w:hAnsi="Times New Roman" w:cs="Times New Roman"/>
          <w:sz w:val="24"/>
          <w:szCs w:val="24"/>
          <w:lang w:val="sr-Cyrl-RS"/>
        </w:rPr>
        <w:t xml:space="preserve"> о</w:t>
      </w:r>
      <w:r w:rsidRPr="006E6627">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6E6627">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6E6627">
        <w:rPr>
          <w:rFonts w:ascii="Times New Roman" w:eastAsia="Calibri" w:hAnsi="Times New Roman" w:cs="Times New Roman"/>
          <w:sz w:val="24"/>
          <w:szCs w:val="24"/>
          <w:lang w:val="en-GB"/>
        </w:rPr>
        <w:t>INSPIRE директив</w:t>
      </w:r>
      <w:r w:rsidRPr="006E6627">
        <w:rPr>
          <w:rFonts w:ascii="Times New Roman" w:eastAsia="Calibri" w:hAnsi="Times New Roman" w:cs="Times New Roman"/>
          <w:sz w:val="24"/>
          <w:szCs w:val="24"/>
          <w:lang w:val="sr-Cyrl-RS"/>
        </w:rPr>
        <w:t xml:space="preserve">ом; одређивање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о</w:t>
      </w:r>
      <w:r w:rsidRPr="006E6627">
        <w:rPr>
          <w:rFonts w:ascii="Times New Roman" w:eastAsia="Times New Roman" w:hAnsi="Times New Roman" w:cs="Times New Roman"/>
          <w:sz w:val="24"/>
          <w:szCs w:val="24"/>
          <w:lang w:val="sr-Cyrl-RS"/>
        </w:rPr>
        <w:t xml:space="preserve">безбеђивање </w:t>
      </w:r>
      <w:r w:rsidRPr="006E6627">
        <w:rPr>
          <w:rFonts w:ascii="Times New Roman" w:eastAsia="Times New Roman" w:hAnsi="Times New Roman" w:cs="Times New Roman"/>
          <w:sz w:val="24"/>
          <w:szCs w:val="24"/>
          <w:lang w:val="en-GB"/>
        </w:rPr>
        <w:t xml:space="preserve">услова за приступ </w:t>
      </w:r>
      <w:r w:rsidRPr="006E6627">
        <w:rPr>
          <w:rFonts w:ascii="Times New Roman" w:eastAsia="Times New Roman" w:hAnsi="Times New Roman" w:cs="Times New Roman"/>
          <w:sz w:val="24"/>
          <w:szCs w:val="24"/>
          <w:lang w:val="sr-Cyrl-RS"/>
        </w:rPr>
        <w:t xml:space="preserve">подацима </w:t>
      </w:r>
      <w:r w:rsidRPr="006E6627">
        <w:rPr>
          <w:rFonts w:ascii="Times New Roman" w:eastAsia="Times New Roman" w:hAnsi="Times New Roman" w:cs="Times New Roman"/>
          <w:sz w:val="24"/>
          <w:szCs w:val="24"/>
          <w:lang w:val="en-GB"/>
        </w:rPr>
        <w:t>којима располаже Министарство</w:t>
      </w:r>
      <w:r w:rsidRPr="006E6627">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6E6627">
        <w:rPr>
          <w:rFonts w:ascii="Times New Roman" w:eastAsia="Times New Roman" w:hAnsi="Times New Roman" w:cs="Times New Roman"/>
          <w:sz w:val="24"/>
          <w:szCs w:val="24"/>
          <w:lang w:val="en-GB"/>
        </w:rPr>
        <w:t>ормира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xml:space="preserve"> изве</w:t>
      </w:r>
      <w:r w:rsidRPr="006E6627">
        <w:rPr>
          <w:rFonts w:ascii="Times New Roman" w:eastAsia="Times New Roman" w:hAnsi="Times New Roman" w:cs="Times New Roman"/>
          <w:sz w:val="24"/>
          <w:szCs w:val="24"/>
          <w:lang w:val="sr-Cyrl-RS"/>
        </w:rPr>
        <w:t>ш</w:t>
      </w:r>
      <w:r w:rsidRPr="006E6627">
        <w:rPr>
          <w:rFonts w:ascii="Times New Roman" w:eastAsia="Times New Roman" w:hAnsi="Times New Roman" w:cs="Times New Roman"/>
          <w:sz w:val="24"/>
          <w:szCs w:val="24"/>
          <w:lang w:val="en-GB"/>
        </w:rPr>
        <w:t>тај</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графикон</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табела</w:t>
      </w:r>
      <w:r w:rsidRPr="006E6627">
        <w:rPr>
          <w:rFonts w:ascii="Times New Roman" w:eastAsia="Times New Roman" w:hAnsi="Times New Roman" w:cs="Times New Roman"/>
          <w:sz w:val="24"/>
          <w:szCs w:val="24"/>
          <w:lang w:val="sr-Cyrl-RS"/>
        </w:rPr>
        <w:t>рних приказа и припрема података</w:t>
      </w:r>
      <w:r w:rsidRPr="006E6627">
        <w:rPr>
          <w:rFonts w:ascii="Times New Roman" w:eastAsia="Times New Roman" w:hAnsi="Times New Roman" w:cs="Times New Roman"/>
          <w:sz w:val="24"/>
          <w:szCs w:val="24"/>
          <w:lang w:val="en-GB"/>
        </w:rPr>
        <w:t xml:space="preserve"> за потребе</w:t>
      </w:r>
      <w:r w:rsidRPr="006E6627">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6E6627">
        <w:rPr>
          <w:rFonts w:ascii="Times New Roman" w:eastAsia="Times New Roman" w:hAnsi="Times New Roman" w:cs="Times New Roman"/>
          <w:sz w:val="24"/>
          <w:szCs w:val="24"/>
          <w:lang w:val="en-GB"/>
        </w:rPr>
        <w:t xml:space="preserve"> оствар</w:t>
      </w:r>
      <w:r w:rsidRPr="006E6627">
        <w:rPr>
          <w:rFonts w:ascii="Times New Roman" w:eastAsia="Times New Roman" w:hAnsi="Times New Roman" w:cs="Times New Roman"/>
          <w:sz w:val="24"/>
          <w:szCs w:val="24"/>
          <w:lang w:val="sr-Cyrl-RS"/>
        </w:rPr>
        <w:t xml:space="preserve">ивање </w:t>
      </w:r>
      <w:r w:rsidRPr="006E6627">
        <w:rPr>
          <w:rFonts w:ascii="Times New Roman" w:eastAsia="Times New Roman" w:hAnsi="Times New Roman" w:cs="Times New Roman"/>
          <w:sz w:val="24"/>
          <w:szCs w:val="24"/>
          <w:lang w:val="en-GB"/>
        </w:rPr>
        <w:t>сарадњ</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6E6627">
        <w:rPr>
          <w:rFonts w:ascii="Times New Roman" w:eastAsia="Times New Roman" w:hAnsi="Times New Roman" w:cs="Times New Roman"/>
          <w:sz w:val="24"/>
          <w:szCs w:val="24"/>
          <w:lang w:val="sr-Cyrl-RS"/>
        </w:rPr>
        <w:t xml:space="preserve">ГИС базе </w:t>
      </w:r>
      <w:r w:rsidRPr="006E6627">
        <w:rPr>
          <w:rFonts w:ascii="Times New Roman" w:eastAsia="Times New Roman" w:hAnsi="Times New Roman" w:cs="Times New Roman"/>
          <w:sz w:val="24"/>
          <w:szCs w:val="24"/>
          <w:lang w:val="en-GB"/>
        </w:rPr>
        <w:t>података</w:t>
      </w:r>
      <w:r w:rsidRPr="006E6627">
        <w:rPr>
          <w:rFonts w:ascii="Times New Roman" w:eastAsia="Times New Roman" w:hAnsi="Times New Roman" w:cs="Times New Roman"/>
          <w:sz w:val="24"/>
          <w:szCs w:val="24"/>
          <w:lang w:val="sr-Cyrl-RS"/>
        </w:rPr>
        <w:t xml:space="preserve"> о планским документима; </w:t>
      </w:r>
      <w:r w:rsidRPr="006E6627">
        <w:rPr>
          <w:rFonts w:ascii="Times New Roman" w:eastAsia="Times New Roman" w:hAnsi="Times New Roman" w:cs="Times New Roman"/>
          <w:sz w:val="24"/>
          <w:szCs w:val="24"/>
          <w:lang w:val="en-GB"/>
        </w:rPr>
        <w:t>координација са јединицама локалне самоуправе у циљу</w:t>
      </w:r>
      <w:r w:rsidRPr="006E6627">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14:paraId="7458D07F"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p>
    <w:p w14:paraId="0E437F17"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 Од</w:t>
      </w:r>
      <w:r w:rsidRPr="006E6627">
        <w:rPr>
          <w:rFonts w:ascii="Times New Roman" w:eastAsia="Times New Roman" w:hAnsi="Times New Roman" w:cs="Times New Roman"/>
          <w:sz w:val="24"/>
          <w:szCs w:val="24"/>
          <w:lang w:val="sr-Cyrl-RS"/>
        </w:rPr>
        <w:t xml:space="preserve">ељењу за планирање урбаног развоја </w:t>
      </w:r>
      <w:r w:rsidRPr="006E6627">
        <w:rPr>
          <w:rFonts w:ascii="Times New Roman" w:eastAsia="Times New Roman" w:hAnsi="Times New Roman" w:cs="Times New Roman"/>
          <w:sz w:val="24"/>
          <w:szCs w:val="24"/>
          <w:lang w:val="en-GB"/>
        </w:rPr>
        <w:t>образуј</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се</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w:t>
      </w:r>
    </w:p>
    <w:p w14:paraId="4E6F5F02"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1. </w:t>
      </w:r>
      <w:r w:rsidRPr="006E6627">
        <w:rPr>
          <w:rFonts w:ascii="Times New Roman" w:eastAsia="Times New Roman" w:hAnsi="Times New Roman" w:cs="Times New Roman"/>
          <w:sz w:val="24"/>
          <w:szCs w:val="24"/>
          <w:lang w:val="en-GB"/>
        </w:rPr>
        <w:t>Група за урбанистичко планирање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Cyrl-RS"/>
        </w:rPr>
        <w:t xml:space="preserve"> </w:t>
      </w:r>
    </w:p>
    <w:p w14:paraId="219CBEC6"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2. Група за </w:t>
      </w:r>
      <w:r w:rsidRPr="006E6627">
        <w:rPr>
          <w:rFonts w:ascii="Times New Roman" w:eastAsia="Times New Roman" w:hAnsi="Times New Roman" w:cs="Times New Roman"/>
          <w:sz w:val="24"/>
          <w:szCs w:val="24"/>
          <w:lang w:val="en-GB"/>
        </w:rPr>
        <w:t>развојне програме и сарадњу у области планирања урбаног развоја;</w:t>
      </w:r>
    </w:p>
    <w:p w14:paraId="154F6CC0"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3. </w:t>
      </w:r>
      <w:r w:rsidRPr="006E6627">
        <w:rPr>
          <w:rFonts w:ascii="Times New Roman" w:eastAsia="Times New Roman" w:hAnsi="Times New Roman" w:cs="Times New Roman"/>
          <w:sz w:val="24"/>
          <w:szCs w:val="24"/>
          <w:lang w:val="en-GB"/>
        </w:rPr>
        <w:t>Група за</w:t>
      </w:r>
      <w:r w:rsidRPr="006E6627">
        <w:rPr>
          <w:rFonts w:ascii="Times New Roman" w:eastAsia="Times New Roman" w:hAnsi="Times New Roman" w:cs="Times New Roman"/>
          <w:sz w:val="24"/>
          <w:szCs w:val="24"/>
          <w:lang w:val="sr-Cyrl-RS"/>
        </w:rPr>
        <w:t xml:space="preserve"> контролу планског основа за експропријацију</w:t>
      </w:r>
      <w:r w:rsidRPr="006E6627">
        <w:rPr>
          <w:rFonts w:ascii="Times New Roman" w:eastAsia="Times New Roman" w:hAnsi="Times New Roman" w:cs="Times New Roman"/>
          <w:sz w:val="24"/>
          <w:szCs w:val="24"/>
          <w:lang w:val="sr-Cyrl-CS"/>
        </w:rPr>
        <w:t>.</w:t>
      </w:r>
    </w:p>
    <w:p w14:paraId="230BCBC8"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6957CD1" w14:textId="77777777" w:rsidR="00A2638A" w:rsidRPr="006E6627"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У Групи за урбанистичко планирање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обављају се</w:t>
      </w:r>
      <w:r w:rsidRPr="006E6627">
        <w:rPr>
          <w:rFonts w:ascii="Times New Roman" w:eastAsia="Times New Roman" w:hAnsi="Times New Roman" w:cs="Times New Roman"/>
          <w:sz w:val="24"/>
          <w:szCs w:val="24"/>
          <w:lang w:val="sr-Cyrl-RS"/>
        </w:rPr>
        <w:t xml:space="preserve"> послови који се односе на; </w:t>
      </w:r>
      <w:r w:rsidRPr="006E6627">
        <w:rPr>
          <w:rFonts w:ascii="Times New Roman" w:eastAsia="Times New Roman" w:hAnsi="Times New Roman" w:cs="Times New Roman"/>
          <w:sz w:val="24"/>
          <w:szCs w:val="24"/>
          <w:lang w:val="en-GB"/>
        </w:rPr>
        <w:t xml:space="preserve">давање сагласности на </w:t>
      </w:r>
      <w:r w:rsidRPr="006E6627">
        <w:rPr>
          <w:rFonts w:ascii="Times New Roman" w:eastAsia="Times New Roman" w:hAnsi="Times New Roman" w:cs="Times New Roman"/>
          <w:sz w:val="24"/>
          <w:szCs w:val="24"/>
          <w:lang w:val="sr-Cyrl-RS"/>
        </w:rPr>
        <w:t>урбанистичке планове у складу са законом</w:t>
      </w:r>
      <w:r w:rsidRPr="006E6627">
        <w:rPr>
          <w:rFonts w:ascii="Times New Roman" w:eastAsia="Times New Roman" w:hAnsi="Times New Roman" w:cs="Times New Roman"/>
          <w:sz w:val="24"/>
          <w:szCs w:val="24"/>
          <w:lang w:val="en-GB"/>
        </w:rPr>
        <w:t xml:space="preserve">; успостављање и вођење </w:t>
      </w:r>
      <w:r w:rsidRPr="006E6627">
        <w:rPr>
          <w:rFonts w:ascii="Times New Roman" w:eastAsia="Times New Roman" w:hAnsi="Times New Roman" w:cs="Times New Roman"/>
          <w:sz w:val="24"/>
          <w:szCs w:val="24"/>
          <w:lang w:val="sr-Cyrl-RS"/>
        </w:rPr>
        <w:t>евиденције</w:t>
      </w:r>
      <w:r w:rsidRPr="006E6627">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давање предлога за именовање чланова комисије за планове</w:t>
      </w:r>
      <w:r w:rsidRPr="006E6627">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 xml:space="preserve">успостављање и вођење </w:t>
      </w:r>
      <w:r w:rsidRPr="006E6627">
        <w:rPr>
          <w:rFonts w:ascii="Times New Roman" w:eastAsia="Times New Roman" w:hAnsi="Times New Roman" w:cs="Times New Roman"/>
          <w:sz w:val="24"/>
          <w:szCs w:val="24"/>
          <w:lang w:val="sr-Cyrl-RS"/>
        </w:rPr>
        <w:t>евиденције</w:t>
      </w:r>
      <w:r w:rsidRPr="006E6627">
        <w:rPr>
          <w:rFonts w:ascii="Times New Roman" w:eastAsia="Times New Roman" w:hAnsi="Times New Roman" w:cs="Times New Roman"/>
          <w:sz w:val="24"/>
          <w:szCs w:val="24"/>
          <w:lang w:val="en-GB"/>
        </w:rPr>
        <w:t xml:space="preserve"> података о комисијама за планове које образују </w:t>
      </w:r>
      <w:r w:rsidRPr="006E6627">
        <w:rPr>
          <w:rFonts w:ascii="Times New Roman" w:eastAsia="Times New Roman" w:hAnsi="Times New Roman" w:cs="Times New Roman"/>
          <w:sz w:val="24"/>
          <w:szCs w:val="24"/>
          <w:lang w:val="sr-Cyrl-RS"/>
        </w:rPr>
        <w:t>јединице локалне самоуправе</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 xml:space="preserve">учествовање у раду комисија за планове </w:t>
      </w:r>
      <w:r w:rsidRPr="006E6627">
        <w:rPr>
          <w:rFonts w:ascii="Times New Roman" w:eastAsia="Times New Roman" w:hAnsi="Times New Roman" w:cs="Times New Roman"/>
          <w:sz w:val="24"/>
          <w:szCs w:val="24"/>
          <w:lang w:val="sr-Cyrl-RS"/>
        </w:rPr>
        <w:t>јединице локалне самоуправе</w:t>
      </w:r>
      <w:r w:rsidRPr="006E6627">
        <w:rPr>
          <w:rFonts w:ascii="Times New Roman" w:eastAsia="Times New Roman" w:hAnsi="Times New Roman" w:cs="Times New Roman"/>
          <w:sz w:val="24"/>
          <w:szCs w:val="24"/>
          <w:lang w:val="en-GB"/>
        </w:rPr>
        <w:t xml:space="preserve"> и пружање стручне помоћи комисијама за планове </w:t>
      </w:r>
      <w:r w:rsidRPr="006E6627">
        <w:rPr>
          <w:rFonts w:ascii="Times New Roman" w:eastAsia="Times New Roman" w:hAnsi="Times New Roman" w:cs="Times New Roman"/>
          <w:sz w:val="24"/>
          <w:szCs w:val="24"/>
          <w:lang w:val="sr-Cyrl-RS"/>
        </w:rPr>
        <w:t>јединице локалне самоуправе</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учествовање у</w:t>
      </w:r>
      <w:r w:rsidRPr="006E6627">
        <w:rPr>
          <w:rFonts w:ascii="Times New Roman" w:eastAsia="Times New Roman" w:hAnsi="Times New Roman" w:cs="Times New Roman"/>
          <w:sz w:val="24"/>
          <w:szCs w:val="24"/>
          <w:lang w:val="sr-Cyrl-RS"/>
        </w:rPr>
        <w:t xml:space="preserve"> поступцима</w:t>
      </w:r>
      <w:r w:rsidRPr="006E6627">
        <w:rPr>
          <w:rFonts w:ascii="Times New Roman" w:eastAsia="Times New Roman" w:hAnsi="Times New Roman" w:cs="Times New Roman"/>
          <w:sz w:val="24"/>
          <w:szCs w:val="24"/>
          <w:lang w:val="en-GB"/>
        </w:rPr>
        <w:t xml:space="preserve"> јавно</w:t>
      </w:r>
      <w:r w:rsidRPr="006E6627">
        <w:rPr>
          <w:rFonts w:ascii="Times New Roman" w:eastAsia="Times New Roman" w:hAnsi="Times New Roman" w:cs="Times New Roman"/>
          <w:sz w:val="24"/>
          <w:szCs w:val="24"/>
          <w:lang w:val="sr-Cyrl-RS"/>
        </w:rPr>
        <w:t xml:space="preserve">г </w:t>
      </w:r>
      <w:r w:rsidRPr="006E6627">
        <w:rPr>
          <w:rFonts w:ascii="Times New Roman" w:eastAsia="Times New Roman" w:hAnsi="Times New Roman" w:cs="Times New Roman"/>
          <w:sz w:val="24"/>
          <w:szCs w:val="24"/>
          <w:lang w:val="en-GB"/>
        </w:rPr>
        <w:t>увида и раног јавно</w:t>
      </w:r>
      <w:r w:rsidRPr="006E6627">
        <w:rPr>
          <w:rFonts w:ascii="Times New Roman" w:eastAsia="Times New Roman" w:hAnsi="Times New Roman" w:cs="Times New Roman"/>
          <w:sz w:val="24"/>
          <w:szCs w:val="24"/>
          <w:lang w:val="sr-Cyrl-RS"/>
        </w:rPr>
        <w:t>г</w:t>
      </w:r>
      <w:r w:rsidRPr="006E6627">
        <w:rPr>
          <w:rFonts w:ascii="Times New Roman" w:eastAsia="Times New Roman" w:hAnsi="Times New Roman" w:cs="Times New Roman"/>
          <w:sz w:val="24"/>
          <w:szCs w:val="24"/>
          <w:lang w:val="en-GB"/>
        </w:rPr>
        <w:t xml:space="preserve"> увид</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давање/припремање стручних мишљења о примени прописа;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дигиталн</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en-GB"/>
        </w:rPr>
        <w:t xml:space="preserve"> припрем</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en-GB"/>
        </w:rPr>
        <w:t xml:space="preserve"> и чување планских </w:t>
      </w:r>
      <w:r w:rsidRPr="006E6627">
        <w:rPr>
          <w:rFonts w:ascii="Times New Roman" w:eastAsia="Times New Roman" w:hAnsi="Times New Roman" w:cs="Times New Roman"/>
          <w:sz w:val="24"/>
          <w:szCs w:val="24"/>
          <w:lang w:val="en-GB"/>
        </w:rPr>
        <w:lastRenderedPageBreak/>
        <w:t>докумената; припрем</w:t>
      </w:r>
      <w:r w:rsidRPr="006E6627">
        <w:rPr>
          <w:rFonts w:ascii="Times New Roman" w:eastAsia="Times New Roman" w:hAnsi="Times New Roman" w:cs="Times New Roman"/>
          <w:sz w:val="24"/>
          <w:szCs w:val="24"/>
          <w:lang w:val="sr-Cyrl-RS"/>
        </w:rPr>
        <w:t xml:space="preserve">ања </w:t>
      </w:r>
      <w:r w:rsidRPr="006E6627">
        <w:rPr>
          <w:rFonts w:ascii="Times New Roman" w:eastAsia="Times New Roman" w:hAnsi="Times New Roman" w:cs="Times New Roman"/>
          <w:sz w:val="24"/>
          <w:szCs w:val="24"/>
          <w:lang w:val="en-GB"/>
        </w:rPr>
        <w:t>Интернет презентације планских докумената;</w:t>
      </w:r>
      <w:r w:rsidRPr="006E6627">
        <w:rPr>
          <w:rFonts w:ascii="Times New Roman" w:eastAsia="Times New Roman" w:hAnsi="Times New Roman" w:cs="Times New Roman"/>
          <w:sz w:val="24"/>
          <w:szCs w:val="24"/>
          <w:lang w:val="sr-Cyrl-RS"/>
        </w:rPr>
        <w:t xml:space="preserve"> о</w:t>
      </w:r>
      <w:r w:rsidRPr="006E6627">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6E6627">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6E6627">
        <w:rPr>
          <w:rFonts w:ascii="Times New Roman" w:eastAsia="Calibri" w:hAnsi="Times New Roman" w:cs="Times New Roman"/>
          <w:sz w:val="24"/>
          <w:szCs w:val="24"/>
          <w:lang w:val="en-GB"/>
        </w:rPr>
        <w:t>INSPIRE директив</w:t>
      </w:r>
      <w:r w:rsidRPr="006E6627">
        <w:rPr>
          <w:rFonts w:ascii="Times New Roman" w:eastAsia="Calibri" w:hAnsi="Times New Roman" w:cs="Times New Roman"/>
          <w:sz w:val="24"/>
          <w:szCs w:val="24"/>
          <w:lang w:val="sr-Cyrl-RS"/>
        </w:rPr>
        <w:t xml:space="preserve">ом; одређивање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о</w:t>
      </w:r>
      <w:r w:rsidRPr="006E6627">
        <w:rPr>
          <w:rFonts w:ascii="Times New Roman" w:eastAsia="Times New Roman" w:hAnsi="Times New Roman" w:cs="Times New Roman"/>
          <w:sz w:val="24"/>
          <w:szCs w:val="24"/>
          <w:lang w:val="sr-Cyrl-RS"/>
        </w:rPr>
        <w:t xml:space="preserve">безбезбеђивање </w:t>
      </w:r>
      <w:r w:rsidRPr="006E6627">
        <w:rPr>
          <w:rFonts w:ascii="Times New Roman" w:eastAsia="Times New Roman" w:hAnsi="Times New Roman" w:cs="Times New Roman"/>
          <w:sz w:val="24"/>
          <w:szCs w:val="24"/>
          <w:lang w:val="en-GB"/>
        </w:rPr>
        <w:t xml:space="preserve">услова за приступ </w:t>
      </w:r>
      <w:r w:rsidRPr="006E6627">
        <w:rPr>
          <w:rFonts w:ascii="Times New Roman" w:eastAsia="Times New Roman" w:hAnsi="Times New Roman" w:cs="Times New Roman"/>
          <w:sz w:val="24"/>
          <w:szCs w:val="24"/>
          <w:lang w:val="sr-Cyrl-RS"/>
        </w:rPr>
        <w:t xml:space="preserve">подацима </w:t>
      </w:r>
      <w:r w:rsidRPr="006E6627">
        <w:rPr>
          <w:rFonts w:ascii="Times New Roman" w:eastAsia="Times New Roman" w:hAnsi="Times New Roman" w:cs="Times New Roman"/>
          <w:sz w:val="24"/>
          <w:szCs w:val="24"/>
          <w:lang w:val="en-GB"/>
        </w:rPr>
        <w:t>којима располаже Министарство</w:t>
      </w:r>
      <w:r w:rsidRPr="006E6627">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6E6627">
        <w:rPr>
          <w:rFonts w:ascii="Times New Roman" w:eastAsia="Times New Roman" w:hAnsi="Times New Roman" w:cs="Times New Roman"/>
          <w:sz w:val="24"/>
          <w:szCs w:val="24"/>
          <w:lang w:val="en-GB"/>
        </w:rPr>
        <w:t>ормира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xml:space="preserve"> изве</w:t>
      </w:r>
      <w:r w:rsidRPr="006E6627">
        <w:rPr>
          <w:rFonts w:ascii="Times New Roman" w:eastAsia="Times New Roman" w:hAnsi="Times New Roman" w:cs="Times New Roman"/>
          <w:sz w:val="24"/>
          <w:szCs w:val="24"/>
          <w:lang w:val="sr-Cyrl-RS"/>
        </w:rPr>
        <w:t>ш</w:t>
      </w:r>
      <w:r w:rsidRPr="006E6627">
        <w:rPr>
          <w:rFonts w:ascii="Times New Roman" w:eastAsia="Times New Roman" w:hAnsi="Times New Roman" w:cs="Times New Roman"/>
          <w:sz w:val="24"/>
          <w:szCs w:val="24"/>
          <w:lang w:val="en-GB"/>
        </w:rPr>
        <w:t>тај</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графикон</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табела</w:t>
      </w:r>
      <w:r w:rsidRPr="006E6627">
        <w:rPr>
          <w:rFonts w:ascii="Times New Roman" w:eastAsia="Times New Roman" w:hAnsi="Times New Roman" w:cs="Times New Roman"/>
          <w:sz w:val="24"/>
          <w:szCs w:val="24"/>
          <w:lang w:val="sr-Cyrl-RS"/>
        </w:rPr>
        <w:t>рних приказа и припрема података</w:t>
      </w:r>
      <w:r w:rsidRPr="006E6627">
        <w:rPr>
          <w:rFonts w:ascii="Times New Roman" w:eastAsia="Times New Roman" w:hAnsi="Times New Roman" w:cs="Times New Roman"/>
          <w:sz w:val="24"/>
          <w:szCs w:val="24"/>
          <w:lang w:val="en-GB"/>
        </w:rPr>
        <w:t xml:space="preserve"> за потребе</w:t>
      </w:r>
      <w:r w:rsidRPr="006E6627">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6E6627">
        <w:rPr>
          <w:rFonts w:ascii="Times New Roman" w:eastAsia="Times New Roman" w:hAnsi="Times New Roman" w:cs="Times New Roman"/>
          <w:sz w:val="24"/>
          <w:szCs w:val="24"/>
          <w:lang w:val="en-GB"/>
        </w:rPr>
        <w:t xml:space="preserve"> оствар</w:t>
      </w:r>
      <w:r w:rsidRPr="006E6627">
        <w:rPr>
          <w:rFonts w:ascii="Times New Roman" w:eastAsia="Times New Roman" w:hAnsi="Times New Roman" w:cs="Times New Roman"/>
          <w:sz w:val="24"/>
          <w:szCs w:val="24"/>
          <w:lang w:val="sr-Cyrl-RS"/>
        </w:rPr>
        <w:t xml:space="preserve">ивање </w:t>
      </w:r>
      <w:r w:rsidRPr="006E6627">
        <w:rPr>
          <w:rFonts w:ascii="Times New Roman" w:eastAsia="Times New Roman" w:hAnsi="Times New Roman" w:cs="Times New Roman"/>
          <w:sz w:val="24"/>
          <w:szCs w:val="24"/>
          <w:lang w:val="en-GB"/>
        </w:rPr>
        <w:t>сарадњ</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6E6627">
        <w:rPr>
          <w:rFonts w:ascii="Times New Roman" w:eastAsia="Times New Roman" w:hAnsi="Times New Roman" w:cs="Times New Roman"/>
          <w:sz w:val="24"/>
          <w:szCs w:val="24"/>
          <w:lang w:val="sr-Cyrl-RS"/>
        </w:rPr>
        <w:t xml:space="preserve">ГИС базе </w:t>
      </w:r>
      <w:r w:rsidRPr="006E6627">
        <w:rPr>
          <w:rFonts w:ascii="Times New Roman" w:eastAsia="Times New Roman" w:hAnsi="Times New Roman" w:cs="Times New Roman"/>
          <w:sz w:val="24"/>
          <w:szCs w:val="24"/>
          <w:lang w:val="en-GB"/>
        </w:rPr>
        <w:t>података</w:t>
      </w:r>
      <w:r w:rsidRPr="006E6627">
        <w:rPr>
          <w:rFonts w:ascii="Times New Roman" w:eastAsia="Times New Roman" w:hAnsi="Times New Roman" w:cs="Times New Roman"/>
          <w:sz w:val="24"/>
          <w:szCs w:val="24"/>
          <w:lang w:val="sr-Cyrl-RS"/>
        </w:rPr>
        <w:t xml:space="preserve"> о планским документима; </w:t>
      </w:r>
      <w:r w:rsidRPr="006E6627">
        <w:rPr>
          <w:rFonts w:ascii="Times New Roman" w:eastAsia="Times New Roman" w:hAnsi="Times New Roman" w:cs="Times New Roman"/>
          <w:sz w:val="24"/>
          <w:szCs w:val="24"/>
          <w:lang w:val="en-GB"/>
        </w:rPr>
        <w:t>координација са јединицама локалне самоуправе у циљу</w:t>
      </w:r>
      <w:r w:rsidRPr="006E6627">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14:paraId="7FE22A80" w14:textId="77777777" w:rsidR="00A2638A" w:rsidRPr="006E6627"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 Групи за развојне програме </w:t>
      </w:r>
      <w:r w:rsidRPr="006E6627">
        <w:rPr>
          <w:rFonts w:ascii="Times New Roman" w:eastAsia="Times New Roman" w:hAnsi="Times New Roman" w:cs="Times New Roman"/>
          <w:sz w:val="24"/>
          <w:szCs w:val="24"/>
          <w:lang w:val="en-GB"/>
        </w:rPr>
        <w:t>и сарадњу у области планирања урбаног развоја</w:t>
      </w:r>
      <w:r w:rsidRPr="006E6627">
        <w:rPr>
          <w:rFonts w:ascii="Times New Roman" w:eastAsia="Times New Roman" w:hAnsi="Times New Roman" w:cs="Times New Roman"/>
          <w:sz w:val="24"/>
          <w:szCs w:val="24"/>
          <w:lang w:val="sr-Cyrl-RS"/>
        </w:rPr>
        <w:t xml:space="preserve"> обављају се послови који се односе на: </w:t>
      </w:r>
      <w:r w:rsidRPr="006E6627">
        <w:rPr>
          <w:rFonts w:ascii="Times New Roman" w:eastAsia="Times New Roman" w:hAnsi="Times New Roman" w:cs="Times New Roman"/>
          <w:sz w:val="24"/>
          <w:szCs w:val="24"/>
          <w:lang w:val="ru-RU"/>
        </w:rPr>
        <w:t xml:space="preserve">обезбеђивање </w:t>
      </w:r>
      <w:r w:rsidRPr="006E6627">
        <w:rPr>
          <w:rFonts w:ascii="Times New Roman" w:eastAsia="Times New Roman" w:hAnsi="Times New Roman" w:cs="Times New Roman"/>
          <w:sz w:val="24"/>
          <w:szCs w:val="24"/>
          <w:lang w:val="sr-Cyrl-CS"/>
        </w:rPr>
        <w:t xml:space="preserve">скупа подстицајних мера за </w:t>
      </w:r>
      <w:r w:rsidRPr="006E6627">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6E6627">
        <w:rPr>
          <w:rFonts w:ascii="Times New Roman" w:eastAsia="Times New Roman" w:hAnsi="Times New Roman" w:cs="Times New Roman"/>
          <w:sz w:val="24"/>
          <w:szCs w:val="24"/>
          <w:lang w:val="sr-Cyrl-RS"/>
        </w:rPr>
        <w:t>припреме</w:t>
      </w:r>
      <w:r w:rsidRPr="006E6627">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6E6627">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6E6627">
        <w:rPr>
          <w:rFonts w:ascii="Times New Roman" w:eastAsia="Times New Roman" w:hAnsi="Times New Roman" w:cs="Times New Roman"/>
          <w:sz w:val="24"/>
          <w:szCs w:val="24"/>
          <w:lang w:val="sr-Cyrl-RS"/>
        </w:rPr>
        <w:t>планирања урбаног развоја</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6E6627">
        <w:rPr>
          <w:rFonts w:ascii="Times New Roman" w:eastAsia="Times New Roman" w:hAnsi="Times New Roman" w:cs="Times New Roman"/>
          <w:sz w:val="24"/>
          <w:szCs w:val="24"/>
          <w:lang w:val="en-GB"/>
        </w:rPr>
        <w:t xml:space="preserve">праћење </w:t>
      </w:r>
      <w:r w:rsidRPr="006E6627">
        <w:rPr>
          <w:rFonts w:ascii="Times New Roman" w:eastAsia="Times New Roman" w:hAnsi="Times New Roman" w:cs="Times New Roman"/>
          <w:sz w:val="24"/>
          <w:szCs w:val="24"/>
          <w:lang w:val="sr-Cyrl-RS"/>
        </w:rPr>
        <w:t xml:space="preserve">и анализа </w:t>
      </w:r>
      <w:r w:rsidRPr="006E6627">
        <w:rPr>
          <w:rFonts w:ascii="Times New Roman" w:eastAsia="Times New Roman" w:hAnsi="Times New Roman" w:cs="Times New Roman"/>
          <w:sz w:val="24"/>
          <w:szCs w:val="24"/>
          <w:lang w:val="en-GB"/>
        </w:rPr>
        <w:t>међународно-правних инструмената</w:t>
      </w:r>
      <w:r w:rsidRPr="006E6627">
        <w:rPr>
          <w:rFonts w:ascii="Times New Roman" w:eastAsia="Times New Roman" w:hAnsi="Times New Roman" w:cs="Times New Roman"/>
          <w:sz w:val="24"/>
          <w:szCs w:val="24"/>
          <w:lang w:val="sr-Cyrl-RS"/>
        </w:rPr>
        <w:t xml:space="preserve"> и</w:t>
      </w:r>
      <w:r w:rsidRPr="006E6627">
        <w:rPr>
          <w:rFonts w:ascii="Times New Roman" w:eastAsia="Times New Roman" w:hAnsi="Times New Roman" w:cs="Times New Roman"/>
          <w:sz w:val="24"/>
          <w:szCs w:val="24"/>
          <w:lang w:val="en-GB"/>
        </w:rPr>
        <w:t xml:space="preserve"> политике урбан</w:t>
      </w:r>
      <w:r w:rsidRPr="006E6627">
        <w:rPr>
          <w:rFonts w:ascii="Times New Roman" w:eastAsia="Times New Roman" w:hAnsi="Times New Roman" w:cs="Times New Roman"/>
          <w:sz w:val="24"/>
          <w:szCs w:val="24"/>
          <w:lang w:val="sr-Cyrl-RS"/>
        </w:rPr>
        <w:t>ог развоја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ЕУ</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учеств</w:t>
      </w:r>
      <w:r w:rsidRPr="006E6627">
        <w:rPr>
          <w:rFonts w:ascii="Times New Roman" w:eastAsia="Times New Roman" w:hAnsi="Times New Roman" w:cs="Times New Roman"/>
          <w:sz w:val="24"/>
          <w:szCs w:val="24"/>
          <w:lang w:val="sr-Cyrl-RS"/>
        </w:rPr>
        <w:t>овање</w:t>
      </w:r>
      <w:r w:rsidRPr="006E6627">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6E6627">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6E6627">
        <w:rPr>
          <w:rFonts w:ascii="Times New Roman" w:eastAsia="Times New Roman" w:hAnsi="Times New Roman" w:cs="Times New Roman"/>
          <w:sz w:val="24"/>
          <w:szCs w:val="24"/>
          <w:lang w:val="sr-Cyrl-RS"/>
        </w:rPr>
        <w:t>, као</w:t>
      </w:r>
      <w:r w:rsidRPr="006E6627">
        <w:rPr>
          <w:rFonts w:ascii="Times New Roman" w:eastAsia="Times New Roman" w:hAnsi="Times New Roman" w:cs="Times New Roman"/>
          <w:sz w:val="24"/>
          <w:szCs w:val="24"/>
          <w:lang w:val="en-GB"/>
        </w:rPr>
        <w:t xml:space="preserve"> и други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из делокруга </w:t>
      </w:r>
      <w:r w:rsidRPr="006E6627">
        <w:rPr>
          <w:rFonts w:ascii="Times New Roman" w:eastAsia="Times New Roman" w:hAnsi="Times New Roman" w:cs="Times New Roman"/>
          <w:sz w:val="24"/>
          <w:szCs w:val="24"/>
          <w:lang w:val="sr-Cyrl-RS"/>
        </w:rPr>
        <w:t>Групе</w:t>
      </w:r>
    </w:p>
    <w:p w14:paraId="228562C5"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 Групи за </w:t>
      </w:r>
      <w:r w:rsidRPr="006E6627">
        <w:rPr>
          <w:rFonts w:ascii="Times New Roman" w:eastAsia="Times New Roman" w:hAnsi="Times New Roman" w:cs="Times New Roman"/>
          <w:sz w:val="24"/>
          <w:szCs w:val="24"/>
          <w:lang w:val="sr-Cyrl-RS"/>
        </w:rPr>
        <w:t>контролу планског основа за експропријацију</w:t>
      </w:r>
      <w:r w:rsidRPr="006E6627">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6E6627">
        <w:rPr>
          <w:rFonts w:ascii="Times New Roman" w:eastAsia="Times New Roman" w:hAnsi="Times New Roman" w:cs="Times New Roman"/>
          <w:sz w:val="24"/>
          <w:szCs w:val="24"/>
          <w:lang w:val="sr-Cyrl-RS"/>
        </w:rPr>
        <w:t>исправности</w:t>
      </w:r>
      <w:r w:rsidRPr="006E6627">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6E6627">
        <w:rPr>
          <w:rFonts w:ascii="Times New Roman" w:eastAsia="Times New Roman" w:hAnsi="Times New Roman" w:cs="Times New Roman"/>
          <w:sz w:val="24"/>
          <w:szCs w:val="24"/>
          <w:lang w:val="sr-Cyrl-RS"/>
        </w:rPr>
        <w:t xml:space="preserve">, као </w:t>
      </w:r>
      <w:r w:rsidRPr="006E6627">
        <w:rPr>
          <w:rFonts w:ascii="Times New Roman" w:eastAsia="Times New Roman" w:hAnsi="Times New Roman" w:cs="Times New Roman"/>
          <w:sz w:val="24"/>
          <w:szCs w:val="24"/>
          <w:lang w:val="en-GB"/>
        </w:rPr>
        <w:t>други послов</w:t>
      </w:r>
      <w:r w:rsidRPr="006E6627">
        <w:rPr>
          <w:rFonts w:ascii="Times New Roman" w:eastAsia="Times New Roman" w:hAnsi="Times New Roman" w:cs="Times New Roman"/>
          <w:sz w:val="24"/>
          <w:szCs w:val="24"/>
          <w:lang w:val="sr-Cyrl-CS"/>
        </w:rPr>
        <w:t>и из делокруга Групе.</w:t>
      </w:r>
    </w:p>
    <w:p w14:paraId="722AD330"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lastRenderedPageBreak/>
        <w:t xml:space="preserve">У </w:t>
      </w:r>
      <w:r w:rsidRPr="006E6627">
        <w:rPr>
          <w:rFonts w:ascii="Times New Roman" w:eastAsia="Times New Roman" w:hAnsi="Times New Roman" w:cs="Times New Roman"/>
          <w:sz w:val="24"/>
          <w:szCs w:val="24"/>
          <w:lang w:val="sr-Cyrl-RS"/>
        </w:rPr>
        <w:t>Групи</w:t>
      </w:r>
      <w:r w:rsidRPr="006E6627">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xml:space="preserve"> и обра</w:t>
      </w:r>
      <w:r w:rsidRPr="006E6627">
        <w:rPr>
          <w:rFonts w:ascii="Times New Roman" w:eastAsia="Times New Roman" w:hAnsi="Times New Roman" w:cs="Times New Roman"/>
          <w:sz w:val="24"/>
          <w:szCs w:val="24"/>
          <w:lang w:val="sr-Cyrl-RS"/>
        </w:rPr>
        <w:t xml:space="preserve">да </w:t>
      </w:r>
      <w:r w:rsidRPr="006E6627">
        <w:rPr>
          <w:rFonts w:ascii="Times New Roman" w:eastAsia="Times New Roman" w:hAnsi="Times New Roman" w:cs="Times New Roman"/>
          <w:sz w:val="24"/>
          <w:szCs w:val="24"/>
          <w:lang w:val="en-GB"/>
        </w:rPr>
        <w:t>подат</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en-GB"/>
        </w:rPr>
        <w:t>ка о планским документима ради уноса у базу података; прима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преглед</w:t>
      </w:r>
      <w:r w:rsidRPr="006E6627">
        <w:rPr>
          <w:rFonts w:ascii="Times New Roman" w:eastAsia="Times New Roman" w:hAnsi="Times New Roman" w:cs="Times New Roman"/>
          <w:sz w:val="24"/>
          <w:szCs w:val="24"/>
          <w:lang w:val="sr-Cyrl-RS"/>
        </w:rPr>
        <w:t xml:space="preserve"> и </w:t>
      </w:r>
      <w:r w:rsidRPr="006E6627">
        <w:rPr>
          <w:rFonts w:ascii="Times New Roman" w:eastAsia="Times New Roman" w:hAnsi="Times New Roman" w:cs="Times New Roman"/>
          <w:sz w:val="24"/>
          <w:szCs w:val="24"/>
          <w:lang w:val="en-GB"/>
        </w:rPr>
        <w:t>евиден</w:t>
      </w:r>
      <w:r w:rsidRPr="006E6627">
        <w:rPr>
          <w:rFonts w:ascii="Times New Roman" w:eastAsia="Times New Roman" w:hAnsi="Times New Roman" w:cs="Times New Roman"/>
          <w:sz w:val="24"/>
          <w:szCs w:val="24"/>
          <w:lang w:val="sr-Cyrl-RS"/>
        </w:rPr>
        <w:t xml:space="preserve">ција </w:t>
      </w:r>
      <w:r w:rsidRPr="006E6627">
        <w:rPr>
          <w:rFonts w:ascii="Times New Roman" w:eastAsia="Times New Roman" w:hAnsi="Times New Roman" w:cs="Times New Roman"/>
          <w:sz w:val="24"/>
          <w:szCs w:val="24"/>
          <w:lang w:val="en-GB"/>
        </w:rPr>
        <w:t>документације; сачињава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6E6627">
        <w:rPr>
          <w:rFonts w:ascii="Times New Roman" w:eastAsia="Times New Roman" w:hAnsi="Times New Roman" w:cs="Times New Roman"/>
          <w:sz w:val="24"/>
          <w:szCs w:val="24"/>
          <w:lang w:val="sr-Cyrl-RS"/>
        </w:rPr>
        <w:t>ње</w:t>
      </w:r>
      <w:r w:rsidRPr="006E6627">
        <w:rPr>
          <w:rFonts w:ascii="Times New Roman" w:eastAsia="Times New Roman" w:hAnsi="Times New Roman" w:cs="Times New Roman"/>
          <w:sz w:val="24"/>
          <w:szCs w:val="24"/>
          <w:lang w:val="en-GB"/>
        </w:rPr>
        <w:t xml:space="preserve"> завршених предмета, као други послови </w:t>
      </w:r>
      <w:r w:rsidRPr="006E6627">
        <w:rPr>
          <w:rFonts w:ascii="Times New Roman" w:eastAsia="Times New Roman" w:hAnsi="Times New Roman" w:cs="Times New Roman"/>
          <w:sz w:val="24"/>
          <w:szCs w:val="24"/>
          <w:lang w:val="sr-Cyrl-CS"/>
        </w:rPr>
        <w:t>из делокруга Групе</w:t>
      </w:r>
      <w:r w:rsidRPr="006E6627">
        <w:rPr>
          <w:rFonts w:ascii="Times New Roman" w:eastAsia="Times New Roman" w:hAnsi="Times New Roman" w:cs="Times New Roman"/>
          <w:sz w:val="24"/>
          <w:szCs w:val="24"/>
          <w:lang w:val="sr-Cyrl-RS"/>
        </w:rPr>
        <w:t>.</w:t>
      </w:r>
    </w:p>
    <w:p w14:paraId="6FF4DE68"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005334B"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Руководилац и контакт подаци:</w:t>
      </w:r>
    </w:p>
    <w:p w14:paraId="028D934D"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Ђорће Милић</w:t>
      </w:r>
    </w:p>
    <w:p w14:paraId="0C58964A"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помоћник министра за просторно планирање и урбанизам</w:t>
      </w:r>
    </w:p>
    <w:p w14:paraId="3D8A59E5"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е-mail: </w:t>
      </w:r>
      <w:hyperlink r:id="rId23" w:history="1">
        <w:r w:rsidRPr="006E6627">
          <w:rPr>
            <w:rFonts w:ascii="Times New Roman" w:eastAsia="Times New Roman" w:hAnsi="Times New Roman" w:cs="Times New Roman"/>
            <w:sz w:val="24"/>
            <w:szCs w:val="24"/>
            <w:u w:val="single"/>
          </w:rPr>
          <w:t>djordje.milic</w:t>
        </w:r>
        <w:r w:rsidRPr="006E6627">
          <w:rPr>
            <w:rFonts w:ascii="Times New Roman" w:eastAsia="Times New Roman" w:hAnsi="Times New Roman" w:cs="Times New Roman"/>
            <w:sz w:val="24"/>
            <w:szCs w:val="24"/>
            <w:u w:val="single"/>
            <w:lang w:val="sr-Cyrl-RS"/>
          </w:rPr>
          <w:t>@mgsi.gov.</w:t>
        </w:r>
        <w:r w:rsidRPr="006E6627">
          <w:rPr>
            <w:rFonts w:ascii="Times New Roman" w:eastAsia="Times New Roman" w:hAnsi="Times New Roman" w:cs="Times New Roman"/>
            <w:sz w:val="24"/>
            <w:szCs w:val="24"/>
            <w:u w:val="single"/>
          </w:rPr>
          <w:t>r</w:t>
        </w:r>
        <w:r w:rsidRPr="006E6627">
          <w:rPr>
            <w:rFonts w:ascii="Times New Roman" w:eastAsia="Times New Roman" w:hAnsi="Times New Roman" w:cs="Times New Roman"/>
            <w:sz w:val="24"/>
            <w:szCs w:val="24"/>
            <w:u w:val="single"/>
            <w:lang w:val="sr-Cyrl-RS"/>
          </w:rPr>
          <w:t>s</w:t>
        </w:r>
      </w:hyperlink>
    </w:p>
    <w:p w14:paraId="7FA77BD2"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тел: 011/36-40-697</w:t>
      </w:r>
    </w:p>
    <w:p w14:paraId="57462FCF" w14:textId="77777777" w:rsidR="00A2638A" w:rsidRPr="006E6627" w:rsidRDefault="00A2638A" w:rsidP="00A2638A">
      <w:pPr>
        <w:spacing w:after="0" w:line="240" w:lineRule="auto"/>
        <w:jc w:val="both"/>
        <w:rPr>
          <w:rFonts w:ascii="Times New Roman" w:eastAsia="Times New Roman" w:hAnsi="Times New Roman" w:cs="Times New Roman"/>
          <w:sz w:val="23"/>
          <w:szCs w:val="23"/>
          <w:lang w:val="sr-Cyrl-RS"/>
        </w:rPr>
      </w:pPr>
    </w:p>
    <w:p w14:paraId="3AA4F03E"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5" w:name="_Toc63251647"/>
      <w:r w:rsidRPr="006E6627">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5"/>
    </w:p>
    <w:p w14:paraId="64A13E68" w14:textId="77777777" w:rsidR="00A2638A" w:rsidRPr="006E6627" w:rsidRDefault="00A2638A" w:rsidP="00A2638A">
      <w:pPr>
        <w:spacing w:after="0" w:line="240" w:lineRule="auto"/>
        <w:ind w:firstLine="708"/>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6E6627">
        <w:rPr>
          <w:rFonts w:ascii="Times New Roman" w:eastAsia="Times New Roman" w:hAnsi="Times New Roman" w:cs="Times New Roman"/>
          <w:sz w:val="24"/>
          <w:szCs w:val="24"/>
          <w:lang w:val="sr-Cyrl-RS"/>
        </w:rPr>
        <w:t>и енергетску ефикасност</w:t>
      </w:r>
      <w:r w:rsidRPr="006E6627">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6E6627">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6E6627">
        <w:rPr>
          <w:rFonts w:ascii="Times New Roman" w:eastAsia="Calibri" w:hAnsi="Times New Roman" w:cs="Times New Roman"/>
          <w:sz w:val="24"/>
          <w:szCs w:val="24"/>
          <w:lang w:val="sr-Cyrl-CS"/>
        </w:rPr>
        <w:t>становања, комуналних делатности, енергетск</w:t>
      </w:r>
      <w:r w:rsidRPr="006E6627">
        <w:rPr>
          <w:rFonts w:ascii="Times New Roman" w:eastAsia="Calibri" w:hAnsi="Times New Roman" w:cs="Times New Roman"/>
          <w:sz w:val="24"/>
          <w:szCs w:val="24"/>
          <w:lang w:val="en-GB"/>
        </w:rPr>
        <w:t>e</w:t>
      </w:r>
      <w:r w:rsidRPr="006E6627">
        <w:rPr>
          <w:rFonts w:ascii="Times New Roman" w:eastAsia="Calibri" w:hAnsi="Times New Roman" w:cs="Times New Roman"/>
          <w:sz w:val="24"/>
          <w:szCs w:val="24"/>
          <w:lang w:val="sr-Cyrl-CS"/>
        </w:rPr>
        <w:t xml:space="preserve"> ефикасности, и грађевинских  производа; </w:t>
      </w:r>
      <w:r w:rsidRPr="006E6627">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6E6627">
        <w:rPr>
          <w:rFonts w:ascii="Times New Roman" w:eastAsia="Calibri" w:hAnsi="Times New Roman" w:cs="Times New Roman"/>
          <w:sz w:val="24"/>
          <w:szCs w:val="24"/>
          <w:lang w:val="sr-Cyrl-CS"/>
        </w:rPr>
        <w:t xml:space="preserve"> други послови из делокруга Сектора.</w:t>
      </w:r>
    </w:p>
    <w:p w14:paraId="18E40B5A" w14:textId="77777777" w:rsidR="00A2638A" w:rsidRPr="006E6627" w:rsidRDefault="00A2638A" w:rsidP="00A2638A">
      <w:pPr>
        <w:spacing w:after="0" w:line="240" w:lineRule="auto"/>
        <w:ind w:firstLine="708"/>
        <w:jc w:val="both"/>
        <w:rPr>
          <w:rFonts w:ascii="Times New Roman" w:eastAsia="Calibri" w:hAnsi="Times New Roman" w:cs="Times New Roman"/>
          <w:sz w:val="24"/>
          <w:szCs w:val="24"/>
          <w:lang w:val="sr-Cyrl-CS"/>
        </w:rPr>
      </w:pPr>
    </w:p>
    <w:p w14:paraId="7F9440ED" w14:textId="77777777" w:rsidR="00A2638A" w:rsidRPr="006E6627"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У Сектору за стамбену и архитектонску политику, комуналне делатности и енергетску ефикасност образују се уже унутрашње јединице:</w:t>
      </w:r>
    </w:p>
    <w:p w14:paraId="758BBE01" w14:textId="77777777" w:rsidR="00A2638A" w:rsidRPr="006E6627"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14:paraId="0D051A96" w14:textId="77777777" w:rsidR="00A2638A" w:rsidRPr="006E6627" w:rsidRDefault="00A2638A" w:rsidP="00A2638A">
      <w:pPr>
        <w:spacing w:after="0" w:line="240" w:lineRule="auto"/>
        <w:ind w:firstLine="708"/>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ab/>
        <w:t>2. Одсек за архитектонску политику и грађевинске производе,</w:t>
      </w:r>
    </w:p>
    <w:p w14:paraId="17D9A777" w14:textId="77777777" w:rsidR="00A2638A" w:rsidRPr="006E6627" w:rsidRDefault="00A2638A" w:rsidP="00A2638A">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6E6627">
        <w:rPr>
          <w:rFonts w:ascii="Times New Roman" w:eastAsia="Calibri" w:hAnsi="Times New Roman" w:cs="Times New Roman"/>
          <w:sz w:val="24"/>
          <w:szCs w:val="24"/>
          <w:lang w:val="sr-Cyrl-RS"/>
        </w:rPr>
        <w:t xml:space="preserve">3. </w:t>
      </w:r>
      <w:r w:rsidRPr="006E6627">
        <w:rPr>
          <w:rFonts w:ascii="Times New Roman" w:eastAsia="Times New Roman" w:hAnsi="Times New Roman" w:cs="Times New Roman"/>
          <w:sz w:val="24"/>
          <w:szCs w:val="24"/>
          <w:lang w:val="sr-Cyrl-RS"/>
        </w:rPr>
        <w:t xml:space="preserve">Група за </w:t>
      </w:r>
      <w:r w:rsidRPr="006E6627">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14:paraId="13FA31D6" w14:textId="77777777" w:rsidR="00A2638A" w:rsidRPr="006E6627" w:rsidRDefault="00A2638A" w:rsidP="00A2638A">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14:paraId="00569BAA" w14:textId="77777777" w:rsidR="00A2638A" w:rsidRPr="006E6627" w:rsidRDefault="00A2638A" w:rsidP="00A2638A">
      <w:pPr>
        <w:spacing w:after="0" w:line="240" w:lineRule="auto"/>
        <w:ind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 xml:space="preserve">У Одељењу за </w:t>
      </w:r>
      <w:r w:rsidRPr="006E6627">
        <w:rPr>
          <w:rFonts w:ascii="Times New Roman" w:eastAsia="Calibri" w:hAnsi="Times New Roman" w:cs="Times New Roman"/>
          <w:sz w:val="24"/>
          <w:szCs w:val="24"/>
          <w:lang w:val="sr-Cyrl-CS"/>
        </w:rPr>
        <w:t>стамбену политику, комуналне делатности</w:t>
      </w:r>
      <w:r w:rsidRPr="006E6627">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6E6627">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6E6627">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6E6627">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6E6627">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6E6627">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14:paraId="159E6FB9" w14:textId="77777777" w:rsidR="00A2638A" w:rsidRPr="006E6627" w:rsidRDefault="00A2638A" w:rsidP="00A2638A">
      <w:pPr>
        <w:spacing w:after="0" w:line="240" w:lineRule="auto"/>
        <w:ind w:firstLine="720"/>
        <w:jc w:val="both"/>
        <w:rPr>
          <w:rFonts w:ascii="Times New Roman" w:eastAsia="Calibri" w:hAnsi="Times New Roman" w:cs="Times New Roman"/>
          <w:sz w:val="24"/>
          <w:szCs w:val="24"/>
          <w:lang w:val="sr-Cyrl-CS"/>
        </w:rPr>
      </w:pPr>
    </w:p>
    <w:p w14:paraId="7A30D110" w14:textId="77777777" w:rsidR="00A2638A" w:rsidRPr="006E6627" w:rsidRDefault="00A2638A" w:rsidP="00A2638A">
      <w:pPr>
        <w:spacing w:after="0" w:line="240" w:lineRule="auto"/>
        <w:ind w:firstLine="708"/>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У Одељењу за </w:t>
      </w:r>
      <w:r w:rsidRPr="006E6627">
        <w:rPr>
          <w:rFonts w:ascii="Times New Roman" w:eastAsia="Calibri" w:hAnsi="Times New Roman" w:cs="Times New Roman"/>
          <w:sz w:val="24"/>
          <w:szCs w:val="24"/>
          <w:lang w:val="sr-Cyrl-CS"/>
        </w:rPr>
        <w:t>стамбену политику, комуналне делатности</w:t>
      </w:r>
      <w:r w:rsidRPr="006E6627">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14:paraId="3DD15E9C" w14:textId="77777777" w:rsidR="00A2638A" w:rsidRPr="006E6627"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1.</w:t>
      </w:r>
      <w:r w:rsidRPr="006E6627">
        <w:rPr>
          <w:rFonts w:ascii="Times New Roman" w:eastAsia="Times New Roman" w:hAnsi="Times New Roman" w:cs="Times New Roman"/>
          <w:sz w:val="24"/>
          <w:szCs w:val="24"/>
          <w:lang w:val="sr-Cyrl-CS"/>
        </w:rPr>
        <w:t xml:space="preserve"> Одсек за</w:t>
      </w:r>
      <w:r w:rsidRPr="006E6627">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6E6627">
        <w:rPr>
          <w:rFonts w:ascii="Times New Roman" w:eastAsia="Calibri" w:hAnsi="Times New Roman" w:cs="Times New Roman"/>
          <w:sz w:val="24"/>
          <w:szCs w:val="24"/>
          <w:lang w:val="sr-Cyrl-RS"/>
        </w:rPr>
        <w:t>;</w:t>
      </w:r>
    </w:p>
    <w:p w14:paraId="24276635" w14:textId="77777777" w:rsidR="00A2638A" w:rsidRPr="006E6627"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2. Група за </w:t>
      </w:r>
      <w:r w:rsidRPr="006E6627">
        <w:rPr>
          <w:rFonts w:ascii="Times New Roman" w:eastAsia="Calibri" w:hAnsi="Times New Roman" w:cs="Times New Roman"/>
          <w:sz w:val="24"/>
          <w:szCs w:val="24"/>
          <w:lang w:val="sr-Cyrl-CS"/>
        </w:rPr>
        <w:t>правне послове</w:t>
      </w:r>
      <w:r w:rsidRPr="006E6627">
        <w:rPr>
          <w:rFonts w:ascii="Times New Roman" w:eastAsia="Calibri" w:hAnsi="Times New Roman" w:cs="Times New Roman"/>
          <w:sz w:val="24"/>
          <w:szCs w:val="24"/>
          <w:lang w:val="sr-Cyrl-RS"/>
        </w:rPr>
        <w:t>.</w:t>
      </w:r>
    </w:p>
    <w:p w14:paraId="1688C970" w14:textId="77777777" w:rsidR="00A2638A" w:rsidRPr="006E6627" w:rsidRDefault="00A2638A" w:rsidP="00A2638A">
      <w:pPr>
        <w:tabs>
          <w:tab w:val="left" w:pos="1560"/>
        </w:tabs>
        <w:spacing w:after="0" w:line="240" w:lineRule="auto"/>
        <w:jc w:val="both"/>
        <w:rPr>
          <w:rFonts w:ascii="Times New Roman" w:eastAsia="TimesNewRomanPSMT" w:hAnsi="Times New Roman" w:cs="Times New Roman"/>
          <w:sz w:val="24"/>
          <w:szCs w:val="24"/>
          <w:lang w:val="sr-Cyrl-RS"/>
        </w:rPr>
      </w:pPr>
    </w:p>
    <w:p w14:paraId="18A47A6C" w14:textId="77777777" w:rsidR="00A2638A" w:rsidRPr="006E6627" w:rsidRDefault="00A2638A" w:rsidP="00A2638A">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У Одсеку за </w:t>
      </w:r>
      <w:r w:rsidRPr="006E6627">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6E6627">
        <w:rPr>
          <w:rFonts w:ascii="Times New Roman" w:eastAsia="Calibri" w:hAnsi="Times New Roman" w:cs="Times New Roman"/>
          <w:sz w:val="24"/>
          <w:szCs w:val="24"/>
          <w:lang w:val="sr-Cyrl-RS"/>
        </w:rPr>
        <w:t xml:space="preserve"> обављају се послови који се односе на: припрему </w:t>
      </w:r>
      <w:r w:rsidRPr="006E6627">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6E6627">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6E6627">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6E6627">
        <w:rPr>
          <w:rFonts w:ascii="Times New Roman" w:eastAsia="Calibri" w:hAnsi="Times New Roman" w:cs="Times New Roman"/>
          <w:sz w:val="24"/>
          <w:szCs w:val="24"/>
          <w:lang w:val="sr-Cyrl-RS"/>
        </w:rPr>
        <w:t xml:space="preserve">; </w:t>
      </w:r>
      <w:r w:rsidRPr="006E6627">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6E6627">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6E6627">
        <w:rPr>
          <w:rFonts w:ascii="Times New Roman" w:eastAsia="Calibri" w:hAnsi="Times New Roman" w:cs="Times New Roman"/>
          <w:sz w:val="24"/>
          <w:szCs w:val="24"/>
          <w:lang w:val="sr-Cyrl-RS"/>
        </w:rPr>
        <w:t xml:space="preserve">; </w:t>
      </w:r>
      <w:r w:rsidRPr="006E6627">
        <w:rPr>
          <w:rFonts w:ascii="Times New Roman" w:eastAsia="TimesNewRomanPSMT" w:hAnsi="Times New Roman" w:cs="Times New Roman"/>
          <w:sz w:val="24"/>
          <w:szCs w:val="24"/>
          <w:lang w:val="sr-Cyrl-RS"/>
        </w:rPr>
        <w:t>учешће у изради</w:t>
      </w:r>
      <w:r w:rsidRPr="006E6627">
        <w:rPr>
          <w:rFonts w:ascii="Times New Roman" w:eastAsia="Calibri" w:hAnsi="Times New Roman" w:cs="Times New Roman"/>
          <w:sz w:val="24"/>
          <w:szCs w:val="24"/>
          <w:lang w:val="sr-Cyrl-RS"/>
        </w:rPr>
        <w:t xml:space="preserve"> мишљења на нацрте </w:t>
      </w:r>
      <w:r w:rsidRPr="006E6627">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6E6627">
        <w:rPr>
          <w:rFonts w:ascii="Times New Roman" w:eastAsia="Calibri" w:hAnsi="Times New Roman" w:cs="Times New Roman"/>
          <w:sz w:val="24"/>
          <w:szCs w:val="24"/>
          <w:lang w:val="sr-Cyrl-RS"/>
        </w:rPr>
        <w:t xml:space="preserve">; </w:t>
      </w:r>
      <w:r w:rsidRPr="006E6627">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6E6627">
        <w:rPr>
          <w:rFonts w:ascii="Times New Roman" w:eastAsia="TimesNewRomanPSMT" w:hAnsi="Times New Roman" w:cs="Times New Roman"/>
          <w:sz w:val="24"/>
          <w:szCs w:val="24"/>
          <w:lang w:val="sr-Cyrl-RS"/>
        </w:rPr>
        <w:t xml:space="preserve">; </w:t>
      </w:r>
      <w:r w:rsidRPr="006E6627">
        <w:rPr>
          <w:rFonts w:ascii="Times New Roman" w:eastAsia="Calibri" w:hAnsi="Times New Roman" w:cs="Times New Roman"/>
          <w:sz w:val="24"/>
          <w:szCs w:val="24"/>
          <w:lang w:val="sr-Cyrl-CS"/>
        </w:rPr>
        <w:t>други послови из делокруга Одсека.</w:t>
      </w:r>
    </w:p>
    <w:p w14:paraId="78F94591" w14:textId="77777777" w:rsidR="00A2638A" w:rsidRPr="006E6627" w:rsidRDefault="00A2638A" w:rsidP="00A2638A">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lastRenderedPageBreak/>
        <w:t xml:space="preserve">У Групи за правне послове обављају се послови који се односе на: </w:t>
      </w:r>
      <w:r w:rsidRPr="006E6627">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6E6627">
        <w:rPr>
          <w:rFonts w:ascii="Times New Roman" w:eastAsia="Calibri" w:hAnsi="Times New Roman" w:cs="Times New Roman"/>
          <w:sz w:val="24"/>
          <w:szCs w:val="24"/>
          <w:lang w:val="sr-Cyrl-RS"/>
        </w:rPr>
        <w:t xml:space="preserve">издавање </w:t>
      </w:r>
      <w:r w:rsidRPr="006E6627">
        <w:rPr>
          <w:rFonts w:ascii="Times New Roman" w:eastAsia="TimesNewRomanPSMT" w:hAnsi="Times New Roman" w:cs="Times New Roman"/>
          <w:sz w:val="24"/>
          <w:szCs w:val="24"/>
          <w:lang w:val="sr-Cyrl-RS"/>
        </w:rPr>
        <w:t xml:space="preserve">и одузимање </w:t>
      </w:r>
      <w:r w:rsidRPr="006E6627">
        <w:rPr>
          <w:rFonts w:ascii="Times New Roman" w:eastAsia="Calibri" w:hAnsi="Times New Roman" w:cs="Times New Roman"/>
          <w:sz w:val="24"/>
          <w:szCs w:val="24"/>
          <w:lang w:val="sr-Cyrl-RS"/>
        </w:rPr>
        <w:t xml:space="preserve">лиценци за рад </w:t>
      </w:r>
      <w:r w:rsidRPr="006E6627">
        <w:rPr>
          <w:rFonts w:ascii="Times New Roman" w:eastAsia="TimesNewRomanPSMT" w:hAnsi="Times New Roman" w:cs="Times New Roman"/>
          <w:sz w:val="24"/>
          <w:szCs w:val="24"/>
          <w:lang w:val="sr-Cyrl-RS"/>
        </w:rPr>
        <w:t>непрофитних стамбених организација</w:t>
      </w:r>
      <w:r w:rsidRPr="006E6627">
        <w:rPr>
          <w:rFonts w:ascii="Times New Roman" w:eastAsia="Calibri" w:hAnsi="Times New Roman" w:cs="Times New Roman"/>
          <w:sz w:val="24"/>
          <w:szCs w:val="24"/>
          <w:lang w:val="sr-Cyrl-RS"/>
        </w:rPr>
        <w:t xml:space="preserve"> и </w:t>
      </w:r>
      <w:r w:rsidRPr="006E6627">
        <w:rPr>
          <w:rFonts w:ascii="Times New Roman" w:eastAsia="TimesNewRomanPSMT" w:hAnsi="Times New Roman" w:cs="Times New Roman"/>
          <w:sz w:val="24"/>
          <w:szCs w:val="24"/>
          <w:lang w:val="sr-Cyrl-RS"/>
        </w:rPr>
        <w:t>вођење регистра непрофитних стамбених организација;</w:t>
      </w:r>
      <w:r w:rsidRPr="006E6627">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6E6627">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6E6627">
        <w:rPr>
          <w:rFonts w:ascii="Times New Roman" w:eastAsia="Times New Roman" w:hAnsi="Times New Roman" w:cs="Times New Roman"/>
          <w:sz w:val="24"/>
          <w:szCs w:val="24"/>
          <w:lang w:val="sr-Cyrl-RS"/>
        </w:rPr>
        <w:t xml:space="preserve">правним тековинама Европске уније; </w:t>
      </w:r>
      <w:r w:rsidRPr="006E6627">
        <w:rPr>
          <w:rFonts w:ascii="Times New Roman" w:eastAsia="Calibri" w:hAnsi="Times New Roman" w:cs="Times New Roman"/>
          <w:sz w:val="24"/>
          <w:szCs w:val="24"/>
          <w:lang w:val="sr-Cyrl-CS"/>
        </w:rPr>
        <w:t>други послови из делокруга Групе.</w:t>
      </w:r>
    </w:p>
    <w:p w14:paraId="0DEEBEB2" w14:textId="77777777" w:rsidR="00A2638A" w:rsidRPr="006E6627" w:rsidRDefault="00A2638A" w:rsidP="00A2638A">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14:paraId="1B165F40" w14:textId="77777777" w:rsidR="00A2638A" w:rsidRPr="006E6627" w:rsidRDefault="00A2638A" w:rsidP="00A2638A">
      <w:pPr>
        <w:spacing w:after="0" w:line="240" w:lineRule="auto"/>
        <w:ind w:firstLine="708"/>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RS"/>
        </w:rPr>
        <w:t xml:space="preserve">У Одсеку за </w:t>
      </w:r>
      <w:r w:rsidRPr="006E6627">
        <w:rPr>
          <w:rFonts w:ascii="Times New Roman" w:eastAsia="Calibri" w:hAnsi="Times New Roman" w:cs="Times New Roman"/>
          <w:sz w:val="24"/>
          <w:szCs w:val="24"/>
          <w:lang w:val="sr-Cyrl-CS"/>
        </w:rPr>
        <w:t>архитектонску политику и грађевинске производе</w:t>
      </w:r>
      <w:r w:rsidRPr="006E6627">
        <w:rPr>
          <w:rFonts w:ascii="Times New Roman" w:eastAsia="Calibri" w:hAnsi="Times New Roman" w:cs="Times New Roman"/>
          <w:sz w:val="24"/>
          <w:szCs w:val="24"/>
          <w:lang w:val="sr-Cyrl-RS"/>
        </w:rPr>
        <w:t xml:space="preserve"> обављају се послови који се односе на: </w:t>
      </w:r>
      <w:r w:rsidRPr="006E6627">
        <w:rPr>
          <w:rFonts w:ascii="Times New Roman" w:eastAsia="Times New Roman" w:hAnsi="Times New Roman" w:cs="Times New Roman"/>
          <w:sz w:val="24"/>
          <w:szCs w:val="24"/>
          <w:lang w:val="sr-Cyrl-RS"/>
        </w:rPr>
        <w:t xml:space="preserve">предлагање </w:t>
      </w:r>
      <w:r w:rsidRPr="006E6627">
        <w:rPr>
          <w:rFonts w:ascii="Times New Roman" w:eastAsia="Times New Roman" w:hAnsi="Times New Roman" w:cs="Times New Roman"/>
          <w:sz w:val="24"/>
          <w:szCs w:val="24"/>
          <w:lang w:val="sr-Cyrl-CS"/>
        </w:rPr>
        <w:t xml:space="preserve">и припрему стратешких </w:t>
      </w:r>
      <w:r w:rsidRPr="006E6627">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6E6627">
        <w:rPr>
          <w:rFonts w:ascii="Times New Roman" w:eastAsia="TimesNewRomanPSMT" w:hAnsi="Times New Roman" w:cs="Times New Roman"/>
          <w:sz w:val="24"/>
          <w:szCs w:val="24"/>
          <w:lang w:val="sr-Cyrl-RS"/>
        </w:rPr>
        <w:t xml:space="preserve">и регулисане професије ''архитект'' </w:t>
      </w:r>
      <w:r w:rsidRPr="006E6627">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6E6627">
        <w:rPr>
          <w:rFonts w:ascii="Times New Roman" w:eastAsia="Calibri" w:hAnsi="Times New Roman" w:cs="Times New Roman"/>
          <w:sz w:val="24"/>
          <w:szCs w:val="24"/>
          <w:lang w:val="sr-Cyrl-CS"/>
        </w:rPr>
        <w:t xml:space="preserve">; </w:t>
      </w:r>
      <w:r w:rsidRPr="006E6627">
        <w:rPr>
          <w:rFonts w:ascii="Times New Roman" w:eastAsia="TimesNewRomanPSMT" w:hAnsi="Times New Roman" w:cs="Times New Roman"/>
          <w:sz w:val="24"/>
          <w:szCs w:val="24"/>
          <w:lang w:val="sr-Cyrl-RS"/>
        </w:rPr>
        <w:t xml:space="preserve">успостављање и </w:t>
      </w:r>
      <w:r w:rsidRPr="006E6627">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6E6627">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6E6627">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6E6627">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други послови из делокруга Одсека.</w:t>
      </w:r>
    </w:p>
    <w:p w14:paraId="4450D0A6" w14:textId="77777777" w:rsidR="00A2638A" w:rsidRPr="006E6627" w:rsidRDefault="00A2638A" w:rsidP="00A2638A">
      <w:pPr>
        <w:spacing w:after="0" w:line="240" w:lineRule="auto"/>
        <w:ind w:firstLine="708"/>
        <w:jc w:val="both"/>
        <w:rPr>
          <w:rFonts w:ascii="Times New Roman" w:eastAsia="Times New Roman" w:hAnsi="Times New Roman" w:cs="Times New Roman"/>
          <w:sz w:val="24"/>
          <w:szCs w:val="24"/>
          <w:lang w:val="sr-Cyrl-RS"/>
        </w:rPr>
      </w:pPr>
    </w:p>
    <w:p w14:paraId="6B614532"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w:t>
      </w:r>
      <w:r w:rsidRPr="006E6627">
        <w:rPr>
          <w:rFonts w:ascii="Times New Roman" w:eastAsia="Times New Roman" w:hAnsi="Times New Roman" w:cs="Times New Roman"/>
          <w:b/>
          <w:bCs/>
          <w:i/>
          <w:iCs/>
          <w:sz w:val="24"/>
          <w:szCs w:val="24"/>
          <w:lang w:val="sr-Cyrl-CS"/>
        </w:rPr>
        <w:t xml:space="preserve"> </w:t>
      </w:r>
      <w:r w:rsidRPr="006E6627">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6E6627">
        <w:rPr>
          <w:rFonts w:ascii="Times New Roman" w:eastAsia="Times New Roman" w:hAnsi="Times New Roman" w:cs="Times New Roman"/>
          <w:b/>
          <w:bCs/>
          <w:i/>
          <w:iCs/>
          <w:sz w:val="24"/>
          <w:szCs w:val="24"/>
          <w:lang w:val="sr-Cyrl-CS"/>
        </w:rPr>
        <w:t xml:space="preserve"> </w:t>
      </w:r>
      <w:r w:rsidRPr="006E6627">
        <w:rPr>
          <w:rFonts w:ascii="Times New Roman" w:eastAsia="Times New Roman" w:hAnsi="Times New Roman" w:cs="Times New Roman"/>
          <w:sz w:val="24"/>
          <w:szCs w:val="24"/>
          <w:lang w:val="sr-Cyrl-CS"/>
        </w:rPr>
        <w:t>обављају се послови који се односе на:</w:t>
      </w:r>
      <w:r w:rsidRPr="006E6627">
        <w:rPr>
          <w:rFonts w:ascii="Times New Roman" w:eastAsia="Times New Roman" w:hAnsi="Times New Roman" w:cs="Times New Roman"/>
          <w:b/>
          <w:bCs/>
          <w:i/>
          <w:iCs/>
          <w:sz w:val="24"/>
          <w:szCs w:val="24"/>
          <w:lang w:val="ru-RU"/>
        </w:rPr>
        <w:t xml:space="preserve"> </w:t>
      </w:r>
      <w:r w:rsidRPr="006E6627">
        <w:rPr>
          <w:rFonts w:ascii="Times New Roman" w:eastAsia="Times New Roman" w:hAnsi="Times New Roman" w:cs="Times New Roman"/>
          <w:sz w:val="24"/>
          <w:szCs w:val="24"/>
          <w:lang w:val="en-GB"/>
        </w:rPr>
        <w:t xml:space="preserve">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w:t>
      </w:r>
      <w:r w:rsidRPr="006E6627">
        <w:rPr>
          <w:rFonts w:ascii="Times New Roman" w:eastAsia="Times New Roman" w:hAnsi="Times New Roman" w:cs="Times New Roman"/>
          <w:sz w:val="24"/>
          <w:szCs w:val="24"/>
          <w:lang w:val="en-GB"/>
        </w:rPr>
        <w:lastRenderedPageBreak/>
        <w:t>предузећа, јединице локалне самоуправе, међународне развојне и финансијске организације и др)</w:t>
      </w:r>
      <w:r w:rsidRPr="006E6627">
        <w:rPr>
          <w:rFonts w:ascii="Times New Roman" w:eastAsia="Times New Roman" w:hAnsi="Times New Roman" w:cs="Times New Roman"/>
          <w:sz w:val="24"/>
          <w:szCs w:val="24"/>
          <w:lang w:val="sr-Cyrl-RS"/>
        </w:rPr>
        <w:t>, као и</w:t>
      </w:r>
      <w:r w:rsidRPr="006E6627">
        <w:rPr>
          <w:rFonts w:ascii="Times New Roman" w:eastAsia="Times New Roman" w:hAnsi="Times New Roman" w:cs="Times New Roman"/>
          <w:sz w:val="24"/>
          <w:szCs w:val="24"/>
          <w:lang w:val="sr-Cyrl-CS"/>
        </w:rPr>
        <w:t xml:space="preserve"> други послови из делокруга Групе.</w:t>
      </w:r>
    </w:p>
    <w:p w14:paraId="0DA887A7"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568C825" w14:textId="77777777"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Руководилац и контакт подаци:</w:t>
      </w:r>
    </w:p>
    <w:p w14:paraId="6FD2E8F0" w14:textId="7EB1D485" w:rsidR="00A2638A" w:rsidRPr="006E6627" w:rsidRDefault="00FA6299"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Даница Ускоковић</w:t>
      </w:r>
    </w:p>
    <w:p w14:paraId="093F338E" w14:textId="5C7183D9" w:rsidR="00A2638A" w:rsidRPr="006E6627" w:rsidRDefault="00FA6299"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в.д. </w:t>
      </w:r>
      <w:r w:rsidR="00A2638A" w:rsidRPr="006E6627">
        <w:rPr>
          <w:rFonts w:ascii="Times New Roman" w:eastAsia="Times New Roman" w:hAnsi="Times New Roman" w:cs="Times New Roman"/>
          <w:sz w:val="24"/>
          <w:szCs w:val="24"/>
          <w:lang w:val="sr-Cyrl-RS"/>
        </w:rPr>
        <w:t>помоћник</w:t>
      </w:r>
      <w:r w:rsidRPr="006E6627">
        <w:rPr>
          <w:rFonts w:ascii="Times New Roman" w:eastAsia="Times New Roman" w:hAnsi="Times New Roman" w:cs="Times New Roman"/>
          <w:sz w:val="24"/>
          <w:szCs w:val="24"/>
          <w:lang w:val="sr-Cyrl-RS"/>
        </w:rPr>
        <w:t>а</w:t>
      </w:r>
      <w:r w:rsidR="00A2638A" w:rsidRPr="006E6627">
        <w:rPr>
          <w:rFonts w:ascii="Times New Roman" w:eastAsia="Times New Roman" w:hAnsi="Times New Roman" w:cs="Times New Roman"/>
          <w:sz w:val="24"/>
          <w:szCs w:val="24"/>
          <w:lang w:val="sr-Cyrl-RS"/>
        </w:rPr>
        <w:t xml:space="preserve"> министра за стамбену и архитектонску политику, комуналне делатности и енергетску ефикасност</w:t>
      </w:r>
    </w:p>
    <w:p w14:paraId="58A98582" w14:textId="2D5CBC33"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е-mail: </w:t>
      </w:r>
      <w:hyperlink r:id="rId24" w:history="1">
        <w:r w:rsidR="00FA6299" w:rsidRPr="006E6627">
          <w:rPr>
            <w:rStyle w:val="Hyperlink"/>
            <w:rFonts w:ascii="Times New Roman" w:eastAsia="Times New Roman" w:hAnsi="Times New Roman" w:cs="Times New Roman"/>
            <w:color w:val="auto"/>
            <w:sz w:val="24"/>
            <w:szCs w:val="24"/>
          </w:rPr>
          <w:t>danica.uskokovic</w:t>
        </w:r>
        <w:r w:rsidR="00FA6299" w:rsidRPr="006E6627">
          <w:rPr>
            <w:rStyle w:val="Hyperlink"/>
            <w:rFonts w:ascii="Times New Roman" w:eastAsia="Times New Roman" w:hAnsi="Times New Roman" w:cs="Times New Roman"/>
            <w:color w:val="auto"/>
            <w:sz w:val="24"/>
            <w:szCs w:val="24"/>
            <w:lang w:val="sr-Cyrl-RS"/>
          </w:rPr>
          <w:t>@mgsi.gov.rs</w:t>
        </w:r>
      </w:hyperlink>
      <w:r w:rsidRPr="006E6627">
        <w:rPr>
          <w:rFonts w:ascii="Times New Roman" w:eastAsia="Times New Roman" w:hAnsi="Times New Roman" w:cs="Times New Roman"/>
          <w:sz w:val="24"/>
          <w:szCs w:val="24"/>
          <w:u w:val="single"/>
          <w:lang w:val="sr-Cyrl-RS"/>
        </w:rPr>
        <w:t xml:space="preserve"> </w:t>
      </w:r>
    </w:p>
    <w:p w14:paraId="7A73AB88" w14:textId="241296DE" w:rsidR="00A2638A" w:rsidRPr="006E6627"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тел: </w:t>
      </w:r>
      <w:r w:rsidR="00661498" w:rsidRPr="006E6627">
        <w:rPr>
          <w:rFonts w:ascii="Times New Roman" w:eastAsia="Times New Roman" w:hAnsi="Times New Roman" w:cs="Times New Roman"/>
          <w:sz w:val="24"/>
          <w:szCs w:val="24"/>
          <w:lang w:val="en-GB"/>
        </w:rPr>
        <w:t>011/268-73-38</w:t>
      </w:r>
    </w:p>
    <w:p w14:paraId="42888268"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09FFAF52"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397689232"/>
      <w:bookmarkStart w:id="17" w:name="_Toc63251648"/>
      <w:r w:rsidRPr="006E6627">
        <w:rPr>
          <w:rFonts w:ascii="Times New Roman" w:eastAsia="Times New Roman" w:hAnsi="Times New Roman" w:cs="Times New Roman"/>
          <w:b/>
          <w:bCs/>
          <w:i/>
          <w:iCs/>
          <w:sz w:val="24"/>
          <w:szCs w:val="28"/>
          <w:lang w:val="sr-Cyrl-RS" w:eastAsia="x-none"/>
        </w:rPr>
        <w:t xml:space="preserve">3.8 </w:t>
      </w:r>
      <w:bookmarkEnd w:id="16"/>
      <w:r w:rsidRPr="006E6627">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7"/>
    </w:p>
    <w:p w14:paraId="30F5809B"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 Сектору за </w:t>
      </w:r>
      <w:r w:rsidRPr="006E6627">
        <w:rPr>
          <w:rFonts w:ascii="Times New Roman" w:eastAsia="Times New Roman" w:hAnsi="Times New Roman" w:cs="Times New Roman"/>
          <w:sz w:val="24"/>
          <w:szCs w:val="24"/>
          <w:lang w:val="sr-Cyrl-CS"/>
        </w:rPr>
        <w:t xml:space="preserve">међународну сарадњу и </w:t>
      </w:r>
      <w:r w:rsidRPr="006E6627">
        <w:rPr>
          <w:rFonts w:ascii="Times New Roman" w:eastAsia="Times New Roman" w:hAnsi="Times New Roman" w:cs="Times New Roman"/>
          <w:sz w:val="24"/>
          <w:szCs w:val="24"/>
          <w:lang w:val="sr-Cyrl-RS"/>
        </w:rPr>
        <w:t>европске интеграције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6E6627">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6E6627">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праћење и анализу међународно-правних инструмената;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ru-RU"/>
        </w:rPr>
        <w:t xml:space="preserve">праћење међународне политике у </w:t>
      </w:r>
      <w:r w:rsidRPr="006E6627">
        <w:rPr>
          <w:rFonts w:ascii="Times New Roman" w:eastAsia="Times New Roman" w:hAnsi="Times New Roman" w:cs="Times New Roman"/>
          <w:sz w:val="24"/>
          <w:szCs w:val="24"/>
          <w:lang w:val="sr-Cyrl-CS"/>
        </w:rPr>
        <w:t>области грађевинарства, саобраћаја и инфраструктуре</w:t>
      </w:r>
      <w:r w:rsidRPr="006E6627">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6E6627">
        <w:rPr>
          <w:rFonts w:ascii="Times New Roman" w:eastAsia="Times New Roman" w:hAnsi="Times New Roman" w:cs="Times New Roman"/>
          <w:sz w:val="24"/>
          <w:szCs w:val="24"/>
          <w:lang w:val="sr-Cyrl-CS"/>
        </w:rPr>
        <w:t>грађевинарства, саобраћаја и инфраструктуре</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6E6627">
        <w:rPr>
          <w:rFonts w:ascii="Times New Roman" w:eastAsia="Times New Roman" w:hAnsi="Times New Roman" w:cs="Times New Roman"/>
          <w:sz w:val="24"/>
          <w:szCs w:val="24"/>
          <w:lang w:val="sr-Cyrl-RS"/>
        </w:rPr>
        <w:t xml:space="preserve"> други послови из делокруга Сектора</w:t>
      </w:r>
    </w:p>
    <w:p w14:paraId="55538D67"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sr-Cyrl-RS"/>
        </w:rPr>
      </w:pPr>
    </w:p>
    <w:p w14:paraId="0164931F"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14:paraId="0A6CB28E"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lastRenderedPageBreak/>
        <w:t xml:space="preserve"> 1.Група за међународну сарадњу и европске интеграције у области грађевинарства и саобраћаја;</w:t>
      </w:r>
    </w:p>
    <w:p w14:paraId="070A9E19"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2. Група за за управљање пројектима финансираним из фондова ЕУ.</w:t>
      </w:r>
    </w:p>
    <w:p w14:paraId="3D5FE003"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p>
    <w:p w14:paraId="2221BAC1"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6E6627">
        <w:rPr>
          <w:rFonts w:ascii="Times New Roman" w:eastAsia="Times New Roman" w:hAnsi="Times New Roman" w:cs="Times New Roman"/>
          <w:sz w:val="24"/>
          <w:szCs w:val="24"/>
          <w:lang w:val="ru-RU"/>
        </w:rPr>
        <w:t>обављју се послови који се односе на</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6E6627">
        <w:rPr>
          <w:rFonts w:ascii="Times New Roman" w:eastAsia="Times New Roman" w:hAnsi="Times New Roman" w:cs="Times New Roman"/>
          <w:sz w:val="24"/>
          <w:szCs w:val="24"/>
          <w:lang w:val="sr-Cyrl-CS"/>
        </w:rPr>
        <w:t>грађевинарства и саобраћаја</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6E6627">
        <w:rPr>
          <w:rFonts w:ascii="Times New Roman" w:eastAsia="Times New Roman" w:hAnsi="Times New Roman" w:cs="Times New Roman"/>
          <w:sz w:val="24"/>
          <w:szCs w:val="24"/>
          <w:lang w:val="sr-Cyrl-CS"/>
        </w:rPr>
        <w:t xml:space="preserve">грађевинарства и саобраћаја </w:t>
      </w:r>
      <w:r w:rsidRPr="006E6627">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6E6627">
        <w:rPr>
          <w:rFonts w:ascii="Times New Roman" w:eastAsia="Times New Roman" w:hAnsi="Times New Roman" w:cs="Times New Roman"/>
          <w:sz w:val="24"/>
          <w:szCs w:val="24"/>
          <w:lang w:val="ru-RU"/>
        </w:rPr>
        <w:t xml:space="preserve"> у области </w:t>
      </w:r>
      <w:r w:rsidRPr="006E6627">
        <w:rPr>
          <w:rFonts w:ascii="Times New Roman" w:eastAsia="Times New Roman" w:hAnsi="Times New Roman" w:cs="Times New Roman"/>
          <w:sz w:val="24"/>
          <w:szCs w:val="24"/>
          <w:lang w:val="sr-Cyrl-CS"/>
        </w:rPr>
        <w:t>грађевинарства и саобраћаја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RS"/>
        </w:rPr>
        <w:t>спровођење Споразума о стабилизацији и придруживању са ЕУ</w:t>
      </w:r>
      <w:r w:rsidRPr="006E6627">
        <w:rPr>
          <w:rFonts w:ascii="Times New Roman" w:eastAsia="Times New Roman" w:hAnsi="Times New Roman" w:cs="Times New Roman"/>
          <w:sz w:val="24"/>
          <w:szCs w:val="24"/>
          <w:lang w:val="sr-Cyrl-CS"/>
        </w:rPr>
        <w:t xml:space="preserve"> у области грађевинарства и саобраћаја</w:t>
      </w:r>
      <w:r w:rsidRPr="006E6627">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6E6627">
        <w:rPr>
          <w:rFonts w:ascii="Times New Roman" w:eastAsia="Times New Roman" w:hAnsi="Times New Roman" w:cs="Times New Roman"/>
          <w:sz w:val="24"/>
          <w:szCs w:val="24"/>
          <w:lang w:val="sr-Cyrl-CS"/>
        </w:rPr>
        <w:t xml:space="preserve"> у области грађевинарства и саобраћаја</w:t>
      </w:r>
      <w:r w:rsidRPr="006E6627">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6E6627">
        <w:rPr>
          <w:rFonts w:ascii="Times New Roman" w:eastAsia="Times New Roman" w:hAnsi="Times New Roman" w:cs="Times New Roman"/>
          <w:sz w:val="24"/>
          <w:szCs w:val="24"/>
          <w:lang w:val="sr-Cyrl-CS"/>
        </w:rPr>
        <w:t xml:space="preserve"> у области грађевинарства и саобраћаја</w:t>
      </w:r>
      <w:r w:rsidRPr="006E6627">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6E6627">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6E6627">
        <w:rPr>
          <w:rFonts w:ascii="Times New Roman" w:eastAsia="Times New Roman" w:hAnsi="Times New Roman" w:cs="Times New Roman"/>
          <w:sz w:val="24"/>
          <w:szCs w:val="24"/>
          <w:lang w:val="ru-RU"/>
        </w:rPr>
        <w:t>.</w:t>
      </w:r>
    </w:p>
    <w:p w14:paraId="0306503D" w14:textId="77777777" w:rsidR="00A2638A" w:rsidRPr="006E6627" w:rsidRDefault="00A2638A" w:rsidP="00A2638A">
      <w:pPr>
        <w:spacing w:after="0" w:line="240" w:lineRule="auto"/>
        <w:ind w:left="4320"/>
        <w:jc w:val="both"/>
        <w:rPr>
          <w:rFonts w:ascii="Times New Roman" w:eastAsia="Times New Roman" w:hAnsi="Times New Roman" w:cs="Times New Roman"/>
          <w:sz w:val="24"/>
          <w:szCs w:val="24"/>
          <w:lang w:val="ru-RU"/>
        </w:rPr>
      </w:pPr>
    </w:p>
    <w:p w14:paraId="2440EAA3"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6E6627">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6E6627">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6E6627">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6E6627">
        <w:rPr>
          <w:rFonts w:ascii="Times New Roman" w:eastAsia="Times New Roman" w:hAnsi="Times New Roman" w:cs="Times New Roman"/>
          <w:sz w:val="24"/>
          <w:szCs w:val="24"/>
          <w:lang w:val="sr-Cyrl-CS"/>
        </w:rPr>
        <w:t>, као и други послови из делокруга Групе</w:t>
      </w:r>
      <w:r w:rsidRPr="006E6627">
        <w:rPr>
          <w:rFonts w:ascii="Times New Roman" w:eastAsia="Times New Roman" w:hAnsi="Times New Roman" w:cs="Times New Roman"/>
          <w:sz w:val="24"/>
          <w:szCs w:val="24"/>
          <w:lang w:val="ru-RU"/>
        </w:rPr>
        <w:t>.</w:t>
      </w:r>
    </w:p>
    <w:p w14:paraId="697624B7" w14:textId="432219C6" w:rsidR="00A2638A" w:rsidRPr="006E6627" w:rsidRDefault="00A2638A" w:rsidP="00A2638A">
      <w:pPr>
        <w:spacing w:after="0" w:line="240" w:lineRule="auto"/>
        <w:jc w:val="both"/>
        <w:rPr>
          <w:rFonts w:ascii="Times New Roman" w:eastAsia="Times New Roman" w:hAnsi="Times New Roman" w:cs="Times New Roman"/>
          <w:i/>
          <w:sz w:val="24"/>
          <w:szCs w:val="24"/>
          <w:lang w:val="sr-Cyrl-RS"/>
        </w:rPr>
      </w:pPr>
    </w:p>
    <w:p w14:paraId="57A00C2E" w14:textId="7EA89D67" w:rsidR="00A2638A" w:rsidRPr="006E6627" w:rsidRDefault="00A2638A" w:rsidP="00A2638A">
      <w:pPr>
        <w:spacing w:after="0" w:line="240" w:lineRule="auto"/>
        <w:ind w:right="4"/>
        <w:rPr>
          <w:rFonts w:ascii="Times New Roman" w:eastAsia="Times New Roman" w:hAnsi="Times New Roman" w:cs="Times New Roman"/>
          <w:sz w:val="24"/>
          <w:szCs w:val="24"/>
          <w:lang w:val="sr-Cyrl-RS"/>
        </w:rPr>
      </w:pPr>
      <w:bookmarkStart w:id="18" w:name="_Toc397689233"/>
    </w:p>
    <w:p w14:paraId="320028A3"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9" w:name="_Toc63251649"/>
      <w:r w:rsidRPr="006E6627">
        <w:rPr>
          <w:rFonts w:ascii="Times New Roman" w:eastAsia="Times New Roman" w:hAnsi="Times New Roman" w:cs="Times New Roman"/>
          <w:b/>
          <w:bCs/>
          <w:i/>
          <w:iCs/>
          <w:sz w:val="24"/>
          <w:szCs w:val="28"/>
          <w:lang w:val="sr-Cyrl-RS" w:eastAsia="x-none"/>
        </w:rPr>
        <w:lastRenderedPageBreak/>
        <w:t>3.9 Сектор за инспекцијски надзор</w:t>
      </w:r>
      <w:bookmarkEnd w:id="19"/>
    </w:p>
    <w:p w14:paraId="61A0FD84" w14:textId="77777777" w:rsidR="00C9535C" w:rsidRPr="006E6627" w:rsidRDefault="00C9535C" w:rsidP="00C9535C">
      <w:pPr>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делатности, транспорта опасне робе, а који се односе на: праћење стања у области инспекцијског надзора која је у делокругу инспекције; процену ризика; планирање инспекцијског надзора; усклађивање инспекцијског надзора; припрему, измену и допуну контролних листи и њиховог објављивања на својој интернет страници; превентивно деловање; надзор над нерегистрованим субјектима; вођење евиденције о инспекцијском надзору; израду и достављање Координационој комисији годишњег извештаја о раду и његовог објављивања на веб презентацији инспекције, као и други послови из делокруга Сектора.</w:t>
      </w:r>
    </w:p>
    <w:p w14:paraId="376C4207" w14:textId="77777777" w:rsidR="00A2638A" w:rsidRPr="006E6627" w:rsidRDefault="00A2638A" w:rsidP="00A2638A">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14:paraId="07000FEC"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14:paraId="286F8A48"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1. Одељење за инспекцијске послове безбедности пловидбе;</w:t>
      </w:r>
    </w:p>
    <w:p w14:paraId="5A18B2D0"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2. Одељење републичке инспекције за друмски саобраћај;</w:t>
      </w:r>
    </w:p>
    <w:p w14:paraId="0090BA6C"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ru-RU"/>
        </w:rPr>
        <w:t>3. Одељење републичке инспекције за државне путеве;</w:t>
      </w:r>
    </w:p>
    <w:p w14:paraId="4B4C6114"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rPr>
        <w:t>4. Одсек</w:t>
      </w:r>
      <w:r w:rsidRPr="006E6627">
        <w:rPr>
          <w:rFonts w:ascii="Times New Roman" w:eastAsia="Times New Roman" w:hAnsi="Times New Roman" w:cs="Times New Roman"/>
          <w:sz w:val="24"/>
          <w:szCs w:val="24"/>
          <w:lang w:val="ru-RU"/>
        </w:rPr>
        <w:t xml:space="preserve"> за инспекцијске послове железничког саобраћаја;</w:t>
      </w:r>
    </w:p>
    <w:p w14:paraId="4C351DAC"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5. Одељење </w:t>
      </w:r>
      <w:r w:rsidRPr="006E6627">
        <w:rPr>
          <w:rFonts w:ascii="Times New Roman" w:eastAsia="Times New Roman" w:hAnsi="Times New Roman" w:cs="Times New Roman"/>
          <w:sz w:val="24"/>
          <w:szCs w:val="24"/>
          <w:lang w:val="sr-Cyrl-CS"/>
        </w:rPr>
        <w:t xml:space="preserve">републичке </w:t>
      </w:r>
      <w:r w:rsidRPr="006E6627">
        <w:rPr>
          <w:rFonts w:ascii="Times New Roman" w:eastAsia="Times New Roman" w:hAnsi="Times New Roman" w:cs="Times New Roman"/>
          <w:sz w:val="24"/>
          <w:szCs w:val="24"/>
          <w:lang w:val="ru-RU"/>
        </w:rPr>
        <w:t xml:space="preserve">урбанистичке инспекције; </w:t>
      </w:r>
    </w:p>
    <w:p w14:paraId="2CC039E2"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6. Одељење републичке грађевинске инспекције;</w:t>
      </w:r>
    </w:p>
    <w:p w14:paraId="65796A3E"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7. Одељење републичке</w:t>
      </w:r>
      <w:r w:rsidRPr="006E6627">
        <w:rPr>
          <w:rFonts w:ascii="Times New Roman" w:eastAsia="Times New Roman" w:hAnsi="Times New Roman" w:cs="Times New Roman"/>
          <w:sz w:val="24"/>
          <w:szCs w:val="24"/>
          <w:lang w:val="sr-Cyrl-CS"/>
        </w:rPr>
        <w:t xml:space="preserve"> комуналне инспекције</w:t>
      </w:r>
      <w:r w:rsidRPr="006E6627">
        <w:rPr>
          <w:rFonts w:ascii="Times New Roman" w:eastAsia="Times New Roman" w:hAnsi="Times New Roman" w:cs="Times New Roman"/>
          <w:sz w:val="24"/>
          <w:szCs w:val="24"/>
          <w:lang w:val="ru-RU"/>
        </w:rPr>
        <w:t>;</w:t>
      </w:r>
    </w:p>
    <w:p w14:paraId="7DEDAFE0" w14:textId="77777777" w:rsidR="00C9535C" w:rsidRPr="006E6627" w:rsidRDefault="00C9535C" w:rsidP="00C9535C">
      <w:pPr>
        <w:autoSpaceDE w:val="0"/>
        <w:spacing w:after="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8. О</w:t>
      </w:r>
      <w:r w:rsidRPr="006E6627">
        <w:rPr>
          <w:rFonts w:ascii="Times New Roman" w:eastAsia="Times New Roman" w:hAnsi="Times New Roman" w:cs="Times New Roman"/>
          <w:sz w:val="24"/>
          <w:szCs w:val="24"/>
          <w:lang w:val="sr-Cyrl-CS"/>
        </w:rPr>
        <w:t>дељење</w:t>
      </w:r>
      <w:r w:rsidRPr="006E6627">
        <w:rPr>
          <w:rFonts w:ascii="Times New Roman" w:eastAsia="Times New Roman" w:hAnsi="Times New Roman" w:cs="Times New Roman"/>
          <w:sz w:val="24"/>
          <w:szCs w:val="24"/>
        </w:rPr>
        <w:t xml:space="preserve"> за инспекцијске послове транспорт</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rPr>
        <w:t xml:space="preserve"> опасне робе.</w:t>
      </w:r>
    </w:p>
    <w:p w14:paraId="5D933ED9" w14:textId="77777777" w:rsidR="00A2638A" w:rsidRPr="006E6627" w:rsidRDefault="00A2638A" w:rsidP="00A2638A">
      <w:pPr>
        <w:autoSpaceDE w:val="0"/>
        <w:spacing w:after="0" w:line="240" w:lineRule="auto"/>
        <w:ind w:firstLine="709"/>
        <w:jc w:val="both"/>
        <w:rPr>
          <w:rFonts w:ascii="Times New Roman" w:eastAsia="Times New Roman" w:hAnsi="Times New Roman" w:cs="Times New Roman"/>
          <w:sz w:val="24"/>
          <w:szCs w:val="24"/>
          <w:lang w:val="ru-RU"/>
        </w:rPr>
      </w:pPr>
    </w:p>
    <w:p w14:paraId="3023127D" w14:textId="77777777" w:rsidR="00C9535C" w:rsidRPr="006E6627" w:rsidRDefault="00C9535C" w:rsidP="00C9535C">
      <w:pPr>
        <w:spacing w:after="0" w:line="240" w:lineRule="auto"/>
        <w:jc w:val="both"/>
        <w:rPr>
          <w:rFonts w:ascii="Times New Roman" w:eastAsia="Times New Roman" w:hAnsi="Times New Roman" w:cs="Times New Roman"/>
          <w:bCs/>
          <w:sz w:val="24"/>
          <w:szCs w:val="24"/>
          <w:lang w:val="ru-RU"/>
        </w:rPr>
      </w:pPr>
      <w:r w:rsidRPr="006E6627">
        <w:rPr>
          <w:rFonts w:ascii="Times New Roman" w:eastAsia="Times New Roman" w:hAnsi="Times New Roman" w:cs="Times New Roman"/>
          <w:bCs/>
          <w:sz w:val="24"/>
          <w:szCs w:val="24"/>
          <w:lang w:val="ru-RU"/>
        </w:rPr>
        <w:t xml:space="preserve">У Одељењу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и закона из области инспекцијског надзора;  </w:t>
      </w:r>
      <w:r w:rsidRPr="006E6627">
        <w:rPr>
          <w:rFonts w:ascii="Times New Roman" w:eastAsia="Times New Roman" w:hAnsi="Times New Roman" w:cs="Times New Roman"/>
          <w:bCs/>
          <w:sz w:val="24"/>
          <w:szCs w:val="24"/>
          <w:lang w:val="sr-Latn-CS"/>
        </w:rPr>
        <w:t>улазно-излазне ревизијена речн</w:t>
      </w:r>
      <w:r w:rsidRPr="006E6627">
        <w:rPr>
          <w:rFonts w:ascii="Times New Roman" w:eastAsia="Times New Roman" w:hAnsi="Times New Roman" w:cs="Times New Roman"/>
          <w:bCs/>
          <w:sz w:val="24"/>
          <w:szCs w:val="24"/>
          <w:lang w:val="sr-Cyrl-CS"/>
        </w:rPr>
        <w:t>и</w:t>
      </w:r>
      <w:r w:rsidRPr="006E6627">
        <w:rPr>
          <w:rFonts w:ascii="Times New Roman" w:eastAsia="Times New Roman" w:hAnsi="Times New Roman" w:cs="Times New Roman"/>
          <w:bCs/>
          <w:sz w:val="24"/>
          <w:szCs w:val="24"/>
          <w:lang w:val="sr-Latn-CS"/>
        </w:rPr>
        <w:t>м граничним прелазима у сарадњи са другим надлежним органима</w:t>
      </w:r>
      <w:r w:rsidRPr="006E6627">
        <w:rPr>
          <w:rFonts w:ascii="Times New Roman" w:eastAsia="Times New Roman" w:hAnsi="Times New Roman" w:cs="Times New Roman"/>
          <w:bCs/>
          <w:sz w:val="24"/>
          <w:szCs w:val="24"/>
          <w:lang w:val="sr-Cyrl-CS"/>
        </w:rPr>
        <w:t xml:space="preserve">; праћење  кретања и задржавања пловила; </w:t>
      </w:r>
      <w:r w:rsidRPr="006E6627">
        <w:rPr>
          <w:rFonts w:ascii="Times New Roman" w:eastAsia="Times New Roman" w:hAnsi="Times New Roman" w:cs="Times New Roman"/>
          <w:bCs/>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6E6627">
        <w:rPr>
          <w:rFonts w:ascii="Times New Roman" w:eastAsia="Times New Roman" w:hAnsi="Times New Roman" w:cs="Times New Roman"/>
          <w:bCs/>
          <w:sz w:val="24"/>
          <w:szCs w:val="24"/>
          <w:lang w:val="sr-Latn-CS"/>
        </w:rPr>
        <w:t>VTS</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подношење пријава као и други послови из делокруга Одељења.</w:t>
      </w:r>
    </w:p>
    <w:p w14:paraId="270B5FBE"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ru-RU"/>
        </w:rPr>
      </w:pPr>
    </w:p>
    <w:p w14:paraId="7A64C992"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14:paraId="0795E62C"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1. Лучка капетанија Прахово;</w:t>
      </w:r>
    </w:p>
    <w:p w14:paraId="1CABCA7A"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 xml:space="preserve">2. </w:t>
      </w:r>
      <w:r w:rsidRPr="006E6627">
        <w:rPr>
          <w:rFonts w:ascii="Times New Roman" w:eastAsia="Times New Roman" w:hAnsi="Times New Roman" w:cs="Times New Roman"/>
          <w:sz w:val="24"/>
          <w:szCs w:val="24"/>
          <w:lang w:val="sr-Cyrl-CS"/>
        </w:rPr>
        <w:t>Лучка капетанија</w:t>
      </w:r>
      <w:r w:rsidRPr="006E6627">
        <w:rPr>
          <w:rFonts w:ascii="Times New Roman" w:eastAsia="Times New Roman" w:hAnsi="Times New Roman" w:cs="Times New Roman"/>
          <w:sz w:val="24"/>
          <w:szCs w:val="24"/>
          <w:lang w:val="ru-RU"/>
        </w:rPr>
        <w:t xml:space="preserve"> Кладово;</w:t>
      </w:r>
    </w:p>
    <w:p w14:paraId="05836F68"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3. Лучка капетанија Велико Градиште;</w:t>
      </w:r>
    </w:p>
    <w:p w14:paraId="1E55AE64"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4. Лучка капетанија  Смедерево;</w:t>
      </w:r>
    </w:p>
    <w:p w14:paraId="5810025A"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lastRenderedPageBreak/>
        <w:t>5. Лучка капетанија Београд;</w:t>
      </w:r>
    </w:p>
    <w:p w14:paraId="7937103B"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6. Лучка капетанија Панчево;</w:t>
      </w:r>
    </w:p>
    <w:p w14:paraId="5076A9F5"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7. Лучка капетанија Сремска Митровица;</w:t>
      </w:r>
    </w:p>
    <w:p w14:paraId="73630606"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8. Лучка капетанија Сента;</w:t>
      </w:r>
    </w:p>
    <w:p w14:paraId="38EB1535"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 xml:space="preserve">9. Лучка капетанија Нови Сад; </w:t>
      </w:r>
    </w:p>
    <w:p w14:paraId="2D996401"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10.</w:t>
      </w:r>
      <w:r w:rsidRPr="006E6627">
        <w:rPr>
          <w:rFonts w:ascii="Times New Roman" w:eastAsia="Times New Roman" w:hAnsi="Times New Roman" w:cs="Times New Roman"/>
          <w:sz w:val="24"/>
          <w:szCs w:val="24"/>
          <w:lang w:val="sr-Cyrl-RS"/>
        </w:rPr>
        <w:t>Лучка капетанија</w:t>
      </w:r>
      <w:r w:rsidRPr="006E6627">
        <w:rPr>
          <w:rFonts w:ascii="Times New Roman" w:eastAsia="Times New Roman" w:hAnsi="Times New Roman" w:cs="Times New Roman"/>
          <w:sz w:val="24"/>
          <w:szCs w:val="24"/>
          <w:lang w:val="ru-RU"/>
        </w:rPr>
        <w:t xml:space="preserve"> Тител;</w:t>
      </w:r>
    </w:p>
    <w:p w14:paraId="709E345B"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sz w:val="24"/>
          <w:szCs w:val="24"/>
          <w:lang w:val="ru-RU"/>
        </w:rPr>
        <w:t>11.Лучка капетанија Бездан;</w:t>
      </w:r>
    </w:p>
    <w:p w14:paraId="004B7788" w14:textId="77777777" w:rsidR="00A2638A" w:rsidRPr="006E6627" w:rsidRDefault="00A2638A" w:rsidP="00A2638A">
      <w:pPr>
        <w:spacing w:after="0" w:line="240" w:lineRule="auto"/>
        <w:ind w:firstLine="720"/>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ru-RU"/>
        </w:rPr>
        <w:t xml:space="preserve">12. Лучка капетанија  Апатин. </w:t>
      </w:r>
    </w:p>
    <w:p w14:paraId="6A35423E" w14:textId="787B5819" w:rsidR="00A2638A" w:rsidRPr="006E6627" w:rsidRDefault="00A2638A" w:rsidP="00A2638A">
      <w:pPr>
        <w:spacing w:after="0" w:line="240" w:lineRule="auto"/>
        <w:jc w:val="both"/>
        <w:rPr>
          <w:rFonts w:ascii="Times New Roman" w:eastAsia="Times New Roman" w:hAnsi="Times New Roman" w:cs="Times New Roman"/>
          <w:sz w:val="24"/>
          <w:szCs w:val="24"/>
          <w:lang w:val="ru-RU"/>
        </w:rPr>
      </w:pPr>
    </w:p>
    <w:p w14:paraId="65419179"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Одељењу за инспекцијске послове безбедности пловидбе</w:t>
      </w:r>
      <w:r w:rsidRPr="006E6627">
        <w:rPr>
          <w:rFonts w:ascii="Times New Roman" w:eastAsia="Times New Roman" w:hAnsi="Times New Roman" w:cs="Times New Roman"/>
          <w:b/>
          <w:sz w:val="24"/>
          <w:szCs w:val="24"/>
          <w:lang w:val="ru-RU"/>
        </w:rPr>
        <w:t xml:space="preserve"> </w:t>
      </w:r>
      <w:r w:rsidRPr="006E6627">
        <w:rPr>
          <w:rFonts w:ascii="Times New Roman" w:eastAsia="Times New Roman" w:hAnsi="Times New Roman" w:cs="Times New Roman"/>
          <w:sz w:val="24"/>
          <w:szCs w:val="24"/>
          <w:lang w:val="sr-Cyrl-CS"/>
        </w:rPr>
        <w:t>образују се уже унутрашње јединице</w:t>
      </w:r>
      <w:r w:rsidRPr="006E6627">
        <w:rPr>
          <w:rFonts w:ascii="Times New Roman" w:eastAsia="Times New Roman" w:hAnsi="Times New Roman" w:cs="Times New Roman"/>
          <w:sz w:val="24"/>
          <w:szCs w:val="24"/>
          <w:lang w:val="ru-RU"/>
        </w:rPr>
        <w:t>:</w:t>
      </w:r>
    </w:p>
    <w:p w14:paraId="1F76C26D"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Latn-RS"/>
        </w:rPr>
        <w:t>1.</w:t>
      </w:r>
      <w:r w:rsidRPr="006E6627">
        <w:rPr>
          <w:rFonts w:ascii="Times New Roman" w:eastAsia="Times New Roman" w:hAnsi="Times New Roman" w:cs="Times New Roman"/>
          <w:sz w:val="24"/>
          <w:szCs w:val="24"/>
          <w:lang w:val="sr-Cyrl-CS"/>
        </w:rPr>
        <w:t xml:space="preserve"> Група инспекције безбедности пловидбе-Београд</w:t>
      </w:r>
    </w:p>
    <w:p w14:paraId="2A0D7F8E"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Latn-RS"/>
        </w:rPr>
        <w:t>2.</w:t>
      </w:r>
      <w:r w:rsidRPr="006E6627">
        <w:rPr>
          <w:rFonts w:ascii="Times New Roman" w:eastAsia="Times New Roman" w:hAnsi="Times New Roman" w:cs="Times New Roman"/>
          <w:sz w:val="24"/>
          <w:szCs w:val="24"/>
          <w:lang w:val="sr-Cyrl-CS"/>
        </w:rPr>
        <w:t xml:space="preserve"> Група инспекције безбедности пловидбе-Нови Сад</w:t>
      </w:r>
    </w:p>
    <w:p w14:paraId="62E327A7"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p>
    <w:p w14:paraId="087DE972"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У групама се обављају послови који се односе на инспекцијски надзор над применом закона и других прописа којиме се уређује безбедност пловидбе;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 </w:t>
      </w:r>
    </w:p>
    <w:p w14:paraId="2EEFBDA8" w14:textId="77777777" w:rsidR="00C9535C" w:rsidRPr="006E6627" w:rsidRDefault="00C9535C" w:rsidP="00A2638A">
      <w:pPr>
        <w:spacing w:after="0" w:line="240" w:lineRule="auto"/>
        <w:jc w:val="both"/>
        <w:rPr>
          <w:rFonts w:ascii="Times New Roman" w:eastAsia="Times New Roman" w:hAnsi="Times New Roman" w:cs="Times New Roman"/>
          <w:sz w:val="24"/>
          <w:szCs w:val="24"/>
          <w:lang w:val="ru-RU"/>
        </w:rPr>
      </w:pPr>
    </w:p>
    <w:p w14:paraId="6E637DE2"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Одељењу републичке инспекције за друмски саобраћај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и закона из области инспекцијског надзора; предузимање управних и других мера; подношење пријава; праћење стања и појава од значаја за остваривање законитости и предузимање иницијатива за одговарајуће измене и допуне закона и подзаконских аката; други послови из делокруга Одељења.</w:t>
      </w:r>
    </w:p>
    <w:p w14:paraId="79E145F4"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ru-RU"/>
        </w:rPr>
      </w:pPr>
    </w:p>
    <w:p w14:paraId="577E363C"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Одељењу републичке инспекције за друмски саобраћај образују се уже унутрашње јединице:</w:t>
      </w:r>
    </w:p>
    <w:p w14:paraId="1FF37CD5"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 Одсек републичке инспекције за друмски саобраћај - Београд;</w:t>
      </w:r>
    </w:p>
    <w:p w14:paraId="5B08B378"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Група републичке инспекције за друмски саобраћај - Нови Сад;</w:t>
      </w:r>
    </w:p>
    <w:p w14:paraId="77D9F65B"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 Група републичке инспекције за друмски саобраћај - Лесковац;</w:t>
      </w:r>
    </w:p>
    <w:p w14:paraId="7FCCF33F"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 Одсек републичке инспекције за друмски саобраћај - Ниш;</w:t>
      </w:r>
    </w:p>
    <w:p w14:paraId="749CB131"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5. Група републичке инспекције за друмски саобраћај -  Крагујевац;</w:t>
      </w:r>
    </w:p>
    <w:p w14:paraId="3A46A800"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6. Група републичке инспекције за друмски саобраћај - Краљево;</w:t>
      </w:r>
    </w:p>
    <w:p w14:paraId="43A7E3F0"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7. Група републичке инспекције за друмски саобраћај - Ужице;</w:t>
      </w:r>
    </w:p>
    <w:p w14:paraId="1AE04329"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8. Група републичке инспекције за друмски саобраћај - Ваљево;</w:t>
      </w:r>
    </w:p>
    <w:p w14:paraId="287D2E9F"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 Група републичке инспекције за друмски саобраћај - Зајечар;</w:t>
      </w:r>
    </w:p>
    <w:p w14:paraId="6572627A"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10. Група републичке инспекције за друмски саобраћај - Пожаревац.</w:t>
      </w:r>
    </w:p>
    <w:p w14:paraId="7038BE8E"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p>
    <w:p w14:paraId="4DAECAB7"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одсецима и групама обављају се послови који се односе на инспекцијски надзор над применом закона, других прописа и општих аката из области унутрашњег и међународног друмског саобраћаја,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одсека и група. </w:t>
      </w:r>
    </w:p>
    <w:p w14:paraId="45A3B6A1"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ru-RU"/>
        </w:rPr>
      </w:pPr>
    </w:p>
    <w:p w14:paraId="17656BEF"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Одељењу републичке инспекције за државне путеве обављају се послови који се односе на:  инспекцијски надзор над извршавањем закона, других прописа и општих аката из области путева и закона из области инспекцијског надзора, заштиту и одржавање државних путева, саобраћајне сигнализације, као и пратеће опреме пута; предузимање управних и других мера; подношење пријава; подношење иницијатива за измене закона и подзаконских аката из области путева, као и други послови из делокруга Одељења.</w:t>
      </w:r>
    </w:p>
    <w:p w14:paraId="28EA671F"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p>
    <w:p w14:paraId="10A675C2"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У </w:t>
      </w:r>
      <w:r w:rsidRPr="006E6627">
        <w:rPr>
          <w:rFonts w:ascii="Times New Roman" w:eastAsia="Times New Roman" w:hAnsi="Times New Roman" w:cs="Times New Roman"/>
          <w:sz w:val="24"/>
          <w:szCs w:val="24"/>
          <w:lang w:val="sr-Latn-CS"/>
        </w:rPr>
        <w:t xml:space="preserve">Одељењу </w:t>
      </w:r>
      <w:r w:rsidRPr="006E6627">
        <w:rPr>
          <w:rFonts w:ascii="Times New Roman" w:eastAsia="Times New Roman" w:hAnsi="Times New Roman" w:cs="Times New Roman"/>
          <w:sz w:val="24"/>
          <w:szCs w:val="24"/>
          <w:lang w:val="sr-Cyrl-RS"/>
        </w:rPr>
        <w:t xml:space="preserve">републичке инспекције </w:t>
      </w:r>
      <w:r w:rsidRPr="006E6627">
        <w:rPr>
          <w:rFonts w:ascii="Times New Roman" w:eastAsia="Times New Roman" w:hAnsi="Times New Roman" w:cs="Times New Roman"/>
          <w:sz w:val="24"/>
          <w:szCs w:val="24"/>
          <w:lang w:val="sr-Cyrl-CS"/>
        </w:rPr>
        <w:t>за државне путеве</w:t>
      </w:r>
      <w:r w:rsidRPr="006E6627">
        <w:rPr>
          <w:rFonts w:ascii="Times New Roman" w:eastAsia="Times New Roman" w:hAnsi="Times New Roman" w:cs="Times New Roman"/>
          <w:sz w:val="24"/>
          <w:szCs w:val="24"/>
          <w:lang w:val="ru-RU"/>
        </w:rPr>
        <w:t xml:space="preserve"> образују се уже унутрашње јединице:</w:t>
      </w:r>
    </w:p>
    <w:p w14:paraId="5D004E72" w14:textId="77777777" w:rsidR="00C9535C" w:rsidRPr="006E6627" w:rsidRDefault="00C9535C" w:rsidP="00C9535C">
      <w:pPr>
        <w:numPr>
          <w:ilvl w:val="0"/>
          <w:numId w:val="104"/>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 xml:space="preserve">Група републичке инспекције </w:t>
      </w:r>
      <w:r w:rsidRPr="006E6627">
        <w:rPr>
          <w:rFonts w:ascii="Times New Roman" w:eastAsia="Times New Roman" w:hAnsi="Times New Roman" w:cs="Times New Roman"/>
          <w:sz w:val="24"/>
          <w:szCs w:val="24"/>
          <w:lang w:val="sr-Cyrl-RS"/>
        </w:rPr>
        <w:t>за државне путеве - Београд;</w:t>
      </w:r>
    </w:p>
    <w:p w14:paraId="6FCE4361" w14:textId="77777777" w:rsidR="00C9535C" w:rsidRPr="006E6627" w:rsidRDefault="00C9535C" w:rsidP="00C9535C">
      <w:pPr>
        <w:numPr>
          <w:ilvl w:val="0"/>
          <w:numId w:val="104"/>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 xml:space="preserve">Група републичке инспекције </w:t>
      </w:r>
      <w:r w:rsidRPr="006E6627">
        <w:rPr>
          <w:rFonts w:ascii="Times New Roman" w:eastAsia="Times New Roman" w:hAnsi="Times New Roman" w:cs="Times New Roman"/>
          <w:sz w:val="24"/>
          <w:szCs w:val="24"/>
          <w:lang w:val="sr-Cyrl-RS"/>
        </w:rPr>
        <w:t>за државне путеве - Крагујевац;</w:t>
      </w:r>
    </w:p>
    <w:p w14:paraId="56FBC384" w14:textId="77777777" w:rsidR="00C9535C" w:rsidRPr="006E6627" w:rsidRDefault="00C9535C" w:rsidP="00C9535C">
      <w:pPr>
        <w:numPr>
          <w:ilvl w:val="0"/>
          <w:numId w:val="104"/>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Група републичке инспекције за државне путеве - Ниш.</w:t>
      </w:r>
    </w:p>
    <w:p w14:paraId="0EC9616F"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групама се обављају послови </w:t>
      </w:r>
      <w:r w:rsidRPr="006E6627">
        <w:rPr>
          <w:rFonts w:ascii="Times New Roman" w:eastAsia="Times New Roman" w:hAnsi="Times New Roman" w:cs="Times New Roman"/>
          <w:sz w:val="24"/>
          <w:szCs w:val="24"/>
          <w:lang w:val="ru-RU"/>
        </w:rPr>
        <w:t>који се односе на инспекцијски надзор над применом закона, других прописа и општих аката из области државних путева;</w:t>
      </w:r>
      <w:r w:rsidRPr="006E6627">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w:t>
      </w:r>
    </w:p>
    <w:p w14:paraId="591AC9CA"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Одсеку за инспекцијске послове железничког саобраћаја обављају се послови који се односе на:  инспекцијски надзор над извршавањем закона, других прописа и општих аката из области железничког саобраћаја</w:t>
      </w:r>
      <w:r w:rsidRPr="006E6627">
        <w:rPr>
          <w:rFonts w:ascii="Times New Roman" w:eastAsia="Times New Roman" w:hAnsi="Times New Roman" w:cs="Times New Roman"/>
          <w:sz w:val="24"/>
          <w:szCs w:val="24"/>
          <w:lang w:val="sr-Cyrl-CS"/>
        </w:rPr>
        <w:t xml:space="preserve"> и</w:t>
      </w:r>
      <w:r w:rsidRPr="006E6627">
        <w:rPr>
          <w:rFonts w:ascii="Times New Roman" w:eastAsia="Times New Roman" w:hAnsi="Times New Roman" w:cs="Times New Roman"/>
          <w:sz w:val="24"/>
          <w:szCs w:val="24"/>
          <w:lang w:val="ru-RU"/>
        </w:rPr>
        <w:t xml:space="preserve"> закона из области инспекцијског надзора; предузимање управних и других мера; подношење пријава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Одсека.</w:t>
      </w:r>
    </w:p>
    <w:p w14:paraId="30E644B9"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У</w:t>
      </w:r>
      <w:r w:rsidRPr="006E6627">
        <w:rPr>
          <w:rFonts w:ascii="Times New Roman" w:eastAsia="Times New Roman" w:hAnsi="Times New Roman" w:cs="Times New Roman"/>
          <w:b/>
          <w:sz w:val="24"/>
          <w:szCs w:val="24"/>
          <w:lang w:val="sr-Cyrl-CS"/>
        </w:rPr>
        <w:t xml:space="preserve"> </w:t>
      </w:r>
      <w:r w:rsidRPr="006E6627">
        <w:rPr>
          <w:rFonts w:ascii="Times New Roman" w:eastAsia="Times New Roman" w:hAnsi="Times New Roman" w:cs="Times New Roman"/>
          <w:sz w:val="24"/>
          <w:szCs w:val="24"/>
          <w:lang w:val="sr-Cyrl-CS"/>
        </w:rPr>
        <w:t xml:space="preserve">Одељењу републичке </w:t>
      </w:r>
      <w:r w:rsidRPr="006E6627">
        <w:rPr>
          <w:rFonts w:ascii="Times New Roman" w:eastAsia="Times New Roman" w:hAnsi="Times New Roman" w:cs="Times New Roman"/>
          <w:sz w:val="24"/>
          <w:szCs w:val="24"/>
        </w:rPr>
        <w:t>урбанистичке инспекције</w:t>
      </w:r>
      <w:r w:rsidRPr="006E6627">
        <w:rPr>
          <w:rFonts w:ascii="Times New Roman" w:eastAsia="Times New Roman" w:hAnsi="Times New Roman" w:cs="Times New Roman"/>
          <w:sz w:val="24"/>
          <w:szCs w:val="24"/>
          <w:lang w:val="sr-Cyrl-CS"/>
        </w:rPr>
        <w:t xml:space="preserve"> обављају се послови који се односе на: инспекцијски надзор </w:t>
      </w:r>
      <w:r w:rsidRPr="006E6627">
        <w:rPr>
          <w:rFonts w:ascii="Times New Roman" w:eastAsia="Times New Roman" w:hAnsi="Times New Roman" w:cs="Times New Roman"/>
          <w:sz w:val="24"/>
          <w:szCs w:val="24"/>
          <w:lang w:val="ru-RU"/>
        </w:rPr>
        <w:t>над применом закона који регулише област просторног планирања и урбанизма</w:t>
      </w:r>
      <w:r w:rsidRPr="006E6627">
        <w:rPr>
          <w:rFonts w:ascii="Times New Roman" w:eastAsia="Times New Roman" w:hAnsi="Times New Roman" w:cs="Times New Roman"/>
          <w:sz w:val="24"/>
          <w:szCs w:val="24"/>
          <w:lang w:val="sr-Cyrl-CS"/>
        </w:rPr>
        <w:t>; организацију заједничких инспекцијских прегледа на објектима од значаја за републику србију; координацију надзора над извршавањем одредаба закона и праћење исхода предузетих мера у инспекцијском надзору</w:t>
      </w:r>
      <w:r w:rsidRPr="006E6627">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r w:rsidRPr="006E6627">
        <w:rPr>
          <w:rFonts w:ascii="Times New Roman" w:eastAsia="Times New Roman" w:hAnsi="Times New Roman" w:cs="Times New Roman"/>
          <w:sz w:val="24"/>
          <w:szCs w:val="24"/>
          <w:lang w:val="sr-Cyrl-CS"/>
        </w:rPr>
        <w:t xml:space="preserve"> </w:t>
      </w:r>
    </w:p>
    <w:p w14:paraId="6D56BE25"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Одељењу републичке </w:t>
      </w:r>
      <w:r w:rsidRPr="006E6627">
        <w:rPr>
          <w:rFonts w:ascii="Times New Roman" w:eastAsia="Times New Roman" w:hAnsi="Times New Roman" w:cs="Times New Roman"/>
          <w:sz w:val="24"/>
          <w:szCs w:val="24"/>
        </w:rPr>
        <w:t>урбанистичке инспекције</w:t>
      </w:r>
      <w:r w:rsidRPr="006E6627">
        <w:rPr>
          <w:rFonts w:ascii="Times New Roman" w:eastAsia="Times New Roman" w:hAnsi="Times New Roman" w:cs="Times New Roman"/>
          <w:sz w:val="24"/>
          <w:szCs w:val="24"/>
          <w:lang w:val="sr-Cyrl-CS"/>
        </w:rPr>
        <w:t xml:space="preserve"> образују се уже унутрашње јединице:</w:t>
      </w:r>
    </w:p>
    <w:p w14:paraId="33C98475" w14:textId="77777777" w:rsidR="00C9535C" w:rsidRPr="006E6627" w:rsidRDefault="00C9535C" w:rsidP="00C9535C">
      <w:pPr>
        <w:numPr>
          <w:ilvl w:val="0"/>
          <w:numId w:val="105"/>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rPr>
        <w:t xml:space="preserve">Група </w:t>
      </w:r>
      <w:r w:rsidRPr="006E6627">
        <w:rPr>
          <w:rFonts w:ascii="Times New Roman" w:eastAsia="Times New Roman" w:hAnsi="Times New Roman" w:cs="Times New Roman"/>
          <w:sz w:val="24"/>
          <w:szCs w:val="24"/>
          <w:lang w:val="sr-Cyrl-CS"/>
        </w:rPr>
        <w:t xml:space="preserve">републичке урбанистичке инспекције </w:t>
      </w:r>
      <w:r w:rsidRPr="006E6627">
        <w:rPr>
          <w:rFonts w:ascii="Times New Roman" w:eastAsia="Times New Roman" w:hAnsi="Times New Roman" w:cs="Times New Roman"/>
          <w:sz w:val="24"/>
          <w:szCs w:val="24"/>
          <w:lang w:val="sr-Cyrl-RS"/>
        </w:rPr>
        <w:t>Београд;</w:t>
      </w:r>
    </w:p>
    <w:p w14:paraId="54EB4F73" w14:textId="77777777" w:rsidR="00C9535C" w:rsidRPr="006E6627" w:rsidRDefault="00C9535C" w:rsidP="00C9535C">
      <w:pPr>
        <w:numPr>
          <w:ilvl w:val="0"/>
          <w:numId w:val="105"/>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Група републичке урбанистичке инспекције Ниш.</w:t>
      </w:r>
    </w:p>
    <w:p w14:paraId="6253CB89"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p>
    <w:p w14:paraId="7965CE97"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групама се обављају послови који се односе на инспекцијски надзор над применом закона, других прописа и општих аката из области просторног планирања и урбанизма;</w:t>
      </w:r>
      <w:r w:rsidRPr="006E6627">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w:t>
      </w:r>
      <w:r w:rsidRPr="006E6627">
        <w:rPr>
          <w:rFonts w:ascii="Times New Roman" w:eastAsia="Times New Roman" w:hAnsi="Times New Roman" w:cs="Times New Roman"/>
          <w:sz w:val="24"/>
          <w:szCs w:val="24"/>
          <w:lang w:val="ru-RU"/>
        </w:rPr>
        <w:t xml:space="preserve"> </w:t>
      </w:r>
    </w:p>
    <w:p w14:paraId="17092939"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6E6627">
        <w:rPr>
          <w:rFonts w:ascii="Times New Roman" w:eastAsia="Times New Roman" w:hAnsi="Times New Roman" w:cs="Times New Roman"/>
          <w:sz w:val="24"/>
          <w:szCs w:val="24"/>
        </w:rPr>
        <w:t xml:space="preserve">инспекцијски надзор у изградњи и употреби грађевинских објеката од </w:t>
      </w:r>
      <w:r w:rsidRPr="006E6627">
        <w:rPr>
          <w:rFonts w:ascii="Times New Roman" w:eastAsia="Times New Roman" w:hAnsi="Times New Roman" w:cs="Times New Roman"/>
          <w:sz w:val="24"/>
          <w:szCs w:val="24"/>
        </w:rPr>
        <w:lastRenderedPageBreak/>
        <w:t>значаја за Републику у оквиру делокруга утврђеног законом; организацију заједнички</w:t>
      </w:r>
      <w:r w:rsidRPr="006E6627">
        <w:rPr>
          <w:rFonts w:ascii="Times New Roman" w:eastAsia="Times New Roman" w:hAnsi="Times New Roman" w:cs="Times New Roman"/>
          <w:sz w:val="24"/>
          <w:szCs w:val="24"/>
          <w:lang w:val="sr-Cyrl-CS"/>
        </w:rPr>
        <w:t xml:space="preserve">х </w:t>
      </w:r>
      <w:r w:rsidRPr="006E6627">
        <w:rPr>
          <w:rFonts w:ascii="Times New Roman" w:eastAsia="Times New Roman" w:hAnsi="Times New Roman" w:cs="Times New Roman"/>
          <w:sz w:val="24"/>
          <w:szCs w:val="24"/>
        </w:rPr>
        <w:t>инспекцијски</w:t>
      </w:r>
      <w:r w:rsidRPr="006E6627">
        <w:rPr>
          <w:rFonts w:ascii="Times New Roman" w:eastAsia="Times New Roman" w:hAnsi="Times New Roman" w:cs="Times New Roman"/>
          <w:sz w:val="24"/>
          <w:szCs w:val="24"/>
          <w:lang w:val="sr-Cyrl-CS"/>
        </w:rPr>
        <w:t>х</w:t>
      </w:r>
      <w:r w:rsidRPr="006E6627">
        <w:rPr>
          <w:rFonts w:ascii="Times New Roman" w:eastAsia="Times New Roman" w:hAnsi="Times New Roman" w:cs="Times New Roman"/>
          <w:sz w:val="24"/>
          <w:szCs w:val="24"/>
        </w:rPr>
        <w:t xml:space="preserve"> прегледа са другим инспекцијама на објектима од значаја за Републику; организацију и обавља</w:t>
      </w:r>
      <w:r w:rsidRPr="006E6627">
        <w:rPr>
          <w:rFonts w:ascii="Times New Roman" w:eastAsia="Times New Roman" w:hAnsi="Times New Roman" w:cs="Times New Roman"/>
          <w:sz w:val="24"/>
          <w:szCs w:val="24"/>
          <w:lang w:val="sr-Cyrl-CS"/>
        </w:rPr>
        <w:t>ње</w:t>
      </w:r>
      <w:r w:rsidRPr="006E6627">
        <w:rPr>
          <w:rFonts w:ascii="Times New Roman" w:eastAsia="Times New Roman" w:hAnsi="Times New Roman" w:cs="Times New Roman"/>
          <w:sz w:val="24"/>
          <w:szCs w:val="24"/>
        </w:rPr>
        <w:t xml:space="preserve"> инспекцијског надзор</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rPr>
        <w:t xml:space="preserve"> у органима општинских и градских управа и Аутономне покрајине</w:t>
      </w:r>
      <w:r w:rsidRPr="006E6627">
        <w:rPr>
          <w:rFonts w:ascii="Times New Roman" w:eastAsia="Times New Roman" w:hAnsi="Times New Roman" w:cs="Times New Roman"/>
          <w:sz w:val="24"/>
          <w:szCs w:val="24"/>
          <w:lang w:val="sr-Cyrl-CS"/>
        </w:rPr>
        <w:t>;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14:paraId="1BF3EB61"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6E6627">
        <w:rPr>
          <w:rFonts w:ascii="Times New Roman" w:eastAsia="Times New Roman" w:hAnsi="Times New Roman" w:cs="Times New Roman"/>
          <w:sz w:val="24"/>
          <w:szCs w:val="24"/>
          <w:lang w:val="ru-RU"/>
        </w:rPr>
        <w:t>:</w:t>
      </w:r>
    </w:p>
    <w:p w14:paraId="7799A1EE"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 Одсек републичке грађевинске инспекције Ниш;</w:t>
      </w:r>
    </w:p>
    <w:p w14:paraId="5BE6226B"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Одсек републичке грађевинске инспекције Београд;</w:t>
      </w:r>
    </w:p>
    <w:p w14:paraId="26C33F8F"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3. </w:t>
      </w:r>
      <w:r w:rsidRPr="006E6627">
        <w:rPr>
          <w:rFonts w:ascii="Times New Roman" w:eastAsia="Times New Roman" w:hAnsi="Times New Roman" w:cs="Times New Roman"/>
          <w:sz w:val="24"/>
          <w:szCs w:val="24"/>
          <w:lang w:val="sr-Latn-RS"/>
        </w:rPr>
        <w:t xml:space="preserve">Група републичке грађевинске инспекције </w:t>
      </w:r>
      <w:r w:rsidRPr="006E6627">
        <w:rPr>
          <w:rFonts w:ascii="Times New Roman" w:eastAsia="Times New Roman" w:hAnsi="Times New Roman" w:cs="Times New Roman"/>
          <w:sz w:val="24"/>
          <w:szCs w:val="24"/>
          <w:lang w:val="sr-Cyrl-RS"/>
        </w:rPr>
        <w:t>за извршења решења.</w:t>
      </w:r>
    </w:p>
    <w:p w14:paraId="2EC182DC"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одсецима се обављају послови који се односе на: </w:t>
      </w:r>
      <w:r w:rsidRPr="006E6627">
        <w:rPr>
          <w:rFonts w:ascii="Times New Roman" w:eastAsia="Times New Roman" w:hAnsi="Times New Roman" w:cs="Times New Roman"/>
          <w:sz w:val="24"/>
          <w:szCs w:val="24"/>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6E6627">
        <w:rPr>
          <w:rFonts w:ascii="Times New Roman" w:eastAsia="Times New Roman" w:hAnsi="Times New Roman" w:cs="Times New Roman"/>
          <w:sz w:val="24"/>
          <w:szCs w:val="24"/>
          <w:lang w:val="sr-Cyrl-CS"/>
        </w:rPr>
        <w:t>х</w:t>
      </w:r>
      <w:r w:rsidRPr="006E6627">
        <w:rPr>
          <w:rFonts w:ascii="Times New Roman" w:eastAsia="Times New Roman" w:hAnsi="Times New Roman" w:cs="Times New Roman"/>
          <w:sz w:val="24"/>
          <w:szCs w:val="24"/>
        </w:rPr>
        <w:t xml:space="preserve"> инспекцијски</w:t>
      </w:r>
      <w:r w:rsidRPr="006E6627">
        <w:rPr>
          <w:rFonts w:ascii="Times New Roman" w:eastAsia="Times New Roman" w:hAnsi="Times New Roman" w:cs="Times New Roman"/>
          <w:sz w:val="24"/>
          <w:szCs w:val="24"/>
          <w:lang w:val="sr-Cyrl-CS"/>
        </w:rPr>
        <w:t>х</w:t>
      </w:r>
      <w:r w:rsidRPr="006E6627">
        <w:rPr>
          <w:rFonts w:ascii="Times New Roman" w:eastAsia="Times New Roman" w:hAnsi="Times New Roman" w:cs="Times New Roman"/>
          <w:sz w:val="24"/>
          <w:szCs w:val="24"/>
        </w:rPr>
        <w:t xml:space="preserve"> прегледа са другим инспекцијама на објектима од значаја за Републику; </w:t>
      </w:r>
      <w:r w:rsidRPr="006E6627">
        <w:rPr>
          <w:rFonts w:ascii="Times New Roman" w:eastAsia="Times New Roman" w:hAnsi="Times New Roman" w:cs="Times New Roman"/>
          <w:sz w:val="24"/>
          <w:szCs w:val="24"/>
          <w:lang w:val="sr-Cyrl-CS"/>
        </w:rPr>
        <w:t>координацију надзора над извршавањем одредаба закона и праћење исхода предузетих мера у инспекцијском надзору, као и други послови из делокруга одсека.</w:t>
      </w:r>
    </w:p>
    <w:p w14:paraId="6DDA5BE3"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У Групи републичке грађевинске инспекције за извршења решења обављају се послови који се односе на: инспекцијски надзор у изградњи и употреби грађевинских објеката од значаја за Републику у оквиру делокруга утврђеног законом; сачињавање Програма уклањања објеката и праћење његовог спровођења; организацију заједничких инспекцијских прегледа са другим инспекцијама на објектима од значаја за Републику; координацију надзора над извршавањем одредаба закона и праћење исхода предузетих мера у инспекцијском надзору, као и други послови из делокруга Групе.</w:t>
      </w:r>
    </w:p>
    <w:p w14:paraId="6996DD5E"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Одељењу републичке комуналне инспекције </w:t>
      </w:r>
      <w:r w:rsidRPr="006E6627">
        <w:rPr>
          <w:rFonts w:ascii="Times New Roman" w:eastAsia="Times New Roman" w:hAnsi="Times New Roman" w:cs="Times New Roman"/>
          <w:sz w:val="24"/>
          <w:szCs w:val="24"/>
        </w:rPr>
        <w:t>обавља</w:t>
      </w:r>
      <w:r w:rsidRPr="006E6627">
        <w:rPr>
          <w:rFonts w:ascii="Times New Roman" w:eastAsia="Times New Roman" w:hAnsi="Times New Roman" w:cs="Times New Roman"/>
          <w:sz w:val="24"/>
          <w:szCs w:val="24"/>
          <w:lang w:val="sr-Cyrl-CS"/>
        </w:rPr>
        <w:t>ју се</w:t>
      </w:r>
      <w:r w:rsidRPr="006E6627">
        <w:rPr>
          <w:rFonts w:ascii="Times New Roman" w:eastAsia="Times New Roman" w:hAnsi="Times New Roman" w:cs="Times New Roman"/>
          <w:sz w:val="24"/>
          <w:szCs w:val="24"/>
        </w:rPr>
        <w:t xml:space="preserve"> послови који се односе на:</w:t>
      </w:r>
      <w:r w:rsidRPr="006E6627">
        <w:rPr>
          <w:rFonts w:ascii="Times New Roman" w:eastAsia="Times New Roman" w:hAnsi="Times New Roman" w:cs="Times New Roman"/>
          <w:sz w:val="24"/>
          <w:szCs w:val="24"/>
          <w:lang w:val="sr-Cyrl-CS"/>
        </w:rPr>
        <w:t xml:space="preserve"> инспекцијски надзор над спровођењем закона и других прописа којима се уређују комуналне делатности и становање;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w:t>
      </w:r>
      <w:r w:rsidRPr="006E6627">
        <w:rPr>
          <w:rFonts w:ascii="Times New Roman" w:eastAsia="Times New Roman" w:hAnsi="Times New Roman" w:cs="Times New Roman"/>
          <w:sz w:val="24"/>
          <w:szCs w:val="24"/>
        </w:rPr>
        <w:t xml:space="preserve"> као и други послови</w:t>
      </w:r>
      <w:r w:rsidRPr="006E6627">
        <w:rPr>
          <w:rFonts w:ascii="Times New Roman" w:eastAsia="Times New Roman" w:hAnsi="Times New Roman" w:cs="Times New Roman"/>
          <w:sz w:val="24"/>
          <w:szCs w:val="24"/>
          <w:lang w:val="sr-Cyrl-CS"/>
        </w:rPr>
        <w:t xml:space="preserve"> из делокруга Одељења.</w:t>
      </w:r>
    </w:p>
    <w:p w14:paraId="69655340" w14:textId="77777777" w:rsidR="00C9535C" w:rsidRPr="006E6627" w:rsidRDefault="00C9535C" w:rsidP="00C9535C">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 xml:space="preserve">У </w:t>
      </w:r>
      <w:r w:rsidRPr="006E6627">
        <w:rPr>
          <w:rFonts w:ascii="Times New Roman" w:eastAsia="Times New Roman" w:hAnsi="Times New Roman" w:cs="Times New Roman"/>
          <w:sz w:val="24"/>
          <w:szCs w:val="24"/>
          <w:lang w:val="ru-RU"/>
        </w:rPr>
        <w:t>Одељењу за инспекцијске послове транспорта опасне робе</w:t>
      </w:r>
      <w:r w:rsidRPr="006E6627">
        <w:rPr>
          <w:rFonts w:ascii="Times New Roman" w:eastAsia="Times New Roman" w:hAnsi="Times New Roman" w:cs="Times New Roman"/>
          <w:b/>
          <w:sz w:val="24"/>
          <w:szCs w:val="24"/>
          <w:lang w:val="ru-RU"/>
        </w:rPr>
        <w:t xml:space="preserve"> </w:t>
      </w:r>
      <w:r w:rsidRPr="006E6627">
        <w:rPr>
          <w:rFonts w:ascii="Times New Roman" w:eastAsia="Times New Roman" w:hAnsi="Times New Roman" w:cs="Times New Roman"/>
          <w:sz w:val="24"/>
          <w:szCs w:val="24"/>
        </w:rPr>
        <w:t xml:space="preserve">обављају се послови који се односе на: инспекцијски надзор над спровођењем </w:t>
      </w:r>
      <w:r w:rsidRPr="006E6627">
        <w:rPr>
          <w:rFonts w:ascii="Times New Roman" w:eastAsia="Times New Roman" w:hAnsi="Times New Roman" w:cs="Times New Roman"/>
          <w:sz w:val="24"/>
          <w:szCs w:val="24"/>
          <w:lang w:val="sr-Cyrl-CS"/>
        </w:rPr>
        <w:t>закона и других прописа којима се уређује транспорт опасне робе</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w:t>
      </w:r>
      <w:r w:rsidRPr="006E6627">
        <w:rPr>
          <w:rFonts w:ascii="Times New Roman" w:eastAsia="Times New Roman" w:hAnsi="Times New Roman" w:cs="Times New Roman"/>
          <w:sz w:val="24"/>
          <w:szCs w:val="24"/>
        </w:rPr>
        <w:t xml:space="preserve"> као и други послови</w:t>
      </w:r>
      <w:r w:rsidRPr="006E6627">
        <w:rPr>
          <w:rFonts w:ascii="Times New Roman" w:eastAsia="Times New Roman" w:hAnsi="Times New Roman" w:cs="Times New Roman"/>
          <w:sz w:val="24"/>
          <w:szCs w:val="24"/>
          <w:lang w:val="sr-Cyrl-CS"/>
        </w:rPr>
        <w:t xml:space="preserve"> из делокруга Одељења.</w:t>
      </w:r>
    </w:p>
    <w:p w14:paraId="6F37B47C" w14:textId="77777777" w:rsidR="00C9535C" w:rsidRPr="006E6627" w:rsidRDefault="00C9535C" w:rsidP="00FE57A2">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Послови из делокруга Одељења за инспекцијске послове транспорта опасне робе обављају се у седишту Министарства и у:</w:t>
      </w:r>
    </w:p>
    <w:p w14:paraId="4713EB03"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1.Подручној  јединици широј од подручја управног округа за Колубарски, Мачвански, Моравички и Златиборски  управни округ, са седиштем у Ужицу;</w:t>
      </w:r>
    </w:p>
    <w:p w14:paraId="622BB691"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2.Подручној  јединици широј од подручја управног округа за Рашки, Расински, Шумадијски и Поморавски управни округ, са седиштем у Краљеву;</w:t>
      </w:r>
    </w:p>
    <w:p w14:paraId="4207C8C5"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3.Подручној  јединици широј од подручја управног округа за Браничевски, Подунавски, Борски и Зајечарски управни округ и за територијално подручје Лучких  капетанија Смедерево, Велико Градиште, Кладово и Прахово, са седиштем у Пожаревцу;</w:t>
      </w:r>
    </w:p>
    <w:p w14:paraId="3FADFD37" w14:textId="77777777" w:rsidR="00C9535C" w:rsidRPr="006E6627" w:rsidRDefault="00C9535C" w:rsidP="00C9535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4.Подручној јединици широј од подручја управног округа за Нишавски, Топлички, Пиротски, Јабланички и Пчињски управни округ, са седиштем у Нишу;</w:t>
      </w:r>
    </w:p>
    <w:p w14:paraId="10D8040B" w14:textId="77777777" w:rsidR="00C9535C" w:rsidRPr="006E6627" w:rsidRDefault="00C9535C" w:rsidP="00C9535C">
      <w:pPr>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CS"/>
        </w:rPr>
        <w:lastRenderedPageBreak/>
        <w:t>5.Подручној јединици широј од подручја управног округа за Сремски, Јужнобачки, Западнобачки и Севернобачки управни округ и за територијално подручје Лучких  капетанија Нови Сад, Бездан и Апатин са седиштем у Новом Саду.</w:t>
      </w:r>
    </w:p>
    <w:p w14:paraId="026E48E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5BEED779" w14:textId="77777777" w:rsidR="00A2638A" w:rsidRPr="006E6627"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Руководилац и контакт подаци:</w:t>
      </w:r>
    </w:p>
    <w:p w14:paraId="22B33B52" w14:textId="77777777" w:rsidR="00BB4B51" w:rsidRPr="006E6627" w:rsidRDefault="00FA6299"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Александар Адамовић, </w:t>
      </w:r>
    </w:p>
    <w:p w14:paraId="74CD20D6" w14:textId="5406C4A8" w:rsidR="00A2638A" w:rsidRPr="006E6627" w:rsidRDefault="00FA6299"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в.д. </w:t>
      </w:r>
      <w:r w:rsidR="00A2638A" w:rsidRPr="006E6627">
        <w:rPr>
          <w:rFonts w:ascii="Times New Roman" w:eastAsia="Times New Roman" w:hAnsi="Times New Roman" w:cs="Times New Roman"/>
          <w:sz w:val="24"/>
          <w:szCs w:val="24"/>
          <w:lang w:val="sr-Cyrl-RS"/>
        </w:rPr>
        <w:t>помоћник</w:t>
      </w:r>
      <w:r w:rsidRPr="006E6627">
        <w:rPr>
          <w:rFonts w:ascii="Times New Roman" w:eastAsia="Times New Roman" w:hAnsi="Times New Roman" w:cs="Times New Roman"/>
          <w:sz w:val="24"/>
          <w:szCs w:val="24"/>
          <w:lang w:val="sr-Cyrl-RS"/>
        </w:rPr>
        <w:t>а</w:t>
      </w:r>
      <w:r w:rsidR="00A2638A" w:rsidRPr="006E6627">
        <w:rPr>
          <w:rFonts w:ascii="Times New Roman" w:eastAsia="Times New Roman" w:hAnsi="Times New Roman" w:cs="Times New Roman"/>
          <w:sz w:val="24"/>
          <w:szCs w:val="24"/>
          <w:lang w:val="sr-Cyrl-RS"/>
        </w:rPr>
        <w:t xml:space="preserve"> министра за инспекцијски надзор</w:t>
      </w:r>
    </w:p>
    <w:p w14:paraId="7C71A774" w14:textId="71D8E17E" w:rsidR="00A2638A" w:rsidRPr="006E6627"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 xml:space="preserve">е-mail: </w:t>
      </w:r>
      <w:hyperlink r:id="rId25" w:history="1">
        <w:r w:rsidR="00FA6299" w:rsidRPr="006E6627">
          <w:rPr>
            <w:rStyle w:val="Hyperlink"/>
            <w:rFonts w:ascii="Times New Roman" w:eastAsia="Times New Roman" w:hAnsi="Times New Roman" w:cs="Times New Roman"/>
            <w:color w:val="auto"/>
            <w:sz w:val="24"/>
            <w:szCs w:val="24"/>
            <w:lang w:val="sr-Latn-CS"/>
          </w:rPr>
          <w:t>aleksandar adamovic</w:t>
        </w:r>
        <w:r w:rsidR="00FA6299" w:rsidRPr="006E6627">
          <w:rPr>
            <w:rStyle w:val="Hyperlink"/>
            <w:rFonts w:ascii="Times New Roman" w:eastAsia="Times New Roman" w:hAnsi="Times New Roman" w:cs="Times New Roman"/>
            <w:color w:val="auto"/>
            <w:sz w:val="24"/>
            <w:szCs w:val="24"/>
          </w:rPr>
          <w:t>@mgsi.gov.rs</w:t>
        </w:r>
      </w:hyperlink>
      <w:r w:rsidRPr="006E6627">
        <w:rPr>
          <w:rFonts w:ascii="Times New Roman" w:eastAsia="Times New Roman" w:hAnsi="Times New Roman" w:cs="Times New Roman"/>
          <w:sz w:val="24"/>
          <w:szCs w:val="24"/>
        </w:rPr>
        <w:t xml:space="preserve"> </w:t>
      </w:r>
    </w:p>
    <w:p w14:paraId="2F31F4C5" w14:textId="77777777" w:rsidR="00A2638A" w:rsidRPr="006E6627"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тел: 011/213-83-11</w:t>
      </w:r>
    </w:p>
    <w:p w14:paraId="2A87E523" w14:textId="77777777" w:rsidR="00A2638A" w:rsidRPr="006E6627" w:rsidRDefault="00A2638A" w:rsidP="00A2638A">
      <w:pPr>
        <w:spacing w:after="0" w:line="240" w:lineRule="auto"/>
        <w:rPr>
          <w:rFonts w:ascii="Times New Roman" w:eastAsia="Times New Roman" w:hAnsi="Times New Roman" w:cs="Times New Roman"/>
          <w:sz w:val="24"/>
          <w:szCs w:val="24"/>
          <w:lang w:val="en-GB"/>
        </w:rPr>
      </w:pPr>
    </w:p>
    <w:p w14:paraId="3A6E32B4"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0" w:name="_Toc63251650"/>
      <w:r w:rsidRPr="006E6627">
        <w:rPr>
          <w:rFonts w:ascii="Times New Roman" w:eastAsia="Times New Roman" w:hAnsi="Times New Roman" w:cs="Times New Roman"/>
          <w:b/>
          <w:bCs/>
          <w:i/>
          <w:iCs/>
          <w:sz w:val="24"/>
          <w:szCs w:val="28"/>
          <w:lang w:val="en-GB" w:eastAsia="x-none"/>
        </w:rPr>
        <w:t>3.10 Секретаријат министарства</w:t>
      </w:r>
      <w:bookmarkEnd w:id="20"/>
    </w:p>
    <w:p w14:paraId="309BE5B4" w14:textId="77777777" w:rsidR="00A2638A" w:rsidRPr="006E6627"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кадровскe,</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14:paraId="67C7FAB6" w14:textId="77777777" w:rsidR="00A2638A" w:rsidRPr="006E6627"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14:paraId="7DEA0D87"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14:paraId="1715E616"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1. Одељење за правне, кадровске и опште послове;</w:t>
      </w:r>
    </w:p>
    <w:p w14:paraId="3E289F27"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sz w:val="24"/>
          <w:szCs w:val="24"/>
          <w:lang w:val="ru-RU"/>
        </w:rPr>
        <w:t xml:space="preserve">2. </w:t>
      </w:r>
      <w:r w:rsidRPr="006E6627">
        <w:rPr>
          <w:rFonts w:ascii="Times New Roman" w:eastAsia="Times New Roman" w:hAnsi="Times New Roman" w:cs="Times New Roman"/>
          <w:bCs/>
          <w:sz w:val="24"/>
          <w:szCs w:val="24"/>
          <w:lang w:val="sr-Cyrl-CS"/>
        </w:rPr>
        <w:t>Одељење за буџет и финансијско управљање;</w:t>
      </w:r>
    </w:p>
    <w:p w14:paraId="376E67BF"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3. Група за спровођење јавних набавки;</w:t>
      </w:r>
    </w:p>
    <w:p w14:paraId="218ED64B"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4. Група за послове интерне eвиденције;</w:t>
      </w:r>
    </w:p>
    <w:p w14:paraId="7FBFAECB"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 xml:space="preserve">5. </w:t>
      </w:r>
      <w:r w:rsidRPr="006E6627">
        <w:rPr>
          <w:rFonts w:ascii="Times New Roman" w:eastAsia="Times New Roman" w:hAnsi="Times New Roman" w:cs="Times New Roman"/>
          <w:sz w:val="24"/>
          <w:szCs w:val="24"/>
          <w:lang w:val="en-GB"/>
        </w:rPr>
        <w:t>Група за одржавање возила и послове возача и курира</w:t>
      </w:r>
      <w:r w:rsidRPr="006E6627">
        <w:rPr>
          <w:rFonts w:ascii="Times New Roman" w:eastAsia="Times New Roman" w:hAnsi="Times New Roman" w:cs="Times New Roman"/>
          <w:sz w:val="24"/>
          <w:szCs w:val="24"/>
          <w:lang w:val="sr-Cyrl-CS"/>
        </w:rPr>
        <w:t>.</w:t>
      </w:r>
    </w:p>
    <w:p w14:paraId="77A1A0BF"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EA0BB19"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6E6627">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6E6627">
        <w:rPr>
          <w:rFonts w:ascii="Times New Roman" w:eastAsia="Times New Roman" w:hAnsi="Times New Roman" w:cs="Times New Roman"/>
          <w:b/>
          <w:sz w:val="24"/>
          <w:szCs w:val="24"/>
          <w:lang w:val="en-GB"/>
        </w:rPr>
        <w:t xml:space="preserve"> </w:t>
      </w:r>
      <w:r w:rsidRPr="006E6627">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6E6627">
        <w:rPr>
          <w:rFonts w:ascii="Times New Roman" w:eastAsia="Times New Roman" w:hAnsi="Times New Roman" w:cs="Times New Roman"/>
          <w:sz w:val="24"/>
          <w:szCs w:val="24"/>
          <w:lang w:val="en-GB"/>
        </w:rPr>
        <w:t xml:space="preserve">припрему предлога </w:t>
      </w:r>
      <w:r w:rsidRPr="006E6627">
        <w:rPr>
          <w:rFonts w:ascii="Times New Roman" w:eastAsia="Times New Roman" w:hAnsi="Times New Roman" w:cs="Times New Roman"/>
          <w:sz w:val="24"/>
          <w:szCs w:val="24"/>
          <w:lang w:val="sr-Cyrl-CS"/>
        </w:rPr>
        <w:t xml:space="preserve">аката </w:t>
      </w:r>
      <w:r w:rsidRPr="006E6627">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6E6627">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6E6627">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6E6627">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14:paraId="47365D5D"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BA883DE"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14:paraId="5AD78F46"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1. Група за правне послове;</w:t>
      </w:r>
    </w:p>
    <w:p w14:paraId="1AA0500A" w14:textId="77777777" w:rsidR="00A2638A" w:rsidRPr="006E6627" w:rsidRDefault="00A2638A" w:rsidP="00A2638A">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14:paraId="132B60C9"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3. Група за опште послове.</w:t>
      </w:r>
    </w:p>
    <w:p w14:paraId="0627B691" w14:textId="77777777" w:rsidR="00A2638A" w:rsidRPr="006E6627" w:rsidRDefault="00A2638A" w:rsidP="00A2638A">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lastRenderedPageBreak/>
        <w:t xml:space="preserve">У Групи за правне послове обављају се послови који се односе на: </w:t>
      </w:r>
      <w:r w:rsidRPr="006E6627">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6E6627">
        <w:rPr>
          <w:rFonts w:ascii="Times New Roman" w:eastAsia="Times New Roman" w:hAnsi="Times New Roman" w:cs="Times New Roman"/>
          <w:b/>
          <w:sz w:val="24"/>
          <w:szCs w:val="24"/>
          <w:lang w:val="en-GB"/>
        </w:rPr>
        <w:t xml:space="preserve"> </w:t>
      </w:r>
      <w:r w:rsidRPr="006E6627">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6E6627">
        <w:rPr>
          <w:rFonts w:ascii="Times New Roman" w:eastAsia="Times New Roman" w:hAnsi="Times New Roman" w:cs="Times New Roman"/>
          <w:sz w:val="24"/>
          <w:szCs w:val="24"/>
          <w:lang w:val="en-GB"/>
        </w:rPr>
        <w:t xml:space="preserve">припрему предлога </w:t>
      </w:r>
      <w:r w:rsidRPr="006E6627">
        <w:rPr>
          <w:rFonts w:ascii="Times New Roman" w:eastAsia="Times New Roman" w:hAnsi="Times New Roman" w:cs="Times New Roman"/>
          <w:sz w:val="24"/>
          <w:szCs w:val="24"/>
          <w:lang w:val="sr-Cyrl-CS"/>
        </w:rPr>
        <w:t xml:space="preserve">аката </w:t>
      </w:r>
      <w:r w:rsidRPr="006E6627">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6E6627">
        <w:rPr>
          <w:rFonts w:ascii="Times New Roman" w:eastAsia="Times New Roman" w:hAnsi="Times New Roman" w:cs="Times New Roman"/>
          <w:sz w:val="24"/>
          <w:szCs w:val="24"/>
          <w:lang w:val="sr-Cyrl-CS"/>
        </w:rPr>
        <w:t>израду плана интегритета</w:t>
      </w:r>
      <w:r w:rsidRPr="006E6627">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6E6627">
        <w:rPr>
          <w:rFonts w:ascii="Times New Roman" w:eastAsia="Times New Roman" w:hAnsi="Times New Roman" w:cs="Times New Roman"/>
          <w:sz w:val="24"/>
          <w:szCs w:val="24"/>
          <w:lang w:val="sr-Cyrl-CS"/>
        </w:rPr>
        <w:t>тајност података, као и други послови</w:t>
      </w:r>
      <w:r w:rsidRPr="006E6627">
        <w:rPr>
          <w:rFonts w:ascii="Times New Roman" w:eastAsia="Times New Roman" w:hAnsi="Times New Roman" w:cs="Times New Roman"/>
          <w:sz w:val="24"/>
          <w:szCs w:val="24"/>
          <w:lang w:val="ru-RU"/>
        </w:rPr>
        <w:t xml:space="preserve"> из делокруга Групе.</w:t>
      </w:r>
    </w:p>
    <w:p w14:paraId="00F399AD"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6E6627">
        <w:rPr>
          <w:rFonts w:ascii="Times New Roman" w:eastAsia="Times New Roman" w:hAnsi="Times New Roman" w:cs="Times New Roman"/>
          <w:sz w:val="24"/>
          <w:szCs w:val="24"/>
          <w:lang w:val="sr-Cyrl-CS"/>
        </w:rPr>
        <w:t xml:space="preserve"> обављају се послови који се односе на: </w:t>
      </w:r>
      <w:r w:rsidRPr="006E6627">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6E6627">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6E6627">
        <w:rPr>
          <w:rFonts w:ascii="Times New Roman" w:eastAsia="Times New Roman" w:hAnsi="Times New Roman" w:cs="Times New Roman"/>
          <w:sz w:val="24"/>
          <w:szCs w:val="24"/>
          <w:lang w:val="sr-Cyrl-CS"/>
        </w:rPr>
        <w:t>координацију поступка</w:t>
      </w:r>
      <w:r w:rsidRPr="006E6627">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6E6627">
        <w:rPr>
          <w:rFonts w:ascii="Times New Roman" w:eastAsia="Times New Roman" w:hAnsi="Times New Roman" w:cs="Times New Roman"/>
          <w:sz w:val="24"/>
          <w:szCs w:val="24"/>
          <w:lang w:val="sr-Cyrl-CS"/>
        </w:rPr>
        <w:t xml:space="preserve">других </w:t>
      </w:r>
      <w:r w:rsidRPr="006E6627">
        <w:rPr>
          <w:rFonts w:ascii="Times New Roman" w:eastAsia="Times New Roman" w:hAnsi="Times New Roman" w:cs="Times New Roman"/>
          <w:sz w:val="24"/>
          <w:szCs w:val="24"/>
          <w:lang w:val="en-GB"/>
        </w:rPr>
        <w:t>прописаних  евиденција</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6E6627">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14:paraId="73DFAE64" w14:textId="77777777"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6E6627">
        <w:rPr>
          <w:rFonts w:ascii="Times New Roman" w:eastAsia="Times New Roman" w:hAnsi="Times New Roman" w:cs="Times New Roman"/>
          <w:sz w:val="24"/>
          <w:szCs w:val="24"/>
          <w:lang w:val="en-GB"/>
        </w:rPr>
        <w:t xml:space="preserve"> обједињавање података за информатор о раду; </w:t>
      </w:r>
      <w:r w:rsidRPr="006E6627">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14:paraId="07D9DA86"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Одељењ</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за буџет и финансијско управљање обавља</w:t>
      </w:r>
      <w:r w:rsidRPr="006E6627">
        <w:rPr>
          <w:rFonts w:ascii="Times New Roman" w:eastAsia="Times New Roman" w:hAnsi="Times New Roman" w:cs="Times New Roman"/>
          <w:sz w:val="24"/>
          <w:szCs w:val="24"/>
          <w:lang w:val="sr-Cyrl-RS"/>
        </w:rPr>
        <w:t>ју се</w:t>
      </w:r>
      <w:r w:rsidRPr="006E6627">
        <w:rPr>
          <w:rFonts w:ascii="Times New Roman" w:eastAsia="Times New Roman" w:hAnsi="Times New Roman" w:cs="Times New Roman"/>
          <w:sz w:val="24"/>
          <w:szCs w:val="24"/>
          <w:lang w:val="en-GB"/>
        </w:rPr>
        <w:t xml:space="preserve"> послов</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6E6627">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6E6627">
        <w:rPr>
          <w:rFonts w:ascii="Times New Roman" w:eastAsia="Times New Roman" w:hAnsi="Times New Roman" w:cs="Times New Roman"/>
          <w:sz w:val="24"/>
          <w:szCs w:val="24"/>
          <w:lang w:val="en-GB"/>
        </w:rPr>
        <w:t xml:space="preserve">; припрему планова извршења буџета; </w:t>
      </w:r>
      <w:r w:rsidRPr="006E6627">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6E6627">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6E6627">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6E6627">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6E6627">
        <w:rPr>
          <w:rFonts w:ascii="Times New Roman" w:eastAsia="Times New Roman" w:hAnsi="Times New Roman" w:cs="Times New Roman"/>
          <w:sz w:val="24"/>
          <w:szCs w:val="24"/>
          <w:lang w:val="sr-Cyrl-CS"/>
        </w:rPr>
        <w:t xml:space="preserve">рачуноводствене и </w:t>
      </w:r>
      <w:r w:rsidRPr="006E6627">
        <w:rPr>
          <w:rFonts w:ascii="Times New Roman" w:eastAsia="Times New Roman" w:hAnsi="Times New Roman" w:cs="Times New Roman"/>
          <w:sz w:val="24"/>
          <w:szCs w:val="24"/>
          <w:lang w:val="en-GB"/>
        </w:rPr>
        <w:t xml:space="preserve">књиговодствене послове; праћење </w:t>
      </w:r>
      <w:r w:rsidRPr="006E6627">
        <w:rPr>
          <w:rFonts w:ascii="Times New Roman" w:eastAsia="Times New Roman" w:hAnsi="Times New Roman" w:cs="Times New Roman"/>
          <w:sz w:val="24"/>
          <w:szCs w:val="24"/>
          <w:lang w:val="en-GB"/>
        </w:rPr>
        <w:lastRenderedPageBreak/>
        <w:t>прописа из области финансија и рачуноводства</w:t>
      </w:r>
      <w:r w:rsidRPr="006E6627">
        <w:rPr>
          <w:rFonts w:ascii="Times New Roman" w:eastAsia="Times New Roman" w:hAnsi="Times New Roman" w:cs="Times New Roman"/>
          <w:sz w:val="24"/>
          <w:szCs w:val="24"/>
          <w:lang w:val="sr-Cyrl-CS"/>
        </w:rPr>
        <w:t>, као и други послови из делокруга Одељења.</w:t>
      </w:r>
      <w:r w:rsidRPr="006E6627">
        <w:rPr>
          <w:rFonts w:ascii="Times New Roman" w:eastAsia="Times New Roman" w:hAnsi="Times New Roman" w:cs="Times New Roman"/>
          <w:sz w:val="24"/>
          <w:szCs w:val="24"/>
          <w:lang w:val="en-GB"/>
        </w:rPr>
        <w:t xml:space="preserve"> </w:t>
      </w:r>
    </w:p>
    <w:p w14:paraId="79284805"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14:paraId="195FE134"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1. Одсек за буџет и аналитичко-планске послове;</w:t>
      </w:r>
    </w:p>
    <w:p w14:paraId="0E4F4543"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6E6627">
        <w:rPr>
          <w:rFonts w:ascii="Times New Roman" w:eastAsia="Times New Roman" w:hAnsi="Times New Roman" w:cs="Times New Roman"/>
          <w:sz w:val="24"/>
          <w:szCs w:val="24"/>
          <w:lang w:val="sr-Cyrl-CS"/>
        </w:rPr>
        <w:t xml:space="preserve">2. </w:t>
      </w:r>
      <w:r w:rsidRPr="006E6627">
        <w:rPr>
          <w:rFonts w:ascii="Times New Roman" w:eastAsia="Times New Roman" w:hAnsi="Times New Roman" w:cs="Times New Roman"/>
          <w:sz w:val="24"/>
          <w:szCs w:val="24"/>
          <w:lang w:val="ru-RU"/>
        </w:rPr>
        <w:t>Одсек за финансијско</w:t>
      </w:r>
      <w:r w:rsidRPr="006E6627">
        <w:rPr>
          <w:rFonts w:ascii="Times New Roman" w:eastAsia="Times New Roman" w:hAnsi="Times New Roman" w:cs="Times New Roman"/>
          <w:sz w:val="24"/>
          <w:szCs w:val="24"/>
          <w:lang w:val="en-GB"/>
        </w:rPr>
        <w:t>-материјалне</w:t>
      </w:r>
      <w:r w:rsidRPr="006E6627">
        <w:rPr>
          <w:rFonts w:ascii="Times New Roman" w:eastAsia="Times New Roman" w:hAnsi="Times New Roman" w:cs="Times New Roman"/>
          <w:sz w:val="24"/>
          <w:szCs w:val="24"/>
          <w:lang w:val="ru-RU"/>
        </w:rPr>
        <w:t xml:space="preserve"> послове.</w:t>
      </w:r>
    </w:p>
    <w:p w14:paraId="0E4F2940"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RS"/>
        </w:rPr>
        <w:t xml:space="preserve">У Одсеку </w:t>
      </w:r>
      <w:r w:rsidRPr="006E6627">
        <w:rPr>
          <w:rFonts w:ascii="Times New Roman" w:eastAsia="Times New Roman" w:hAnsi="Times New Roman" w:cs="Times New Roman"/>
          <w:sz w:val="24"/>
          <w:szCs w:val="24"/>
          <w:lang w:val="en-GB"/>
        </w:rPr>
        <w:t>за буџет и аналитичко-планске послове</w:t>
      </w:r>
      <w:r w:rsidRPr="006E6627">
        <w:rPr>
          <w:rFonts w:ascii="Times New Roman" w:eastAsia="Times New Roman" w:hAnsi="Times New Roman" w:cs="Times New Roman"/>
          <w:sz w:val="24"/>
          <w:szCs w:val="24"/>
          <w:lang w:val="sr-Cyrl-RS"/>
        </w:rPr>
        <w:t xml:space="preserve"> обављају се послови који се односе на: и</w:t>
      </w:r>
      <w:r w:rsidRPr="006E6627">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6E6627">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6E6627">
        <w:rPr>
          <w:rFonts w:ascii="Times New Roman" w:eastAsia="Times New Roman" w:hAnsi="Times New Roman" w:cs="Times New Roman"/>
          <w:noProof/>
          <w:sz w:val="24"/>
          <w:szCs w:val="24"/>
          <w:lang w:val="sr-Cyrl-CS"/>
        </w:rPr>
        <w:t xml:space="preserve">; </w:t>
      </w:r>
      <w:r w:rsidRPr="006E6627">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6E6627">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6E6627">
        <w:rPr>
          <w:rFonts w:ascii="Times New Roman" w:eastAsia="Times New Roman" w:hAnsi="Times New Roman" w:cs="Times New Roman"/>
          <w:sz w:val="24"/>
          <w:szCs w:val="24"/>
          <w:lang w:val="sr-Cyrl-CS"/>
        </w:rPr>
        <w:t xml:space="preserve"> други послови из делокруга Одсека.</w:t>
      </w:r>
    </w:p>
    <w:p w14:paraId="0595A527" w14:textId="77777777" w:rsidR="00A2638A" w:rsidRPr="006E6627"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 </w:t>
      </w:r>
      <w:r w:rsidRPr="006E6627">
        <w:rPr>
          <w:rFonts w:ascii="Times New Roman" w:eastAsia="Times New Roman" w:hAnsi="Times New Roman" w:cs="Times New Roman"/>
          <w:sz w:val="24"/>
          <w:szCs w:val="24"/>
          <w:lang w:val="en-GB"/>
        </w:rPr>
        <w:t>Одсек</w:t>
      </w: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en-GB"/>
        </w:rPr>
        <w:t xml:space="preserve"> за финансијско- </w:t>
      </w:r>
      <w:r w:rsidRPr="006E6627">
        <w:rPr>
          <w:rFonts w:ascii="Times New Roman" w:eastAsia="Times New Roman" w:hAnsi="Times New Roman" w:cs="Times New Roman"/>
          <w:sz w:val="24"/>
          <w:szCs w:val="24"/>
          <w:lang w:val="sr-Cyrl-CS"/>
        </w:rPr>
        <w:t xml:space="preserve">материјалне </w:t>
      </w:r>
      <w:r w:rsidRPr="006E6627">
        <w:rPr>
          <w:rFonts w:ascii="Times New Roman" w:eastAsia="Times New Roman" w:hAnsi="Times New Roman" w:cs="Times New Roman"/>
          <w:sz w:val="24"/>
          <w:szCs w:val="24"/>
          <w:lang w:val="en-GB"/>
        </w:rPr>
        <w:t>послове</w:t>
      </w:r>
      <w:r w:rsidRPr="006E6627">
        <w:rPr>
          <w:rFonts w:ascii="Times New Roman" w:eastAsia="Times New Roman" w:hAnsi="Times New Roman" w:cs="Times New Roman"/>
          <w:sz w:val="24"/>
          <w:szCs w:val="24"/>
          <w:lang w:val="sr-Cyrl-RS"/>
        </w:rPr>
        <w:t xml:space="preserve"> обављају се послови који се односе на:</w:t>
      </w:r>
      <w:r w:rsidRPr="006E6627">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6E6627">
        <w:rPr>
          <w:rFonts w:ascii="Times New Roman" w:eastAsia="Times New Roman" w:hAnsi="Times New Roman" w:cs="Times New Roman"/>
          <w:sz w:val="24"/>
          <w:szCs w:val="24"/>
          <w:lang w:val="ru-RU"/>
        </w:rPr>
        <w:t xml:space="preserve">; усклађивање стања главне књиге Трезора са помоћним књигама; успостављање и праћење евиденција о реализацији финансијских трансакција са Трезором; сравњивање, синтетизовање и консолидовање финансијских података; </w:t>
      </w:r>
      <w:r w:rsidRPr="006E6627">
        <w:rPr>
          <w:rFonts w:ascii="Times New Roman" w:eastAsia="Times New Roman" w:hAnsi="Times New Roman" w:cs="Times New Roman"/>
          <w:sz w:val="24"/>
          <w:szCs w:val="24"/>
          <w:lang w:val="sr-Cyrl-CS"/>
        </w:rPr>
        <w:t>обраду зарада и осталих личних примања запослених;</w:t>
      </w:r>
      <w:r w:rsidRPr="006E6627">
        <w:rPr>
          <w:rFonts w:ascii="Times New Roman" w:eastAsia="Times New Roman" w:hAnsi="Times New Roman" w:cs="Times New Roman"/>
          <w:sz w:val="24"/>
          <w:szCs w:val="24"/>
          <w:lang w:val="ru-RU"/>
        </w:rPr>
        <w:t xml:space="preserve"> евидент</w:t>
      </w:r>
      <w:r w:rsidRPr="006E6627">
        <w:rPr>
          <w:rFonts w:ascii="Times New Roman" w:eastAsia="Times New Roman" w:hAnsi="Times New Roman" w:cs="Times New Roman"/>
          <w:sz w:val="24"/>
          <w:szCs w:val="24"/>
          <w:lang w:val="sr-Cyrl-CS"/>
        </w:rPr>
        <w:t>цију</w:t>
      </w:r>
      <w:r w:rsidRPr="006E6627">
        <w:rPr>
          <w:rFonts w:ascii="Times New Roman" w:eastAsia="Times New Roman" w:hAnsi="Times New Roman" w:cs="Times New Roman"/>
          <w:sz w:val="24"/>
          <w:szCs w:val="24"/>
          <w:lang w:val="ru-RU"/>
        </w:rPr>
        <w:t xml:space="preserve"> и пра</w:t>
      </w:r>
      <w:r w:rsidRPr="006E6627">
        <w:rPr>
          <w:rFonts w:ascii="Times New Roman" w:eastAsia="Times New Roman" w:hAnsi="Times New Roman" w:cs="Times New Roman"/>
          <w:sz w:val="24"/>
          <w:szCs w:val="24"/>
          <w:lang w:val="sr-Cyrl-CS"/>
        </w:rPr>
        <w:t>ћење</w:t>
      </w:r>
      <w:r w:rsidRPr="006E6627">
        <w:rPr>
          <w:rFonts w:ascii="Times New Roman" w:eastAsia="Times New Roman" w:hAnsi="Times New Roman" w:cs="Times New Roman"/>
          <w:sz w:val="24"/>
          <w:szCs w:val="24"/>
          <w:lang w:val="ru-RU"/>
        </w:rPr>
        <w:t xml:space="preserve"> реализациј</w:t>
      </w:r>
      <w:r w:rsidRPr="006E6627">
        <w:rPr>
          <w:rFonts w:ascii="Times New Roman" w:eastAsia="Times New Roman" w:hAnsi="Times New Roman" w:cs="Times New Roman"/>
          <w:sz w:val="24"/>
          <w:szCs w:val="24"/>
          <w:lang w:val="sr-Cyrl-CS"/>
        </w:rPr>
        <w:t>е</w:t>
      </w:r>
      <w:r w:rsidRPr="006E6627">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6E6627">
        <w:rPr>
          <w:rFonts w:ascii="Times New Roman" w:eastAsia="Times New Roman" w:hAnsi="Times New Roman" w:cs="Times New Roman"/>
          <w:sz w:val="24"/>
          <w:szCs w:val="24"/>
          <w:lang w:val="sr-Cyrl-CS"/>
        </w:rPr>
        <w:t>, као и други послови из делокруга Одсека.</w:t>
      </w:r>
    </w:p>
    <w:p w14:paraId="285548D1" w14:textId="77777777" w:rsidR="00A2638A" w:rsidRPr="006E6627" w:rsidRDefault="00A2638A" w:rsidP="00A2638A">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У Групи за спровођење јавних набавки</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 xml:space="preserve">обављају се послови: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ru-RU"/>
        </w:rPr>
        <w:t>зрада плана набавки 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6E6627">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6E6627">
        <w:rPr>
          <w:rFonts w:ascii="Times New Roman" w:eastAsia="Times New Roman" w:hAnsi="Times New Roman" w:cs="Times New Roman"/>
          <w:sz w:val="24"/>
          <w:szCs w:val="24"/>
          <w:lang w:val="ru-RU"/>
        </w:rPr>
        <w:t>сарадња са Управом за јавне набавке;</w:t>
      </w:r>
      <w:r w:rsidRPr="006E6627">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14:paraId="5D8AE7DA" w14:textId="77777777" w:rsidR="00A2638A" w:rsidRPr="006E6627" w:rsidRDefault="00A2638A" w:rsidP="00A2638A">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w:t>
      </w:r>
      <w:r w:rsidRPr="006E6627">
        <w:rPr>
          <w:rFonts w:ascii="Times New Roman" w:eastAsia="Times New Roman" w:hAnsi="Times New Roman" w:cs="Times New Roman"/>
          <w:sz w:val="24"/>
          <w:szCs w:val="24"/>
          <w:lang w:val="sr-Cyrl-CS"/>
        </w:rPr>
        <w:lastRenderedPageBreak/>
        <w:t>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14:paraId="34ED9068" w14:textId="02C87E1B" w:rsidR="00A2638A" w:rsidRPr="006E6627"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6E6627">
        <w:rPr>
          <w:rFonts w:ascii="Times New Roman" w:eastAsia="Times New Roman" w:hAnsi="Times New Roman" w:cs="Times New Roman"/>
          <w:sz w:val="24"/>
          <w:szCs w:val="24"/>
          <w:lang w:val="sr-Cyrl-CS"/>
        </w:rPr>
        <w:t>, као</w:t>
      </w:r>
      <w:r w:rsidRPr="006E6627">
        <w:rPr>
          <w:rFonts w:ascii="Times New Roman" w:eastAsia="Times New Roman" w:hAnsi="Times New Roman" w:cs="Times New Roman"/>
          <w:sz w:val="24"/>
          <w:szCs w:val="24"/>
          <w:lang w:val="en-GB"/>
        </w:rPr>
        <w:t xml:space="preserve"> и други послове у складу са законом.</w:t>
      </w:r>
    </w:p>
    <w:p w14:paraId="18C9A313" w14:textId="7DB0A9C5"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0A81D9B6"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Руководилац и контакт подаци:</w:t>
      </w:r>
    </w:p>
    <w:p w14:paraId="3289CB5F" w14:textId="0858E7E4" w:rsidR="00A2638A" w:rsidRPr="006E6627" w:rsidRDefault="00FA6299"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Милена Вујисић</w:t>
      </w:r>
    </w:p>
    <w:p w14:paraId="6B4BD473" w14:textId="064897E9" w:rsidR="00A2638A" w:rsidRPr="006E6627" w:rsidRDefault="00FA6299"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в.д.</w:t>
      </w:r>
      <w:r w:rsidR="00A2638A" w:rsidRPr="006E6627">
        <w:rPr>
          <w:rFonts w:ascii="Times New Roman" w:eastAsia="Times New Roman" w:hAnsi="Times New Roman" w:cs="Times New Roman"/>
          <w:sz w:val="24"/>
          <w:szCs w:val="24"/>
          <w:lang w:val="sr-Cyrl-RS"/>
        </w:rPr>
        <w:t>секретар министарства</w:t>
      </w:r>
    </w:p>
    <w:p w14:paraId="572230EB" w14:textId="7777777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тел: 011/361-65-21</w:t>
      </w:r>
    </w:p>
    <w:p w14:paraId="55BB8C00" w14:textId="27345487" w:rsidR="00A2638A" w:rsidRPr="006E6627"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 xml:space="preserve">е-mail: </w:t>
      </w:r>
      <w:hyperlink r:id="rId26" w:history="1">
        <w:r w:rsidR="00FA6299" w:rsidRPr="006E6627">
          <w:rPr>
            <w:rStyle w:val="Hyperlink"/>
            <w:rFonts w:ascii="Times New Roman" w:eastAsia="Times New Roman" w:hAnsi="Times New Roman" w:cs="Times New Roman"/>
            <w:color w:val="auto"/>
            <w:sz w:val="24"/>
            <w:szCs w:val="24"/>
          </w:rPr>
          <w:t>milena.vujisic</w:t>
        </w:r>
        <w:r w:rsidR="00FA6299" w:rsidRPr="006E6627">
          <w:rPr>
            <w:rStyle w:val="Hyperlink"/>
            <w:rFonts w:ascii="Times New Roman" w:eastAsia="Times New Roman" w:hAnsi="Times New Roman" w:cs="Times New Roman"/>
            <w:color w:val="auto"/>
            <w:sz w:val="24"/>
            <w:szCs w:val="24"/>
            <w:lang w:val="sr-Cyrl-RS"/>
          </w:rPr>
          <w:t>@mgsi.gov.rs</w:t>
        </w:r>
      </w:hyperlink>
      <w:r w:rsidRPr="006E6627">
        <w:rPr>
          <w:rFonts w:ascii="Times New Roman" w:eastAsia="Times New Roman" w:hAnsi="Times New Roman" w:cs="Times New Roman"/>
          <w:sz w:val="24"/>
          <w:szCs w:val="24"/>
        </w:rPr>
        <w:t xml:space="preserve"> </w:t>
      </w:r>
    </w:p>
    <w:p w14:paraId="16F6B3A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1576E88"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1" w:name="_Toc63251651"/>
      <w:r w:rsidRPr="006E6627">
        <w:rPr>
          <w:rFonts w:ascii="Times New Roman" w:eastAsia="Times New Roman" w:hAnsi="Times New Roman" w:cs="Times New Roman"/>
          <w:b/>
          <w:bCs/>
          <w:i/>
          <w:iCs/>
          <w:sz w:val="24"/>
          <w:szCs w:val="28"/>
          <w:lang w:val="sr-Cyrl-RS" w:eastAsia="x-none"/>
        </w:rPr>
        <w:t>3.11 Унутрашње јединице изван састава сектора и секретаријата</w:t>
      </w:r>
      <w:bookmarkEnd w:id="21"/>
    </w:p>
    <w:p w14:paraId="62380EDA"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Унутрашње јединице, изван састава сектора и Секретаријата су:</w:t>
      </w:r>
    </w:p>
    <w:p w14:paraId="1B9EAAEC" w14:textId="77777777" w:rsidR="00A2638A" w:rsidRPr="006E6627" w:rsidRDefault="00A2638A" w:rsidP="00FE57A2">
      <w:pPr>
        <w:numPr>
          <w:ilvl w:val="0"/>
          <w:numId w:val="37"/>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Одељење за управне и управно-надзорне послове;</w:t>
      </w:r>
    </w:p>
    <w:p w14:paraId="310FDE87" w14:textId="77777777" w:rsidR="00A2638A" w:rsidRPr="006E6627" w:rsidRDefault="00A2638A" w:rsidP="00FE57A2">
      <w:pPr>
        <w:numPr>
          <w:ilvl w:val="0"/>
          <w:numId w:val="37"/>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w:t>
      </w:r>
      <w:r w:rsidRPr="006E6627">
        <w:rPr>
          <w:rFonts w:ascii="Times New Roman" w:eastAsia="Times New Roman" w:hAnsi="Times New Roman" w:cs="Times New Roman"/>
          <w:sz w:val="24"/>
          <w:szCs w:val="24"/>
          <w:lang w:val="sr-Cyrl-CS"/>
        </w:rPr>
        <w:t>дељење</w:t>
      </w:r>
      <w:r w:rsidRPr="006E6627">
        <w:rPr>
          <w:rFonts w:ascii="Times New Roman" w:eastAsia="Times New Roman" w:hAnsi="Times New Roman" w:cs="Times New Roman"/>
          <w:sz w:val="24"/>
          <w:szCs w:val="24"/>
          <w:lang w:val="sr-Cyrl-RS"/>
        </w:rPr>
        <w:t xml:space="preserve"> за управљање пројектима;</w:t>
      </w:r>
    </w:p>
    <w:p w14:paraId="48D89CC3" w14:textId="77777777" w:rsidR="00A2638A" w:rsidRPr="006E6627" w:rsidRDefault="00A2638A" w:rsidP="00FE57A2">
      <w:pPr>
        <w:numPr>
          <w:ilvl w:val="0"/>
          <w:numId w:val="37"/>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Група за интерну ревизију.</w:t>
      </w:r>
    </w:p>
    <w:p w14:paraId="3902B5C3" w14:textId="77777777" w:rsidR="00A2638A" w:rsidRPr="006E6627" w:rsidRDefault="00A2638A" w:rsidP="00FE57A2">
      <w:p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p>
    <w:p w14:paraId="3803DA46"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6E6627">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6E6627">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6E6627">
        <w:rPr>
          <w:rFonts w:ascii="Times New Roman" w:eastAsia="Times New Roman" w:hAnsi="Times New Roman" w:cs="Times New Roman"/>
          <w:sz w:val="24"/>
          <w:szCs w:val="24"/>
          <w:lang w:val="ru-RU"/>
        </w:rPr>
        <w:t>.</w:t>
      </w:r>
    </w:p>
    <w:p w14:paraId="06D98082" w14:textId="77777777" w:rsidR="00A2638A" w:rsidRPr="006E6627"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Одељењу за управне и управно-надзорне послове</w:t>
      </w:r>
      <w:r w:rsidRPr="006E6627">
        <w:rPr>
          <w:rFonts w:ascii="Times New Roman" w:eastAsia="Times New Roman" w:hAnsi="Times New Roman" w:cs="Times New Roman"/>
          <w:sz w:val="24"/>
          <w:szCs w:val="24"/>
          <w:lang w:val="ru-RU"/>
        </w:rPr>
        <w:t xml:space="preserve"> образују се уже у</w:t>
      </w:r>
      <w:r w:rsidRPr="006E6627">
        <w:rPr>
          <w:rFonts w:ascii="Times New Roman" w:eastAsia="Times New Roman" w:hAnsi="Times New Roman" w:cs="Times New Roman"/>
          <w:sz w:val="24"/>
          <w:szCs w:val="24"/>
          <w:lang w:val="sr-Cyrl-CS"/>
        </w:rPr>
        <w:t>ну</w:t>
      </w:r>
      <w:r w:rsidRPr="006E6627">
        <w:rPr>
          <w:rFonts w:ascii="Times New Roman" w:eastAsia="Times New Roman" w:hAnsi="Times New Roman" w:cs="Times New Roman"/>
          <w:sz w:val="24"/>
          <w:szCs w:val="24"/>
          <w:lang w:val="ru-RU"/>
        </w:rPr>
        <w:t>трашње јединице:</w:t>
      </w:r>
    </w:p>
    <w:p w14:paraId="61239CDE"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1. </w:t>
      </w:r>
      <w:r w:rsidRPr="006E6627">
        <w:rPr>
          <w:rFonts w:ascii="Times New Roman" w:eastAsia="Times New Roman" w:hAnsi="Times New Roman" w:cs="Times New Roman"/>
          <w:sz w:val="24"/>
          <w:szCs w:val="24"/>
          <w:lang w:val="sr-Cyrl-RS"/>
        </w:rPr>
        <w:t>Група за управно-надзорне послове Ниш,</w:t>
      </w:r>
    </w:p>
    <w:p w14:paraId="2E45DFD8"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2. </w:t>
      </w:r>
      <w:r w:rsidRPr="006E6627">
        <w:rPr>
          <w:rFonts w:ascii="Times New Roman" w:eastAsia="Times New Roman" w:hAnsi="Times New Roman" w:cs="Times New Roman"/>
          <w:sz w:val="24"/>
          <w:szCs w:val="24"/>
          <w:lang w:val="sr-Cyrl-RS"/>
        </w:rPr>
        <w:t>Група за управно-надзорне послове Крагујевац.</w:t>
      </w:r>
    </w:p>
    <w:p w14:paraId="49A92A39"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en-GB"/>
        </w:rPr>
      </w:pPr>
    </w:p>
    <w:p w14:paraId="79C5B4DB" w14:textId="77777777" w:rsidR="00A2638A" w:rsidRPr="006E6627"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6E6627">
        <w:rPr>
          <w:rFonts w:ascii="Times New Roman" w:eastAsia="Times New Roman" w:hAnsi="Times New Roman" w:cs="Times New Roman"/>
          <w:sz w:val="24"/>
          <w:szCs w:val="24"/>
          <w:lang w:val="sr-Cyrl-RS"/>
        </w:rPr>
        <w:t xml:space="preserve"> други послови из делокруга Групе. </w:t>
      </w:r>
    </w:p>
    <w:p w14:paraId="30B821D5" w14:textId="77777777" w:rsidR="00A2638A" w:rsidRPr="006E6627"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p>
    <w:p w14:paraId="22F6ADFD" w14:textId="77777777" w:rsidR="00A2638A" w:rsidRPr="006E6627" w:rsidRDefault="00A2638A" w:rsidP="00A2638A">
      <w:pPr>
        <w:spacing w:after="0" w:line="240" w:lineRule="auto"/>
        <w:ind w:firstLine="720"/>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6E6627">
        <w:rPr>
          <w:rFonts w:ascii="Times New Roman" w:eastAsia="Times New Roman" w:hAnsi="Times New Roman" w:cs="Times New Roman"/>
          <w:sz w:val="24"/>
          <w:szCs w:val="24"/>
          <w:lang w:val="sr-Latn-CS"/>
        </w:rPr>
        <w:t>a</w:t>
      </w:r>
      <w:r w:rsidRPr="006E6627">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6E6627">
        <w:rPr>
          <w:rFonts w:ascii="Times New Roman" w:eastAsia="Times New Roman" w:hAnsi="Times New Roman" w:cs="Times New Roman"/>
          <w:sz w:val="24"/>
          <w:szCs w:val="24"/>
          <w:lang w:val="ru-RU"/>
        </w:rPr>
        <w:t>.</w:t>
      </w:r>
    </w:p>
    <w:p w14:paraId="6C7D92EE"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87AB45E" w14:textId="77777777" w:rsidR="00A2638A" w:rsidRPr="006E6627"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ru-RU"/>
        </w:rPr>
        <w:t xml:space="preserve">У Одељењу за </w:t>
      </w:r>
      <w:r w:rsidRPr="006E6627">
        <w:rPr>
          <w:rFonts w:ascii="Times New Roman" w:eastAsia="Times New Roman" w:hAnsi="Times New Roman" w:cs="Times New Roman"/>
          <w:sz w:val="24"/>
          <w:szCs w:val="24"/>
          <w:lang w:val="sr-Cyrl-CS"/>
        </w:rPr>
        <w:t xml:space="preserve">управљање пројектима </w:t>
      </w:r>
      <w:r w:rsidRPr="006E6627">
        <w:rPr>
          <w:rFonts w:ascii="Times New Roman" w:eastAsia="Times New Roman" w:hAnsi="Times New Roman" w:cs="Times New Roman"/>
          <w:sz w:val="24"/>
          <w:szCs w:val="24"/>
          <w:lang w:val="ru-RU"/>
        </w:rPr>
        <w:t xml:space="preserve">обављају се послови који се односе на: </w:t>
      </w:r>
      <w:r w:rsidRPr="006E6627">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RS"/>
        </w:rPr>
        <w:t xml:space="preserve">учествовање у </w:t>
      </w:r>
      <w:r w:rsidRPr="006E6627">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6E6627">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RS"/>
        </w:rPr>
        <w:t xml:space="preserve">припрему </w:t>
      </w:r>
      <w:r w:rsidRPr="006E6627">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6E6627">
        <w:rPr>
          <w:rFonts w:ascii="Times New Roman" w:eastAsia="Times New Roman" w:hAnsi="Times New Roman" w:cs="Times New Roman"/>
          <w:kern w:val="18"/>
          <w:sz w:val="24"/>
          <w:szCs w:val="24"/>
          <w:lang w:val="ru-RU"/>
        </w:rPr>
        <w:t>у области грађевинарства, саобраћаја и инфраструктуре</w:t>
      </w:r>
      <w:r w:rsidRPr="006E6627">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6E6627">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6E6627">
        <w:rPr>
          <w:rFonts w:ascii="Times New Roman" w:eastAsia="Times New Roman" w:hAnsi="Times New Roman" w:cs="Times New Roman"/>
          <w:sz w:val="24"/>
          <w:szCs w:val="24"/>
          <w:lang w:val="sr-Cyrl-RS"/>
        </w:rPr>
        <w:t>инфраструктурних пројеката; анализу, припрему и реализацију израде планске и техничке документације за реализацију пројеката; 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 xml:space="preserve">као и </w:t>
      </w:r>
      <w:r w:rsidRPr="006E6627">
        <w:rPr>
          <w:rFonts w:ascii="Times New Roman" w:eastAsia="Times New Roman" w:hAnsi="Times New Roman" w:cs="Times New Roman"/>
          <w:sz w:val="24"/>
          <w:szCs w:val="24"/>
          <w:lang w:val="sr-Cyrl-RS"/>
        </w:rPr>
        <w:t>други послови из делокруга Одељења.</w:t>
      </w:r>
    </w:p>
    <w:p w14:paraId="06663007" w14:textId="77777777" w:rsidR="00A2638A" w:rsidRPr="006E6627"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94D20A9" w14:textId="77777777" w:rsidR="00A2638A" w:rsidRPr="006E6627" w:rsidRDefault="00A2638A" w:rsidP="00A2638A">
      <w:pPr>
        <w:spacing w:after="200" w:line="276" w:lineRule="auto"/>
        <w:ind w:right="-2" w:firstLine="85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w:t>
      </w:r>
      <w:r w:rsidRPr="006E6627">
        <w:rPr>
          <w:rFonts w:ascii="Times New Roman" w:eastAsia="Calibri" w:hAnsi="Times New Roman" w:cs="Times New Roman"/>
          <w:sz w:val="24"/>
          <w:szCs w:val="24"/>
        </w:rPr>
        <w:lastRenderedPageBreak/>
        <w:t>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14:paraId="3EEABC00" w14:textId="77777777" w:rsidR="00A2638A" w:rsidRPr="006E6627" w:rsidRDefault="00A2638A" w:rsidP="00A2638A">
      <w:pPr>
        <w:spacing w:after="0" w:line="240" w:lineRule="auto"/>
        <w:rPr>
          <w:rFonts w:ascii="Times New Roman" w:eastAsia="Times New Roman" w:hAnsi="Times New Roman" w:cs="Times New Roman"/>
          <w:sz w:val="24"/>
          <w:szCs w:val="24"/>
          <w:lang w:val="en-GB"/>
        </w:rPr>
        <w:sectPr w:rsidR="00A2638A" w:rsidRPr="006E6627" w:rsidSect="004949C4">
          <w:pgSz w:w="12240" w:h="15840"/>
          <w:pgMar w:top="1418" w:right="1608" w:bottom="1418" w:left="1701" w:header="720" w:footer="720" w:gutter="0"/>
          <w:cols w:space="720"/>
          <w:docGrid w:linePitch="360"/>
        </w:sectPr>
      </w:pPr>
    </w:p>
    <w:p w14:paraId="41F8F3FF" w14:textId="77777777" w:rsidR="00EA020A" w:rsidRPr="006E6627" w:rsidRDefault="00EA020A" w:rsidP="00EA020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2" w:name="_Toc522526536"/>
      <w:bookmarkStart w:id="23" w:name="_Toc63251652"/>
      <w:r w:rsidRPr="006E6627">
        <w:rPr>
          <w:rFonts w:ascii="Times New Roman" w:eastAsia="Times New Roman" w:hAnsi="Times New Roman" w:cs="Times New Roman"/>
          <w:b/>
          <w:bCs/>
          <w:i/>
          <w:iCs/>
          <w:sz w:val="24"/>
          <w:szCs w:val="28"/>
          <w:lang w:val="sr-Latn-RS" w:eastAsia="x-none"/>
        </w:rPr>
        <w:lastRenderedPageBreak/>
        <w:t xml:space="preserve">3.12 </w:t>
      </w:r>
      <w:r w:rsidRPr="006E6627">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лица:</w:t>
      </w:r>
      <w:bookmarkEnd w:id="22"/>
      <w:bookmarkEnd w:id="23"/>
    </w:p>
    <w:tbl>
      <w:tblPr>
        <w:tblW w:w="1426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338"/>
        <w:gridCol w:w="983"/>
        <w:gridCol w:w="16"/>
        <w:gridCol w:w="988"/>
        <w:gridCol w:w="1184"/>
        <w:gridCol w:w="1294"/>
        <w:gridCol w:w="942"/>
        <w:gridCol w:w="16"/>
        <w:gridCol w:w="1021"/>
        <w:gridCol w:w="16"/>
        <w:gridCol w:w="1240"/>
        <w:gridCol w:w="16"/>
        <w:gridCol w:w="789"/>
        <w:gridCol w:w="16"/>
      </w:tblGrid>
      <w:tr w:rsidR="00EA020A" w:rsidRPr="006E6627" w14:paraId="6E587C14" w14:textId="77777777" w:rsidTr="00F44D18">
        <w:trPr>
          <w:cantSplit/>
          <w:trHeight w:val="603"/>
          <w:tblHeader/>
        </w:trPr>
        <w:tc>
          <w:tcPr>
            <w:tcW w:w="2233" w:type="dxa"/>
            <w:vMerge w:val="restart"/>
            <w:tcBorders>
              <w:right w:val="double" w:sz="4" w:space="0" w:color="auto"/>
            </w:tcBorders>
            <w:shd w:val="clear" w:color="auto" w:fill="FBE4D5"/>
            <w:vAlign w:val="center"/>
          </w:tcPr>
          <w:p w14:paraId="06B55EAC" w14:textId="77777777" w:rsidR="00EA020A" w:rsidRPr="006E6627" w:rsidRDefault="00EA020A" w:rsidP="00EA020A">
            <w:pPr>
              <w:spacing w:after="0" w:line="240" w:lineRule="auto"/>
              <w:jc w:val="both"/>
              <w:rPr>
                <w:rFonts w:ascii="Century" w:eastAsia="Times New Roman" w:hAnsi="Century" w:cs="Times New Roman"/>
                <w:sz w:val="18"/>
                <w:szCs w:val="18"/>
                <w:lang w:val="en-GB"/>
              </w:rPr>
            </w:pPr>
            <w:r w:rsidRPr="006E6627">
              <w:rPr>
                <w:rFonts w:ascii="Century" w:eastAsia="Times New Roman" w:hAnsi="Century" w:cs="Times New Roman"/>
                <w:sz w:val="18"/>
                <w:szCs w:val="18"/>
                <w:lang w:val="en-GB"/>
              </w:rPr>
              <w:t>Организациона јединица</w:t>
            </w:r>
          </w:p>
        </w:tc>
        <w:tc>
          <w:tcPr>
            <w:tcW w:w="4509" w:type="dxa"/>
            <w:gridSpan w:val="5"/>
            <w:tcBorders>
              <w:left w:val="double" w:sz="4" w:space="0" w:color="auto"/>
              <w:bottom w:val="single" w:sz="4" w:space="0" w:color="auto"/>
              <w:right w:val="double" w:sz="4" w:space="0" w:color="auto"/>
            </w:tcBorders>
            <w:shd w:val="clear" w:color="auto" w:fill="FBE4D5"/>
            <w:vAlign w:val="center"/>
          </w:tcPr>
          <w:p w14:paraId="76FDA893" w14:textId="77777777" w:rsidR="00EA020A" w:rsidRPr="006E6627" w:rsidRDefault="00EA020A" w:rsidP="00EA020A">
            <w:pPr>
              <w:spacing w:after="0" w:line="240" w:lineRule="auto"/>
              <w:jc w:val="center"/>
              <w:rPr>
                <w:rFonts w:ascii="Century" w:eastAsia="Times New Roman" w:hAnsi="Century" w:cs="Times New Roman"/>
                <w:sz w:val="18"/>
                <w:szCs w:val="18"/>
                <w:lang w:val="en-GB"/>
              </w:rPr>
            </w:pPr>
            <w:r w:rsidRPr="006E6627">
              <w:rPr>
                <w:rFonts w:ascii="Century" w:eastAsia="Times New Roman" w:hAnsi="Century" w:cs="Times New Roman"/>
                <w:sz w:val="18"/>
                <w:szCs w:val="18"/>
                <w:lang w:val="en-GB"/>
              </w:rPr>
              <w:t>По систематизацији</w:t>
            </w:r>
          </w:p>
        </w:tc>
        <w:tc>
          <w:tcPr>
            <w:tcW w:w="4424" w:type="dxa"/>
            <w:gridSpan w:val="5"/>
            <w:tcBorders>
              <w:left w:val="double" w:sz="4" w:space="0" w:color="auto"/>
              <w:bottom w:val="single" w:sz="4" w:space="0" w:color="auto"/>
              <w:right w:val="double" w:sz="4" w:space="0" w:color="auto"/>
            </w:tcBorders>
            <w:shd w:val="clear" w:color="auto" w:fill="FBE4D5"/>
            <w:vAlign w:val="center"/>
          </w:tcPr>
          <w:p w14:paraId="7C39032A" w14:textId="77777777" w:rsidR="00EA020A" w:rsidRPr="006E6627" w:rsidRDefault="00EA020A" w:rsidP="00EA020A">
            <w:pPr>
              <w:spacing w:after="0" w:line="240" w:lineRule="auto"/>
              <w:jc w:val="center"/>
              <w:rPr>
                <w:rFonts w:ascii="Century" w:eastAsia="Times New Roman" w:hAnsi="Century" w:cs="Times New Roman"/>
                <w:sz w:val="18"/>
                <w:szCs w:val="18"/>
                <w:lang w:val="en-GB"/>
              </w:rPr>
            </w:pPr>
            <w:r w:rsidRPr="006E6627">
              <w:rPr>
                <w:rFonts w:ascii="Century" w:eastAsia="Times New Roman" w:hAnsi="Century"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14:paraId="323B5486" w14:textId="77777777" w:rsidR="00EA020A" w:rsidRPr="006E6627" w:rsidRDefault="00EA020A" w:rsidP="00EA020A">
            <w:pPr>
              <w:spacing w:after="0" w:line="240" w:lineRule="auto"/>
              <w:jc w:val="center"/>
              <w:rPr>
                <w:rFonts w:ascii="Century" w:eastAsia="Times New Roman" w:hAnsi="Century" w:cs="Times New Roman"/>
                <w:sz w:val="16"/>
                <w:szCs w:val="16"/>
                <w:lang w:val="en-GB"/>
              </w:rPr>
            </w:pPr>
            <w:r w:rsidRPr="006E6627">
              <w:rPr>
                <w:rFonts w:ascii="Century" w:eastAsia="Times New Roman" w:hAnsi="Century"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14:paraId="292672AC" w14:textId="77777777" w:rsidR="00EA020A" w:rsidRPr="006E6627" w:rsidRDefault="00EA020A" w:rsidP="00EA020A">
            <w:pPr>
              <w:spacing w:after="0" w:line="240" w:lineRule="auto"/>
              <w:jc w:val="center"/>
              <w:rPr>
                <w:rFonts w:ascii="Century" w:eastAsia="Times New Roman" w:hAnsi="Century" w:cs="Times New Roman"/>
                <w:sz w:val="16"/>
                <w:szCs w:val="16"/>
                <w:lang w:val="en-GB"/>
              </w:rPr>
            </w:pPr>
            <w:r w:rsidRPr="006E6627">
              <w:rPr>
                <w:rFonts w:ascii="Century" w:eastAsia="Times New Roman" w:hAnsi="Century" w:cs="Times New Roman"/>
                <w:sz w:val="16"/>
                <w:szCs w:val="16"/>
                <w:lang w:val="en-GB"/>
              </w:rPr>
              <w:t>Привремени и повремени послови</w:t>
            </w:r>
          </w:p>
        </w:tc>
        <w:tc>
          <w:tcPr>
            <w:tcW w:w="805" w:type="dxa"/>
            <w:gridSpan w:val="2"/>
            <w:shd w:val="clear" w:color="auto" w:fill="FBE4D5"/>
            <w:vAlign w:val="center"/>
          </w:tcPr>
          <w:p w14:paraId="4309E9BB" w14:textId="77777777" w:rsidR="00EA020A" w:rsidRPr="006E6627" w:rsidRDefault="00EA020A" w:rsidP="00EA020A">
            <w:pPr>
              <w:spacing w:after="0" w:line="240" w:lineRule="auto"/>
              <w:jc w:val="center"/>
              <w:rPr>
                <w:rFonts w:ascii="Century" w:eastAsia="Times New Roman" w:hAnsi="Century" w:cs="Times New Roman"/>
                <w:sz w:val="16"/>
                <w:szCs w:val="16"/>
                <w:lang w:val="en-GB"/>
              </w:rPr>
            </w:pPr>
            <w:r w:rsidRPr="006E6627">
              <w:rPr>
                <w:rFonts w:ascii="Century" w:eastAsia="Times New Roman" w:hAnsi="Century" w:cs="Times New Roman"/>
                <w:sz w:val="16"/>
                <w:szCs w:val="16"/>
                <w:lang w:val="en-GB"/>
              </w:rPr>
              <w:t>Уговор о делу</w:t>
            </w:r>
          </w:p>
        </w:tc>
      </w:tr>
      <w:tr w:rsidR="00EA020A" w:rsidRPr="006E6627" w14:paraId="2E55FDC0" w14:textId="77777777" w:rsidTr="00F44D18">
        <w:trPr>
          <w:gridAfter w:val="1"/>
          <w:wAfter w:w="16" w:type="dxa"/>
          <w:cantSplit/>
          <w:trHeight w:val="619"/>
          <w:tblHeader/>
        </w:trPr>
        <w:tc>
          <w:tcPr>
            <w:tcW w:w="2233" w:type="dxa"/>
            <w:vMerge/>
            <w:tcBorders>
              <w:bottom w:val="double" w:sz="4" w:space="0" w:color="auto"/>
              <w:right w:val="double" w:sz="4" w:space="0" w:color="auto"/>
            </w:tcBorders>
            <w:vAlign w:val="center"/>
          </w:tcPr>
          <w:p w14:paraId="539D009A" w14:textId="77777777" w:rsidR="00EA020A" w:rsidRPr="006E6627" w:rsidRDefault="00EA020A" w:rsidP="00EA020A">
            <w:pPr>
              <w:spacing w:after="0" w:line="240" w:lineRule="auto"/>
              <w:jc w:val="both"/>
              <w:rPr>
                <w:rFonts w:ascii="Century" w:eastAsia="Times New Roman" w:hAnsi="Century"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14:paraId="492CFF2B" w14:textId="77777777" w:rsidR="00EA020A" w:rsidRPr="006E6627" w:rsidRDefault="00EA020A" w:rsidP="00EA020A">
            <w:pPr>
              <w:autoSpaceDE w:val="0"/>
              <w:autoSpaceDN w:val="0"/>
              <w:adjustRightInd w:val="0"/>
              <w:spacing w:after="0" w:line="240" w:lineRule="auto"/>
              <w:jc w:val="center"/>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државни службен. на положају</w:t>
            </w:r>
          </w:p>
        </w:tc>
        <w:tc>
          <w:tcPr>
            <w:tcW w:w="1169" w:type="dxa"/>
            <w:tcBorders>
              <w:bottom w:val="double" w:sz="4" w:space="0" w:color="auto"/>
            </w:tcBorders>
            <w:shd w:val="clear" w:color="auto" w:fill="F4B083"/>
            <w:vAlign w:val="center"/>
          </w:tcPr>
          <w:p w14:paraId="5E45EBB0" w14:textId="77777777" w:rsidR="00EA020A" w:rsidRPr="006E6627" w:rsidRDefault="00EA020A" w:rsidP="00EA020A">
            <w:pPr>
              <w:autoSpaceDE w:val="0"/>
              <w:autoSpaceDN w:val="0"/>
              <w:adjustRightInd w:val="0"/>
              <w:spacing w:after="0" w:line="240" w:lineRule="auto"/>
              <w:jc w:val="center"/>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државни службе извршиоци</w:t>
            </w:r>
          </w:p>
        </w:tc>
        <w:tc>
          <w:tcPr>
            <w:tcW w:w="1338" w:type="dxa"/>
            <w:tcBorders>
              <w:bottom w:val="double" w:sz="4" w:space="0" w:color="auto"/>
            </w:tcBorders>
            <w:shd w:val="clear" w:color="auto" w:fill="F4B083"/>
            <w:vAlign w:val="center"/>
          </w:tcPr>
          <w:p w14:paraId="3B6F9B53" w14:textId="77777777" w:rsidR="00EA020A" w:rsidRPr="006E6627" w:rsidRDefault="00EA020A" w:rsidP="00EA020A">
            <w:pPr>
              <w:autoSpaceDE w:val="0"/>
              <w:autoSpaceDN w:val="0"/>
              <w:adjustRightInd w:val="0"/>
              <w:spacing w:after="0" w:line="240" w:lineRule="auto"/>
              <w:jc w:val="center"/>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намештеници</w:t>
            </w:r>
          </w:p>
        </w:tc>
        <w:tc>
          <w:tcPr>
            <w:tcW w:w="983" w:type="dxa"/>
            <w:tcBorders>
              <w:bottom w:val="double" w:sz="4" w:space="0" w:color="auto"/>
              <w:right w:val="double" w:sz="4" w:space="0" w:color="auto"/>
            </w:tcBorders>
            <w:shd w:val="clear" w:color="auto" w:fill="F4B083"/>
            <w:vAlign w:val="center"/>
          </w:tcPr>
          <w:p w14:paraId="43A69791" w14:textId="77777777" w:rsidR="00EA020A" w:rsidRPr="006E6627" w:rsidRDefault="00EA020A" w:rsidP="00EA020A">
            <w:pPr>
              <w:autoSpaceDE w:val="0"/>
              <w:autoSpaceDN w:val="0"/>
              <w:adjustRightInd w:val="0"/>
              <w:spacing w:after="0" w:line="240" w:lineRule="auto"/>
              <w:jc w:val="center"/>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укупно</w:t>
            </w:r>
          </w:p>
        </w:tc>
        <w:tc>
          <w:tcPr>
            <w:tcW w:w="1004" w:type="dxa"/>
            <w:gridSpan w:val="2"/>
            <w:tcBorders>
              <w:left w:val="double" w:sz="4" w:space="0" w:color="auto"/>
              <w:bottom w:val="double" w:sz="4" w:space="0" w:color="auto"/>
            </w:tcBorders>
            <w:shd w:val="clear" w:color="auto" w:fill="F4B083"/>
            <w:vAlign w:val="center"/>
          </w:tcPr>
          <w:p w14:paraId="69117C66" w14:textId="77777777" w:rsidR="00EA020A" w:rsidRPr="006E6627" w:rsidRDefault="00EA020A" w:rsidP="00EA020A">
            <w:pPr>
              <w:autoSpaceDE w:val="0"/>
              <w:autoSpaceDN w:val="0"/>
              <w:adjustRightInd w:val="0"/>
              <w:spacing w:after="0" w:line="240" w:lineRule="auto"/>
              <w:jc w:val="center"/>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државни службен. на положају</w:t>
            </w:r>
          </w:p>
        </w:tc>
        <w:tc>
          <w:tcPr>
            <w:tcW w:w="1184" w:type="dxa"/>
            <w:tcBorders>
              <w:bottom w:val="double" w:sz="4" w:space="0" w:color="auto"/>
            </w:tcBorders>
            <w:shd w:val="clear" w:color="auto" w:fill="F4B083"/>
            <w:vAlign w:val="center"/>
          </w:tcPr>
          <w:p w14:paraId="5EDE5661" w14:textId="77777777" w:rsidR="00EA020A" w:rsidRPr="006E6627" w:rsidRDefault="00EA020A" w:rsidP="00EA020A">
            <w:pPr>
              <w:autoSpaceDE w:val="0"/>
              <w:autoSpaceDN w:val="0"/>
              <w:adjustRightInd w:val="0"/>
              <w:spacing w:after="0" w:line="240" w:lineRule="auto"/>
              <w:jc w:val="center"/>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државни служб. извршиоци</w:t>
            </w:r>
          </w:p>
        </w:tc>
        <w:tc>
          <w:tcPr>
            <w:tcW w:w="1294" w:type="dxa"/>
            <w:tcBorders>
              <w:bottom w:val="double" w:sz="4" w:space="0" w:color="auto"/>
            </w:tcBorders>
            <w:shd w:val="clear" w:color="auto" w:fill="F4B083"/>
            <w:vAlign w:val="center"/>
          </w:tcPr>
          <w:p w14:paraId="12A4B4B6" w14:textId="77777777" w:rsidR="00EA020A" w:rsidRPr="006E6627" w:rsidRDefault="00EA020A" w:rsidP="00EA020A">
            <w:pPr>
              <w:autoSpaceDE w:val="0"/>
              <w:autoSpaceDN w:val="0"/>
              <w:adjustRightInd w:val="0"/>
              <w:spacing w:after="0" w:line="240" w:lineRule="auto"/>
              <w:jc w:val="both"/>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намештеници</w:t>
            </w:r>
          </w:p>
        </w:tc>
        <w:tc>
          <w:tcPr>
            <w:tcW w:w="942" w:type="dxa"/>
            <w:tcBorders>
              <w:bottom w:val="double" w:sz="4" w:space="0" w:color="auto"/>
              <w:right w:val="double" w:sz="4" w:space="0" w:color="auto"/>
            </w:tcBorders>
            <w:shd w:val="clear" w:color="auto" w:fill="F4B083"/>
            <w:vAlign w:val="center"/>
          </w:tcPr>
          <w:p w14:paraId="53B56C0E" w14:textId="77777777" w:rsidR="00EA020A" w:rsidRPr="006E6627" w:rsidRDefault="00EA020A" w:rsidP="00EA020A">
            <w:pPr>
              <w:autoSpaceDE w:val="0"/>
              <w:autoSpaceDN w:val="0"/>
              <w:adjustRightInd w:val="0"/>
              <w:spacing w:after="0" w:line="240" w:lineRule="auto"/>
              <w:jc w:val="both"/>
              <w:rPr>
                <w:rFonts w:ascii="Century" w:eastAsia="Times New Roman" w:hAnsi="Century" w:cs="TimesNewRomanPSMT"/>
                <w:sz w:val="16"/>
                <w:szCs w:val="16"/>
                <w:lang w:val="en-GB"/>
              </w:rPr>
            </w:pPr>
            <w:r w:rsidRPr="006E6627">
              <w:rPr>
                <w:rFonts w:ascii="Century" w:eastAsia="Times New Roman" w:hAnsi="Century" w:cs="TimesNewRomanPSMT"/>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14:paraId="71FF28EE" w14:textId="77777777" w:rsidR="00EA020A" w:rsidRPr="006E6627" w:rsidRDefault="00EA020A" w:rsidP="00EA020A">
            <w:pPr>
              <w:spacing w:after="0" w:line="240" w:lineRule="auto"/>
              <w:jc w:val="both"/>
              <w:rPr>
                <w:rFonts w:ascii="Century" w:eastAsia="Times New Roman" w:hAnsi="Century" w:cs="Times New Roman"/>
                <w:sz w:val="18"/>
                <w:szCs w:val="18"/>
                <w:lang w:val="en-GB"/>
              </w:rPr>
            </w:pPr>
          </w:p>
        </w:tc>
        <w:tc>
          <w:tcPr>
            <w:tcW w:w="1256" w:type="dxa"/>
            <w:gridSpan w:val="2"/>
            <w:tcBorders>
              <w:left w:val="single" w:sz="4" w:space="0" w:color="auto"/>
              <w:bottom w:val="double" w:sz="4" w:space="0" w:color="auto"/>
            </w:tcBorders>
            <w:vAlign w:val="center"/>
          </w:tcPr>
          <w:p w14:paraId="64D2161D" w14:textId="77777777" w:rsidR="00EA020A" w:rsidRPr="006E6627" w:rsidRDefault="00EA020A" w:rsidP="00EA020A">
            <w:pPr>
              <w:spacing w:after="0" w:line="240" w:lineRule="auto"/>
              <w:jc w:val="both"/>
              <w:rPr>
                <w:rFonts w:ascii="Century" w:eastAsia="Times New Roman" w:hAnsi="Century" w:cs="Times New Roman"/>
                <w:sz w:val="18"/>
                <w:szCs w:val="18"/>
                <w:lang w:val="en-GB"/>
              </w:rPr>
            </w:pPr>
          </w:p>
        </w:tc>
        <w:tc>
          <w:tcPr>
            <w:tcW w:w="805" w:type="dxa"/>
            <w:gridSpan w:val="2"/>
            <w:tcBorders>
              <w:bottom w:val="double" w:sz="4" w:space="0" w:color="auto"/>
            </w:tcBorders>
            <w:vAlign w:val="center"/>
          </w:tcPr>
          <w:p w14:paraId="6AA746DA" w14:textId="77777777" w:rsidR="00EA020A" w:rsidRPr="006E6627" w:rsidRDefault="00EA020A" w:rsidP="00EA020A">
            <w:pPr>
              <w:spacing w:after="0" w:line="240" w:lineRule="auto"/>
              <w:jc w:val="both"/>
              <w:rPr>
                <w:rFonts w:ascii="Century" w:eastAsia="Times New Roman" w:hAnsi="Century" w:cs="Times New Roman"/>
                <w:sz w:val="18"/>
                <w:szCs w:val="18"/>
                <w:lang w:val="en-GB"/>
              </w:rPr>
            </w:pPr>
          </w:p>
        </w:tc>
      </w:tr>
      <w:tr w:rsidR="00EA020A" w:rsidRPr="006E6627" w14:paraId="7F55C079" w14:textId="77777777" w:rsidTr="00F44D18">
        <w:trPr>
          <w:gridAfter w:val="1"/>
          <w:wAfter w:w="16" w:type="dxa"/>
          <w:cantSplit/>
          <w:trHeight w:val="300"/>
        </w:trPr>
        <w:tc>
          <w:tcPr>
            <w:tcW w:w="2233" w:type="dxa"/>
            <w:tcBorders>
              <w:right w:val="double" w:sz="4" w:space="0" w:color="auto"/>
            </w:tcBorders>
          </w:tcPr>
          <w:p w14:paraId="33F47F73"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t>Секретаријат Министарства</w:t>
            </w:r>
          </w:p>
        </w:tc>
        <w:tc>
          <w:tcPr>
            <w:tcW w:w="1003" w:type="dxa"/>
            <w:tcBorders>
              <w:left w:val="double" w:sz="4" w:space="0" w:color="auto"/>
            </w:tcBorders>
            <w:vAlign w:val="center"/>
          </w:tcPr>
          <w:p w14:paraId="45CA2A4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77C5CFC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30</w:t>
            </w:r>
          </w:p>
        </w:tc>
        <w:tc>
          <w:tcPr>
            <w:tcW w:w="1338" w:type="dxa"/>
            <w:vAlign w:val="center"/>
          </w:tcPr>
          <w:p w14:paraId="7AC0A5C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5</w:t>
            </w:r>
          </w:p>
        </w:tc>
        <w:tc>
          <w:tcPr>
            <w:tcW w:w="983" w:type="dxa"/>
            <w:tcBorders>
              <w:right w:val="double" w:sz="4" w:space="0" w:color="auto"/>
            </w:tcBorders>
            <w:vAlign w:val="center"/>
          </w:tcPr>
          <w:p w14:paraId="4BA5F01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36</w:t>
            </w:r>
          </w:p>
        </w:tc>
        <w:tc>
          <w:tcPr>
            <w:tcW w:w="1004" w:type="dxa"/>
            <w:gridSpan w:val="2"/>
            <w:tcBorders>
              <w:left w:val="double" w:sz="4" w:space="0" w:color="auto"/>
            </w:tcBorders>
            <w:vAlign w:val="center"/>
          </w:tcPr>
          <w:p w14:paraId="37F92A0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6CCE2FC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8</w:t>
            </w:r>
          </w:p>
        </w:tc>
        <w:tc>
          <w:tcPr>
            <w:tcW w:w="1294" w:type="dxa"/>
            <w:vAlign w:val="center"/>
          </w:tcPr>
          <w:p w14:paraId="3D0C9C78"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14:paraId="27DB8F1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34</w:t>
            </w:r>
          </w:p>
        </w:tc>
        <w:tc>
          <w:tcPr>
            <w:tcW w:w="1037" w:type="dxa"/>
            <w:gridSpan w:val="2"/>
            <w:tcBorders>
              <w:left w:val="double" w:sz="4" w:space="0" w:color="auto"/>
              <w:right w:val="single" w:sz="4" w:space="0" w:color="auto"/>
            </w:tcBorders>
            <w:vAlign w:val="center"/>
          </w:tcPr>
          <w:p w14:paraId="2D0C797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14:paraId="529C682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13</w:t>
            </w:r>
          </w:p>
        </w:tc>
        <w:tc>
          <w:tcPr>
            <w:tcW w:w="805" w:type="dxa"/>
            <w:gridSpan w:val="2"/>
            <w:vAlign w:val="center"/>
          </w:tcPr>
          <w:p w14:paraId="55537FA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76527E03" w14:textId="77777777" w:rsidTr="00F44D18">
        <w:trPr>
          <w:gridAfter w:val="1"/>
          <w:wAfter w:w="16" w:type="dxa"/>
          <w:cantSplit/>
          <w:trHeight w:val="300"/>
        </w:trPr>
        <w:tc>
          <w:tcPr>
            <w:tcW w:w="2233" w:type="dxa"/>
            <w:tcBorders>
              <w:right w:val="double" w:sz="4" w:space="0" w:color="auto"/>
            </w:tcBorders>
          </w:tcPr>
          <w:p w14:paraId="17C5DDBE"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14:paraId="1CD8783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3787FC8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36</w:t>
            </w:r>
          </w:p>
        </w:tc>
        <w:tc>
          <w:tcPr>
            <w:tcW w:w="1338" w:type="dxa"/>
            <w:vAlign w:val="center"/>
          </w:tcPr>
          <w:p w14:paraId="76EF326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516ECE6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37</w:t>
            </w:r>
          </w:p>
        </w:tc>
        <w:tc>
          <w:tcPr>
            <w:tcW w:w="1004" w:type="dxa"/>
            <w:gridSpan w:val="2"/>
            <w:tcBorders>
              <w:left w:val="double" w:sz="4" w:space="0" w:color="auto"/>
            </w:tcBorders>
            <w:vAlign w:val="center"/>
          </w:tcPr>
          <w:p w14:paraId="22F1057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136C252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30</w:t>
            </w:r>
          </w:p>
        </w:tc>
        <w:tc>
          <w:tcPr>
            <w:tcW w:w="1294" w:type="dxa"/>
            <w:vAlign w:val="center"/>
          </w:tcPr>
          <w:p w14:paraId="36D9874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5228A22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31</w:t>
            </w:r>
          </w:p>
        </w:tc>
        <w:tc>
          <w:tcPr>
            <w:tcW w:w="1037" w:type="dxa"/>
            <w:gridSpan w:val="2"/>
            <w:tcBorders>
              <w:left w:val="double" w:sz="4" w:space="0" w:color="auto"/>
              <w:right w:val="single" w:sz="4" w:space="0" w:color="auto"/>
            </w:tcBorders>
            <w:vAlign w:val="center"/>
          </w:tcPr>
          <w:p w14:paraId="7BE0FAA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14:paraId="00FC754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21</w:t>
            </w:r>
          </w:p>
        </w:tc>
        <w:tc>
          <w:tcPr>
            <w:tcW w:w="805" w:type="dxa"/>
            <w:gridSpan w:val="2"/>
            <w:vAlign w:val="center"/>
          </w:tcPr>
          <w:p w14:paraId="702C80B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7F7E12CF" w14:textId="77777777" w:rsidTr="00F44D18">
        <w:trPr>
          <w:gridAfter w:val="1"/>
          <w:wAfter w:w="16" w:type="dxa"/>
          <w:cantSplit/>
          <w:trHeight w:val="300"/>
        </w:trPr>
        <w:tc>
          <w:tcPr>
            <w:tcW w:w="2233" w:type="dxa"/>
            <w:tcBorders>
              <w:right w:val="double" w:sz="4" w:space="0" w:color="auto"/>
            </w:tcBorders>
          </w:tcPr>
          <w:p w14:paraId="55B931CC"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14:paraId="3CB850E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06056A9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10</w:t>
            </w:r>
          </w:p>
        </w:tc>
        <w:tc>
          <w:tcPr>
            <w:tcW w:w="1338" w:type="dxa"/>
            <w:vAlign w:val="center"/>
          </w:tcPr>
          <w:p w14:paraId="18D607A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65F1713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11</w:t>
            </w:r>
          </w:p>
        </w:tc>
        <w:tc>
          <w:tcPr>
            <w:tcW w:w="1004" w:type="dxa"/>
            <w:gridSpan w:val="2"/>
            <w:tcBorders>
              <w:left w:val="double" w:sz="4" w:space="0" w:color="auto"/>
            </w:tcBorders>
            <w:vAlign w:val="center"/>
          </w:tcPr>
          <w:p w14:paraId="7A91C82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45B8C408"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7</w:t>
            </w:r>
          </w:p>
        </w:tc>
        <w:tc>
          <w:tcPr>
            <w:tcW w:w="1294" w:type="dxa"/>
            <w:vAlign w:val="center"/>
          </w:tcPr>
          <w:p w14:paraId="5C45398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6BDBD7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8</w:t>
            </w:r>
          </w:p>
        </w:tc>
        <w:tc>
          <w:tcPr>
            <w:tcW w:w="1037" w:type="dxa"/>
            <w:gridSpan w:val="2"/>
            <w:tcBorders>
              <w:left w:val="double" w:sz="4" w:space="0" w:color="auto"/>
              <w:right w:val="single" w:sz="4" w:space="0" w:color="auto"/>
            </w:tcBorders>
            <w:vAlign w:val="center"/>
          </w:tcPr>
          <w:p w14:paraId="181AB05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52EBA3D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5</w:t>
            </w:r>
          </w:p>
        </w:tc>
        <w:tc>
          <w:tcPr>
            <w:tcW w:w="805" w:type="dxa"/>
            <w:gridSpan w:val="2"/>
            <w:vAlign w:val="center"/>
          </w:tcPr>
          <w:p w14:paraId="34FA403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08377899" w14:textId="77777777" w:rsidTr="00F44D18">
        <w:trPr>
          <w:gridAfter w:val="1"/>
          <w:wAfter w:w="16" w:type="dxa"/>
          <w:cantSplit/>
          <w:trHeight w:val="300"/>
        </w:trPr>
        <w:tc>
          <w:tcPr>
            <w:tcW w:w="2233" w:type="dxa"/>
            <w:tcBorders>
              <w:right w:val="double" w:sz="4" w:space="0" w:color="auto"/>
            </w:tcBorders>
          </w:tcPr>
          <w:p w14:paraId="22A47C12"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en-GB"/>
              </w:rPr>
              <w:t xml:space="preserve">Сектор за ваздушни саобраћај </w:t>
            </w:r>
            <w:r w:rsidRPr="006E6627">
              <w:rPr>
                <w:rFonts w:ascii="Century" w:eastAsia="Times New Roman" w:hAnsi="Century" w:cs="Times New Roman"/>
                <w:sz w:val="20"/>
                <w:szCs w:val="20"/>
                <w:lang w:val="sr-Cyrl-CS"/>
              </w:rPr>
              <w:t>и транспорт опасне робе</w:t>
            </w:r>
          </w:p>
        </w:tc>
        <w:tc>
          <w:tcPr>
            <w:tcW w:w="1003" w:type="dxa"/>
            <w:tcBorders>
              <w:left w:val="double" w:sz="4" w:space="0" w:color="auto"/>
            </w:tcBorders>
            <w:vAlign w:val="center"/>
          </w:tcPr>
          <w:p w14:paraId="1B38958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64CD57D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9</w:t>
            </w:r>
          </w:p>
        </w:tc>
        <w:tc>
          <w:tcPr>
            <w:tcW w:w="1338" w:type="dxa"/>
            <w:vAlign w:val="center"/>
          </w:tcPr>
          <w:p w14:paraId="34AF163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BF315C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10</w:t>
            </w:r>
          </w:p>
        </w:tc>
        <w:tc>
          <w:tcPr>
            <w:tcW w:w="1004" w:type="dxa"/>
            <w:gridSpan w:val="2"/>
            <w:tcBorders>
              <w:left w:val="double" w:sz="4" w:space="0" w:color="auto"/>
            </w:tcBorders>
            <w:vAlign w:val="center"/>
          </w:tcPr>
          <w:p w14:paraId="7797C4D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184" w:type="dxa"/>
            <w:vAlign w:val="center"/>
          </w:tcPr>
          <w:p w14:paraId="1468545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w:t>
            </w:r>
          </w:p>
        </w:tc>
        <w:tc>
          <w:tcPr>
            <w:tcW w:w="1294" w:type="dxa"/>
            <w:vAlign w:val="center"/>
          </w:tcPr>
          <w:p w14:paraId="017933D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1C6F14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w:t>
            </w:r>
          </w:p>
        </w:tc>
        <w:tc>
          <w:tcPr>
            <w:tcW w:w="1037" w:type="dxa"/>
            <w:gridSpan w:val="2"/>
            <w:tcBorders>
              <w:left w:val="double" w:sz="4" w:space="0" w:color="auto"/>
              <w:right w:val="single" w:sz="4" w:space="0" w:color="auto"/>
            </w:tcBorders>
            <w:vAlign w:val="center"/>
          </w:tcPr>
          <w:p w14:paraId="6823551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2E85057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w:t>
            </w:r>
          </w:p>
        </w:tc>
        <w:tc>
          <w:tcPr>
            <w:tcW w:w="805" w:type="dxa"/>
            <w:gridSpan w:val="2"/>
            <w:vAlign w:val="center"/>
          </w:tcPr>
          <w:p w14:paraId="402FE38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23AB030F" w14:textId="77777777" w:rsidTr="00F44D18">
        <w:trPr>
          <w:gridAfter w:val="1"/>
          <w:wAfter w:w="16" w:type="dxa"/>
          <w:cantSplit/>
          <w:trHeight w:val="300"/>
        </w:trPr>
        <w:tc>
          <w:tcPr>
            <w:tcW w:w="2233" w:type="dxa"/>
            <w:tcBorders>
              <w:right w:val="double" w:sz="4" w:space="0" w:color="auto"/>
            </w:tcBorders>
          </w:tcPr>
          <w:p w14:paraId="531A49EA"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14:paraId="3292890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3A9F7E0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41</w:t>
            </w:r>
          </w:p>
        </w:tc>
        <w:tc>
          <w:tcPr>
            <w:tcW w:w="1338" w:type="dxa"/>
            <w:vAlign w:val="center"/>
          </w:tcPr>
          <w:p w14:paraId="13B38E8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983" w:type="dxa"/>
            <w:tcBorders>
              <w:right w:val="double" w:sz="4" w:space="0" w:color="auto"/>
            </w:tcBorders>
            <w:vAlign w:val="center"/>
          </w:tcPr>
          <w:p w14:paraId="6A6F36F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43</w:t>
            </w:r>
          </w:p>
        </w:tc>
        <w:tc>
          <w:tcPr>
            <w:tcW w:w="1004" w:type="dxa"/>
            <w:gridSpan w:val="2"/>
            <w:tcBorders>
              <w:left w:val="double" w:sz="4" w:space="0" w:color="auto"/>
            </w:tcBorders>
            <w:vAlign w:val="center"/>
          </w:tcPr>
          <w:p w14:paraId="479C99D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5DC6AD7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8</w:t>
            </w:r>
          </w:p>
        </w:tc>
        <w:tc>
          <w:tcPr>
            <w:tcW w:w="1294" w:type="dxa"/>
            <w:vAlign w:val="center"/>
          </w:tcPr>
          <w:p w14:paraId="29F9785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628A475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40</w:t>
            </w:r>
          </w:p>
        </w:tc>
        <w:tc>
          <w:tcPr>
            <w:tcW w:w="1037" w:type="dxa"/>
            <w:gridSpan w:val="2"/>
            <w:tcBorders>
              <w:left w:val="double" w:sz="4" w:space="0" w:color="auto"/>
              <w:right w:val="single" w:sz="4" w:space="0" w:color="auto"/>
            </w:tcBorders>
            <w:vAlign w:val="center"/>
          </w:tcPr>
          <w:p w14:paraId="6DE0CFF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6497295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w:t>
            </w:r>
          </w:p>
        </w:tc>
        <w:tc>
          <w:tcPr>
            <w:tcW w:w="805" w:type="dxa"/>
            <w:gridSpan w:val="2"/>
            <w:vAlign w:val="center"/>
          </w:tcPr>
          <w:p w14:paraId="161AF80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7BD1068D" w14:textId="77777777" w:rsidTr="00F44D18">
        <w:trPr>
          <w:gridAfter w:val="1"/>
          <w:wAfter w:w="16" w:type="dxa"/>
          <w:cantSplit/>
          <w:trHeight w:val="300"/>
        </w:trPr>
        <w:tc>
          <w:tcPr>
            <w:tcW w:w="2233" w:type="dxa"/>
            <w:tcBorders>
              <w:right w:val="double" w:sz="4" w:space="0" w:color="auto"/>
            </w:tcBorders>
          </w:tcPr>
          <w:p w14:paraId="72A12559"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en-GB"/>
              </w:rPr>
              <w:t>Сектор за грађевинске послове</w:t>
            </w:r>
            <w:r w:rsidRPr="006E6627">
              <w:rPr>
                <w:rFonts w:ascii="Century" w:eastAsia="Times New Roman" w:hAnsi="Century"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14:paraId="2B22AB7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169" w:type="dxa"/>
            <w:vAlign w:val="center"/>
          </w:tcPr>
          <w:p w14:paraId="6C17B4F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29</w:t>
            </w:r>
          </w:p>
        </w:tc>
        <w:tc>
          <w:tcPr>
            <w:tcW w:w="1338" w:type="dxa"/>
            <w:vAlign w:val="center"/>
          </w:tcPr>
          <w:p w14:paraId="64853F7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66DFAD6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30</w:t>
            </w:r>
          </w:p>
        </w:tc>
        <w:tc>
          <w:tcPr>
            <w:tcW w:w="1004" w:type="dxa"/>
            <w:gridSpan w:val="2"/>
            <w:tcBorders>
              <w:left w:val="double" w:sz="4" w:space="0" w:color="auto"/>
            </w:tcBorders>
            <w:vAlign w:val="center"/>
          </w:tcPr>
          <w:p w14:paraId="2E0B98E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184" w:type="dxa"/>
            <w:vAlign w:val="center"/>
          </w:tcPr>
          <w:p w14:paraId="0DF61CB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21</w:t>
            </w:r>
          </w:p>
        </w:tc>
        <w:tc>
          <w:tcPr>
            <w:tcW w:w="1294" w:type="dxa"/>
            <w:vAlign w:val="center"/>
          </w:tcPr>
          <w:p w14:paraId="35B7FB1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6E29333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22</w:t>
            </w:r>
          </w:p>
        </w:tc>
        <w:tc>
          <w:tcPr>
            <w:tcW w:w="1037" w:type="dxa"/>
            <w:gridSpan w:val="2"/>
            <w:tcBorders>
              <w:left w:val="double" w:sz="4" w:space="0" w:color="auto"/>
              <w:right w:val="single" w:sz="4" w:space="0" w:color="auto"/>
            </w:tcBorders>
            <w:vAlign w:val="center"/>
          </w:tcPr>
          <w:p w14:paraId="3D9EC13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0E6714C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11</w:t>
            </w:r>
          </w:p>
        </w:tc>
        <w:tc>
          <w:tcPr>
            <w:tcW w:w="805" w:type="dxa"/>
            <w:gridSpan w:val="2"/>
            <w:vAlign w:val="center"/>
          </w:tcPr>
          <w:p w14:paraId="2393E55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61DA799E" w14:textId="77777777" w:rsidTr="00F44D18">
        <w:trPr>
          <w:gridAfter w:val="1"/>
          <w:wAfter w:w="16" w:type="dxa"/>
          <w:cantSplit/>
          <w:trHeight w:val="989"/>
        </w:trPr>
        <w:tc>
          <w:tcPr>
            <w:tcW w:w="2233" w:type="dxa"/>
            <w:tcBorders>
              <w:right w:val="double" w:sz="4" w:space="0" w:color="auto"/>
            </w:tcBorders>
          </w:tcPr>
          <w:p w14:paraId="1CF53CEC"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lastRenderedPageBreak/>
              <w:t>Сектор за просторно планирање и урбанизам</w:t>
            </w:r>
          </w:p>
        </w:tc>
        <w:tc>
          <w:tcPr>
            <w:tcW w:w="1003" w:type="dxa"/>
            <w:tcBorders>
              <w:left w:val="double" w:sz="4" w:space="0" w:color="auto"/>
            </w:tcBorders>
            <w:vAlign w:val="center"/>
          </w:tcPr>
          <w:p w14:paraId="072EDA3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2B76377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23</w:t>
            </w:r>
          </w:p>
        </w:tc>
        <w:tc>
          <w:tcPr>
            <w:tcW w:w="1338" w:type="dxa"/>
            <w:vAlign w:val="center"/>
          </w:tcPr>
          <w:p w14:paraId="713A8EA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6E7F358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24</w:t>
            </w:r>
          </w:p>
        </w:tc>
        <w:tc>
          <w:tcPr>
            <w:tcW w:w="1004" w:type="dxa"/>
            <w:gridSpan w:val="2"/>
            <w:tcBorders>
              <w:left w:val="double" w:sz="4" w:space="0" w:color="auto"/>
            </w:tcBorders>
            <w:vAlign w:val="center"/>
          </w:tcPr>
          <w:p w14:paraId="2135FB0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2EEBF3D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19</w:t>
            </w:r>
          </w:p>
        </w:tc>
        <w:tc>
          <w:tcPr>
            <w:tcW w:w="1294" w:type="dxa"/>
            <w:vAlign w:val="center"/>
          </w:tcPr>
          <w:p w14:paraId="2CF55C3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5BDF61C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20</w:t>
            </w:r>
          </w:p>
        </w:tc>
        <w:tc>
          <w:tcPr>
            <w:tcW w:w="1037" w:type="dxa"/>
            <w:gridSpan w:val="2"/>
            <w:tcBorders>
              <w:left w:val="double" w:sz="4" w:space="0" w:color="auto"/>
              <w:right w:val="single" w:sz="4" w:space="0" w:color="auto"/>
            </w:tcBorders>
            <w:vAlign w:val="center"/>
          </w:tcPr>
          <w:p w14:paraId="23B7DBA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5F734C6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w:t>
            </w:r>
          </w:p>
        </w:tc>
        <w:tc>
          <w:tcPr>
            <w:tcW w:w="805" w:type="dxa"/>
            <w:gridSpan w:val="2"/>
            <w:vAlign w:val="center"/>
          </w:tcPr>
          <w:p w14:paraId="6546A2A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6DB5AC31" w14:textId="77777777" w:rsidTr="00F44D18">
        <w:trPr>
          <w:gridAfter w:val="1"/>
          <w:wAfter w:w="16" w:type="dxa"/>
          <w:cantSplit/>
          <w:trHeight w:val="318"/>
        </w:trPr>
        <w:tc>
          <w:tcPr>
            <w:tcW w:w="2233" w:type="dxa"/>
            <w:tcBorders>
              <w:right w:val="double" w:sz="4" w:space="0" w:color="auto"/>
            </w:tcBorders>
          </w:tcPr>
          <w:p w14:paraId="15788EE6"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t>Сектор за међународну сарадњу и европске интеграције</w:t>
            </w:r>
          </w:p>
          <w:p w14:paraId="4D0EC1A1" w14:textId="77777777" w:rsidR="00EA020A" w:rsidRPr="006E6627" w:rsidRDefault="00EA020A" w:rsidP="00EA020A">
            <w:pPr>
              <w:spacing w:after="0" w:line="240" w:lineRule="auto"/>
              <w:rPr>
                <w:rFonts w:ascii="Century" w:eastAsia="Times New Roman" w:hAnsi="Century" w:cs="Times New Roman"/>
                <w:sz w:val="20"/>
                <w:szCs w:val="20"/>
                <w:lang w:val="en-GB"/>
              </w:rPr>
            </w:pPr>
          </w:p>
        </w:tc>
        <w:tc>
          <w:tcPr>
            <w:tcW w:w="1003" w:type="dxa"/>
            <w:tcBorders>
              <w:left w:val="double" w:sz="4" w:space="0" w:color="auto"/>
            </w:tcBorders>
            <w:vAlign w:val="center"/>
          </w:tcPr>
          <w:p w14:paraId="4A27208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5A18534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8</w:t>
            </w:r>
          </w:p>
        </w:tc>
        <w:tc>
          <w:tcPr>
            <w:tcW w:w="1338" w:type="dxa"/>
            <w:vAlign w:val="center"/>
          </w:tcPr>
          <w:p w14:paraId="723FC26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1310D92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9</w:t>
            </w:r>
          </w:p>
        </w:tc>
        <w:tc>
          <w:tcPr>
            <w:tcW w:w="1004" w:type="dxa"/>
            <w:gridSpan w:val="2"/>
            <w:tcBorders>
              <w:left w:val="double" w:sz="4" w:space="0" w:color="auto"/>
            </w:tcBorders>
            <w:vAlign w:val="center"/>
          </w:tcPr>
          <w:p w14:paraId="0868A0B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184" w:type="dxa"/>
            <w:vAlign w:val="center"/>
          </w:tcPr>
          <w:p w14:paraId="30EB432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w:t>
            </w:r>
          </w:p>
        </w:tc>
        <w:tc>
          <w:tcPr>
            <w:tcW w:w="1294" w:type="dxa"/>
            <w:vAlign w:val="center"/>
          </w:tcPr>
          <w:p w14:paraId="4C7B4C5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12C690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p>
          <w:p w14:paraId="0FC690C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w:t>
            </w:r>
          </w:p>
          <w:p w14:paraId="4FAC1A1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14:paraId="18711C3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4653AD7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805" w:type="dxa"/>
            <w:gridSpan w:val="2"/>
            <w:vAlign w:val="center"/>
          </w:tcPr>
          <w:p w14:paraId="1331848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143CEFCA" w14:textId="77777777" w:rsidTr="00F44D18">
        <w:trPr>
          <w:gridAfter w:val="1"/>
          <w:wAfter w:w="16" w:type="dxa"/>
          <w:cantSplit/>
          <w:trHeight w:val="300"/>
        </w:trPr>
        <w:tc>
          <w:tcPr>
            <w:tcW w:w="2233" w:type="dxa"/>
            <w:tcBorders>
              <w:right w:val="double" w:sz="4" w:space="0" w:color="auto"/>
            </w:tcBorders>
          </w:tcPr>
          <w:p w14:paraId="6D9BD7BF"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en-GB"/>
              </w:rPr>
              <w:t xml:space="preserve">Сектор за </w:t>
            </w:r>
            <w:r w:rsidRPr="006E6627">
              <w:rPr>
                <w:rFonts w:ascii="Century" w:eastAsia="Times New Roman" w:hAnsi="Century" w:cs="Times New Roman"/>
                <w:sz w:val="20"/>
                <w:szCs w:val="20"/>
                <w:lang w:val="sr-Cyrl-CS"/>
              </w:rPr>
              <w:t>стамбену и архитектонску политику, комуналне делатности и енергетску ефикасност</w:t>
            </w:r>
          </w:p>
          <w:p w14:paraId="0EB0B5A6" w14:textId="77777777" w:rsidR="00EA020A" w:rsidRPr="006E6627" w:rsidRDefault="00EA020A" w:rsidP="00EA020A">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14:paraId="2C354D2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13DD1B8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21</w:t>
            </w:r>
          </w:p>
        </w:tc>
        <w:tc>
          <w:tcPr>
            <w:tcW w:w="1338" w:type="dxa"/>
            <w:vAlign w:val="center"/>
          </w:tcPr>
          <w:p w14:paraId="2475950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4DE42ED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23</w:t>
            </w:r>
          </w:p>
        </w:tc>
        <w:tc>
          <w:tcPr>
            <w:tcW w:w="1004" w:type="dxa"/>
            <w:gridSpan w:val="2"/>
            <w:tcBorders>
              <w:left w:val="double" w:sz="4" w:space="0" w:color="auto"/>
            </w:tcBorders>
            <w:vAlign w:val="center"/>
          </w:tcPr>
          <w:p w14:paraId="45E52E5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042FA9B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14</w:t>
            </w:r>
          </w:p>
        </w:tc>
        <w:tc>
          <w:tcPr>
            <w:tcW w:w="1294" w:type="dxa"/>
            <w:vAlign w:val="center"/>
          </w:tcPr>
          <w:p w14:paraId="338E400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733AF3A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15</w:t>
            </w:r>
          </w:p>
        </w:tc>
        <w:tc>
          <w:tcPr>
            <w:tcW w:w="1037" w:type="dxa"/>
            <w:gridSpan w:val="2"/>
            <w:tcBorders>
              <w:left w:val="double" w:sz="4" w:space="0" w:color="auto"/>
              <w:right w:val="single" w:sz="4" w:space="0" w:color="auto"/>
            </w:tcBorders>
            <w:vAlign w:val="center"/>
          </w:tcPr>
          <w:p w14:paraId="37A246D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678401E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7</w:t>
            </w:r>
          </w:p>
        </w:tc>
        <w:tc>
          <w:tcPr>
            <w:tcW w:w="805" w:type="dxa"/>
            <w:gridSpan w:val="2"/>
            <w:vAlign w:val="center"/>
          </w:tcPr>
          <w:p w14:paraId="4E4A521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5A3FE6EB" w14:textId="77777777" w:rsidTr="00F44D18">
        <w:trPr>
          <w:gridAfter w:val="1"/>
          <w:wAfter w:w="16" w:type="dxa"/>
          <w:cantSplit/>
          <w:trHeight w:val="300"/>
        </w:trPr>
        <w:tc>
          <w:tcPr>
            <w:tcW w:w="2233" w:type="dxa"/>
            <w:tcBorders>
              <w:right w:val="double" w:sz="4" w:space="0" w:color="auto"/>
            </w:tcBorders>
          </w:tcPr>
          <w:p w14:paraId="00C7D647" w14:textId="77777777" w:rsidR="00EA020A" w:rsidRPr="006E6627" w:rsidRDefault="00EA020A" w:rsidP="00EA020A">
            <w:pPr>
              <w:spacing w:after="0" w:line="240" w:lineRule="auto"/>
              <w:rPr>
                <w:rFonts w:ascii="Century" w:eastAsia="Times New Roman" w:hAnsi="Century" w:cs="Times New Roman"/>
                <w:sz w:val="20"/>
                <w:szCs w:val="20"/>
                <w:lang w:val="en-GB"/>
              </w:rPr>
            </w:pPr>
            <w:r w:rsidRPr="006E6627">
              <w:rPr>
                <w:rFonts w:ascii="Century" w:eastAsia="Times New Roman" w:hAnsi="Century" w:cs="Times New Roman"/>
                <w:sz w:val="20"/>
                <w:szCs w:val="20"/>
                <w:lang w:val="en-GB"/>
              </w:rPr>
              <w:t>Сектор за инспекцијски надзор</w:t>
            </w:r>
          </w:p>
          <w:p w14:paraId="0D74169F" w14:textId="77777777" w:rsidR="00EA020A" w:rsidRPr="006E6627" w:rsidRDefault="00EA020A" w:rsidP="00EA020A">
            <w:pPr>
              <w:spacing w:after="0" w:line="240" w:lineRule="auto"/>
              <w:rPr>
                <w:rFonts w:ascii="Century" w:eastAsia="Times New Roman" w:hAnsi="Century" w:cs="Times New Roman"/>
                <w:sz w:val="20"/>
                <w:szCs w:val="20"/>
                <w:lang w:val="en-GB"/>
              </w:rPr>
            </w:pPr>
          </w:p>
        </w:tc>
        <w:tc>
          <w:tcPr>
            <w:tcW w:w="1003" w:type="dxa"/>
            <w:tcBorders>
              <w:left w:val="double" w:sz="4" w:space="0" w:color="auto"/>
            </w:tcBorders>
            <w:vAlign w:val="center"/>
          </w:tcPr>
          <w:p w14:paraId="3994876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69" w:type="dxa"/>
            <w:vAlign w:val="center"/>
          </w:tcPr>
          <w:p w14:paraId="121BAE96" w14:textId="481E420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115</w:t>
            </w:r>
          </w:p>
        </w:tc>
        <w:tc>
          <w:tcPr>
            <w:tcW w:w="1338" w:type="dxa"/>
            <w:vAlign w:val="center"/>
          </w:tcPr>
          <w:p w14:paraId="4B056DC8"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2A5181D3" w14:textId="13FED842"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116</w:t>
            </w:r>
          </w:p>
        </w:tc>
        <w:tc>
          <w:tcPr>
            <w:tcW w:w="1004" w:type="dxa"/>
            <w:gridSpan w:val="2"/>
            <w:tcBorders>
              <w:left w:val="double" w:sz="4" w:space="0" w:color="auto"/>
            </w:tcBorders>
            <w:vAlign w:val="center"/>
          </w:tcPr>
          <w:p w14:paraId="13EE524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1184" w:type="dxa"/>
            <w:vAlign w:val="center"/>
          </w:tcPr>
          <w:p w14:paraId="38D6FA0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61</w:t>
            </w:r>
          </w:p>
        </w:tc>
        <w:tc>
          <w:tcPr>
            <w:tcW w:w="1294" w:type="dxa"/>
            <w:vAlign w:val="center"/>
          </w:tcPr>
          <w:p w14:paraId="2A41E98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DA7DE58"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62</w:t>
            </w:r>
          </w:p>
        </w:tc>
        <w:tc>
          <w:tcPr>
            <w:tcW w:w="1037" w:type="dxa"/>
            <w:gridSpan w:val="2"/>
            <w:tcBorders>
              <w:left w:val="double" w:sz="4" w:space="0" w:color="auto"/>
              <w:right w:val="single" w:sz="4" w:space="0" w:color="auto"/>
            </w:tcBorders>
            <w:vAlign w:val="center"/>
          </w:tcPr>
          <w:p w14:paraId="6C099FB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484065A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w:t>
            </w:r>
          </w:p>
        </w:tc>
        <w:tc>
          <w:tcPr>
            <w:tcW w:w="805" w:type="dxa"/>
            <w:gridSpan w:val="2"/>
            <w:vAlign w:val="center"/>
          </w:tcPr>
          <w:p w14:paraId="69897AF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0</w:t>
            </w:r>
          </w:p>
        </w:tc>
      </w:tr>
      <w:tr w:rsidR="00EA020A" w:rsidRPr="006E6627" w14:paraId="3FB16E41" w14:textId="77777777" w:rsidTr="00F44D18">
        <w:trPr>
          <w:gridAfter w:val="1"/>
          <w:wAfter w:w="16" w:type="dxa"/>
          <w:cantSplit/>
          <w:trHeight w:val="300"/>
        </w:trPr>
        <w:tc>
          <w:tcPr>
            <w:tcW w:w="2233" w:type="dxa"/>
            <w:tcBorders>
              <w:right w:val="double" w:sz="4" w:space="0" w:color="auto"/>
            </w:tcBorders>
          </w:tcPr>
          <w:p w14:paraId="608AA940"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sr-Cyrl-CS"/>
              </w:rPr>
              <w:t xml:space="preserve">Одељење за управне и управно-надзорне послове </w:t>
            </w:r>
          </w:p>
          <w:p w14:paraId="428BDAF6" w14:textId="77777777" w:rsidR="00EA020A" w:rsidRPr="006E6627" w:rsidRDefault="00EA020A" w:rsidP="00EA020A">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14:paraId="0A5BD9A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169" w:type="dxa"/>
            <w:vAlign w:val="center"/>
          </w:tcPr>
          <w:p w14:paraId="00B882D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w:t>
            </w:r>
          </w:p>
        </w:tc>
        <w:tc>
          <w:tcPr>
            <w:tcW w:w="1338" w:type="dxa"/>
            <w:vAlign w:val="center"/>
          </w:tcPr>
          <w:p w14:paraId="417FBF3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5CD8077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66A314A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184" w:type="dxa"/>
            <w:vAlign w:val="center"/>
          </w:tcPr>
          <w:p w14:paraId="195D36B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8</w:t>
            </w:r>
          </w:p>
        </w:tc>
        <w:tc>
          <w:tcPr>
            <w:tcW w:w="1294" w:type="dxa"/>
            <w:vAlign w:val="center"/>
          </w:tcPr>
          <w:p w14:paraId="280A079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23D118C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27B0284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2C05855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w:t>
            </w:r>
          </w:p>
        </w:tc>
        <w:tc>
          <w:tcPr>
            <w:tcW w:w="805" w:type="dxa"/>
            <w:gridSpan w:val="2"/>
            <w:vAlign w:val="center"/>
          </w:tcPr>
          <w:p w14:paraId="6AD9C6E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r>
      <w:tr w:rsidR="00EA020A" w:rsidRPr="006E6627" w14:paraId="17D9BCF4" w14:textId="77777777" w:rsidTr="00F44D18">
        <w:trPr>
          <w:gridAfter w:val="1"/>
          <w:wAfter w:w="16" w:type="dxa"/>
          <w:cantSplit/>
          <w:trHeight w:val="300"/>
        </w:trPr>
        <w:tc>
          <w:tcPr>
            <w:tcW w:w="2233" w:type="dxa"/>
            <w:tcBorders>
              <w:right w:val="double" w:sz="4" w:space="0" w:color="auto"/>
            </w:tcBorders>
          </w:tcPr>
          <w:p w14:paraId="14DF8CB5"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sr-Cyrl-CS"/>
              </w:rPr>
              <w:t>Одељење за управљање пројектима</w:t>
            </w:r>
          </w:p>
        </w:tc>
        <w:tc>
          <w:tcPr>
            <w:tcW w:w="1003" w:type="dxa"/>
            <w:tcBorders>
              <w:left w:val="double" w:sz="4" w:space="0" w:color="auto"/>
            </w:tcBorders>
            <w:vAlign w:val="center"/>
          </w:tcPr>
          <w:p w14:paraId="5F25AE1B"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169" w:type="dxa"/>
            <w:vAlign w:val="center"/>
          </w:tcPr>
          <w:p w14:paraId="43951E0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w:t>
            </w:r>
          </w:p>
        </w:tc>
        <w:tc>
          <w:tcPr>
            <w:tcW w:w="1338" w:type="dxa"/>
            <w:vAlign w:val="center"/>
          </w:tcPr>
          <w:p w14:paraId="4AAE7CD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22F80CB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210C7C5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184" w:type="dxa"/>
            <w:vAlign w:val="center"/>
          </w:tcPr>
          <w:p w14:paraId="770A970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6</w:t>
            </w:r>
          </w:p>
        </w:tc>
        <w:tc>
          <w:tcPr>
            <w:tcW w:w="1294" w:type="dxa"/>
            <w:vAlign w:val="center"/>
          </w:tcPr>
          <w:p w14:paraId="6C50D2B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73AFA08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6</w:t>
            </w:r>
          </w:p>
        </w:tc>
        <w:tc>
          <w:tcPr>
            <w:tcW w:w="1037" w:type="dxa"/>
            <w:gridSpan w:val="2"/>
            <w:tcBorders>
              <w:left w:val="double" w:sz="4" w:space="0" w:color="auto"/>
              <w:right w:val="single" w:sz="4" w:space="0" w:color="auto"/>
            </w:tcBorders>
            <w:vAlign w:val="center"/>
          </w:tcPr>
          <w:p w14:paraId="33AF096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5D07A51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w:t>
            </w:r>
          </w:p>
        </w:tc>
        <w:tc>
          <w:tcPr>
            <w:tcW w:w="805" w:type="dxa"/>
            <w:gridSpan w:val="2"/>
            <w:vAlign w:val="center"/>
          </w:tcPr>
          <w:p w14:paraId="0954DE1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r>
      <w:tr w:rsidR="00EA020A" w:rsidRPr="006E6627" w14:paraId="04C102D2" w14:textId="77777777" w:rsidTr="00F44D18">
        <w:trPr>
          <w:gridAfter w:val="1"/>
          <w:wAfter w:w="16" w:type="dxa"/>
          <w:cantSplit/>
          <w:trHeight w:val="300"/>
        </w:trPr>
        <w:tc>
          <w:tcPr>
            <w:tcW w:w="2233" w:type="dxa"/>
            <w:tcBorders>
              <w:right w:val="double" w:sz="4" w:space="0" w:color="auto"/>
            </w:tcBorders>
          </w:tcPr>
          <w:p w14:paraId="17329BE2"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sr-Cyrl-CS"/>
              </w:rPr>
              <w:lastRenderedPageBreak/>
              <w:t>Група за интерну ревизију</w:t>
            </w:r>
          </w:p>
          <w:p w14:paraId="0B92EC45" w14:textId="77777777" w:rsidR="00EA020A" w:rsidRPr="006E6627" w:rsidRDefault="00EA020A" w:rsidP="00EA020A">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14:paraId="1E7ECB4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169" w:type="dxa"/>
            <w:vAlign w:val="center"/>
          </w:tcPr>
          <w:p w14:paraId="0148AC0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w:t>
            </w:r>
          </w:p>
        </w:tc>
        <w:tc>
          <w:tcPr>
            <w:tcW w:w="1338" w:type="dxa"/>
            <w:vAlign w:val="center"/>
          </w:tcPr>
          <w:p w14:paraId="5BFC1E1F"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721C7116"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w:t>
            </w:r>
          </w:p>
        </w:tc>
        <w:tc>
          <w:tcPr>
            <w:tcW w:w="1004" w:type="dxa"/>
            <w:gridSpan w:val="2"/>
            <w:tcBorders>
              <w:left w:val="double" w:sz="4" w:space="0" w:color="auto"/>
            </w:tcBorders>
            <w:vAlign w:val="center"/>
          </w:tcPr>
          <w:p w14:paraId="482B5EE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184" w:type="dxa"/>
            <w:vAlign w:val="center"/>
          </w:tcPr>
          <w:p w14:paraId="42E41B1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w:t>
            </w:r>
          </w:p>
        </w:tc>
        <w:tc>
          <w:tcPr>
            <w:tcW w:w="1294" w:type="dxa"/>
            <w:vAlign w:val="center"/>
          </w:tcPr>
          <w:p w14:paraId="43EFCEB1"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1D942E0"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14:paraId="66E77EC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59F6F48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805" w:type="dxa"/>
            <w:gridSpan w:val="2"/>
            <w:vAlign w:val="center"/>
          </w:tcPr>
          <w:p w14:paraId="7210ACC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r>
      <w:tr w:rsidR="00EA020A" w:rsidRPr="006E6627" w14:paraId="0929701E" w14:textId="77777777" w:rsidTr="00F44D18">
        <w:trPr>
          <w:gridAfter w:val="1"/>
          <w:wAfter w:w="16" w:type="dxa"/>
          <w:cantSplit/>
          <w:trHeight w:val="300"/>
        </w:trPr>
        <w:tc>
          <w:tcPr>
            <w:tcW w:w="2233" w:type="dxa"/>
            <w:tcBorders>
              <w:right w:val="double" w:sz="4" w:space="0" w:color="auto"/>
            </w:tcBorders>
          </w:tcPr>
          <w:p w14:paraId="7B95F280" w14:textId="77777777" w:rsidR="00EA020A" w:rsidRPr="006E6627" w:rsidRDefault="00EA020A" w:rsidP="00EA020A">
            <w:pPr>
              <w:spacing w:after="0" w:line="240" w:lineRule="auto"/>
              <w:rPr>
                <w:rFonts w:ascii="Century" w:eastAsia="Times New Roman" w:hAnsi="Century" w:cs="Times New Roman"/>
                <w:sz w:val="20"/>
                <w:szCs w:val="20"/>
              </w:rPr>
            </w:pPr>
            <w:r w:rsidRPr="006E6627">
              <w:rPr>
                <w:rFonts w:ascii="Century" w:eastAsia="Times New Roman" w:hAnsi="Century" w:cs="Times New Roman"/>
                <w:sz w:val="20"/>
                <w:szCs w:val="20"/>
                <w:lang w:val="sr-Latn-CS"/>
              </w:rPr>
              <w:t>K</w:t>
            </w:r>
            <w:r w:rsidRPr="006E6627">
              <w:rPr>
                <w:rFonts w:ascii="Century" w:eastAsia="Times New Roman" w:hAnsi="Century" w:cs="Times New Roman"/>
                <w:sz w:val="20"/>
                <w:szCs w:val="20"/>
                <w:lang w:val="sr-Cyrl-CS"/>
              </w:rPr>
              <w:t>абинет министра</w:t>
            </w:r>
          </w:p>
        </w:tc>
        <w:tc>
          <w:tcPr>
            <w:tcW w:w="1003" w:type="dxa"/>
            <w:tcBorders>
              <w:left w:val="double" w:sz="4" w:space="0" w:color="auto"/>
            </w:tcBorders>
            <w:vAlign w:val="center"/>
          </w:tcPr>
          <w:p w14:paraId="42850BE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169" w:type="dxa"/>
            <w:vAlign w:val="center"/>
          </w:tcPr>
          <w:p w14:paraId="0525F92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338" w:type="dxa"/>
            <w:vAlign w:val="center"/>
          </w:tcPr>
          <w:p w14:paraId="1CD51AE7"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3675C47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5EFE098D"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184" w:type="dxa"/>
            <w:vAlign w:val="center"/>
          </w:tcPr>
          <w:p w14:paraId="52C152A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294" w:type="dxa"/>
            <w:vAlign w:val="center"/>
          </w:tcPr>
          <w:p w14:paraId="5D8C576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6C023E52"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2D1DAE3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66B0AF45"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12</w:t>
            </w:r>
          </w:p>
        </w:tc>
        <w:tc>
          <w:tcPr>
            <w:tcW w:w="805" w:type="dxa"/>
            <w:gridSpan w:val="2"/>
            <w:vAlign w:val="center"/>
          </w:tcPr>
          <w:p w14:paraId="2340D49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r>
      <w:tr w:rsidR="00EA020A" w:rsidRPr="006E6627" w14:paraId="74B7EE30" w14:textId="77777777" w:rsidTr="00F44D18">
        <w:trPr>
          <w:gridAfter w:val="1"/>
          <w:wAfter w:w="16" w:type="dxa"/>
          <w:cantSplit/>
          <w:trHeight w:val="300"/>
        </w:trPr>
        <w:tc>
          <w:tcPr>
            <w:tcW w:w="2233" w:type="dxa"/>
            <w:tcBorders>
              <w:right w:val="double" w:sz="4" w:space="0" w:color="auto"/>
            </w:tcBorders>
          </w:tcPr>
          <w:p w14:paraId="15BEE3A7" w14:textId="77777777" w:rsidR="00EA020A" w:rsidRPr="006E6627" w:rsidRDefault="00EA020A" w:rsidP="00EA020A">
            <w:pPr>
              <w:spacing w:after="0" w:line="240" w:lineRule="auto"/>
              <w:rPr>
                <w:rFonts w:ascii="Century" w:eastAsia="Times New Roman" w:hAnsi="Century" w:cs="Times New Roman"/>
                <w:sz w:val="20"/>
                <w:szCs w:val="20"/>
                <w:lang w:val="sr-Cyrl-CS"/>
              </w:rPr>
            </w:pPr>
            <w:r w:rsidRPr="006E6627">
              <w:rPr>
                <w:rFonts w:ascii="Century" w:eastAsia="Times New Roman" w:hAnsi="Century" w:cs="Times New Roman"/>
                <w:sz w:val="20"/>
                <w:szCs w:val="20"/>
                <w:lang w:val="sr-Cyrl-CS"/>
              </w:rPr>
              <w:t>Сарадници државних секретара</w:t>
            </w:r>
          </w:p>
        </w:tc>
        <w:tc>
          <w:tcPr>
            <w:tcW w:w="1003" w:type="dxa"/>
            <w:tcBorders>
              <w:left w:val="double" w:sz="4" w:space="0" w:color="auto"/>
            </w:tcBorders>
            <w:vAlign w:val="center"/>
          </w:tcPr>
          <w:p w14:paraId="57302C5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169" w:type="dxa"/>
            <w:vAlign w:val="center"/>
          </w:tcPr>
          <w:p w14:paraId="6E223263"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338" w:type="dxa"/>
            <w:vAlign w:val="center"/>
          </w:tcPr>
          <w:p w14:paraId="30F3FAE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1AEE0C6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395F592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184" w:type="dxa"/>
            <w:vAlign w:val="center"/>
          </w:tcPr>
          <w:p w14:paraId="19EC5024"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294" w:type="dxa"/>
            <w:vAlign w:val="center"/>
          </w:tcPr>
          <w:p w14:paraId="19CB2B2E"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22443CBC"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2EDAB48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74CED79"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6</w:t>
            </w:r>
          </w:p>
        </w:tc>
        <w:tc>
          <w:tcPr>
            <w:tcW w:w="805" w:type="dxa"/>
            <w:gridSpan w:val="2"/>
            <w:vAlign w:val="center"/>
          </w:tcPr>
          <w:p w14:paraId="7D3EFE8A" w14:textId="77777777" w:rsidR="00EA020A" w:rsidRPr="006E6627" w:rsidRDefault="00EA020A" w:rsidP="00EA020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0</w:t>
            </w:r>
          </w:p>
        </w:tc>
      </w:tr>
      <w:tr w:rsidR="00EA020A" w:rsidRPr="006E6627" w14:paraId="43E18D59" w14:textId="77777777" w:rsidTr="00F44D18">
        <w:trPr>
          <w:gridAfter w:val="1"/>
          <w:wAfter w:w="16" w:type="dxa"/>
          <w:cantSplit/>
          <w:trHeight w:val="318"/>
        </w:trPr>
        <w:tc>
          <w:tcPr>
            <w:tcW w:w="2233" w:type="dxa"/>
            <w:tcBorders>
              <w:right w:val="double" w:sz="4" w:space="0" w:color="auto"/>
            </w:tcBorders>
            <w:shd w:val="clear" w:color="auto" w:fill="FBE4D5"/>
          </w:tcPr>
          <w:p w14:paraId="4F39A398" w14:textId="77777777" w:rsidR="00EA020A" w:rsidRPr="006E6627" w:rsidRDefault="00EA020A" w:rsidP="00EA020A">
            <w:pPr>
              <w:spacing w:after="0" w:line="240" w:lineRule="auto"/>
              <w:rPr>
                <w:rFonts w:ascii="Times New Roman" w:eastAsia="Times New Roman" w:hAnsi="Times New Roman" w:cs="Times New Roman"/>
                <w:b/>
                <w:sz w:val="24"/>
                <w:szCs w:val="24"/>
                <w:lang w:val="en-GB"/>
              </w:rPr>
            </w:pPr>
            <w:r w:rsidRPr="006E6627">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14:paraId="7145D74E"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eastAsia="zh-TW"/>
              </w:rPr>
            </w:pPr>
            <w:r w:rsidRPr="006E6627">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14:paraId="1F61CA6B"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299</w:t>
            </w:r>
          </w:p>
        </w:tc>
        <w:tc>
          <w:tcPr>
            <w:tcW w:w="1338" w:type="dxa"/>
            <w:tcBorders>
              <w:top w:val="nil"/>
              <w:left w:val="nil"/>
              <w:bottom w:val="single" w:sz="8" w:space="0" w:color="auto"/>
              <w:right w:val="single" w:sz="8" w:space="0" w:color="auto"/>
            </w:tcBorders>
            <w:shd w:val="clear" w:color="000000" w:fill="FBE4D5"/>
            <w:vAlign w:val="center"/>
          </w:tcPr>
          <w:p w14:paraId="059F20C0"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6</w:t>
            </w:r>
          </w:p>
        </w:tc>
        <w:tc>
          <w:tcPr>
            <w:tcW w:w="983" w:type="dxa"/>
            <w:tcBorders>
              <w:top w:val="nil"/>
              <w:left w:val="nil"/>
              <w:bottom w:val="single" w:sz="8" w:space="0" w:color="auto"/>
              <w:right w:val="single" w:sz="8" w:space="0" w:color="auto"/>
            </w:tcBorders>
            <w:shd w:val="clear" w:color="000000" w:fill="FBE4D5"/>
            <w:vAlign w:val="center"/>
          </w:tcPr>
          <w:p w14:paraId="44B809DE"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316</w:t>
            </w:r>
          </w:p>
        </w:tc>
        <w:tc>
          <w:tcPr>
            <w:tcW w:w="1004" w:type="dxa"/>
            <w:gridSpan w:val="2"/>
            <w:tcBorders>
              <w:top w:val="nil"/>
              <w:left w:val="nil"/>
              <w:bottom w:val="single" w:sz="8" w:space="0" w:color="auto"/>
              <w:right w:val="single" w:sz="8" w:space="0" w:color="auto"/>
            </w:tcBorders>
            <w:shd w:val="clear" w:color="000000" w:fill="FBE4D5"/>
            <w:vAlign w:val="center"/>
          </w:tcPr>
          <w:p w14:paraId="635F5241"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en-GB"/>
              </w:rPr>
              <w:t>7</w:t>
            </w:r>
          </w:p>
        </w:tc>
        <w:tc>
          <w:tcPr>
            <w:tcW w:w="1184" w:type="dxa"/>
            <w:tcBorders>
              <w:top w:val="nil"/>
              <w:left w:val="nil"/>
              <w:bottom w:val="single" w:sz="8" w:space="0" w:color="auto"/>
              <w:right w:val="single" w:sz="8" w:space="0" w:color="auto"/>
            </w:tcBorders>
            <w:shd w:val="clear" w:color="000000" w:fill="FBE4D5"/>
            <w:vAlign w:val="center"/>
          </w:tcPr>
          <w:p w14:paraId="5AE361D3"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246</w:t>
            </w:r>
          </w:p>
        </w:tc>
        <w:tc>
          <w:tcPr>
            <w:tcW w:w="1294" w:type="dxa"/>
            <w:tcBorders>
              <w:top w:val="nil"/>
              <w:left w:val="nil"/>
              <w:bottom w:val="single" w:sz="8" w:space="0" w:color="auto"/>
              <w:right w:val="single" w:sz="8" w:space="0" w:color="auto"/>
            </w:tcBorders>
            <w:shd w:val="clear" w:color="000000" w:fill="FBE4D5"/>
            <w:vAlign w:val="center"/>
          </w:tcPr>
          <w:p w14:paraId="602CD02A"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14:paraId="323AC668"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259</w:t>
            </w:r>
          </w:p>
        </w:tc>
        <w:tc>
          <w:tcPr>
            <w:tcW w:w="1037" w:type="dxa"/>
            <w:gridSpan w:val="2"/>
            <w:tcBorders>
              <w:top w:val="nil"/>
              <w:left w:val="nil"/>
              <w:bottom w:val="single" w:sz="8" w:space="0" w:color="auto"/>
              <w:right w:val="single" w:sz="8" w:space="0" w:color="auto"/>
            </w:tcBorders>
            <w:shd w:val="clear" w:color="000000" w:fill="FBE4D5"/>
            <w:vAlign w:val="center"/>
          </w:tcPr>
          <w:p w14:paraId="13DA53E2"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en-GB"/>
              </w:rPr>
            </w:pPr>
            <w:r w:rsidRPr="006E6627">
              <w:rPr>
                <w:rFonts w:ascii="Times New Roman" w:eastAsia="Times New Roman" w:hAnsi="Times New Roman" w:cs="Times New Roman"/>
                <w:b/>
                <w:sz w:val="24"/>
                <w:szCs w:val="24"/>
                <w:lang w:val="sr-Cyrl-CS"/>
              </w:rPr>
              <w:t>13</w:t>
            </w:r>
          </w:p>
        </w:tc>
        <w:tc>
          <w:tcPr>
            <w:tcW w:w="1256" w:type="dxa"/>
            <w:gridSpan w:val="2"/>
            <w:tcBorders>
              <w:top w:val="nil"/>
              <w:left w:val="nil"/>
              <w:bottom w:val="single" w:sz="8" w:space="0" w:color="auto"/>
              <w:right w:val="single" w:sz="8" w:space="0" w:color="auto"/>
            </w:tcBorders>
            <w:shd w:val="clear" w:color="000000" w:fill="FBE4D5"/>
            <w:vAlign w:val="center"/>
          </w:tcPr>
          <w:p w14:paraId="39D0BF3F"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Latn-RS"/>
              </w:rPr>
            </w:pPr>
            <w:r w:rsidRPr="006E6627">
              <w:rPr>
                <w:rFonts w:ascii="Times New Roman" w:eastAsia="Times New Roman" w:hAnsi="Times New Roman" w:cs="Times New Roman"/>
                <w:b/>
                <w:sz w:val="24"/>
                <w:szCs w:val="24"/>
                <w:lang w:val="sr-Cyrl-CS"/>
              </w:rPr>
              <w:t>89</w:t>
            </w:r>
          </w:p>
        </w:tc>
        <w:tc>
          <w:tcPr>
            <w:tcW w:w="805" w:type="dxa"/>
            <w:gridSpan w:val="2"/>
            <w:tcBorders>
              <w:top w:val="nil"/>
              <w:left w:val="nil"/>
              <w:bottom w:val="single" w:sz="8" w:space="0" w:color="auto"/>
              <w:right w:val="single" w:sz="8" w:space="0" w:color="auto"/>
            </w:tcBorders>
            <w:shd w:val="clear" w:color="000000" w:fill="FBE4D5"/>
            <w:vAlign w:val="center"/>
          </w:tcPr>
          <w:p w14:paraId="1845ABEE" w14:textId="77777777" w:rsidR="00EA020A" w:rsidRPr="006E6627" w:rsidRDefault="00EA020A" w:rsidP="00EA020A">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0</w:t>
            </w:r>
          </w:p>
        </w:tc>
      </w:tr>
    </w:tbl>
    <w:p w14:paraId="33462E47"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66A1E9E" w14:textId="77777777" w:rsidR="00A2638A" w:rsidRPr="006E6627" w:rsidRDefault="00A2638A" w:rsidP="00A2638A">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6E6627">
        <w:rPr>
          <w:rFonts w:ascii="Times New Roman" w:eastAsia="Times New Roman" w:hAnsi="Times New Roman" w:cs="Times New Roman"/>
          <w:i/>
          <w:sz w:val="24"/>
          <w:szCs w:val="24"/>
          <w:lang w:val="sr-Cyrl-CS"/>
        </w:rPr>
        <w:t>Извор: Секретаријат министарства</w:t>
      </w:r>
    </w:p>
    <w:p w14:paraId="502553CC"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430CAABD"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14:paraId="57FEECED" w14:textId="77777777" w:rsidR="00A2638A" w:rsidRPr="006E6627" w:rsidRDefault="00A2638A" w:rsidP="00A2638A">
      <w:pPr>
        <w:spacing w:after="0" w:line="240" w:lineRule="auto"/>
        <w:rPr>
          <w:rFonts w:ascii="Times New Roman" w:eastAsia="Times New Roman" w:hAnsi="Times New Roman" w:cs="Times New Roman"/>
          <w:sz w:val="24"/>
          <w:szCs w:val="24"/>
          <w:lang w:val="sr-Cyrl-CS"/>
        </w:rPr>
      </w:pPr>
    </w:p>
    <w:p w14:paraId="0E38DA74" w14:textId="09485A9B" w:rsidR="00A2638A" w:rsidRPr="006E6627" w:rsidRDefault="00A2638A" w:rsidP="00A2638A">
      <w:pPr>
        <w:autoSpaceDE w:val="0"/>
        <w:autoSpaceDN w:val="0"/>
        <w:adjustRightInd w:val="0"/>
        <w:spacing w:after="0" w:line="240" w:lineRule="auto"/>
        <w:rPr>
          <w:rFonts w:ascii="Times New Roman" w:eastAsia="Times New Roman" w:hAnsi="Times New Roman" w:cs="Times New Roman"/>
          <w:b/>
          <w:sz w:val="24"/>
          <w:szCs w:val="24"/>
          <w:lang w:val="sr-Cyrl-RS"/>
        </w:rPr>
        <w:sectPr w:rsidR="00A2638A" w:rsidRPr="006E6627" w:rsidSect="004949C4">
          <w:pgSz w:w="16839" w:h="11907" w:orient="landscape" w:code="9"/>
          <w:pgMar w:top="1701" w:right="1418" w:bottom="1701" w:left="1418" w:header="720" w:footer="720" w:gutter="0"/>
          <w:cols w:space="720"/>
          <w:docGrid w:linePitch="360"/>
        </w:sectPr>
      </w:pPr>
    </w:p>
    <w:p w14:paraId="36214478" w14:textId="77777777" w:rsidR="00A2638A" w:rsidRPr="006E6627"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4" w:name="_Toc397689238"/>
      <w:bookmarkStart w:id="25" w:name="_Toc63251653"/>
      <w:bookmarkEnd w:id="18"/>
      <w:r w:rsidRPr="006E6627">
        <w:rPr>
          <w:rFonts w:ascii="Times New Roman" w:eastAsia="Times New Roman" w:hAnsi="Times New Roman" w:cs="Times New Roman"/>
          <w:b/>
          <w:bCs/>
          <w:kern w:val="32"/>
          <w:sz w:val="28"/>
          <w:szCs w:val="32"/>
          <w:lang w:val="sr-Cyrl-RS"/>
        </w:rPr>
        <w:lastRenderedPageBreak/>
        <w:t>4. Опис функција старешина</w:t>
      </w:r>
      <w:bookmarkEnd w:id="24"/>
      <w:bookmarkEnd w:id="25"/>
    </w:p>
    <w:p w14:paraId="354C8F81"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 о државној управи</w:t>
      </w:r>
      <w:r w:rsidRPr="006E6627">
        <w:rPr>
          <w:rFonts w:ascii="Times New Roman" w:eastAsia="Times New Roman" w:hAnsi="Times New Roman" w:cs="Times New Roman"/>
          <w:sz w:val="24"/>
          <w:szCs w:val="24"/>
          <w:vertAlign w:val="superscript"/>
          <w:lang w:val="sr-Cyrl-RS"/>
        </w:rPr>
        <w:footnoteReference w:id="4"/>
      </w:r>
      <w:r w:rsidRPr="006E6627">
        <w:rPr>
          <w:rFonts w:ascii="Times New Roman" w:eastAsia="Times New Roman" w:hAnsi="Times New Roman" w:cs="Times New Roman"/>
          <w:sz w:val="24"/>
          <w:szCs w:val="24"/>
          <w:lang w:val="sr-Cyrl-RS"/>
        </w:rPr>
        <w:t xml:space="preserve"> („Сл. гласник РС“, број 79/05, 101/07, 95/10, 99/14</w:t>
      </w:r>
      <w:r w:rsidRPr="006E6627">
        <w:rPr>
          <w:rFonts w:ascii="Times New Roman" w:eastAsia="Times New Roman" w:hAnsi="Times New Roman" w:cs="Times New Roman"/>
          <w:sz w:val="24"/>
          <w:szCs w:val="24"/>
          <w:lang w:val="sr-Latn-RS"/>
        </w:rPr>
        <w:t>, 47/18 и 30/18-</w:t>
      </w:r>
      <w:r w:rsidRPr="006E6627">
        <w:rPr>
          <w:rFonts w:ascii="Times New Roman" w:eastAsia="Times New Roman" w:hAnsi="Times New Roman" w:cs="Times New Roman"/>
          <w:sz w:val="24"/>
          <w:szCs w:val="24"/>
          <w:lang w:val="sr-Cyrl-CS"/>
        </w:rPr>
        <w:t>др.закон</w:t>
      </w:r>
      <w:r w:rsidRPr="006E6627">
        <w:rPr>
          <w:rFonts w:ascii="Times New Roman" w:eastAsia="Times New Roman" w:hAnsi="Times New Roman" w:cs="Times New Roman"/>
          <w:sz w:val="24"/>
          <w:szCs w:val="24"/>
          <w:lang w:val="sr-Cyrl-RS"/>
        </w:rPr>
        <w:t>) утврђује овлашћења и дужности министра и постављених лица.</w:t>
      </w:r>
    </w:p>
    <w:p w14:paraId="552A0E85"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Latn-RS"/>
        </w:rPr>
      </w:pPr>
    </w:p>
    <w:p w14:paraId="497BE92B"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14:paraId="31AD0332"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55605035" w14:textId="63CAC102" w:rsidR="00A2638A" w:rsidRPr="006E6627" w:rsidRDefault="00CF5E4C" w:rsidP="00A2638A">
      <w:pPr>
        <w:spacing w:after="0" w:line="240" w:lineRule="auto"/>
        <w:ind w:right="-1"/>
        <w:jc w:val="both"/>
        <w:rPr>
          <w:rFonts w:ascii="Times New Roman" w:eastAsia="Times New Roman" w:hAnsi="Times New Roman" w:cs="Times New Roman"/>
          <w:b/>
          <w:i/>
          <w:sz w:val="24"/>
          <w:szCs w:val="24"/>
          <w:lang w:val="sr-Cyrl-RS"/>
        </w:rPr>
      </w:pPr>
      <w:r w:rsidRPr="006E6627">
        <w:rPr>
          <w:rFonts w:ascii="Times New Roman" w:eastAsia="Times New Roman" w:hAnsi="Times New Roman" w:cs="Times New Roman"/>
          <w:b/>
          <w:i/>
          <w:sz w:val="24"/>
          <w:szCs w:val="24"/>
          <w:lang w:val="sr-Cyrl-RS"/>
        </w:rPr>
        <w:t>Томислав Момировић, министар грађевинарства, саобраћаја и инфраструктуре</w:t>
      </w:r>
    </w:p>
    <w:p w14:paraId="6AF1E030"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5C327098"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16166B6F"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0D34DE2B" w14:textId="247CBBCE" w:rsidR="00A2638A" w:rsidRPr="006E6627" w:rsidRDefault="00A2638A" w:rsidP="00FA6299">
      <w:p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Државни секретари</w:t>
      </w:r>
      <w:r w:rsidR="00CF5E4C"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b/>
          <w:sz w:val="24"/>
          <w:szCs w:val="24"/>
          <w:lang w:val="sr-Cyrl-RS"/>
        </w:rPr>
        <w:t xml:space="preserve">: </w:t>
      </w:r>
    </w:p>
    <w:p w14:paraId="403BD058" w14:textId="3E00D0F7" w:rsidR="00A2638A" w:rsidRPr="006E6627"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Александра Дам</w:t>
      </w:r>
      <w:r w:rsidRPr="006E6627">
        <w:rPr>
          <w:rFonts w:ascii="Times New Roman" w:eastAsia="Times New Roman" w:hAnsi="Times New Roman" w:cs="Times New Roman"/>
          <w:b/>
          <w:sz w:val="24"/>
          <w:szCs w:val="24"/>
          <w:lang w:val="sr-Cyrl-CS"/>
        </w:rPr>
        <w:t>њ</w:t>
      </w:r>
      <w:r w:rsidR="00CF5E4C" w:rsidRPr="006E6627">
        <w:rPr>
          <w:rFonts w:ascii="Times New Roman" w:eastAsia="Times New Roman" w:hAnsi="Times New Roman" w:cs="Times New Roman"/>
          <w:b/>
          <w:sz w:val="24"/>
          <w:szCs w:val="24"/>
          <w:lang w:val="sr-Cyrl-RS"/>
        </w:rPr>
        <w:t>ановић</w:t>
      </w:r>
      <w:r w:rsidRPr="006E6627">
        <w:rPr>
          <w:rFonts w:ascii="Times New Roman" w:eastAsia="Times New Roman" w:hAnsi="Times New Roman" w:cs="Times New Roman"/>
          <w:b/>
          <w:sz w:val="24"/>
          <w:szCs w:val="24"/>
          <w:lang w:val="sr-Cyrl-RS"/>
        </w:rPr>
        <w:t xml:space="preserve"> </w:t>
      </w:r>
    </w:p>
    <w:p w14:paraId="51B486B3" w14:textId="43CF1604" w:rsidR="00A2638A" w:rsidRPr="006E6627" w:rsidRDefault="00FA6299"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Милана Ракић</w:t>
      </w:r>
    </w:p>
    <w:p w14:paraId="0A8C6576" w14:textId="6F566D64" w:rsidR="00CF5E4C" w:rsidRPr="006E6627" w:rsidRDefault="00CF5E4C" w:rsidP="00CF5E4C">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Биљана Вукмановић</w:t>
      </w:r>
    </w:p>
    <w:p w14:paraId="457BEFD5" w14:textId="7845AF82" w:rsidR="00CF5E4C" w:rsidRPr="006E6627" w:rsidRDefault="00CF5E4C" w:rsidP="00CF5E4C">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Енес Бухић</w:t>
      </w:r>
    </w:p>
    <w:p w14:paraId="15A06CDA" w14:textId="6564D8F3" w:rsidR="00A2638A" w:rsidRPr="006E6627" w:rsidRDefault="00FA6299"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CS"/>
        </w:rPr>
        <w:t>Биљана Поповић</w:t>
      </w:r>
    </w:p>
    <w:p w14:paraId="467CA948" w14:textId="689E22B5" w:rsidR="00A2638A" w:rsidRPr="006E6627" w:rsidRDefault="00FA6299"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Емеше </w:t>
      </w:r>
      <w:r w:rsidR="00CF5E4C" w:rsidRPr="006E6627">
        <w:rPr>
          <w:rFonts w:ascii="Times New Roman" w:eastAsia="Times New Roman" w:hAnsi="Times New Roman" w:cs="Times New Roman"/>
          <w:b/>
          <w:sz w:val="24"/>
          <w:szCs w:val="24"/>
          <w:lang w:val="sr-Cyrl-RS"/>
        </w:rPr>
        <w:t>Урбан Лалић</w:t>
      </w:r>
    </w:p>
    <w:p w14:paraId="3F9DC1A7" w14:textId="35FDC438" w:rsidR="00A01857" w:rsidRPr="006E6627" w:rsidRDefault="00A01857" w:rsidP="00CF5E4C">
      <w:pPr>
        <w:spacing w:after="0" w:line="240" w:lineRule="auto"/>
        <w:ind w:left="720" w:right="-1"/>
        <w:jc w:val="both"/>
        <w:rPr>
          <w:rFonts w:ascii="Times New Roman" w:eastAsia="Times New Roman" w:hAnsi="Times New Roman" w:cs="Times New Roman"/>
          <w:b/>
          <w:sz w:val="24"/>
          <w:szCs w:val="24"/>
          <w:lang w:val="sr-Cyrl-RS"/>
        </w:rPr>
      </w:pPr>
    </w:p>
    <w:p w14:paraId="377710F0" w14:textId="77777777" w:rsidR="00A2638A" w:rsidRPr="006E6627" w:rsidRDefault="00A2638A" w:rsidP="00A2638A">
      <w:pPr>
        <w:spacing w:after="0" w:line="240" w:lineRule="auto"/>
        <w:ind w:right="-1"/>
        <w:jc w:val="both"/>
        <w:rPr>
          <w:rFonts w:ascii="Times New Roman" w:eastAsia="Times New Roman" w:hAnsi="Times New Roman" w:cs="Times New Roman"/>
          <w:i/>
          <w:sz w:val="24"/>
          <w:szCs w:val="24"/>
          <w:lang w:val="sr-Cyrl-RS"/>
        </w:rPr>
      </w:pPr>
    </w:p>
    <w:p w14:paraId="6DD1A299"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14:paraId="1E57B880"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DD627"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Помоћници министра:</w:t>
      </w:r>
    </w:p>
    <w:p w14:paraId="131D4CDE" w14:textId="2B4E25F4" w:rsidR="00A2638A" w:rsidRPr="006E6627" w:rsidRDefault="00DD0754"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Милан Петровић</w:t>
      </w:r>
      <w:r w:rsidR="00A2638A"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sz w:val="24"/>
          <w:szCs w:val="24"/>
          <w:lang w:val="sr-Cyrl-RS"/>
        </w:rPr>
        <w:t>в.д.</w:t>
      </w:r>
      <w:r w:rsidRPr="006E6627">
        <w:rPr>
          <w:rFonts w:ascii="Times New Roman" w:eastAsia="Times New Roman" w:hAnsi="Times New Roman" w:cs="Times New Roman"/>
          <w:b/>
          <w:sz w:val="24"/>
          <w:szCs w:val="24"/>
          <w:lang w:val="sr-Cyrl-RS"/>
        </w:rPr>
        <w:t xml:space="preserve"> </w:t>
      </w:r>
      <w:r w:rsidR="00A2638A" w:rsidRPr="006E6627">
        <w:rPr>
          <w:rFonts w:ascii="Times New Roman" w:eastAsia="Times New Roman" w:hAnsi="Times New Roman" w:cs="Times New Roman"/>
          <w:sz w:val="24"/>
          <w:szCs w:val="24"/>
          <w:lang w:val="sr-Cyrl-RS"/>
        </w:rPr>
        <w:t>помоћник</w:t>
      </w:r>
      <w:r w:rsidRPr="006E6627">
        <w:rPr>
          <w:rFonts w:ascii="Times New Roman" w:eastAsia="Times New Roman" w:hAnsi="Times New Roman" w:cs="Times New Roman"/>
          <w:sz w:val="24"/>
          <w:szCs w:val="24"/>
          <w:lang w:val="sr-Cyrl-RS"/>
        </w:rPr>
        <w:t>а</w:t>
      </w:r>
      <w:r w:rsidR="00A2638A" w:rsidRPr="006E6627">
        <w:rPr>
          <w:rFonts w:ascii="Times New Roman" w:eastAsia="Times New Roman" w:hAnsi="Times New Roman" w:cs="Times New Roman"/>
          <w:sz w:val="24"/>
          <w:szCs w:val="24"/>
          <w:lang w:val="sr-Cyrl-RS"/>
        </w:rPr>
        <w:t xml:space="preserve"> министра-Сектор за друмски транспорт, путеве и безбедност саобраћаја;</w:t>
      </w:r>
    </w:p>
    <w:p w14:paraId="7012D269" w14:textId="72273775" w:rsidR="00CF5E4C" w:rsidRPr="006E6627" w:rsidRDefault="000A5355"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Анита Димоски</w:t>
      </w:r>
      <w:r w:rsidRPr="006E6627">
        <w:rPr>
          <w:rFonts w:ascii="Times New Roman" w:eastAsia="Times New Roman" w:hAnsi="Times New Roman" w:cs="Times New Roman"/>
          <w:sz w:val="24"/>
          <w:szCs w:val="24"/>
          <w:lang w:val="sr-Cyrl-RS"/>
        </w:rPr>
        <w:t>, в.д. помоћника министра-Сектор за железнице и интермодални транспорт;</w:t>
      </w:r>
    </w:p>
    <w:p w14:paraId="2820F9BA" w14:textId="133962D5" w:rsidR="00A2638A" w:rsidRPr="006E6627"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Вељко Ковачевић, </w:t>
      </w:r>
      <w:r w:rsidR="00DD0754" w:rsidRPr="006E6627">
        <w:rPr>
          <w:rFonts w:ascii="Times New Roman" w:eastAsia="Times New Roman" w:hAnsi="Times New Roman" w:cs="Times New Roman"/>
          <w:sz w:val="24"/>
          <w:szCs w:val="24"/>
          <w:lang w:val="sr-Cyrl-RS"/>
        </w:rPr>
        <w:t>в.д.</w:t>
      </w:r>
      <w:r w:rsidR="00DD0754"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14:paraId="14190C8B" w14:textId="77777777" w:rsidR="00A2638A" w:rsidRPr="006E6627"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CS"/>
        </w:rPr>
        <w:t xml:space="preserve">Ђорђе Милић, </w:t>
      </w:r>
      <w:r w:rsidRPr="006E6627">
        <w:rPr>
          <w:rFonts w:ascii="Times New Roman" w:eastAsia="Times New Roman" w:hAnsi="Times New Roman" w:cs="Times New Roman"/>
          <w:sz w:val="24"/>
          <w:szCs w:val="24"/>
          <w:lang w:val="sr-Cyrl-RS"/>
        </w:rPr>
        <w:t>помоћник министра-Сектор за просторно планирање и урбанизам;</w:t>
      </w:r>
    </w:p>
    <w:p w14:paraId="2002FE46" w14:textId="4887B156" w:rsidR="00A2638A" w:rsidRPr="006E6627" w:rsidRDefault="000A5355"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CS"/>
        </w:rPr>
        <w:lastRenderedPageBreak/>
        <w:t>Даница Ускоковић</w:t>
      </w:r>
      <w:r w:rsidR="00A2638A" w:rsidRPr="006E6627">
        <w:rPr>
          <w:rFonts w:ascii="Times New Roman" w:eastAsia="Times New Roman" w:hAnsi="Times New Roman" w:cs="Times New Roman"/>
          <w:b/>
          <w:sz w:val="24"/>
          <w:szCs w:val="24"/>
          <w:lang w:val="sr-Cyrl-CS"/>
        </w:rPr>
        <w:t xml:space="preserve">, </w:t>
      </w:r>
      <w:r w:rsidR="00DD0754" w:rsidRPr="006E6627">
        <w:rPr>
          <w:rFonts w:ascii="Times New Roman" w:eastAsia="Times New Roman" w:hAnsi="Times New Roman" w:cs="Times New Roman"/>
          <w:sz w:val="24"/>
          <w:szCs w:val="24"/>
          <w:lang w:val="sr-Cyrl-CS"/>
        </w:rPr>
        <w:t>в.д.</w:t>
      </w:r>
      <w:r w:rsidR="00DD0754" w:rsidRPr="006E6627">
        <w:rPr>
          <w:rFonts w:ascii="Times New Roman" w:eastAsia="Times New Roman" w:hAnsi="Times New Roman" w:cs="Times New Roman"/>
          <w:b/>
          <w:sz w:val="24"/>
          <w:szCs w:val="24"/>
          <w:lang w:val="sr-Cyrl-CS"/>
        </w:rPr>
        <w:t xml:space="preserve"> </w:t>
      </w:r>
      <w:r w:rsidR="00A2638A" w:rsidRPr="006E6627">
        <w:rPr>
          <w:rFonts w:ascii="Times New Roman" w:eastAsia="Times New Roman" w:hAnsi="Times New Roman" w:cs="Times New Roman"/>
          <w:sz w:val="24"/>
          <w:szCs w:val="24"/>
          <w:lang w:val="sr-Cyrl-CS"/>
        </w:rPr>
        <w:t>помоћник</w:t>
      </w:r>
      <w:r w:rsidR="00DD0754" w:rsidRPr="006E6627">
        <w:rPr>
          <w:rFonts w:ascii="Times New Roman" w:eastAsia="Times New Roman" w:hAnsi="Times New Roman" w:cs="Times New Roman"/>
          <w:sz w:val="24"/>
          <w:szCs w:val="24"/>
          <w:lang w:val="sr-Cyrl-CS"/>
        </w:rPr>
        <w:t>а</w:t>
      </w:r>
      <w:r w:rsidR="00A2638A" w:rsidRPr="006E6627">
        <w:rPr>
          <w:rFonts w:ascii="Times New Roman" w:eastAsia="Times New Roman" w:hAnsi="Times New Roman" w:cs="Times New Roman"/>
          <w:sz w:val="24"/>
          <w:szCs w:val="24"/>
          <w:lang w:val="sr-Cyrl-CS"/>
        </w:rPr>
        <w:t xml:space="preserve"> министра-Сектор за стамбену и архитектонску политику, комуналне делатности и енергетску ефикасност;</w:t>
      </w:r>
    </w:p>
    <w:p w14:paraId="40BA9000" w14:textId="53E9D035" w:rsidR="00A2638A" w:rsidRPr="006E6627" w:rsidRDefault="00DD0754"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CS"/>
        </w:rPr>
        <w:t>Александар Адамовић</w:t>
      </w:r>
      <w:r w:rsidR="00A2638A" w:rsidRPr="006E6627">
        <w:rPr>
          <w:rFonts w:ascii="Times New Roman" w:eastAsia="Times New Roman" w:hAnsi="Times New Roman" w:cs="Times New Roman"/>
          <w:b/>
          <w:sz w:val="24"/>
          <w:szCs w:val="24"/>
          <w:lang w:val="sr-Cyrl-CS"/>
        </w:rPr>
        <w:t xml:space="preserve">, </w:t>
      </w:r>
      <w:r w:rsidRPr="006E6627">
        <w:rPr>
          <w:rFonts w:ascii="Times New Roman" w:eastAsia="Times New Roman" w:hAnsi="Times New Roman" w:cs="Times New Roman"/>
          <w:sz w:val="24"/>
          <w:szCs w:val="24"/>
          <w:lang w:val="sr-Cyrl-CS"/>
        </w:rPr>
        <w:t>в.д.</w:t>
      </w:r>
      <w:r w:rsidRPr="006E6627">
        <w:rPr>
          <w:rFonts w:ascii="Times New Roman" w:eastAsia="Times New Roman" w:hAnsi="Times New Roman" w:cs="Times New Roman"/>
          <w:b/>
          <w:sz w:val="24"/>
          <w:szCs w:val="24"/>
          <w:lang w:val="sr-Cyrl-CS"/>
        </w:rPr>
        <w:t xml:space="preserve"> </w:t>
      </w:r>
      <w:r w:rsidR="00A2638A" w:rsidRPr="006E6627">
        <w:rPr>
          <w:rFonts w:ascii="Times New Roman" w:eastAsia="Times New Roman" w:hAnsi="Times New Roman" w:cs="Times New Roman"/>
          <w:sz w:val="24"/>
          <w:szCs w:val="24"/>
          <w:lang w:val="sr-Cyrl-CS"/>
        </w:rPr>
        <w:t>помоћник</w:t>
      </w:r>
      <w:r w:rsidRPr="006E6627">
        <w:rPr>
          <w:rFonts w:ascii="Times New Roman" w:eastAsia="Times New Roman" w:hAnsi="Times New Roman" w:cs="Times New Roman"/>
          <w:sz w:val="24"/>
          <w:szCs w:val="24"/>
          <w:lang w:val="sr-Cyrl-CS"/>
        </w:rPr>
        <w:t>а</w:t>
      </w:r>
      <w:r w:rsidR="00A2638A" w:rsidRPr="006E6627">
        <w:rPr>
          <w:rFonts w:ascii="Times New Roman" w:eastAsia="Times New Roman" w:hAnsi="Times New Roman" w:cs="Times New Roman"/>
          <w:sz w:val="24"/>
          <w:szCs w:val="24"/>
          <w:lang w:val="sr-Cyrl-CS"/>
        </w:rPr>
        <w:t xml:space="preserve"> министр</w:t>
      </w:r>
      <w:r w:rsidR="005A17EB" w:rsidRPr="006E6627">
        <w:rPr>
          <w:rFonts w:ascii="Times New Roman" w:eastAsia="Times New Roman" w:hAnsi="Times New Roman" w:cs="Times New Roman"/>
          <w:sz w:val="24"/>
          <w:szCs w:val="24"/>
          <w:lang w:val="sr-Cyrl-CS"/>
        </w:rPr>
        <w:t>а-Сектор за инспекцијски надзор.</w:t>
      </w:r>
    </w:p>
    <w:p w14:paraId="50080E9E" w14:textId="77777777" w:rsidR="005A17EB" w:rsidRPr="006E6627" w:rsidRDefault="005A17EB" w:rsidP="00A2638A">
      <w:pPr>
        <w:spacing w:after="0" w:line="240" w:lineRule="auto"/>
        <w:ind w:right="-1"/>
        <w:jc w:val="both"/>
        <w:rPr>
          <w:rFonts w:ascii="Times New Roman" w:eastAsia="Times New Roman" w:hAnsi="Times New Roman" w:cs="Times New Roman"/>
          <w:sz w:val="24"/>
          <w:szCs w:val="24"/>
          <w:lang w:val="sr-Cyrl-RS"/>
        </w:rPr>
      </w:pPr>
    </w:p>
    <w:p w14:paraId="0FE79AB0" w14:textId="1A3A7786"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14:paraId="432611C7"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84CFD8" w14:textId="320AD899" w:rsidR="00A2638A" w:rsidRPr="006E6627" w:rsidRDefault="00DD0754" w:rsidP="00A2638A">
      <w:pPr>
        <w:spacing w:after="0" w:line="240" w:lineRule="auto"/>
        <w:ind w:right="-1"/>
        <w:jc w:val="both"/>
        <w:rPr>
          <w:rFonts w:ascii="Times New Roman" w:eastAsia="Times New Roman" w:hAnsi="Times New Roman" w:cs="Times New Roman"/>
          <w:b/>
          <w:i/>
          <w:sz w:val="24"/>
          <w:szCs w:val="24"/>
          <w:lang w:val="sr-Cyrl-RS"/>
        </w:rPr>
      </w:pPr>
      <w:r w:rsidRPr="006E6627">
        <w:rPr>
          <w:rFonts w:ascii="Times New Roman" w:eastAsia="Times New Roman" w:hAnsi="Times New Roman" w:cs="Times New Roman"/>
          <w:b/>
          <w:sz w:val="24"/>
          <w:szCs w:val="24"/>
          <w:lang w:val="sr-Cyrl-CS"/>
        </w:rPr>
        <w:t>Милена Вујисић</w:t>
      </w:r>
      <w:r w:rsidR="00A2638A" w:rsidRPr="006E6627">
        <w:rPr>
          <w:rFonts w:ascii="Times New Roman" w:eastAsia="Times New Roman" w:hAnsi="Times New Roman" w:cs="Times New Roman"/>
          <w:b/>
          <w:i/>
          <w:sz w:val="24"/>
          <w:szCs w:val="24"/>
          <w:lang w:val="sr-Cyrl-RS"/>
        </w:rPr>
        <w:t xml:space="preserve"> </w:t>
      </w:r>
      <w:r w:rsidRPr="006E6627">
        <w:rPr>
          <w:rFonts w:ascii="Times New Roman" w:eastAsia="Times New Roman" w:hAnsi="Times New Roman" w:cs="Times New Roman"/>
          <w:b/>
          <w:sz w:val="24"/>
          <w:szCs w:val="24"/>
          <w:lang w:val="sr-Cyrl-RS"/>
        </w:rPr>
        <w:t>–</w:t>
      </w:r>
      <w:r w:rsidR="00A2638A"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sz w:val="24"/>
          <w:szCs w:val="24"/>
          <w:lang w:val="sr-Cyrl-RS"/>
        </w:rPr>
        <w:t>в.д.</w:t>
      </w:r>
      <w:r w:rsidRPr="006E6627">
        <w:rPr>
          <w:rFonts w:ascii="Times New Roman" w:eastAsia="Times New Roman" w:hAnsi="Times New Roman" w:cs="Times New Roman"/>
          <w:b/>
          <w:sz w:val="24"/>
          <w:szCs w:val="24"/>
          <w:lang w:val="sr-Cyrl-RS"/>
        </w:rPr>
        <w:t xml:space="preserve"> </w:t>
      </w:r>
      <w:r w:rsidR="00A2638A" w:rsidRPr="006E6627">
        <w:rPr>
          <w:rFonts w:ascii="Times New Roman" w:eastAsia="Times New Roman" w:hAnsi="Times New Roman" w:cs="Times New Roman"/>
          <w:sz w:val="24"/>
          <w:szCs w:val="24"/>
          <w:lang w:val="sr-Cyrl-RS"/>
        </w:rPr>
        <w:t>секретар</w:t>
      </w:r>
      <w:r w:rsidRPr="006E6627">
        <w:rPr>
          <w:rFonts w:ascii="Times New Roman" w:eastAsia="Times New Roman" w:hAnsi="Times New Roman" w:cs="Times New Roman"/>
          <w:sz w:val="24"/>
          <w:szCs w:val="24"/>
          <w:lang w:val="sr-Cyrl-RS"/>
        </w:rPr>
        <w:t>а</w:t>
      </w:r>
      <w:r w:rsidR="00A2638A" w:rsidRPr="006E6627">
        <w:rPr>
          <w:rFonts w:ascii="Times New Roman" w:eastAsia="Times New Roman" w:hAnsi="Times New Roman" w:cs="Times New Roman"/>
          <w:sz w:val="24"/>
          <w:szCs w:val="24"/>
          <w:lang w:val="sr-Cyrl-RS"/>
        </w:rPr>
        <w:t xml:space="preserve"> Министарства</w:t>
      </w:r>
    </w:p>
    <w:p w14:paraId="50264F0F"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68B3D820"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6E6627">
        <w:rPr>
          <w:rFonts w:ascii="Times New Roman" w:eastAsia="Times New Roman" w:hAnsi="Times New Roman" w:cs="Times New Roman"/>
          <w:sz w:val="24"/>
          <w:szCs w:val="24"/>
          <w:lang w:val="sr-Cyrl-CS"/>
        </w:rPr>
        <w:t>Г</w:t>
      </w:r>
      <w:r w:rsidRPr="006E6627">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14:paraId="5677301F"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357DEFB3"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27" w:history="1">
        <w:r w:rsidRPr="006E6627">
          <w:rPr>
            <w:rFonts w:ascii="Times New Roman" w:eastAsia="Times New Roman" w:hAnsi="Times New Roman" w:cs="Times New Roman"/>
            <w:sz w:val="24"/>
            <w:szCs w:val="24"/>
            <w:u w:val="single"/>
            <w:lang w:val="sr-Cyrl-RS"/>
          </w:rPr>
          <w:t>http://www.mgsi.gov.rs/cir/contacts</w:t>
        </w:r>
      </w:hyperlink>
      <w:r w:rsidRPr="006E6627">
        <w:rPr>
          <w:rFonts w:ascii="Times New Roman" w:eastAsia="Times New Roman" w:hAnsi="Times New Roman" w:cs="Times New Roman"/>
          <w:sz w:val="24"/>
          <w:szCs w:val="24"/>
          <w:lang w:val="sr-Cyrl-RS"/>
        </w:rPr>
        <w:t xml:space="preserve"> </w:t>
      </w:r>
    </w:p>
    <w:p w14:paraId="3B618915" w14:textId="77777777" w:rsidR="00A2638A" w:rsidRPr="006E6627" w:rsidRDefault="00A2638A" w:rsidP="00A2638A">
      <w:pPr>
        <w:tabs>
          <w:tab w:val="left" w:pos="1425"/>
        </w:tabs>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r>
    </w:p>
    <w:p w14:paraId="27D4C96A" w14:textId="77777777" w:rsidR="00A2638A" w:rsidRPr="006E6627" w:rsidRDefault="00A2638A" w:rsidP="00A2638A">
      <w:pPr>
        <w:spacing w:after="0" w:line="240" w:lineRule="auto"/>
        <w:ind w:right="-1"/>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HYPERLINK  \l "_1._Садржај_Информатора"</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6A731B3D" wp14:editId="5CE8E86C">
            <wp:extent cx="3143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93FB8BB" w14:textId="77777777" w:rsidR="00A2638A" w:rsidRPr="006E6627" w:rsidRDefault="00A2638A" w:rsidP="00A2638A">
      <w:pPr>
        <w:spacing w:after="0" w:line="240" w:lineRule="auto"/>
        <w:ind w:right="-1"/>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0C9EB3E1" w14:textId="77777777" w:rsidR="00A2638A" w:rsidRPr="006E6627" w:rsidRDefault="00A2638A" w:rsidP="00A2638A">
      <w:pPr>
        <w:spacing w:after="0" w:line="240" w:lineRule="auto"/>
        <w:ind w:right="-1"/>
        <w:jc w:val="center"/>
        <w:rPr>
          <w:rFonts w:ascii="Times New Roman" w:eastAsia="Times New Roman" w:hAnsi="Times New Roman" w:cs="Times New Roman"/>
          <w:sz w:val="28"/>
          <w:szCs w:val="28"/>
          <w:lang w:val="sr-Cyrl-RS"/>
        </w:rPr>
      </w:pPr>
      <w:r w:rsidRPr="006E6627">
        <w:rPr>
          <w:rFonts w:ascii="Times New Roman" w:eastAsia="Times New Roman" w:hAnsi="Times New Roman" w:cs="Times New Roman"/>
          <w:sz w:val="24"/>
          <w:szCs w:val="24"/>
          <w:lang w:val="sr-Cyrl-RS"/>
        </w:rPr>
        <w:fldChar w:fldCharType="end"/>
      </w:r>
    </w:p>
    <w:p w14:paraId="3F677F54"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008C8306"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298B37ED"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5CED4229"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150FF3AE"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20040EAA"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56B348ED"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37019CA4"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53E312AC"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49503B2F"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25FB46BA" w14:textId="77777777" w:rsidR="00A2638A" w:rsidRPr="006E6627" w:rsidRDefault="00A2638A" w:rsidP="00A2638A">
      <w:pPr>
        <w:spacing w:after="0" w:line="240" w:lineRule="auto"/>
        <w:ind w:right="-1"/>
        <w:jc w:val="both"/>
        <w:rPr>
          <w:rFonts w:ascii="Times New Roman" w:eastAsia="Times New Roman" w:hAnsi="Times New Roman" w:cs="Times New Roman"/>
          <w:sz w:val="28"/>
          <w:szCs w:val="28"/>
          <w:lang w:val="sr-Cyrl-RS"/>
        </w:rPr>
      </w:pPr>
    </w:p>
    <w:p w14:paraId="33D52071" w14:textId="77777777" w:rsidR="00A2638A" w:rsidRPr="006E6627"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6" w:name="_Toc397689239"/>
      <w:r w:rsidRPr="006E6627">
        <w:rPr>
          <w:rFonts w:ascii="Times New Roman" w:eastAsia="Times New Roman" w:hAnsi="Times New Roman" w:cs="Times New Roman"/>
          <w:b/>
          <w:bCs/>
          <w:kern w:val="32"/>
          <w:sz w:val="28"/>
          <w:szCs w:val="32"/>
          <w:lang w:val="sr-Cyrl-RS"/>
        </w:rPr>
        <w:br w:type="page"/>
      </w:r>
      <w:bookmarkStart w:id="27" w:name="_Toc63251654"/>
      <w:r w:rsidRPr="006E6627">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6"/>
      <w:bookmarkEnd w:id="27"/>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8577E3" w:rsidRPr="006E6627" w14:paraId="14F2E5CC" w14:textId="77777777" w:rsidTr="004949C4">
        <w:tc>
          <w:tcPr>
            <w:tcW w:w="4434" w:type="dxa"/>
            <w:shd w:val="clear" w:color="auto" w:fill="FBE4D5"/>
          </w:tcPr>
          <w:p w14:paraId="124A64D9"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14:paraId="4B0B8B7C"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ПОДАТАК / НАПОМЕНА</w:t>
            </w:r>
          </w:p>
        </w:tc>
      </w:tr>
      <w:tr w:rsidR="008577E3" w:rsidRPr="006E6627" w14:paraId="5AAC6322" w14:textId="77777777" w:rsidTr="004949C4">
        <w:tc>
          <w:tcPr>
            <w:tcW w:w="4434" w:type="dxa"/>
            <w:vAlign w:val="center"/>
          </w:tcPr>
          <w:p w14:paraId="45667D1B"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14:paraId="07DA3EEB"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108510088</w:t>
            </w:r>
          </w:p>
        </w:tc>
      </w:tr>
      <w:tr w:rsidR="008577E3" w:rsidRPr="006E6627" w14:paraId="2702A2BC" w14:textId="77777777" w:rsidTr="004949C4">
        <w:tc>
          <w:tcPr>
            <w:tcW w:w="4434" w:type="dxa"/>
            <w:vAlign w:val="center"/>
          </w:tcPr>
          <w:p w14:paraId="2263FE2C"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14:paraId="711AAA42"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Од 7:30-15:30 (понедељак-петак)</w:t>
            </w:r>
          </w:p>
        </w:tc>
      </w:tr>
      <w:tr w:rsidR="008577E3" w:rsidRPr="006E6627" w14:paraId="12614723" w14:textId="77777777" w:rsidTr="004949C4">
        <w:tc>
          <w:tcPr>
            <w:tcW w:w="4434" w:type="dxa"/>
            <w:vAlign w:val="center"/>
          </w:tcPr>
          <w:p w14:paraId="2B29CA69"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14:paraId="7D46D5E3" w14:textId="77777777" w:rsidR="00A2638A" w:rsidRPr="006E6627" w:rsidRDefault="00A2638A"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Министарство грађевинарства, саобраћаја и инфраструктуре</w:t>
            </w:r>
          </w:p>
          <w:p w14:paraId="21886B10" w14:textId="0C5C21A8" w:rsidR="00A2638A" w:rsidRPr="006E6627" w:rsidRDefault="00F355D4"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011/362-14-72</w:t>
            </w:r>
          </w:p>
          <w:p w14:paraId="0980198F"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Немањина 22-26, 11000 Београд</w:t>
            </w:r>
          </w:p>
        </w:tc>
      </w:tr>
      <w:tr w:rsidR="008577E3" w:rsidRPr="006E6627" w14:paraId="4D440B13" w14:textId="77777777" w:rsidTr="004949C4">
        <w:tc>
          <w:tcPr>
            <w:tcW w:w="4434" w:type="dxa"/>
            <w:vAlign w:val="center"/>
          </w:tcPr>
          <w:p w14:paraId="38F2C86E"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14:paraId="54FFFF13" w14:textId="421FCE27" w:rsidR="00A2638A" w:rsidRPr="006E6627" w:rsidRDefault="00F355D4" w:rsidP="00A2638A">
            <w:pPr>
              <w:tabs>
                <w:tab w:val="center" w:pos="4419"/>
              </w:tabs>
              <w:spacing w:after="0" w:line="240" w:lineRule="auto"/>
              <w:ind w:right="-1"/>
              <w:jc w:val="both"/>
              <w:rPr>
                <w:rFonts w:ascii="Times New Roman" w:eastAsia="Times New Roman" w:hAnsi="Times New Roman" w:cs="Times New Roman"/>
                <w:lang w:val="sr-Cyrl-CS"/>
              </w:rPr>
            </w:pPr>
            <w:r w:rsidRPr="006E6627">
              <w:rPr>
                <w:rFonts w:ascii="Times New Roman" w:eastAsia="Times New Roman" w:hAnsi="Times New Roman" w:cs="Times New Roman"/>
                <w:lang w:val="sr-Cyrl-CS"/>
              </w:rPr>
              <w:t>Ивана Стев</w:t>
            </w:r>
            <w:r w:rsidR="005E61D1" w:rsidRPr="006E6627">
              <w:rPr>
                <w:rFonts w:ascii="Times New Roman" w:eastAsia="Times New Roman" w:hAnsi="Times New Roman" w:cs="Times New Roman"/>
                <w:lang w:val="sr-Cyrl-CS"/>
              </w:rPr>
              <w:t>а</w:t>
            </w:r>
            <w:r w:rsidRPr="006E6627">
              <w:rPr>
                <w:rFonts w:ascii="Times New Roman" w:eastAsia="Times New Roman" w:hAnsi="Times New Roman" w:cs="Times New Roman"/>
                <w:lang w:val="sr-Cyrl-CS"/>
              </w:rPr>
              <w:t>новић</w:t>
            </w:r>
          </w:p>
          <w:p w14:paraId="7BE950F1" w14:textId="77777777" w:rsidR="00A2638A" w:rsidRPr="006E6627"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Односи са јавношћу</w:t>
            </w:r>
          </w:p>
          <w:p w14:paraId="40D333F9" w14:textId="0A574D1F" w:rsidR="00A2638A" w:rsidRPr="006E6627" w:rsidRDefault="00F355D4" w:rsidP="00A2638A">
            <w:pPr>
              <w:tabs>
                <w:tab w:val="center" w:pos="4419"/>
              </w:tabs>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011/3616-435</w:t>
            </w:r>
          </w:p>
          <w:p w14:paraId="017DAC34" w14:textId="56829020" w:rsidR="00A2638A" w:rsidRPr="006E6627" w:rsidRDefault="00F355D4" w:rsidP="00A2638A">
            <w:pPr>
              <w:tabs>
                <w:tab w:val="center" w:pos="4419"/>
              </w:tabs>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rPr>
              <w:t>ivana.stevanovic</w:t>
            </w:r>
            <w:r w:rsidR="00A2638A" w:rsidRPr="006E6627">
              <w:rPr>
                <w:rFonts w:ascii="Times New Roman" w:eastAsia="Times New Roman" w:hAnsi="Times New Roman" w:cs="Times New Roman"/>
                <w:lang w:val="sr-Cyrl-RS"/>
              </w:rPr>
              <w:t>@mgsi.gov.rs</w:t>
            </w:r>
          </w:p>
        </w:tc>
      </w:tr>
      <w:tr w:rsidR="008577E3" w:rsidRPr="006E6627" w14:paraId="18C638DE" w14:textId="77777777" w:rsidTr="004949C4">
        <w:tc>
          <w:tcPr>
            <w:tcW w:w="4434" w:type="dxa"/>
            <w:vAlign w:val="center"/>
          </w:tcPr>
          <w:p w14:paraId="4669BCFB"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14:paraId="6183CFC2"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Није применљиво</w:t>
            </w:r>
          </w:p>
        </w:tc>
      </w:tr>
      <w:tr w:rsidR="008577E3" w:rsidRPr="006E6627" w14:paraId="1AECF554" w14:textId="77777777" w:rsidTr="004949C4">
        <w:tc>
          <w:tcPr>
            <w:tcW w:w="4434" w:type="dxa"/>
            <w:vAlign w:val="center"/>
          </w:tcPr>
          <w:p w14:paraId="07806C00"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14:paraId="64BBFD30"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Наведено у тексту</w:t>
            </w:r>
          </w:p>
        </w:tc>
      </w:tr>
      <w:tr w:rsidR="008577E3" w:rsidRPr="006E6627" w14:paraId="5456DBD3" w14:textId="77777777" w:rsidTr="004949C4">
        <w:tc>
          <w:tcPr>
            <w:tcW w:w="4434" w:type="dxa"/>
            <w:vAlign w:val="center"/>
          </w:tcPr>
          <w:p w14:paraId="0F8C57A8"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14:paraId="160B8E18"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Могуће је, препоручује се пратилац</w:t>
            </w:r>
          </w:p>
        </w:tc>
      </w:tr>
      <w:tr w:rsidR="008577E3" w:rsidRPr="006E6627" w14:paraId="0B761558" w14:textId="77777777" w:rsidTr="004949C4">
        <w:tc>
          <w:tcPr>
            <w:tcW w:w="4434" w:type="dxa"/>
            <w:vAlign w:val="center"/>
          </w:tcPr>
          <w:p w14:paraId="233C14D5"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14:paraId="52F7E76D"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Наведено у тексту</w:t>
            </w:r>
          </w:p>
        </w:tc>
      </w:tr>
      <w:tr w:rsidR="008577E3" w:rsidRPr="006E6627" w14:paraId="7E2DF1FF" w14:textId="77777777" w:rsidTr="004949C4">
        <w:tc>
          <w:tcPr>
            <w:tcW w:w="4434" w:type="dxa"/>
            <w:vAlign w:val="center"/>
          </w:tcPr>
          <w:p w14:paraId="4C1D9527"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14:paraId="25EFDE40"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Допуштено уз претходну дозволу Службе</w:t>
            </w:r>
          </w:p>
        </w:tc>
      </w:tr>
      <w:tr w:rsidR="00A2638A" w:rsidRPr="006E6627" w14:paraId="0A86728E" w14:textId="77777777" w:rsidTr="004949C4">
        <w:tc>
          <w:tcPr>
            <w:tcW w:w="4434" w:type="dxa"/>
            <w:vAlign w:val="center"/>
          </w:tcPr>
          <w:p w14:paraId="43A9BF0B"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14:paraId="6212E921"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Не постоје</w:t>
            </w:r>
          </w:p>
        </w:tc>
      </w:tr>
    </w:tbl>
    <w:p w14:paraId="62E563B6"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p>
    <w:p w14:paraId="152F2AD1"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Матични број</w:t>
      </w:r>
      <w:r w:rsidRPr="006E6627">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6E6627">
        <w:rPr>
          <w:rFonts w:ascii="Times New Roman" w:eastAsia="Times New Roman" w:hAnsi="Times New Roman" w:cs="Times New Roman"/>
          <w:b/>
          <w:sz w:val="24"/>
          <w:szCs w:val="24"/>
          <w:bdr w:val="single" w:sz="4" w:space="0" w:color="ED7D31"/>
          <w:lang w:val="sr-Cyrl-RS"/>
        </w:rPr>
        <w:t>17855212</w:t>
      </w:r>
    </w:p>
    <w:p w14:paraId="4D8A4467"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Порески идентификациони број</w:t>
      </w:r>
      <w:r w:rsidRPr="006E6627">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6E6627">
        <w:rPr>
          <w:rFonts w:ascii="Times New Roman" w:eastAsia="Times New Roman" w:hAnsi="Times New Roman" w:cs="Times New Roman"/>
          <w:b/>
          <w:sz w:val="24"/>
          <w:szCs w:val="24"/>
          <w:bdr w:val="single" w:sz="4" w:space="0" w:color="ED7D31"/>
          <w:lang w:val="sr-Cyrl-RS"/>
        </w:rPr>
        <w:t>108510088</w:t>
      </w:r>
    </w:p>
    <w:p w14:paraId="4C6F1143"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Седиште органа </w:t>
      </w:r>
      <w:r w:rsidRPr="006E6627">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14:paraId="5BF61C1E"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8577E3" w:rsidRPr="006E6627" w14:paraId="11D73F1B" w14:textId="77777777" w:rsidTr="004949C4">
        <w:tc>
          <w:tcPr>
            <w:tcW w:w="4434" w:type="dxa"/>
            <w:shd w:val="clear" w:color="auto" w:fill="FBE4D5"/>
          </w:tcPr>
          <w:p w14:paraId="0BA19081"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14:paraId="50316407"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Седиште</w:t>
            </w:r>
          </w:p>
        </w:tc>
      </w:tr>
      <w:tr w:rsidR="008577E3" w:rsidRPr="006E6627" w14:paraId="5B8BAC4A" w14:textId="77777777" w:rsidTr="004949C4">
        <w:tc>
          <w:tcPr>
            <w:tcW w:w="4434" w:type="dxa"/>
            <w:vAlign w:val="center"/>
          </w:tcPr>
          <w:p w14:paraId="099CAB21"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Секретаријат Министарства</w:t>
            </w:r>
          </w:p>
        </w:tc>
        <w:tc>
          <w:tcPr>
            <w:tcW w:w="4321" w:type="dxa"/>
          </w:tcPr>
          <w:p w14:paraId="5A5DCCEE"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004CA58D" w14:textId="77777777" w:rsidTr="004949C4">
        <w:tc>
          <w:tcPr>
            <w:tcW w:w="4434" w:type="dxa"/>
            <w:vAlign w:val="center"/>
          </w:tcPr>
          <w:p w14:paraId="185D66F5"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14:paraId="524370D6"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6E6627" w14:paraId="1FAD66D9" w14:textId="77777777" w:rsidTr="004949C4">
        <w:tc>
          <w:tcPr>
            <w:tcW w:w="4434" w:type="dxa"/>
            <w:vAlign w:val="center"/>
          </w:tcPr>
          <w:p w14:paraId="1777C39A"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14:paraId="6897B952"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67E2CBB1" w14:textId="77777777" w:rsidTr="004949C4">
        <w:tc>
          <w:tcPr>
            <w:tcW w:w="4434" w:type="dxa"/>
            <w:vAlign w:val="center"/>
          </w:tcPr>
          <w:p w14:paraId="5A4F59A3"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14:paraId="312EB502"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00237E02" w14:textId="77777777" w:rsidTr="004949C4">
        <w:tc>
          <w:tcPr>
            <w:tcW w:w="4434" w:type="dxa"/>
            <w:vAlign w:val="center"/>
          </w:tcPr>
          <w:p w14:paraId="02AD2776"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14:paraId="47CF8B65"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6BC046D7" w14:textId="77777777" w:rsidTr="004949C4">
        <w:tc>
          <w:tcPr>
            <w:tcW w:w="4434" w:type="dxa"/>
            <w:vAlign w:val="center"/>
          </w:tcPr>
          <w:p w14:paraId="6CA5D4D0"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14:paraId="30E21159"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3E281109" w14:textId="77777777" w:rsidTr="00DC7072">
        <w:trPr>
          <w:trHeight w:val="335"/>
        </w:trPr>
        <w:tc>
          <w:tcPr>
            <w:tcW w:w="4434" w:type="dxa"/>
            <w:vAlign w:val="center"/>
          </w:tcPr>
          <w:p w14:paraId="4A6A9932"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14:paraId="7683ED00"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Краља Милутина 10а, град Београд</w:t>
            </w:r>
          </w:p>
        </w:tc>
      </w:tr>
      <w:tr w:rsidR="008577E3" w:rsidRPr="006E6627" w14:paraId="0B91074D" w14:textId="77777777" w:rsidTr="004949C4">
        <w:tc>
          <w:tcPr>
            <w:tcW w:w="4434" w:type="dxa"/>
            <w:vAlign w:val="center"/>
          </w:tcPr>
          <w:p w14:paraId="22225FD0"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14:paraId="1BC2645D"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0332734E" w14:textId="77777777" w:rsidTr="004949C4">
        <w:tc>
          <w:tcPr>
            <w:tcW w:w="4434" w:type="dxa"/>
            <w:vAlign w:val="center"/>
          </w:tcPr>
          <w:p w14:paraId="55D1BB56"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14:paraId="6A0CAC14"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6E6627" w14:paraId="530955D8" w14:textId="77777777" w:rsidTr="004949C4">
        <w:tc>
          <w:tcPr>
            <w:tcW w:w="4434" w:type="dxa"/>
          </w:tcPr>
          <w:p w14:paraId="417E2A5D"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Сектор за инспекцијски надзор</w:t>
            </w:r>
          </w:p>
        </w:tc>
        <w:tc>
          <w:tcPr>
            <w:tcW w:w="4321" w:type="dxa"/>
          </w:tcPr>
          <w:p w14:paraId="202C0004"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6E6627" w14:paraId="5218F461" w14:textId="77777777" w:rsidTr="004949C4">
        <w:tc>
          <w:tcPr>
            <w:tcW w:w="4434" w:type="dxa"/>
          </w:tcPr>
          <w:p w14:paraId="282F28BF"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14:paraId="343AE2BB"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A2638A" w:rsidRPr="006E6627" w14:paraId="2C883DDF" w14:textId="77777777" w:rsidTr="004949C4">
        <w:tc>
          <w:tcPr>
            <w:tcW w:w="4434" w:type="dxa"/>
            <w:vAlign w:val="center"/>
          </w:tcPr>
          <w:p w14:paraId="2263FBEA" w14:textId="77777777" w:rsidR="00A2638A" w:rsidRPr="006E6627" w:rsidRDefault="00A2638A" w:rsidP="00A2638A">
            <w:pPr>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Дирекција за водне путеве</w:t>
            </w:r>
          </w:p>
        </w:tc>
        <w:tc>
          <w:tcPr>
            <w:tcW w:w="4321" w:type="dxa"/>
          </w:tcPr>
          <w:p w14:paraId="70C40F34" w14:textId="77777777" w:rsidR="00A2638A" w:rsidRPr="006E6627" w:rsidRDefault="00A2638A" w:rsidP="00A2638A">
            <w:pPr>
              <w:spacing w:after="0" w:line="240" w:lineRule="auto"/>
              <w:ind w:right="-1"/>
              <w:jc w:val="both"/>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Улица Француска 9, општина Стари Град, град Београд</w:t>
            </w:r>
          </w:p>
        </w:tc>
      </w:tr>
    </w:tbl>
    <w:p w14:paraId="01BA50C8"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63B9C80B"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Радно време</w:t>
      </w:r>
      <w:r w:rsidRPr="006E6627">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14:paraId="693C4176"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p>
    <w:p w14:paraId="47A83930" w14:textId="77777777" w:rsidR="00A2638A" w:rsidRPr="006E6627" w:rsidRDefault="00A2638A" w:rsidP="00A2638A">
      <w:pPr>
        <w:spacing w:after="0" w:line="240" w:lineRule="auto"/>
        <w:ind w:right="-1"/>
        <w:jc w:val="both"/>
        <w:rPr>
          <w:rFonts w:ascii="Times New Roman" w:eastAsia="Times New Roman" w:hAnsi="Times New Roman" w:cs="Times New Roman"/>
          <w:sz w:val="23"/>
          <w:szCs w:val="23"/>
          <w:lang w:val="sr-Cyrl-RS"/>
        </w:rPr>
      </w:pPr>
      <w:r w:rsidRPr="006E6627">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14:paraId="1BA6C0CE"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8577E3" w:rsidRPr="006E6627" w14:paraId="0C41A669" w14:textId="77777777" w:rsidTr="004949C4">
        <w:trPr>
          <w:trHeight w:val="391"/>
          <w:jc w:val="center"/>
        </w:trPr>
        <w:tc>
          <w:tcPr>
            <w:tcW w:w="4219" w:type="dxa"/>
            <w:shd w:val="clear" w:color="auto" w:fill="FBE4D5"/>
          </w:tcPr>
          <w:p w14:paraId="673F548F"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6E6627">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14:paraId="039BD4DC"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6E6627">
              <w:rPr>
                <w:rFonts w:ascii="Times New Roman" w:eastAsia="Times New Roman" w:hAnsi="Times New Roman" w:cs="Times New Roman"/>
                <w:szCs w:val="24"/>
                <w:lang w:val="sr-Cyrl-RS"/>
              </w:rPr>
              <w:t xml:space="preserve">Радно време </w:t>
            </w:r>
          </w:p>
        </w:tc>
      </w:tr>
      <w:tr w:rsidR="008577E3" w:rsidRPr="006E6627" w14:paraId="31C9C043" w14:textId="77777777" w:rsidTr="004949C4">
        <w:trPr>
          <w:trHeight w:val="90"/>
          <w:jc w:val="center"/>
        </w:trPr>
        <w:tc>
          <w:tcPr>
            <w:tcW w:w="4219" w:type="dxa"/>
            <w:vAlign w:val="center"/>
          </w:tcPr>
          <w:p w14:paraId="4D99BD3F"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14:paraId="1DFDEF15"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24 часа </w:t>
            </w:r>
          </w:p>
        </w:tc>
      </w:tr>
      <w:tr w:rsidR="008577E3" w:rsidRPr="006E6627" w14:paraId="7303F6AB" w14:textId="77777777" w:rsidTr="004949C4">
        <w:trPr>
          <w:trHeight w:val="90"/>
          <w:jc w:val="center"/>
        </w:trPr>
        <w:tc>
          <w:tcPr>
            <w:tcW w:w="4219" w:type="dxa"/>
            <w:vAlign w:val="center"/>
          </w:tcPr>
          <w:p w14:paraId="23E196B2"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14:paraId="205EE1AA"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8577E3" w:rsidRPr="006E6627" w14:paraId="272FB082" w14:textId="77777777" w:rsidTr="004949C4">
        <w:trPr>
          <w:trHeight w:val="90"/>
          <w:jc w:val="center"/>
        </w:trPr>
        <w:tc>
          <w:tcPr>
            <w:tcW w:w="4219" w:type="dxa"/>
            <w:vAlign w:val="center"/>
          </w:tcPr>
          <w:p w14:paraId="7A1AFBFF"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14:paraId="78426BD5"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24 часа</w:t>
            </w:r>
          </w:p>
        </w:tc>
      </w:tr>
      <w:tr w:rsidR="008577E3" w:rsidRPr="006E6627" w14:paraId="57B8FBFD" w14:textId="77777777" w:rsidTr="004949C4">
        <w:trPr>
          <w:trHeight w:val="90"/>
          <w:jc w:val="center"/>
        </w:trPr>
        <w:tc>
          <w:tcPr>
            <w:tcW w:w="4219" w:type="dxa"/>
            <w:vAlign w:val="center"/>
          </w:tcPr>
          <w:p w14:paraId="6B9334E1"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14:paraId="09608AC9"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8577E3" w:rsidRPr="006E6627" w14:paraId="4E498E6E" w14:textId="77777777" w:rsidTr="004949C4">
        <w:trPr>
          <w:trHeight w:val="90"/>
          <w:jc w:val="center"/>
        </w:trPr>
        <w:tc>
          <w:tcPr>
            <w:tcW w:w="4219" w:type="dxa"/>
            <w:vAlign w:val="center"/>
          </w:tcPr>
          <w:p w14:paraId="6EA7F0E0"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14:paraId="3BD0A4A8"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8577E3" w:rsidRPr="006E6627" w14:paraId="54EC785F" w14:textId="77777777" w:rsidTr="004949C4">
        <w:trPr>
          <w:trHeight w:val="90"/>
          <w:jc w:val="center"/>
        </w:trPr>
        <w:tc>
          <w:tcPr>
            <w:tcW w:w="4219" w:type="dxa"/>
            <w:vAlign w:val="center"/>
          </w:tcPr>
          <w:p w14:paraId="76EA0426"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14:paraId="0AAE1F1E"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8577E3" w:rsidRPr="006E6627" w14:paraId="7C8B0E95" w14:textId="77777777" w:rsidTr="004949C4">
        <w:trPr>
          <w:trHeight w:val="90"/>
          <w:jc w:val="center"/>
        </w:trPr>
        <w:tc>
          <w:tcPr>
            <w:tcW w:w="4219" w:type="dxa"/>
            <w:vAlign w:val="center"/>
          </w:tcPr>
          <w:p w14:paraId="0ED2B061"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14:paraId="43C520E0"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8577E3" w:rsidRPr="006E6627" w14:paraId="4C6964BE" w14:textId="77777777" w:rsidTr="004949C4">
        <w:trPr>
          <w:trHeight w:val="90"/>
          <w:jc w:val="center"/>
        </w:trPr>
        <w:tc>
          <w:tcPr>
            <w:tcW w:w="4219" w:type="dxa"/>
            <w:vAlign w:val="center"/>
          </w:tcPr>
          <w:p w14:paraId="7DBB68D4"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14:paraId="19B19337"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24 часа </w:t>
            </w:r>
          </w:p>
        </w:tc>
      </w:tr>
      <w:tr w:rsidR="008577E3" w:rsidRPr="006E6627" w14:paraId="22A9BF25" w14:textId="77777777" w:rsidTr="004949C4">
        <w:trPr>
          <w:trHeight w:val="90"/>
          <w:jc w:val="center"/>
        </w:trPr>
        <w:tc>
          <w:tcPr>
            <w:tcW w:w="4219" w:type="dxa"/>
            <w:vAlign w:val="center"/>
          </w:tcPr>
          <w:p w14:paraId="024ABCF8"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14:paraId="084037CF"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8577E3" w:rsidRPr="006E6627" w14:paraId="74B86025" w14:textId="77777777" w:rsidTr="004949C4">
        <w:trPr>
          <w:trHeight w:val="90"/>
          <w:jc w:val="center"/>
        </w:trPr>
        <w:tc>
          <w:tcPr>
            <w:tcW w:w="4219" w:type="dxa"/>
            <w:vAlign w:val="center"/>
          </w:tcPr>
          <w:p w14:paraId="6516A8B9"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14:paraId="3153BE4D"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7:30-15:30часова </w:t>
            </w:r>
          </w:p>
        </w:tc>
      </w:tr>
      <w:tr w:rsidR="008577E3" w:rsidRPr="006E6627" w14:paraId="7D70425F" w14:textId="77777777" w:rsidTr="004949C4">
        <w:trPr>
          <w:trHeight w:val="77"/>
          <w:jc w:val="center"/>
        </w:trPr>
        <w:tc>
          <w:tcPr>
            <w:tcW w:w="4219" w:type="dxa"/>
            <w:vAlign w:val="center"/>
          </w:tcPr>
          <w:p w14:paraId="604D52EA"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14:paraId="1172D55E"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r w:rsidR="00A2638A" w:rsidRPr="006E6627" w14:paraId="220D40E0" w14:textId="77777777" w:rsidTr="004949C4">
        <w:trPr>
          <w:trHeight w:val="205"/>
          <w:jc w:val="center"/>
        </w:trPr>
        <w:tc>
          <w:tcPr>
            <w:tcW w:w="4219" w:type="dxa"/>
            <w:vAlign w:val="center"/>
          </w:tcPr>
          <w:p w14:paraId="56AF44CD"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14:paraId="1CEF43EB" w14:textId="77777777" w:rsidR="00A2638A" w:rsidRPr="006E6627"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 xml:space="preserve">7:30-15:30 часова </w:t>
            </w:r>
          </w:p>
        </w:tc>
      </w:tr>
    </w:tbl>
    <w:p w14:paraId="717E952F"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202E14AD" w14:textId="73737FF4"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6E6627">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6E6627">
        <w:rPr>
          <w:rFonts w:ascii="Times New Roman" w:eastAsia="Times New Roman" w:hAnsi="Times New Roman" w:cs="Times New Roman"/>
          <w:sz w:val="24"/>
          <w:szCs w:val="24"/>
          <w:lang w:val="sr-Cyrl-RS"/>
        </w:rPr>
        <w:t>који је прописао поступак за остваривање права на приступ информацијама од јавног значаја.</w:t>
      </w:r>
    </w:p>
    <w:p w14:paraId="22DBFA34"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6C1A700F"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28" w:history="1">
        <w:r w:rsidRPr="006E6627">
          <w:rPr>
            <w:rFonts w:ascii="Times New Roman" w:eastAsia="Times New Roman" w:hAnsi="Times New Roman" w:cs="Times New Roman"/>
            <w:sz w:val="24"/>
            <w:szCs w:val="24"/>
            <w:u w:val="single"/>
            <w:lang w:val="sr-Cyrl-RS"/>
          </w:rPr>
          <w:t>http://www.mgsi.gov.rs/cir</w:t>
        </w:r>
      </w:hyperlink>
      <w:r w:rsidRPr="006E6627">
        <w:rPr>
          <w:rFonts w:ascii="Times New Roman" w:eastAsia="Times New Roman" w:hAnsi="Times New Roman" w:cs="Times New Roman"/>
          <w:sz w:val="24"/>
          <w:szCs w:val="24"/>
          <w:lang w:val="sr-Cyrl-RS"/>
        </w:rPr>
        <w:t>. Осим тога, Министарство издаје саопштења о свом раду, која се такође објављују на сајту и у средствима информисања.</w:t>
      </w:r>
    </w:p>
    <w:p w14:paraId="4D49E11D"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E0481"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6E6627">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6E6627">
        <w:rPr>
          <w:rFonts w:ascii="Times New Roman" w:eastAsia="Times New Roman" w:hAnsi="Times New Roman" w:cs="Times New Roman"/>
          <w:sz w:val="24"/>
          <w:szCs w:val="24"/>
          <w:lang w:val="sr-Cyrl-RS"/>
        </w:rPr>
        <w:t xml:space="preserve"> („Сл. гласник РС“, брoj 57/05 и 68/10 - др. пропис).</w:t>
      </w:r>
    </w:p>
    <w:p w14:paraId="1A0FA314"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64F0046A"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8577E3" w:rsidRPr="006E6627" w14:paraId="2DA9142E" w14:textId="77777777" w:rsidTr="004949C4">
        <w:trPr>
          <w:trHeight w:val="255"/>
        </w:trPr>
        <w:tc>
          <w:tcPr>
            <w:tcW w:w="3086" w:type="dxa"/>
            <w:tcBorders>
              <w:bottom w:val="single" w:sz="4" w:space="0" w:color="auto"/>
            </w:tcBorders>
          </w:tcPr>
          <w:p w14:paraId="66E641A7"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14:paraId="2A719A22"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r w:rsidRPr="006E6627">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14:paraId="6332C47E"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r w:rsidRPr="006E6627">
              <w:rPr>
                <w:rFonts w:ascii="Times New Roman" w:eastAsia="Times New Roman" w:hAnsi="Times New Roman" w:cs="Times New Roman"/>
                <w:b/>
                <w:lang w:val="sr-Cyrl-RS"/>
              </w:rPr>
              <w:t>Е-mail</w:t>
            </w:r>
          </w:p>
        </w:tc>
      </w:tr>
      <w:tr w:rsidR="008577E3" w:rsidRPr="006E6627" w14:paraId="7C62A4F1" w14:textId="77777777" w:rsidTr="004949C4">
        <w:trPr>
          <w:trHeight w:val="315"/>
        </w:trPr>
        <w:tc>
          <w:tcPr>
            <w:tcW w:w="3086" w:type="dxa"/>
            <w:shd w:val="clear" w:color="auto" w:fill="F4B083"/>
            <w:vAlign w:val="center"/>
          </w:tcPr>
          <w:p w14:paraId="4A77EC98"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14:paraId="75BC72C9"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598C749E"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6E6627" w14:paraId="0E3C5EA3" w14:textId="77777777" w:rsidTr="004949C4">
        <w:tc>
          <w:tcPr>
            <w:tcW w:w="3086" w:type="dxa"/>
            <w:tcBorders>
              <w:bottom w:val="single" w:sz="4" w:space="0" w:color="auto"/>
            </w:tcBorders>
            <w:vAlign w:val="center"/>
          </w:tcPr>
          <w:p w14:paraId="1C214A1B" w14:textId="7D815C99" w:rsidR="00A2638A" w:rsidRPr="006E6627" w:rsidRDefault="00DD0754"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Томислав Момировић</w:t>
            </w:r>
          </w:p>
        </w:tc>
        <w:tc>
          <w:tcPr>
            <w:tcW w:w="1639" w:type="dxa"/>
            <w:tcBorders>
              <w:bottom w:val="single" w:sz="4" w:space="0" w:color="auto"/>
            </w:tcBorders>
            <w:vAlign w:val="center"/>
          </w:tcPr>
          <w:p w14:paraId="4424AA93" w14:textId="361FA349" w:rsidR="00A2638A" w:rsidRPr="006E6627" w:rsidRDefault="005859FC"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011/36-16-437</w:t>
            </w:r>
          </w:p>
        </w:tc>
        <w:tc>
          <w:tcPr>
            <w:tcW w:w="3797" w:type="dxa"/>
            <w:tcBorders>
              <w:bottom w:val="single" w:sz="4" w:space="0" w:color="auto"/>
            </w:tcBorders>
            <w:vAlign w:val="center"/>
          </w:tcPr>
          <w:p w14:paraId="4DB0AF28" w14:textId="77777777" w:rsidR="00A2638A" w:rsidRPr="006E6627" w:rsidRDefault="00094251" w:rsidP="00A2638A">
            <w:pPr>
              <w:spacing w:after="0" w:line="240" w:lineRule="auto"/>
              <w:ind w:right="-1"/>
              <w:jc w:val="both"/>
              <w:rPr>
                <w:rFonts w:ascii="Times New Roman" w:eastAsia="Times New Roman" w:hAnsi="Times New Roman" w:cs="Times New Roman"/>
              </w:rPr>
            </w:pPr>
            <w:hyperlink r:id="rId29" w:history="1">
              <w:r w:rsidR="00A2638A" w:rsidRPr="006E6627">
                <w:rPr>
                  <w:rFonts w:ascii="Times New Roman" w:eastAsia="Times New Roman" w:hAnsi="Times New Roman" w:cs="Times New Roman"/>
                  <w:sz w:val="24"/>
                  <w:szCs w:val="24"/>
                  <w:lang w:val="sr-Cyrl-RS"/>
                </w:rPr>
                <w:t>kabinet@mgsi.gov.rs</w:t>
              </w:r>
            </w:hyperlink>
            <w:r w:rsidR="00A2638A" w:rsidRPr="006E6627">
              <w:rPr>
                <w:rFonts w:ascii="Times New Roman" w:eastAsia="Times New Roman" w:hAnsi="Times New Roman" w:cs="Times New Roman"/>
                <w:sz w:val="24"/>
                <w:szCs w:val="24"/>
              </w:rPr>
              <w:t xml:space="preserve"> </w:t>
            </w:r>
          </w:p>
        </w:tc>
      </w:tr>
      <w:tr w:rsidR="008577E3" w:rsidRPr="006E6627" w14:paraId="2B6C2B87" w14:textId="77777777" w:rsidTr="004949C4">
        <w:tc>
          <w:tcPr>
            <w:tcW w:w="3086" w:type="dxa"/>
            <w:shd w:val="clear" w:color="auto" w:fill="F4B083"/>
            <w:vAlign w:val="center"/>
          </w:tcPr>
          <w:p w14:paraId="3D07432B"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Државни секретари</w:t>
            </w:r>
          </w:p>
        </w:tc>
        <w:tc>
          <w:tcPr>
            <w:tcW w:w="1639" w:type="dxa"/>
            <w:shd w:val="clear" w:color="auto" w:fill="F4B083"/>
            <w:vAlign w:val="center"/>
          </w:tcPr>
          <w:p w14:paraId="5AA8AC0D"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3DD49FD"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6E6627" w14:paraId="03FBB96A" w14:textId="77777777" w:rsidTr="004949C4">
        <w:tc>
          <w:tcPr>
            <w:tcW w:w="3086" w:type="dxa"/>
            <w:vAlign w:val="center"/>
          </w:tcPr>
          <w:p w14:paraId="6FCEB1DB" w14:textId="14B2A17F" w:rsidR="00A2638A" w:rsidRPr="006E6627" w:rsidRDefault="005859FC" w:rsidP="00A2638A">
            <w:pPr>
              <w:spacing w:after="0" w:line="240" w:lineRule="auto"/>
              <w:ind w:right="-1"/>
              <w:jc w:val="both"/>
              <w:rPr>
                <w:rFonts w:ascii="Times New Roman" w:eastAsia="Times New Roman" w:hAnsi="Times New Roman" w:cs="Times New Roman"/>
                <w:i/>
                <w:lang w:val="sr-Cyrl-CS"/>
              </w:rPr>
            </w:pPr>
            <w:r w:rsidRPr="006E6627">
              <w:rPr>
                <w:rFonts w:ascii="Times New Roman" w:eastAsia="Times New Roman" w:hAnsi="Times New Roman" w:cs="Times New Roman"/>
                <w:i/>
                <w:lang w:val="sr-Cyrl-CS"/>
              </w:rPr>
              <w:t>Биљана Поповић</w:t>
            </w:r>
          </w:p>
        </w:tc>
        <w:tc>
          <w:tcPr>
            <w:tcW w:w="1639" w:type="dxa"/>
            <w:vAlign w:val="center"/>
          </w:tcPr>
          <w:p w14:paraId="678A1A43" w14:textId="0ABBF877" w:rsidR="00A2638A" w:rsidRPr="006E6627" w:rsidRDefault="005859FC"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 36-16-439</w:t>
            </w:r>
          </w:p>
        </w:tc>
        <w:tc>
          <w:tcPr>
            <w:tcW w:w="3797" w:type="dxa"/>
            <w:vAlign w:val="center"/>
          </w:tcPr>
          <w:p w14:paraId="381E7859" w14:textId="514499D9" w:rsidR="00A2638A" w:rsidRPr="006E6627" w:rsidRDefault="00094251" w:rsidP="00A2638A">
            <w:pPr>
              <w:spacing w:after="0" w:line="240" w:lineRule="auto"/>
              <w:ind w:right="-1"/>
              <w:jc w:val="both"/>
              <w:rPr>
                <w:rFonts w:ascii="Times New Roman" w:eastAsia="Times New Roman" w:hAnsi="Times New Roman" w:cs="Times New Roman"/>
                <w:lang w:val="sr-Cyrl-RS"/>
              </w:rPr>
            </w:pPr>
            <w:hyperlink r:id="rId30" w:history="1">
              <w:r w:rsidR="00D71AD2" w:rsidRPr="006E6627">
                <w:rPr>
                  <w:rStyle w:val="Hyperlink"/>
                  <w:rFonts w:ascii="Times New Roman" w:eastAsia="Times New Roman" w:hAnsi="Times New Roman" w:cs="Times New Roman"/>
                  <w:color w:val="auto"/>
                  <w:lang w:val="sr-Cyrl-RS"/>
                </w:rPr>
                <w:t>biljana.</w:t>
              </w:r>
              <w:r w:rsidR="00D71AD2" w:rsidRPr="006E6627">
                <w:rPr>
                  <w:rStyle w:val="Hyperlink"/>
                  <w:rFonts w:ascii="Times New Roman" w:eastAsia="Times New Roman" w:hAnsi="Times New Roman" w:cs="Times New Roman"/>
                  <w:color w:val="auto"/>
                </w:rPr>
                <w:t>popovic</w:t>
              </w:r>
              <w:r w:rsidR="00D71AD2" w:rsidRPr="006E6627">
                <w:rPr>
                  <w:rStyle w:val="Hyperlink"/>
                  <w:rFonts w:ascii="Times New Roman" w:eastAsia="Times New Roman" w:hAnsi="Times New Roman" w:cs="Times New Roman"/>
                  <w:color w:val="auto"/>
                  <w:lang w:val="sr-Cyrl-RS"/>
                </w:rPr>
                <w:t>@mgsi.gov.rs</w:t>
              </w:r>
            </w:hyperlink>
          </w:p>
        </w:tc>
      </w:tr>
      <w:tr w:rsidR="008577E3" w:rsidRPr="006E6627" w14:paraId="5026B2ED" w14:textId="77777777" w:rsidTr="004949C4">
        <w:tc>
          <w:tcPr>
            <w:tcW w:w="3086" w:type="dxa"/>
            <w:vAlign w:val="center"/>
          </w:tcPr>
          <w:p w14:paraId="6B04CB22" w14:textId="77777777" w:rsidR="00A2638A" w:rsidRPr="006E6627" w:rsidRDefault="00A2638A"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Александра Дамњановић</w:t>
            </w:r>
          </w:p>
        </w:tc>
        <w:tc>
          <w:tcPr>
            <w:tcW w:w="1639" w:type="dxa"/>
            <w:vAlign w:val="center"/>
          </w:tcPr>
          <w:p w14:paraId="31F1B6F6" w14:textId="77777777" w:rsidR="00A2638A" w:rsidRPr="006E6627" w:rsidRDefault="00A2638A"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011/361-46-52</w:t>
            </w:r>
          </w:p>
        </w:tc>
        <w:tc>
          <w:tcPr>
            <w:tcW w:w="3797" w:type="dxa"/>
            <w:vAlign w:val="center"/>
          </w:tcPr>
          <w:p w14:paraId="2104CC84" w14:textId="52837C2B" w:rsidR="00A2638A" w:rsidRPr="006E6627" w:rsidRDefault="00094251" w:rsidP="00A2638A">
            <w:pPr>
              <w:spacing w:after="0" w:line="240" w:lineRule="auto"/>
              <w:ind w:right="-1"/>
              <w:jc w:val="both"/>
              <w:rPr>
                <w:rFonts w:ascii="Times New Roman" w:eastAsia="Times New Roman" w:hAnsi="Times New Roman" w:cs="Times New Roman"/>
                <w:lang w:val="sr-Cyrl-RS"/>
              </w:rPr>
            </w:pPr>
            <w:hyperlink r:id="rId31" w:history="1">
              <w:r w:rsidR="00D71AD2" w:rsidRPr="006E6627">
                <w:rPr>
                  <w:rStyle w:val="Hyperlink"/>
                  <w:rFonts w:ascii="Times New Roman" w:eastAsia="Times New Roman" w:hAnsi="Times New Roman" w:cs="Times New Roman"/>
                  <w:color w:val="auto"/>
                  <w:lang w:val="sr-Cyrl-RS"/>
                </w:rPr>
                <w:t>aleksandra.damjanovic@mgsi.gov.rs</w:t>
              </w:r>
            </w:hyperlink>
            <w:r w:rsidR="00A2638A" w:rsidRPr="006E6627">
              <w:rPr>
                <w:rFonts w:ascii="Times New Roman" w:eastAsia="Times New Roman" w:hAnsi="Times New Roman" w:cs="Times New Roman"/>
                <w:lang w:val="sr-Cyrl-RS"/>
              </w:rPr>
              <w:t xml:space="preserve"> </w:t>
            </w:r>
          </w:p>
        </w:tc>
      </w:tr>
      <w:tr w:rsidR="008577E3" w:rsidRPr="006E6627" w14:paraId="0C17F201" w14:textId="77777777" w:rsidTr="004949C4">
        <w:tc>
          <w:tcPr>
            <w:tcW w:w="3086" w:type="dxa"/>
            <w:vAlign w:val="center"/>
          </w:tcPr>
          <w:p w14:paraId="77AB192B" w14:textId="62101F50" w:rsidR="00A2638A" w:rsidRPr="006E6627" w:rsidRDefault="005859FC"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Милана Ракић</w:t>
            </w:r>
          </w:p>
        </w:tc>
        <w:tc>
          <w:tcPr>
            <w:tcW w:w="1639" w:type="dxa"/>
            <w:vAlign w:val="center"/>
          </w:tcPr>
          <w:p w14:paraId="79F1761C" w14:textId="2B27B0D8" w:rsidR="00A2638A" w:rsidRPr="006E6627" w:rsidRDefault="005859FC"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011 361-66-13</w:t>
            </w:r>
          </w:p>
        </w:tc>
        <w:tc>
          <w:tcPr>
            <w:tcW w:w="3797" w:type="dxa"/>
            <w:vAlign w:val="center"/>
          </w:tcPr>
          <w:p w14:paraId="3F4D1B2A" w14:textId="1BECC910" w:rsidR="00A2638A" w:rsidRPr="006E6627" w:rsidRDefault="00094251" w:rsidP="00A2638A">
            <w:pPr>
              <w:spacing w:after="0" w:line="240" w:lineRule="auto"/>
              <w:ind w:right="-1"/>
              <w:jc w:val="both"/>
              <w:rPr>
                <w:rFonts w:ascii="Times New Roman" w:eastAsia="Times New Roman" w:hAnsi="Times New Roman" w:cs="Times New Roman"/>
                <w:lang w:val="sr-Cyrl-RS"/>
              </w:rPr>
            </w:pPr>
            <w:hyperlink r:id="rId32" w:history="1">
              <w:r w:rsidR="00D71AD2" w:rsidRPr="006E6627">
                <w:rPr>
                  <w:rStyle w:val="Hyperlink"/>
                  <w:rFonts w:ascii="Times New Roman" w:eastAsia="Times New Roman" w:hAnsi="Times New Roman" w:cs="Times New Roman"/>
                  <w:color w:val="auto"/>
                  <w:lang w:val="sr-Cyrl-RS"/>
                </w:rPr>
                <w:t>milana.</w:t>
              </w:r>
              <w:r w:rsidR="00D71AD2" w:rsidRPr="006E6627">
                <w:rPr>
                  <w:rStyle w:val="Hyperlink"/>
                  <w:rFonts w:ascii="Times New Roman" w:eastAsia="Times New Roman" w:hAnsi="Times New Roman" w:cs="Times New Roman"/>
                  <w:color w:val="auto"/>
                </w:rPr>
                <w:t>rakic</w:t>
              </w:r>
              <w:r w:rsidR="00D71AD2" w:rsidRPr="006E6627">
                <w:rPr>
                  <w:rStyle w:val="Hyperlink"/>
                  <w:rFonts w:ascii="Times New Roman" w:eastAsia="Times New Roman" w:hAnsi="Times New Roman" w:cs="Times New Roman"/>
                  <w:color w:val="auto"/>
                  <w:lang w:val="sr-Cyrl-RS"/>
                </w:rPr>
                <w:t>@mgsi.gov.rs</w:t>
              </w:r>
            </w:hyperlink>
            <w:r w:rsidR="00A2638A" w:rsidRPr="006E6627">
              <w:rPr>
                <w:rFonts w:ascii="Times New Roman" w:eastAsia="Times New Roman" w:hAnsi="Times New Roman" w:cs="Times New Roman"/>
                <w:lang w:val="sr-Cyrl-RS"/>
              </w:rPr>
              <w:t xml:space="preserve"> </w:t>
            </w:r>
          </w:p>
        </w:tc>
      </w:tr>
      <w:tr w:rsidR="008577E3" w:rsidRPr="006E6627" w14:paraId="512117C6" w14:textId="77777777" w:rsidTr="004949C4">
        <w:tc>
          <w:tcPr>
            <w:tcW w:w="3086" w:type="dxa"/>
            <w:vAlign w:val="center"/>
          </w:tcPr>
          <w:p w14:paraId="0DABB861" w14:textId="0E2D1A91" w:rsidR="00A2638A" w:rsidRPr="006E6627" w:rsidRDefault="009B6061"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Емеше Урбан Лалић</w:t>
            </w:r>
          </w:p>
        </w:tc>
        <w:tc>
          <w:tcPr>
            <w:tcW w:w="1639" w:type="dxa"/>
            <w:vAlign w:val="center"/>
          </w:tcPr>
          <w:p w14:paraId="0FCD1491" w14:textId="12EA650E" w:rsidR="00A2638A" w:rsidRPr="006E6627" w:rsidRDefault="009B6061"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011/361-63-64</w:t>
            </w:r>
          </w:p>
        </w:tc>
        <w:tc>
          <w:tcPr>
            <w:tcW w:w="3797" w:type="dxa"/>
            <w:vAlign w:val="center"/>
          </w:tcPr>
          <w:p w14:paraId="499AC269" w14:textId="65F1197C" w:rsidR="00A2638A" w:rsidRPr="006E6627" w:rsidRDefault="00094251" w:rsidP="008B64EA">
            <w:pPr>
              <w:spacing w:after="0" w:line="240" w:lineRule="auto"/>
              <w:ind w:right="-1"/>
              <w:jc w:val="both"/>
              <w:rPr>
                <w:rFonts w:ascii="Times New Roman" w:hAnsi="Times New Roman" w:cs="Times New Roman"/>
              </w:rPr>
            </w:pPr>
            <w:hyperlink r:id="rId33" w:history="1">
              <w:r w:rsidR="008B64EA" w:rsidRPr="006E6627">
                <w:rPr>
                  <w:rStyle w:val="Hyperlink"/>
                  <w:rFonts w:ascii="Times New Roman" w:hAnsi="Times New Roman" w:cs="Times New Roman"/>
                  <w:color w:val="auto"/>
                </w:rPr>
                <w:t>emese.lalic.urban@mgsi.gov.rs</w:t>
              </w:r>
            </w:hyperlink>
          </w:p>
        </w:tc>
      </w:tr>
      <w:tr w:rsidR="008577E3" w:rsidRPr="006E6627" w14:paraId="789B1DAD" w14:textId="77777777" w:rsidTr="004949C4">
        <w:tc>
          <w:tcPr>
            <w:tcW w:w="3086" w:type="dxa"/>
            <w:vAlign w:val="center"/>
          </w:tcPr>
          <w:p w14:paraId="7D99FAC4" w14:textId="5F7EB693" w:rsidR="00A2638A" w:rsidRPr="006E6627" w:rsidRDefault="009B6061" w:rsidP="00A2638A">
            <w:pPr>
              <w:spacing w:after="0" w:line="240" w:lineRule="auto"/>
              <w:ind w:right="-1"/>
              <w:jc w:val="both"/>
              <w:rPr>
                <w:rFonts w:ascii="Times New Roman" w:eastAsia="Times New Roman" w:hAnsi="Times New Roman" w:cs="Times New Roman"/>
                <w:i/>
              </w:rPr>
            </w:pPr>
            <w:r w:rsidRPr="006E6627">
              <w:rPr>
                <w:rFonts w:ascii="Times New Roman" w:eastAsia="Times New Roman" w:hAnsi="Times New Roman" w:cs="Times New Roman"/>
                <w:i/>
                <w:lang w:val="sr-Cyrl-CS"/>
              </w:rPr>
              <w:t>Биљана Вуксанови</w:t>
            </w:r>
            <w:r w:rsidR="005249CC" w:rsidRPr="006E6627">
              <w:rPr>
                <w:rFonts w:ascii="Times New Roman" w:eastAsia="Times New Roman" w:hAnsi="Times New Roman" w:cs="Times New Roman"/>
                <w:i/>
                <w:lang w:val="sr-Cyrl-CS"/>
              </w:rPr>
              <w:t>ћ</w:t>
            </w:r>
          </w:p>
        </w:tc>
        <w:tc>
          <w:tcPr>
            <w:tcW w:w="1639" w:type="dxa"/>
            <w:vAlign w:val="center"/>
          </w:tcPr>
          <w:p w14:paraId="17362A5D" w14:textId="3E37AFC5" w:rsidR="00A2638A" w:rsidRPr="006E6627" w:rsidRDefault="009B6061" w:rsidP="00A2638A">
            <w:pPr>
              <w:spacing w:after="0" w:line="240" w:lineRule="auto"/>
              <w:ind w:right="-1"/>
              <w:jc w:val="both"/>
              <w:rPr>
                <w:rFonts w:ascii="Times New Roman" w:eastAsia="Times New Roman" w:hAnsi="Times New Roman" w:cs="Times New Roman"/>
              </w:rPr>
            </w:pPr>
            <w:r w:rsidRPr="006E6627">
              <w:rPr>
                <w:rFonts w:ascii="Times New Roman" w:eastAsia="Times New Roman" w:hAnsi="Times New Roman" w:cs="Times New Roman"/>
                <w:lang w:val="sr-Cyrl-RS"/>
              </w:rPr>
              <w:t>011/361-63-64</w:t>
            </w:r>
          </w:p>
        </w:tc>
        <w:tc>
          <w:tcPr>
            <w:tcW w:w="3797" w:type="dxa"/>
            <w:vAlign w:val="center"/>
          </w:tcPr>
          <w:p w14:paraId="140400B0" w14:textId="4BF14565" w:rsidR="00A2638A" w:rsidRPr="006E6627" w:rsidRDefault="00094251" w:rsidP="00A2638A">
            <w:pPr>
              <w:spacing w:after="0" w:line="240" w:lineRule="auto"/>
              <w:ind w:right="-1"/>
              <w:jc w:val="both"/>
              <w:rPr>
                <w:rFonts w:ascii="Times New Roman" w:eastAsia="Times New Roman" w:hAnsi="Times New Roman" w:cs="Times New Roman"/>
              </w:rPr>
            </w:pPr>
            <w:hyperlink r:id="rId34" w:history="1">
              <w:r w:rsidR="008B64EA" w:rsidRPr="006E6627">
                <w:rPr>
                  <w:rStyle w:val="Hyperlink"/>
                  <w:rFonts w:ascii="Times New Roman" w:eastAsia="Times New Roman" w:hAnsi="Times New Roman" w:cs="Times New Roman"/>
                  <w:color w:val="auto"/>
                </w:rPr>
                <w:t>biljana.vukanovic@mgsi.gov.rs</w:t>
              </w:r>
            </w:hyperlink>
          </w:p>
        </w:tc>
      </w:tr>
      <w:tr w:rsidR="004E07EB" w:rsidRPr="006E6627" w14:paraId="00F84F3A" w14:textId="77777777" w:rsidTr="004949C4">
        <w:tc>
          <w:tcPr>
            <w:tcW w:w="3086" w:type="dxa"/>
            <w:vAlign w:val="center"/>
          </w:tcPr>
          <w:p w14:paraId="5C4980DE" w14:textId="5C55FF58" w:rsidR="004E07EB" w:rsidRPr="006E6627" w:rsidRDefault="002E5897" w:rsidP="00A2638A">
            <w:pPr>
              <w:spacing w:after="0" w:line="240" w:lineRule="auto"/>
              <w:ind w:right="-1"/>
              <w:jc w:val="both"/>
              <w:rPr>
                <w:rFonts w:ascii="Times New Roman" w:eastAsia="Times New Roman" w:hAnsi="Times New Roman" w:cs="Times New Roman"/>
                <w:i/>
                <w:lang w:val="sr-Cyrl-CS"/>
              </w:rPr>
            </w:pPr>
            <w:r w:rsidRPr="006E6627">
              <w:rPr>
                <w:rFonts w:ascii="Times New Roman" w:eastAsia="Times New Roman" w:hAnsi="Times New Roman" w:cs="Times New Roman"/>
                <w:i/>
                <w:lang w:val="sr-Cyrl-CS"/>
              </w:rPr>
              <w:t>Енес Бухић</w:t>
            </w:r>
          </w:p>
        </w:tc>
        <w:tc>
          <w:tcPr>
            <w:tcW w:w="1639" w:type="dxa"/>
            <w:vAlign w:val="center"/>
          </w:tcPr>
          <w:p w14:paraId="0AE1BE8F" w14:textId="66180AA6" w:rsidR="004E07EB" w:rsidRPr="006E6627" w:rsidRDefault="008154AE" w:rsidP="00A2638A">
            <w:pPr>
              <w:spacing w:after="0" w:line="240" w:lineRule="auto"/>
              <w:ind w:right="-1"/>
              <w:jc w:val="both"/>
              <w:rPr>
                <w:rFonts w:ascii="Times New Roman" w:eastAsia="Times New Roman" w:hAnsi="Times New Roman" w:cs="Times New Roman"/>
                <w:lang w:val="sr-Cyrl-CS"/>
              </w:rPr>
            </w:pPr>
            <w:r w:rsidRPr="006E6627">
              <w:rPr>
                <w:rFonts w:ascii="Times New Roman" w:eastAsia="Times New Roman" w:hAnsi="Times New Roman" w:cs="Times New Roman"/>
                <w:lang w:val="sr-Cyrl-CS"/>
              </w:rPr>
              <w:t>011/361</w:t>
            </w:r>
            <w:r w:rsidRPr="006E6627">
              <w:rPr>
                <w:rFonts w:ascii="Times New Roman" w:eastAsia="Times New Roman" w:hAnsi="Times New Roman" w:cs="Times New Roman"/>
              </w:rPr>
              <w:t>-</w:t>
            </w:r>
            <w:r w:rsidRPr="006E6627">
              <w:rPr>
                <w:rFonts w:ascii="Times New Roman" w:eastAsia="Times New Roman" w:hAnsi="Times New Roman" w:cs="Times New Roman"/>
                <w:lang w:val="sr-Cyrl-CS"/>
              </w:rPr>
              <w:t>09</w:t>
            </w:r>
            <w:r w:rsidRPr="006E6627">
              <w:rPr>
                <w:rFonts w:ascii="Times New Roman" w:eastAsia="Times New Roman" w:hAnsi="Times New Roman" w:cs="Times New Roman"/>
              </w:rPr>
              <w:t>-</w:t>
            </w:r>
            <w:r w:rsidRPr="006E6627">
              <w:rPr>
                <w:rFonts w:ascii="Times New Roman" w:eastAsia="Times New Roman" w:hAnsi="Times New Roman" w:cs="Times New Roman"/>
                <w:lang w:val="sr-Cyrl-CS"/>
              </w:rPr>
              <w:t>72</w:t>
            </w:r>
          </w:p>
        </w:tc>
        <w:tc>
          <w:tcPr>
            <w:tcW w:w="3797" w:type="dxa"/>
            <w:vAlign w:val="center"/>
          </w:tcPr>
          <w:p w14:paraId="11583BBC" w14:textId="019F5DDE" w:rsidR="008F6644" w:rsidRPr="006E6627" w:rsidRDefault="00094251" w:rsidP="00A2638A">
            <w:pPr>
              <w:spacing w:after="0" w:line="240" w:lineRule="auto"/>
              <w:ind w:right="-1"/>
              <w:jc w:val="both"/>
              <w:rPr>
                <w:rFonts w:ascii="Times New Roman" w:eastAsia="Times New Roman" w:hAnsi="Times New Roman" w:cs="Times New Roman"/>
              </w:rPr>
            </w:pPr>
            <w:hyperlink r:id="rId35" w:history="1">
              <w:r w:rsidR="008F6644" w:rsidRPr="006E6627">
                <w:rPr>
                  <w:rStyle w:val="Hyperlink"/>
                  <w:rFonts w:ascii="Times New Roman" w:eastAsia="Times New Roman" w:hAnsi="Times New Roman" w:cs="Times New Roman"/>
                  <w:color w:val="auto"/>
                </w:rPr>
                <w:t>enes.buhic@mgsi.gov.rs</w:t>
              </w:r>
            </w:hyperlink>
          </w:p>
        </w:tc>
      </w:tr>
      <w:tr w:rsidR="008577E3" w:rsidRPr="006E6627" w14:paraId="085B598E" w14:textId="77777777" w:rsidTr="004949C4">
        <w:tc>
          <w:tcPr>
            <w:tcW w:w="3086" w:type="dxa"/>
            <w:shd w:val="clear" w:color="auto" w:fill="F4B083"/>
            <w:vAlign w:val="center"/>
          </w:tcPr>
          <w:p w14:paraId="71CE6976"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Секретар Министарства</w:t>
            </w:r>
          </w:p>
        </w:tc>
        <w:tc>
          <w:tcPr>
            <w:tcW w:w="1639" w:type="dxa"/>
            <w:shd w:val="clear" w:color="auto" w:fill="F4B083"/>
            <w:vAlign w:val="center"/>
          </w:tcPr>
          <w:p w14:paraId="16B0B833"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4973866"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6E6627" w14:paraId="02FF6775" w14:textId="77777777" w:rsidTr="004949C4">
        <w:tc>
          <w:tcPr>
            <w:tcW w:w="3086" w:type="dxa"/>
            <w:tcBorders>
              <w:bottom w:val="single" w:sz="4" w:space="0" w:color="auto"/>
            </w:tcBorders>
            <w:vAlign w:val="center"/>
          </w:tcPr>
          <w:p w14:paraId="33874E6A" w14:textId="6D179026" w:rsidR="00A2638A" w:rsidRPr="006E6627" w:rsidRDefault="00D71AD2" w:rsidP="00A2638A">
            <w:pPr>
              <w:spacing w:after="0" w:line="240" w:lineRule="auto"/>
              <w:ind w:right="-1"/>
              <w:jc w:val="both"/>
              <w:rPr>
                <w:rFonts w:ascii="Times New Roman" w:eastAsia="Times New Roman" w:hAnsi="Times New Roman" w:cs="Times New Roman"/>
                <w:lang w:val="sr-Cyrl-CS"/>
              </w:rPr>
            </w:pPr>
            <w:r w:rsidRPr="006E6627">
              <w:rPr>
                <w:rFonts w:ascii="Times New Roman" w:eastAsia="Times New Roman" w:hAnsi="Times New Roman" w:cs="Times New Roman"/>
                <w:lang w:val="sr-Cyrl-CS"/>
              </w:rPr>
              <w:t>Милена Вујисић</w:t>
            </w:r>
          </w:p>
        </w:tc>
        <w:tc>
          <w:tcPr>
            <w:tcW w:w="1639" w:type="dxa"/>
            <w:tcBorders>
              <w:bottom w:val="single" w:sz="4" w:space="0" w:color="auto"/>
            </w:tcBorders>
            <w:vAlign w:val="center"/>
          </w:tcPr>
          <w:p w14:paraId="68D80A54"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r w:rsidRPr="006E6627">
              <w:rPr>
                <w:rFonts w:ascii="Times New Roman" w:eastAsia="Times New Roman" w:hAnsi="Times New Roman" w:cs="Times New Roman"/>
                <w:lang w:val="sr-Cyrl-RS"/>
              </w:rPr>
              <w:t>011/361-65-21</w:t>
            </w:r>
          </w:p>
        </w:tc>
        <w:tc>
          <w:tcPr>
            <w:tcW w:w="3797" w:type="dxa"/>
            <w:tcBorders>
              <w:bottom w:val="single" w:sz="4" w:space="0" w:color="auto"/>
            </w:tcBorders>
            <w:vAlign w:val="center"/>
          </w:tcPr>
          <w:p w14:paraId="43111FD8" w14:textId="75C92D02" w:rsidR="00A2638A" w:rsidRPr="006E6627" w:rsidRDefault="00094251" w:rsidP="00A2638A">
            <w:pPr>
              <w:spacing w:after="0" w:line="240" w:lineRule="auto"/>
              <w:ind w:right="-1"/>
              <w:jc w:val="both"/>
              <w:rPr>
                <w:rFonts w:ascii="Times New Roman" w:eastAsia="Times New Roman" w:hAnsi="Times New Roman" w:cs="Times New Roman"/>
                <w:b/>
              </w:rPr>
            </w:pPr>
            <w:hyperlink r:id="rId36" w:history="1">
              <w:r w:rsidR="008F6644" w:rsidRPr="006E6627">
                <w:rPr>
                  <w:rStyle w:val="Hyperlink"/>
                  <w:rFonts w:ascii="Times New Roman" w:eastAsia="Times New Roman" w:hAnsi="Times New Roman" w:cs="Times New Roman"/>
                  <w:color w:val="auto"/>
                </w:rPr>
                <w:t>milena.vujisic@mgsi.gov.rs</w:t>
              </w:r>
            </w:hyperlink>
          </w:p>
        </w:tc>
      </w:tr>
      <w:tr w:rsidR="008577E3" w:rsidRPr="006E6627" w14:paraId="7DD84AB4" w14:textId="77777777" w:rsidTr="004949C4">
        <w:tc>
          <w:tcPr>
            <w:tcW w:w="3086" w:type="dxa"/>
            <w:tcBorders>
              <w:bottom w:val="single" w:sz="4" w:space="0" w:color="auto"/>
            </w:tcBorders>
            <w:shd w:val="clear" w:color="auto" w:fill="F4B083"/>
            <w:vAlign w:val="center"/>
          </w:tcPr>
          <w:p w14:paraId="1B3099A5" w14:textId="77777777" w:rsidR="00A2638A" w:rsidRPr="006E6627" w:rsidRDefault="00A2638A" w:rsidP="00A2638A">
            <w:pPr>
              <w:spacing w:after="0" w:line="240" w:lineRule="auto"/>
              <w:ind w:right="-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Помоћници министра</w:t>
            </w:r>
          </w:p>
        </w:tc>
        <w:tc>
          <w:tcPr>
            <w:tcW w:w="1639" w:type="dxa"/>
            <w:tcBorders>
              <w:bottom w:val="single" w:sz="4" w:space="0" w:color="auto"/>
            </w:tcBorders>
            <w:shd w:val="clear" w:color="auto" w:fill="F4B083"/>
            <w:vAlign w:val="center"/>
          </w:tcPr>
          <w:p w14:paraId="328313E1"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14:paraId="699E6D69"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6E6627" w14:paraId="6AB434D4" w14:textId="77777777" w:rsidTr="004949C4">
        <w:tc>
          <w:tcPr>
            <w:tcW w:w="3086" w:type="dxa"/>
            <w:shd w:val="clear" w:color="auto" w:fill="auto"/>
            <w:vAlign w:val="center"/>
          </w:tcPr>
          <w:p w14:paraId="6DB6DB5E" w14:textId="68BEA092" w:rsidR="00A2638A" w:rsidRPr="006E6627" w:rsidRDefault="002D5A25" w:rsidP="00A2638A">
            <w:pPr>
              <w:spacing w:after="0" w:line="240" w:lineRule="auto"/>
              <w:ind w:right="-1"/>
              <w:jc w:val="both"/>
              <w:rPr>
                <w:rFonts w:ascii="Times New Roman" w:eastAsia="Times New Roman" w:hAnsi="Times New Roman" w:cs="Times New Roman"/>
                <w:i/>
                <w:lang w:val="sr-Cyrl-CS"/>
              </w:rPr>
            </w:pPr>
            <w:r w:rsidRPr="006E6627">
              <w:rPr>
                <w:rFonts w:ascii="Times New Roman" w:eastAsia="Times New Roman" w:hAnsi="Times New Roman" w:cs="Times New Roman"/>
                <w:i/>
                <w:lang w:val="sr-Cyrl-CS"/>
              </w:rPr>
              <w:t>Милан Петровић</w:t>
            </w:r>
          </w:p>
        </w:tc>
        <w:tc>
          <w:tcPr>
            <w:tcW w:w="1639" w:type="dxa"/>
            <w:shd w:val="clear" w:color="auto" w:fill="auto"/>
            <w:vAlign w:val="center"/>
          </w:tcPr>
          <w:p w14:paraId="1B0A8848" w14:textId="77777777" w:rsidR="00A2638A" w:rsidRPr="006E6627" w:rsidRDefault="00A2638A" w:rsidP="00A2638A">
            <w:pPr>
              <w:spacing w:after="0" w:line="240" w:lineRule="auto"/>
              <w:ind w:right="-1"/>
              <w:jc w:val="both"/>
              <w:rPr>
                <w:rFonts w:ascii="Times New Roman" w:eastAsia="Times New Roman" w:hAnsi="Times New Roman" w:cs="Times New Roman"/>
                <w:b/>
                <w:lang w:val="sr-Cyrl-RS"/>
              </w:rPr>
            </w:pPr>
            <w:r w:rsidRPr="006E6627">
              <w:rPr>
                <w:rFonts w:ascii="Times New Roman" w:eastAsia="Times New Roman" w:hAnsi="Times New Roman" w:cs="Times New Roman"/>
                <w:lang w:val="sr-Cyrl-RS"/>
              </w:rPr>
              <w:t>011/269-14-32</w:t>
            </w:r>
          </w:p>
        </w:tc>
        <w:tc>
          <w:tcPr>
            <w:tcW w:w="3797" w:type="dxa"/>
            <w:shd w:val="clear" w:color="auto" w:fill="auto"/>
            <w:vAlign w:val="center"/>
          </w:tcPr>
          <w:p w14:paraId="7E1AF19E" w14:textId="44D5C783" w:rsidR="00A2638A" w:rsidRPr="006E6627" w:rsidRDefault="00DC09E2" w:rsidP="00A2638A">
            <w:pPr>
              <w:spacing w:after="0" w:line="240" w:lineRule="auto"/>
              <w:ind w:right="-1"/>
              <w:jc w:val="both"/>
              <w:rPr>
                <w:rFonts w:ascii="Times New Roman" w:eastAsia="Times New Roman" w:hAnsi="Times New Roman" w:cs="Times New Roman"/>
                <w:lang w:val="sr-Cyrl-RS"/>
              </w:rPr>
            </w:pPr>
            <w:r w:rsidRPr="006E6627">
              <w:rPr>
                <w:rFonts w:ascii="Times New Roman" w:eastAsia="Times New Roman" w:hAnsi="Times New Roman" w:cs="Times New Roman"/>
                <w:lang w:val="sr-Cyrl-RS"/>
              </w:rPr>
              <w:t>milan.</w:t>
            </w:r>
            <w:r w:rsidRPr="006E6627">
              <w:rPr>
                <w:rFonts w:ascii="Times New Roman" w:eastAsia="Times New Roman" w:hAnsi="Times New Roman" w:cs="Times New Roman"/>
              </w:rPr>
              <w:t>petrovic</w:t>
            </w:r>
            <w:r w:rsidR="00A2638A" w:rsidRPr="006E6627">
              <w:rPr>
                <w:rFonts w:ascii="Times New Roman" w:eastAsia="Times New Roman" w:hAnsi="Times New Roman" w:cs="Times New Roman"/>
                <w:lang w:val="sr-Cyrl-RS"/>
              </w:rPr>
              <w:t>@mgsi.gov.rs</w:t>
            </w:r>
          </w:p>
        </w:tc>
      </w:tr>
      <w:tr w:rsidR="008577E3" w:rsidRPr="006E6627" w14:paraId="5983F56A" w14:textId="77777777" w:rsidTr="004949C4">
        <w:tc>
          <w:tcPr>
            <w:tcW w:w="3086" w:type="dxa"/>
            <w:shd w:val="clear" w:color="auto" w:fill="auto"/>
            <w:vAlign w:val="center"/>
          </w:tcPr>
          <w:p w14:paraId="1E5BA1BA" w14:textId="3510EFE7" w:rsidR="00A2638A" w:rsidRPr="006E6627" w:rsidRDefault="00311F87"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Анита Димоски</w:t>
            </w:r>
          </w:p>
        </w:tc>
        <w:tc>
          <w:tcPr>
            <w:tcW w:w="1639" w:type="dxa"/>
            <w:shd w:val="clear" w:color="auto" w:fill="auto"/>
            <w:vAlign w:val="center"/>
          </w:tcPr>
          <w:p w14:paraId="3C5827F3" w14:textId="07C52D4A" w:rsidR="00A2638A" w:rsidRPr="006E6627" w:rsidRDefault="002A2B03" w:rsidP="00A2638A">
            <w:pPr>
              <w:spacing w:after="0" w:line="240" w:lineRule="auto"/>
              <w:ind w:right="-1"/>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011/362-22-71</w:t>
            </w:r>
          </w:p>
        </w:tc>
        <w:tc>
          <w:tcPr>
            <w:tcW w:w="3797" w:type="dxa"/>
            <w:shd w:val="clear" w:color="auto" w:fill="auto"/>
            <w:vAlign w:val="center"/>
          </w:tcPr>
          <w:p w14:paraId="1D0164C7" w14:textId="1D67CFFF" w:rsidR="00A2638A" w:rsidRPr="006E6627" w:rsidRDefault="00DC09E2" w:rsidP="00A2638A">
            <w:pPr>
              <w:spacing w:after="0" w:line="240" w:lineRule="auto"/>
              <w:ind w:right="-1"/>
              <w:jc w:val="both"/>
              <w:rPr>
                <w:rFonts w:ascii="Times New Roman" w:eastAsia="Times New Roman" w:hAnsi="Times New Roman" w:cs="Times New Roman"/>
                <w:lang w:val="sr-Cyrl-RS"/>
              </w:rPr>
            </w:pPr>
            <w:r w:rsidRPr="006E6627">
              <w:rPr>
                <w:rFonts w:ascii="Times New Roman" w:hAnsi="Times New Roman" w:cs="Times New Roman"/>
              </w:rPr>
              <w:t>anita.dimoski</w:t>
            </w:r>
            <w:hyperlink r:id="rId37" w:history="1">
              <w:r w:rsidR="00A2638A" w:rsidRPr="006E6627">
                <w:rPr>
                  <w:rFonts w:ascii="Times New Roman" w:eastAsia="Times New Roman" w:hAnsi="Times New Roman" w:cs="Times New Roman"/>
                  <w:lang w:val="sr-Cyrl-RS"/>
                </w:rPr>
                <w:t>@mgsi.gov.rs</w:t>
              </w:r>
            </w:hyperlink>
            <w:r w:rsidR="00A2638A" w:rsidRPr="006E6627">
              <w:rPr>
                <w:rFonts w:ascii="Times New Roman" w:eastAsia="Times New Roman" w:hAnsi="Times New Roman" w:cs="Times New Roman"/>
                <w:lang w:val="sr-Cyrl-RS"/>
              </w:rPr>
              <w:t xml:space="preserve"> </w:t>
            </w:r>
          </w:p>
        </w:tc>
      </w:tr>
      <w:tr w:rsidR="008577E3" w:rsidRPr="006E6627" w14:paraId="628DCAB0" w14:textId="77777777" w:rsidTr="004949C4">
        <w:tc>
          <w:tcPr>
            <w:tcW w:w="3086" w:type="dxa"/>
            <w:shd w:val="clear" w:color="auto" w:fill="auto"/>
            <w:vAlign w:val="center"/>
          </w:tcPr>
          <w:p w14:paraId="366ADC85" w14:textId="558A6C68" w:rsidR="00A2638A" w:rsidRPr="006E6627" w:rsidRDefault="002D5A25" w:rsidP="00A2638A">
            <w:pPr>
              <w:spacing w:after="0" w:line="240" w:lineRule="auto"/>
              <w:ind w:right="-1"/>
              <w:jc w:val="both"/>
              <w:rPr>
                <w:rFonts w:ascii="Times New Roman" w:eastAsia="Times New Roman" w:hAnsi="Times New Roman" w:cs="Times New Roman"/>
                <w:i/>
                <w:lang w:val="sr-Cyrl-CS"/>
              </w:rPr>
            </w:pPr>
            <w:r w:rsidRPr="006E6627">
              <w:rPr>
                <w:rFonts w:ascii="Times New Roman" w:eastAsia="Times New Roman" w:hAnsi="Times New Roman" w:cs="Times New Roman"/>
                <w:i/>
                <w:lang w:val="sr-Cyrl-CS"/>
              </w:rPr>
              <w:t>Александар Адамовић</w:t>
            </w:r>
          </w:p>
        </w:tc>
        <w:tc>
          <w:tcPr>
            <w:tcW w:w="1639" w:type="dxa"/>
            <w:shd w:val="clear" w:color="auto" w:fill="auto"/>
            <w:vAlign w:val="center"/>
          </w:tcPr>
          <w:p w14:paraId="3C9A9B34" w14:textId="77777777" w:rsidR="00A2638A" w:rsidRPr="006E6627" w:rsidRDefault="00A2638A" w:rsidP="00A2638A">
            <w:pPr>
              <w:spacing w:after="0" w:line="240" w:lineRule="auto"/>
              <w:ind w:right="-1"/>
              <w:rPr>
                <w:rFonts w:ascii="Times New Roman" w:eastAsia="Times New Roman" w:hAnsi="Times New Roman" w:cs="Times New Roman"/>
                <w:lang w:val="sr-Cyrl-RS"/>
              </w:rPr>
            </w:pPr>
            <w:r w:rsidRPr="006E6627">
              <w:rPr>
                <w:rFonts w:ascii="Times New Roman" w:eastAsia="Times New Roman" w:hAnsi="Times New Roman" w:cs="Times New Roman"/>
                <w:lang w:val="sr-Cyrl-RS"/>
              </w:rPr>
              <w:t>011/213-83-11</w:t>
            </w:r>
          </w:p>
        </w:tc>
        <w:tc>
          <w:tcPr>
            <w:tcW w:w="3797" w:type="dxa"/>
            <w:shd w:val="clear" w:color="auto" w:fill="auto"/>
            <w:vAlign w:val="center"/>
          </w:tcPr>
          <w:p w14:paraId="1240FF46" w14:textId="62D9EC4E" w:rsidR="00A2638A" w:rsidRPr="006E6627" w:rsidRDefault="00094251" w:rsidP="00A2638A">
            <w:pPr>
              <w:spacing w:after="0" w:line="240" w:lineRule="auto"/>
              <w:ind w:right="-1"/>
              <w:jc w:val="both"/>
              <w:rPr>
                <w:rFonts w:ascii="Times New Roman" w:eastAsia="Times New Roman" w:hAnsi="Times New Roman" w:cs="Times New Roman"/>
                <w:lang w:val="sr-Cyrl-RS"/>
              </w:rPr>
            </w:pPr>
            <w:hyperlink r:id="rId38" w:history="1">
              <w:r w:rsidR="00DC09E2" w:rsidRPr="006E6627">
                <w:rPr>
                  <w:rStyle w:val="Hyperlink"/>
                  <w:rFonts w:ascii="Times New Roman" w:eastAsia="Times New Roman" w:hAnsi="Times New Roman" w:cs="Times New Roman"/>
                  <w:color w:val="auto"/>
                  <w:sz w:val="24"/>
                  <w:szCs w:val="24"/>
                </w:rPr>
                <w:t>aleksandar.adamovic</w:t>
              </w:r>
              <w:r w:rsidR="00DC09E2" w:rsidRPr="006E6627">
                <w:rPr>
                  <w:rStyle w:val="Hyperlink"/>
                  <w:rFonts w:ascii="Times New Roman" w:eastAsia="Times New Roman" w:hAnsi="Times New Roman" w:cs="Times New Roman"/>
                  <w:color w:val="auto"/>
                  <w:sz w:val="24"/>
                  <w:szCs w:val="24"/>
                  <w:lang w:val="sr-Cyrl-RS"/>
                </w:rPr>
                <w:t>@mgsi.gov.rs</w:t>
              </w:r>
            </w:hyperlink>
          </w:p>
        </w:tc>
      </w:tr>
      <w:tr w:rsidR="008577E3" w:rsidRPr="006E6627" w14:paraId="281EEC76" w14:textId="77777777" w:rsidTr="004949C4">
        <w:tc>
          <w:tcPr>
            <w:tcW w:w="3086" w:type="dxa"/>
            <w:shd w:val="clear" w:color="auto" w:fill="auto"/>
            <w:vAlign w:val="center"/>
          </w:tcPr>
          <w:p w14:paraId="74A5ACDB" w14:textId="2FFB83F6" w:rsidR="00A2638A" w:rsidRPr="006E6627" w:rsidRDefault="009654A1"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Даница Ускоковић</w:t>
            </w:r>
          </w:p>
        </w:tc>
        <w:tc>
          <w:tcPr>
            <w:tcW w:w="1639" w:type="dxa"/>
            <w:shd w:val="clear" w:color="auto" w:fill="auto"/>
            <w:vAlign w:val="center"/>
          </w:tcPr>
          <w:p w14:paraId="12E5557B" w14:textId="6AA36D31" w:rsidR="00A2638A" w:rsidRPr="006E6627" w:rsidRDefault="009654A1" w:rsidP="00A2638A">
            <w:pPr>
              <w:spacing w:after="0" w:line="240" w:lineRule="auto"/>
              <w:ind w:right="-1"/>
              <w:jc w:val="both"/>
              <w:rPr>
                <w:rFonts w:ascii="Times New Roman" w:eastAsia="Times New Roman" w:hAnsi="Times New Roman" w:cs="Times New Roman"/>
                <w:b/>
                <w:lang w:val="sr-Cyrl-RS"/>
              </w:rPr>
            </w:pPr>
            <w:r w:rsidRPr="006E6627">
              <w:rPr>
                <w:rFonts w:ascii="Times New Roman" w:eastAsia="Times New Roman" w:hAnsi="Times New Roman" w:cs="Times New Roman"/>
                <w:lang w:val="sr-Cyrl-RS"/>
              </w:rPr>
              <w:t>011/26-87-338</w:t>
            </w:r>
          </w:p>
        </w:tc>
        <w:tc>
          <w:tcPr>
            <w:tcW w:w="3797" w:type="dxa"/>
            <w:shd w:val="clear" w:color="auto" w:fill="auto"/>
            <w:vAlign w:val="center"/>
          </w:tcPr>
          <w:p w14:paraId="030D1658" w14:textId="50B5942E" w:rsidR="00A2638A" w:rsidRPr="006E6627" w:rsidRDefault="00094251" w:rsidP="00A2638A">
            <w:pPr>
              <w:spacing w:after="0" w:line="240" w:lineRule="auto"/>
              <w:ind w:right="-1"/>
              <w:jc w:val="both"/>
              <w:rPr>
                <w:rFonts w:ascii="Times New Roman" w:eastAsia="Times New Roman" w:hAnsi="Times New Roman" w:cs="Times New Roman"/>
                <w:b/>
                <w:lang w:val="sr-Cyrl-RS"/>
              </w:rPr>
            </w:pPr>
            <w:hyperlink r:id="rId39" w:history="1">
              <w:r w:rsidR="00DC09E2" w:rsidRPr="006E6627">
                <w:rPr>
                  <w:rStyle w:val="Hyperlink"/>
                  <w:rFonts w:ascii="Times New Roman" w:eastAsia="Times New Roman" w:hAnsi="Times New Roman" w:cs="Times New Roman"/>
                  <w:color w:val="auto"/>
                  <w:sz w:val="24"/>
                  <w:szCs w:val="24"/>
                  <w:lang w:val="sr-Cyrl-RS"/>
                </w:rPr>
                <w:t>danica.</w:t>
              </w:r>
              <w:r w:rsidR="00DC09E2" w:rsidRPr="006E6627">
                <w:rPr>
                  <w:rStyle w:val="Hyperlink"/>
                  <w:rFonts w:ascii="Times New Roman" w:eastAsia="Times New Roman" w:hAnsi="Times New Roman" w:cs="Times New Roman"/>
                  <w:color w:val="auto"/>
                  <w:sz w:val="24"/>
                  <w:szCs w:val="24"/>
                </w:rPr>
                <w:t>uskokovic</w:t>
              </w:r>
              <w:r w:rsidR="00DC09E2" w:rsidRPr="006E6627">
                <w:rPr>
                  <w:rStyle w:val="Hyperlink"/>
                  <w:rFonts w:ascii="Times New Roman" w:eastAsia="Times New Roman" w:hAnsi="Times New Roman" w:cs="Times New Roman"/>
                  <w:color w:val="auto"/>
                  <w:sz w:val="24"/>
                  <w:szCs w:val="24"/>
                  <w:lang w:val="sr-Cyrl-RS"/>
                </w:rPr>
                <w:t>@mgsi.gov.rs</w:t>
              </w:r>
            </w:hyperlink>
            <w:r w:rsidR="00A2638A" w:rsidRPr="006E6627">
              <w:rPr>
                <w:rFonts w:ascii="Times New Roman" w:eastAsia="Times New Roman" w:hAnsi="Times New Roman" w:cs="Times New Roman"/>
                <w:sz w:val="24"/>
                <w:szCs w:val="24"/>
                <w:lang w:val="sr-Cyrl-RS"/>
              </w:rPr>
              <w:t xml:space="preserve"> </w:t>
            </w:r>
          </w:p>
        </w:tc>
      </w:tr>
      <w:tr w:rsidR="008577E3" w:rsidRPr="006E6627" w14:paraId="724BE271" w14:textId="77777777" w:rsidTr="004949C4">
        <w:tc>
          <w:tcPr>
            <w:tcW w:w="3086" w:type="dxa"/>
            <w:shd w:val="clear" w:color="auto" w:fill="auto"/>
            <w:vAlign w:val="center"/>
          </w:tcPr>
          <w:p w14:paraId="45623114" w14:textId="77777777" w:rsidR="00A2638A" w:rsidRPr="006E6627" w:rsidRDefault="00A2638A"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Ђорђе Милић</w:t>
            </w:r>
          </w:p>
        </w:tc>
        <w:tc>
          <w:tcPr>
            <w:tcW w:w="1639" w:type="dxa"/>
            <w:shd w:val="clear" w:color="auto" w:fill="auto"/>
            <w:vAlign w:val="center"/>
          </w:tcPr>
          <w:p w14:paraId="63019E4F" w14:textId="77777777" w:rsidR="00A2638A" w:rsidRPr="006E6627" w:rsidRDefault="00A2638A" w:rsidP="00A2638A">
            <w:pPr>
              <w:spacing w:after="0" w:line="240" w:lineRule="auto"/>
              <w:ind w:right="-1"/>
              <w:jc w:val="both"/>
              <w:rPr>
                <w:rFonts w:ascii="Times New Roman" w:eastAsia="Times New Roman" w:hAnsi="Times New Roman" w:cs="Times New Roman"/>
              </w:rPr>
            </w:pPr>
            <w:r w:rsidRPr="006E6627">
              <w:rPr>
                <w:rFonts w:ascii="Times New Roman" w:eastAsia="Times New Roman" w:hAnsi="Times New Roman" w:cs="Times New Roman"/>
              </w:rPr>
              <w:t>011/364-06-97</w:t>
            </w:r>
          </w:p>
        </w:tc>
        <w:tc>
          <w:tcPr>
            <w:tcW w:w="3797" w:type="dxa"/>
            <w:shd w:val="clear" w:color="auto" w:fill="auto"/>
            <w:vAlign w:val="center"/>
          </w:tcPr>
          <w:p w14:paraId="502338EE"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djordje.milic@mgsi.gov.rs</w:t>
            </w:r>
          </w:p>
        </w:tc>
      </w:tr>
      <w:tr w:rsidR="008577E3" w:rsidRPr="006E6627" w14:paraId="0927E447" w14:textId="77777777" w:rsidTr="004949C4">
        <w:tc>
          <w:tcPr>
            <w:tcW w:w="3086" w:type="dxa"/>
            <w:shd w:val="clear" w:color="auto" w:fill="auto"/>
            <w:vAlign w:val="center"/>
          </w:tcPr>
          <w:p w14:paraId="5D76E29E" w14:textId="77777777" w:rsidR="00A2638A" w:rsidRPr="006E6627" w:rsidRDefault="00A2638A" w:rsidP="00A2638A">
            <w:pPr>
              <w:spacing w:after="0" w:line="240" w:lineRule="auto"/>
              <w:ind w:right="-1"/>
              <w:jc w:val="both"/>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Вељко Ковачевић</w:t>
            </w:r>
          </w:p>
        </w:tc>
        <w:tc>
          <w:tcPr>
            <w:tcW w:w="1639" w:type="dxa"/>
            <w:shd w:val="clear" w:color="auto" w:fill="auto"/>
            <w:vAlign w:val="center"/>
          </w:tcPr>
          <w:p w14:paraId="34E0A86E" w14:textId="77777777" w:rsidR="00A2638A" w:rsidRPr="006E6627" w:rsidRDefault="00A2638A" w:rsidP="00A2638A">
            <w:pPr>
              <w:spacing w:after="0" w:line="240" w:lineRule="auto"/>
              <w:ind w:right="-1"/>
              <w:jc w:val="both"/>
              <w:rPr>
                <w:rFonts w:ascii="Times New Roman" w:eastAsia="Times New Roman" w:hAnsi="Times New Roman" w:cs="Times New Roman"/>
                <w:lang w:val="sr-Cyrl-CS"/>
              </w:rPr>
            </w:pPr>
            <w:r w:rsidRPr="006E6627">
              <w:rPr>
                <w:rFonts w:ascii="Times New Roman" w:eastAsia="Times New Roman" w:hAnsi="Times New Roman" w:cs="Times New Roman"/>
                <w:lang w:val="sr-Cyrl-CS"/>
              </w:rPr>
              <w:t>011/362-16-98</w:t>
            </w:r>
          </w:p>
        </w:tc>
        <w:tc>
          <w:tcPr>
            <w:tcW w:w="3797" w:type="dxa"/>
            <w:shd w:val="clear" w:color="auto" w:fill="auto"/>
            <w:vAlign w:val="center"/>
          </w:tcPr>
          <w:p w14:paraId="29AA666B"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veljko.kovacevic@mgsi.gov.rs</w:t>
            </w:r>
          </w:p>
        </w:tc>
      </w:tr>
    </w:tbl>
    <w:p w14:paraId="0B801309"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4B66E762"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Комплетан текст „</w:t>
      </w:r>
      <w:r w:rsidRPr="006E6627">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6E6627">
        <w:rPr>
          <w:rFonts w:ascii="Times New Roman" w:eastAsia="Times New Roman" w:hAnsi="Times New Roman" w:cs="Times New Roman"/>
          <w:sz w:val="24"/>
          <w:szCs w:val="24"/>
          <w:lang w:val="sr-Cyrl-RS"/>
        </w:rPr>
        <w:t xml:space="preserve">се може преузети на: </w:t>
      </w:r>
    </w:p>
    <w:p w14:paraId="45C76D66" w14:textId="77777777" w:rsidR="00A2638A" w:rsidRPr="006E6627" w:rsidRDefault="00094251" w:rsidP="00A2638A">
      <w:pPr>
        <w:spacing w:after="0" w:line="240" w:lineRule="auto"/>
        <w:ind w:right="-1"/>
        <w:jc w:val="both"/>
        <w:rPr>
          <w:rFonts w:ascii="Times New Roman" w:eastAsia="Times New Roman" w:hAnsi="Times New Roman" w:cs="Times New Roman"/>
          <w:sz w:val="24"/>
          <w:szCs w:val="24"/>
          <w:lang w:val="sr-Cyrl-RS"/>
        </w:rPr>
      </w:pPr>
      <w:hyperlink r:id="rId40" w:history="1">
        <w:r w:rsidR="00A2638A" w:rsidRPr="006E6627">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A2638A" w:rsidRPr="006E6627">
        <w:rPr>
          <w:rFonts w:ascii="Times New Roman" w:eastAsia="Times New Roman" w:hAnsi="Times New Roman" w:cs="Times New Roman"/>
          <w:sz w:val="24"/>
          <w:szCs w:val="24"/>
          <w:lang w:val="sr-Cyrl-RS"/>
        </w:rPr>
        <w:t xml:space="preserve"> </w:t>
      </w:r>
    </w:p>
    <w:p w14:paraId="0EBCB0E2"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u w:val="single"/>
          <w:lang w:val="sr-Cyrl-RS"/>
        </w:rPr>
      </w:pPr>
      <w:r w:rsidRPr="006E6627">
        <w:rPr>
          <w:rFonts w:ascii="Times New Roman" w:eastAsia="Times New Roman" w:hAnsi="Times New Roman" w:cs="Times New Roman"/>
          <w:sz w:val="24"/>
          <w:szCs w:val="24"/>
          <w:lang w:val="sr-Cyrl-RS"/>
        </w:rPr>
        <w:t>Комплетан текст „</w:t>
      </w:r>
      <w:r w:rsidRPr="006E6627">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6E6627">
        <w:rPr>
          <w:rFonts w:ascii="Times New Roman" w:eastAsia="Times New Roman" w:hAnsi="Times New Roman" w:cs="Times New Roman"/>
          <w:sz w:val="24"/>
          <w:szCs w:val="24"/>
          <w:lang w:val="sr-Cyrl-RS"/>
        </w:rPr>
        <w:t xml:space="preserve"> се може преузети на: </w:t>
      </w:r>
      <w:hyperlink r:id="rId41" w:history="1">
        <w:r w:rsidRPr="006E6627">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14:paraId="77DA84DF" w14:textId="77777777" w:rsidR="00A2638A" w:rsidRPr="006E6627" w:rsidRDefault="00A2638A" w:rsidP="00A2638A">
      <w:pPr>
        <w:spacing w:after="0" w:line="240" w:lineRule="auto"/>
        <w:ind w:right="-1"/>
        <w:jc w:val="both"/>
        <w:rPr>
          <w:rFonts w:ascii="Times New Roman" w:eastAsia="Times New Roman" w:hAnsi="Times New Roman" w:cs="Times New Roman"/>
          <w:sz w:val="24"/>
          <w:szCs w:val="24"/>
          <w:lang w:val="sr-Cyrl-RS"/>
        </w:rPr>
      </w:pPr>
    </w:p>
    <w:p w14:paraId="152856C0" w14:textId="77777777" w:rsidR="00A2638A" w:rsidRPr="006E6627" w:rsidRDefault="00A2638A" w:rsidP="00A2638A">
      <w:pPr>
        <w:spacing w:after="0" w:line="240" w:lineRule="auto"/>
        <w:ind w:right="-1"/>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HYPERLINK  \l "_1._Садржај_Информатора"</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6E295B56" wp14:editId="43A1E5DB">
            <wp:extent cx="3143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794C16A" w14:textId="77777777" w:rsidR="00A2638A" w:rsidRPr="006E6627" w:rsidRDefault="00A2638A" w:rsidP="00A2638A">
      <w:pPr>
        <w:spacing w:after="0" w:line="240" w:lineRule="auto"/>
        <w:ind w:right="-1"/>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30CCEC28" w14:textId="77777777" w:rsidR="00A2638A" w:rsidRPr="006E6627" w:rsidRDefault="00A2638A" w:rsidP="00A2638A">
      <w:pPr>
        <w:spacing w:after="0" w:line="240" w:lineRule="auto"/>
        <w:ind w:right="-1"/>
        <w:rPr>
          <w:rFonts w:ascii="Times New Roman" w:eastAsia="Times New Roman" w:hAnsi="Times New Roman" w:cs="Times New Roman"/>
          <w:sz w:val="28"/>
          <w:szCs w:val="28"/>
          <w:lang w:val="sr-Cyrl-RS"/>
        </w:rPr>
      </w:pPr>
      <w:r w:rsidRPr="006E6627">
        <w:rPr>
          <w:rFonts w:ascii="Times New Roman" w:eastAsia="Times New Roman" w:hAnsi="Times New Roman" w:cs="Times New Roman"/>
          <w:sz w:val="24"/>
          <w:szCs w:val="24"/>
          <w:lang w:val="sr-Cyrl-RS"/>
        </w:rPr>
        <w:fldChar w:fldCharType="end"/>
      </w:r>
    </w:p>
    <w:p w14:paraId="16C1C2DA" w14:textId="2749431B" w:rsidR="00A2638A" w:rsidRPr="006E6627" w:rsidRDefault="00A2638A" w:rsidP="00B074CE">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8" w:name="_Toc397689240"/>
      <w:r w:rsidRPr="006E6627">
        <w:rPr>
          <w:rFonts w:ascii="Times New Roman" w:eastAsia="Times New Roman" w:hAnsi="Times New Roman" w:cs="Times New Roman"/>
          <w:b/>
          <w:bCs/>
          <w:kern w:val="32"/>
          <w:sz w:val="28"/>
          <w:szCs w:val="32"/>
          <w:lang w:val="sr-Cyrl-RS"/>
        </w:rPr>
        <w:br w:type="page"/>
      </w:r>
      <w:bookmarkStart w:id="29" w:name="_Toc63251655"/>
      <w:r w:rsidRPr="006E6627">
        <w:rPr>
          <w:rFonts w:ascii="Times New Roman" w:eastAsia="Times New Roman" w:hAnsi="Times New Roman" w:cs="Times New Roman"/>
          <w:b/>
          <w:bCs/>
          <w:kern w:val="32"/>
          <w:sz w:val="28"/>
          <w:szCs w:val="32"/>
          <w:lang w:val="sr-Cyrl-RS"/>
        </w:rPr>
        <w:lastRenderedPageBreak/>
        <w:t>6. Списак најчешће тражених информација од јавног значаја</w:t>
      </w:r>
      <w:bookmarkEnd w:id="28"/>
      <w:bookmarkEnd w:id="29"/>
    </w:p>
    <w:p w14:paraId="225CDF44" w14:textId="77777777" w:rsidR="00A2638A" w:rsidRPr="006E6627" w:rsidRDefault="00A2638A" w:rsidP="00BF1AE5">
      <w:pPr>
        <w:spacing w:after="0" w:line="20" w:lineRule="atLeast"/>
        <w:ind w:right="-1"/>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en-GB"/>
        </w:rPr>
        <w:t>Списак најчешће тражених информација од јавног значаја у 201</w:t>
      </w:r>
      <w:r w:rsidRPr="006E6627">
        <w:rPr>
          <w:rFonts w:ascii="Times New Roman" w:eastAsia="Times New Roman" w:hAnsi="Times New Roman" w:cs="Times New Roman"/>
          <w:b/>
          <w:sz w:val="24"/>
          <w:szCs w:val="24"/>
          <w:lang w:val="sr-Cyrl-RS"/>
        </w:rPr>
        <w:t>9</w:t>
      </w:r>
      <w:r w:rsidRPr="006E6627">
        <w:rPr>
          <w:rFonts w:ascii="Times New Roman" w:eastAsia="Times New Roman" w:hAnsi="Times New Roman" w:cs="Times New Roman"/>
          <w:b/>
          <w:sz w:val="24"/>
          <w:szCs w:val="24"/>
          <w:lang w:val="en-GB"/>
        </w:rPr>
        <w:t xml:space="preserve">. </w:t>
      </w:r>
      <w:r w:rsidRPr="006E6627">
        <w:rPr>
          <w:rFonts w:ascii="Times New Roman" w:eastAsia="Times New Roman" w:hAnsi="Times New Roman" w:cs="Times New Roman"/>
          <w:b/>
          <w:sz w:val="24"/>
          <w:szCs w:val="24"/>
          <w:lang w:val="sr-Cyrl-RS"/>
        </w:rPr>
        <w:t>г</w:t>
      </w:r>
      <w:r w:rsidRPr="006E6627">
        <w:rPr>
          <w:rFonts w:ascii="Times New Roman" w:eastAsia="Times New Roman" w:hAnsi="Times New Roman" w:cs="Times New Roman"/>
          <w:b/>
          <w:sz w:val="24"/>
          <w:szCs w:val="24"/>
          <w:lang w:val="en-GB"/>
        </w:rPr>
        <w:t>одини:</w:t>
      </w:r>
    </w:p>
    <w:p w14:paraId="5FEE04C6" w14:textId="77777777" w:rsidR="00A2638A" w:rsidRPr="006E6627" w:rsidRDefault="00A2638A" w:rsidP="00BF1AE5">
      <w:pPr>
        <w:spacing w:after="0" w:line="20" w:lineRule="atLeast"/>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en-GB"/>
        </w:rPr>
        <w:t>у електронском облику, и то:</w:t>
      </w:r>
    </w:p>
    <w:p w14:paraId="6BCAFCDD"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6E6627">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6E6627">
        <w:rPr>
          <w:rFonts w:ascii="Times New Roman" w:eastAsia="Calibri" w:hAnsi="Times New Roman" w:cs="Times New Roman"/>
          <w:sz w:val="24"/>
          <w:szCs w:val="24"/>
          <w:lang w:val="sr-Cyrl-CS"/>
        </w:rPr>
        <w:t>Сектора за друмски транспорт, путеве и безбедност саобраћаја;</w:t>
      </w:r>
    </w:p>
    <w:p w14:paraId="6553A17E"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rPr>
        <w:t xml:space="preserve">информације које се односе на </w:t>
      </w:r>
      <w:r w:rsidRPr="006E6627">
        <w:rPr>
          <w:rFonts w:ascii="Times New Roman" w:eastAsia="Calibri" w:hAnsi="Times New Roman" w:cs="Times New Roman"/>
          <w:sz w:val="24"/>
          <w:szCs w:val="24"/>
          <w:lang w:val="sr-Cyrl-CS"/>
        </w:rPr>
        <w:t>увид и копирање докумената Сектора за</w:t>
      </w:r>
      <w:r w:rsidRPr="006E6627">
        <w:rPr>
          <w:rFonts w:ascii="Times New Roman" w:eastAsia="Calibri" w:hAnsi="Times New Roman" w:cs="Times New Roman"/>
          <w:sz w:val="24"/>
          <w:szCs w:val="24"/>
          <w:lang w:val="ru-RU"/>
        </w:rPr>
        <w:t xml:space="preserve"> </w:t>
      </w:r>
      <w:r w:rsidRPr="006E6627">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54675EAD"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6E6627">
        <w:rPr>
          <w:rFonts w:ascii="Times New Roman" w:eastAsia="Calibri" w:hAnsi="Times New Roman" w:cs="Times New Roman"/>
          <w:sz w:val="24"/>
          <w:szCs w:val="24"/>
          <w:lang w:val="sr-Cyrl-CS"/>
        </w:rPr>
        <w:t>прописа</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 xml:space="preserve">из надлежности Министарства </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Сектор за инспекцијски надзор;</w:t>
      </w:r>
    </w:p>
    <w:p w14:paraId="1CA7EF03"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71890999"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6E6627">
        <w:rPr>
          <w:rFonts w:ascii="Times New Roman" w:eastAsia="Calibri" w:hAnsi="Times New Roman" w:cs="Times New Roman"/>
        </w:rPr>
        <w:t xml:space="preserve"> </w:t>
      </w:r>
      <w:r w:rsidRPr="006E6627">
        <w:rPr>
          <w:rFonts w:ascii="Times New Roman" w:eastAsia="Calibri" w:hAnsi="Times New Roman" w:cs="Times New Roman"/>
          <w:lang w:val="sr-Cyrl-CS"/>
        </w:rPr>
        <w:t xml:space="preserve">- </w:t>
      </w:r>
      <w:r w:rsidRPr="006E6627">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314225AC"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51AC1153" w14:textId="77777777"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51216ED3" w14:textId="7061D0F0"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уговори о пројектовању и извођењу радова на путн</w:t>
      </w:r>
      <w:r w:rsidR="00695F48" w:rsidRPr="006E6627">
        <w:rPr>
          <w:rFonts w:ascii="Times New Roman" w:eastAsia="Calibri" w:hAnsi="Times New Roman" w:cs="Times New Roman"/>
          <w:sz w:val="24"/>
          <w:szCs w:val="24"/>
          <w:lang w:val="sr-Cyrl-CS"/>
        </w:rPr>
        <w:t>ој и железничкој инфраструктури;</w:t>
      </w:r>
    </w:p>
    <w:p w14:paraId="0AA56E0C" w14:textId="404459E2" w:rsidR="00757566" w:rsidRPr="006E6627"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19390EAB" w14:textId="70915758" w:rsidR="00B074CE" w:rsidRPr="006E6627" w:rsidRDefault="00B074CE" w:rsidP="00B074CE">
      <w:pPr>
        <w:spacing w:after="0" w:line="276" w:lineRule="auto"/>
        <w:contextualSpacing/>
        <w:jc w:val="both"/>
        <w:rPr>
          <w:rFonts w:ascii="Times New Roman" w:eastAsia="Calibri" w:hAnsi="Times New Roman" w:cs="Times New Roman"/>
          <w:sz w:val="24"/>
          <w:szCs w:val="24"/>
          <w:lang w:val="sr-Cyrl-CS"/>
        </w:rPr>
      </w:pPr>
    </w:p>
    <w:p w14:paraId="5495D733" w14:textId="77777777" w:rsidR="00B074CE" w:rsidRPr="006E6627" w:rsidRDefault="00B074CE" w:rsidP="00B074CE">
      <w:pPr>
        <w:spacing w:after="0" w:line="240" w:lineRule="auto"/>
        <w:ind w:right="-1"/>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en-GB"/>
        </w:rPr>
        <w:t xml:space="preserve">Списак најчешће тражених информација од јавног значаја у 2020. </w:t>
      </w:r>
      <w:r w:rsidRPr="006E6627">
        <w:rPr>
          <w:rFonts w:ascii="Times New Roman" w:eastAsia="Times New Roman" w:hAnsi="Times New Roman" w:cs="Times New Roman"/>
          <w:b/>
          <w:sz w:val="24"/>
          <w:szCs w:val="24"/>
          <w:lang w:val="sr-Cyrl-RS"/>
        </w:rPr>
        <w:t>г</w:t>
      </w:r>
      <w:r w:rsidRPr="006E6627">
        <w:rPr>
          <w:rFonts w:ascii="Times New Roman" w:eastAsia="Times New Roman" w:hAnsi="Times New Roman" w:cs="Times New Roman"/>
          <w:b/>
          <w:sz w:val="24"/>
          <w:szCs w:val="24"/>
          <w:lang w:val="en-GB"/>
        </w:rPr>
        <w:t>одини:</w:t>
      </w:r>
    </w:p>
    <w:p w14:paraId="136DAB21" w14:textId="77777777" w:rsidR="00B074CE" w:rsidRPr="006E6627" w:rsidRDefault="00B074CE" w:rsidP="00B074CE">
      <w:pP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en-GB"/>
        </w:rPr>
        <w:t>у електронском облику, и то:</w:t>
      </w:r>
    </w:p>
    <w:p w14:paraId="714ABE2B" w14:textId="77777777"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6E6627">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6E6627">
        <w:rPr>
          <w:rFonts w:ascii="Times New Roman" w:eastAsia="Calibri" w:hAnsi="Times New Roman" w:cs="Times New Roman"/>
          <w:sz w:val="24"/>
          <w:szCs w:val="24"/>
          <w:lang w:val="sr-Cyrl-CS"/>
        </w:rPr>
        <w:t>Сектора за друмски транспорт, путеве и безбедност саобраћаја;</w:t>
      </w:r>
    </w:p>
    <w:p w14:paraId="5B6E65C4" w14:textId="77777777"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rPr>
        <w:t xml:space="preserve">информације које се односе на </w:t>
      </w:r>
      <w:r w:rsidRPr="006E6627">
        <w:rPr>
          <w:rFonts w:ascii="Times New Roman" w:eastAsia="Calibri" w:hAnsi="Times New Roman" w:cs="Times New Roman"/>
          <w:sz w:val="24"/>
          <w:szCs w:val="24"/>
          <w:lang w:val="sr-Cyrl-CS"/>
        </w:rPr>
        <w:t>увид и копирање докумената Сектора за</w:t>
      </w:r>
      <w:r w:rsidRPr="006E6627">
        <w:rPr>
          <w:rFonts w:ascii="Times New Roman" w:eastAsia="Calibri" w:hAnsi="Times New Roman" w:cs="Times New Roman"/>
          <w:sz w:val="24"/>
          <w:szCs w:val="24"/>
          <w:lang w:val="ru-RU"/>
        </w:rPr>
        <w:t xml:space="preserve"> </w:t>
      </w:r>
      <w:r w:rsidRPr="006E6627">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3542EAA4" w14:textId="77777777"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6E6627">
        <w:rPr>
          <w:rFonts w:ascii="Times New Roman" w:eastAsia="Calibri" w:hAnsi="Times New Roman" w:cs="Times New Roman"/>
          <w:sz w:val="24"/>
          <w:szCs w:val="24"/>
          <w:lang w:val="sr-Cyrl-CS"/>
        </w:rPr>
        <w:t>прописа</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 xml:space="preserve">из надлежности Министарства </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Сектор за инспекцијски надзор;</w:t>
      </w:r>
    </w:p>
    <w:p w14:paraId="633078A2" w14:textId="77777777"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6E6627">
        <w:rPr>
          <w:rFonts w:ascii="Times New Roman" w:eastAsia="Calibri" w:hAnsi="Times New Roman" w:cs="Times New Roman"/>
        </w:rPr>
        <w:t xml:space="preserve"> </w:t>
      </w:r>
      <w:r w:rsidRPr="006E6627">
        <w:rPr>
          <w:rFonts w:ascii="Times New Roman" w:eastAsia="Calibri" w:hAnsi="Times New Roman" w:cs="Times New Roman"/>
          <w:lang w:val="sr-Cyrl-CS"/>
        </w:rPr>
        <w:t xml:space="preserve">- </w:t>
      </w:r>
      <w:r w:rsidRPr="006E6627">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5590BDA3" w14:textId="77777777"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информације које се односе на Аеродром „Никола Теслаˮ у Београду и Аеродром „Константин Великиˮ у Нишу;</w:t>
      </w:r>
    </w:p>
    <w:p w14:paraId="2CC7E770" w14:textId="77777777"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0C0689A2" w14:textId="6146672E"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уговори о пројектовању и извођењу радова на путној и железничкој инфраструктури;</w:t>
      </w:r>
    </w:p>
    <w:p w14:paraId="71DACC70" w14:textId="5B8EBD5A"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71E1D48D" w14:textId="69831F62" w:rsidR="00B074CE" w:rsidRPr="006E6627"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Информације које се односе на област водног саобраћаја, број пристаништа, сплав-кућица и плутајућих угоститељских објеката.</w:t>
      </w:r>
    </w:p>
    <w:p w14:paraId="12D0B79E" w14:textId="77777777" w:rsidR="00B074CE" w:rsidRPr="006E6627" w:rsidRDefault="00B074CE" w:rsidP="00B074CE">
      <w:pPr>
        <w:spacing w:after="0" w:line="276" w:lineRule="auto"/>
        <w:contextualSpacing/>
        <w:jc w:val="both"/>
        <w:rPr>
          <w:rFonts w:ascii="Times New Roman" w:eastAsia="Calibri" w:hAnsi="Times New Roman" w:cs="Times New Roman"/>
          <w:sz w:val="24"/>
          <w:szCs w:val="24"/>
          <w:lang w:val="sr-Cyrl-CS"/>
        </w:rPr>
      </w:pPr>
    </w:p>
    <w:p w14:paraId="060D1954" w14:textId="23E62A1D" w:rsidR="00C93892" w:rsidRPr="006E6627" w:rsidRDefault="00C93892" w:rsidP="00A2638A">
      <w:pPr>
        <w:spacing w:after="0" w:line="240" w:lineRule="auto"/>
        <w:ind w:right="-1"/>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drawing>
          <wp:inline distT="0" distB="0" distL="0" distR="0" wp14:anchorId="4FEA7187" wp14:editId="70121D75">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A2A1CEE" w14:textId="769D27CF" w:rsidR="00A2638A" w:rsidRPr="006E6627" w:rsidRDefault="00A2638A" w:rsidP="00A2638A">
      <w:pPr>
        <w:spacing w:after="0" w:line="240" w:lineRule="auto"/>
        <w:ind w:right="-1"/>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sz w:val="16"/>
          <w:szCs w:val="16"/>
          <w:lang w:val="sr-Cyrl-RS"/>
        </w:rPr>
        <w:t>САДРЖАЈ</w:t>
      </w:r>
    </w:p>
    <w:p w14:paraId="2CA4946E" w14:textId="77777777" w:rsidR="00A2638A" w:rsidRPr="006E6627" w:rsidRDefault="00A2638A" w:rsidP="00A2638A">
      <w:pPr>
        <w:spacing w:after="0" w:line="240" w:lineRule="auto"/>
        <w:ind w:right="-1"/>
        <w:rPr>
          <w:rFonts w:ascii="Times New Roman" w:eastAsia="Times New Roman" w:hAnsi="Times New Roman" w:cs="Times New Roman"/>
          <w:sz w:val="28"/>
          <w:szCs w:val="28"/>
          <w:lang w:val="sr-Cyrl-RS"/>
        </w:rPr>
      </w:pPr>
      <w:r w:rsidRPr="006E6627">
        <w:rPr>
          <w:rFonts w:ascii="Times New Roman" w:eastAsia="Times New Roman" w:hAnsi="Times New Roman" w:cs="Times New Roman"/>
          <w:sz w:val="24"/>
          <w:szCs w:val="24"/>
          <w:lang w:val="sr-Cyrl-RS"/>
        </w:rPr>
        <w:fldChar w:fldCharType="end"/>
      </w:r>
    </w:p>
    <w:p w14:paraId="40DEFBC1"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0" w:name="_Toc397689241"/>
      <w:bookmarkStart w:id="31" w:name="_Toc63251656"/>
      <w:r w:rsidRPr="006E6627">
        <w:rPr>
          <w:rFonts w:ascii="Times New Roman" w:eastAsia="Times New Roman" w:hAnsi="Times New Roman" w:cs="Times New Roman"/>
          <w:b/>
          <w:bCs/>
          <w:kern w:val="32"/>
          <w:sz w:val="28"/>
          <w:szCs w:val="32"/>
          <w:lang w:val="sr-Cyrl-RS"/>
        </w:rPr>
        <w:t>7. Опис надлежности, овлашћења и обавезе</w:t>
      </w:r>
      <w:bookmarkEnd w:id="30"/>
      <w:bookmarkEnd w:id="31"/>
      <w:r w:rsidRPr="006E6627">
        <w:rPr>
          <w:rFonts w:ascii="Times New Roman" w:eastAsia="Times New Roman" w:hAnsi="Times New Roman" w:cs="Times New Roman"/>
          <w:b/>
          <w:bCs/>
          <w:kern w:val="32"/>
          <w:sz w:val="28"/>
          <w:szCs w:val="32"/>
          <w:lang w:val="sr-Cyrl-RS"/>
        </w:rPr>
        <w:tab/>
      </w:r>
    </w:p>
    <w:p w14:paraId="456CF301" w14:textId="76A45F75"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6E6627">
        <w:rPr>
          <w:rFonts w:ascii="Times New Roman" w:eastAsia="Times New Roman" w:hAnsi="Times New Roman" w:cs="Times New Roman"/>
          <w:i/>
          <w:sz w:val="24"/>
          <w:szCs w:val="24"/>
          <w:lang w:val="sr-Cyrl-RS"/>
        </w:rPr>
        <w:t>Законом о државној управи</w:t>
      </w:r>
      <w:r w:rsidRPr="006E6627">
        <w:rPr>
          <w:rFonts w:ascii="Times New Roman" w:eastAsia="Times New Roman" w:hAnsi="Times New Roman" w:cs="Times New Roman"/>
          <w:sz w:val="24"/>
          <w:szCs w:val="24"/>
          <w:lang w:val="sr-Cyrl-RS"/>
        </w:rPr>
        <w:t xml:space="preserve"> („Сл. гласник РС“, број 79/05,</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RS"/>
        </w:rPr>
        <w:t>101/07</w:t>
      </w:r>
      <w:r w:rsidRPr="006E6627">
        <w:rPr>
          <w:rFonts w:ascii="Times New Roman" w:eastAsia="Times New Roman" w:hAnsi="Times New Roman" w:cs="Times New Roman"/>
          <w:sz w:val="24"/>
          <w:szCs w:val="24"/>
        </w:rPr>
        <w:t>, 95/10,</w:t>
      </w:r>
      <w:r w:rsidRPr="006E6627">
        <w:rPr>
          <w:rFonts w:ascii="Times New Roman" w:eastAsia="Times New Roman" w:hAnsi="Times New Roman" w:cs="Times New Roman"/>
          <w:sz w:val="24"/>
          <w:szCs w:val="24"/>
          <w:lang w:val="sr-Cyrl-CS"/>
        </w:rPr>
        <w:t xml:space="preserve"> 99/14</w:t>
      </w:r>
      <w:r w:rsidRPr="006E6627">
        <w:rPr>
          <w:rFonts w:ascii="Times New Roman" w:eastAsia="Times New Roman" w:hAnsi="Times New Roman" w:cs="Times New Roman"/>
          <w:sz w:val="24"/>
          <w:szCs w:val="24"/>
        </w:rPr>
        <w:t xml:space="preserve">, 47/18 </w:t>
      </w:r>
      <w:r w:rsidRPr="006E6627">
        <w:rPr>
          <w:rFonts w:ascii="Times New Roman" w:eastAsia="Times New Roman" w:hAnsi="Times New Roman" w:cs="Times New Roman"/>
          <w:sz w:val="24"/>
          <w:szCs w:val="24"/>
          <w:lang w:val="sr-Cyrl-CS"/>
        </w:rPr>
        <w:t>и 30/18-др.закон</w:t>
      </w:r>
      <w:r w:rsidRPr="006E6627">
        <w:rPr>
          <w:rFonts w:ascii="Times New Roman" w:eastAsia="Times New Roman" w:hAnsi="Times New Roman" w:cs="Times New Roman"/>
          <w:sz w:val="24"/>
          <w:szCs w:val="24"/>
          <w:lang w:val="sr-Cyrl-RS"/>
        </w:rPr>
        <w:t xml:space="preserve">) и </w:t>
      </w:r>
      <w:r w:rsidRPr="006E6627">
        <w:rPr>
          <w:rFonts w:ascii="Times New Roman" w:eastAsia="Times New Roman" w:hAnsi="Times New Roman" w:cs="Times New Roman"/>
          <w:i/>
          <w:sz w:val="24"/>
          <w:szCs w:val="24"/>
          <w:lang w:val="sr-Cyrl-RS"/>
        </w:rPr>
        <w:t>Законом о министарствима</w:t>
      </w:r>
      <w:r w:rsidRPr="006E6627">
        <w:rPr>
          <w:rFonts w:ascii="Times New Roman" w:eastAsia="Times New Roman" w:hAnsi="Times New Roman" w:cs="Times New Roman"/>
          <w:sz w:val="24"/>
          <w:szCs w:val="24"/>
          <w:lang w:val="sr-Cyrl-RS"/>
        </w:rPr>
        <w:t xml:space="preserve"> („С</w:t>
      </w:r>
      <w:r w:rsidR="00656C5A" w:rsidRPr="006E6627">
        <w:rPr>
          <w:rFonts w:ascii="Times New Roman" w:eastAsia="Times New Roman" w:hAnsi="Times New Roman" w:cs="Times New Roman"/>
          <w:sz w:val="24"/>
          <w:szCs w:val="24"/>
          <w:lang w:val="sr-Cyrl-RS"/>
        </w:rPr>
        <w:t>л. гласник РC“, 128/20</w:t>
      </w:r>
      <w:r w:rsidRPr="006E6627">
        <w:rPr>
          <w:rFonts w:ascii="Times New Roman" w:eastAsia="Times New Roman" w:hAnsi="Times New Roman" w:cs="Times New Roman"/>
          <w:sz w:val="24"/>
          <w:szCs w:val="24"/>
          <w:lang w:val="sr-Cyrl-RS"/>
        </w:rPr>
        <w:t>).</w:t>
      </w:r>
    </w:p>
    <w:p w14:paraId="7FB349AC"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C1E434C"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14:paraId="50087F2B"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103762D"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14:paraId="2CD98938"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720056"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14:paraId="2083B8AA" w14:textId="77777777" w:rsidR="00A2638A" w:rsidRPr="006E6627"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14:paraId="785007EE" w14:textId="77777777" w:rsidR="00A2638A" w:rsidRPr="006E6627"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14:paraId="314D1BD0" w14:textId="77777777" w:rsidR="00A2638A" w:rsidRPr="006E6627"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14:paraId="7630D932" w14:textId="77777777" w:rsidR="00A2638A" w:rsidRPr="006E6627"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14:paraId="4B093CD0" w14:textId="77777777" w:rsidR="00A2638A" w:rsidRPr="006E6627"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дужно је да поштује личност и достојанство странака;</w:t>
      </w:r>
    </w:p>
    <w:p w14:paraId="3C6ED5E6" w14:textId="77777777" w:rsidR="00A2638A" w:rsidRPr="006E6627"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14:paraId="0310A656"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C9D330"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14:paraId="49B796C8" w14:textId="77777777" w:rsidR="00A2638A" w:rsidRPr="006E6627"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14:paraId="232045EF" w14:textId="77777777" w:rsidR="00A2638A" w:rsidRPr="006E6627"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14:paraId="28279C0C" w14:textId="77777777" w:rsidR="00A2638A" w:rsidRPr="006E6627"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14:paraId="129A3102" w14:textId="77777777" w:rsidR="00A2638A" w:rsidRPr="006E6627" w:rsidRDefault="00A2638A" w:rsidP="00A2638A">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4056D97E" w14:textId="77777777" w:rsidR="00A2638A" w:rsidRPr="006E6627"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5EE2805A" w14:textId="77777777" w:rsidR="00A2638A" w:rsidRPr="006E6627"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262E4C6" w14:textId="77777777" w:rsidR="00A2638A" w:rsidRPr="006E6627"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14:paraId="16EF3EDF" w14:textId="77777777" w:rsidR="00A2638A" w:rsidRPr="006E6627" w:rsidRDefault="00A2638A" w:rsidP="003E3225">
      <w:pPr>
        <w:numPr>
          <w:ilvl w:val="0"/>
          <w:numId w:val="2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 xml:space="preserve">Међународна сарадња </w:t>
      </w:r>
    </w:p>
    <w:p w14:paraId="734BBAAA"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14:paraId="3B44FACD" w14:textId="77777777" w:rsidR="00A2638A" w:rsidRPr="006E6627" w:rsidRDefault="00A2638A" w:rsidP="003E3225">
      <w:pPr>
        <w:numPr>
          <w:ilvl w:val="0"/>
          <w:numId w:val="28"/>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Закључивање и примена међународних уговора </w:t>
      </w:r>
    </w:p>
    <w:p w14:paraId="60566BCE"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14:paraId="6E7295CD" w14:textId="77777777" w:rsidR="00A2638A" w:rsidRPr="006E6627" w:rsidRDefault="00A2638A" w:rsidP="003E3225">
      <w:pPr>
        <w:numPr>
          <w:ilvl w:val="0"/>
          <w:numId w:val="26"/>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14:paraId="3CE9BCC1"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14:paraId="6DFB0583" w14:textId="77777777" w:rsidR="00A2638A" w:rsidRPr="006E6627" w:rsidRDefault="00A2638A" w:rsidP="003E3225">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Старање о научноистраживачким организацијама</w:t>
      </w:r>
    </w:p>
    <w:p w14:paraId="520F64C8"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14:paraId="339A1F9A"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ABB33B5"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14:paraId="3ABB7BA6"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14:paraId="4583616D" w14:textId="77777777" w:rsidR="00A2638A" w:rsidRPr="006E6627"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14:paraId="5C3D6F6F" w14:textId="77777777" w:rsidR="00A2638A" w:rsidRPr="006E6627"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14:paraId="3BE8D130" w14:textId="77777777" w:rsidR="00A2638A" w:rsidRPr="006E6627"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14:paraId="6DADEC6F" w14:textId="77777777" w:rsidR="00A2638A" w:rsidRPr="006E6627"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14:paraId="445461E6"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34FBE6E3" wp14:editId="3ED5749F">
            <wp:extent cx="3143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43C8CE4"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51F60CF3"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6E6627">
        <w:rPr>
          <w:rFonts w:ascii="Times New Roman" w:eastAsia="Times New Roman" w:hAnsi="Times New Roman" w:cs="Times New Roman"/>
          <w:b/>
          <w:bCs/>
          <w:kern w:val="32"/>
          <w:sz w:val="28"/>
          <w:szCs w:val="32"/>
          <w:lang w:val="sr-Cyrl-RS"/>
        </w:rPr>
        <w:fldChar w:fldCharType="end"/>
      </w:r>
      <w:r w:rsidRPr="006E6627">
        <w:rPr>
          <w:rFonts w:ascii="Times New Roman" w:eastAsia="Times New Roman" w:hAnsi="Times New Roman" w:cs="Times New Roman"/>
          <w:b/>
          <w:bCs/>
          <w:kern w:val="32"/>
          <w:sz w:val="28"/>
          <w:szCs w:val="32"/>
          <w:lang w:val="sr-Cyrl-RS"/>
        </w:rPr>
        <w:br w:type="page"/>
      </w:r>
      <w:bookmarkStart w:id="32" w:name="_Toc397689242"/>
      <w:bookmarkStart w:id="33" w:name="_Toc63251657"/>
      <w:r w:rsidRPr="006E6627">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2"/>
      <w:bookmarkEnd w:id="33"/>
      <w:r w:rsidRPr="006E6627">
        <w:rPr>
          <w:rFonts w:ascii="Times New Roman" w:eastAsia="Times New Roman" w:hAnsi="Times New Roman" w:cs="Times New Roman"/>
          <w:b/>
          <w:bCs/>
          <w:kern w:val="32"/>
          <w:sz w:val="28"/>
          <w:szCs w:val="32"/>
          <w:lang w:val="sr-Cyrl-RS"/>
        </w:rPr>
        <w:t xml:space="preserve"> </w:t>
      </w:r>
    </w:p>
    <w:p w14:paraId="675BA582"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4" w:name="_Toc355867788"/>
      <w:bookmarkStart w:id="35" w:name="_Toc397689244"/>
      <w:bookmarkStart w:id="36" w:name="_Toc63251658"/>
      <w:r w:rsidRPr="006E6627">
        <w:rPr>
          <w:rFonts w:ascii="Times New Roman" w:eastAsia="Times New Roman" w:hAnsi="Times New Roman" w:cs="Times New Roman"/>
          <w:b/>
          <w:bCs/>
          <w:i/>
          <w:iCs/>
          <w:sz w:val="24"/>
          <w:szCs w:val="28"/>
          <w:lang w:val="sr-Cyrl-RS" w:eastAsia="x-none"/>
        </w:rPr>
        <w:t>8.1 Сектор за друмски транспорт</w:t>
      </w:r>
      <w:bookmarkEnd w:id="34"/>
      <w:r w:rsidRPr="006E6627">
        <w:rPr>
          <w:rFonts w:ascii="Times New Roman" w:eastAsia="Times New Roman" w:hAnsi="Times New Roman" w:cs="Times New Roman"/>
          <w:b/>
          <w:bCs/>
          <w:i/>
          <w:iCs/>
          <w:sz w:val="24"/>
          <w:szCs w:val="28"/>
          <w:lang w:val="sr-Cyrl-RS" w:eastAsia="x-none"/>
        </w:rPr>
        <w:t>, путеве и безбедност саобраћаја</w:t>
      </w:r>
      <w:bookmarkEnd w:id="36"/>
    </w:p>
    <w:p w14:paraId="41E96742"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r-Cyrl-RS"/>
        </w:rPr>
        <w:t>лазе из Закон</w:t>
      </w:r>
      <w:r w:rsidRPr="006E6627">
        <w:rPr>
          <w:rFonts w:ascii="Times New Roman" w:eastAsia="Times New Roman" w:hAnsi="Times New Roman" w:cs="Times New Roman"/>
          <w:sz w:val="24"/>
          <w:szCs w:val="24"/>
          <w:lang w:val="sr-Latn-RS"/>
        </w:rPr>
        <w:t>a</w:t>
      </w:r>
      <w:r w:rsidRPr="006E6627">
        <w:rPr>
          <w:rFonts w:ascii="Times New Roman" w:eastAsia="Times New Roman" w:hAnsi="Times New Roman" w:cs="Times New Roman"/>
          <w:sz w:val="24"/>
          <w:szCs w:val="24"/>
          <w:lang w:val="sr-Cyrl-RS"/>
        </w:rPr>
        <w:t xml:space="preserve"> о превозу путника у друмском саобраћају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бр. </w:t>
      </w:r>
      <w:r w:rsidRPr="006E6627">
        <w:rPr>
          <w:rFonts w:ascii="Times New Roman" w:eastAsia="Times New Roman" w:hAnsi="Times New Roman" w:cs="Times New Roman"/>
          <w:sz w:val="24"/>
          <w:szCs w:val="24"/>
          <w:lang w:val="sr-Cyrl-RS"/>
        </w:rPr>
        <w:t xml:space="preserve">68/15 и </w:t>
      </w:r>
      <w:r w:rsidRPr="006E6627">
        <w:rPr>
          <w:rFonts w:ascii="Times New Roman" w:eastAsia="Times New Roman" w:hAnsi="Times New Roman" w:cs="Times New Roman"/>
          <w:sz w:val="24"/>
          <w:szCs w:val="24"/>
          <w:lang w:val="en-GB"/>
        </w:rPr>
        <w:t>41/18</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Закон</w:t>
      </w:r>
      <w:r w:rsidRPr="006E6627">
        <w:rPr>
          <w:rFonts w:ascii="Times New Roman" w:eastAsia="Times New Roman" w:hAnsi="Times New Roman" w:cs="Times New Roman"/>
          <w:sz w:val="24"/>
          <w:szCs w:val="24"/>
          <w:lang w:val="sr-Latn-RS"/>
        </w:rPr>
        <w:t>a</w:t>
      </w:r>
      <w:r w:rsidRPr="006E6627">
        <w:rPr>
          <w:rFonts w:ascii="Times New Roman" w:eastAsia="Times New Roman" w:hAnsi="Times New Roman" w:cs="Times New Roman"/>
          <w:sz w:val="24"/>
          <w:szCs w:val="24"/>
          <w:lang w:val="sr-Cyrl-RS"/>
        </w:rPr>
        <w:t xml:space="preserve"> о превозу терета у друмском саобраћају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бр. </w:t>
      </w:r>
      <w:r w:rsidRPr="006E6627">
        <w:rPr>
          <w:rFonts w:ascii="Times New Roman" w:eastAsia="Times New Roman" w:hAnsi="Times New Roman" w:cs="Times New Roman"/>
          <w:sz w:val="24"/>
          <w:szCs w:val="24"/>
          <w:lang w:val="sr-Cyrl-RS"/>
        </w:rPr>
        <w:t xml:space="preserve">68/15 и </w:t>
      </w:r>
      <w:r w:rsidRPr="006E6627">
        <w:rPr>
          <w:rFonts w:ascii="Times New Roman" w:eastAsia="Times New Roman" w:hAnsi="Times New Roman" w:cs="Times New Roman"/>
          <w:sz w:val="24"/>
          <w:szCs w:val="24"/>
          <w:lang w:val="en-GB"/>
        </w:rPr>
        <w:t>41/18</w:t>
      </w:r>
      <w:r w:rsidRPr="006E6627">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 xml:space="preserve">, број </w:t>
      </w:r>
      <w:r w:rsidRPr="006E6627">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и прописа донетих на основу ових закона</w:t>
      </w:r>
      <w:r w:rsidRPr="006E6627">
        <w:rPr>
          <w:rFonts w:ascii="Times New Roman" w:eastAsia="Times New Roman" w:hAnsi="Times New Roman" w:cs="Times New Roman"/>
          <w:b/>
          <w:sz w:val="24"/>
          <w:szCs w:val="24"/>
          <w:lang w:val="sr-Cyrl-RS"/>
        </w:rPr>
        <w:t>.</w:t>
      </w:r>
    </w:p>
    <w:p w14:paraId="322B328F"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p>
    <w:p w14:paraId="3E3F5AC9"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14:paraId="1F8AABC3" w14:textId="77777777" w:rsidR="00A2638A" w:rsidRPr="006E6627"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припрема предлоге подзаконских прописа,</w:t>
      </w:r>
    </w:p>
    <w:p w14:paraId="25EC0A0B" w14:textId="77777777" w:rsidR="00A2638A" w:rsidRPr="006E6627"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решава у управним стварима</w:t>
      </w:r>
      <w:r w:rsidRPr="006E6627">
        <w:rPr>
          <w:rFonts w:ascii="Times New Roman" w:eastAsia="Times New Roman" w:hAnsi="Times New Roman" w:cs="Times New Roman"/>
          <w:b/>
          <w:sz w:val="24"/>
          <w:szCs w:val="24"/>
          <w:lang w:val="sr-Cyrl-RS"/>
        </w:rPr>
        <w:t>,</w:t>
      </w:r>
    </w:p>
    <w:p w14:paraId="6B4A164B" w14:textId="77777777" w:rsidR="00A2638A" w:rsidRPr="006E6627"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води одговарајуће регистре,</w:t>
      </w:r>
    </w:p>
    <w:p w14:paraId="14463455" w14:textId="77777777" w:rsidR="00A2638A" w:rsidRPr="006E6627"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14:paraId="645268BC" w14:textId="77777777" w:rsidR="00A2638A" w:rsidRPr="006E6627"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14:paraId="4888D58E"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475799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14:paraId="69C63087"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73409E5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w:t>
      </w:r>
      <w:r w:rsidRPr="006E6627">
        <w:rPr>
          <w:rFonts w:ascii="Times New Roman" w:eastAsia="Times New Roman" w:hAnsi="Times New Roman" w:cs="Times New Roman"/>
          <w:sz w:val="24"/>
          <w:szCs w:val="24"/>
          <w:lang w:val="sr-Cyrl-RS"/>
        </w:rPr>
        <w:lastRenderedPageBreak/>
        <w:t xml:space="preserve">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14:paraId="1107F7CE"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79BA5F4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Сектору за друмски транспорт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14:paraId="7DE6A8B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4E29699"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14:paraId="53B82EA4"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5BE23938"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14:paraId="10BA0BEA"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7" w:name="_Toc63251659"/>
      <w:r w:rsidRPr="006E6627">
        <w:rPr>
          <w:rFonts w:ascii="Times New Roman" w:eastAsia="Times New Roman" w:hAnsi="Times New Roman" w:cs="Times New Roman"/>
          <w:b/>
          <w:bCs/>
          <w:i/>
          <w:iCs/>
          <w:sz w:val="24"/>
          <w:szCs w:val="28"/>
          <w:lang w:eastAsia="x-none"/>
        </w:rPr>
        <w:t xml:space="preserve">8.2 </w:t>
      </w:r>
      <w:r w:rsidRPr="006E6627">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7"/>
    </w:p>
    <w:p w14:paraId="4C67B91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6E6627">
        <w:rPr>
          <w:rFonts w:ascii="Times New Roman" w:eastAsia="Times New Roman" w:hAnsi="Times New Roman" w:cs="Times New Roman"/>
          <w:sz w:val="24"/>
          <w:szCs w:val="24"/>
          <w:lang w:val="sr-Latn-CS"/>
        </w:rPr>
        <w:t>41/18</w:t>
      </w:r>
      <w:r w:rsidRPr="006E6627">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41/18)</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(„Службени гласник РС”, број 66/15), прописа донетих на основу ових закона, као и потврђених међународних уговора.</w:t>
      </w:r>
    </w:p>
    <w:p w14:paraId="4233AFB2"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 xml:space="preserve">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w:t>
      </w:r>
      <w:r w:rsidRPr="006E6627">
        <w:rPr>
          <w:rFonts w:ascii="Times New Roman" w:eastAsia="Times New Roman" w:hAnsi="Times New Roman" w:cs="Times New Roman"/>
          <w:sz w:val="24"/>
          <w:szCs w:val="24"/>
          <w:lang w:val="sr-Cyrl-CS"/>
        </w:rPr>
        <w:lastRenderedPageBreak/>
        <w:t>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14:paraId="53E8166E" w14:textId="77777777" w:rsidR="00A2638A" w:rsidRPr="006E6627"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63251660"/>
      <w:r w:rsidRPr="006E6627">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8"/>
    </w:p>
    <w:p w14:paraId="47A8A212" w14:textId="77777777" w:rsidR="00B83591" w:rsidRPr="006E6627" w:rsidRDefault="00B83591" w:rsidP="00B83591">
      <w:pPr>
        <w:spacing w:after="0" w:line="240" w:lineRule="auto"/>
        <w:jc w:val="both"/>
        <w:rPr>
          <w:rFonts w:ascii="Times New Roman" w:eastAsia="Times New Roman" w:hAnsi="Times New Roman" w:cs="Times New Roman"/>
          <w:sz w:val="24"/>
          <w:szCs w:val="24"/>
          <w:lang w:val="sr-Cyrl-CS"/>
        </w:rPr>
      </w:pPr>
      <w:bookmarkStart w:id="39" w:name="_Toc397689245"/>
      <w:bookmarkEnd w:id="35"/>
      <w:r w:rsidRPr="006E6627">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128/20) и Законом о државној управи („Службени гласник РС”, бр. 79/05, 101/07 и 59/10), Законом о ваздушном саобраћају („Службени гласник РС“, бр. 73/10, 57/11, 93/12, 45/15, 66/15-др. Закон, 83/18 и 9/12), Законом о истраживању несрећа у ваздушном, железничком и водном саобраћају („Службени гласник РС”, број 66/15 и 83/18), Законом о управљању аеродромима („Службени гласник РС“, бр. 104/16</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и 31/19) и Законом о транспорту опасне робе („Службени гласник РСˮ, број 104/16, 83/18, 95/18-др.закон и 10/19 - др. закон).</w:t>
      </w:r>
    </w:p>
    <w:p w14:paraId="2B5E6CDC" w14:textId="77777777" w:rsidR="00B83591" w:rsidRPr="006E6627" w:rsidRDefault="00B83591" w:rsidP="00B83591">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ab/>
      </w:r>
    </w:p>
    <w:p w14:paraId="60830DAF" w14:textId="77777777" w:rsidR="00B83591" w:rsidRPr="006E6627" w:rsidRDefault="00B83591" w:rsidP="00B83591">
      <w:pPr>
        <w:spacing w:line="240" w:lineRule="auto"/>
        <w:ind w:right="402"/>
        <w:jc w:val="both"/>
        <w:rPr>
          <w:rFonts w:ascii="Times New Roman" w:hAnsi="Times New Roman" w:cs="Times New Roman"/>
          <w:sz w:val="24"/>
          <w:szCs w:val="24"/>
          <w:lang w:val="sr-Cyrl-CS"/>
        </w:rPr>
      </w:pPr>
      <w:r w:rsidRPr="006E6627">
        <w:rPr>
          <w:rFonts w:ascii="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6E6627">
        <w:rPr>
          <w:rFonts w:ascii="Times New Roman" w:hAnsi="Times New Roman" w:cs="Times New Roman"/>
          <w:sz w:val="24"/>
          <w:szCs w:val="24"/>
          <w:lang w:val="sr-Cyrl-CS"/>
        </w:rPr>
        <w:t xml:space="preserve">и </w:t>
      </w:r>
      <w:r w:rsidRPr="006E6627">
        <w:rPr>
          <w:rFonts w:ascii="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6E6627">
        <w:rPr>
          <w:rFonts w:ascii="Times New Roman" w:hAnsi="Times New Roman" w:cs="Times New Roman"/>
          <w:sz w:val="24"/>
          <w:szCs w:val="24"/>
          <w:lang w:val="sr-Cyrl-CS"/>
        </w:rPr>
        <w:t>, 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6E6627">
        <w:rPr>
          <w:rFonts w:ascii="Times New Roman" w:hAnsi="Times New Roman" w:cs="Times New Roman"/>
          <w:sz w:val="24"/>
          <w:szCs w:val="24"/>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6E6627">
        <w:rPr>
          <w:rFonts w:ascii="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6E6627">
        <w:rPr>
          <w:rFonts w:ascii="Times New Roman" w:hAnsi="Times New Roman" w:cs="Times New Roman"/>
          <w:sz w:val="24"/>
          <w:szCs w:val="24"/>
          <w:lang w:val="sr-Latn-CS"/>
        </w:rPr>
        <w:t>e</w:t>
      </w:r>
      <w:r w:rsidRPr="006E6627">
        <w:rPr>
          <w:rFonts w:ascii="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6E6627">
        <w:rPr>
          <w:rFonts w:ascii="Times New Roman" w:hAnsi="Times New Roman" w:cs="Times New Roman"/>
          <w:sz w:val="24"/>
          <w:szCs w:val="24"/>
        </w:rPr>
        <w:t>e</w:t>
      </w:r>
      <w:r w:rsidRPr="006E6627">
        <w:rPr>
          <w:rFonts w:ascii="Times New Roman" w:hAnsi="Times New Roman" w:cs="Times New Roman"/>
          <w:sz w:val="24"/>
          <w:szCs w:val="24"/>
          <w:lang w:val="sr-Cyrl-CS"/>
        </w:rPr>
        <w:t>организациј</w:t>
      </w:r>
      <w:r w:rsidRPr="006E6627">
        <w:rPr>
          <w:rFonts w:ascii="Times New Roman" w:hAnsi="Times New Roman" w:cs="Times New Roman"/>
          <w:sz w:val="24"/>
          <w:szCs w:val="24"/>
        </w:rPr>
        <w:t>e</w:t>
      </w:r>
      <w:r w:rsidRPr="006E6627">
        <w:rPr>
          <w:rFonts w:ascii="Times New Roman" w:hAnsi="Times New Roman" w:cs="Times New Roman"/>
          <w:sz w:val="24"/>
          <w:szCs w:val="24"/>
          <w:lang w:val="sr-Cyrl-CS"/>
        </w:rPr>
        <w:t xml:space="preserve"> цивилног ваздухопловства (</w:t>
      </w:r>
      <w:r w:rsidRPr="006E6627">
        <w:rPr>
          <w:rFonts w:ascii="Times New Roman" w:hAnsi="Times New Roman" w:cs="Times New Roman"/>
          <w:sz w:val="24"/>
          <w:szCs w:val="24"/>
          <w:lang w:val="sr-Latn-CS"/>
        </w:rPr>
        <w:t>ICAO)</w:t>
      </w:r>
      <w:r w:rsidRPr="006E6627">
        <w:rPr>
          <w:rFonts w:ascii="Times New Roman" w:hAnsi="Times New Roman" w:cs="Times New Roman"/>
          <w:sz w:val="24"/>
          <w:szCs w:val="24"/>
          <w:lang w:val="sr-Cyrl-CS"/>
        </w:rPr>
        <w:t>, кој</w:t>
      </w:r>
      <w:r w:rsidRPr="006E6627">
        <w:rPr>
          <w:rFonts w:ascii="Times New Roman" w:hAnsi="Times New Roman" w:cs="Times New Roman"/>
          <w:sz w:val="24"/>
          <w:szCs w:val="24"/>
        </w:rPr>
        <w:t>o</w:t>
      </w:r>
      <w:r w:rsidRPr="006E6627">
        <w:rPr>
          <w:rFonts w:ascii="Times New Roman" w:hAnsi="Times New Roman" w:cs="Times New Roman"/>
          <w:sz w:val="24"/>
          <w:szCs w:val="24"/>
          <w:lang w:val="sr-Cyrl-CS"/>
        </w:rPr>
        <w:t>ј је тај посао оснивачким актом поверила Скупштина Уједињених нација</w:t>
      </w:r>
      <w:r w:rsidRPr="006E6627">
        <w:rPr>
          <w:rFonts w:ascii="Times New Roman" w:hAnsi="Times New Roman" w:cs="Times New Roman"/>
          <w:sz w:val="24"/>
          <w:szCs w:val="24"/>
          <w:lang w:val="ru-RU"/>
        </w:rPr>
        <w:t>;</w:t>
      </w:r>
      <w:r w:rsidRPr="006E6627">
        <w:rPr>
          <w:rFonts w:ascii="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6E6627">
        <w:rPr>
          <w:rFonts w:ascii="Times New Roman" w:hAnsi="Times New Roman" w:cs="Times New Roman"/>
          <w:sz w:val="24"/>
          <w:szCs w:val="24"/>
        </w:rPr>
        <w:t>e</w:t>
      </w:r>
      <w:r w:rsidRPr="006E6627">
        <w:rPr>
          <w:rFonts w:ascii="Times New Roman" w:hAnsi="Times New Roman" w:cs="Times New Roman"/>
          <w:sz w:val="24"/>
          <w:szCs w:val="24"/>
          <w:lang w:val="sr-Cyrl-CS"/>
        </w:rPr>
        <w:t xml:space="preserve"> организациј</w:t>
      </w:r>
      <w:r w:rsidRPr="006E6627">
        <w:rPr>
          <w:rFonts w:ascii="Times New Roman" w:hAnsi="Times New Roman" w:cs="Times New Roman"/>
          <w:sz w:val="24"/>
          <w:szCs w:val="24"/>
        </w:rPr>
        <w:t>e</w:t>
      </w:r>
      <w:r w:rsidRPr="006E6627">
        <w:rPr>
          <w:rFonts w:ascii="Times New Roman" w:hAnsi="Times New Roman" w:cs="Times New Roman"/>
          <w:sz w:val="24"/>
          <w:szCs w:val="24"/>
          <w:lang w:val="sr-Cyrl-CS"/>
        </w:rPr>
        <w:t xml:space="preserve"> цивилног ваздухопловства (</w:t>
      </w:r>
      <w:r w:rsidRPr="006E6627">
        <w:rPr>
          <w:rFonts w:ascii="Times New Roman" w:hAnsi="Times New Roman" w:cs="Times New Roman"/>
          <w:sz w:val="24"/>
          <w:szCs w:val="24"/>
          <w:lang w:val="sr-Latn-CS"/>
        </w:rPr>
        <w:t>ICAO)</w:t>
      </w:r>
      <w:r w:rsidRPr="006E6627">
        <w:rPr>
          <w:rFonts w:ascii="Times New Roman" w:hAnsi="Times New Roman" w:cs="Times New Roman"/>
          <w:sz w:val="24"/>
          <w:szCs w:val="24"/>
          <w:lang w:val="sr-Cyrl-CS"/>
        </w:rPr>
        <w:t xml:space="preserve"> и Европске конференцијe цивилног ваздухопловства (</w:t>
      </w:r>
      <w:r w:rsidRPr="006E6627">
        <w:rPr>
          <w:rFonts w:ascii="Times New Roman" w:hAnsi="Times New Roman" w:cs="Times New Roman"/>
          <w:sz w:val="24"/>
          <w:szCs w:val="24"/>
          <w:lang w:val="sr-Latn-CS"/>
        </w:rPr>
        <w:t>ECAC)</w:t>
      </w:r>
      <w:r w:rsidRPr="006E6627">
        <w:rPr>
          <w:rFonts w:ascii="Times New Roman" w:hAnsi="Times New Roman" w:cs="Times New Roman"/>
          <w:sz w:val="24"/>
          <w:szCs w:val="24"/>
          <w:lang w:val="sr-Cyrl-CS"/>
        </w:rPr>
        <w:t>, 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докуменатаи усклађивање са стратегијом развоја ваздушног саобраћаја;</w:t>
      </w:r>
      <w:r w:rsidRPr="006E6627">
        <w:rPr>
          <w:rFonts w:ascii="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w:t>
      </w:r>
      <w:r w:rsidRPr="006E6627">
        <w:rPr>
          <w:rFonts w:ascii="Times New Roman" w:hAnsi="Times New Roman" w:cs="Times New Roman"/>
          <w:sz w:val="24"/>
          <w:szCs w:val="24"/>
          <w:lang w:val="ru-RU"/>
        </w:rPr>
        <w:lastRenderedPageBreak/>
        <w:t xml:space="preserve">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6E6627">
        <w:rPr>
          <w:rFonts w:ascii="Times New Roman" w:hAnsi="Times New Roman" w:cs="Times New Roman"/>
          <w:sz w:val="24"/>
          <w:szCs w:val="24"/>
          <w:lang w:val="sr-Cyrl-CS"/>
        </w:rPr>
        <w:t>други послови из делокруга Сектора.</w:t>
      </w:r>
    </w:p>
    <w:p w14:paraId="6D31BCD8" w14:textId="77777777" w:rsidR="00A2638A" w:rsidRPr="006E6627"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0" w:name="_Toc63251661"/>
      <w:r w:rsidRPr="006E6627">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9"/>
      <w:bookmarkEnd w:id="40"/>
    </w:p>
    <w:p w14:paraId="282698FD" w14:textId="7CFD7625" w:rsidR="00A2638A" w:rsidRPr="006E6627" w:rsidRDefault="00A2638A" w:rsidP="00A2638A">
      <w:pPr>
        <w:spacing w:after="0" w:line="240" w:lineRule="auto"/>
        <w:ind w:right="-58"/>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утврђени Законом о министарствима („Службени гласник РС”, број </w:t>
      </w:r>
      <w:r w:rsidR="00B40B0E" w:rsidRPr="006E6627">
        <w:rPr>
          <w:rFonts w:ascii="Times New Roman" w:eastAsia="Times New Roman" w:hAnsi="Times New Roman" w:cs="Times New Roman"/>
          <w:sz w:val="24"/>
          <w:szCs w:val="24"/>
        </w:rPr>
        <w:t xml:space="preserve">128/20) </w:t>
      </w:r>
      <w:r w:rsidRPr="006E6627">
        <w:rPr>
          <w:rFonts w:ascii="Times New Roman" w:eastAsia="Times New Roman" w:hAnsi="Times New Roman" w:cs="Times New Roman"/>
          <w:sz w:val="24"/>
          <w:szCs w:val="24"/>
          <w:lang w:val="sr-Cyrl-RS"/>
        </w:rPr>
        <w:t>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6E6627">
        <w:rPr>
          <w:rFonts w:ascii="Times New Roman" w:eastAsia="Times New Roman" w:hAnsi="Times New Roman" w:cs="Times New Roman"/>
          <w:sz w:val="24"/>
          <w:szCs w:val="24"/>
          <w:lang w:val="ru-RU"/>
        </w:rPr>
        <w:t xml:space="preserve"> </w:t>
      </w:r>
    </w:p>
    <w:p w14:paraId="6BC7F8C0" w14:textId="77777777" w:rsidR="00A2638A" w:rsidRPr="006E6627" w:rsidRDefault="00A2638A" w:rsidP="00A2638A">
      <w:pPr>
        <w:spacing w:after="0" w:line="240" w:lineRule="auto"/>
        <w:ind w:right="84"/>
        <w:jc w:val="both"/>
        <w:rPr>
          <w:rFonts w:ascii="Times New Roman" w:eastAsia="Times New Roman" w:hAnsi="Times New Roman" w:cs="Times New Roman"/>
          <w:sz w:val="24"/>
          <w:szCs w:val="24"/>
          <w:lang w:val="ru-RU"/>
        </w:rPr>
      </w:pPr>
    </w:p>
    <w:p w14:paraId="719ECB98" w14:textId="77777777" w:rsidR="00A2638A" w:rsidRPr="006E6627" w:rsidRDefault="00A2638A" w:rsidP="00A2638A">
      <w:pPr>
        <w:spacing w:after="0" w:line="240" w:lineRule="auto"/>
        <w:ind w:right="84"/>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планове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6E6627">
        <w:rPr>
          <w:rFonts w:ascii="Times New Roman" w:eastAsia="Times New Roman" w:hAnsi="Times New Roman" w:cs="Times New Roman"/>
          <w:sz w:val="24"/>
          <w:szCs w:val="24"/>
          <w:lang w:val="sr-Cyrl-CS"/>
        </w:rPr>
        <w:t>организацијама</w:t>
      </w:r>
      <w:r w:rsidRPr="006E6627">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6E6627">
        <w:rPr>
          <w:rFonts w:ascii="Times New Roman" w:eastAsia="Times New Roman" w:hAnsi="Times New Roman" w:cs="Times New Roman"/>
          <w:sz w:val="24"/>
          <w:szCs w:val="24"/>
          <w:lang w:val="sr-Cyrl-CS"/>
        </w:rPr>
        <w:t>делокруга</w:t>
      </w:r>
      <w:r w:rsidRPr="006E6627">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6E6627">
        <w:rPr>
          <w:rFonts w:ascii="Times New Roman" w:eastAsia="Times New Roman" w:hAnsi="Times New Roman" w:cs="Times New Roman"/>
          <w:sz w:val="24"/>
          <w:szCs w:val="24"/>
          <w:lang w:val="en-GB"/>
        </w:rPr>
        <w:t>а</w:t>
      </w:r>
      <w:r w:rsidRPr="006E6627">
        <w:rPr>
          <w:rFonts w:ascii="Times New Roman" w:eastAsia="Times New Roman" w:hAnsi="Times New Roman" w:cs="Times New Roman"/>
          <w:sz w:val="24"/>
          <w:szCs w:val="24"/>
          <w:lang w:val="ru-RU"/>
        </w:rPr>
        <w:t xml:space="preserve"> и информација из делокруга Сектора; </w:t>
      </w:r>
      <w:r w:rsidRPr="006E6627">
        <w:rPr>
          <w:rFonts w:ascii="Times New Roman" w:eastAsia="Times New Roman" w:hAnsi="Times New Roman" w:cs="Times New Roman"/>
          <w:sz w:val="24"/>
          <w:szCs w:val="24"/>
          <w:lang w:val="en-GB"/>
        </w:rPr>
        <w:t xml:space="preserve">праћење пројеката који се односе на </w:t>
      </w:r>
      <w:r w:rsidRPr="006E6627">
        <w:rPr>
          <w:rFonts w:ascii="Times New Roman" w:eastAsia="Times New Roman" w:hAnsi="Times New Roman" w:cs="Times New Roman"/>
          <w:sz w:val="24"/>
          <w:szCs w:val="24"/>
          <w:lang w:val="ru-RU"/>
        </w:rPr>
        <w:t>изградњу и реконструкцију објеката безбедности пловидбе</w:t>
      </w:r>
      <w:r w:rsidRPr="006E6627">
        <w:rPr>
          <w:rFonts w:ascii="Times New Roman" w:eastAsia="Times New Roman" w:hAnsi="Times New Roman" w:cs="Times New Roman"/>
          <w:sz w:val="24"/>
          <w:szCs w:val="24"/>
          <w:lang w:val="sr-Cyrl-CS"/>
        </w:rPr>
        <w:t xml:space="preserve"> и</w:t>
      </w:r>
      <w:r w:rsidRPr="006E6627">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6E6627">
        <w:rPr>
          <w:rFonts w:ascii="Times New Roman" w:eastAsia="Times New Roman" w:hAnsi="Times New Roman" w:cs="Times New Roman"/>
          <w:sz w:val="24"/>
          <w:szCs w:val="24"/>
          <w:lang w:val="sr-Latn-CS"/>
        </w:rPr>
        <w:t>врше</w:t>
      </w:r>
      <w:r w:rsidRPr="006E6627">
        <w:rPr>
          <w:rFonts w:ascii="Times New Roman" w:eastAsia="Times New Roman" w:hAnsi="Times New Roman" w:cs="Times New Roman"/>
          <w:sz w:val="24"/>
          <w:szCs w:val="24"/>
          <w:lang w:val="sr-Cyrl-CS"/>
        </w:rPr>
        <w:t xml:space="preserve">ње </w:t>
      </w:r>
      <w:r w:rsidRPr="006E6627">
        <w:rPr>
          <w:rFonts w:ascii="Times New Roman" w:eastAsia="Times New Roman" w:hAnsi="Times New Roman" w:cs="Times New Roman"/>
          <w:sz w:val="24"/>
          <w:szCs w:val="24"/>
          <w:lang w:val="sr-Latn-CS"/>
        </w:rPr>
        <w:t>улазно-излазн</w:t>
      </w:r>
      <w:r w:rsidRPr="006E6627">
        <w:rPr>
          <w:rFonts w:ascii="Times New Roman" w:eastAsia="Times New Roman" w:hAnsi="Times New Roman" w:cs="Times New Roman"/>
          <w:sz w:val="24"/>
          <w:szCs w:val="24"/>
          <w:lang w:val="sr-Cyrl-CS"/>
        </w:rPr>
        <w:t>их</w:t>
      </w:r>
      <w:r w:rsidRPr="006E6627">
        <w:rPr>
          <w:rFonts w:ascii="Times New Roman" w:eastAsia="Times New Roman" w:hAnsi="Times New Roman" w:cs="Times New Roman"/>
          <w:sz w:val="24"/>
          <w:szCs w:val="24"/>
          <w:lang w:val="sr-Latn-CS"/>
        </w:rPr>
        <w:t xml:space="preserve"> ревизиј</w:t>
      </w:r>
      <w:r w:rsidRPr="006E6627">
        <w:rPr>
          <w:rFonts w:ascii="Times New Roman" w:eastAsia="Times New Roman" w:hAnsi="Times New Roman" w:cs="Times New Roman"/>
          <w:sz w:val="24"/>
          <w:szCs w:val="24"/>
          <w:lang w:val="sr-Cyrl-CS"/>
        </w:rPr>
        <w:t xml:space="preserve">а </w:t>
      </w:r>
      <w:r w:rsidRPr="006E6627">
        <w:rPr>
          <w:rFonts w:ascii="Times New Roman" w:eastAsia="Times New Roman" w:hAnsi="Times New Roman" w:cs="Times New Roman"/>
          <w:sz w:val="24"/>
          <w:szCs w:val="24"/>
          <w:lang w:val="sr-Latn-CS"/>
        </w:rPr>
        <w:t>на речн</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 xml:space="preserve">праћење кретања и задржавања пловила; </w:t>
      </w:r>
      <w:r w:rsidRPr="006E6627">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6E6627">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6E6627">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6E6627">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6E6627">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6E6627">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73F56B2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91C5E0F" w14:textId="77777777" w:rsidR="00A2638A" w:rsidRPr="006E6627" w:rsidRDefault="00A2638A" w:rsidP="00A2638A">
      <w:pPr>
        <w:spacing w:after="0" w:line="216"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14:paraId="4051236A" w14:textId="77777777" w:rsidR="00A2638A" w:rsidRPr="006E6627" w:rsidRDefault="00A2638A" w:rsidP="00A2638A">
      <w:pPr>
        <w:spacing w:after="0" w:line="216" w:lineRule="auto"/>
        <w:jc w:val="both"/>
        <w:rPr>
          <w:rFonts w:ascii="Times New Roman" w:eastAsia="Times New Roman" w:hAnsi="Times New Roman" w:cs="Times New Roman"/>
          <w:sz w:val="24"/>
          <w:szCs w:val="24"/>
          <w:lang w:val="sr-Cyrl-RS"/>
        </w:rPr>
      </w:pPr>
    </w:p>
    <w:p w14:paraId="03C87BAB"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63251662"/>
      <w:r w:rsidRPr="006E6627">
        <w:rPr>
          <w:rFonts w:ascii="Times New Roman" w:eastAsia="Times New Roman" w:hAnsi="Times New Roman" w:cs="Times New Roman"/>
          <w:b/>
          <w:bCs/>
          <w:i/>
          <w:iCs/>
          <w:sz w:val="24"/>
          <w:szCs w:val="28"/>
          <w:lang w:val="sr-Cyrl-RS" w:eastAsia="x-none"/>
        </w:rPr>
        <w:t>8.5</w:t>
      </w:r>
      <w:r w:rsidRPr="006E6627">
        <w:rPr>
          <w:rFonts w:ascii="Times New Roman" w:eastAsia="Times New Roman" w:hAnsi="Times New Roman" w:cs="Times New Roman"/>
          <w:b/>
          <w:bCs/>
          <w:i/>
          <w:iCs/>
          <w:sz w:val="24"/>
          <w:szCs w:val="28"/>
          <w:lang w:val="en-GB" w:eastAsia="x-none"/>
        </w:rPr>
        <w:t xml:space="preserve"> </w:t>
      </w:r>
      <w:r w:rsidRPr="006E6627">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1"/>
    </w:p>
    <w:p w14:paraId="3D3D00A6"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684EBC9D"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63251663"/>
      <w:r w:rsidRPr="006E6627">
        <w:rPr>
          <w:rFonts w:ascii="Times New Roman" w:eastAsia="Times New Roman" w:hAnsi="Times New Roman" w:cs="Times New Roman"/>
          <w:b/>
          <w:bCs/>
          <w:i/>
          <w:iCs/>
          <w:sz w:val="24"/>
          <w:szCs w:val="28"/>
          <w:lang w:val="sr-Cyrl-RS" w:eastAsia="x-none"/>
        </w:rPr>
        <w:t>8.6</w:t>
      </w:r>
      <w:r w:rsidRPr="006E6627">
        <w:rPr>
          <w:rFonts w:ascii="Times New Roman" w:eastAsia="Times New Roman" w:hAnsi="Times New Roman" w:cs="Times New Roman"/>
          <w:b/>
          <w:bCs/>
          <w:i/>
          <w:iCs/>
          <w:sz w:val="24"/>
          <w:szCs w:val="28"/>
          <w:lang w:val="en-GB" w:eastAsia="x-none"/>
        </w:rPr>
        <w:t xml:space="preserve"> </w:t>
      </w:r>
      <w:r w:rsidRPr="006E6627">
        <w:rPr>
          <w:rFonts w:ascii="Times New Roman" w:eastAsia="Times New Roman" w:hAnsi="Times New Roman" w:cs="Times New Roman"/>
          <w:b/>
          <w:bCs/>
          <w:i/>
          <w:iCs/>
          <w:sz w:val="24"/>
          <w:szCs w:val="28"/>
          <w:lang w:val="sr-Cyrl-RS" w:eastAsia="x-none"/>
        </w:rPr>
        <w:t xml:space="preserve">Сектор за просторно планирање </w:t>
      </w:r>
      <w:r w:rsidRPr="006E6627">
        <w:rPr>
          <w:rFonts w:ascii="Times New Roman" w:eastAsia="Times New Roman" w:hAnsi="Times New Roman" w:cs="Times New Roman"/>
          <w:b/>
          <w:bCs/>
          <w:i/>
          <w:iCs/>
          <w:sz w:val="24"/>
          <w:szCs w:val="28"/>
          <w:lang w:val="sr-Cyrl-CS" w:eastAsia="x-none"/>
        </w:rPr>
        <w:t xml:space="preserve">и </w:t>
      </w:r>
      <w:r w:rsidRPr="006E6627">
        <w:rPr>
          <w:rFonts w:ascii="Times New Roman" w:eastAsia="Times New Roman" w:hAnsi="Times New Roman" w:cs="Times New Roman"/>
          <w:b/>
          <w:bCs/>
          <w:i/>
          <w:iCs/>
          <w:sz w:val="24"/>
          <w:szCs w:val="28"/>
          <w:lang w:val="sr-Cyrl-RS" w:eastAsia="x-none"/>
        </w:rPr>
        <w:t>урбанизам</w:t>
      </w:r>
      <w:bookmarkEnd w:id="42"/>
      <w:r w:rsidRPr="006E6627">
        <w:rPr>
          <w:rFonts w:ascii="Times New Roman" w:eastAsia="Times New Roman" w:hAnsi="Times New Roman" w:cs="Times New Roman"/>
          <w:b/>
          <w:bCs/>
          <w:i/>
          <w:iCs/>
          <w:sz w:val="24"/>
          <w:szCs w:val="28"/>
          <w:lang w:val="sr-Cyrl-RS" w:eastAsia="x-none"/>
        </w:rPr>
        <w:t xml:space="preserve"> </w:t>
      </w:r>
    </w:p>
    <w:p w14:paraId="2FA6CAD9" w14:textId="77777777" w:rsidR="00A2638A" w:rsidRPr="006E6627" w:rsidRDefault="00A2638A" w:rsidP="00A2638A">
      <w:pPr>
        <w:tabs>
          <w:tab w:val="left" w:pos="8789"/>
        </w:tabs>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en-GB"/>
        </w:rPr>
        <w:t>У Сектору за</w:t>
      </w:r>
      <w:r w:rsidRPr="006E6627">
        <w:rPr>
          <w:rFonts w:ascii="Times New Roman" w:eastAsia="Times New Roman" w:hAnsi="Times New Roman" w:cs="Times New Roman"/>
          <w:sz w:val="24"/>
          <w:szCs w:val="24"/>
          <w:lang w:val="ru-RU"/>
        </w:rPr>
        <w:t xml:space="preserve"> просторно планирање и </w:t>
      </w:r>
      <w:r w:rsidRPr="006E6627">
        <w:rPr>
          <w:rFonts w:ascii="Times New Roman" w:eastAsia="Times New Roman" w:hAnsi="Times New Roman" w:cs="Times New Roman"/>
          <w:sz w:val="24"/>
          <w:szCs w:val="24"/>
          <w:lang w:val="en-GB"/>
        </w:rPr>
        <w:t xml:space="preserve">урбанизам обављају се послови који се односе на: </w:t>
      </w:r>
      <w:r w:rsidRPr="006E6627">
        <w:rPr>
          <w:rFonts w:ascii="Times New Roman" w:eastAsia="Times New Roman" w:hAnsi="Times New Roman" w:cs="Times New Roman"/>
          <w:sz w:val="24"/>
          <w:szCs w:val="24"/>
          <w:lang w:val="sr-Cyrl-RS"/>
        </w:rPr>
        <w:t xml:space="preserve">просторно </w:t>
      </w:r>
      <w:r w:rsidRPr="006E6627">
        <w:rPr>
          <w:rFonts w:ascii="Times New Roman" w:eastAsia="Times New Roman" w:hAnsi="Times New Roman" w:cs="Times New Roman"/>
          <w:sz w:val="24"/>
          <w:szCs w:val="24"/>
          <w:lang w:val="en-GB"/>
        </w:rPr>
        <w:t>планирање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 xml:space="preserve">планирање урбаног развоја; </w:t>
      </w:r>
      <w:r w:rsidRPr="006E6627">
        <w:rPr>
          <w:rFonts w:ascii="Times New Roman" w:eastAsia="Times New Roman" w:hAnsi="Times New Roman" w:cs="Times New Roman"/>
          <w:sz w:val="24"/>
          <w:szCs w:val="24"/>
          <w:lang w:val="sr-Cyrl-RS"/>
        </w:rPr>
        <w:t>планирање просторног развоја</w:t>
      </w:r>
      <w:r w:rsidRPr="006E6627">
        <w:rPr>
          <w:rFonts w:ascii="Times New Roman" w:eastAsia="Times New Roman" w:hAnsi="Times New Roman" w:cs="Times New Roman"/>
          <w:sz w:val="24"/>
          <w:szCs w:val="24"/>
          <w:lang w:val="en-GB"/>
        </w:rPr>
        <w:t>; урбанистичко планирање;</w:t>
      </w:r>
      <w:r w:rsidRPr="006E6627">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6E6627">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6E6627">
        <w:rPr>
          <w:rFonts w:ascii="Times New Roman" w:eastAsia="Times New Roman" w:hAnsi="Times New Roman" w:cs="Times New Roman"/>
          <w:sz w:val="24"/>
          <w:szCs w:val="24"/>
          <w:lang w:val="en-GB"/>
        </w:rPr>
        <w:t xml:space="preserve">припрему, координацију и праћење израде </w:t>
      </w:r>
      <w:r w:rsidRPr="006E6627">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6E6627">
        <w:rPr>
          <w:rFonts w:ascii="Times New Roman" w:eastAsia="Times New Roman" w:hAnsi="Times New Roman" w:cs="Times New Roman"/>
          <w:sz w:val="24"/>
          <w:szCs w:val="24"/>
          <w:lang w:val="en-GB"/>
        </w:rPr>
        <w:t>; пружање стручне помоћи</w:t>
      </w:r>
      <w:r w:rsidRPr="006E6627">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6E6627">
        <w:rPr>
          <w:rFonts w:ascii="Times New Roman" w:eastAsia="Times New Roman" w:hAnsi="Times New Roman" w:cs="Times New Roman"/>
          <w:sz w:val="24"/>
          <w:szCs w:val="24"/>
          <w:lang w:val="en-GB"/>
        </w:rPr>
        <w:t xml:space="preserve"> и припремање извода из </w:t>
      </w:r>
      <w:r w:rsidRPr="006E6627">
        <w:rPr>
          <w:rFonts w:ascii="Times New Roman" w:eastAsia="Times New Roman" w:hAnsi="Times New Roman" w:cs="Times New Roman"/>
          <w:sz w:val="24"/>
          <w:szCs w:val="24"/>
          <w:lang w:val="sr-Cyrl-RS"/>
        </w:rPr>
        <w:t xml:space="preserve">планских докумената из надлежности </w:t>
      </w:r>
      <w:r w:rsidRPr="006E6627">
        <w:rPr>
          <w:rFonts w:ascii="Times New Roman" w:eastAsia="Times New Roman" w:hAnsi="Times New Roman" w:cs="Times New Roman"/>
          <w:sz w:val="24"/>
          <w:szCs w:val="24"/>
          <w:lang w:val="sr-Cyrl-RS"/>
        </w:rPr>
        <w:lastRenderedPageBreak/>
        <w:t xml:space="preserve">Републике Србије </w:t>
      </w:r>
      <w:r w:rsidRPr="006E6627">
        <w:rPr>
          <w:rFonts w:ascii="Times New Roman" w:eastAsia="Times New Roman" w:hAnsi="Times New Roman" w:cs="Times New Roman"/>
          <w:sz w:val="24"/>
          <w:szCs w:val="24"/>
          <w:lang w:val="en-GB"/>
        </w:rPr>
        <w:t xml:space="preserve">за потребе </w:t>
      </w:r>
      <w:r w:rsidRPr="006E6627">
        <w:rPr>
          <w:rFonts w:ascii="Times New Roman" w:eastAsia="Times New Roman" w:hAnsi="Times New Roman" w:cs="Times New Roman"/>
          <w:sz w:val="24"/>
          <w:szCs w:val="24"/>
          <w:lang w:val="sr-Cyrl-RS"/>
        </w:rPr>
        <w:t xml:space="preserve">њихове </w:t>
      </w:r>
      <w:r w:rsidRPr="006E6627">
        <w:rPr>
          <w:rFonts w:ascii="Times New Roman" w:eastAsia="Times New Roman" w:hAnsi="Times New Roman" w:cs="Times New Roman"/>
          <w:sz w:val="24"/>
          <w:szCs w:val="24"/>
          <w:lang w:val="en-GB"/>
        </w:rPr>
        <w:t>израде</w:t>
      </w:r>
      <w:r w:rsidRPr="006E6627">
        <w:rPr>
          <w:rFonts w:ascii="Times New Roman" w:eastAsia="Times New Roman" w:hAnsi="Times New Roman" w:cs="Times New Roman"/>
          <w:sz w:val="24"/>
          <w:szCs w:val="24"/>
          <w:lang w:val="sr-Cyrl-RS"/>
        </w:rPr>
        <w:t>; развој информационих система (</w:t>
      </w:r>
      <w:r w:rsidRPr="006E6627">
        <w:rPr>
          <w:rFonts w:ascii="Times New Roman" w:eastAsia="Times New Roman" w:hAnsi="Times New Roman" w:cs="Times New Roman"/>
          <w:sz w:val="24"/>
          <w:szCs w:val="24"/>
          <w:lang w:val="en-GB"/>
        </w:rPr>
        <w:t xml:space="preserve">у складу са системом ESPON и </w:t>
      </w:r>
      <w:r w:rsidRPr="006E6627">
        <w:rPr>
          <w:rFonts w:ascii="Times New Roman" w:eastAsia="Times New Roman" w:hAnsi="Times New Roman" w:cs="Times New Roman"/>
          <w:sz w:val="24"/>
          <w:szCs w:val="24"/>
          <w:lang w:val="sr-Latn-RS"/>
        </w:rPr>
        <w:t>INSPIRE</w:t>
      </w:r>
      <w:r w:rsidRPr="006E6627">
        <w:rPr>
          <w:rFonts w:ascii="Times New Roman" w:eastAsia="Times New Roman" w:hAnsi="Times New Roman" w:cs="Times New Roman"/>
          <w:sz w:val="24"/>
          <w:szCs w:val="24"/>
          <w:lang w:val="sr-Cyrl-RS"/>
        </w:rPr>
        <w:t xml:space="preserve"> директивом);</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припрема</w:t>
      </w:r>
      <w:r w:rsidRPr="006E6627">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6E6627">
        <w:rPr>
          <w:rFonts w:ascii="Times New Roman" w:eastAsia="Times New Roman" w:hAnsi="Times New Roman" w:cs="Times New Roman"/>
          <w:sz w:val="24"/>
          <w:szCs w:val="24"/>
          <w:lang w:val="sr-Cyrl-RS"/>
        </w:rPr>
        <w:t>с</w:t>
      </w:r>
      <w:r w:rsidRPr="006E6627">
        <w:rPr>
          <w:rFonts w:ascii="Times New Roman" w:eastAsia="Times New Roman" w:hAnsi="Times New Roman" w:cs="Times New Roman"/>
          <w:sz w:val="24"/>
          <w:szCs w:val="24"/>
          <w:lang w:val="en-GB"/>
        </w:rPr>
        <w:t>тручн</w:t>
      </w:r>
      <w:r w:rsidRPr="006E6627">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6E6627">
        <w:rPr>
          <w:rFonts w:ascii="Times New Roman" w:eastAsia="Times New Roman" w:hAnsi="Times New Roman" w:cs="Times New Roman"/>
          <w:sz w:val="24"/>
          <w:szCs w:val="24"/>
          <w:lang w:val="en-GB"/>
        </w:rPr>
        <w:t xml:space="preserve"> давање предлога за именовање чланова комисије</w:t>
      </w:r>
      <w:r w:rsidRPr="006E6627">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6E6627">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6E6627">
        <w:rPr>
          <w:rFonts w:ascii="Times New Roman" w:eastAsia="Times New Roman" w:hAnsi="Times New Roman" w:cs="Times New Roman"/>
          <w:sz w:val="24"/>
          <w:szCs w:val="24"/>
          <w:lang w:val="sr-Cyrl-RS"/>
        </w:rPr>
        <w:t>и</w:t>
      </w:r>
      <w:r w:rsidRPr="006E6627">
        <w:rPr>
          <w:rFonts w:ascii="Times New Roman" w:eastAsia="Times New Roman" w:hAnsi="Times New Roman" w:cs="Times New Roman"/>
          <w:sz w:val="24"/>
          <w:szCs w:val="24"/>
          <w:lang w:val="en-GB"/>
        </w:rPr>
        <w:t xml:space="preserve"> давање мишљења о </w:t>
      </w:r>
      <w:r w:rsidRPr="006E6627">
        <w:rPr>
          <w:rFonts w:ascii="Times New Roman" w:eastAsia="Times New Roman" w:hAnsi="Times New Roman" w:cs="Times New Roman"/>
          <w:sz w:val="24"/>
          <w:szCs w:val="24"/>
          <w:lang w:val="sr-Cyrl-RS"/>
        </w:rPr>
        <w:t>исправности</w:t>
      </w:r>
      <w:r w:rsidRPr="006E6627">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6E6627">
        <w:rPr>
          <w:rFonts w:ascii="Times New Roman" w:eastAsia="Times New Roman" w:hAnsi="Times New Roman" w:cs="Times New Roman"/>
          <w:sz w:val="24"/>
          <w:szCs w:val="24"/>
          <w:lang w:val="sr-Cyrl-CS"/>
        </w:rPr>
        <w:t xml:space="preserve"> Србије</w:t>
      </w:r>
      <w:r w:rsidRPr="006E6627">
        <w:rPr>
          <w:rFonts w:ascii="Times New Roman" w:eastAsia="Times New Roman" w:hAnsi="Times New Roman" w:cs="Times New Roman"/>
          <w:sz w:val="24"/>
          <w:szCs w:val="24"/>
          <w:lang w:val="en-GB"/>
        </w:rPr>
        <w:t>; су/финансирање израде урбанистичких планова</w:t>
      </w:r>
      <w:r w:rsidRPr="006E6627">
        <w:rPr>
          <w:rFonts w:ascii="Times New Roman" w:eastAsia="Times New Roman" w:hAnsi="Times New Roman" w:cs="Times New Roman"/>
          <w:sz w:val="24"/>
          <w:szCs w:val="24"/>
          <w:lang w:val="sr-Cyrl-RS"/>
        </w:rPr>
        <w:t>, као и</w:t>
      </w:r>
      <w:r w:rsidRPr="006E6627">
        <w:rPr>
          <w:rFonts w:ascii="Times New Roman" w:eastAsia="Times New Roman" w:hAnsi="Times New Roman" w:cs="Times New Roman"/>
          <w:sz w:val="24"/>
          <w:szCs w:val="24"/>
          <w:lang w:val="en-GB"/>
        </w:rPr>
        <w:t xml:space="preserve"> други послови</w:t>
      </w:r>
      <w:r w:rsidRPr="006E6627">
        <w:rPr>
          <w:rFonts w:ascii="Times New Roman" w:eastAsia="Times New Roman" w:hAnsi="Times New Roman" w:cs="Times New Roman"/>
          <w:sz w:val="24"/>
          <w:szCs w:val="24"/>
          <w:lang w:val="sr-Cyrl-CS"/>
        </w:rPr>
        <w:t xml:space="preserve"> из делокруга Сектора</w:t>
      </w:r>
      <w:r w:rsidRPr="006E6627">
        <w:rPr>
          <w:rFonts w:ascii="Times New Roman" w:eastAsia="Times New Roman" w:hAnsi="Times New Roman" w:cs="Times New Roman"/>
          <w:sz w:val="24"/>
          <w:szCs w:val="24"/>
          <w:lang w:val="en-GB"/>
        </w:rPr>
        <w:t>.</w:t>
      </w:r>
    </w:p>
    <w:p w14:paraId="2CC0AB51"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3" w:name="_Toc63251664"/>
      <w:r w:rsidRPr="006E6627">
        <w:rPr>
          <w:rFonts w:ascii="Times New Roman" w:eastAsia="Times New Roman" w:hAnsi="Times New Roman" w:cs="Times New Roman"/>
          <w:b/>
          <w:bCs/>
          <w:i/>
          <w:iCs/>
          <w:sz w:val="24"/>
          <w:szCs w:val="28"/>
          <w:lang w:val="sr-Cyrl-RS" w:eastAsia="x-none"/>
        </w:rPr>
        <w:t>8.</w:t>
      </w:r>
      <w:r w:rsidRPr="006E6627">
        <w:rPr>
          <w:rFonts w:ascii="Times New Roman" w:eastAsia="Times New Roman" w:hAnsi="Times New Roman" w:cs="Times New Roman"/>
          <w:b/>
          <w:bCs/>
          <w:i/>
          <w:iCs/>
          <w:sz w:val="24"/>
          <w:szCs w:val="28"/>
          <w:lang w:eastAsia="x-none"/>
        </w:rPr>
        <w:t>7</w:t>
      </w:r>
      <w:r w:rsidRPr="006E6627">
        <w:rPr>
          <w:rFonts w:ascii="Times New Roman" w:eastAsia="Times New Roman" w:hAnsi="Times New Roman" w:cs="Times New Roman"/>
          <w:b/>
          <w:bCs/>
          <w:i/>
          <w:iCs/>
          <w:sz w:val="24"/>
          <w:szCs w:val="28"/>
          <w:lang w:val="en-GB" w:eastAsia="x-none"/>
        </w:rPr>
        <w:t xml:space="preserve"> </w:t>
      </w:r>
      <w:r w:rsidRPr="006E6627">
        <w:rPr>
          <w:rFonts w:ascii="Times New Roman" w:eastAsia="Times New Roman" w:hAnsi="Times New Roman" w:cs="Times New Roman"/>
          <w:b/>
          <w:bCs/>
          <w:i/>
          <w:iCs/>
          <w:sz w:val="24"/>
          <w:szCs w:val="28"/>
          <w:lang w:val="sr-Cyrl-RS" w:eastAsia="x-none"/>
        </w:rPr>
        <w:t xml:space="preserve">Сектор за </w:t>
      </w:r>
      <w:r w:rsidRPr="006E6627">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6E6627">
        <w:rPr>
          <w:rFonts w:ascii="Times New Roman" w:eastAsia="Times New Roman" w:hAnsi="Times New Roman" w:cs="Times New Roman"/>
          <w:b/>
          <w:bCs/>
          <w:i/>
          <w:iCs/>
          <w:sz w:val="24"/>
          <w:szCs w:val="28"/>
          <w:lang w:val="sr-Cyrl-RS" w:eastAsia="x-none"/>
        </w:rPr>
        <w:t>делатности и</w:t>
      </w:r>
      <w:r w:rsidRPr="006E6627">
        <w:rPr>
          <w:rFonts w:ascii="Times New Roman" w:eastAsia="Times New Roman" w:hAnsi="Times New Roman" w:cs="Times New Roman"/>
          <w:b/>
          <w:bCs/>
          <w:i/>
          <w:iCs/>
          <w:sz w:val="24"/>
          <w:szCs w:val="28"/>
          <w:lang w:val="sr-Cyrl-CS" w:eastAsia="x-none"/>
        </w:rPr>
        <w:t xml:space="preserve"> енергетску ефикасност</w:t>
      </w:r>
      <w:bookmarkEnd w:id="43"/>
    </w:p>
    <w:p w14:paraId="76791D03" w14:textId="77777777" w:rsidR="00A2638A" w:rsidRPr="006E6627" w:rsidRDefault="00A2638A" w:rsidP="00A2638A">
      <w:pPr>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Сектору се обављају послови који се односе на:</w:t>
      </w:r>
    </w:p>
    <w:p w14:paraId="1F5AED16"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6E6627">
        <w:rPr>
          <w:rFonts w:ascii="Times New Roman" w:eastAsia="Times New Roman" w:hAnsi="Times New Roman" w:cs="Times New Roman"/>
          <w:sz w:val="21"/>
          <w:szCs w:val="21"/>
          <w:shd w:val="clear" w:color="auto" w:fill="FFFFFF"/>
          <w:lang w:val="en-GB"/>
        </w:rPr>
        <w:t xml:space="preserve"> </w:t>
      </w:r>
      <w:r w:rsidRPr="006E6627">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14:paraId="7E46152B"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14:paraId="61A70AF4"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14:paraId="605C280D"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14:paraId="4A796CC3"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14:paraId="2F4E6037"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пружање стручне помоћи</w:t>
      </w:r>
      <w:r w:rsidRPr="006E6627">
        <w:rPr>
          <w:rFonts w:ascii="Times New Roman" w:eastAsia="Times New Roman" w:hAnsi="Times New Roman" w:cs="Times New Roman"/>
          <w:sz w:val="21"/>
          <w:szCs w:val="21"/>
          <w:shd w:val="clear" w:color="auto" w:fill="FFFFFF"/>
          <w:lang w:val="en-GB"/>
        </w:rPr>
        <w:t xml:space="preserve"> </w:t>
      </w:r>
      <w:r w:rsidRPr="006E6627">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14:paraId="6CCDDC9E"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14:paraId="309593E8"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w:t>
      </w:r>
      <w:r w:rsidRPr="006E6627">
        <w:rPr>
          <w:rFonts w:ascii="Times New Roman" w:eastAsia="Times New Roman" w:hAnsi="Times New Roman" w:cs="Times New Roman"/>
          <w:kern w:val="24"/>
          <w:sz w:val="24"/>
          <w:szCs w:val="24"/>
          <w:lang w:val="ru-RU"/>
        </w:rPr>
        <w:lastRenderedPageBreak/>
        <w:t>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обављање осталих стручних послова из области својих делатности</w:t>
      </w:r>
      <w:r w:rsidRPr="006E6627" w:rsidDel="009B1352">
        <w:rPr>
          <w:rFonts w:ascii="Times New Roman" w:eastAsia="Times New Roman" w:hAnsi="Times New Roman" w:cs="Times New Roman"/>
          <w:kern w:val="24"/>
          <w:sz w:val="24"/>
          <w:szCs w:val="24"/>
          <w:lang w:val="ru-RU"/>
        </w:rPr>
        <w:t xml:space="preserve"> </w:t>
      </w:r>
      <w:r w:rsidRPr="006E6627">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14:paraId="75580485"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14:paraId="4CB248F8"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14:paraId="6EA6263C"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14:paraId="7715CB52"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14:paraId="1A260EFD" w14:textId="77777777" w:rsidR="00A2638A" w:rsidRPr="006E6627"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6E6627">
        <w:rPr>
          <w:rFonts w:ascii="Times New Roman" w:eastAsia="Times New Roman" w:hAnsi="Times New Roman" w:cs="Times New Roman"/>
          <w:kern w:val="24"/>
          <w:sz w:val="24"/>
          <w:szCs w:val="24"/>
        </w:rPr>
        <w:t xml:space="preserve"> </w:t>
      </w:r>
      <w:r w:rsidRPr="006E6627">
        <w:rPr>
          <w:rFonts w:ascii="Times New Roman" w:eastAsia="Times New Roman" w:hAnsi="Times New Roman" w:cs="Times New Roman"/>
          <w:kern w:val="24"/>
          <w:sz w:val="24"/>
          <w:szCs w:val="24"/>
          <w:lang w:val="sr-Cyrl-CS"/>
        </w:rPr>
        <w:t>и комуналних делатности</w:t>
      </w:r>
      <w:r w:rsidRPr="006E6627">
        <w:rPr>
          <w:rFonts w:ascii="Times New Roman" w:eastAsia="Times New Roman" w:hAnsi="Times New Roman" w:cs="Times New Roman"/>
          <w:kern w:val="24"/>
          <w:sz w:val="24"/>
          <w:szCs w:val="24"/>
          <w:lang w:val="ru-RU"/>
        </w:rPr>
        <w:t>.</w:t>
      </w:r>
    </w:p>
    <w:p w14:paraId="4119BFAD"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13DB196E"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p>
    <w:p w14:paraId="576B52AC"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1DE7CFA8" wp14:editId="611615FA">
            <wp:extent cx="3143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B4F75C9"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4266900A"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6E6627">
        <w:rPr>
          <w:rFonts w:ascii="Times New Roman" w:eastAsia="Times New Roman" w:hAnsi="Times New Roman" w:cs="Times New Roman"/>
          <w:b/>
          <w:bCs/>
          <w:kern w:val="32"/>
          <w:sz w:val="28"/>
          <w:szCs w:val="32"/>
          <w:lang w:val="sr-Cyrl-RS"/>
        </w:rPr>
        <w:fldChar w:fldCharType="end"/>
      </w:r>
      <w:r w:rsidRPr="006E6627">
        <w:rPr>
          <w:rFonts w:ascii="Times New Roman" w:eastAsia="Times New Roman" w:hAnsi="Times New Roman" w:cs="Times New Roman"/>
          <w:b/>
          <w:bCs/>
          <w:kern w:val="32"/>
          <w:sz w:val="28"/>
          <w:szCs w:val="32"/>
          <w:lang w:val="sr-Cyrl-RS"/>
        </w:rPr>
        <w:br w:type="page"/>
      </w:r>
      <w:bookmarkStart w:id="44" w:name="_Toc397689249"/>
      <w:bookmarkStart w:id="45" w:name="_Toc63251665"/>
      <w:r w:rsidRPr="006E6627">
        <w:rPr>
          <w:rFonts w:ascii="Times New Roman" w:eastAsia="Times New Roman" w:hAnsi="Times New Roman" w:cs="Times New Roman"/>
          <w:b/>
          <w:bCs/>
          <w:kern w:val="32"/>
          <w:sz w:val="28"/>
          <w:szCs w:val="32"/>
          <w:lang w:val="sr-Cyrl-RS"/>
        </w:rPr>
        <w:lastRenderedPageBreak/>
        <w:t>9. Навођење прописа</w:t>
      </w:r>
      <w:bookmarkEnd w:id="44"/>
      <w:bookmarkEnd w:id="45"/>
    </w:p>
    <w:p w14:paraId="73B0984F" w14:textId="77777777" w:rsidR="00A2638A" w:rsidRPr="006E6627" w:rsidRDefault="00A2638A" w:rsidP="00A2638A">
      <w:pPr>
        <w:spacing w:after="0" w:line="240" w:lineRule="auto"/>
        <w:rPr>
          <w:rFonts w:ascii="Times New Roman" w:eastAsia="Times New Roman" w:hAnsi="Times New Roman" w:cs="Times New Roman"/>
          <w:sz w:val="24"/>
          <w:szCs w:val="23"/>
          <w:lang w:val="sr-Cyrl-RS"/>
        </w:rPr>
      </w:pPr>
      <w:r w:rsidRPr="006E6627">
        <w:rPr>
          <w:rFonts w:ascii="Times New Roman" w:eastAsia="Times New Roman" w:hAnsi="Times New Roman" w:cs="Times New Roman"/>
          <w:sz w:val="24"/>
          <w:szCs w:val="23"/>
          <w:lang w:val="en-GB"/>
        </w:rPr>
        <w:t>Наведена је листа општих закона и подзаконски аката</w:t>
      </w:r>
      <w:r w:rsidRPr="006E6627">
        <w:rPr>
          <w:rFonts w:ascii="Times New Roman" w:eastAsia="Times New Roman" w:hAnsi="Times New Roman" w:cs="Times New Roman"/>
          <w:sz w:val="24"/>
          <w:szCs w:val="23"/>
          <w:lang w:val="sr-Cyrl-RS"/>
        </w:rPr>
        <w:t>:</w:t>
      </w:r>
    </w:p>
    <w:p w14:paraId="58D0163E"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6E6627">
        <w:rPr>
          <w:rFonts w:ascii="Times New Roman" w:eastAsia="Times New Roman" w:hAnsi="Times New Roman" w:cs="Times New Roman"/>
          <w:sz w:val="24"/>
          <w:szCs w:val="24"/>
          <w:lang w:val="en-GB"/>
        </w:rPr>
        <w:t xml:space="preserve">Закон о Влади („Службени гласник РС”, бр. </w:t>
      </w:r>
      <w:r w:rsidRPr="006E6627">
        <w:rPr>
          <w:rFonts w:ascii="Times New Roman" w:eastAsia="Times New Roman" w:hAnsi="Times New Roman" w:cs="Times New Roman"/>
          <w:sz w:val="24"/>
          <w:szCs w:val="24"/>
          <w:lang w:val="ru-RU"/>
        </w:rPr>
        <w:t>55/05, 71/05, 101/07, 65/08, 16/11, 68/12-УС, 72/12, 7/14-УС и 44/14);</w:t>
      </w:r>
    </w:p>
    <w:p w14:paraId="41F238FE" w14:textId="242BC669" w:rsidR="00A2638A" w:rsidRPr="006E6627" w:rsidRDefault="00DD0754"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sz w:val="24"/>
          <w:szCs w:val="24"/>
          <w:lang w:val="sr-Cyrl-RS"/>
        </w:rPr>
        <w:t>Закон</w:t>
      </w:r>
      <w:r w:rsidR="00A2638A" w:rsidRPr="006E6627">
        <w:rPr>
          <w:rFonts w:ascii="Times New Roman" w:eastAsia="Times New Roman" w:hAnsi="Times New Roman" w:cs="Times New Roman"/>
          <w:sz w:val="24"/>
          <w:szCs w:val="24"/>
          <w:lang w:val="sr-Cyrl-RS"/>
        </w:rPr>
        <w:t xml:space="preserve"> о министарствима („Службени гласник РС”, </w:t>
      </w:r>
      <w:r w:rsidR="00002873" w:rsidRPr="006E6627">
        <w:rPr>
          <w:rFonts w:ascii="Times New Roman" w:eastAsia="Times New Roman" w:hAnsi="Times New Roman" w:cs="Times New Roman"/>
          <w:sz w:val="24"/>
          <w:szCs w:val="24"/>
          <w:lang w:val="sr-Cyrl-RS"/>
        </w:rPr>
        <w:t>број 128/20</w:t>
      </w:r>
      <w:r w:rsidR="00A2638A" w:rsidRPr="006E6627">
        <w:rPr>
          <w:rFonts w:ascii="Times New Roman" w:eastAsia="Times New Roman" w:hAnsi="Times New Roman" w:cs="Times New Roman"/>
          <w:sz w:val="24"/>
          <w:szCs w:val="24"/>
          <w:lang w:val="sr-Cyrl-RS"/>
        </w:rPr>
        <w:t xml:space="preserve">); </w:t>
      </w:r>
    </w:p>
    <w:p w14:paraId="04813468" w14:textId="5B2CBE2F"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w:t>
      </w:r>
      <w:r w:rsidR="00D11775" w:rsidRPr="006E6627">
        <w:rPr>
          <w:rFonts w:ascii="Times New Roman" w:eastAsia="Times New Roman" w:hAnsi="Times New Roman" w:cs="Times New Roman"/>
          <w:iCs/>
          <w:sz w:val="24"/>
          <w:szCs w:val="24"/>
          <w:lang w:val="sr-Cyrl-CS"/>
        </w:rPr>
        <w:t xml:space="preserve"> буџету Републике Србије за 2019</w:t>
      </w:r>
      <w:r w:rsidRPr="006E6627">
        <w:rPr>
          <w:rFonts w:ascii="Times New Roman" w:eastAsia="Times New Roman" w:hAnsi="Times New Roman" w:cs="Times New Roman"/>
          <w:iCs/>
          <w:sz w:val="24"/>
          <w:szCs w:val="24"/>
          <w:lang w:val="sr-Cyrl-CS"/>
        </w:rPr>
        <w:t>. годину (“Сл</w:t>
      </w:r>
      <w:r w:rsidR="00B93A3F" w:rsidRPr="006E6627">
        <w:rPr>
          <w:rFonts w:ascii="Times New Roman" w:eastAsia="Times New Roman" w:hAnsi="Times New Roman" w:cs="Times New Roman"/>
          <w:iCs/>
          <w:sz w:val="24"/>
          <w:szCs w:val="24"/>
          <w:lang w:val="sr-Cyrl-CS"/>
        </w:rPr>
        <w:t>ужбени гласник РС“, бр. 95/18 и 72/19</w:t>
      </w:r>
      <w:r w:rsidRPr="006E6627">
        <w:rPr>
          <w:rFonts w:ascii="Times New Roman" w:eastAsia="Times New Roman" w:hAnsi="Times New Roman" w:cs="Times New Roman"/>
          <w:iCs/>
          <w:sz w:val="24"/>
          <w:szCs w:val="24"/>
          <w:lang w:val="sr-Cyrl-CS"/>
        </w:rPr>
        <w:t>);</w:t>
      </w:r>
    </w:p>
    <w:p w14:paraId="6BC41BDF" w14:textId="42F6C5D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w:t>
      </w:r>
      <w:r w:rsidR="00006182" w:rsidRPr="006E6627">
        <w:rPr>
          <w:rFonts w:ascii="Times New Roman" w:eastAsia="Times New Roman" w:hAnsi="Times New Roman" w:cs="Times New Roman"/>
          <w:iCs/>
          <w:sz w:val="24"/>
          <w:szCs w:val="24"/>
          <w:lang w:val="sr-Cyrl-CS"/>
        </w:rPr>
        <w:t>. закон, 103/15, 99/16 и 113/17, 95/18, 31/19 и 72/19</w:t>
      </w:r>
      <w:r w:rsidRPr="006E6627">
        <w:rPr>
          <w:rFonts w:ascii="Times New Roman" w:eastAsia="Times New Roman" w:hAnsi="Times New Roman" w:cs="Times New Roman"/>
          <w:iCs/>
          <w:sz w:val="24"/>
          <w:szCs w:val="24"/>
          <w:lang w:val="sr-Cyrl-CS"/>
        </w:rPr>
        <w:t>);</w:t>
      </w:r>
    </w:p>
    <w:p w14:paraId="5D6E2CA7"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14:paraId="66B3D935"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14:paraId="1CA0BE97" w14:textId="2309E002"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w:t>
      </w:r>
      <w:r w:rsidR="006210F2" w:rsidRPr="006E6627">
        <w:rPr>
          <w:rFonts w:ascii="Times New Roman" w:eastAsia="Times New Roman" w:hAnsi="Times New Roman" w:cs="Times New Roman"/>
          <w:iCs/>
          <w:sz w:val="24"/>
          <w:szCs w:val="24"/>
          <w:lang w:val="sr-Cyrl-CS"/>
        </w:rPr>
        <w:t xml:space="preserve">, 116/2008, 104/2009, 99/2014, </w:t>
      </w:r>
      <w:r w:rsidRPr="006E6627">
        <w:rPr>
          <w:rFonts w:ascii="Times New Roman" w:eastAsia="Times New Roman" w:hAnsi="Times New Roman" w:cs="Times New Roman"/>
          <w:iCs/>
          <w:sz w:val="24"/>
          <w:szCs w:val="24"/>
          <w:lang w:val="sr-Cyrl-CS"/>
        </w:rPr>
        <w:t>94/17</w:t>
      </w:r>
      <w:r w:rsidR="006210F2" w:rsidRPr="006E6627">
        <w:rPr>
          <w:rFonts w:ascii="Times New Roman" w:eastAsia="Times New Roman" w:hAnsi="Times New Roman" w:cs="Times New Roman"/>
          <w:iCs/>
          <w:sz w:val="24"/>
          <w:szCs w:val="24"/>
          <w:lang w:val="sr-Cyrl-CS"/>
        </w:rPr>
        <w:t xml:space="preserve"> и 157/20</w:t>
      </w:r>
      <w:r w:rsidRPr="006E6627">
        <w:rPr>
          <w:rFonts w:ascii="Times New Roman" w:eastAsia="Times New Roman" w:hAnsi="Times New Roman" w:cs="Times New Roman"/>
          <w:iCs/>
          <w:sz w:val="24"/>
          <w:szCs w:val="24"/>
          <w:lang w:val="sr-Cyrl-CS"/>
        </w:rPr>
        <w:t>);</w:t>
      </w:r>
    </w:p>
    <w:p w14:paraId="5DBC75C1"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14:paraId="21FE5138"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14:paraId="347E9E99"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14:paraId="78971178"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јавним набавкама (“Службени гласник РС“, бр. 124/12, 14/15 и 68/15);</w:t>
      </w:r>
    </w:p>
    <w:p w14:paraId="56862A25"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14:paraId="740BA987"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14:paraId="7E7382F2"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14:paraId="30737520"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14:paraId="5861262A"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14:paraId="2201F56C"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14:paraId="4030F3BF"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14:paraId="3103B31D"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разврставању радних места намештеника (“Службени гласник РС“, бр. 5/2006 и 30/2006);</w:t>
      </w:r>
    </w:p>
    <w:p w14:paraId="75FB395F"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lastRenderedPageBreak/>
        <w:t>Уредба о управним окрузима (“Службени гласник РС“, бр. 15/06);</w:t>
      </w:r>
    </w:p>
    <w:p w14:paraId="41D4E98C"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14:paraId="20107967"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14:paraId="330E1A38" w14:textId="77777777" w:rsidR="00A2638A" w:rsidRPr="006E6627"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14:paraId="3F1099DB"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6" w:name="_Toc397689250"/>
      <w:bookmarkStart w:id="47" w:name="_Toc63251666"/>
      <w:r w:rsidRPr="006E6627">
        <w:rPr>
          <w:rFonts w:ascii="Times New Roman" w:eastAsia="Times New Roman" w:hAnsi="Times New Roman" w:cs="Times New Roman"/>
          <w:b/>
          <w:bCs/>
          <w:i/>
          <w:iCs/>
          <w:sz w:val="24"/>
          <w:szCs w:val="28"/>
          <w:lang w:val="sr-Cyrl-RS" w:eastAsia="x-none"/>
        </w:rPr>
        <w:t xml:space="preserve">9.1 Прописи који се примењују у </w:t>
      </w:r>
      <w:bookmarkStart w:id="48" w:name="_Toc355867800"/>
      <w:bookmarkEnd w:id="46"/>
      <w:r w:rsidRPr="006E6627">
        <w:rPr>
          <w:rFonts w:ascii="Times New Roman" w:eastAsia="Times New Roman" w:hAnsi="Times New Roman" w:cs="Times New Roman"/>
          <w:b/>
          <w:bCs/>
          <w:i/>
          <w:iCs/>
          <w:sz w:val="24"/>
          <w:szCs w:val="28"/>
          <w:lang w:val="sr-Cyrl-RS" w:eastAsia="x-none"/>
        </w:rPr>
        <w:t>Сектор за друмски транспорт</w:t>
      </w:r>
      <w:bookmarkEnd w:id="48"/>
      <w:r w:rsidRPr="006E6627">
        <w:rPr>
          <w:rFonts w:ascii="Times New Roman" w:eastAsia="Times New Roman" w:hAnsi="Times New Roman" w:cs="Times New Roman"/>
          <w:b/>
          <w:bCs/>
          <w:i/>
          <w:iCs/>
          <w:sz w:val="24"/>
          <w:szCs w:val="28"/>
          <w:lang w:val="sr-Cyrl-RS" w:eastAsia="x-none"/>
        </w:rPr>
        <w:t>, путеве и безбедност саобраћаја</w:t>
      </w:r>
      <w:bookmarkEnd w:id="47"/>
    </w:p>
    <w:p w14:paraId="7AEB3348"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 xml:space="preserve">Закон </w:t>
      </w:r>
      <w:r w:rsidRPr="006E6627">
        <w:rPr>
          <w:rFonts w:ascii="Times New Roman" w:eastAsia="Times New Roman" w:hAnsi="Times New Roman" w:cs="Times New Roman"/>
          <w:noProof/>
          <w:sz w:val="24"/>
          <w:szCs w:val="24"/>
          <w:lang w:val="sr-Cyrl-CS"/>
        </w:rPr>
        <w:t xml:space="preserve">о превозу </w:t>
      </w:r>
      <w:r w:rsidRPr="006E6627">
        <w:rPr>
          <w:rFonts w:ascii="Times New Roman" w:eastAsia="Times New Roman" w:hAnsi="Times New Roman" w:cs="Times New Roman"/>
          <w:sz w:val="24"/>
          <w:szCs w:val="24"/>
          <w:lang w:val="en-GB"/>
        </w:rPr>
        <w:t>терета у друмском саобраћају („Службени гласник РС”, број 68/15</w:t>
      </w:r>
      <w:r w:rsidRPr="006E6627">
        <w:rPr>
          <w:rFonts w:ascii="Times New Roman" w:eastAsia="Times New Roman" w:hAnsi="Times New Roman" w:cs="Times New Roman"/>
          <w:sz w:val="24"/>
          <w:szCs w:val="24"/>
          <w:lang w:val="sr-Cyrl-RS"/>
        </w:rPr>
        <w:t xml:space="preserve"> и </w:t>
      </w:r>
      <w:r w:rsidRPr="006E6627">
        <w:rPr>
          <w:rFonts w:ascii="Times New Roman" w:eastAsia="Times New Roman" w:hAnsi="Times New Roman" w:cs="Times New Roman"/>
          <w:sz w:val="24"/>
          <w:szCs w:val="24"/>
          <w:lang w:val="en-GB"/>
        </w:rPr>
        <w:t>41/18);</w:t>
      </w:r>
    </w:p>
    <w:p w14:paraId="2C1B515C"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Закон </w:t>
      </w:r>
      <w:r w:rsidRPr="006E6627">
        <w:rPr>
          <w:rFonts w:ascii="Times New Roman" w:eastAsia="Times New Roman" w:hAnsi="Times New Roman" w:cs="Times New Roman"/>
          <w:noProof/>
          <w:sz w:val="24"/>
          <w:szCs w:val="24"/>
          <w:lang w:val="sr-Cyrl-CS"/>
        </w:rPr>
        <w:t>о превозу путника</w:t>
      </w:r>
      <w:r w:rsidRPr="006E6627">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41/18</w:t>
      </w:r>
      <w:r w:rsidRPr="006E6627">
        <w:rPr>
          <w:rFonts w:ascii="Times New Roman" w:eastAsia="Times New Roman" w:hAnsi="Times New Roman" w:cs="Times New Roman"/>
          <w:sz w:val="24"/>
          <w:szCs w:val="24"/>
          <w:lang w:val="sr-Cyrl-CS"/>
        </w:rPr>
        <w:t>, 44/18- др. закон, 83/18 и 31/19</w:t>
      </w:r>
      <w:r w:rsidRPr="006E6627">
        <w:rPr>
          <w:rFonts w:ascii="Times New Roman" w:eastAsia="Times New Roman" w:hAnsi="Times New Roman" w:cs="Times New Roman"/>
          <w:sz w:val="24"/>
          <w:szCs w:val="24"/>
          <w:lang w:val="sr-Cyrl-RS"/>
        </w:rPr>
        <w:t>);</w:t>
      </w:r>
    </w:p>
    <w:p w14:paraId="2F0D082C"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p>
    <w:p w14:paraId="21FF39FB"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6E6627">
        <w:rPr>
          <w:rFonts w:ascii="Times New Roman" w:eastAsia="Times New Roman" w:hAnsi="Times New Roman" w:cs="Times New Roman"/>
          <w:sz w:val="24"/>
          <w:szCs w:val="24"/>
          <w:lang w:val="sr-Latn-CS" w:eastAsia="en-GB"/>
        </w:rPr>
        <w:t>,</w:t>
      </w:r>
      <w:r w:rsidRPr="006E6627">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14:paraId="57601C49"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6E6627">
        <w:rPr>
          <w:rFonts w:ascii="Times New Roman" w:eastAsia="Times New Roman" w:hAnsi="Times New Roman" w:cs="Times New Roman"/>
          <w:strike/>
          <w:sz w:val="24"/>
          <w:szCs w:val="24"/>
          <w:lang w:val="sr-Cyrl-RS" w:eastAsia="en-GB"/>
        </w:rPr>
        <w:t>а</w:t>
      </w:r>
      <w:r w:rsidRPr="006E6627">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14:paraId="1D2A0F03"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14:paraId="718EAE8B"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14:paraId="09CAFD24"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14:paraId="4B5DFE42"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14:paraId="6FEFFBF2"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14:paraId="64A1682D"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садржини и начину вођења евиденције лица одговорних за превоз и регистра лиценци за превоз терета и извода лиценце за превоз терета и о начину вођења евиденције о извршеним прекршајима и предузетим административним мерама ("Службени гласник РС", број 110/17);</w:t>
      </w:r>
    </w:p>
    <w:p w14:paraId="1F266A87"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Правилник о регистр</w:t>
      </w:r>
      <w:r w:rsidRPr="006E6627">
        <w:rPr>
          <w:rFonts w:ascii="Times New Roman" w:eastAsia="Times New Roman" w:hAnsi="Times New Roman" w:cs="Times New Roman"/>
          <w:sz w:val="24"/>
          <w:szCs w:val="24"/>
          <w:lang w:val="sr-Cyrl-CS"/>
        </w:rPr>
        <w:t>у</w:t>
      </w:r>
      <w:r w:rsidRPr="006E6627">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14:paraId="1FD19144"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6E6627">
        <w:rPr>
          <w:rFonts w:ascii="Times New Roman" w:eastAsia="Times New Roman" w:hAnsi="Times New Roman" w:cs="Times New Roman"/>
          <w:sz w:val="24"/>
          <w:szCs w:val="24"/>
          <w:lang w:val="sr-Cyrl-RS"/>
        </w:rPr>
        <w:t xml:space="preserve"> („Службени гласник РС“, број 84/17);</w:t>
      </w:r>
    </w:p>
    <w:p w14:paraId="45BE9779"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6E6627">
        <w:rPr>
          <w:rFonts w:ascii="Times New Roman" w:eastAsia="Times New Roman" w:hAnsi="Times New Roman" w:cs="Times New Roman"/>
          <w:sz w:val="24"/>
          <w:szCs w:val="24"/>
          <w:lang w:val="sr-Cyrl-RS"/>
        </w:rPr>
        <w:t xml:space="preserve"> („Службени гласник РС“, број 34/17);</w:t>
      </w:r>
    </w:p>
    <w:p w14:paraId="3BC5D885"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14:paraId="30103ECF"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14:paraId="7A465287"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14:paraId="76D9023F"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pacing w:val="-4"/>
          <w:sz w:val="24"/>
          <w:szCs w:val="24"/>
          <w:lang w:val="en-GB"/>
        </w:rPr>
      </w:pPr>
      <w:r w:rsidRPr="006E6627">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pacing w:val="-4"/>
          <w:sz w:val="24"/>
          <w:szCs w:val="24"/>
          <w:lang w:val="en-GB"/>
        </w:rPr>
        <w:t xml:space="preserve"> број 19/00 и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pacing w:val="-4"/>
          <w:sz w:val="24"/>
          <w:szCs w:val="24"/>
          <w:lang w:val="en-GB"/>
        </w:rPr>
        <w:t>Службени гласник РС</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pacing w:val="-4"/>
          <w:sz w:val="24"/>
          <w:szCs w:val="24"/>
          <w:lang w:val="en-GB"/>
        </w:rPr>
        <w:t>, бр. 20/04 и 91/06);</w:t>
      </w:r>
    </w:p>
    <w:p w14:paraId="7E3818CE"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14:paraId="491C82A8"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14:paraId="65CD4F8E"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14:paraId="1071E357"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14:paraId="7C2B3188"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6E6627">
        <w:rPr>
          <w:rFonts w:ascii="Times New Roman" w:eastAsia="Times New Roman" w:hAnsi="Times New Roman" w:cs="Times New Roman"/>
          <w:sz w:val="24"/>
          <w:szCs w:val="24"/>
          <w:lang w:val="sr-Cyrl-CS"/>
        </w:rPr>
        <w:t xml:space="preserve"> и 44/18- др. закон</w:t>
      </w:r>
      <w:r w:rsidRPr="006E6627">
        <w:rPr>
          <w:rFonts w:ascii="Times New Roman" w:eastAsia="Times New Roman" w:hAnsi="Times New Roman" w:cs="Times New Roman"/>
          <w:sz w:val="24"/>
          <w:szCs w:val="24"/>
          <w:lang w:val="sr-Cyrl-RS"/>
        </w:rPr>
        <w:t>);</w:t>
      </w:r>
    </w:p>
    <w:p w14:paraId="20181FB3"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14:paraId="5884E214"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Правилник о садржини, </w:t>
      </w:r>
      <w:r w:rsidRPr="006E6627">
        <w:rPr>
          <w:rFonts w:ascii="Times New Roman" w:eastAsia="Times New Roman" w:hAnsi="Times New Roman" w:cs="Times New Roman"/>
          <w:sz w:val="24"/>
          <w:szCs w:val="24"/>
          <w:lang w:val="sr-Cyrl-CS"/>
        </w:rPr>
        <w:t xml:space="preserve">начину </w:t>
      </w:r>
      <w:r w:rsidRPr="006E6627">
        <w:rPr>
          <w:rFonts w:ascii="Times New Roman" w:eastAsia="Times New Roman" w:hAnsi="Times New Roman" w:cs="Times New Roman"/>
          <w:sz w:val="24"/>
          <w:szCs w:val="24"/>
          <w:lang w:val="en-GB"/>
        </w:rPr>
        <w:t>издавањ</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 xml:space="preserve"> и вођењу путних налога и </w:t>
      </w:r>
      <w:r w:rsidRPr="006E6627">
        <w:rPr>
          <w:rFonts w:ascii="Times New Roman" w:eastAsia="Times New Roman" w:hAnsi="Times New Roman" w:cs="Times New Roman"/>
          <w:sz w:val="24"/>
          <w:szCs w:val="24"/>
          <w:lang w:val="sr-Cyrl-CS"/>
        </w:rPr>
        <w:t xml:space="preserve">начину вођења </w:t>
      </w:r>
      <w:r w:rsidRPr="006E6627">
        <w:rPr>
          <w:rFonts w:ascii="Times New Roman" w:eastAsia="Times New Roman" w:hAnsi="Times New Roman" w:cs="Times New Roman"/>
          <w:sz w:val="24"/>
          <w:szCs w:val="24"/>
          <w:lang w:val="en-GB"/>
        </w:rPr>
        <w:t>евиденциј</w:t>
      </w:r>
      <w:r w:rsidRPr="006E6627">
        <w:rPr>
          <w:rFonts w:ascii="Times New Roman" w:eastAsia="Times New Roman" w:hAnsi="Times New Roman" w:cs="Times New Roman"/>
          <w:sz w:val="24"/>
          <w:szCs w:val="24"/>
          <w:lang w:val="sr-Cyrl-CS"/>
        </w:rPr>
        <w:t>е</w:t>
      </w:r>
      <w:r w:rsidRPr="006E6627">
        <w:rPr>
          <w:rFonts w:ascii="Times New Roman" w:eastAsia="Times New Roman" w:hAnsi="Times New Roman" w:cs="Times New Roman"/>
          <w:sz w:val="24"/>
          <w:szCs w:val="24"/>
          <w:lang w:val="en-GB"/>
        </w:rPr>
        <w:t xml:space="preserve"> о издатим путним налозима („Службени гласник РС”, бр. </w:t>
      </w:r>
      <w:r w:rsidRPr="006E6627">
        <w:rPr>
          <w:rFonts w:ascii="Times New Roman" w:eastAsia="Times New Roman" w:hAnsi="Times New Roman" w:cs="Times New Roman"/>
          <w:sz w:val="24"/>
          <w:szCs w:val="24"/>
        </w:rPr>
        <w:t>90/16 и 4</w:t>
      </w:r>
      <w:r w:rsidRPr="006E6627">
        <w:rPr>
          <w:rFonts w:ascii="Times New Roman" w:eastAsia="Times New Roman" w:hAnsi="Times New Roman" w:cs="Times New Roman"/>
          <w:sz w:val="24"/>
          <w:szCs w:val="24"/>
          <w:lang w:val="en-GB"/>
        </w:rPr>
        <w:t>/1</w:t>
      </w:r>
      <w:r w:rsidRPr="006E6627">
        <w:rPr>
          <w:rFonts w:ascii="Times New Roman" w:eastAsia="Times New Roman" w:hAnsi="Times New Roman" w:cs="Times New Roman"/>
          <w:sz w:val="24"/>
          <w:szCs w:val="24"/>
        </w:rPr>
        <w:t>7</w:t>
      </w:r>
      <w:r w:rsidRPr="006E6627">
        <w:rPr>
          <w:rFonts w:ascii="Times New Roman" w:eastAsia="Times New Roman" w:hAnsi="Times New Roman" w:cs="Times New Roman"/>
          <w:sz w:val="24"/>
          <w:szCs w:val="24"/>
          <w:lang w:val="en-GB"/>
        </w:rPr>
        <w:t>);</w:t>
      </w:r>
    </w:p>
    <w:p w14:paraId="7CE2011D"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Правилник о </w:t>
      </w:r>
      <w:r w:rsidRPr="006E6627">
        <w:rPr>
          <w:rFonts w:ascii="Times New Roman" w:eastAsia="Times New Roman" w:hAnsi="Times New Roman" w:cs="Times New Roman"/>
          <w:sz w:val="24"/>
          <w:szCs w:val="24"/>
        </w:rPr>
        <w:t xml:space="preserve">изгледу и </w:t>
      </w:r>
      <w:r w:rsidRPr="006E6627">
        <w:rPr>
          <w:rFonts w:ascii="Times New Roman" w:eastAsia="Times New Roman" w:hAnsi="Times New Roman" w:cs="Times New Roman"/>
          <w:sz w:val="24"/>
          <w:szCs w:val="24"/>
          <w:lang w:val="en-GB"/>
        </w:rPr>
        <w:t xml:space="preserve">садржини обрасца </w:t>
      </w:r>
      <w:r w:rsidRPr="006E6627">
        <w:rPr>
          <w:rFonts w:ascii="Times New Roman" w:eastAsia="Times New Roman" w:hAnsi="Times New Roman" w:cs="Times New Roman"/>
          <w:sz w:val="24"/>
          <w:szCs w:val="24"/>
        </w:rPr>
        <w:t xml:space="preserve">и начину </w:t>
      </w:r>
      <w:r w:rsidRPr="006E6627">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14:paraId="0551AC4D"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6E6627">
        <w:rPr>
          <w:rFonts w:ascii="Times New Roman" w:eastAsia="Times New Roman" w:hAnsi="Times New Roman" w:cs="Times New Roman"/>
          <w:sz w:val="24"/>
          <w:szCs w:val="24"/>
          <w:lang w:val="en-GB"/>
        </w:rPr>
        <w:t>(„Службени гласник РС”, број 16/17);</w:t>
      </w:r>
    </w:p>
    <w:p w14:paraId="294BB5B4"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rPr>
        <w:t xml:space="preserve">Правилник о садржини обрасца реда вожње, садржини и начину вођења регистра и начину овере реда вожње у међумесном превозу </w:t>
      </w:r>
      <w:r w:rsidRPr="006E6627">
        <w:rPr>
          <w:rFonts w:ascii="Times New Roman" w:eastAsia="Times New Roman" w:hAnsi="Times New Roman" w:cs="Times New Roman"/>
          <w:sz w:val="24"/>
          <w:szCs w:val="24"/>
          <w:lang w:val="en-GB"/>
        </w:rPr>
        <w:t>(„Службени гласник РС”, број 19/17);</w:t>
      </w:r>
    </w:p>
    <w:p w14:paraId="588688EA"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Правилник о изгледу, садржини и коришћењу службеног одела  инспектора за друмски саобраћај („Службени гласник РС”, број 90/15);</w:t>
      </w:r>
    </w:p>
    <w:p w14:paraId="3C3F60A2"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14:paraId="666B08B5"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14:paraId="3339EA23"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6E6627">
        <w:rPr>
          <w:rFonts w:ascii="Times New Roman" w:eastAsia="Times New Roman" w:hAnsi="Times New Roman" w:cs="Times New Roman"/>
          <w:sz w:val="24"/>
          <w:szCs w:val="24"/>
          <w:lang w:val="sr-Cyrl-CS"/>
        </w:rPr>
        <w:t>;</w:t>
      </w:r>
    </w:p>
    <w:p w14:paraId="4FD80726"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6E6627">
        <w:rPr>
          <w:rFonts w:ascii="Times New Roman" w:eastAsia="Times New Roman" w:hAnsi="Times New Roman" w:cs="Times New Roman"/>
          <w:sz w:val="24"/>
          <w:szCs w:val="24"/>
          <w:lang w:val="sr-Cyrl-CS" w:eastAsia="en-GB"/>
        </w:rPr>
        <w:t>;</w:t>
      </w:r>
    </w:p>
    <w:p w14:paraId="2D970CC1"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Закон о путевима (,,Службени гласник РС“, број 41/18);</w:t>
      </w:r>
    </w:p>
    <w:p w14:paraId="16D11AB0"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Правилник о саобраћајној сигнализацији (,,Службени гласник РС“, број 85/17);</w:t>
      </w:r>
    </w:p>
    <w:p w14:paraId="6EF98BDB"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14:paraId="76773A0E" w14:textId="77777777" w:rsidR="003F5029" w:rsidRPr="006E6627" w:rsidRDefault="003F5029" w:rsidP="006F1B60">
      <w:pPr>
        <w:numPr>
          <w:ilvl w:val="0"/>
          <w:numId w:val="46"/>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bCs/>
          <w:sz w:val="24"/>
          <w:szCs w:val="24"/>
          <w:lang w:val="sr-Cyrl-RS"/>
        </w:rPr>
        <w:t>бр. 96/15</w:t>
      </w:r>
      <w:r w:rsidRPr="006E6627">
        <w:rPr>
          <w:rFonts w:ascii="Times New Roman" w:eastAsia="Calibri" w:hAnsi="Times New Roman" w:cs="Times New Roman"/>
          <w:bCs/>
          <w:sz w:val="24"/>
          <w:szCs w:val="24"/>
          <w:lang w:val="sr-Latn-CS"/>
        </w:rPr>
        <w:t xml:space="preserve"> </w:t>
      </w:r>
      <w:r w:rsidRPr="006E6627">
        <w:rPr>
          <w:rFonts w:ascii="Times New Roman" w:eastAsia="Calibri" w:hAnsi="Times New Roman" w:cs="Times New Roman"/>
          <w:bCs/>
          <w:sz w:val="24"/>
          <w:szCs w:val="24"/>
          <w:lang w:val="sr-Cyrl-RS"/>
        </w:rPr>
        <w:t>и 95/18);</w:t>
      </w:r>
    </w:p>
    <w:p w14:paraId="56FB21B2" w14:textId="77777777" w:rsidR="003F5029" w:rsidRPr="006E6627" w:rsidRDefault="003F5029" w:rsidP="006F1B60">
      <w:pPr>
        <w:numPr>
          <w:ilvl w:val="0"/>
          <w:numId w:val="47"/>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радионицама за тахографе (''Службени гласник РС'', бр. 13/17</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RS"/>
        </w:rPr>
        <w:t>и 80/18);</w:t>
      </w:r>
    </w:p>
    <w:p w14:paraId="7B48982E" w14:textId="77777777" w:rsidR="003F5029" w:rsidRPr="006E6627"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lang w:val="sr-Cyrl-RS"/>
        </w:rPr>
        <w:t>Правилник</w:t>
      </w:r>
      <w:r w:rsidRPr="006E6627">
        <w:rPr>
          <w:rFonts w:ascii="Times New Roman" w:eastAsia="Calibri" w:hAnsi="Times New Roman" w:cs="Times New Roman"/>
          <w:sz w:val="24"/>
          <w:szCs w:val="24"/>
          <w:lang w:val="sr-Cyrl-RS"/>
        </w:rPr>
        <w:t xml:space="preserve"> о начину коришћења тахографа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sz w:val="24"/>
          <w:szCs w:val="24"/>
          <w:lang w:val="sr-Cyrl-RS"/>
        </w:rPr>
        <w:t xml:space="preserve">“, бр. 90/17); </w:t>
      </w:r>
    </w:p>
    <w:p w14:paraId="2B0319D8" w14:textId="77777777" w:rsidR="003F5029" w:rsidRPr="006E6627"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Правилник о граничнику брзине (''Службени гласник РС'', број 16/17);</w:t>
      </w:r>
    </w:p>
    <w:p w14:paraId="31033422" w14:textId="77777777" w:rsidR="003F5029" w:rsidRPr="006E6627"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14:paraId="62F3CCD3" w14:textId="77777777" w:rsidR="003F5029" w:rsidRPr="006E6627"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lang w:val="sr-Cyrl-RS"/>
        </w:rPr>
        <w:t>Правилник о евиденцији радног времена члана посад возила (</w:t>
      </w:r>
      <w:r w:rsidRPr="006E6627">
        <w:rPr>
          <w:rFonts w:ascii="Times New Roman" w:eastAsia="Calibri" w:hAnsi="Times New Roman" w:cs="Times New Roman"/>
          <w:sz w:val="24"/>
          <w:szCs w:val="24"/>
          <w:lang w:val="sr-Cyrl-RS"/>
        </w:rPr>
        <w:t>''Службени гласник РС'', број 13/17);</w:t>
      </w:r>
    </w:p>
    <w:p w14:paraId="3E0597A4" w14:textId="77777777" w:rsidR="003F5029" w:rsidRPr="006E6627" w:rsidRDefault="003F5029" w:rsidP="006F1B60">
      <w:pPr>
        <w:numPr>
          <w:ilvl w:val="0"/>
          <w:numId w:val="47"/>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Закон о безбедности саобраћаја на путевима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bCs/>
          <w:sz w:val="24"/>
          <w:szCs w:val="24"/>
          <w:lang w:val="sr-Cyrl-RS"/>
        </w:rPr>
        <w:t>бр. 41/09, 53/10, 101/11, 32/13-УС</w:t>
      </w:r>
      <w:r w:rsidRPr="006E6627">
        <w:rPr>
          <w:rFonts w:ascii="Times New Roman" w:eastAsia="Calibri" w:hAnsi="Times New Roman" w:cs="Times New Roman"/>
          <w:bCs/>
          <w:sz w:val="24"/>
          <w:szCs w:val="24"/>
          <w:lang w:val="sr-Latn-RS"/>
        </w:rPr>
        <w:t>, 55/14, 96/15-др. закон, 9/16-УС</w:t>
      </w:r>
      <w:r w:rsidRPr="006E6627">
        <w:rPr>
          <w:rFonts w:ascii="Times New Roman" w:eastAsia="Calibri" w:hAnsi="Times New Roman" w:cs="Times New Roman"/>
          <w:bCs/>
          <w:sz w:val="24"/>
          <w:szCs w:val="24"/>
          <w:lang w:val="sr-Cyrl-RS"/>
        </w:rPr>
        <w:t>, 24/18 и 41/18</w:t>
      </w:r>
      <w:r w:rsidRPr="006E6627">
        <w:rPr>
          <w:rFonts w:ascii="Times New Roman" w:eastAsia="Calibri" w:hAnsi="Times New Roman" w:cs="Times New Roman"/>
          <w:bCs/>
          <w:sz w:val="24"/>
          <w:szCs w:val="24"/>
          <w:lang w:val="sr-Latn-CS"/>
        </w:rPr>
        <w:t xml:space="preserve">, </w:t>
      </w:r>
      <w:r w:rsidRPr="006E6627">
        <w:rPr>
          <w:rFonts w:ascii="Times New Roman" w:eastAsia="Calibri" w:hAnsi="Times New Roman" w:cs="Times New Roman"/>
          <w:bCs/>
          <w:sz w:val="24"/>
          <w:szCs w:val="24"/>
          <w:lang w:val="sr-Cyrl-RS"/>
        </w:rPr>
        <w:t>41</w:t>
      </w:r>
      <w:r w:rsidRPr="006E6627">
        <w:rPr>
          <w:rFonts w:ascii="Times New Roman" w:eastAsia="Calibri" w:hAnsi="Times New Roman" w:cs="Times New Roman"/>
          <w:bCs/>
          <w:sz w:val="24"/>
          <w:szCs w:val="24"/>
          <w:lang w:val="sr-Latn-RS"/>
        </w:rPr>
        <w:t>/1</w:t>
      </w:r>
      <w:r w:rsidRPr="006E6627">
        <w:rPr>
          <w:rFonts w:ascii="Times New Roman" w:eastAsia="Calibri" w:hAnsi="Times New Roman" w:cs="Times New Roman"/>
          <w:bCs/>
          <w:sz w:val="24"/>
          <w:szCs w:val="24"/>
          <w:lang w:val="sr-Cyrl-RS"/>
        </w:rPr>
        <w:t>8</w:t>
      </w:r>
      <w:r w:rsidRPr="006E6627">
        <w:rPr>
          <w:rFonts w:ascii="Times New Roman" w:eastAsia="Calibri" w:hAnsi="Times New Roman" w:cs="Times New Roman"/>
          <w:bCs/>
          <w:sz w:val="24"/>
          <w:szCs w:val="24"/>
          <w:lang w:val="sr-Latn-RS"/>
        </w:rPr>
        <w:t>-др. закон</w:t>
      </w:r>
      <w:r w:rsidRPr="006E6627">
        <w:rPr>
          <w:rFonts w:ascii="Times New Roman" w:eastAsia="Calibri" w:hAnsi="Times New Roman" w:cs="Times New Roman"/>
          <w:bCs/>
          <w:sz w:val="24"/>
          <w:szCs w:val="24"/>
          <w:lang w:val="sr-Cyrl-RS"/>
        </w:rPr>
        <w:t>, 87/18 и 23/19);</w:t>
      </w:r>
    </w:p>
    <w:p w14:paraId="77973203"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sz w:val="24"/>
          <w:szCs w:val="24"/>
          <w:lang w:val="sr-Cyrl-RS"/>
        </w:rPr>
        <w:t>“, бр. 1/12);</w:t>
      </w:r>
    </w:p>
    <w:p w14:paraId="7E668935"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sz w:val="24"/>
          <w:szCs w:val="24"/>
          <w:lang w:val="sr-Cyrl-RS"/>
        </w:rPr>
        <w:t>“, бр. 21/12</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RS"/>
        </w:rPr>
        <w:t>и 94/18);</w:t>
      </w:r>
    </w:p>
    <w:p w14:paraId="3EAABAA7"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sz w:val="24"/>
          <w:szCs w:val="24"/>
          <w:lang w:val="sr-Cyrl-RS"/>
        </w:rPr>
        <w:t>“, бр. 21/12</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RS"/>
        </w:rPr>
        <w:t>и 96/18);</w:t>
      </w:r>
    </w:p>
    <w:p w14:paraId="36C77102"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П</w:t>
      </w:r>
      <w:r w:rsidRPr="006E6627">
        <w:rPr>
          <w:rFonts w:ascii="Times New Roman" w:eastAsia="Calibri" w:hAnsi="Times New Roman" w:cs="Times New Roman"/>
          <w:bCs/>
          <w:sz w:val="24"/>
          <w:szCs w:val="24"/>
          <w:lang w:val="sr-Cyrl-RS"/>
        </w:rPr>
        <w:t>равилник о испитивању возила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Calibri" w:hAnsi="Times New Roman" w:cs="Times New Roman"/>
          <w:bCs/>
          <w:sz w:val="24"/>
          <w:szCs w:val="24"/>
          <w:lang w:val="sr-Cyrl-RS"/>
        </w:rPr>
        <w:t>“, бр. 8/12, 13/13, 31/13</w:t>
      </w:r>
      <w:r w:rsidRPr="006E6627">
        <w:rPr>
          <w:rFonts w:ascii="Times New Roman" w:eastAsia="Calibri" w:hAnsi="Times New Roman" w:cs="Times New Roman"/>
          <w:bCs/>
          <w:sz w:val="24"/>
          <w:szCs w:val="24"/>
          <w:lang w:val="sr-Latn-RS"/>
        </w:rPr>
        <w:t>,</w:t>
      </w:r>
      <w:r w:rsidRPr="006E6627">
        <w:rPr>
          <w:rFonts w:ascii="Times New Roman" w:eastAsia="Calibri" w:hAnsi="Times New Roman" w:cs="Times New Roman"/>
          <w:sz w:val="24"/>
          <w:szCs w:val="24"/>
          <w:lang w:val="sr-Latn-RS"/>
        </w:rPr>
        <w:t xml:space="preserve"> </w:t>
      </w:r>
      <w:r w:rsidRPr="006E6627">
        <w:rPr>
          <w:rFonts w:ascii="Times New Roman" w:eastAsia="Calibri" w:hAnsi="Times New Roman" w:cs="Times New Roman"/>
          <w:bCs/>
          <w:sz w:val="24"/>
          <w:szCs w:val="24"/>
          <w:lang w:val="sr-Latn-RS"/>
        </w:rPr>
        <w:t>114/13, 40/14, 140/14, 18/15, 82/15, 88/16 и 108/16</w:t>
      </w:r>
      <w:r w:rsidRPr="006E6627">
        <w:rPr>
          <w:rFonts w:ascii="Times New Roman" w:eastAsia="Calibri" w:hAnsi="Times New Roman" w:cs="Times New Roman"/>
          <w:bCs/>
          <w:sz w:val="24"/>
          <w:szCs w:val="24"/>
          <w:lang w:val="sr-Cyrl-RS"/>
        </w:rPr>
        <w:t>);</w:t>
      </w:r>
    </w:p>
    <w:p w14:paraId="1C47397D"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sz w:val="24"/>
          <w:szCs w:val="24"/>
          <w:lang w:val="sr-Cyrl-RS"/>
        </w:rPr>
        <w:t xml:space="preserve">Правилник о подели моторних и прикључних возила и техничким условима за возила у саобраћају на путевима (''Службени гласник РС'', бр. 40/12, 102/12, </w:t>
      </w:r>
      <w:r w:rsidRPr="006E6627">
        <w:rPr>
          <w:rFonts w:ascii="Times New Roman" w:eastAsia="Calibri" w:hAnsi="Times New Roman" w:cs="Times New Roman"/>
          <w:sz w:val="24"/>
          <w:szCs w:val="24"/>
          <w:lang w:val="sr-Cyrl-RS"/>
        </w:rPr>
        <w:lastRenderedPageBreak/>
        <w:t>19/13, 41/13</w:t>
      </w:r>
      <w:r w:rsidRPr="006E6627">
        <w:rPr>
          <w:rFonts w:ascii="Times New Roman" w:eastAsia="Calibri" w:hAnsi="Times New Roman" w:cs="Times New Roman"/>
          <w:sz w:val="24"/>
          <w:szCs w:val="24"/>
          <w:lang w:val="sr-Latn-RS"/>
        </w:rPr>
        <w:t xml:space="preserve">, </w:t>
      </w:r>
      <w:r w:rsidRPr="006E6627">
        <w:rPr>
          <w:rFonts w:ascii="Times New Roman" w:eastAsia="Calibri" w:hAnsi="Times New Roman" w:cs="Times New Roman"/>
          <w:bCs/>
          <w:sz w:val="24"/>
          <w:szCs w:val="24"/>
          <w:lang w:val="sr-Latn-RS"/>
        </w:rPr>
        <w:t>102/14, 41/15, 78/15, 111/15, 14/16, 108/16</w:t>
      </w:r>
      <w:r w:rsidRPr="006E6627">
        <w:rPr>
          <w:rFonts w:ascii="Times New Roman" w:eastAsia="Calibri" w:hAnsi="Times New Roman" w:cs="Times New Roman"/>
          <w:bCs/>
          <w:sz w:val="24"/>
          <w:szCs w:val="24"/>
          <w:lang w:val="sr-Cyrl-RS"/>
        </w:rPr>
        <w:t>,</w:t>
      </w:r>
      <w:r w:rsidRPr="006E6627">
        <w:rPr>
          <w:rFonts w:ascii="Times New Roman" w:eastAsia="Calibri" w:hAnsi="Times New Roman" w:cs="Times New Roman"/>
          <w:bCs/>
          <w:sz w:val="24"/>
          <w:szCs w:val="24"/>
          <w:lang w:val="sr-Latn-RS"/>
        </w:rPr>
        <w:t xml:space="preserve"> 07/17-исправка</w:t>
      </w:r>
      <w:r w:rsidRPr="006E6627">
        <w:rPr>
          <w:rFonts w:ascii="Times New Roman" w:eastAsia="Calibri" w:hAnsi="Times New Roman" w:cs="Times New Roman"/>
          <w:bCs/>
          <w:sz w:val="24"/>
          <w:szCs w:val="24"/>
          <w:lang w:val="sr-Cyrl-RS"/>
        </w:rPr>
        <w:t>, 63/17 и 45/18</w:t>
      </w:r>
      <w:r w:rsidRPr="006E6627">
        <w:rPr>
          <w:rFonts w:ascii="Times New Roman" w:eastAsia="Calibri" w:hAnsi="Times New Roman" w:cs="Times New Roman"/>
          <w:bCs/>
          <w:sz w:val="24"/>
          <w:szCs w:val="24"/>
          <w:lang w:val="sr-Latn-CS"/>
        </w:rPr>
        <w:t xml:space="preserve">, </w:t>
      </w:r>
      <w:r w:rsidRPr="006E6627">
        <w:rPr>
          <w:rFonts w:ascii="Times New Roman" w:eastAsia="Calibri" w:hAnsi="Times New Roman" w:cs="Times New Roman"/>
          <w:bCs/>
          <w:sz w:val="24"/>
          <w:szCs w:val="24"/>
          <w:lang w:val="sr-Cyrl-RS"/>
        </w:rPr>
        <w:t>70/18, 95/18 и 104/18</w:t>
      </w:r>
      <w:r w:rsidRPr="006E6627">
        <w:rPr>
          <w:rFonts w:ascii="Times New Roman" w:eastAsia="Calibri" w:hAnsi="Times New Roman" w:cs="Times New Roman"/>
          <w:sz w:val="24"/>
          <w:szCs w:val="24"/>
          <w:lang w:val="sr-Cyrl-RS"/>
        </w:rPr>
        <w:t>);</w:t>
      </w:r>
    </w:p>
    <w:p w14:paraId="73752921"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rPr>
        <w:t xml:space="preserve">Правилник о </w:t>
      </w:r>
      <w:r w:rsidRPr="006E6627">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6E6627">
        <w:rPr>
          <w:rFonts w:ascii="Times New Roman" w:eastAsia="Calibri" w:hAnsi="Times New Roman" w:cs="Times New Roman"/>
          <w:sz w:val="24"/>
          <w:szCs w:val="24"/>
          <w:lang w:val="sr-Cyrl-RS"/>
        </w:rPr>
        <w:t>(,,Службени гласник РС“, број 134/14);</w:t>
      </w:r>
    </w:p>
    <w:p w14:paraId="70B7C415"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6E6627">
        <w:rPr>
          <w:rFonts w:ascii="Times New Roman" w:eastAsia="Calibri" w:hAnsi="Times New Roman" w:cs="Times New Roman"/>
          <w:bCs/>
          <w:sz w:val="24"/>
          <w:szCs w:val="24"/>
          <w:lang w:val="sr-Cyrl-RS"/>
        </w:rPr>
        <w:t xml:space="preserve"> </w:t>
      </w:r>
      <w:r w:rsidRPr="006E6627">
        <w:rPr>
          <w:rFonts w:ascii="Times New Roman" w:eastAsia="Calibri" w:hAnsi="Times New Roman" w:cs="Times New Roman"/>
          <w:sz w:val="24"/>
          <w:szCs w:val="24"/>
          <w:lang w:val="sr-Cyrl-RS"/>
        </w:rPr>
        <w:t>(,,Службени гласник РС“, број 3/11);</w:t>
      </w:r>
    </w:p>
    <w:p w14:paraId="54EA4573"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rPr>
        <w:t>Правилник о начину смештаја терета, његовог обезбеђења и означавања</w:t>
      </w:r>
      <w:r w:rsidRPr="006E6627">
        <w:rPr>
          <w:rFonts w:ascii="Times New Roman" w:eastAsia="Calibri" w:hAnsi="Times New Roman" w:cs="Times New Roman"/>
          <w:b/>
          <w:bCs/>
          <w:sz w:val="24"/>
          <w:szCs w:val="24"/>
          <w:lang w:val="sr-Cyrl-RS"/>
        </w:rPr>
        <w:t xml:space="preserve"> </w:t>
      </w:r>
      <w:bookmarkStart w:id="49" w:name="_Hlk522001142"/>
      <w:r w:rsidRPr="006E6627">
        <w:rPr>
          <w:rFonts w:ascii="Times New Roman" w:eastAsia="Calibri" w:hAnsi="Times New Roman" w:cs="Times New Roman"/>
          <w:sz w:val="24"/>
          <w:szCs w:val="24"/>
          <w:lang w:val="sr-Cyrl-RS"/>
        </w:rPr>
        <w:t>(,,Службени гласник РС“, број 13/13);</w:t>
      </w:r>
      <w:bookmarkEnd w:id="49"/>
    </w:p>
    <w:p w14:paraId="3A77354E"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rPr>
        <w:t>Правилник о ванредном превозу</w:t>
      </w:r>
      <w:r w:rsidRPr="006E6627">
        <w:rPr>
          <w:rFonts w:ascii="Times New Roman" w:eastAsia="Calibri" w:hAnsi="Times New Roman" w:cs="Times New Roman"/>
          <w:bCs/>
          <w:sz w:val="24"/>
          <w:szCs w:val="24"/>
          <w:lang w:val="sr-Cyrl-RS"/>
        </w:rPr>
        <w:t xml:space="preserve"> </w:t>
      </w:r>
      <w:r w:rsidRPr="006E6627">
        <w:rPr>
          <w:rFonts w:ascii="Times New Roman" w:eastAsia="Calibri" w:hAnsi="Times New Roman" w:cs="Times New Roman"/>
          <w:sz w:val="24"/>
          <w:szCs w:val="24"/>
          <w:lang w:val="sr-Cyrl-RS"/>
        </w:rPr>
        <w:t>(,,Службени гласник РС“, број 116/12);</w:t>
      </w:r>
    </w:p>
    <w:p w14:paraId="0A44B3BA"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6E6627">
        <w:rPr>
          <w:rFonts w:ascii="Times New Roman" w:eastAsia="Calibri" w:hAnsi="Times New Roman" w:cs="Times New Roman"/>
          <w:bCs/>
          <w:sz w:val="24"/>
          <w:szCs w:val="24"/>
          <w:lang w:val="sr-Cyrl-RS"/>
        </w:rPr>
        <w:t xml:space="preserve"> </w:t>
      </w:r>
      <w:bookmarkStart w:id="50" w:name="_Hlk522001567"/>
      <w:r w:rsidRPr="006E6627">
        <w:rPr>
          <w:rFonts w:ascii="Times New Roman" w:eastAsia="Calibri" w:hAnsi="Times New Roman" w:cs="Times New Roman"/>
          <w:sz w:val="24"/>
          <w:szCs w:val="24"/>
          <w:lang w:val="sr-Cyrl-RS"/>
        </w:rPr>
        <w:t>(,,Службени гласник РС“, број 50/11)</w:t>
      </w:r>
      <w:bookmarkEnd w:id="50"/>
      <w:r w:rsidRPr="006E6627">
        <w:rPr>
          <w:rFonts w:ascii="Times New Roman" w:eastAsia="Calibri" w:hAnsi="Times New Roman" w:cs="Times New Roman"/>
          <w:sz w:val="24"/>
          <w:szCs w:val="24"/>
          <w:lang w:val="sr-Cyrl-RS"/>
        </w:rPr>
        <w:t>;</w:t>
      </w:r>
    </w:p>
    <w:p w14:paraId="08AF9781"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6E6627">
        <w:rPr>
          <w:rFonts w:ascii="Times New Roman" w:eastAsia="Calibri" w:hAnsi="Times New Roman" w:cs="Times New Roman"/>
          <w:sz w:val="24"/>
          <w:szCs w:val="24"/>
          <w:lang w:val="sr-Cyrl-RS"/>
        </w:rPr>
        <w:t>(,,Службени гласник РС“, број 144/14);</w:t>
      </w:r>
    </w:p>
    <w:p w14:paraId="5353D46D"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1" w:name="_Hlk522001692"/>
      <w:r w:rsidRPr="006E6627">
        <w:rPr>
          <w:rFonts w:ascii="Times New Roman" w:eastAsia="Calibri" w:hAnsi="Times New Roman" w:cs="Times New Roman"/>
          <w:sz w:val="24"/>
          <w:szCs w:val="24"/>
          <w:lang w:val="sr-Cyrl-RS"/>
        </w:rPr>
        <w:t>(,,</w:t>
      </w:r>
      <w:bookmarkStart w:id="52" w:name="_Hlk522001636"/>
      <w:r w:rsidRPr="006E6627">
        <w:rPr>
          <w:rFonts w:ascii="Times New Roman" w:eastAsia="Calibri" w:hAnsi="Times New Roman" w:cs="Times New Roman"/>
          <w:sz w:val="24"/>
          <w:szCs w:val="24"/>
          <w:lang w:val="sr-Cyrl-RS"/>
        </w:rPr>
        <w:t xml:space="preserve">Службени </w:t>
      </w:r>
      <w:bookmarkEnd w:id="52"/>
      <w:r w:rsidRPr="006E6627">
        <w:rPr>
          <w:rFonts w:ascii="Times New Roman" w:eastAsia="Calibri" w:hAnsi="Times New Roman" w:cs="Times New Roman"/>
          <w:sz w:val="24"/>
          <w:szCs w:val="24"/>
          <w:lang w:val="sr-Cyrl-RS"/>
        </w:rPr>
        <w:t>гласник РС“, број 22/11);</w:t>
      </w:r>
      <w:bookmarkEnd w:id="51"/>
    </w:p>
    <w:p w14:paraId="52094C03" w14:textId="77777777"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14:paraId="7FA17F4B" w14:textId="718AA142" w:rsidR="003F5029" w:rsidRPr="006E6627"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6E6627">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w:t>
      </w:r>
    </w:p>
    <w:p w14:paraId="719D4E2A" w14:textId="77777777" w:rsidR="003F5029" w:rsidRPr="006E6627" w:rsidRDefault="003F5029" w:rsidP="003F5029">
      <w:pPr>
        <w:spacing w:after="0"/>
        <w:ind w:left="720"/>
        <w:jc w:val="both"/>
        <w:rPr>
          <w:rFonts w:ascii="Times New Roman" w:eastAsia="Times New Roman" w:hAnsi="Times New Roman" w:cs="Times New Roman"/>
          <w:sz w:val="24"/>
          <w:szCs w:val="24"/>
          <w:lang w:val="sr-Cyrl-RS"/>
        </w:rPr>
      </w:pPr>
    </w:p>
    <w:p w14:paraId="3ACC8D15" w14:textId="77777777" w:rsidR="003F5029" w:rsidRPr="006E6627" w:rsidRDefault="003F5029" w:rsidP="003F5029">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14:paraId="544D20CA" w14:textId="77777777" w:rsidR="003F5029" w:rsidRPr="006E6627" w:rsidRDefault="003F5029" w:rsidP="003F5029">
      <w:pPr>
        <w:spacing w:after="0" w:line="240" w:lineRule="auto"/>
        <w:jc w:val="both"/>
        <w:rPr>
          <w:rFonts w:ascii="Times New Roman" w:eastAsia="Times New Roman" w:hAnsi="Times New Roman" w:cs="Times New Roman"/>
          <w:sz w:val="24"/>
          <w:szCs w:val="24"/>
          <w:lang w:val="en-GB"/>
        </w:rPr>
      </w:pPr>
    </w:p>
    <w:p w14:paraId="2DEFCE22"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Општи услови </w:t>
      </w:r>
      <w:r w:rsidRPr="006E6627">
        <w:rPr>
          <w:rFonts w:ascii="Times New Roman" w:eastAsia="Times New Roman" w:hAnsi="Times New Roman" w:cs="Times New Roman"/>
          <w:sz w:val="24"/>
          <w:szCs w:val="24"/>
          <w:lang w:val="sr-Cyrl-CS"/>
        </w:rPr>
        <w:t xml:space="preserve">међумесног </w:t>
      </w:r>
      <w:r w:rsidRPr="006E6627">
        <w:rPr>
          <w:rFonts w:ascii="Times New Roman" w:eastAsia="Times New Roman" w:hAnsi="Times New Roman" w:cs="Times New Roman"/>
          <w:sz w:val="24"/>
          <w:szCs w:val="24"/>
          <w:lang w:val="sr-Cyrl-RS"/>
        </w:rPr>
        <w:t>превоза („Службени гласник РС”, бр</w:t>
      </w:r>
      <w:r w:rsidRPr="006E6627">
        <w:rPr>
          <w:rFonts w:ascii="Times New Roman" w:eastAsia="Times New Roman" w:hAnsi="Times New Roman" w:cs="Times New Roman"/>
          <w:sz w:val="24"/>
          <w:szCs w:val="24"/>
          <w:lang w:val="sr-Cyrl-CS"/>
        </w:rPr>
        <w:t>ој</w:t>
      </w:r>
      <w:r w:rsidRPr="006E6627">
        <w:rPr>
          <w:rFonts w:ascii="Times New Roman" w:eastAsia="Times New Roman" w:hAnsi="Times New Roman" w:cs="Times New Roman"/>
          <w:sz w:val="24"/>
          <w:szCs w:val="24"/>
          <w:lang w:val="sr-Cyrl-RS"/>
        </w:rPr>
        <w:t xml:space="preserve"> 45/19);</w:t>
      </w:r>
    </w:p>
    <w:p w14:paraId="63C3C5A4"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14:paraId="688215DE" w14:textId="77777777" w:rsidR="003F5029" w:rsidRPr="006E6627"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26/08 и 68/12-УС). </w:t>
      </w:r>
    </w:p>
    <w:p w14:paraId="618DD810" w14:textId="77777777" w:rsidR="003F5029" w:rsidRPr="006E6627" w:rsidRDefault="003F5029" w:rsidP="003F5029">
      <w:pPr>
        <w:spacing w:after="0" w:line="240" w:lineRule="auto"/>
        <w:jc w:val="both"/>
        <w:rPr>
          <w:rFonts w:ascii="Times New Roman" w:eastAsia="Times New Roman" w:hAnsi="Times New Roman" w:cs="Times New Roman"/>
          <w:sz w:val="24"/>
          <w:szCs w:val="24"/>
          <w:lang w:val="en-GB"/>
        </w:rPr>
      </w:pPr>
    </w:p>
    <w:p w14:paraId="19A6C5AA" w14:textId="77777777" w:rsidR="003F5029" w:rsidRPr="006E6627" w:rsidRDefault="003F5029" w:rsidP="003F5029">
      <w:pPr>
        <w:spacing w:after="0" w:line="240" w:lineRule="auto"/>
        <w:jc w:val="both"/>
        <w:rPr>
          <w:rFonts w:ascii="Times New Roman" w:eastAsia="Times New Roman" w:hAnsi="Times New Roman" w:cs="Times New Roman"/>
          <w:i/>
          <w:sz w:val="24"/>
          <w:szCs w:val="24"/>
          <w:lang w:val="en-GB"/>
        </w:rPr>
      </w:pPr>
      <w:r w:rsidRPr="006E6627">
        <w:rPr>
          <w:rFonts w:ascii="Times New Roman" w:eastAsia="Times New Roman" w:hAnsi="Times New Roman" w:cs="Times New Roman"/>
          <w:sz w:val="24"/>
          <w:szCs w:val="24"/>
          <w:lang w:val="en-GB"/>
        </w:rPr>
        <w:t>БИЛАТЕРАЛНИ УГОВОРИ О МЕЂУНАРОДНОМ ДРУМСКОМ ПРЕВОЗУ</w:t>
      </w:r>
    </w:p>
    <w:p w14:paraId="2DF9DB28" w14:textId="77777777" w:rsidR="003F5029" w:rsidRPr="006E6627" w:rsidRDefault="003F5029" w:rsidP="003F5029">
      <w:pPr>
        <w:spacing w:after="0" w:line="240" w:lineRule="auto"/>
        <w:jc w:val="both"/>
        <w:rPr>
          <w:rFonts w:ascii="Times New Roman" w:eastAsia="Times New Roman" w:hAnsi="Times New Roman" w:cs="Times New Roman"/>
          <w:sz w:val="24"/>
          <w:szCs w:val="24"/>
          <w:lang w:val="en-GB"/>
        </w:rPr>
      </w:pPr>
    </w:p>
    <w:p w14:paraId="6559638C"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14:paraId="314CDFC8"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14:paraId="6D31C10A"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14:paraId="28C77E1E"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14:paraId="083E0484"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14:paraId="4E3FF798"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Споразум између </w:t>
      </w:r>
      <w:r w:rsidRPr="006E6627">
        <w:rPr>
          <w:rFonts w:ascii="Times New Roman" w:eastAsia="Times New Roman" w:hAnsi="Times New Roman" w:cs="Times New Roman"/>
          <w:sz w:val="24"/>
          <w:szCs w:val="24"/>
          <w:lang w:val="sr-Cyrl-CS"/>
        </w:rPr>
        <w:t>В</w:t>
      </w:r>
      <w:r w:rsidRPr="006E6627">
        <w:rPr>
          <w:rFonts w:ascii="Times New Roman" w:eastAsia="Times New Roman" w:hAnsi="Times New Roman" w:cs="Times New Roman"/>
          <w:sz w:val="24"/>
          <w:szCs w:val="24"/>
          <w:lang w:val="en-GB"/>
        </w:rPr>
        <w:t xml:space="preserve">ладе Републике </w:t>
      </w:r>
      <w:r w:rsidRPr="006E6627">
        <w:rPr>
          <w:rFonts w:ascii="Times New Roman" w:eastAsia="Times New Roman" w:hAnsi="Times New Roman" w:cs="Times New Roman"/>
          <w:sz w:val="24"/>
          <w:szCs w:val="24"/>
          <w:lang w:val="sr-Cyrl-CS"/>
        </w:rPr>
        <w:t xml:space="preserve">Србије </w:t>
      </w:r>
      <w:r w:rsidRPr="006E6627">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6E6627">
        <w:rPr>
          <w:rFonts w:ascii="Times New Roman" w:eastAsia="Times New Roman" w:hAnsi="Times New Roman" w:cs="Times New Roman"/>
          <w:sz w:val="24"/>
          <w:szCs w:val="24"/>
          <w:lang w:val="sr-Cyrl-CS"/>
        </w:rPr>
        <w:t xml:space="preserve">друмском </w:t>
      </w:r>
      <w:r w:rsidRPr="006E6627">
        <w:rPr>
          <w:rFonts w:ascii="Times New Roman" w:eastAsia="Times New Roman" w:hAnsi="Times New Roman" w:cs="Times New Roman"/>
          <w:sz w:val="24"/>
          <w:szCs w:val="24"/>
          <w:lang w:val="en-GB"/>
        </w:rPr>
        <w:t xml:space="preserve">превозу путника и </w:t>
      </w:r>
      <w:r w:rsidRPr="006E6627">
        <w:rPr>
          <w:rFonts w:ascii="Times New Roman" w:eastAsia="Times New Roman" w:hAnsi="Times New Roman" w:cs="Times New Roman"/>
          <w:sz w:val="24"/>
          <w:szCs w:val="24"/>
          <w:lang w:val="sr-Cyrl-CS"/>
        </w:rPr>
        <w:t xml:space="preserve">терета </w:t>
      </w:r>
      <w:r w:rsidRPr="006E6627">
        <w:rPr>
          <w:rFonts w:ascii="Times New Roman" w:eastAsia="Times New Roman" w:hAnsi="Times New Roman" w:cs="Times New Roman"/>
          <w:sz w:val="24"/>
          <w:szCs w:val="24"/>
          <w:lang w:val="en-GB"/>
        </w:rPr>
        <w:t xml:space="preserve">(„Службени </w:t>
      </w:r>
      <w:r w:rsidRPr="006E6627">
        <w:rPr>
          <w:rFonts w:ascii="Times New Roman" w:eastAsia="Times New Roman" w:hAnsi="Times New Roman" w:cs="Times New Roman"/>
          <w:sz w:val="24"/>
          <w:szCs w:val="24"/>
          <w:lang w:val="sr-Cyrl-CS"/>
        </w:rPr>
        <w:t>гласник РС</w:t>
      </w:r>
      <w:r w:rsidRPr="006E6627">
        <w:rPr>
          <w:rFonts w:ascii="Times New Roman" w:eastAsia="Times New Roman" w:hAnsi="Times New Roman" w:cs="Times New Roman"/>
          <w:sz w:val="24"/>
          <w:szCs w:val="24"/>
          <w:lang w:val="en-GB"/>
        </w:rPr>
        <w:t xml:space="preserve"> - Међународни уговори”, број </w:t>
      </w:r>
      <w:r w:rsidRPr="006E6627">
        <w:rPr>
          <w:rFonts w:ascii="Times New Roman" w:eastAsia="Times New Roman" w:hAnsi="Times New Roman" w:cs="Times New Roman"/>
          <w:sz w:val="24"/>
          <w:szCs w:val="24"/>
          <w:lang w:val="sr-Cyrl-CS"/>
        </w:rPr>
        <w:t>5/18</w:t>
      </w:r>
      <w:r w:rsidRPr="006E6627">
        <w:rPr>
          <w:rFonts w:ascii="Times New Roman" w:eastAsia="Times New Roman" w:hAnsi="Times New Roman" w:cs="Times New Roman"/>
          <w:sz w:val="24"/>
          <w:szCs w:val="24"/>
          <w:lang w:val="en-GB"/>
        </w:rPr>
        <w:t>);</w:t>
      </w:r>
    </w:p>
    <w:p w14:paraId="070A728A"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Споразум између Владе Републике </w:t>
      </w:r>
      <w:r w:rsidRPr="006E6627">
        <w:rPr>
          <w:rFonts w:ascii="Times New Roman" w:eastAsia="Times New Roman" w:hAnsi="Times New Roman" w:cs="Times New Roman"/>
          <w:sz w:val="24"/>
          <w:szCs w:val="24"/>
          <w:lang w:val="sr-Cyrl-CS"/>
        </w:rPr>
        <w:t xml:space="preserve"> Србије </w:t>
      </w:r>
      <w:r w:rsidRPr="006E6627">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6E6627">
        <w:rPr>
          <w:rFonts w:ascii="Times New Roman" w:eastAsia="Times New Roman" w:hAnsi="Times New Roman" w:cs="Times New Roman"/>
          <w:sz w:val="24"/>
          <w:szCs w:val="24"/>
          <w:lang w:val="sr-Cyrl-CS"/>
        </w:rPr>
        <w:t xml:space="preserve"> саобраћају </w:t>
      </w:r>
      <w:r w:rsidRPr="006E6627">
        <w:rPr>
          <w:rFonts w:ascii="Times New Roman" w:eastAsia="Times New Roman" w:hAnsi="Times New Roman" w:cs="Times New Roman"/>
          <w:sz w:val="24"/>
          <w:szCs w:val="24"/>
          <w:lang w:val="sr-Cyrl-RS"/>
        </w:rPr>
        <w:t xml:space="preserve">(„Службени </w:t>
      </w:r>
      <w:r w:rsidRPr="006E6627">
        <w:rPr>
          <w:rFonts w:ascii="Times New Roman" w:eastAsia="Times New Roman" w:hAnsi="Times New Roman" w:cs="Times New Roman"/>
          <w:sz w:val="24"/>
          <w:szCs w:val="24"/>
          <w:lang w:val="sr-Cyrl-CS"/>
        </w:rPr>
        <w:t xml:space="preserve"> гласник РС </w:t>
      </w:r>
      <w:r w:rsidRPr="006E6627">
        <w:rPr>
          <w:rFonts w:ascii="Times New Roman" w:eastAsia="Times New Roman" w:hAnsi="Times New Roman" w:cs="Times New Roman"/>
          <w:sz w:val="24"/>
          <w:szCs w:val="24"/>
          <w:lang w:val="sr-Cyrl-RS"/>
        </w:rPr>
        <w:t>- Међународни уговори”</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Cyrl-RS"/>
        </w:rPr>
        <w:t xml:space="preserve"> број</w:t>
      </w:r>
      <w:r w:rsidRPr="006E6627">
        <w:rPr>
          <w:rFonts w:ascii="Times New Roman" w:eastAsia="Times New Roman" w:hAnsi="Times New Roman" w:cs="Times New Roman"/>
          <w:sz w:val="24"/>
          <w:szCs w:val="24"/>
          <w:lang w:val="sr-Cyrl-CS"/>
        </w:rPr>
        <w:t xml:space="preserve"> 5/19</w:t>
      </w:r>
      <w:r w:rsidRPr="006E6627">
        <w:rPr>
          <w:rFonts w:ascii="Times New Roman" w:eastAsia="Times New Roman" w:hAnsi="Times New Roman" w:cs="Times New Roman"/>
          <w:sz w:val="24"/>
          <w:szCs w:val="24"/>
          <w:lang w:val="sr-Cyrl-RS"/>
        </w:rPr>
        <w:t>);</w:t>
      </w:r>
    </w:p>
    <w:p w14:paraId="36D8D653"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14:paraId="37A2FEDA"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14:paraId="0317BCBA"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14:paraId="40AFE2A5"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Републике Србије и Владе Исламске Републике Иран о</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14:paraId="36969AD4"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Споразум </w:t>
      </w:r>
      <w:r w:rsidRPr="006E6627">
        <w:rPr>
          <w:rFonts w:ascii="Times New Roman" w:eastAsia="Times New Roman" w:hAnsi="Times New Roman" w:cs="Times New Roman"/>
          <w:sz w:val="24"/>
          <w:szCs w:val="24"/>
          <w:lang w:val="sr-Cyrl-CS"/>
        </w:rPr>
        <w:t xml:space="preserve">између Владе </w:t>
      </w:r>
      <w:r w:rsidRPr="006E6627">
        <w:rPr>
          <w:rFonts w:ascii="Times New Roman" w:eastAsia="Times New Roman" w:hAnsi="Times New Roman" w:cs="Times New Roman"/>
          <w:sz w:val="24"/>
          <w:szCs w:val="24"/>
          <w:lang w:val="en-GB"/>
        </w:rPr>
        <w:t xml:space="preserve">Републике </w:t>
      </w:r>
      <w:r w:rsidRPr="006E6627">
        <w:rPr>
          <w:rFonts w:ascii="Times New Roman" w:eastAsia="Times New Roman" w:hAnsi="Times New Roman" w:cs="Times New Roman"/>
          <w:sz w:val="24"/>
          <w:szCs w:val="24"/>
          <w:lang w:val="sr-Cyrl-CS"/>
        </w:rPr>
        <w:t>Србије</w:t>
      </w:r>
      <w:r w:rsidRPr="006E6627">
        <w:rPr>
          <w:rFonts w:ascii="Times New Roman" w:eastAsia="Times New Roman" w:hAnsi="Times New Roman" w:cs="Times New Roman"/>
          <w:sz w:val="24"/>
          <w:szCs w:val="24"/>
          <w:lang w:val="en-GB"/>
        </w:rPr>
        <w:t xml:space="preserve"> и </w:t>
      </w:r>
      <w:r w:rsidRPr="006E6627">
        <w:rPr>
          <w:rFonts w:ascii="Times New Roman" w:eastAsia="Times New Roman" w:hAnsi="Times New Roman" w:cs="Times New Roman"/>
          <w:sz w:val="24"/>
          <w:szCs w:val="24"/>
          <w:lang w:val="sr-Cyrl-CS"/>
        </w:rPr>
        <w:t xml:space="preserve">Владе </w:t>
      </w:r>
      <w:r w:rsidRPr="006E6627">
        <w:rPr>
          <w:rFonts w:ascii="Times New Roman" w:eastAsia="Times New Roman" w:hAnsi="Times New Roman" w:cs="Times New Roman"/>
          <w:sz w:val="24"/>
          <w:szCs w:val="24"/>
          <w:lang w:val="en-GB"/>
        </w:rPr>
        <w:t xml:space="preserve">Републике Италије о </w:t>
      </w:r>
      <w:r w:rsidRPr="006E6627">
        <w:rPr>
          <w:rFonts w:ascii="Times New Roman" w:eastAsia="Times New Roman" w:hAnsi="Times New Roman" w:cs="Times New Roman"/>
          <w:sz w:val="24"/>
          <w:szCs w:val="24"/>
          <w:lang w:val="sr-Cyrl-CS"/>
        </w:rPr>
        <w:t xml:space="preserve">узајамном </w:t>
      </w:r>
      <w:r w:rsidRPr="006E6627">
        <w:rPr>
          <w:rFonts w:ascii="Times New Roman" w:eastAsia="Times New Roman" w:hAnsi="Times New Roman" w:cs="Times New Roman"/>
          <w:sz w:val="24"/>
          <w:szCs w:val="24"/>
          <w:lang w:val="en-GB"/>
        </w:rPr>
        <w:t xml:space="preserve">регулисању </w:t>
      </w:r>
      <w:r w:rsidRPr="006E6627">
        <w:rPr>
          <w:rFonts w:ascii="Times New Roman" w:eastAsia="Times New Roman" w:hAnsi="Times New Roman" w:cs="Times New Roman"/>
          <w:sz w:val="24"/>
          <w:szCs w:val="24"/>
          <w:lang w:val="sr-Cyrl-CS"/>
        </w:rPr>
        <w:t xml:space="preserve">међународног </w:t>
      </w:r>
      <w:r w:rsidRPr="006E6627">
        <w:rPr>
          <w:rFonts w:ascii="Times New Roman" w:eastAsia="Times New Roman" w:hAnsi="Times New Roman" w:cs="Times New Roman"/>
          <w:sz w:val="24"/>
          <w:szCs w:val="24"/>
          <w:lang w:val="en-GB"/>
        </w:rPr>
        <w:t xml:space="preserve">друмског превоза путника и </w:t>
      </w:r>
      <w:r w:rsidRPr="006E6627">
        <w:rPr>
          <w:rFonts w:ascii="Times New Roman" w:eastAsia="Times New Roman" w:hAnsi="Times New Roman" w:cs="Times New Roman"/>
          <w:sz w:val="24"/>
          <w:szCs w:val="24"/>
          <w:lang w:val="sr-Cyrl-CS"/>
        </w:rPr>
        <w:t xml:space="preserve">ствари </w:t>
      </w:r>
      <w:r w:rsidRPr="006E6627">
        <w:rPr>
          <w:rFonts w:ascii="Times New Roman" w:eastAsia="Times New Roman" w:hAnsi="Times New Roman" w:cs="Times New Roman"/>
          <w:sz w:val="24"/>
          <w:szCs w:val="24"/>
          <w:lang w:val="en-GB"/>
        </w:rPr>
        <w:t xml:space="preserve">(„Службени </w:t>
      </w:r>
      <w:r w:rsidRPr="006E6627">
        <w:rPr>
          <w:rFonts w:ascii="Times New Roman" w:eastAsia="Times New Roman" w:hAnsi="Times New Roman" w:cs="Times New Roman"/>
          <w:sz w:val="24"/>
          <w:szCs w:val="24"/>
          <w:lang w:val="sr-Cyrl-CS"/>
        </w:rPr>
        <w:t>гласник РС</w:t>
      </w:r>
      <w:r w:rsidRPr="006E6627">
        <w:rPr>
          <w:rFonts w:ascii="Times New Roman" w:eastAsia="Times New Roman" w:hAnsi="Times New Roman" w:cs="Times New Roman"/>
          <w:sz w:val="24"/>
          <w:szCs w:val="24"/>
          <w:lang w:val="en-GB"/>
        </w:rPr>
        <w:t>- Међународни уговори”, бр</w:t>
      </w:r>
      <w:r w:rsidRPr="006E6627">
        <w:rPr>
          <w:rFonts w:ascii="Times New Roman" w:eastAsia="Times New Roman" w:hAnsi="Times New Roman" w:cs="Times New Roman"/>
          <w:sz w:val="24"/>
          <w:szCs w:val="24"/>
        </w:rPr>
        <w:t xml:space="preserve">oj </w:t>
      </w:r>
      <w:r w:rsidRPr="006E6627">
        <w:rPr>
          <w:rFonts w:ascii="Times New Roman" w:eastAsia="Times New Roman" w:hAnsi="Times New Roman" w:cs="Times New Roman"/>
          <w:sz w:val="24"/>
          <w:szCs w:val="24"/>
          <w:lang w:val="sr-Cyrl-CS"/>
        </w:rPr>
        <w:t>10/14</w:t>
      </w:r>
      <w:r w:rsidRPr="006E6627">
        <w:rPr>
          <w:rFonts w:ascii="Times New Roman" w:eastAsia="Times New Roman" w:hAnsi="Times New Roman" w:cs="Times New Roman"/>
          <w:sz w:val="24"/>
          <w:szCs w:val="24"/>
          <w:lang w:val="en-GB"/>
        </w:rPr>
        <w:t>);</w:t>
      </w:r>
    </w:p>
    <w:p w14:paraId="4ABE7B0D"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14:paraId="088378DE"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14:paraId="36C099A4" w14:textId="77777777" w:rsidR="003F5029" w:rsidRPr="006E6627" w:rsidRDefault="003F5029" w:rsidP="003F5029">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6E6627">
        <w:rPr>
          <w:rFonts w:ascii="Times New Roman" w:eastAsia="Times New Roman" w:hAnsi="Times New Roman" w:cs="Times New Roman"/>
          <w:sz w:val="24"/>
          <w:szCs w:val="24"/>
          <w:lang w:val="en-GB"/>
        </w:rPr>
        <w:t xml:space="preserve"> („Службени гласник РС – Међународни уговори”, број 1/</w:t>
      </w:r>
      <w:r w:rsidRPr="006E6627">
        <w:rPr>
          <w:rFonts w:ascii="Times New Roman" w:eastAsia="Times New Roman" w:hAnsi="Times New Roman" w:cs="Times New Roman"/>
          <w:sz w:val="24"/>
          <w:szCs w:val="24"/>
          <w:lang w:val="sr-Cyrl-CS"/>
        </w:rPr>
        <w:t>13);</w:t>
      </w:r>
    </w:p>
    <w:p w14:paraId="15D2FCE0"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број 10/87);</w:t>
      </w:r>
    </w:p>
    <w:p w14:paraId="5A3BDE1D"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Републике Србије и Владе Мађарске о друмском  превозу путника и ствари („Службени гласник РС - Међународни уговори”, број 20/15);</w:t>
      </w:r>
    </w:p>
    <w:p w14:paraId="45C4D5FA"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14:paraId="2B51B0B0"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14:paraId="77F413BF"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14:paraId="69A66EFC"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14:paraId="30FCA944"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14:paraId="67F668DF"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14:paraId="732224AD"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6E6627">
        <w:rPr>
          <w:rFonts w:ascii="Times New Roman" w:eastAsia="Times New Roman" w:hAnsi="Times New Roman" w:cs="Times New Roman"/>
          <w:sz w:val="24"/>
          <w:szCs w:val="24"/>
          <w:lang w:val="sr-Cyrl-CS"/>
        </w:rPr>
        <w:t xml:space="preserve"> и 4/17</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7FE5EFBD"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14:paraId="332B1F45"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6E6627">
        <w:rPr>
          <w:rFonts w:ascii="Times New Roman" w:eastAsia="Times New Roman" w:hAnsi="Times New Roman" w:cs="Times New Roman"/>
          <w:sz w:val="24"/>
          <w:szCs w:val="24"/>
          <w:lang w:val="sr-Cyrl-CS"/>
        </w:rPr>
        <w:t>;</w:t>
      </w:r>
    </w:p>
    <w:p w14:paraId="185B6C6A"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14:paraId="065AE9E4"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14:paraId="68CB78F6"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14:paraId="60EC6ADA" w14:textId="77777777" w:rsidR="003F5029" w:rsidRPr="006E6627" w:rsidRDefault="003F5029" w:rsidP="003F5029">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6E6627">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14:paraId="68CC2634"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14:paraId="7AE28023"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14:paraId="5E5ACA74"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14:paraId="5C15BB33"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14:paraId="48BB856B"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14:paraId="5CFA374E"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14:paraId="06289896"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14:paraId="5E725F86"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6E6627">
        <w:rPr>
          <w:rFonts w:ascii="Times New Roman" w:eastAsia="Times New Roman" w:hAnsi="Times New Roman" w:cs="Times New Roman"/>
          <w:sz w:val="24"/>
          <w:szCs w:val="24"/>
          <w:lang w:val="sr-Cyrl-CS"/>
        </w:rPr>
        <w:t>;</w:t>
      </w:r>
    </w:p>
    <w:p w14:paraId="64C777E3" w14:textId="77777777" w:rsidR="003F5029" w:rsidRPr="006E6627"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14:paraId="534F21FF" w14:textId="77777777" w:rsidR="003F5029" w:rsidRPr="006E6627" w:rsidRDefault="003F5029" w:rsidP="003F5029">
      <w:pPr>
        <w:spacing w:after="0" w:line="240" w:lineRule="auto"/>
        <w:jc w:val="both"/>
        <w:rPr>
          <w:rFonts w:ascii="Times New Roman" w:eastAsia="Times New Roman" w:hAnsi="Times New Roman" w:cs="Times New Roman"/>
          <w:sz w:val="24"/>
          <w:szCs w:val="24"/>
          <w:lang w:val="en-GB"/>
        </w:rPr>
      </w:pPr>
    </w:p>
    <w:p w14:paraId="1DD80802" w14:textId="77777777" w:rsidR="003F5029" w:rsidRPr="006E6627" w:rsidRDefault="003F5029" w:rsidP="003F5029">
      <w:pPr>
        <w:spacing w:after="0" w:line="240" w:lineRule="auto"/>
        <w:jc w:val="both"/>
        <w:rPr>
          <w:rFonts w:ascii="Times New Roman" w:eastAsia="Times New Roman" w:hAnsi="Times New Roman" w:cs="Times New Roman"/>
          <w:i/>
          <w:sz w:val="24"/>
          <w:szCs w:val="24"/>
          <w:lang w:val="en-GB"/>
        </w:rPr>
      </w:pPr>
      <w:r w:rsidRPr="006E6627">
        <w:rPr>
          <w:rFonts w:ascii="Times New Roman" w:eastAsia="Times New Roman" w:hAnsi="Times New Roman" w:cs="Times New Roman"/>
          <w:i/>
          <w:sz w:val="24"/>
          <w:szCs w:val="24"/>
          <w:lang w:val="en-GB"/>
        </w:rPr>
        <w:t>МУЛТИЛАТЕРАЛНИ УГОВОРИ О МЕЂУНАРОДНОМ ДРУМСКОМ ПРЕВОЗУ</w:t>
      </w:r>
    </w:p>
    <w:p w14:paraId="03B7FC70" w14:textId="77777777" w:rsidR="003F5029" w:rsidRPr="006E6627" w:rsidRDefault="003F5029" w:rsidP="003F5029">
      <w:pPr>
        <w:spacing w:after="0" w:line="240" w:lineRule="auto"/>
        <w:jc w:val="both"/>
        <w:rPr>
          <w:rFonts w:ascii="Times New Roman" w:eastAsia="Times New Roman" w:hAnsi="Times New Roman" w:cs="Times New Roman"/>
          <w:sz w:val="24"/>
          <w:szCs w:val="24"/>
          <w:lang w:val="en-GB"/>
        </w:rPr>
      </w:pPr>
    </w:p>
    <w:p w14:paraId="445C01A5" w14:textId="77777777" w:rsidR="003F5029" w:rsidRPr="006E6627"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14:paraId="18B7F02F" w14:textId="77777777" w:rsidR="003F5029" w:rsidRPr="006E6627"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6E6627">
        <w:rPr>
          <w:rFonts w:ascii="Times New Roman" w:eastAsia="Times New Roman" w:hAnsi="Times New Roman" w:cs="Times New Roman"/>
          <w:sz w:val="24"/>
          <w:szCs w:val="24"/>
          <w:lang w:val="sr-Latn-CS"/>
        </w:rPr>
        <w:t>;</w:t>
      </w:r>
    </w:p>
    <w:p w14:paraId="6385FB5C" w14:textId="77777777" w:rsidR="003F5029" w:rsidRPr="006E6627"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14:paraId="2608F2C8" w14:textId="77777777" w:rsidR="003F5029" w:rsidRPr="006E6627"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14:paraId="4056ADE2" w14:textId="77777777" w:rsidR="003F5029" w:rsidRPr="006E6627"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 xml:space="preserve">Протокол о Европској конференцији министара транспорта  („Међународним уговорима ФНРЈ“, свеска број </w:t>
      </w:r>
      <w:r w:rsidRPr="006E6627">
        <w:rPr>
          <w:rFonts w:ascii="Times New Roman" w:eastAsia="Times New Roman" w:hAnsi="Times New Roman" w:cs="Times New Roman"/>
          <w:sz w:val="24"/>
          <w:szCs w:val="24"/>
          <w:lang w:val="sr-Latn-RS"/>
        </w:rPr>
        <w:t>50</w:t>
      </w:r>
      <w:r w:rsidRPr="006E6627">
        <w:rPr>
          <w:rFonts w:ascii="Times New Roman" w:eastAsia="Times New Roman" w:hAnsi="Times New Roman" w:cs="Times New Roman"/>
          <w:sz w:val="24"/>
          <w:szCs w:val="24"/>
          <w:lang w:val="sr-Cyrl-CS"/>
        </w:rPr>
        <w:t>/56)</w:t>
      </w:r>
      <w:r w:rsidRPr="006E6627">
        <w:rPr>
          <w:rFonts w:ascii="Times New Roman" w:eastAsia="Times New Roman" w:hAnsi="Times New Roman" w:cs="Times New Roman"/>
          <w:sz w:val="24"/>
          <w:szCs w:val="24"/>
          <w:lang w:val="sr-Latn-RS"/>
        </w:rPr>
        <w:t>.</w:t>
      </w:r>
    </w:p>
    <w:p w14:paraId="58599F07"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63251667"/>
      <w:r w:rsidRPr="006E6627">
        <w:rPr>
          <w:rFonts w:ascii="Times New Roman" w:eastAsia="Times New Roman" w:hAnsi="Times New Roman" w:cs="Times New Roman"/>
          <w:b/>
          <w:bCs/>
          <w:i/>
          <w:iCs/>
          <w:sz w:val="24"/>
          <w:szCs w:val="28"/>
          <w:lang w:val="sr-Cyrl-RS" w:eastAsia="x-none"/>
        </w:rPr>
        <w:lastRenderedPageBreak/>
        <w:t>9.</w:t>
      </w:r>
      <w:r w:rsidRPr="006E6627">
        <w:rPr>
          <w:rFonts w:ascii="Times New Roman" w:eastAsia="Times New Roman" w:hAnsi="Times New Roman" w:cs="Times New Roman"/>
          <w:b/>
          <w:bCs/>
          <w:i/>
          <w:iCs/>
          <w:sz w:val="24"/>
          <w:szCs w:val="28"/>
          <w:lang w:eastAsia="x-none"/>
        </w:rPr>
        <w:t>2</w:t>
      </w:r>
      <w:r w:rsidRPr="006E6627">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3"/>
    </w:p>
    <w:p w14:paraId="57AF574D"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 xml:space="preserve">Закон о железници („Службени гласник РС”, број </w:t>
      </w:r>
      <w:r w:rsidRPr="006E6627">
        <w:rPr>
          <w:rFonts w:ascii="Times New Roman" w:eastAsia="Times New Roman" w:hAnsi="Times New Roman" w:cs="Times New Roman"/>
          <w:sz w:val="24"/>
          <w:szCs w:val="24"/>
          <w:lang w:val="sr-Latn-CS"/>
        </w:rPr>
        <w:t>41/18</w:t>
      </w:r>
      <w:r w:rsidRPr="006E6627">
        <w:rPr>
          <w:rFonts w:ascii="Times New Roman" w:eastAsia="Times New Roman" w:hAnsi="Times New Roman" w:cs="Times New Roman"/>
          <w:sz w:val="24"/>
          <w:szCs w:val="24"/>
          <w:lang w:val="sr-Cyrl-CS"/>
        </w:rPr>
        <w:t xml:space="preserve">); </w:t>
      </w:r>
    </w:p>
    <w:p w14:paraId="7CB5076D"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 xml:space="preserve">број 41/18); </w:t>
      </w:r>
    </w:p>
    <w:p w14:paraId="47EAD45D"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14:paraId="16E1BFB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6E6627">
        <w:rPr>
          <w:rFonts w:ascii="Times New Roman" w:eastAsia="Times New Roman" w:hAnsi="Times New Roman" w:cs="Times New Roman"/>
          <w:sz w:val="24"/>
          <w:szCs w:val="24"/>
          <w:lang w:val="sr-Latn-RS" w:eastAsia="sr-Latn-CS"/>
        </w:rPr>
        <w:t>;</w:t>
      </w:r>
    </w:p>
    <w:p w14:paraId="6D839CD9"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113-17 – др.</w:t>
      </w:r>
      <w:r w:rsidRPr="006E6627">
        <w:rPr>
          <w:rFonts w:ascii="Times New Roman" w:eastAsia="Times New Roman" w:hAnsi="Times New Roman" w:cs="Times New Roman"/>
          <w:sz w:val="24"/>
          <w:szCs w:val="24"/>
          <w:lang w:eastAsia="sr-Latn-CS"/>
        </w:rPr>
        <w:t xml:space="preserve"> </w:t>
      </w:r>
      <w:r w:rsidRPr="006E6627">
        <w:rPr>
          <w:rFonts w:ascii="Times New Roman" w:eastAsia="Times New Roman" w:hAnsi="Times New Roman" w:cs="Times New Roman"/>
          <w:sz w:val="24"/>
          <w:szCs w:val="24"/>
          <w:lang w:val="sr-Cyrl-CS" w:eastAsia="sr-Latn-CS"/>
        </w:rPr>
        <w:t>закон и 31/19)</w:t>
      </w:r>
      <w:r w:rsidRPr="006E6627">
        <w:rPr>
          <w:rFonts w:ascii="Times New Roman" w:eastAsia="Times New Roman" w:hAnsi="Times New Roman" w:cs="Times New Roman"/>
          <w:sz w:val="24"/>
          <w:szCs w:val="24"/>
          <w:lang w:val="sr-Latn-RS" w:eastAsia="sr-Latn-CS"/>
        </w:rPr>
        <w:t>;</w:t>
      </w:r>
    </w:p>
    <w:p w14:paraId="6D252FD5"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2" w:history="1">
        <w:r w:rsidR="00437439" w:rsidRPr="006E6627">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 66/15</w:t>
        </w:r>
        <w:r w:rsidR="00437439" w:rsidRPr="006E6627">
          <w:rPr>
            <w:rFonts w:ascii="Times New Roman" w:eastAsia="Times New Roman" w:hAnsi="Times New Roman" w:cs="Times New Roman"/>
            <w:sz w:val="24"/>
            <w:szCs w:val="24"/>
            <w:lang w:eastAsia="sr-Latn-CS"/>
          </w:rPr>
          <w:t xml:space="preserve"> </w:t>
        </w:r>
        <w:r w:rsidR="00437439" w:rsidRPr="006E6627">
          <w:rPr>
            <w:rFonts w:ascii="Times New Roman" w:eastAsia="Times New Roman" w:hAnsi="Times New Roman" w:cs="Times New Roman"/>
            <w:sz w:val="24"/>
            <w:szCs w:val="24"/>
            <w:lang w:val="sr-Cyrl-CS" w:eastAsia="sr-Latn-CS"/>
          </w:rPr>
          <w:t>и 83/18)</w:t>
        </w:r>
      </w:hyperlink>
      <w:r w:rsidR="00437439" w:rsidRPr="006E6627">
        <w:rPr>
          <w:rFonts w:ascii="Times New Roman" w:eastAsia="Times New Roman" w:hAnsi="Times New Roman" w:cs="Times New Roman"/>
          <w:sz w:val="24"/>
          <w:szCs w:val="24"/>
          <w:lang w:val="sr-Latn-RS" w:eastAsia="sr-Latn-CS"/>
        </w:rPr>
        <w:t>;</w:t>
      </w:r>
    </w:p>
    <w:p w14:paraId="46A8FA16"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6E6627">
        <w:rPr>
          <w:rFonts w:ascii="Times New Roman" w:eastAsia="Times New Roman" w:hAnsi="Times New Roman" w:cs="Times New Roman"/>
          <w:sz w:val="24"/>
          <w:szCs w:val="24"/>
          <w:lang w:val="sr-Latn-RS" w:eastAsia="sr-Latn-CS"/>
        </w:rPr>
        <w:t>;</w:t>
      </w:r>
    </w:p>
    <w:p w14:paraId="5B8EF3A2"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Уредба о категоризацији железничких пруга („Службени гласник РС”, број </w:t>
      </w:r>
      <w:r w:rsidRPr="006E6627">
        <w:rPr>
          <w:rFonts w:ascii="Times New Roman" w:eastAsia="Times New Roman" w:hAnsi="Times New Roman" w:cs="Times New Roman"/>
          <w:sz w:val="24"/>
          <w:szCs w:val="24"/>
          <w:lang w:eastAsia="sr-Latn-CS"/>
        </w:rPr>
        <w:t>50/19</w:t>
      </w:r>
      <w:r w:rsidRPr="006E6627">
        <w:rPr>
          <w:rFonts w:ascii="Times New Roman" w:eastAsia="Times New Roman" w:hAnsi="Times New Roman" w:cs="Times New Roman"/>
          <w:sz w:val="24"/>
          <w:szCs w:val="24"/>
          <w:lang w:val="sr-Cyrl-CS" w:eastAsia="sr-Latn-CS"/>
        </w:rPr>
        <w:t>)</w:t>
      </w:r>
      <w:r w:rsidRPr="006E6627">
        <w:rPr>
          <w:rFonts w:ascii="Times New Roman" w:eastAsia="Times New Roman" w:hAnsi="Times New Roman" w:cs="Times New Roman"/>
          <w:sz w:val="24"/>
          <w:szCs w:val="24"/>
          <w:lang w:val="sr-Latn-RS" w:eastAsia="sr-Latn-CS"/>
        </w:rPr>
        <w:t>;</w:t>
      </w:r>
    </w:p>
    <w:p w14:paraId="16257F4C"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6E6627">
        <w:rPr>
          <w:rFonts w:ascii="Times New Roman" w:eastAsia="Times New Roman" w:hAnsi="Times New Roman" w:cs="Times New Roman"/>
          <w:sz w:val="24"/>
          <w:szCs w:val="24"/>
          <w:lang w:val="sr-Latn-RS" w:eastAsia="sr-Latn-CS"/>
        </w:rPr>
        <w:t>;</w:t>
      </w:r>
    </w:p>
    <w:p w14:paraId="37913A3C"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Уредба о правилима о обрачунавању надокнаде за обавезу јавног превоза („Службени гласник РС”, број 62/19)</w:t>
      </w:r>
      <w:r w:rsidRPr="006E6627">
        <w:rPr>
          <w:rFonts w:ascii="Times New Roman" w:eastAsia="Times New Roman" w:hAnsi="Times New Roman" w:cs="Times New Roman"/>
          <w:sz w:val="24"/>
          <w:szCs w:val="24"/>
          <w:lang w:val="sr-Latn-RS" w:eastAsia="sr-Latn-CS"/>
        </w:rPr>
        <w:t>;</w:t>
      </w:r>
    </w:p>
    <w:p w14:paraId="5973EF67"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48/18);</w:t>
      </w:r>
    </w:p>
    <w:p w14:paraId="4FB439EE"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26/18);</w:t>
      </w:r>
    </w:p>
    <w:p w14:paraId="501F2E6F"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ru-RU"/>
        </w:rPr>
        <w:t>Правилник о начину и поступку спровођења</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 xml:space="preserve">дефинисаних техничких </w:t>
      </w:r>
      <w:r w:rsidRPr="006E6627">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83/17);</w:t>
      </w:r>
    </w:p>
    <w:p w14:paraId="57454365"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48/18);</w:t>
      </w:r>
    </w:p>
    <w:p w14:paraId="1737693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83/17);</w:t>
      </w:r>
    </w:p>
    <w:p w14:paraId="43CB14B4"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41/17);</w:t>
      </w:r>
    </w:p>
    <w:p w14:paraId="60E6150E"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bCs/>
          <w:sz w:val="24"/>
          <w:szCs w:val="24"/>
          <w:shd w:val="clear" w:color="auto" w:fill="FFFFFF"/>
          <w:lang w:val="sr-Cyrl-CS"/>
        </w:rPr>
        <w:t xml:space="preserve">Правилник </w:t>
      </w:r>
      <w:r w:rsidRPr="006E6627">
        <w:rPr>
          <w:rFonts w:ascii="Times New Roman" w:eastAsia="Times New Roman" w:hAnsi="Times New Roman" w:cs="Times New Roman"/>
          <w:bCs/>
          <w:sz w:val="24"/>
          <w:szCs w:val="24"/>
          <w:shd w:val="clear" w:color="auto" w:fill="FFFFFF"/>
          <w:lang w:val="en-GB"/>
        </w:rPr>
        <w:t>о врстама, начину означавања и ближим техничким условима које морају да испуне товарне јединице, железничка возна средства и железничка инфраструктура у обављању комбинованог транспорта</w:t>
      </w:r>
      <w:r w:rsidRPr="006E6627">
        <w:rPr>
          <w:rFonts w:ascii="Times New Roman" w:eastAsia="Times New Roman" w:hAnsi="Times New Roman" w:cs="Times New Roman"/>
          <w:bCs/>
          <w:sz w:val="24"/>
          <w:szCs w:val="24"/>
          <w:shd w:val="clear" w:color="auto" w:fill="FFFFFF"/>
          <w:lang w:val="sr-Cyrl-CS"/>
        </w:rPr>
        <w:t xml:space="preserve">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70/18);</w:t>
      </w:r>
    </w:p>
    <w:p w14:paraId="75C2A7DA"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ru-RU"/>
        </w:rPr>
        <w:t xml:space="preserve">Правилник </w:t>
      </w:r>
      <w:r w:rsidRPr="006E6627">
        <w:rPr>
          <w:rFonts w:ascii="Times New Roman" w:eastAsia="Times New Roman" w:hAnsi="Times New Roman" w:cs="Times New Roman"/>
          <w:bCs/>
          <w:sz w:val="24"/>
          <w:szCs w:val="24"/>
          <w:lang w:val="sr-Cyrl-CS"/>
        </w:rPr>
        <w:t>о</w:t>
      </w:r>
      <w:r w:rsidRPr="006E6627">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28/19);</w:t>
      </w:r>
    </w:p>
    <w:p w14:paraId="47AE5A5E"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30/19);</w:t>
      </w:r>
    </w:p>
    <w:p w14:paraId="06CDB1E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ru-RU"/>
        </w:rPr>
        <w:lastRenderedPageBreak/>
        <w:t xml:space="preserve">Правилник о изгледу и коришћењу службеног одела инспектора за железнички саобраћај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33/19);</w:t>
      </w:r>
    </w:p>
    <w:p w14:paraId="1C2D9D2B"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41/17);</w:t>
      </w:r>
    </w:p>
    <w:p w14:paraId="1CF33657"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106/17);</w:t>
      </w:r>
    </w:p>
    <w:p w14:paraId="39787887"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106/16);</w:t>
      </w:r>
    </w:p>
    <w:p w14:paraId="5DB4B379"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48/16);</w:t>
      </w:r>
    </w:p>
    <w:p w14:paraId="78562064"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58/18);</w:t>
      </w:r>
    </w:p>
    <w:p w14:paraId="1B258AB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58/17);</w:t>
      </w:r>
    </w:p>
    <w:p w14:paraId="0A46BDF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11/18);</w:t>
      </w:r>
    </w:p>
    <w:p w14:paraId="56F1498C"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сагласности управљача железничке инфраструктуре, изградње и експлоатације кроз пружни појас („Службени гласник РС”, број 23/16)</w:t>
      </w:r>
      <w:r w:rsidRPr="006E6627">
        <w:rPr>
          <w:rFonts w:ascii="Times New Roman" w:eastAsia="Times New Roman" w:hAnsi="Times New Roman" w:cs="Times New Roman"/>
          <w:sz w:val="24"/>
          <w:szCs w:val="24"/>
          <w:lang w:val="sr-Latn-RS" w:eastAsia="sr-Latn-CS"/>
        </w:rPr>
        <w:t>;</w:t>
      </w:r>
    </w:p>
    <w:p w14:paraId="019F63E5"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6E6627">
        <w:rPr>
          <w:rFonts w:ascii="Times New Roman" w:eastAsia="Times New Roman" w:hAnsi="Times New Roman" w:cs="Times New Roman"/>
          <w:sz w:val="24"/>
          <w:szCs w:val="24"/>
          <w:lang w:val="sr-Latn-RS" w:eastAsia="sr-Latn-CS"/>
        </w:rPr>
        <w:t>;</w:t>
      </w:r>
    </w:p>
    <w:p w14:paraId="5AC7E81C"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3" w:history="1">
        <w:r w:rsidR="00437439" w:rsidRPr="006E6627">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437439" w:rsidRPr="006E6627">
        <w:rPr>
          <w:rFonts w:ascii="Times New Roman" w:eastAsia="Times New Roman" w:hAnsi="Times New Roman" w:cs="Times New Roman"/>
          <w:sz w:val="24"/>
          <w:szCs w:val="24"/>
          <w:lang w:val="sr-Cyrl-CS" w:eastAsia="sr-Latn-CS"/>
        </w:rPr>
        <w:t> („Службени гласник РС”, број 109/13)</w:t>
      </w:r>
      <w:r w:rsidR="00437439" w:rsidRPr="006E6627">
        <w:rPr>
          <w:rFonts w:ascii="Times New Roman" w:eastAsia="Times New Roman" w:hAnsi="Times New Roman" w:cs="Times New Roman"/>
          <w:sz w:val="24"/>
          <w:szCs w:val="24"/>
          <w:lang w:val="sr-Latn-RS" w:eastAsia="sr-Latn-CS"/>
        </w:rPr>
        <w:t>;</w:t>
      </w:r>
    </w:p>
    <w:p w14:paraId="4220628C"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4" w:history="1">
        <w:r w:rsidR="00437439" w:rsidRPr="006E6627">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437439" w:rsidRPr="006E6627">
        <w:rPr>
          <w:rFonts w:ascii="Times New Roman" w:eastAsia="Times New Roman" w:hAnsi="Times New Roman" w:cs="Times New Roman"/>
          <w:sz w:val="24"/>
          <w:szCs w:val="24"/>
          <w:lang w:val="sr-Cyrl-CS" w:eastAsia="sr-Latn-CS"/>
        </w:rPr>
        <w:t xml:space="preserve"> („Службени гласник РС”, број 53/19)</w:t>
      </w:r>
      <w:r w:rsidR="00437439" w:rsidRPr="006E6627">
        <w:rPr>
          <w:rFonts w:ascii="Times New Roman" w:eastAsia="Times New Roman" w:hAnsi="Times New Roman" w:cs="Times New Roman"/>
          <w:sz w:val="24"/>
          <w:szCs w:val="24"/>
          <w:lang w:val="sr-Latn-RS" w:eastAsia="sr-Latn-CS"/>
        </w:rPr>
        <w:t>;</w:t>
      </w:r>
    </w:p>
    <w:p w14:paraId="6F717B22"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437439" w:rsidRPr="006E6627">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6" w:history="1">
        <w:r w:rsidR="00437439" w:rsidRPr="006E6627">
          <w:rPr>
            <w:rFonts w:ascii="Times New Roman" w:eastAsia="Times New Roman" w:hAnsi="Times New Roman" w:cs="Times New Roman"/>
            <w:sz w:val="24"/>
            <w:szCs w:val="24"/>
            <w:lang w:val="sr-Cyrl-CS" w:eastAsia="sr-Latn-CS"/>
          </w:rPr>
          <w:t> инфраструктуром</w:t>
        </w:r>
      </w:hyperlink>
      <w:r w:rsidR="00437439" w:rsidRPr="006E6627">
        <w:rPr>
          <w:rFonts w:ascii="Times New Roman" w:eastAsia="Times New Roman" w:hAnsi="Times New Roman" w:cs="Times New Roman"/>
          <w:sz w:val="24"/>
          <w:szCs w:val="24"/>
          <w:lang w:val="sr-Cyrl-CS" w:eastAsia="sr-Latn-CS"/>
        </w:rPr>
        <w:t xml:space="preserve"> („Службени гласник РС”, број 9/14)</w:t>
      </w:r>
      <w:r w:rsidR="00437439" w:rsidRPr="006E6627">
        <w:rPr>
          <w:rFonts w:ascii="Times New Roman" w:eastAsia="Times New Roman" w:hAnsi="Times New Roman" w:cs="Times New Roman"/>
          <w:sz w:val="24"/>
          <w:szCs w:val="24"/>
          <w:lang w:val="sr-Latn-RS" w:eastAsia="sr-Latn-CS"/>
        </w:rPr>
        <w:t>;</w:t>
      </w:r>
    </w:p>
    <w:p w14:paraId="6F8DC53A"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437439" w:rsidRPr="006E6627">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437439" w:rsidRPr="006E6627">
        <w:rPr>
          <w:rFonts w:ascii="Times New Roman" w:eastAsia="Times New Roman" w:hAnsi="Times New Roman" w:cs="Times New Roman"/>
          <w:sz w:val="24"/>
          <w:szCs w:val="24"/>
          <w:lang w:val="sr-Cyrl-CS" w:eastAsia="sr-Latn-CS"/>
        </w:rPr>
        <w:t> („Службени гласник РС”, број 30/19)</w:t>
      </w:r>
      <w:r w:rsidR="00437439" w:rsidRPr="006E6627">
        <w:rPr>
          <w:rFonts w:ascii="Times New Roman" w:eastAsia="Times New Roman" w:hAnsi="Times New Roman" w:cs="Times New Roman"/>
          <w:sz w:val="24"/>
          <w:szCs w:val="24"/>
          <w:lang w:val="sr-Latn-RS" w:eastAsia="sr-Latn-CS"/>
        </w:rPr>
        <w:t>;</w:t>
      </w:r>
    </w:p>
    <w:p w14:paraId="2CD44845"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437439" w:rsidRPr="006E6627">
          <w:rPr>
            <w:rFonts w:ascii="Times New Roman" w:eastAsia="Times New Roman" w:hAnsi="Times New Roman" w:cs="Times New Roman"/>
            <w:sz w:val="24"/>
            <w:szCs w:val="24"/>
            <w:lang w:val="sr-Cyrl-CS" w:eastAsia="sr-Latn-CS"/>
          </w:rPr>
          <w:t>Правилник о реду вожње </w:t>
        </w:r>
      </w:hyperlink>
      <w:r w:rsidR="00437439" w:rsidRPr="006E6627">
        <w:rPr>
          <w:rFonts w:ascii="Times New Roman" w:eastAsia="Times New Roman" w:hAnsi="Times New Roman" w:cs="Times New Roman"/>
          <w:sz w:val="24"/>
          <w:szCs w:val="24"/>
          <w:lang w:val="sr-Cyrl-CS" w:eastAsia="sr-Latn-CS"/>
        </w:rPr>
        <w:t xml:space="preserve"> </w:t>
      </w:r>
      <w:r w:rsidR="00437439" w:rsidRPr="006E6627">
        <w:rPr>
          <w:rFonts w:ascii="Times New Roman" w:eastAsia="Times New Roman" w:hAnsi="Times New Roman" w:cs="Times New Roman"/>
          <w:sz w:val="24"/>
          <w:szCs w:val="24"/>
          <w:lang w:val="sr-Latn-CS" w:eastAsia="sr-Latn-CS"/>
        </w:rPr>
        <w:t>(</w:t>
      </w:r>
      <w:r w:rsidR="00437439" w:rsidRPr="006E6627">
        <w:rPr>
          <w:rFonts w:ascii="Times New Roman" w:eastAsia="Times New Roman" w:hAnsi="Times New Roman" w:cs="Times New Roman"/>
          <w:sz w:val="24"/>
          <w:szCs w:val="24"/>
          <w:lang w:val="sr-Cyrl-CS" w:eastAsia="sr-Latn-CS"/>
        </w:rPr>
        <w:t>"Службени гласник РС", бр. 58/19</w:t>
      </w:r>
      <w:r w:rsidR="00437439" w:rsidRPr="006E6627">
        <w:rPr>
          <w:rFonts w:ascii="Times New Roman" w:eastAsia="Times New Roman" w:hAnsi="Times New Roman" w:cs="Times New Roman"/>
          <w:sz w:val="24"/>
          <w:szCs w:val="24"/>
          <w:lang w:val="sr-Latn-CS" w:eastAsia="sr-Latn-CS"/>
        </w:rPr>
        <w:t xml:space="preserve"> </w:t>
      </w:r>
      <w:r w:rsidR="00437439" w:rsidRPr="006E6627">
        <w:rPr>
          <w:rFonts w:ascii="Times New Roman" w:eastAsia="Times New Roman" w:hAnsi="Times New Roman" w:cs="Times New Roman"/>
          <w:sz w:val="24"/>
          <w:szCs w:val="24"/>
          <w:lang w:val="sr-Cyrl-CS" w:eastAsia="sr-Latn-CS"/>
        </w:rPr>
        <w:t xml:space="preserve">и 1/20) </w:t>
      </w:r>
    </w:p>
    <w:p w14:paraId="66E53ED4"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9" w:history="1">
        <w:r w:rsidR="00437439" w:rsidRPr="006E6627">
          <w:rPr>
            <w:rFonts w:ascii="Times New Roman" w:eastAsia="Times New Roman" w:hAnsi="Times New Roman" w:cs="Times New Roman"/>
            <w:sz w:val="24"/>
            <w:szCs w:val="24"/>
            <w:lang w:val="sr-Cyrl-CS" w:eastAsia="sr-Latn-CS"/>
          </w:rPr>
          <w:t>Правилник о означавању железничких возила </w:t>
        </w:r>
      </w:hyperlink>
      <w:r w:rsidR="00437439" w:rsidRPr="006E6627">
        <w:rPr>
          <w:rFonts w:ascii="Times New Roman" w:eastAsia="Times New Roman" w:hAnsi="Times New Roman" w:cs="Times New Roman"/>
          <w:sz w:val="24"/>
          <w:szCs w:val="24"/>
          <w:lang w:val="sr-Cyrl-CS" w:eastAsia="sr-Latn-CS"/>
        </w:rPr>
        <w:t>(„Службени гласник РС”, број 74/14)</w:t>
      </w:r>
      <w:r w:rsidR="00437439" w:rsidRPr="006E6627">
        <w:rPr>
          <w:rFonts w:ascii="Times New Roman" w:eastAsia="Times New Roman" w:hAnsi="Times New Roman" w:cs="Times New Roman"/>
          <w:sz w:val="24"/>
          <w:szCs w:val="24"/>
          <w:lang w:val="sr-Latn-RS" w:eastAsia="sr-Latn-CS"/>
        </w:rPr>
        <w:t>;</w:t>
      </w:r>
    </w:p>
    <w:p w14:paraId="03A83AF6"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изгледу и коришћењу службеног одела инспектора за железнички саобраћај („Службени гласник РС”, број 33/19);</w:t>
      </w:r>
    </w:p>
    <w:p w14:paraId="67EAB114"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временском плану доделе капацитета железничке инфраструктуре („Службени гласник”, број 140/14)</w:t>
      </w:r>
      <w:r w:rsidRPr="006E6627">
        <w:rPr>
          <w:rFonts w:ascii="Times New Roman" w:eastAsia="Times New Roman" w:hAnsi="Times New Roman" w:cs="Times New Roman"/>
          <w:sz w:val="24"/>
          <w:szCs w:val="24"/>
          <w:lang w:val="sr-Latn-RS" w:eastAsia="sr-Latn-CS"/>
        </w:rPr>
        <w:t>;</w:t>
      </w:r>
    </w:p>
    <w:p w14:paraId="31983192"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437439" w:rsidRPr="006E6627">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437439" w:rsidRPr="006E6627">
        <w:rPr>
          <w:rFonts w:ascii="Times New Roman" w:eastAsia="Times New Roman" w:hAnsi="Times New Roman" w:cs="Times New Roman"/>
          <w:sz w:val="24"/>
          <w:szCs w:val="24"/>
          <w:lang w:val="sr-Cyrl-CS" w:eastAsia="sr-Latn-CS"/>
        </w:rPr>
        <w:t>(„Службени гласник РС”, број 25/19)</w:t>
      </w:r>
      <w:r w:rsidR="00437439" w:rsidRPr="006E6627">
        <w:rPr>
          <w:rFonts w:ascii="Times New Roman" w:eastAsia="Times New Roman" w:hAnsi="Times New Roman" w:cs="Times New Roman"/>
          <w:sz w:val="24"/>
          <w:szCs w:val="24"/>
          <w:lang w:val="sr-Latn-RS" w:eastAsia="sr-Latn-CS"/>
        </w:rPr>
        <w:t>;</w:t>
      </w:r>
    </w:p>
    <w:p w14:paraId="36B277B2"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437439" w:rsidRPr="006E6627">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437439" w:rsidRPr="006E6627">
        <w:rPr>
          <w:rFonts w:ascii="Times New Roman" w:eastAsia="Times New Roman" w:hAnsi="Times New Roman" w:cs="Times New Roman"/>
          <w:sz w:val="24"/>
          <w:szCs w:val="24"/>
          <w:lang w:val="sr-Cyrl-CS" w:eastAsia="sr-Latn-CS"/>
        </w:rPr>
        <w:t> („Службени гласник РС”, број 71/15)</w:t>
      </w:r>
      <w:r w:rsidR="00437439" w:rsidRPr="006E6627">
        <w:rPr>
          <w:rFonts w:ascii="Times New Roman" w:eastAsia="Times New Roman" w:hAnsi="Times New Roman" w:cs="Times New Roman"/>
          <w:sz w:val="24"/>
          <w:szCs w:val="24"/>
          <w:lang w:val="sr-Latn-RS" w:eastAsia="sr-Latn-CS"/>
        </w:rPr>
        <w:t>;</w:t>
      </w:r>
    </w:p>
    <w:p w14:paraId="77A6B057"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2" w:history="1">
        <w:r w:rsidR="00437439" w:rsidRPr="006E6627">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437439" w:rsidRPr="006E6627">
        <w:rPr>
          <w:rFonts w:ascii="Times New Roman" w:eastAsia="Times New Roman" w:hAnsi="Times New Roman" w:cs="Times New Roman"/>
          <w:sz w:val="24"/>
          <w:szCs w:val="24"/>
          <w:lang w:val="sr-Cyrl-CS" w:eastAsia="sr-Latn-CS"/>
        </w:rPr>
        <w:t>(„Службени гласник РС”, број 80/15);</w:t>
      </w:r>
    </w:p>
    <w:p w14:paraId="50C80126" w14:textId="77777777" w:rsidR="00437439" w:rsidRPr="006E6627" w:rsidRDefault="00094251"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3" w:history="1">
        <w:r w:rsidR="00437439" w:rsidRPr="006E6627">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437439" w:rsidRPr="006E6627">
        <w:rPr>
          <w:rFonts w:ascii="Times New Roman" w:eastAsia="Times New Roman" w:hAnsi="Times New Roman" w:cs="Times New Roman"/>
          <w:sz w:val="24"/>
          <w:szCs w:val="24"/>
          <w:lang w:val="sr-Cyrl-CS" w:eastAsia="sr-Latn-CS"/>
        </w:rPr>
        <w:t> („Службени гласник РС”, број 80/15);</w:t>
      </w:r>
    </w:p>
    <w:p w14:paraId="23E0FF46"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63/19)</w:t>
      </w:r>
      <w:r w:rsidRPr="006E6627">
        <w:rPr>
          <w:rFonts w:ascii="Times New Roman" w:eastAsia="Times New Roman" w:hAnsi="Times New Roman" w:cs="Times New Roman"/>
          <w:sz w:val="24"/>
          <w:szCs w:val="24"/>
          <w:lang w:val="sr-Latn-RS" w:eastAsia="sr-Latn-CS"/>
        </w:rPr>
        <w:t>;</w:t>
      </w:r>
    </w:p>
    <w:p w14:paraId="09ADEC8F"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6E6627">
        <w:rPr>
          <w:rFonts w:ascii="Times New Roman" w:eastAsia="Times New Roman" w:hAnsi="Times New Roman" w:cs="Times New Roman"/>
          <w:sz w:val="24"/>
          <w:szCs w:val="24"/>
          <w:lang w:val="sr-Latn-RS" w:eastAsia="sr-Latn-CS"/>
        </w:rPr>
        <w:t>;</w:t>
      </w:r>
    </w:p>
    <w:p w14:paraId="7058F267"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6E6627">
        <w:rPr>
          <w:rFonts w:ascii="Times New Roman" w:eastAsia="Times New Roman" w:hAnsi="Times New Roman" w:cs="Times New Roman"/>
          <w:sz w:val="24"/>
          <w:szCs w:val="24"/>
          <w:lang w:val="sr-Latn-RS" w:eastAsia="sr-Latn-CS"/>
        </w:rPr>
        <w:t>;</w:t>
      </w:r>
    </w:p>
    <w:p w14:paraId="1F584C1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6/20)</w:t>
      </w:r>
      <w:r w:rsidRPr="006E6627">
        <w:rPr>
          <w:rFonts w:ascii="Times New Roman" w:eastAsia="Times New Roman" w:hAnsi="Times New Roman" w:cs="Times New Roman"/>
          <w:sz w:val="24"/>
          <w:szCs w:val="24"/>
          <w:lang w:val="sr-Latn-RS" w:eastAsia="sr-Latn-CS"/>
        </w:rPr>
        <w:t>;</w:t>
      </w:r>
    </w:p>
    <w:p w14:paraId="196AB1FE"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6E6627">
        <w:rPr>
          <w:rFonts w:ascii="Times New Roman" w:eastAsia="Times New Roman" w:hAnsi="Times New Roman" w:cs="Times New Roman"/>
          <w:sz w:val="24"/>
          <w:szCs w:val="24"/>
          <w:lang w:val="sr-Latn-RS" w:eastAsia="sr-Latn-CS"/>
        </w:rPr>
        <w:t>;</w:t>
      </w:r>
    </w:p>
    <w:p w14:paraId="2D3B2F3F"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6E6627">
        <w:rPr>
          <w:rFonts w:ascii="Times New Roman" w:eastAsia="Times New Roman" w:hAnsi="Times New Roman" w:cs="Times New Roman"/>
          <w:sz w:val="24"/>
          <w:szCs w:val="24"/>
          <w:lang w:val="sr-Latn-RS" w:eastAsia="sr-Latn-CS"/>
        </w:rPr>
        <w:t>;</w:t>
      </w:r>
    </w:p>
    <w:p w14:paraId="529052C9"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Прaвилник o одржавању железничких возила (</w:t>
      </w:r>
      <w:r w:rsidRPr="006E6627">
        <w:rPr>
          <w:rFonts w:ascii="Times New Roman" w:eastAsia="Times New Roman" w:hAnsi="Times New Roman" w:cs="Times New Roman"/>
          <w:sz w:val="24"/>
          <w:szCs w:val="24"/>
          <w:lang w:val="sr-Cyrl-CS" w:eastAsia="sr-Latn-CS"/>
        </w:rPr>
        <w:t>„</w:t>
      </w:r>
      <w:r w:rsidRPr="006E6627">
        <w:rPr>
          <w:rFonts w:ascii="Times New Roman" w:eastAsia="Times New Roman" w:hAnsi="Times New Roman" w:cs="Times New Roman"/>
          <w:sz w:val="24"/>
          <w:szCs w:val="24"/>
          <w:lang w:val="ru-RU" w:eastAsia="sr-Latn-CS"/>
        </w:rPr>
        <w:t>Службени гласник Републике Србије</w:t>
      </w:r>
      <w:r w:rsidRPr="006E6627">
        <w:rPr>
          <w:rFonts w:ascii="Times New Roman" w:eastAsia="Times New Roman" w:hAnsi="Times New Roman" w:cs="Times New Roman"/>
          <w:sz w:val="24"/>
          <w:szCs w:val="24"/>
          <w:lang w:val="sr-Cyrl-CS" w:eastAsia="sr-Latn-CS"/>
        </w:rPr>
        <w:t>“</w:t>
      </w:r>
      <w:r w:rsidRPr="006E6627">
        <w:rPr>
          <w:rFonts w:ascii="Times New Roman" w:eastAsia="Times New Roman" w:hAnsi="Times New Roman" w:cs="Times New Roman"/>
          <w:sz w:val="24"/>
          <w:szCs w:val="24"/>
          <w:lang w:val="ru-RU" w:eastAsia="sr-Latn-CS"/>
        </w:rPr>
        <w:t>, бр. 101/15, 24/16 и 36/17)</w:t>
      </w:r>
      <w:r w:rsidRPr="006E6627">
        <w:rPr>
          <w:rFonts w:ascii="Times New Roman" w:eastAsia="Times New Roman" w:hAnsi="Times New Roman" w:cs="Times New Roman"/>
          <w:sz w:val="24"/>
          <w:szCs w:val="24"/>
          <w:lang w:val="sr-Latn-RS" w:eastAsia="sr-Latn-CS"/>
        </w:rPr>
        <w:t>;</w:t>
      </w:r>
    </w:p>
    <w:p w14:paraId="05C4CD2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8/19)</w:t>
      </w:r>
      <w:r w:rsidRPr="006E6627">
        <w:rPr>
          <w:rFonts w:ascii="Times New Roman" w:eastAsia="Times New Roman" w:hAnsi="Times New Roman" w:cs="Times New Roman"/>
          <w:sz w:val="24"/>
          <w:szCs w:val="24"/>
          <w:lang w:val="sr-Latn-RS" w:eastAsia="sr-Latn-CS"/>
        </w:rPr>
        <w:t>;</w:t>
      </w:r>
    </w:p>
    <w:p w14:paraId="69FE11E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6E6627">
        <w:rPr>
          <w:rFonts w:ascii="Times New Roman" w:eastAsia="Times New Roman" w:hAnsi="Times New Roman" w:cs="Times New Roman"/>
          <w:sz w:val="24"/>
          <w:szCs w:val="24"/>
          <w:lang w:val="ru-RU" w:eastAsia="sr-Latn-CS"/>
        </w:rPr>
        <w:t>(„Службени гласник Републике Србије“, број 39/06)</w:t>
      </w:r>
      <w:r w:rsidRPr="006E6627">
        <w:rPr>
          <w:rFonts w:ascii="Times New Roman" w:eastAsia="Times New Roman" w:hAnsi="Times New Roman" w:cs="Times New Roman"/>
          <w:sz w:val="24"/>
          <w:szCs w:val="24"/>
          <w:lang w:val="sr-Latn-RS" w:eastAsia="sr-Latn-CS"/>
        </w:rPr>
        <w:t>;</w:t>
      </w:r>
    </w:p>
    <w:p w14:paraId="5300A2A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6E6627">
        <w:rPr>
          <w:rFonts w:ascii="Times New Roman" w:eastAsia="Times New Roman" w:hAnsi="Times New Roman" w:cs="Times New Roman"/>
          <w:sz w:val="24"/>
          <w:szCs w:val="24"/>
          <w:lang w:val="sr-Latn-RS" w:eastAsia="sr-Latn-CS"/>
        </w:rPr>
        <w:t>;</w:t>
      </w:r>
    </w:p>
    <w:p w14:paraId="5A6BD5AD"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6E6627">
        <w:rPr>
          <w:rFonts w:ascii="Times New Roman" w:eastAsia="Times New Roman" w:hAnsi="Times New Roman" w:cs="Times New Roman"/>
          <w:sz w:val="24"/>
          <w:szCs w:val="24"/>
          <w:lang w:val="sr-Latn-RS" w:eastAsia="sr-Latn-CS"/>
        </w:rPr>
        <w:t>;</w:t>
      </w:r>
    </w:p>
    <w:p w14:paraId="75F129DB"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здравственим условима које морају испуњавати железнички радници („Службени гласник Републике Србије“, број 24/17)</w:t>
      </w:r>
      <w:r w:rsidRPr="006E6627">
        <w:rPr>
          <w:rFonts w:ascii="Times New Roman" w:eastAsia="Times New Roman" w:hAnsi="Times New Roman" w:cs="Times New Roman"/>
          <w:sz w:val="24"/>
          <w:szCs w:val="24"/>
          <w:lang w:val="sr-Latn-RS" w:eastAsia="sr-Latn-CS"/>
        </w:rPr>
        <w:t>;</w:t>
      </w:r>
    </w:p>
    <w:p w14:paraId="3FDFB8DC"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sr-Cyrl-CS" w:eastAsia="sr-Latn-CS"/>
        </w:rPr>
        <w:t xml:space="preserve">Правилник о превозу нарочитих пошиљака </w:t>
      </w:r>
      <w:r w:rsidRPr="006E6627">
        <w:rPr>
          <w:rFonts w:ascii="Times New Roman" w:eastAsia="Times New Roman" w:hAnsi="Times New Roman" w:cs="Times New Roman"/>
          <w:sz w:val="24"/>
          <w:szCs w:val="24"/>
          <w:lang w:val="ru-RU" w:eastAsia="sr-Latn-CS"/>
        </w:rPr>
        <w:t>(„Службени гласник Републике Србије“, број 74/19)</w:t>
      </w:r>
      <w:r w:rsidRPr="006E6627">
        <w:rPr>
          <w:rFonts w:ascii="Times New Roman" w:eastAsia="Times New Roman" w:hAnsi="Times New Roman" w:cs="Times New Roman"/>
          <w:sz w:val="24"/>
          <w:szCs w:val="24"/>
          <w:lang w:val="sr-Latn-RS" w:eastAsia="sr-Latn-CS"/>
        </w:rPr>
        <w:t>;</w:t>
      </w:r>
    </w:p>
    <w:p w14:paraId="04C3A4F8"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6E6627">
        <w:rPr>
          <w:rFonts w:ascii="Times New Roman" w:eastAsia="Times New Roman" w:hAnsi="Times New Roman" w:cs="Times New Roman"/>
          <w:sz w:val="24"/>
          <w:szCs w:val="24"/>
          <w:lang w:val="sr-Latn-RS" w:eastAsia="sr-Latn-CS"/>
        </w:rPr>
        <w:t>;</w:t>
      </w:r>
    </w:p>
    <w:p w14:paraId="609C77C9"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6E6627">
        <w:rPr>
          <w:rFonts w:ascii="Times New Roman" w:eastAsia="Times New Roman" w:hAnsi="Times New Roman" w:cs="Times New Roman"/>
          <w:sz w:val="24"/>
          <w:szCs w:val="24"/>
          <w:lang w:val="sr-Latn-RS" w:eastAsia="sr-Latn-CS"/>
        </w:rPr>
        <w:t>;</w:t>
      </w:r>
    </w:p>
    <w:p w14:paraId="6DAC54F9"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6E6627">
        <w:rPr>
          <w:rFonts w:ascii="Times New Roman" w:eastAsia="Times New Roman" w:hAnsi="Times New Roman" w:cs="Times New Roman"/>
          <w:sz w:val="24"/>
          <w:szCs w:val="24"/>
          <w:lang w:val="sr-Latn-RS" w:eastAsia="sr-Latn-CS"/>
        </w:rPr>
        <w:t>;</w:t>
      </w:r>
    </w:p>
    <w:p w14:paraId="0744D76F"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lastRenderedPageBreak/>
        <w:t>Правилник о садржини акта о одржавању подсистема туристичко-музејске железнице и начину регулисања железничког саобраћаја на тој железници („Службени гласник Републике Србије“, број 74/19)</w:t>
      </w:r>
      <w:r w:rsidRPr="006E6627">
        <w:rPr>
          <w:rFonts w:ascii="Times New Roman" w:eastAsia="Times New Roman" w:hAnsi="Times New Roman" w:cs="Times New Roman"/>
          <w:sz w:val="24"/>
          <w:szCs w:val="24"/>
          <w:lang w:val="sr-Latn-RS" w:eastAsia="sr-Latn-CS"/>
        </w:rPr>
        <w:t>;</w:t>
      </w:r>
    </w:p>
    <w:p w14:paraId="77098447"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6E6627">
        <w:rPr>
          <w:rFonts w:ascii="Times New Roman" w:eastAsia="Times New Roman" w:hAnsi="Times New Roman" w:cs="Times New Roman"/>
          <w:sz w:val="24"/>
          <w:szCs w:val="24"/>
          <w:lang w:val="sr-Latn-RS" w:eastAsia="sr-Latn-CS"/>
        </w:rPr>
        <w:t>;</w:t>
      </w:r>
    </w:p>
    <w:p w14:paraId="43249885"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6E6627">
        <w:rPr>
          <w:rFonts w:ascii="Times New Roman" w:eastAsia="Times New Roman" w:hAnsi="Times New Roman" w:cs="Times New Roman"/>
          <w:sz w:val="24"/>
          <w:szCs w:val="24"/>
          <w:lang w:val="sr-Latn-RS" w:eastAsia="sr-Latn-CS"/>
        </w:rPr>
        <w:t>;</w:t>
      </w:r>
    </w:p>
    <w:p w14:paraId="6DFC028D"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6E6627">
        <w:rPr>
          <w:rFonts w:ascii="Times New Roman" w:eastAsia="Times New Roman" w:hAnsi="Times New Roman" w:cs="Times New Roman"/>
          <w:sz w:val="24"/>
          <w:szCs w:val="24"/>
          <w:lang w:val="sr-Latn-RS" w:eastAsia="sr-Latn-CS"/>
        </w:rPr>
        <w:t>;</w:t>
      </w:r>
    </w:p>
    <w:p w14:paraId="77FACC1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68/19)</w:t>
      </w:r>
      <w:r w:rsidRPr="006E6627">
        <w:rPr>
          <w:rFonts w:ascii="Times New Roman" w:eastAsia="Times New Roman" w:hAnsi="Times New Roman" w:cs="Times New Roman"/>
          <w:sz w:val="24"/>
          <w:szCs w:val="24"/>
          <w:lang w:val="sr-Latn-RS" w:eastAsia="sr-Latn-CS"/>
        </w:rPr>
        <w:t>;</w:t>
      </w:r>
    </w:p>
    <w:p w14:paraId="6B7370EE"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 39/16 и 74/16)</w:t>
      </w:r>
      <w:r w:rsidRPr="006E6627">
        <w:rPr>
          <w:rFonts w:ascii="Times New Roman" w:eastAsia="Times New Roman" w:hAnsi="Times New Roman" w:cs="Times New Roman"/>
          <w:sz w:val="24"/>
          <w:szCs w:val="24"/>
          <w:lang w:val="sr-Latn-RS" w:eastAsia="sr-Latn-CS"/>
        </w:rPr>
        <w:t>;</w:t>
      </w:r>
    </w:p>
    <w:p w14:paraId="46C042B0"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 39/16 и 74/16)</w:t>
      </w:r>
      <w:r w:rsidRPr="006E6627">
        <w:rPr>
          <w:rFonts w:ascii="Times New Roman" w:eastAsia="Times New Roman" w:hAnsi="Times New Roman" w:cs="Times New Roman"/>
          <w:sz w:val="24"/>
          <w:szCs w:val="24"/>
          <w:lang w:val="sr-Latn-RS" w:eastAsia="sr-Latn-CS"/>
        </w:rPr>
        <w:t>;</w:t>
      </w:r>
    </w:p>
    <w:p w14:paraId="58CB26E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уверења и обрасцу дозволе за регулисање железничког саобраћаја („Службени гласник Републике Србије“, број 6/20)</w:t>
      </w:r>
      <w:r w:rsidRPr="006E6627">
        <w:rPr>
          <w:rFonts w:ascii="Times New Roman" w:eastAsia="Times New Roman" w:hAnsi="Times New Roman" w:cs="Times New Roman"/>
          <w:sz w:val="24"/>
          <w:szCs w:val="24"/>
          <w:lang w:val="sr-Latn-RS" w:eastAsia="sr-Latn-CS"/>
        </w:rPr>
        <w:t>;</w:t>
      </w:r>
    </w:p>
    <w:p w14:paraId="049FC136"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6E6627">
        <w:rPr>
          <w:rFonts w:ascii="Times New Roman" w:eastAsia="Times New Roman" w:hAnsi="Times New Roman" w:cs="Times New Roman"/>
          <w:sz w:val="24"/>
          <w:szCs w:val="24"/>
          <w:lang w:val="sr-Latn-RS" w:eastAsia="sr-Latn-CS"/>
        </w:rPr>
        <w:t>;</w:t>
      </w:r>
    </w:p>
    <w:p w14:paraId="7FC3F9EC"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 бр. 18/16 и 89/16)</w:t>
      </w:r>
      <w:r w:rsidRPr="006E6627">
        <w:rPr>
          <w:rFonts w:ascii="Times New Roman" w:eastAsia="Times New Roman" w:hAnsi="Times New Roman" w:cs="Times New Roman"/>
          <w:sz w:val="24"/>
          <w:szCs w:val="24"/>
          <w:lang w:val="sr-Latn-RS" w:eastAsia="sr-Latn-CS"/>
        </w:rPr>
        <w:t>;</w:t>
      </w:r>
    </w:p>
    <w:p w14:paraId="1C57D39D"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6E6627">
        <w:rPr>
          <w:rFonts w:ascii="Times New Roman" w:eastAsia="Times New Roman" w:hAnsi="Times New Roman" w:cs="Times New Roman"/>
          <w:sz w:val="24"/>
          <w:szCs w:val="24"/>
          <w:lang w:val="sr-Latn-RS" w:eastAsia="sr-Latn-CS"/>
        </w:rPr>
        <w:t>;</w:t>
      </w:r>
    </w:p>
    <w:p w14:paraId="705DF1B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6E6627">
        <w:rPr>
          <w:rFonts w:ascii="Times New Roman" w:eastAsia="Times New Roman" w:hAnsi="Times New Roman" w:cs="Times New Roman"/>
          <w:sz w:val="24"/>
          <w:szCs w:val="24"/>
          <w:lang w:val="sr-Latn-RS" w:eastAsia="sr-Latn-CS"/>
        </w:rPr>
        <w:t>;</w:t>
      </w:r>
    </w:p>
    <w:p w14:paraId="5F0E145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121/20)</w:t>
      </w:r>
    </w:p>
    <w:p w14:paraId="3A2EAC4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6E6627">
        <w:rPr>
          <w:rFonts w:ascii="Times New Roman" w:eastAsia="Times New Roman" w:hAnsi="Times New Roman" w:cs="Times New Roman"/>
          <w:sz w:val="24"/>
          <w:szCs w:val="24"/>
          <w:lang w:val="sr-Latn-RS" w:eastAsia="sr-Latn-CS"/>
        </w:rPr>
        <w:t>;</w:t>
      </w:r>
    </w:p>
    <w:p w14:paraId="2B9366B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6E6627">
        <w:rPr>
          <w:rFonts w:ascii="Times New Roman" w:eastAsia="Times New Roman" w:hAnsi="Times New Roman" w:cs="Times New Roman"/>
          <w:sz w:val="24"/>
          <w:szCs w:val="24"/>
          <w:lang w:val="sr-Latn-RS" w:eastAsia="sr-Latn-CS"/>
        </w:rPr>
        <w:t>;</w:t>
      </w:r>
    </w:p>
    <w:p w14:paraId="50D7AB2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6E6627">
        <w:rPr>
          <w:rFonts w:ascii="Times New Roman" w:eastAsia="Times New Roman" w:hAnsi="Times New Roman" w:cs="Times New Roman"/>
          <w:sz w:val="24"/>
          <w:szCs w:val="24"/>
          <w:lang w:val="sr-Latn-RS" w:eastAsia="sr-Latn-CS"/>
        </w:rPr>
        <w:t>;</w:t>
      </w:r>
    </w:p>
    <w:p w14:paraId="7CCD037A"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eastAsia="sr-Latn-CS"/>
        </w:rPr>
        <w:t>Правилник о одржавању железничких возила</w:t>
      </w:r>
      <w:r w:rsidRPr="006E6627">
        <w:rPr>
          <w:rFonts w:ascii="Times New Roman" w:eastAsia="Times New Roman" w:hAnsi="Times New Roman" w:cs="Times New Roman"/>
          <w:sz w:val="24"/>
          <w:szCs w:val="24"/>
          <w:lang w:val="sr-Cyrl-CS" w:eastAsia="sr-Latn-CS"/>
        </w:rPr>
        <w:t xml:space="preserve"> </w:t>
      </w:r>
      <w:r w:rsidRPr="006E6627">
        <w:rPr>
          <w:rFonts w:ascii="Times New Roman" w:eastAsia="Times New Roman" w:hAnsi="Times New Roman" w:cs="Times New Roman"/>
          <w:sz w:val="24"/>
          <w:szCs w:val="24"/>
          <w:lang w:val="ru-RU" w:eastAsia="sr-Latn-CS"/>
        </w:rPr>
        <w:t>(„Службени гласник Републике Србије“, бр. 101/15, 24/16 и 36/17)</w:t>
      </w:r>
      <w:r w:rsidRPr="006E6627">
        <w:rPr>
          <w:rFonts w:ascii="Times New Roman" w:eastAsia="Times New Roman" w:hAnsi="Times New Roman" w:cs="Times New Roman"/>
          <w:sz w:val="24"/>
          <w:szCs w:val="24"/>
          <w:lang w:val="sr-Latn-RS" w:eastAsia="sr-Latn-CS"/>
        </w:rPr>
        <w:t>;</w:t>
      </w:r>
    </w:p>
    <w:p w14:paraId="600B4E2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lastRenderedPageBreak/>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6E6627">
        <w:rPr>
          <w:rFonts w:ascii="Times New Roman" w:eastAsia="Times New Roman" w:hAnsi="Times New Roman" w:cs="Times New Roman"/>
          <w:sz w:val="24"/>
          <w:szCs w:val="24"/>
          <w:lang w:val="sr-Latn-RS" w:eastAsia="sr-Latn-CS"/>
        </w:rPr>
        <w:t>;</w:t>
      </w:r>
    </w:p>
    <w:p w14:paraId="2CC1876E"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6E6627">
        <w:rPr>
          <w:rFonts w:ascii="Times New Roman" w:eastAsia="Times New Roman" w:hAnsi="Times New Roman" w:cs="Times New Roman"/>
          <w:sz w:val="24"/>
          <w:szCs w:val="24"/>
          <w:lang w:val="sr-Latn-RS" w:eastAsia="sr-Latn-CS"/>
        </w:rPr>
        <w:t>;</w:t>
      </w:r>
    </w:p>
    <w:p w14:paraId="1775645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6E6627">
        <w:rPr>
          <w:rFonts w:ascii="Times New Roman" w:eastAsia="Times New Roman" w:hAnsi="Times New Roman" w:cs="Times New Roman"/>
          <w:sz w:val="24"/>
          <w:szCs w:val="24"/>
          <w:lang w:val="sr-Latn-RS" w:eastAsia="sr-Latn-CS"/>
        </w:rPr>
        <w:t>;</w:t>
      </w:r>
    </w:p>
    <w:p w14:paraId="0D968412"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6E6627">
        <w:rPr>
          <w:rFonts w:ascii="Times New Roman" w:eastAsia="Times New Roman" w:hAnsi="Times New Roman" w:cs="Times New Roman"/>
          <w:sz w:val="24"/>
          <w:szCs w:val="24"/>
          <w:lang w:val="sr-Latn-RS" w:eastAsia="sr-Latn-CS"/>
        </w:rPr>
        <w:t>;</w:t>
      </w:r>
    </w:p>
    <w:p w14:paraId="625557B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14:paraId="7F120121"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6E6627">
        <w:rPr>
          <w:rFonts w:ascii="Times New Roman" w:eastAsia="Times New Roman" w:hAnsi="Times New Roman" w:cs="Times New Roman"/>
          <w:sz w:val="24"/>
          <w:szCs w:val="24"/>
          <w:lang w:val="sr-Latn-RS" w:eastAsia="sr-Latn-CS"/>
        </w:rPr>
        <w:t>.</w:t>
      </w:r>
    </w:p>
    <w:p w14:paraId="70C25B67"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Уредба о начину и модалитетима израчунавања трошкова који су настали као директан резултат саобраћања воза („Службени гласник Републике Србије“, број 48/19);</w:t>
      </w:r>
    </w:p>
    <w:p w14:paraId="6B39678A"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обавезним елементима уговора о коришћењу железничке инфраструктуре („Службени гласник Републике Србије“, број 8/19);</w:t>
      </w:r>
    </w:p>
    <w:p w14:paraId="14461358"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Правилник о категоризацији ванредних догађаја, начину спровођења истраге и вођења евиденције о ванредном догађају, о обрасцу евиденције и обрасцу извештаја о ванредним догађајима насталим током рада жичаре за транспорт лица („Службени гласник Републике Србије“, број 94/19);</w:t>
      </w:r>
    </w:p>
    <w:p w14:paraId="5F60D455"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Уредба о начину остваривања сарадње у погледу успостављања и организације међународних теретних коридора за конкурентни превоз робе и утврђивање правила за одабир, организацију, управљање и индикативно планирање улагања у теретне коридоре („Службени гласник Републике Србије“, број 63/19);</w:t>
      </w:r>
    </w:p>
    <w:p w14:paraId="20BEB804"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54/19);</w:t>
      </w:r>
    </w:p>
    <w:p w14:paraId="4FA643F3"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Уредба о стимулативним мерама у циљу унапређења комбинованог транспорта („Службени гласник Републике Србије“, бр. 62/19 и 64/19-исправка);</w:t>
      </w:r>
    </w:p>
    <w:p w14:paraId="38899A98"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 xml:space="preserve">Уредба о </w:t>
      </w:r>
      <w:r w:rsidRPr="006E6627">
        <w:rPr>
          <w:rFonts w:ascii="Times New Roman" w:eastAsia="Times New Roman" w:hAnsi="Times New Roman" w:cs="Times New Roman"/>
          <w:sz w:val="24"/>
          <w:szCs w:val="24"/>
          <w:lang w:val="sr-Cyrl-CS" w:eastAsia="sr-Latn-CS"/>
        </w:rPr>
        <w:t xml:space="preserve">начину закључивања и садржини оквирних споразума за доделу капацитета железничке инфраструктуре </w:t>
      </w:r>
      <w:r w:rsidRPr="006E6627">
        <w:rPr>
          <w:rFonts w:ascii="Times New Roman" w:eastAsia="Times New Roman" w:hAnsi="Times New Roman" w:cs="Times New Roman"/>
          <w:sz w:val="24"/>
          <w:szCs w:val="24"/>
          <w:lang w:val="ru-RU" w:eastAsia="sr-Latn-CS"/>
        </w:rPr>
        <w:t>(„Службени гласник Републике Србије“, број 74/19);</w:t>
      </w:r>
    </w:p>
    <w:p w14:paraId="11FC807B" w14:textId="77777777" w:rsidR="00437439" w:rsidRPr="006E6627" w:rsidRDefault="00437439" w:rsidP="00437439">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sr-Cyrl-CS" w:eastAsia="sr-Latn-CS"/>
        </w:rPr>
        <w:t xml:space="preserve">Уредба о изменама уредбе о појединостима поступка и критеријумима који се примењују за приступ услугама које се пружају у услужним објектима </w:t>
      </w:r>
      <w:r w:rsidRPr="006E6627">
        <w:rPr>
          <w:rFonts w:ascii="Times New Roman" w:eastAsia="Times New Roman" w:hAnsi="Times New Roman" w:cs="Times New Roman"/>
          <w:sz w:val="24"/>
          <w:szCs w:val="24"/>
          <w:lang w:val="ru-RU" w:eastAsia="sr-Latn-CS"/>
        </w:rPr>
        <w:t>(„Службени гласник Републике Србије“, број 13/20).</w:t>
      </w:r>
    </w:p>
    <w:p w14:paraId="579E53A5" w14:textId="77777777" w:rsidR="00491284" w:rsidRPr="006E6627"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1731D781" w14:textId="77777777" w:rsidR="00B73AE6" w:rsidRPr="006E6627" w:rsidRDefault="00B73AE6"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6FFBCCC3" w14:textId="04965B1B" w:rsidR="00491284" w:rsidRPr="006E6627"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6E6627">
        <w:rPr>
          <w:rFonts w:ascii="Times New Roman" w:eastAsia="Times New Roman" w:hAnsi="Times New Roman" w:cs="Times New Roman"/>
          <w:i/>
          <w:sz w:val="24"/>
          <w:szCs w:val="24"/>
          <w:lang w:val="sr-Cyrl-CS"/>
        </w:rPr>
        <w:lastRenderedPageBreak/>
        <w:t>МЕЂУНАРОДНИ УГОВОРИ</w:t>
      </w:r>
    </w:p>
    <w:p w14:paraId="079FC8EE" w14:textId="77777777" w:rsidR="00616CEF" w:rsidRPr="006E6627" w:rsidRDefault="00616CEF"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078FCDBE"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6E6627">
        <w:rPr>
          <w:rFonts w:ascii="Times New Roman" w:eastAsia="Times New Roman" w:hAnsi="Times New Roman" w:cs="Times New Roman"/>
          <w:iCs/>
          <w:sz w:val="24"/>
          <w:szCs w:val="24"/>
          <w:lang w:val="sr-Cyrl-CS"/>
        </w:rPr>
        <w:t>„Службени гласник РС - Међународни уговори”, број 102/07</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32D4B17D"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изменама од 3. јуна 1999. (</w:t>
      </w:r>
      <w:r w:rsidRPr="006E6627">
        <w:rPr>
          <w:rFonts w:ascii="Times New Roman" w:eastAsia="Times New Roman" w:hAnsi="Times New Roman" w:cs="Times New Roman"/>
          <w:iCs/>
          <w:sz w:val="24"/>
          <w:szCs w:val="24"/>
          <w:lang w:val="sr-Cyrl-CS"/>
        </w:rPr>
        <w:t>„Службени гласник РС - Међународни уговори”, бр. 102/07, 1/10 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iCs/>
          <w:sz w:val="24"/>
          <w:szCs w:val="24"/>
          <w:lang w:val="sr-Cyrl-CS"/>
        </w:rPr>
        <w:t>2/13</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24A9DC7B"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6E6627">
        <w:rPr>
          <w:rFonts w:ascii="Times New Roman" w:eastAsia="Times New Roman" w:hAnsi="Times New Roman" w:cs="Times New Roman"/>
          <w:iCs/>
          <w:sz w:val="24"/>
          <w:szCs w:val="24"/>
          <w:lang w:val="sr-Cyrl-CS"/>
        </w:rPr>
        <w:t>„Службени лист СФРЈ - Међународни уговори”, број 11/89</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lang w:val="sr-Latn-RS"/>
        </w:rPr>
        <w:t>;</w:t>
      </w:r>
    </w:p>
    <w:p w14:paraId="237C2CE2"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6E6627">
        <w:rPr>
          <w:rFonts w:ascii="Times New Roman" w:eastAsia="Times New Roman" w:hAnsi="Times New Roman" w:cs="Times New Roman"/>
          <w:iCs/>
          <w:sz w:val="24"/>
          <w:szCs w:val="24"/>
          <w:lang w:val="sr-Cyrl-CS"/>
        </w:rPr>
        <w:t>„Службени лист ФНРЈ - Међународни уговори”, број 1/57</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lang w:val="sr-Latn-RS"/>
        </w:rPr>
        <w:t>;</w:t>
      </w:r>
    </w:p>
    <w:p w14:paraId="6DD2978A" w14:textId="77777777" w:rsidR="0095298F" w:rsidRPr="006E6627" w:rsidRDefault="0095298F" w:rsidP="0095298F">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6E6627">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lang w:val="sr-Latn-RS"/>
        </w:rPr>
        <w:t>;</w:t>
      </w:r>
    </w:p>
    <w:p w14:paraId="430C873D" w14:textId="77777777" w:rsidR="0095298F" w:rsidRPr="006E6627" w:rsidRDefault="0095298F" w:rsidP="0095298F">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6E6627">
        <w:rPr>
          <w:rFonts w:ascii="Times New Roman" w:eastAsia="Times New Roman" w:hAnsi="Times New Roman" w:cs="Times New Roman"/>
          <w:iCs/>
          <w:sz w:val="24"/>
          <w:szCs w:val="24"/>
          <w:lang w:val="sr-Cyrl-CS"/>
        </w:rPr>
        <w:t>„Службени гласник РС - Међународни уговори”, број 1/10</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52ACFD9C"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6E6627">
        <w:rPr>
          <w:rFonts w:ascii="Times New Roman" w:eastAsia="Times New Roman" w:hAnsi="Times New Roman" w:cs="Times New Roman"/>
          <w:iCs/>
          <w:sz w:val="24"/>
          <w:szCs w:val="24"/>
          <w:lang w:val="sr-Cyrl-CS"/>
        </w:rPr>
        <w:t>„Службени лист СЦГ - Међународни уговори”, број 13/05</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518A2A54"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6E6627">
        <w:rPr>
          <w:rFonts w:ascii="Times New Roman" w:eastAsia="Times New Roman" w:hAnsi="Times New Roman" w:cs="Times New Roman"/>
          <w:iCs/>
          <w:sz w:val="24"/>
          <w:szCs w:val="24"/>
          <w:lang w:val="sr-Cyrl-CS"/>
        </w:rPr>
        <w:t>„Службени лист СРЈ - Међународни уговори”, број 3/03</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3C86BE7E"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6E6627">
        <w:rPr>
          <w:rFonts w:ascii="Times New Roman" w:eastAsia="Times New Roman" w:hAnsi="Times New Roman" w:cs="Times New Roman"/>
          <w:iCs/>
          <w:sz w:val="24"/>
          <w:szCs w:val="24"/>
          <w:lang w:val="sr-Cyrl-CS"/>
        </w:rPr>
        <w:t>„Службени лист СРЈ - Међународни уговори”, број 1/98</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1846C9C8" w14:textId="77777777" w:rsidR="0095298F" w:rsidRPr="006E6627" w:rsidRDefault="0095298F" w:rsidP="0095298F">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6E6627">
        <w:rPr>
          <w:rFonts w:ascii="Times New Roman" w:eastAsia="Times New Roman" w:hAnsi="Times New Roman" w:cs="Times New Roman"/>
          <w:iCs/>
          <w:sz w:val="24"/>
          <w:szCs w:val="24"/>
          <w:lang w:val="sr-Cyrl-CS"/>
        </w:rPr>
        <w:t>„Службени лист СФРЈ”, бр. 54/73 и 51/76)</w:t>
      </w:r>
      <w:r w:rsidRPr="006E6627">
        <w:rPr>
          <w:rFonts w:ascii="Times New Roman" w:eastAsia="Times New Roman" w:hAnsi="Times New Roman" w:cs="Times New Roman"/>
          <w:iCs/>
          <w:sz w:val="24"/>
          <w:szCs w:val="24"/>
          <w:lang w:val="sr-Latn-RS"/>
        </w:rPr>
        <w:t>;</w:t>
      </w:r>
    </w:p>
    <w:p w14:paraId="6EB7C79C"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6E6627">
        <w:rPr>
          <w:rFonts w:ascii="Times New Roman" w:eastAsia="Times New Roman" w:hAnsi="Times New Roman" w:cs="Times New Roman"/>
          <w:sz w:val="24"/>
          <w:szCs w:val="24"/>
          <w:lang w:val="sr-Latn-RS"/>
        </w:rPr>
        <w:t>;</w:t>
      </w:r>
    </w:p>
    <w:p w14:paraId="1B71903A"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14:paraId="6EB6D1EA" w14:textId="77777777" w:rsidR="0095298F" w:rsidRPr="006E6627" w:rsidRDefault="0095298F" w:rsidP="0095298F">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6E6627">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lang w:val="sr-Latn-RS"/>
        </w:rPr>
        <w:t>;</w:t>
      </w:r>
    </w:p>
    <w:p w14:paraId="769FFDD5" w14:textId="77777777" w:rsidR="0095298F" w:rsidRPr="006E6627" w:rsidRDefault="0095298F" w:rsidP="0095298F">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6E6627">
        <w:rPr>
          <w:rFonts w:ascii="Times New Roman" w:eastAsia="Times New Roman" w:hAnsi="Times New Roman" w:cs="Times New Roman"/>
          <w:iCs/>
          <w:sz w:val="24"/>
          <w:szCs w:val="24"/>
          <w:lang w:val="sr-Cyrl-CS"/>
        </w:rPr>
        <w:t>„Службени гласник РС - Међународни уговори”, број 1/10</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Cyrl-CS"/>
        </w:rPr>
        <w:t xml:space="preserve"> </w:t>
      </w:r>
    </w:p>
    <w:p w14:paraId="72D9D015" w14:textId="77777777" w:rsidR="0095298F" w:rsidRPr="006E6627" w:rsidRDefault="0095298F" w:rsidP="0095298F">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lastRenderedPageBreak/>
        <w:t>Споразум између Владе Републике Србије и Владе Републике Мађарске о међународном комбинованом транспорту робе и логистичким услугама (</w:t>
      </w:r>
      <w:r w:rsidRPr="006E6627">
        <w:rPr>
          <w:rFonts w:ascii="Times New Roman" w:eastAsia="Times New Roman" w:hAnsi="Times New Roman" w:cs="Times New Roman"/>
          <w:iCs/>
          <w:sz w:val="24"/>
          <w:szCs w:val="24"/>
          <w:lang w:val="sr-Cyrl-CS"/>
        </w:rPr>
        <w:t>„Службени гласник РС - Међународни уговори”, број 1/10</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w:t>
      </w:r>
    </w:p>
    <w:p w14:paraId="2910B1A3"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14:paraId="007B855F"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14:paraId="1DB8481C"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14:paraId="41B30F4C"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број 3/13);</w:t>
      </w:r>
    </w:p>
    <w:p w14:paraId="0D5EB3A3"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Споразум између Владе Републике</w:t>
      </w:r>
      <w:r w:rsidRPr="006E6627">
        <w:rPr>
          <w:rFonts w:ascii="Times New Roman" w:eastAsia="Times New Roman" w:hAnsi="Times New Roman" w:cs="Times New Roman"/>
          <w:sz w:val="24"/>
          <w:szCs w:val="24"/>
          <w:lang w:val="sr-Cyrl-CS"/>
        </w:rPr>
        <w:t xml:space="preserve"> Србије</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и Владе Руске Федерације о одобрењу државног извозног кредита Влади Републике Србије („Службени гласник РС - Међународни уговори”, број 16/19).</w:t>
      </w:r>
    </w:p>
    <w:p w14:paraId="051E27EB"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Меморандум о разумевању о сарадњи за железничка возна средства, између Републике Србије, „Србија Воз” а.д, и компанија „China Railway International Co., LTDˮ и „CRRC Corporation Limited”, потписан је у Београду 6. јануара 2021. године.</w:t>
      </w:r>
    </w:p>
    <w:p w14:paraId="70EE2295" w14:textId="77777777" w:rsidR="0095298F" w:rsidRPr="006E6627" w:rsidRDefault="0095298F" w:rsidP="0095298F">
      <w:pPr>
        <w:numPr>
          <w:ilvl w:val="0"/>
          <w:numId w:val="21"/>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Меморандум о разумевању о сарадњи на пројектима реконструкције деоница на Коридору X на прузи Београд-Ниш-Прешево-Република Македонија између Републике Србије и CRBC, који је потписан 06.7.2018. године.</w:t>
      </w:r>
    </w:p>
    <w:p w14:paraId="0A6532F6"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4" w:name="_Toc63251668"/>
      <w:r w:rsidRPr="006E6627">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6E6627">
        <w:rPr>
          <w:rFonts w:ascii="Times New Roman" w:eastAsia="Times New Roman" w:hAnsi="Times New Roman" w:cs="Times New Roman"/>
          <w:b/>
          <w:bCs/>
          <w:i/>
          <w:iCs/>
          <w:sz w:val="24"/>
          <w:szCs w:val="28"/>
          <w:lang w:val="sr-Cyrl-CS" w:eastAsia="x-none"/>
        </w:rPr>
        <w:t>у и транспорт опасне робе</w:t>
      </w:r>
      <w:bookmarkEnd w:id="54"/>
    </w:p>
    <w:p w14:paraId="5A203859"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bookmarkStart w:id="55" w:name="_Toc397689253"/>
      <w:r w:rsidRPr="006E6627">
        <w:rPr>
          <w:rFonts w:ascii="Times New Roman" w:eastAsia="Times New Roman" w:hAnsi="Times New Roman" w:cs="Times New Roman"/>
          <w:sz w:val="24"/>
          <w:szCs w:val="24"/>
          <w:lang w:val="sr-Cyrl-CS"/>
        </w:rPr>
        <w:t xml:space="preserve">Закон о ваздушном саобраћају </w:t>
      </w:r>
      <w:r w:rsidRPr="006E6627">
        <w:rPr>
          <w:rFonts w:ascii="Times New Roman" w:eastAsia="Times New Roman" w:hAnsi="Times New Roman" w:cs="Times New Roman"/>
          <w:sz w:val="24"/>
          <w:szCs w:val="24"/>
          <w:lang w:val="en-GB"/>
        </w:rPr>
        <w:t>(„Службени гласник РС“, бр. 73/10, 57/11, 93/12, 45/15</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66/15-др. </w:t>
      </w:r>
      <w:r w:rsidRPr="006E6627">
        <w:rPr>
          <w:rFonts w:ascii="Times New Roman" w:eastAsia="Times New Roman" w:hAnsi="Times New Roman" w:cs="Times New Roman"/>
          <w:sz w:val="24"/>
          <w:szCs w:val="24"/>
          <w:lang w:val="sr-Cyrl-CS"/>
        </w:rPr>
        <w:t>з</w:t>
      </w:r>
      <w:r w:rsidRPr="006E6627">
        <w:rPr>
          <w:rFonts w:ascii="Times New Roman" w:eastAsia="Times New Roman" w:hAnsi="Times New Roman" w:cs="Times New Roman"/>
          <w:sz w:val="24"/>
          <w:szCs w:val="24"/>
          <w:lang w:val="en-GB"/>
        </w:rPr>
        <w:t>акон</w:t>
      </w:r>
      <w:r w:rsidRPr="006E6627">
        <w:rPr>
          <w:rFonts w:ascii="Times New Roman" w:eastAsia="Times New Roman" w:hAnsi="Times New Roman" w:cs="Times New Roman"/>
          <w:sz w:val="24"/>
          <w:szCs w:val="24"/>
          <w:lang w:val="sr-Cyrl-CS"/>
        </w:rPr>
        <w:t xml:space="preserve"> , 83/18 и 9/20</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211E8B9F"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14:paraId="2BDF0BB5"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 и 83/18);</w:t>
      </w:r>
    </w:p>
    <w:p w14:paraId="26D0FA65"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14:paraId="3A22ADCA"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14:paraId="5F71E198"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Закон о управљању аеродромима („Службени гласник РС“, бр. 104/16 и 31/19);</w:t>
      </w:r>
    </w:p>
    <w:p w14:paraId="2EE85B70"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14:paraId="23089BA6" w14:textId="77777777" w:rsidR="00011107" w:rsidRPr="006E6627" w:rsidRDefault="00011107" w:rsidP="00011107">
      <w:pPr>
        <w:numPr>
          <w:ilvl w:val="0"/>
          <w:numId w:val="22"/>
        </w:numPr>
        <w:suppressAutoHyphens/>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Закон о општем управном поступку (</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бр.</w:t>
      </w:r>
      <w:r w:rsidRPr="006E6627">
        <w:rPr>
          <w:rFonts w:ascii="Times New Roman" w:eastAsia="Times New Roman" w:hAnsi="Times New Roman" w:cs="Times New Roman"/>
          <w:sz w:val="24"/>
          <w:szCs w:val="24"/>
        </w:rPr>
        <w:t xml:space="preserve"> 18/16 </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rPr>
        <w:t xml:space="preserve"> 95/18 – </w:t>
      </w:r>
      <w:r w:rsidRPr="006E6627">
        <w:rPr>
          <w:rFonts w:ascii="Times New Roman" w:eastAsia="Times New Roman" w:hAnsi="Times New Roman" w:cs="Times New Roman"/>
          <w:sz w:val="24"/>
          <w:szCs w:val="24"/>
          <w:lang w:val="sr-Cyrl-CS"/>
        </w:rPr>
        <w:t>аутентично тумачење</w:t>
      </w:r>
      <w:r w:rsidRPr="006E6627">
        <w:rPr>
          <w:rFonts w:ascii="Times New Roman" w:eastAsia="Times New Roman" w:hAnsi="Times New Roman" w:cs="Times New Roman"/>
          <w:sz w:val="24"/>
          <w:szCs w:val="24"/>
        </w:rPr>
        <w:t>);</w:t>
      </w:r>
    </w:p>
    <w:p w14:paraId="1C47FF7B" w14:textId="77777777" w:rsidR="00011107" w:rsidRPr="006E6627" w:rsidRDefault="00011107" w:rsidP="00011107">
      <w:pPr>
        <w:numPr>
          <w:ilvl w:val="0"/>
          <w:numId w:val="22"/>
        </w:numPr>
        <w:suppressAutoHyphens/>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Закон о техничким захтевима за производе и оцењивању усаглашености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ˮ, број 36/09);</w:t>
      </w:r>
    </w:p>
    <w:p w14:paraId="1120D2CD" w14:textId="77777777" w:rsidR="00011107" w:rsidRPr="006E6627" w:rsidRDefault="00011107" w:rsidP="00011107">
      <w:pPr>
        <w:numPr>
          <w:ilvl w:val="0"/>
          <w:numId w:val="22"/>
        </w:numPr>
        <w:suppressAutoHyphens/>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Закон о енергетици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ˮ, бр</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RS"/>
        </w:rPr>
        <w:t>145</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4</w:t>
      </w:r>
      <w:r w:rsidRPr="006E6627">
        <w:rPr>
          <w:rFonts w:ascii="Times New Roman" w:eastAsia="Times New Roman" w:hAnsi="Times New Roman" w:cs="Times New Roman"/>
          <w:sz w:val="24"/>
          <w:szCs w:val="20"/>
        </w:rPr>
        <w:t xml:space="preserve"> </w:t>
      </w:r>
      <w:r w:rsidRPr="006E6627">
        <w:rPr>
          <w:rFonts w:ascii="Times New Roman" w:eastAsia="Times New Roman" w:hAnsi="Times New Roman" w:cs="Times New Roman"/>
          <w:sz w:val="24"/>
          <w:szCs w:val="24"/>
          <w:lang w:val="sr-Cyrl-RS"/>
        </w:rPr>
        <w:t>и 95/2018 – др. закон</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3343B008" w14:textId="77777777" w:rsidR="00011107" w:rsidRPr="006E6627" w:rsidRDefault="00011107" w:rsidP="00011107">
      <w:pPr>
        <w:numPr>
          <w:ilvl w:val="0"/>
          <w:numId w:val="22"/>
        </w:numPr>
        <w:suppressAutoHyphens/>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Закон о хемикалијама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ˮ, бр. 36/09, 88/10</w:t>
      </w:r>
      <w:r w:rsidRPr="006E6627">
        <w:rPr>
          <w:rFonts w:ascii="Times New Roman" w:eastAsia="Times New Roman" w:hAnsi="Times New Roman" w:cs="Times New Roman"/>
          <w:sz w:val="24"/>
          <w:szCs w:val="24"/>
          <w:lang w:val="sr-Cyrl-CS"/>
        </w:rPr>
        <w:t>, 92/11,</w:t>
      </w:r>
      <w:r w:rsidRPr="006E6627">
        <w:rPr>
          <w:rFonts w:ascii="Times New Roman" w:eastAsia="Times New Roman" w:hAnsi="Times New Roman" w:cs="Times New Roman"/>
          <w:sz w:val="24"/>
          <w:szCs w:val="24"/>
        </w:rPr>
        <w:t xml:space="preserve"> 93/12 </w:t>
      </w:r>
      <w:r w:rsidRPr="006E6627">
        <w:rPr>
          <w:rFonts w:ascii="Times New Roman" w:eastAsia="Times New Roman" w:hAnsi="Times New Roman" w:cs="Times New Roman"/>
          <w:sz w:val="24"/>
          <w:szCs w:val="24"/>
          <w:lang w:val="sr-Cyrl-CS"/>
        </w:rPr>
        <w:t>и 25/15</w:t>
      </w:r>
      <w:r w:rsidRPr="006E6627">
        <w:rPr>
          <w:rFonts w:ascii="Times New Roman" w:eastAsia="Times New Roman" w:hAnsi="Times New Roman" w:cs="Times New Roman"/>
          <w:sz w:val="24"/>
          <w:szCs w:val="24"/>
        </w:rPr>
        <w:t>);</w:t>
      </w:r>
    </w:p>
    <w:p w14:paraId="46C4E72A" w14:textId="77777777" w:rsidR="00011107" w:rsidRPr="006E6627" w:rsidRDefault="00011107" w:rsidP="00011107">
      <w:pPr>
        <w:numPr>
          <w:ilvl w:val="0"/>
          <w:numId w:val="22"/>
        </w:numPr>
        <w:suppressAutoHyphens/>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Закон о управљању отпадом (</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ˮ, бр. 36/09</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rPr>
        <w:t>88/10</w:t>
      </w:r>
      <w:r w:rsidRPr="006E6627">
        <w:rPr>
          <w:rFonts w:ascii="Times New Roman" w:eastAsia="Times New Roman" w:hAnsi="Times New Roman" w:cs="Times New Roman"/>
          <w:sz w:val="24"/>
          <w:szCs w:val="24"/>
          <w:lang w:val="sr-Cyrl-CS"/>
        </w:rPr>
        <w:t>, 14/16 и 95/18 – др. закон</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0AE5224F" w14:textId="77777777" w:rsidR="00011107" w:rsidRPr="006E6627" w:rsidRDefault="00011107" w:rsidP="00011107">
      <w:pPr>
        <w:numPr>
          <w:ilvl w:val="0"/>
          <w:numId w:val="22"/>
        </w:numPr>
        <w:suppressAutoHyphens/>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Закон о ванредним ситуацијама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bCs/>
          <w:sz w:val="24"/>
          <w:szCs w:val="24"/>
        </w:rPr>
        <w:t>(</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bCs/>
          <w:sz w:val="24"/>
          <w:szCs w:val="24"/>
        </w:rPr>
        <w:t>ˮ</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rPr>
        <w:t xml:space="preserve"> бр. </w:t>
      </w:r>
      <w:hyperlink r:id="rId54" w:tooltip="Zakon o vanrednim situacijama (29/12/2009)" w:history="1">
        <w:r w:rsidRPr="006E6627">
          <w:rPr>
            <w:rFonts w:ascii="Times New Roman" w:eastAsia="Times New Roman" w:hAnsi="Times New Roman" w:cs="Times New Roman"/>
            <w:bCs/>
            <w:sz w:val="24"/>
            <w:szCs w:val="24"/>
          </w:rPr>
          <w:t>111/09</w:t>
        </w:r>
      </w:hyperlink>
      <w:r w:rsidRPr="006E6627">
        <w:rPr>
          <w:rFonts w:ascii="Times New Roman" w:eastAsia="Times New Roman" w:hAnsi="Times New Roman" w:cs="Times New Roman"/>
          <w:bCs/>
          <w:sz w:val="24"/>
          <w:szCs w:val="24"/>
        </w:rPr>
        <w:t xml:space="preserve">, </w:t>
      </w:r>
      <w:hyperlink r:id="rId55" w:tooltip="Zakon o izmenama i dopunama Zakona o vanrednim situacijama (07/12/2011)" w:history="1">
        <w:r w:rsidRPr="006E6627">
          <w:rPr>
            <w:rFonts w:ascii="Times New Roman" w:eastAsia="Times New Roman" w:hAnsi="Times New Roman" w:cs="Times New Roman"/>
            <w:bCs/>
            <w:sz w:val="24"/>
            <w:szCs w:val="24"/>
          </w:rPr>
          <w:t>92/11</w:t>
        </w:r>
      </w:hyperlink>
      <w:r w:rsidRPr="006E6627">
        <w:rPr>
          <w:rFonts w:ascii="Times New Roman" w:eastAsia="Times New Roman" w:hAnsi="Times New Roman" w:cs="Times New Roman"/>
          <w:bCs/>
          <w:sz w:val="24"/>
          <w:szCs w:val="24"/>
        </w:rPr>
        <w:t xml:space="preserve"> и </w:t>
      </w:r>
      <w:hyperlink r:id="rId56" w:tooltip="Zakon o izmenama i dopunama Zakona o vanrednim situacijama (28/09/2012)" w:history="1">
        <w:r w:rsidRPr="006E6627">
          <w:rPr>
            <w:rFonts w:ascii="Times New Roman" w:eastAsia="Times New Roman" w:hAnsi="Times New Roman" w:cs="Times New Roman"/>
            <w:bCs/>
            <w:sz w:val="24"/>
            <w:szCs w:val="24"/>
          </w:rPr>
          <w:t>93/12</w:t>
        </w:r>
      </w:hyperlink>
      <w:r w:rsidRPr="006E6627">
        <w:rPr>
          <w:rFonts w:ascii="Times New Roman" w:eastAsia="Times New Roman" w:hAnsi="Times New Roman" w:cs="Times New Roman"/>
          <w:bCs/>
          <w:sz w:val="24"/>
          <w:szCs w:val="24"/>
        </w:rPr>
        <w:t>)</w:t>
      </w:r>
      <w:r w:rsidRPr="006E6627">
        <w:rPr>
          <w:rFonts w:ascii="Times New Roman" w:eastAsia="Times New Roman" w:hAnsi="Times New Roman" w:cs="Times New Roman"/>
          <w:bCs/>
          <w:sz w:val="24"/>
          <w:szCs w:val="24"/>
          <w:lang w:val="sr-Cyrl-RS"/>
        </w:rPr>
        <w:t>;</w:t>
      </w:r>
    </w:p>
    <w:p w14:paraId="1361E155"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Смерниц</w:t>
      </w:r>
      <w:r w:rsidRPr="006E6627">
        <w:rPr>
          <w:rFonts w:ascii="Times New Roman" w:eastAsia="Times New Roman" w:hAnsi="Times New Roman" w:cs="Times New Roman"/>
          <w:sz w:val="24"/>
          <w:szCs w:val="24"/>
          <w:lang w:val="sr-Cyrl-CS"/>
        </w:rPr>
        <w:t>е</w:t>
      </w:r>
      <w:r w:rsidRPr="006E6627">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6E6627">
        <w:rPr>
          <w:rFonts w:ascii="Times New Roman" w:eastAsia="Times New Roman" w:hAnsi="Times New Roman" w:cs="Times New Roman"/>
          <w:sz w:val="24"/>
          <w:szCs w:val="24"/>
          <w:lang w:val="sr-Cyrl-CS"/>
        </w:rPr>
        <w:t xml:space="preserve"> („Службени гласник РС“,</w:t>
      </w:r>
      <w:r w:rsidRPr="006E6627">
        <w:rPr>
          <w:rFonts w:ascii="Times New Roman" w:eastAsia="Times New Roman" w:hAnsi="Times New Roman" w:cs="Times New Roman"/>
          <w:sz w:val="24"/>
          <w:szCs w:val="24"/>
          <w:lang w:val="en-GB"/>
        </w:rPr>
        <w:t xml:space="preserve"> бр. 119/13</w:t>
      </w:r>
      <w:r w:rsidRPr="006E6627">
        <w:rPr>
          <w:rFonts w:ascii="Times New Roman" w:eastAsia="Times New Roman" w:hAnsi="Times New Roman" w:cs="Times New Roman"/>
          <w:sz w:val="24"/>
          <w:szCs w:val="24"/>
          <w:lang w:val="sr-Cyrl-CS"/>
        </w:rPr>
        <w:t>);</w:t>
      </w:r>
    </w:p>
    <w:p w14:paraId="2D0E28EF" w14:textId="77777777" w:rsidR="00011107" w:rsidRPr="006E6627" w:rsidRDefault="00011107" w:rsidP="00011107">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Одлука о образовању Националног ваздухопловног комитета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бр. 106/13</w:t>
      </w:r>
      <w:r w:rsidRPr="006E6627">
        <w:rPr>
          <w:rFonts w:ascii="Times New Roman" w:eastAsia="Times New Roman" w:hAnsi="Times New Roman" w:cs="Times New Roman"/>
          <w:sz w:val="24"/>
          <w:szCs w:val="24"/>
          <w:lang w:val="sr-Cyrl-CS"/>
        </w:rPr>
        <w:t>);</w:t>
      </w:r>
    </w:p>
    <w:p w14:paraId="1345355D" w14:textId="77777777" w:rsidR="00011107" w:rsidRPr="006E6627" w:rsidRDefault="00011107" w:rsidP="00011107">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sr-Latn-CS"/>
        </w:rPr>
        <w:t xml:space="preserve"> бр. </w:t>
      </w:r>
      <w:hyperlink r:id="rId57" w:tooltip="Odluka o obrazovanju Nacionalnog komiteta za obezbeđivanje u vazduhoplovstvu (25/03/2011)" w:history="1">
        <w:r w:rsidRPr="006E6627">
          <w:rPr>
            <w:rFonts w:ascii="Times New Roman" w:eastAsia="Times New Roman" w:hAnsi="Times New Roman" w:cs="Times New Roman"/>
            <w:sz w:val="24"/>
            <w:szCs w:val="24"/>
            <w:lang w:val="sr-Latn-CS"/>
          </w:rPr>
          <w:t>20/11</w:t>
        </w:r>
      </w:hyperlink>
      <w:r w:rsidRPr="006E6627">
        <w:rPr>
          <w:rFonts w:ascii="Times New Roman" w:eastAsia="Times New Roman" w:hAnsi="Times New Roman" w:cs="Times New Roman"/>
          <w:sz w:val="24"/>
          <w:szCs w:val="24"/>
          <w:lang w:val="sr-Latn-CS"/>
        </w:rPr>
        <w:t xml:space="preserve">, </w:t>
      </w:r>
      <w:hyperlink r:id="rId58" w:tooltip="Rešenje o imenovanju predsednika i članova Nacionalnog komiteta za obezbeđivanje u vazduhoplovstvu (27/08/2014)" w:history="1">
        <w:r w:rsidRPr="006E6627">
          <w:rPr>
            <w:rFonts w:ascii="Times New Roman" w:eastAsia="Times New Roman" w:hAnsi="Times New Roman" w:cs="Times New Roman"/>
            <w:sz w:val="24"/>
            <w:szCs w:val="24"/>
            <w:lang w:val="sr-Latn-CS"/>
          </w:rPr>
          <w:t>90/14</w:t>
        </w:r>
      </w:hyperlink>
      <w:r w:rsidRPr="006E6627">
        <w:rPr>
          <w:rFonts w:ascii="Times New Roman" w:eastAsia="Times New Roman" w:hAnsi="Times New Roman" w:cs="Times New Roman"/>
          <w:sz w:val="24"/>
          <w:szCs w:val="24"/>
          <w:lang w:val="sr-Latn-CS"/>
        </w:rPr>
        <w:t xml:space="preserve"> - др. пропис);</w:t>
      </w:r>
    </w:p>
    <w:p w14:paraId="611CF0C6"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6E6627">
        <w:rPr>
          <w:rFonts w:ascii="Times New Roman" w:eastAsia="Times New Roman" w:hAnsi="Times New Roman" w:cs="Times New Roman"/>
          <w:sz w:val="24"/>
          <w:szCs w:val="24"/>
          <w:lang w:val="sr-Cyrl-CS"/>
        </w:rPr>
        <w:t xml:space="preserve">(„Службени гласник РС”, број 69/15); </w:t>
      </w:r>
    </w:p>
    <w:p w14:paraId="2E4DBA6A"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6E6627">
        <w:rPr>
          <w:rFonts w:ascii="Times New Roman" w:eastAsia="Times New Roman" w:hAnsi="Times New Roman" w:cs="Times New Roman"/>
          <w:sz w:val="24"/>
          <w:szCs w:val="24"/>
          <w:lang w:val="sr-Cyrl-CS"/>
        </w:rPr>
        <w:t xml:space="preserve">(„Службени гласник РС”, број 40/15); </w:t>
      </w:r>
    </w:p>
    <w:p w14:paraId="76F55038"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бр. 8/14)</w:t>
      </w:r>
      <w:r w:rsidRPr="006E6627">
        <w:rPr>
          <w:rFonts w:ascii="Times New Roman" w:eastAsia="Times New Roman" w:hAnsi="Times New Roman" w:cs="Times New Roman"/>
          <w:sz w:val="24"/>
          <w:szCs w:val="24"/>
          <w:lang w:val="sr-Cyrl-CS"/>
        </w:rPr>
        <w:t>;</w:t>
      </w:r>
    </w:p>
    <w:p w14:paraId="3C135AC5"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14:paraId="4D8E1D18"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14:paraId="5FFF0047"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бр. 106/13) </w:t>
      </w:r>
      <w:r w:rsidRPr="006E6627">
        <w:rPr>
          <w:rFonts w:ascii="Times New Roman" w:eastAsia="Times New Roman" w:hAnsi="Times New Roman" w:cs="Times New Roman"/>
          <w:sz w:val="24"/>
          <w:szCs w:val="24"/>
          <w:lang w:val="sr-Cyrl-CS"/>
        </w:rPr>
        <w:t>и др;</w:t>
      </w:r>
    </w:p>
    <w:p w14:paraId="54BA8679" w14:textId="77777777" w:rsidR="00011107" w:rsidRPr="006E6627" w:rsidRDefault="00011107" w:rsidP="00011107">
      <w:pPr>
        <w:numPr>
          <w:ilvl w:val="0"/>
          <w:numId w:val="2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 6/19 и 74/19); </w:t>
      </w:r>
    </w:p>
    <w:p w14:paraId="12C5B244"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управљању ваздушним простором ("Службени гласник РС", бр. 86/19 и 120/20);</w:t>
      </w:r>
    </w:p>
    <w:p w14:paraId="45549A2B" w14:textId="77777777" w:rsidR="00011107" w:rsidRPr="006E6627" w:rsidRDefault="00011107" w:rsidP="00011107">
      <w:pPr>
        <w:numPr>
          <w:ilvl w:val="0"/>
          <w:numId w:val="2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62/19);</w:t>
      </w:r>
    </w:p>
    <w:p w14:paraId="59AB37B0" w14:textId="77777777" w:rsidR="00011107" w:rsidRPr="006E6627" w:rsidRDefault="00011107" w:rsidP="00011107">
      <w:pPr>
        <w:numPr>
          <w:ilvl w:val="0"/>
          <w:numId w:val="2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14:paraId="18845380" w14:textId="77777777" w:rsidR="00011107" w:rsidRPr="006E6627" w:rsidRDefault="00011107" w:rsidP="00011107">
      <w:pPr>
        <w:numPr>
          <w:ilvl w:val="0"/>
          <w:numId w:val="2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Уредба о саставу и начину рада Националног ваздухопловног комитета („Службени гласник РС“, број 108/17);</w:t>
      </w:r>
    </w:p>
    <w:p w14:paraId="278412F1"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14:paraId="10D77F4C"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14:paraId="363B2E9F"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14:paraId="17786374"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00-152/2020 од 4.6.2020. године; </w:t>
      </w:r>
    </w:p>
    <w:p w14:paraId="008C1CE1"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Наредба о одређивању условно забрањене зоне </w:t>
      </w:r>
      <w:r w:rsidRPr="006E6627">
        <w:rPr>
          <w:rFonts w:ascii="Times New Roman" w:eastAsia="Times New Roman" w:hAnsi="Times New Roman" w:cs="Times New Roman"/>
          <w:sz w:val="24"/>
          <w:szCs w:val="24"/>
          <w:lang w:val="sr-Latn-CS"/>
        </w:rPr>
        <w:t xml:space="preserve">LY R8 Beograd </w:t>
      </w:r>
      <w:r w:rsidRPr="006E6627">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6E6627">
        <w:rPr>
          <w:rFonts w:ascii="Times New Roman" w:eastAsia="Times New Roman" w:hAnsi="Times New Roman" w:cs="Times New Roman"/>
          <w:sz w:val="24"/>
          <w:szCs w:val="24"/>
          <w:lang w:val="sr-Latn-CS"/>
        </w:rPr>
        <w:t>LY R8 Beograd</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 xml:space="preserve"> бр. </w:t>
      </w:r>
      <w:r w:rsidRPr="006E6627">
        <w:rPr>
          <w:rFonts w:ascii="Times New Roman" w:eastAsia="Times New Roman" w:hAnsi="Times New Roman" w:cs="Times New Roman"/>
          <w:sz w:val="24"/>
          <w:szCs w:val="24"/>
          <w:lang w:val="sr-Cyrl-CS"/>
        </w:rPr>
        <w:t>47</w:t>
      </w:r>
      <w:r w:rsidRPr="006E6627">
        <w:rPr>
          <w:rFonts w:ascii="Times New Roman" w:eastAsia="Times New Roman" w:hAnsi="Times New Roman" w:cs="Times New Roman"/>
          <w:sz w:val="24"/>
          <w:szCs w:val="24"/>
          <w:lang w:val="en-GB"/>
        </w:rPr>
        <w:t>/1</w:t>
      </w:r>
      <w:r w:rsidRPr="006E6627">
        <w:rPr>
          <w:rFonts w:ascii="Times New Roman" w:eastAsia="Times New Roman" w:hAnsi="Times New Roman" w:cs="Times New Roman"/>
          <w:sz w:val="24"/>
          <w:szCs w:val="24"/>
          <w:lang w:val="sr-Cyrl-CS"/>
        </w:rPr>
        <w:t>6);</w:t>
      </w:r>
    </w:p>
    <w:p w14:paraId="1A3C9F02"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Одлука о проглашењу линија у јавном интересу у ваздушном саобраћају („Службени гласник РС“, бр. 22/19 и 74/19); </w:t>
      </w:r>
    </w:p>
    <w:p w14:paraId="22ACDD35" w14:textId="77777777" w:rsidR="00011107" w:rsidRPr="006E6627" w:rsidRDefault="00011107" w:rsidP="00011107">
      <w:pPr>
        <w:numPr>
          <w:ilvl w:val="0"/>
          <w:numId w:val="22"/>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Одлука о проглашењу линија у јавном интересу у ваздушном саобраћају 05 Број: 343-10199/2019 од 10.10.2019. године</w:t>
      </w:r>
    </w:p>
    <w:p w14:paraId="5CAEF230" w14:textId="77777777" w:rsidR="00011107" w:rsidRPr="006E6627" w:rsidRDefault="00011107" w:rsidP="00011107">
      <w:pPr>
        <w:numPr>
          <w:ilvl w:val="0"/>
          <w:numId w:val="22"/>
        </w:numPr>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Уредба о начину спровођења оцењивања усаглашености, садржају исправе о усаглашености, као и облику, изгледу и садржају знака усаглашености (</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sr-Cyrl-RS"/>
        </w:rPr>
        <w:t>ˮ,</w:t>
      </w:r>
      <w:r w:rsidRPr="006E6627">
        <w:rPr>
          <w:rFonts w:ascii="Times New Roman" w:eastAsia="Times New Roman" w:hAnsi="Times New Roman" w:cs="Times New Roman"/>
          <w:sz w:val="24"/>
          <w:szCs w:val="24"/>
        </w:rPr>
        <w:t xml:space="preserve"> број 98/09)</w:t>
      </w:r>
      <w:r w:rsidRPr="006E6627">
        <w:rPr>
          <w:rFonts w:ascii="Times New Roman" w:eastAsia="Times New Roman" w:hAnsi="Times New Roman" w:cs="Times New Roman"/>
          <w:sz w:val="24"/>
          <w:szCs w:val="24"/>
          <w:lang w:val="sr-Cyrl-RS"/>
        </w:rPr>
        <w:t>;</w:t>
      </w:r>
    </w:p>
    <w:p w14:paraId="3E8DF8E9" w14:textId="77777777" w:rsidR="00011107" w:rsidRPr="006E6627" w:rsidRDefault="00011107" w:rsidP="00011107">
      <w:pPr>
        <w:numPr>
          <w:ilvl w:val="0"/>
          <w:numId w:val="22"/>
        </w:numPr>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shd w:val="clear" w:color="auto" w:fill="FFFFFF"/>
          <w:lang w:val="sr-Cyrl-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shd w:val="clear" w:color="auto" w:fill="FFFFFF"/>
          <w:lang w:val="sr-Cyrl-RS"/>
        </w:rPr>
        <w:t>ˮ, број</w:t>
      </w:r>
      <w:r w:rsidRPr="006E6627">
        <w:rPr>
          <w:rFonts w:ascii="Times New Roman" w:eastAsia="Times New Roman" w:hAnsi="Times New Roman" w:cs="Times New Roman"/>
          <w:sz w:val="24"/>
          <w:szCs w:val="24"/>
          <w:shd w:val="clear" w:color="auto" w:fill="FFFFFF"/>
        </w:rPr>
        <w:t xml:space="preserve"> 98/09)</w:t>
      </w:r>
      <w:r w:rsidRPr="006E6627">
        <w:rPr>
          <w:rFonts w:ascii="Times New Roman" w:eastAsia="Times New Roman" w:hAnsi="Times New Roman" w:cs="Times New Roman"/>
          <w:sz w:val="24"/>
          <w:szCs w:val="24"/>
          <w:shd w:val="clear" w:color="auto" w:fill="FFFFFF"/>
          <w:lang w:val="sr-Cyrl-RS"/>
        </w:rPr>
        <w:t>;</w:t>
      </w:r>
    </w:p>
    <w:p w14:paraId="6792E027" w14:textId="77777777" w:rsidR="00011107" w:rsidRPr="006E6627" w:rsidRDefault="00011107" w:rsidP="00011107">
      <w:pPr>
        <w:numPr>
          <w:ilvl w:val="0"/>
          <w:numId w:val="22"/>
        </w:numPr>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sr-Cyrl-RS"/>
        </w:rPr>
        <w:t>ˮ,</w:t>
      </w:r>
      <w:r w:rsidRPr="006E6627">
        <w:rPr>
          <w:rFonts w:ascii="Times New Roman" w:eastAsia="Times New Roman" w:hAnsi="Times New Roman" w:cs="Times New Roman"/>
          <w:sz w:val="24"/>
          <w:szCs w:val="24"/>
        </w:rPr>
        <w:t xml:space="preserve"> број 98/09)</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 xml:space="preserve"> </w:t>
      </w:r>
    </w:p>
    <w:p w14:paraId="08AE2C63" w14:textId="77777777" w:rsidR="00011107" w:rsidRPr="006E6627" w:rsidRDefault="00011107" w:rsidP="00011107">
      <w:pPr>
        <w:numPr>
          <w:ilvl w:val="0"/>
          <w:numId w:val="22"/>
        </w:numPr>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sr-Cyrl-RS"/>
        </w:rPr>
        <w:t>ˮ,</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45</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10</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1CE97AE1" w14:textId="77777777" w:rsidR="00011107" w:rsidRPr="006E6627" w:rsidRDefault="00011107" w:rsidP="00011107">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41</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3</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441BC3F5" w14:textId="77777777" w:rsidR="00011107" w:rsidRPr="006E6627" w:rsidRDefault="00011107" w:rsidP="00011107">
      <w:pPr>
        <w:numPr>
          <w:ilvl w:val="0"/>
          <w:numId w:val="45"/>
        </w:numPr>
        <w:suppressAutoHyphens/>
        <w:spacing w:after="0" w:line="100" w:lineRule="atLeast"/>
        <w:ind w:left="714" w:hanging="357"/>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55</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2</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78396D03" w14:textId="77777777" w:rsidR="00011107" w:rsidRPr="006E6627" w:rsidRDefault="00011107" w:rsidP="00011107">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 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36</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3</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4E17F237" w14:textId="77777777" w:rsidR="00011107" w:rsidRPr="006E6627" w:rsidRDefault="00011107" w:rsidP="00011107">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"Службени гласник РС", бр</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 xml:space="preserve"> 23</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18</w:t>
      </w:r>
      <w:r w:rsidRPr="006E6627">
        <w:rPr>
          <w:rFonts w:ascii="Times New Roman" w:eastAsia="Times New Roman" w:hAnsi="Times New Roman" w:cs="Times New Roman"/>
          <w:sz w:val="24"/>
          <w:szCs w:val="24"/>
          <w:lang w:val="sr-Cyrl-RS"/>
        </w:rPr>
        <w:t>)</w:t>
      </w:r>
    </w:p>
    <w:p w14:paraId="07B41801" w14:textId="77777777" w:rsidR="00011107" w:rsidRPr="006E6627" w:rsidRDefault="00011107" w:rsidP="00011107">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"Службени гласник РС", бр</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 xml:space="preserve"> 66/17)</w:t>
      </w:r>
    </w:p>
    <w:p w14:paraId="230980AF"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lastRenderedPageBreak/>
        <w:t>Правилник о обрасцу сертификата о посебним знањима у области ADN и Регистру издатих сертификата о посебним знањима у области ADN</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 </w:t>
      </w:r>
      <w:r w:rsidRPr="006E6627">
        <w:rPr>
          <w:rFonts w:ascii="Times New Roman" w:eastAsia="Times New Roman" w:hAnsi="Times New Roman" w:cs="Times New Roman"/>
          <w:sz w:val="24"/>
          <w:szCs w:val="24"/>
          <w:lang w:val="sr-Cyrl-RS"/>
        </w:rPr>
        <w:t>36</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3, 124/14 и 86/15</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3E9A7465"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 xml:space="preserve">ˮ број </w:t>
      </w:r>
      <w:r w:rsidRPr="006E6627">
        <w:rPr>
          <w:rFonts w:ascii="Times New Roman" w:eastAsia="Times New Roman" w:hAnsi="Times New Roman" w:cs="Times New Roman"/>
          <w:sz w:val="24"/>
          <w:szCs w:val="24"/>
          <w:lang w:val="sr-Cyrl-RS"/>
        </w:rPr>
        <w:t>42</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3</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467010B8"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57</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2</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543E4E5D"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57</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5</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755138B9"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w:t>
      </w:r>
      <w:r w:rsidRPr="006E6627">
        <w:rPr>
          <w:rFonts w:ascii="Times New Roman" w:eastAsia="Times New Roman" w:hAnsi="Times New Roman" w:cs="Times New Roman"/>
          <w:sz w:val="24"/>
          <w:szCs w:val="24"/>
          <w:lang w:val="sr-Cyrl-RS"/>
        </w:rPr>
        <w:t xml:space="preserve">равилник </w:t>
      </w:r>
      <w:r w:rsidRPr="006E6627">
        <w:rPr>
          <w:rFonts w:ascii="Times New Roman" w:eastAsia="Times New Roman" w:hAnsi="Times New Roman" w:cs="Times New Roman"/>
          <w:sz w:val="24"/>
          <w:szCs w:val="24"/>
        </w:rPr>
        <w:t>о условима у погледу стручне оспособљености овлашћеног стручног лица које испитује цистерну, батеријско возило и MEGC, начину вођења регистра овлашћених стручних лица и изгледу жига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Службени гласник РС”, број 64</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19</w:t>
      </w:r>
      <w:r w:rsidRPr="006E6627">
        <w:rPr>
          <w:rFonts w:ascii="Times New Roman" w:eastAsia="Times New Roman" w:hAnsi="Times New Roman" w:cs="Times New Roman"/>
          <w:sz w:val="24"/>
          <w:szCs w:val="24"/>
          <w:lang w:val="sr-Cyrl-RS"/>
        </w:rPr>
        <w:t>);</w:t>
      </w:r>
    </w:p>
    <w:p w14:paraId="47FA0379"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64</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3</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 xml:space="preserve"> </w:t>
      </w:r>
    </w:p>
    <w:p w14:paraId="5D6412F2"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програму и начину полагања испита за стручну оспособљеност за обављање послова Лица са сертификатом ADN</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64</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3</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6337AD85"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25</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0</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6A08BED3"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6E6627">
        <w:rPr>
          <w:rFonts w:ascii="Times New Roman" w:eastAsia="Times New Roman" w:hAnsi="Times New Roman" w:cs="Times New Roman"/>
          <w:bCs/>
          <w:sz w:val="24"/>
          <w:szCs w:val="24"/>
          <w:shd w:val="clear" w:color="auto" w:fill="FFFFFF"/>
          <w:lang w:val="sr-Cyrl-RS"/>
        </w:rPr>
        <w:t xml:space="preserve"> </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 </w:t>
      </w:r>
      <w:r w:rsidRPr="006E6627">
        <w:rPr>
          <w:rFonts w:ascii="Times New Roman" w:eastAsia="Times New Roman" w:hAnsi="Times New Roman" w:cs="Times New Roman"/>
          <w:sz w:val="24"/>
          <w:szCs w:val="24"/>
          <w:lang w:val="sr-Cyrl-RS"/>
        </w:rPr>
        <w:t>74</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RS"/>
        </w:rPr>
        <w:t>4</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6C8D99FD"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"Службени гласник РС", бр 39</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18);</w:t>
      </w:r>
    </w:p>
    <w:p w14:paraId="0F5969FC"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bCs/>
          <w:sz w:val="24"/>
          <w:szCs w:val="24"/>
        </w:rPr>
        <w:t>Правилник о условима за издавање и одузимање именовања за оцењивање усаглашености типа амбалаже или цистерне за транспорт опасне робе</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rPr>
        <w:t>Службени гласник РС”, број 89</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bCs/>
          <w:sz w:val="24"/>
          <w:szCs w:val="24"/>
        </w:rPr>
        <w:t>20</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sz w:val="24"/>
          <w:szCs w:val="24"/>
          <w:lang w:val="sr-Cyrl-RS"/>
        </w:rPr>
        <w:t>;</w:t>
      </w:r>
    </w:p>
    <w:p w14:paraId="7443B1C0"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bCs/>
          <w:sz w:val="24"/>
          <w:szCs w:val="24"/>
        </w:rPr>
        <w:t>Уредба</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rPr>
        <w:t>о критеријумима за класификацију повреда прописа према категорији опасности од наступања последица у транспорту опасне робе</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rPr>
        <w:t>Службени гласник РС”, број 82</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bCs/>
          <w:sz w:val="24"/>
          <w:szCs w:val="24"/>
        </w:rPr>
        <w:t>17</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bCs/>
          <w:sz w:val="24"/>
          <w:szCs w:val="24"/>
        </w:rPr>
        <w:t>.</w:t>
      </w:r>
      <w:r w:rsidRPr="006E6627">
        <w:rPr>
          <w:rFonts w:ascii="Times New Roman" w:eastAsia="Times New Roman" w:hAnsi="Times New Roman" w:cs="Times New Roman"/>
          <w:sz w:val="24"/>
          <w:szCs w:val="24"/>
          <w:lang w:val="sr-Cyrl-RS"/>
        </w:rPr>
        <w:t>;</w:t>
      </w:r>
    </w:p>
    <w:p w14:paraId="6406FE58"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6E6627">
        <w:rPr>
          <w:rFonts w:ascii="Times New Roman" w:eastAsia="Times New Roman" w:hAnsi="Times New Roman" w:cs="Times New Roman"/>
          <w:sz w:val="24"/>
          <w:szCs w:val="24"/>
        </w:rPr>
        <w:br/>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 број 125/14</w:t>
      </w:r>
      <w:r w:rsidRPr="006E6627">
        <w:rPr>
          <w:rFonts w:ascii="Times New Roman" w:eastAsia="Times New Roman" w:hAnsi="Times New Roman" w:cs="Times New Roman"/>
          <w:sz w:val="24"/>
          <w:szCs w:val="24"/>
          <w:lang w:val="sr-Cyrl-RS"/>
        </w:rPr>
        <w:t>);</w:t>
      </w:r>
    </w:p>
    <w:p w14:paraId="7B586FE0"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 број 125/14</w:t>
      </w:r>
      <w:r w:rsidRPr="006E6627">
        <w:rPr>
          <w:rFonts w:ascii="Times New Roman" w:eastAsia="Times New Roman" w:hAnsi="Times New Roman" w:cs="Times New Roman"/>
          <w:sz w:val="24"/>
          <w:szCs w:val="24"/>
          <w:lang w:val="sr-Cyrl-RS"/>
        </w:rPr>
        <w:t>);</w:t>
      </w:r>
    </w:p>
    <w:p w14:paraId="0AC8D286"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6E6627">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sr-Cyrl-RS"/>
        </w:rPr>
        <w:t>ˮ</w:t>
      </w:r>
      <w:r w:rsidRPr="006E6627">
        <w:rPr>
          <w:rFonts w:ascii="Times New Roman" w:eastAsia="Times New Roman" w:hAnsi="Times New Roman" w:cs="Times New Roman"/>
          <w:sz w:val="24"/>
          <w:szCs w:val="24"/>
          <w:lang w:val="en-GB"/>
        </w:rPr>
        <w:t>, број 57/15</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w:t>
      </w:r>
    </w:p>
    <w:p w14:paraId="554112C1"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lastRenderedPageBreak/>
        <w:t>Правилник о начину транспорта опасног терета кроз заштићене зоне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број 75/15);</w:t>
      </w:r>
    </w:p>
    <w:p w14:paraId="3C79592B"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број 75/15</w:t>
      </w:r>
      <w:r w:rsidRPr="006E6627">
        <w:rPr>
          <w:rFonts w:ascii="Times New Roman" w:eastAsia="Times New Roman" w:hAnsi="Times New Roman" w:cs="Times New Roman"/>
          <w:sz w:val="24"/>
          <w:szCs w:val="24"/>
          <w:lang w:val="sr-Cyrl-RS"/>
        </w:rPr>
        <w:t>);</w:t>
      </w:r>
    </w:p>
    <w:p w14:paraId="165EA569"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sr-Cyrl-RS"/>
        </w:rPr>
        <w:t>ˮ</w:t>
      </w:r>
      <w:r w:rsidRPr="006E6627">
        <w:rPr>
          <w:rFonts w:ascii="Times New Roman" w:eastAsia="Times New Roman" w:hAnsi="Times New Roman" w:cs="Times New Roman"/>
          <w:sz w:val="24"/>
          <w:szCs w:val="24"/>
          <w:lang w:val="en-GB"/>
        </w:rPr>
        <w:t>, брoj 81/15);</w:t>
      </w:r>
    </w:p>
    <w:p w14:paraId="47FC5801"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ˮ, брoj 81/15);</w:t>
      </w:r>
    </w:p>
    <w:p w14:paraId="36C8F44F"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ˮ, брoj 83/15);</w:t>
      </w:r>
    </w:p>
    <w:p w14:paraId="56513B49"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o садржини програма стручног оспособљавања запослених на пословима у транспорту опасног терета у ваздушном саобраћају</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станицама (</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ˮ, брoj 91/15);</w:t>
      </w:r>
    </w:p>
    <w:p w14:paraId="055C4F64"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станицама (</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ˮ, брoj 93/15);</w:t>
      </w:r>
    </w:p>
    <w:p w14:paraId="415E6A12"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ˮ, брoj 95/15);</w:t>
      </w:r>
    </w:p>
    <w:p w14:paraId="5E181DF6" w14:textId="77777777" w:rsidR="00011107" w:rsidRPr="006E6627" w:rsidRDefault="00011107" w:rsidP="00011107">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bCs/>
          <w:sz w:val="24"/>
          <w:szCs w:val="24"/>
          <w:lang w:val="en-GB"/>
        </w:rPr>
        <w:t>Правилник о ближом условима за издавање и одузимање именовања телу за оцењивање усаглашености цистерне за транспорт опасног терета у друмском саобраћају</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Latn-RS"/>
        </w:rPr>
        <w:t>„</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lang w:val="en-GB"/>
        </w:rPr>
        <w:t>ˮ, брoj 95/15);</w:t>
      </w:r>
    </w:p>
    <w:p w14:paraId="5E425602"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Times New Roman" w:hAnsi="Times New Roman" w:cs="Times New Roman"/>
          <w:sz w:val="24"/>
          <w:szCs w:val="24"/>
        </w:rPr>
        <w:t>ˮ</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број</w:t>
      </w:r>
      <w:r w:rsidRPr="006E6627">
        <w:rPr>
          <w:rFonts w:ascii="Times New Roman" w:eastAsia="Times New Roman" w:hAnsi="Times New Roman" w:cs="Times New Roman"/>
          <w:sz w:val="24"/>
          <w:szCs w:val="24"/>
          <w:lang w:val="sr-Cyrl-RS"/>
        </w:rPr>
        <w:t xml:space="preserve"> 105/</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RS"/>
        </w:rPr>
        <w:t>13</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w:t>
      </w:r>
    </w:p>
    <w:p w14:paraId="31EA7D4B" w14:textId="77777777" w:rsidR="00011107" w:rsidRPr="006E6627" w:rsidRDefault="00011107" w:rsidP="00011107">
      <w:pPr>
        <w:numPr>
          <w:ilvl w:val="0"/>
          <w:numId w:val="45"/>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Службени гласник РС”, број 12/16 од 12. фебруара 2016. године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w:t>
      </w:r>
    </w:p>
    <w:p w14:paraId="0BD575AC" w14:textId="77777777" w:rsidR="00011107" w:rsidRPr="006E6627" w:rsidRDefault="00011107" w:rsidP="00011107">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rPr>
        <w:t>Службени гласник РС”, бр. 47/16 од 18.5.2016. године</w:t>
      </w:r>
      <w:r w:rsidRPr="006E6627">
        <w:rPr>
          <w:rFonts w:ascii="Times New Roman" w:eastAsia="Times New Roman" w:hAnsi="Times New Roman" w:cs="Times New Roman"/>
          <w:sz w:val="24"/>
          <w:szCs w:val="24"/>
          <w:lang w:val="sr-Cyrl-CS"/>
        </w:rPr>
        <w:t>);</w:t>
      </w:r>
    </w:p>
    <w:p w14:paraId="17100FA5" w14:textId="77777777" w:rsidR="00011107" w:rsidRPr="006E6627" w:rsidRDefault="00011107" w:rsidP="00011107">
      <w:pPr>
        <w:spacing w:after="0" w:line="260" w:lineRule="atLeast"/>
        <w:jc w:val="both"/>
        <w:rPr>
          <w:rFonts w:ascii="Times New Roman" w:eastAsia="Times New Roman" w:hAnsi="Times New Roman" w:cs="Times New Roman"/>
          <w:sz w:val="24"/>
          <w:szCs w:val="24"/>
          <w:lang w:val="sr-Cyrl-CS"/>
        </w:rPr>
      </w:pPr>
    </w:p>
    <w:p w14:paraId="5E34DD58" w14:textId="77777777" w:rsidR="00011107" w:rsidRPr="006E6627" w:rsidRDefault="00011107" w:rsidP="00011107">
      <w:pPr>
        <w:spacing w:before="120" w:after="120" w:line="260" w:lineRule="atLeast"/>
        <w:ind w:left="360"/>
        <w:jc w:val="both"/>
        <w:rPr>
          <w:rFonts w:ascii="Times New Roman" w:eastAsia="Times New Roman" w:hAnsi="Times New Roman" w:cs="Times New Roman"/>
          <w:i/>
          <w:iCs/>
          <w:sz w:val="24"/>
          <w:szCs w:val="24"/>
          <w:lang w:val="sr-Cyrl-CS"/>
        </w:rPr>
      </w:pPr>
      <w:r w:rsidRPr="006E6627">
        <w:rPr>
          <w:rFonts w:ascii="Times New Roman" w:eastAsia="Times New Roman" w:hAnsi="Times New Roman" w:cs="Times New Roman"/>
          <w:i/>
          <w:iCs/>
          <w:sz w:val="24"/>
          <w:szCs w:val="24"/>
          <w:lang w:val="sr-Cyrl-CS"/>
        </w:rPr>
        <w:t xml:space="preserve">БИЛАТЕРАЛНИ СПОРАЗУМИ </w:t>
      </w:r>
    </w:p>
    <w:p w14:paraId="2D1C5FD9" w14:textId="77777777" w:rsidR="00011107" w:rsidRPr="006E6627" w:rsidRDefault="00011107" w:rsidP="00011107">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w:t>
      </w:r>
      <w:r w:rsidRPr="006E6627">
        <w:rPr>
          <w:rFonts w:ascii="Times New Roman" w:eastAsia="Times New Roman" w:hAnsi="Times New Roman"/>
          <w:sz w:val="24"/>
          <w:szCs w:val="24"/>
          <w:lang w:val="sr-Cyrl-CS"/>
        </w:rPr>
        <w:t xml:space="preserve"> </w:t>
      </w:r>
      <w:r w:rsidRPr="006E6627">
        <w:rPr>
          <w:rFonts w:ascii="Times New Roman" w:eastAsia="Times New Roman" w:hAnsi="Times New Roman" w:cs="Times New Roman"/>
          <w:sz w:val="24"/>
          <w:szCs w:val="24"/>
          <w:lang w:val="sr-Cyrl-CS"/>
        </w:rPr>
        <w:t>Владе Републике Србије</w:t>
      </w:r>
      <w:r w:rsidRPr="006E6627">
        <w:rPr>
          <w:rFonts w:ascii="Times New Roman" w:eastAsia="Times New Roman" w:hAnsi="Times New Roman"/>
          <w:sz w:val="24"/>
          <w:szCs w:val="24"/>
          <w:lang w:val="sr-Cyrl-CS"/>
        </w:rPr>
        <w:t xml:space="preserve"> и Владе Исламске Републике Иран </w:t>
      </w:r>
      <w:r w:rsidRPr="006E6627">
        <w:rPr>
          <w:rFonts w:ascii="Times New Roman" w:eastAsia="Times New Roman" w:hAnsi="Times New Roman" w:cs="Times New Roman"/>
          <w:sz w:val="24"/>
          <w:szCs w:val="24"/>
          <w:lang w:val="en-GB"/>
        </w:rPr>
        <w:t xml:space="preserve">("Службени гласник РС – </w:t>
      </w:r>
      <w:r w:rsidRPr="006E6627">
        <w:rPr>
          <w:rFonts w:ascii="Times New Roman" w:eastAsia="Times New Roman" w:hAnsi="Times New Roman" w:cs="Times New Roman"/>
          <w:sz w:val="24"/>
          <w:szCs w:val="24"/>
          <w:lang w:val="sr-Cyrl-CS"/>
        </w:rPr>
        <w:t>Међународни уговори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2</w:t>
      </w:r>
      <w:r w:rsidRPr="006E6627">
        <w:rPr>
          <w:rFonts w:ascii="Times New Roman" w:eastAsia="Times New Roman" w:hAnsi="Times New Roman" w:cs="Times New Roman"/>
          <w:sz w:val="24"/>
          <w:szCs w:val="24"/>
          <w:lang w:val="en-GB"/>
        </w:rPr>
        <w:t>/20)</w:t>
      </w:r>
      <w:r w:rsidRPr="006E6627">
        <w:rPr>
          <w:rFonts w:ascii="Times New Roman" w:eastAsia="Times New Roman" w:hAnsi="Times New Roman" w:cs="Times New Roman"/>
          <w:sz w:val="24"/>
          <w:szCs w:val="24"/>
          <w:lang w:val="sr-Cyrl-CS"/>
        </w:rPr>
        <w:t>;</w:t>
      </w:r>
    </w:p>
    <w:p w14:paraId="3495CA5F" w14:textId="77777777" w:rsidR="00011107" w:rsidRPr="006E6627" w:rsidRDefault="00011107" w:rsidP="00011107">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6E6627">
        <w:rPr>
          <w:rFonts w:ascii="Times New Roman" w:eastAsia="Times New Roman" w:hAnsi="Times New Roman" w:cs="Times New Roman"/>
          <w:sz w:val="24"/>
          <w:szCs w:val="24"/>
          <w:lang w:val="sr-Cyrl-CS"/>
        </w:rPr>
        <w:lastRenderedPageBreak/>
        <w:t xml:space="preserve">Споразум о ваздушном саобраћају између Владе Републике Србије и Владе Демократске Социјалистичке Републике Шри Ланке </w:t>
      </w:r>
      <w:r w:rsidRPr="006E6627">
        <w:rPr>
          <w:rFonts w:ascii="Times New Roman" w:eastAsia="Times New Roman" w:hAnsi="Times New Roman" w:cs="Times New Roman"/>
          <w:sz w:val="24"/>
          <w:szCs w:val="24"/>
          <w:lang w:val="en-GB"/>
        </w:rPr>
        <w:t xml:space="preserve">("Службени гласник РС – </w:t>
      </w:r>
      <w:r w:rsidRPr="006E6627">
        <w:rPr>
          <w:rFonts w:ascii="Times New Roman" w:eastAsia="Times New Roman" w:hAnsi="Times New Roman" w:cs="Times New Roman"/>
          <w:sz w:val="24"/>
          <w:szCs w:val="24"/>
          <w:lang w:val="sr-Cyrl-CS"/>
        </w:rPr>
        <w:t>Међународни уговори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2</w:t>
      </w:r>
      <w:r w:rsidRPr="006E6627">
        <w:rPr>
          <w:rFonts w:ascii="Times New Roman" w:eastAsia="Times New Roman" w:hAnsi="Times New Roman" w:cs="Times New Roman"/>
          <w:sz w:val="24"/>
          <w:szCs w:val="24"/>
          <w:lang w:val="en-GB"/>
        </w:rPr>
        <w:t>/19)</w:t>
      </w:r>
      <w:r w:rsidRPr="006E6627">
        <w:rPr>
          <w:rFonts w:ascii="Times New Roman" w:eastAsia="Times New Roman" w:hAnsi="Times New Roman" w:cs="Times New Roman"/>
          <w:sz w:val="24"/>
          <w:szCs w:val="24"/>
          <w:lang w:val="sr-Cyrl-CS"/>
        </w:rPr>
        <w:t>;</w:t>
      </w:r>
    </w:p>
    <w:p w14:paraId="71815D60" w14:textId="77777777" w:rsidR="00011107" w:rsidRPr="006E6627" w:rsidRDefault="00011107" w:rsidP="00011107">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6E6627">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6E6627">
        <w:rPr>
          <w:rFonts w:ascii="Times New Roman" w:eastAsia="Times New Roman" w:hAnsi="Times New Roman" w:cs="Times New Roman"/>
          <w:sz w:val="24"/>
          <w:szCs w:val="24"/>
          <w:lang w:val="en-GB"/>
        </w:rPr>
        <w:t xml:space="preserve">("Службени гласник РС – </w:t>
      </w:r>
      <w:r w:rsidRPr="006E6627">
        <w:rPr>
          <w:rFonts w:ascii="Times New Roman" w:eastAsia="Times New Roman" w:hAnsi="Times New Roman" w:cs="Times New Roman"/>
          <w:sz w:val="24"/>
          <w:szCs w:val="24"/>
          <w:lang w:val="sr-Cyrl-CS"/>
        </w:rPr>
        <w:t>Међународни уговори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w:t>
      </w:r>
      <w:r w:rsidRPr="006E6627">
        <w:rPr>
          <w:rFonts w:ascii="Times New Roman" w:eastAsia="Times New Roman" w:hAnsi="Times New Roman" w:cs="Times New Roman"/>
          <w:sz w:val="24"/>
          <w:szCs w:val="24"/>
          <w:lang w:val="en-GB"/>
        </w:rPr>
        <w:t xml:space="preserve"> 2/19)</w:t>
      </w:r>
      <w:r w:rsidRPr="006E6627">
        <w:rPr>
          <w:rFonts w:ascii="Times New Roman" w:eastAsia="Times New Roman" w:hAnsi="Times New Roman" w:cs="Times New Roman"/>
          <w:sz w:val="24"/>
          <w:szCs w:val="24"/>
          <w:lang w:val="sr-Cyrl-CS"/>
        </w:rPr>
        <w:t>;</w:t>
      </w:r>
    </w:p>
    <w:p w14:paraId="0AE814EE" w14:textId="77777777" w:rsidR="00011107" w:rsidRPr="006E6627" w:rsidRDefault="00011107" w:rsidP="00011107">
      <w:pPr>
        <w:numPr>
          <w:ilvl w:val="0"/>
          <w:numId w:val="70"/>
        </w:numPr>
        <w:spacing w:after="0" w:line="240" w:lineRule="auto"/>
        <w:ind w:left="709"/>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6E6627">
        <w:rPr>
          <w:rFonts w:ascii="Times New Roman" w:eastAsia="Times New Roman" w:hAnsi="Times New Roman" w:cs="Times New Roman"/>
          <w:sz w:val="24"/>
          <w:szCs w:val="24"/>
          <w:lang w:val="en-GB"/>
        </w:rPr>
        <w:t xml:space="preserve">("Службени гласник РС – </w:t>
      </w:r>
      <w:r w:rsidRPr="006E6627">
        <w:rPr>
          <w:rFonts w:ascii="Times New Roman" w:eastAsia="Times New Roman" w:hAnsi="Times New Roman" w:cs="Times New Roman"/>
          <w:sz w:val="24"/>
          <w:szCs w:val="24"/>
          <w:lang w:val="sr-Cyrl-CS"/>
        </w:rPr>
        <w:t>Међународни уговори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2</w:t>
      </w:r>
      <w:r w:rsidRPr="006E6627">
        <w:rPr>
          <w:rFonts w:ascii="Times New Roman" w:eastAsia="Times New Roman" w:hAnsi="Times New Roman" w:cs="Times New Roman"/>
          <w:sz w:val="24"/>
          <w:szCs w:val="24"/>
          <w:lang w:val="en-GB"/>
        </w:rPr>
        <w:t>/19)</w:t>
      </w:r>
      <w:r w:rsidRPr="006E6627">
        <w:rPr>
          <w:rFonts w:ascii="Times New Roman" w:eastAsia="Times New Roman" w:hAnsi="Times New Roman" w:cs="Times New Roman"/>
          <w:sz w:val="24"/>
          <w:szCs w:val="24"/>
          <w:lang w:val="sr-Cyrl-CS"/>
        </w:rPr>
        <w:t>;</w:t>
      </w:r>
    </w:p>
    <w:p w14:paraId="0477950E" w14:textId="77777777" w:rsidR="00011107" w:rsidRPr="006E6627" w:rsidRDefault="00011107" w:rsidP="00011107">
      <w:pPr>
        <w:numPr>
          <w:ilvl w:val="0"/>
          <w:numId w:val="70"/>
        </w:numPr>
        <w:spacing w:after="0" w:line="240" w:lineRule="auto"/>
        <w:ind w:left="709"/>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6E6627">
        <w:rPr>
          <w:rFonts w:ascii="Times New Roman" w:eastAsia="Times New Roman" w:hAnsi="Times New Roman" w:cs="Times New Roman"/>
          <w:sz w:val="24"/>
          <w:szCs w:val="24"/>
          <w:lang w:val="en-GB"/>
        </w:rPr>
        <w:t xml:space="preserve">("Службени гласник РС – </w:t>
      </w:r>
      <w:r w:rsidRPr="006E6627">
        <w:rPr>
          <w:rFonts w:ascii="Times New Roman" w:eastAsia="Times New Roman" w:hAnsi="Times New Roman" w:cs="Times New Roman"/>
          <w:sz w:val="24"/>
          <w:szCs w:val="24"/>
          <w:lang w:val="sr-Cyrl-CS"/>
        </w:rPr>
        <w:t>Међународни уговори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број 2</w:t>
      </w:r>
      <w:r w:rsidRPr="006E6627">
        <w:rPr>
          <w:rFonts w:ascii="Times New Roman" w:eastAsia="Times New Roman" w:hAnsi="Times New Roman" w:cs="Times New Roman"/>
          <w:sz w:val="24"/>
          <w:szCs w:val="24"/>
          <w:lang w:val="en-GB"/>
        </w:rPr>
        <w:t>/19)</w:t>
      </w:r>
      <w:r w:rsidRPr="006E6627">
        <w:rPr>
          <w:rFonts w:ascii="Times New Roman" w:eastAsia="Times New Roman" w:hAnsi="Times New Roman" w:cs="Times New Roman"/>
          <w:sz w:val="24"/>
          <w:szCs w:val="24"/>
          <w:lang w:val="sr-Cyrl-CS"/>
        </w:rPr>
        <w:t>;</w:t>
      </w:r>
    </w:p>
    <w:p w14:paraId="7A9DDC1A"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14:paraId="1511BD1F"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14:paraId="6491027C"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Сједињених Америчких Држава („Службени гласник РС-Међународни уговори“ 15/2015);</w:t>
      </w:r>
    </w:p>
    <w:p w14:paraId="2A19400A"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14:paraId="25BA962D"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14:paraId="02200E53"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14:paraId="22D22EB1" w14:textId="77777777" w:rsidR="00011107" w:rsidRPr="006E6627" w:rsidRDefault="00011107" w:rsidP="00011107">
      <w:pPr>
        <w:numPr>
          <w:ilvl w:val="0"/>
          <w:numId w:val="35"/>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14:paraId="7455FA0B" w14:textId="77777777" w:rsidR="00011107" w:rsidRPr="006E6627" w:rsidRDefault="00011107" w:rsidP="00011107">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14:paraId="21665C41"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6E6627">
        <w:rPr>
          <w:rFonts w:ascii="Times New Roman" w:eastAsia="Times New Roman" w:hAnsi="Times New Roman" w:cs="Times New Roman"/>
          <w:sz w:val="24"/>
          <w:szCs w:val="24"/>
          <w:lang w:val="en-GB"/>
        </w:rPr>
        <w:t>“ бр.</w:t>
      </w:r>
      <w:r w:rsidRPr="006E6627">
        <w:rPr>
          <w:rFonts w:ascii="Times New Roman" w:eastAsia="Times New Roman" w:hAnsi="Times New Roman" w:cs="Times New Roman"/>
          <w:sz w:val="24"/>
          <w:szCs w:val="24"/>
          <w:lang w:val="sr-Cyrl-CS"/>
        </w:rPr>
        <w:t xml:space="preserve"> 2/80)</w:t>
      </w:r>
      <w:r w:rsidRPr="006E6627">
        <w:rPr>
          <w:rFonts w:ascii="Times New Roman" w:eastAsia="Times New Roman" w:hAnsi="Times New Roman" w:cs="Times New Roman"/>
          <w:sz w:val="24"/>
          <w:szCs w:val="24"/>
          <w:lang w:val="sr-Latn-CS"/>
        </w:rPr>
        <w:t>;</w:t>
      </w:r>
    </w:p>
    <w:p w14:paraId="6EEDDE96"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 xml:space="preserve"> бр. 3/1958);</w:t>
      </w:r>
    </w:p>
    <w:p w14:paraId="36810A71"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6E6627">
        <w:rPr>
          <w:rFonts w:ascii="Times New Roman" w:eastAsia="Times New Roman" w:hAnsi="Times New Roman" w:cs="Times New Roman"/>
          <w:sz w:val="24"/>
          <w:szCs w:val="24"/>
          <w:lang w:val="en-GB"/>
        </w:rPr>
        <w:t>“ бр.</w:t>
      </w:r>
      <w:r w:rsidRPr="006E6627">
        <w:rPr>
          <w:rFonts w:ascii="Times New Roman" w:eastAsia="Times New Roman" w:hAnsi="Times New Roman" w:cs="Times New Roman"/>
          <w:sz w:val="24"/>
          <w:szCs w:val="24"/>
          <w:lang w:val="sr-Cyrl-CS"/>
        </w:rPr>
        <w:t xml:space="preserve"> 10/57); </w:t>
      </w:r>
    </w:p>
    <w:p w14:paraId="0F7A64E6"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14:paraId="657D88D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14:paraId="1BF7B6A4"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14:paraId="092661D6"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14:paraId="20840152"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6E6627">
        <w:rPr>
          <w:rFonts w:ascii="Times New Roman" w:eastAsia="Times New Roman" w:hAnsi="Times New Roman" w:cs="Times New Roman"/>
          <w:sz w:val="24"/>
          <w:szCs w:val="24"/>
          <w:lang w:val="sr-Latn-CS"/>
        </w:rPr>
        <w:t>н</w:t>
      </w:r>
      <w:r w:rsidRPr="006E6627">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обављање ваздушног саобраћаја, потписан 18.11.1959. године у Београду, („Службени лист СФРЈ Међународни уговори“ бр. 12/60); </w:t>
      </w:r>
    </w:p>
    <w:p w14:paraId="03337192"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14:paraId="6798AC2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14:paraId="67114443"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6E6627">
        <w:rPr>
          <w:rFonts w:ascii="Times New Roman" w:eastAsia="Times New Roman" w:hAnsi="Times New Roman" w:cs="Times New Roman"/>
          <w:b/>
          <w:bCs/>
          <w:sz w:val="24"/>
          <w:szCs w:val="24"/>
          <w:lang w:val="en-GB"/>
        </w:rPr>
        <w:t xml:space="preserve"> </w:t>
      </w:r>
    </w:p>
    <w:p w14:paraId="1C74A4FE"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14:paraId="41EA7845"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6E6627">
        <w:rPr>
          <w:rFonts w:ascii="Times New Roman" w:eastAsia="Times New Roman" w:hAnsi="Times New Roman" w:cs="Times New Roman"/>
          <w:b/>
          <w:bCs/>
          <w:sz w:val="24"/>
          <w:szCs w:val="24"/>
          <w:lang w:val="en-GB"/>
        </w:rPr>
        <w:t xml:space="preserve"> </w:t>
      </w:r>
    </w:p>
    <w:p w14:paraId="5B14BA4B"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6E6627">
        <w:rPr>
          <w:rFonts w:ascii="Times New Roman" w:eastAsia="Times New Roman" w:hAnsi="Times New Roman" w:cs="Times New Roman"/>
          <w:b/>
          <w:bCs/>
          <w:sz w:val="24"/>
          <w:szCs w:val="24"/>
          <w:lang w:val="en-GB"/>
        </w:rPr>
        <w:t xml:space="preserve"> </w:t>
      </w:r>
    </w:p>
    <w:p w14:paraId="453BB72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6E6627">
        <w:rPr>
          <w:rFonts w:ascii="Times New Roman" w:eastAsia="Times New Roman" w:hAnsi="Times New Roman" w:cs="Times New Roman"/>
          <w:b/>
          <w:bCs/>
          <w:sz w:val="24"/>
          <w:szCs w:val="24"/>
          <w:lang w:val="en-GB"/>
        </w:rPr>
        <w:t xml:space="preserve"> </w:t>
      </w:r>
    </w:p>
    <w:p w14:paraId="1EEEEA5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w:t>
      </w:r>
      <w:r w:rsidRPr="006E6627">
        <w:rPr>
          <w:rFonts w:ascii="Times New Roman" w:eastAsia="Times New Roman" w:hAnsi="Times New Roman" w:cs="Times New Roman"/>
          <w:sz w:val="24"/>
          <w:szCs w:val="24"/>
          <w:lang w:val="sr-Cyrl-CS"/>
        </w:rPr>
        <w:lastRenderedPageBreak/>
        <w:t>Међународни уговори“, бр. 11/1959.);</w:t>
      </w:r>
      <w:r w:rsidRPr="006E6627">
        <w:rPr>
          <w:rFonts w:ascii="Times New Roman" w:eastAsia="Times New Roman" w:hAnsi="Times New Roman" w:cs="Times New Roman"/>
          <w:b/>
          <w:bCs/>
          <w:sz w:val="24"/>
          <w:szCs w:val="24"/>
          <w:lang w:val="en-GB"/>
        </w:rPr>
        <w:t xml:space="preserve"> </w:t>
      </w:r>
      <w:r w:rsidRPr="006E6627">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14:paraId="4EA1509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14:paraId="1D9D9F2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Споразум</w:t>
      </w:r>
      <w:r w:rsidRPr="006E6627">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6E6627">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14:paraId="42EF5D0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6E6627">
        <w:rPr>
          <w:rFonts w:ascii="Times New Roman" w:eastAsia="Times New Roman" w:hAnsi="Times New Roman" w:cs="Times New Roman"/>
          <w:b/>
          <w:bCs/>
          <w:sz w:val="24"/>
          <w:szCs w:val="24"/>
          <w:lang w:val="en-GB"/>
        </w:rPr>
        <w:t xml:space="preserve"> </w:t>
      </w:r>
    </w:p>
    <w:p w14:paraId="73D0C8C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6E6627">
        <w:rPr>
          <w:rFonts w:ascii="Times New Roman" w:eastAsia="Times New Roman" w:hAnsi="Times New Roman" w:cs="Times New Roman"/>
          <w:b/>
          <w:bCs/>
          <w:sz w:val="24"/>
          <w:szCs w:val="24"/>
          <w:lang w:val="en-GB"/>
        </w:rPr>
        <w:t xml:space="preserve"> </w:t>
      </w:r>
    </w:p>
    <w:p w14:paraId="2BB3886F"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6E6627">
        <w:rPr>
          <w:rFonts w:ascii="Times New Roman" w:eastAsia="Times New Roman" w:hAnsi="Times New Roman" w:cs="Times New Roman"/>
          <w:b/>
          <w:bCs/>
          <w:sz w:val="24"/>
          <w:szCs w:val="24"/>
          <w:lang w:val="en-GB"/>
        </w:rPr>
        <w:t xml:space="preserve"> </w:t>
      </w:r>
    </w:p>
    <w:p w14:paraId="2185D3D5"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14:paraId="261C4D20"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6E6627">
        <w:rPr>
          <w:rFonts w:ascii="Times New Roman" w:eastAsia="Times New Roman" w:hAnsi="Times New Roman" w:cs="Times New Roman"/>
          <w:b/>
          <w:bCs/>
          <w:sz w:val="24"/>
          <w:szCs w:val="24"/>
          <w:lang w:val="en-GB"/>
        </w:rPr>
        <w:t xml:space="preserve"> </w:t>
      </w:r>
    </w:p>
    <w:p w14:paraId="26C787B0"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6E6627">
        <w:rPr>
          <w:rFonts w:ascii="Times New Roman" w:eastAsia="Times New Roman" w:hAnsi="Times New Roman" w:cs="Times New Roman"/>
          <w:sz w:val="24"/>
          <w:szCs w:val="24"/>
          <w:lang w:val="en-GB"/>
        </w:rPr>
        <w:t>;</w:t>
      </w:r>
    </w:p>
    <w:p w14:paraId="4FAD343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6E6627">
        <w:rPr>
          <w:rFonts w:ascii="Times New Roman" w:eastAsia="Times New Roman" w:hAnsi="Times New Roman" w:cs="Times New Roman"/>
          <w:b/>
          <w:bCs/>
          <w:sz w:val="24"/>
          <w:szCs w:val="24"/>
          <w:lang w:val="en-GB"/>
        </w:rPr>
        <w:t xml:space="preserve"> </w:t>
      </w:r>
    </w:p>
    <w:p w14:paraId="42B9148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14:paraId="51560E4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6E6627">
        <w:rPr>
          <w:rFonts w:ascii="Times New Roman" w:eastAsia="Times New Roman" w:hAnsi="Times New Roman" w:cs="Times New Roman"/>
          <w:b/>
          <w:bCs/>
          <w:sz w:val="24"/>
          <w:szCs w:val="24"/>
          <w:lang w:val="en-GB"/>
        </w:rPr>
        <w:t xml:space="preserve"> </w:t>
      </w:r>
    </w:p>
    <w:p w14:paraId="6D6ECEA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Т</w:t>
      </w:r>
      <w:r w:rsidRPr="006E6627">
        <w:rPr>
          <w:rFonts w:ascii="Times New Roman" w:eastAsia="Times New Roman" w:hAnsi="Times New Roman" w:cs="Times New Roman"/>
          <w:sz w:val="24"/>
          <w:szCs w:val="24"/>
          <w:lang w:val="sr-Cyrl-CS"/>
        </w:rPr>
        <w:t>ехничк</w:t>
      </w:r>
      <w:r w:rsidRPr="006E6627">
        <w:rPr>
          <w:rFonts w:ascii="Times New Roman" w:eastAsia="Times New Roman" w:hAnsi="Times New Roman" w:cs="Times New Roman"/>
          <w:sz w:val="24"/>
          <w:szCs w:val="24"/>
          <w:lang w:val="en-GB"/>
        </w:rPr>
        <w:t>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с</w:t>
      </w:r>
      <w:r w:rsidRPr="006E6627">
        <w:rPr>
          <w:rFonts w:ascii="Times New Roman" w:eastAsia="Times New Roman" w:hAnsi="Times New Roman" w:cs="Times New Roman"/>
          <w:sz w:val="24"/>
          <w:szCs w:val="24"/>
          <w:lang w:val="sr-Cyrl-CS"/>
        </w:rPr>
        <w:t>поразум о одређеним аспектима ваздушног саобраћаја</w:t>
      </w:r>
      <w:r w:rsidRPr="006E6627">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14:paraId="4EFB999D"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Споразум о ваздушном саобраћају између</w:t>
      </w:r>
      <w:r w:rsidRPr="006E6627">
        <w:rPr>
          <w:rFonts w:ascii="Times New Roman" w:eastAsia="Times New Roman" w:hAnsi="Times New Roman" w:cs="Times New Roman"/>
          <w:sz w:val="24"/>
          <w:szCs w:val="24"/>
          <w:lang w:val="ru-RU"/>
        </w:rPr>
        <w:t xml:space="preserve"> Владе Републике Србије и Владе </w:t>
      </w:r>
      <w:r w:rsidRPr="006E6627">
        <w:rPr>
          <w:rFonts w:ascii="Times New Roman" w:eastAsia="Times New Roman" w:hAnsi="Times New Roman" w:cs="Times New Roman"/>
          <w:sz w:val="24"/>
          <w:szCs w:val="24"/>
          <w:lang w:val="en-GB"/>
        </w:rPr>
        <w:t xml:space="preserve">Републике Јерменије, </w:t>
      </w:r>
      <w:r w:rsidRPr="006E6627">
        <w:rPr>
          <w:rFonts w:ascii="Times New Roman" w:eastAsia="Times New Roman" w:hAnsi="Times New Roman" w:cs="Times New Roman"/>
          <w:sz w:val="24"/>
          <w:szCs w:val="24"/>
          <w:lang w:val="sr-Cyrl-CS"/>
        </w:rPr>
        <w:t>сачињен</w:t>
      </w:r>
      <w:r w:rsidRPr="006E6627">
        <w:rPr>
          <w:rFonts w:ascii="Times New Roman" w:eastAsia="Times New Roman" w:hAnsi="Times New Roman" w:cs="Times New Roman"/>
          <w:sz w:val="24"/>
          <w:szCs w:val="24"/>
          <w:lang w:val="en-GB"/>
        </w:rPr>
        <w:t xml:space="preserve"> у Београду дана 04.04.2011. године</w:t>
      </w:r>
      <w:r w:rsidRPr="006E6627">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25410310"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6E6627">
        <w:rPr>
          <w:rFonts w:ascii="Times New Roman" w:eastAsia="Times New Roman" w:hAnsi="Times New Roman" w:cs="Times New Roman"/>
          <w:b/>
          <w:bCs/>
          <w:sz w:val="24"/>
          <w:szCs w:val="24"/>
          <w:lang w:val="en-GB"/>
        </w:rPr>
        <w:t xml:space="preserve"> </w:t>
      </w:r>
    </w:p>
    <w:p w14:paraId="4A1F4D49"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14:paraId="2DE4C682"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6E6627">
        <w:rPr>
          <w:rFonts w:ascii="Times New Roman" w:eastAsia="Times New Roman" w:hAnsi="Times New Roman" w:cs="Times New Roman"/>
          <w:b/>
          <w:bCs/>
          <w:sz w:val="24"/>
          <w:szCs w:val="24"/>
          <w:lang w:val="en-GB"/>
        </w:rPr>
        <w:t xml:space="preserve"> </w:t>
      </w:r>
    </w:p>
    <w:p w14:paraId="3CA02CA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6E6627">
        <w:rPr>
          <w:rFonts w:ascii="Times New Roman" w:eastAsia="Times New Roman" w:hAnsi="Times New Roman" w:cs="Times New Roman"/>
          <w:b/>
          <w:bCs/>
          <w:sz w:val="24"/>
          <w:szCs w:val="24"/>
          <w:lang w:val="en-GB"/>
        </w:rPr>
        <w:t xml:space="preserve"> </w:t>
      </w:r>
    </w:p>
    <w:p w14:paraId="67DE3B84"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6E6627">
        <w:rPr>
          <w:rFonts w:ascii="Times New Roman" w:eastAsia="Times New Roman" w:hAnsi="Times New Roman" w:cs="Times New Roman"/>
          <w:b/>
          <w:bCs/>
          <w:sz w:val="24"/>
          <w:szCs w:val="24"/>
          <w:lang w:val="en-GB"/>
        </w:rPr>
        <w:t xml:space="preserve"> </w:t>
      </w:r>
    </w:p>
    <w:p w14:paraId="539E14E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w:t>
      </w:r>
      <w:r w:rsidRPr="006E6627">
        <w:rPr>
          <w:rFonts w:ascii="Times New Roman" w:eastAsia="Times New Roman" w:hAnsi="Times New Roman" w:cs="Times New Roman"/>
          <w:b/>
          <w:bCs/>
          <w:sz w:val="24"/>
          <w:szCs w:val="24"/>
          <w:lang w:val="ru-RU"/>
        </w:rPr>
        <w:t xml:space="preserve"> </w:t>
      </w:r>
      <w:r w:rsidRPr="006E6627">
        <w:rPr>
          <w:rFonts w:ascii="Times New Roman" w:eastAsia="Times New Roman" w:hAnsi="Times New Roman" w:cs="Times New Roman"/>
          <w:sz w:val="24"/>
          <w:szCs w:val="24"/>
          <w:lang w:val="sr-Cyrl-CS"/>
        </w:rPr>
        <w:t>између Владе Републике Србије и Владе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 xml:space="preserve">Државе Кувајт, сачињен </w:t>
      </w:r>
      <w:r w:rsidRPr="006E6627">
        <w:rPr>
          <w:rFonts w:ascii="Times New Roman" w:eastAsia="Times New Roman" w:hAnsi="Times New Roman" w:cs="Times New Roman"/>
          <w:sz w:val="24"/>
          <w:szCs w:val="24"/>
          <w:lang w:val="en-GB"/>
        </w:rPr>
        <w:t>10.04.2011</w:t>
      </w:r>
      <w:r w:rsidRPr="006E6627">
        <w:rPr>
          <w:rFonts w:ascii="Times New Roman" w:eastAsia="Times New Roman" w:hAnsi="Times New Roman" w:cs="Times New Roman"/>
          <w:sz w:val="24"/>
          <w:szCs w:val="24"/>
          <w:lang w:val="sr-Cyrl-CS"/>
        </w:rPr>
        <w:t>. године,</w:t>
      </w:r>
      <w:r w:rsidRPr="006E6627">
        <w:rPr>
          <w:rFonts w:ascii="Times New Roman" w:eastAsia="Times New Roman" w:hAnsi="Times New Roman" w:cs="Times New Roman"/>
          <w:sz w:val="24"/>
          <w:szCs w:val="24"/>
          <w:lang w:val="en-GB"/>
        </w:rPr>
        <w:t xml:space="preserve"> у Кувајту</w:t>
      </w:r>
      <w:r w:rsidRPr="006E6627">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7295264D"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6E6627">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b/>
          <w:bCs/>
          <w:sz w:val="24"/>
          <w:szCs w:val="24"/>
          <w:lang w:val="en-GB"/>
        </w:rPr>
        <w:t xml:space="preserve"> </w:t>
      </w:r>
    </w:p>
    <w:p w14:paraId="5EEB5B3F"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6E6627">
        <w:rPr>
          <w:rFonts w:ascii="Times New Roman" w:eastAsia="Times New Roman" w:hAnsi="Times New Roman" w:cs="Times New Roman"/>
          <w:b/>
          <w:bCs/>
          <w:sz w:val="24"/>
          <w:szCs w:val="24"/>
          <w:lang w:val="en-GB"/>
        </w:rPr>
        <w:t xml:space="preserve"> </w:t>
      </w:r>
    </w:p>
    <w:p w14:paraId="061862B9"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6E6627">
        <w:rPr>
          <w:rFonts w:ascii="Times New Roman" w:eastAsia="Times New Roman" w:hAnsi="Times New Roman" w:cs="Times New Roman"/>
          <w:b/>
          <w:bCs/>
          <w:sz w:val="24"/>
          <w:szCs w:val="24"/>
          <w:lang w:val="en-GB"/>
        </w:rPr>
        <w:t xml:space="preserve"> </w:t>
      </w:r>
    </w:p>
    <w:p w14:paraId="708FF6B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M</w:t>
      </w:r>
      <w:r w:rsidRPr="006E6627">
        <w:rPr>
          <w:rFonts w:ascii="Times New Roman" w:eastAsia="Times New Roman" w:hAnsi="Times New Roman" w:cs="Times New Roman"/>
          <w:sz w:val="24"/>
          <w:szCs w:val="24"/>
          <w:lang w:val="ru-RU"/>
        </w:rPr>
        <w:t>еморандум</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о сагласности</w:t>
      </w:r>
      <w:r w:rsidRPr="006E6627">
        <w:rPr>
          <w:rFonts w:ascii="Times New Roman" w:eastAsia="Times New Roman" w:hAnsi="Times New Roman" w:cs="Times New Roman"/>
          <w:b/>
          <w:bCs/>
          <w:sz w:val="24"/>
          <w:szCs w:val="24"/>
          <w:lang w:val="en-GB"/>
        </w:rPr>
        <w:t xml:space="preserve"> </w:t>
      </w:r>
      <w:r w:rsidRPr="006E6627">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6E6627">
        <w:rPr>
          <w:rFonts w:ascii="Times New Roman" w:eastAsia="Times New Roman" w:hAnsi="Times New Roman" w:cs="Times New Roman"/>
          <w:sz w:val="24"/>
          <w:szCs w:val="24"/>
          <w:lang w:val="en-GB"/>
        </w:rPr>
        <w:t>, потписан у Београду, 22.07.2011. године;</w:t>
      </w:r>
    </w:p>
    <w:p w14:paraId="5DF8F4C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6E6627">
        <w:rPr>
          <w:rFonts w:ascii="Times New Roman" w:eastAsia="Times New Roman" w:hAnsi="Times New Roman" w:cs="Times New Roman"/>
          <w:b/>
          <w:bCs/>
          <w:sz w:val="24"/>
          <w:szCs w:val="24"/>
          <w:lang w:val="en-GB"/>
        </w:rPr>
        <w:t xml:space="preserve"> </w:t>
      </w:r>
    </w:p>
    <w:p w14:paraId="32D3E4A4"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Аранжман сходно одредбама чл.</w:t>
      </w:r>
      <w:r w:rsidRPr="006E6627">
        <w:rPr>
          <w:rFonts w:ascii="Times New Roman" w:eastAsia="Times New Roman" w:hAnsi="Times New Roman" w:cs="Times New Roman"/>
          <w:sz w:val="24"/>
          <w:szCs w:val="24"/>
          <w:lang w:val="en-GB"/>
        </w:rPr>
        <w:t>XI</w:t>
      </w:r>
      <w:r w:rsidRPr="006E6627">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14:paraId="05F739B4"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Меморандум о сагласности уз Споразум о ваздушном саобраћају између Федеративне Народне Републике Југославије и Народне Републике Мађарске, </w:t>
      </w:r>
      <w:r w:rsidRPr="006E6627">
        <w:rPr>
          <w:rFonts w:ascii="Times New Roman" w:eastAsia="Times New Roman" w:hAnsi="Times New Roman" w:cs="Times New Roman"/>
          <w:sz w:val="24"/>
          <w:szCs w:val="24"/>
          <w:lang w:val="sr-Cyrl-CS"/>
        </w:rPr>
        <w:lastRenderedPageBreak/>
        <w:t>потписан 09.02.1995.године („Службени лист СРЈ-Међународни уговори „ бр.4/96);</w:t>
      </w:r>
    </w:p>
    <w:p w14:paraId="786D64D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6E6627">
        <w:rPr>
          <w:rFonts w:ascii="Times New Roman" w:eastAsia="Times New Roman" w:hAnsi="Times New Roman" w:cs="Times New Roman"/>
          <w:b/>
          <w:bCs/>
          <w:sz w:val="24"/>
          <w:szCs w:val="24"/>
          <w:lang w:val="en-GB"/>
        </w:rPr>
        <w:t xml:space="preserve"> </w:t>
      </w:r>
    </w:p>
    <w:p w14:paraId="17C34E26"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6E6627">
        <w:rPr>
          <w:rFonts w:ascii="Times New Roman" w:eastAsia="Times New Roman" w:hAnsi="Times New Roman" w:cs="Times New Roman"/>
          <w:sz w:val="24"/>
          <w:szCs w:val="24"/>
          <w:lang w:val="en-GB"/>
        </w:rPr>
        <w:t>7</w:t>
      </w:r>
      <w:r w:rsidRPr="006E6627">
        <w:rPr>
          <w:rFonts w:ascii="Times New Roman" w:eastAsia="Times New Roman" w:hAnsi="Times New Roman" w:cs="Times New Roman"/>
          <w:sz w:val="24"/>
          <w:szCs w:val="24"/>
          <w:lang w:val="sr-Cyrl-CS"/>
        </w:rPr>
        <w:t>. године, ратификован 17.12.1987. године;</w:t>
      </w:r>
      <w:r w:rsidRPr="006E6627">
        <w:rPr>
          <w:rFonts w:ascii="Times New Roman" w:eastAsia="Times New Roman" w:hAnsi="Times New Roman" w:cs="Times New Roman"/>
          <w:b/>
          <w:bCs/>
          <w:sz w:val="24"/>
          <w:szCs w:val="24"/>
          <w:lang w:val="en-GB"/>
        </w:rPr>
        <w:t xml:space="preserve"> </w:t>
      </w:r>
    </w:p>
    <w:p w14:paraId="3A99D5F5"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6E6627">
        <w:rPr>
          <w:rFonts w:ascii="Times New Roman" w:eastAsia="Times New Roman" w:hAnsi="Times New Roman" w:cs="Times New Roman"/>
          <w:b/>
          <w:bCs/>
          <w:sz w:val="24"/>
          <w:szCs w:val="24"/>
          <w:lang w:val="en-GB"/>
        </w:rPr>
        <w:t xml:space="preserve"> </w:t>
      </w:r>
      <w:r w:rsidRPr="006E6627">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6E6627">
        <w:rPr>
          <w:rFonts w:ascii="Times New Roman" w:eastAsia="Times New Roman" w:hAnsi="Times New Roman" w:cs="Times New Roman"/>
          <w:b/>
          <w:bCs/>
          <w:sz w:val="24"/>
          <w:szCs w:val="24"/>
          <w:lang w:val="en-GB"/>
        </w:rPr>
        <w:t xml:space="preserve"> </w:t>
      </w:r>
    </w:p>
    <w:p w14:paraId="3AB1DCC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6E6627">
        <w:rPr>
          <w:rFonts w:ascii="Times New Roman" w:eastAsia="Times New Roman" w:hAnsi="Times New Roman" w:cs="Times New Roman"/>
          <w:sz w:val="24"/>
          <w:szCs w:val="24"/>
        </w:rPr>
        <w:t>5/18</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b/>
          <w:bCs/>
          <w:sz w:val="24"/>
          <w:szCs w:val="24"/>
          <w:lang w:val="en-GB"/>
        </w:rPr>
        <w:t xml:space="preserve"> </w:t>
      </w:r>
    </w:p>
    <w:p w14:paraId="5470017B"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6E6627">
        <w:rPr>
          <w:rFonts w:ascii="Times New Roman" w:eastAsia="Times New Roman" w:hAnsi="Times New Roman" w:cs="Times New Roman"/>
          <w:b/>
          <w:bCs/>
          <w:sz w:val="24"/>
          <w:szCs w:val="24"/>
          <w:lang w:val="en-GB"/>
        </w:rPr>
        <w:t xml:space="preserve"> </w:t>
      </w:r>
    </w:p>
    <w:p w14:paraId="67F5AC30"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14:paraId="56DBABD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14:paraId="445C415B"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14:paraId="22440944"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6E6627">
        <w:rPr>
          <w:rFonts w:ascii="Times New Roman" w:eastAsia="Times New Roman" w:hAnsi="Times New Roman" w:cs="Times New Roman"/>
          <w:b/>
          <w:bCs/>
          <w:sz w:val="24"/>
          <w:szCs w:val="24"/>
          <w:lang w:val="en-GB"/>
        </w:rPr>
        <w:t xml:space="preserve"> </w:t>
      </w:r>
    </w:p>
    <w:p w14:paraId="27243AF0"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14:paraId="33F5DCB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6E6627">
        <w:rPr>
          <w:rFonts w:ascii="Times New Roman" w:eastAsia="Times New Roman" w:hAnsi="Times New Roman" w:cs="Times New Roman"/>
          <w:b/>
          <w:bCs/>
          <w:sz w:val="24"/>
          <w:szCs w:val="24"/>
          <w:lang w:val="en-GB"/>
        </w:rPr>
        <w:t xml:space="preserve"> </w:t>
      </w:r>
    </w:p>
    <w:p w14:paraId="7A21E013"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6E6627">
        <w:rPr>
          <w:rFonts w:ascii="Times New Roman" w:eastAsia="Times New Roman" w:hAnsi="Times New Roman" w:cs="Times New Roman"/>
          <w:b/>
          <w:bCs/>
          <w:sz w:val="24"/>
          <w:szCs w:val="24"/>
          <w:lang w:val="en-GB"/>
        </w:rPr>
        <w:t xml:space="preserve"> </w:t>
      </w:r>
    </w:p>
    <w:p w14:paraId="009E398F"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14:paraId="5112D1C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6E6627">
        <w:rPr>
          <w:rFonts w:ascii="Times New Roman" w:eastAsia="Times New Roman" w:hAnsi="Times New Roman" w:cs="Times New Roman"/>
          <w:b/>
          <w:bCs/>
          <w:sz w:val="24"/>
          <w:szCs w:val="24"/>
          <w:lang w:val="en-GB"/>
        </w:rPr>
        <w:t xml:space="preserve"> </w:t>
      </w:r>
    </w:p>
    <w:p w14:paraId="5A06AD4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14:paraId="4D32C7B3"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w:t>
      </w:r>
      <w:r w:rsidRPr="006E6627">
        <w:rPr>
          <w:rFonts w:ascii="Times New Roman" w:eastAsia="Times New Roman" w:hAnsi="Times New Roman" w:cs="Times New Roman"/>
          <w:b/>
          <w:bCs/>
          <w:sz w:val="24"/>
          <w:szCs w:val="24"/>
          <w:lang w:val="ru-RU"/>
        </w:rPr>
        <w:t xml:space="preserve"> </w:t>
      </w:r>
      <w:r w:rsidRPr="006E6627">
        <w:rPr>
          <w:rFonts w:ascii="Times New Roman" w:eastAsia="Times New Roman" w:hAnsi="Times New Roman" w:cs="Times New Roman"/>
          <w:sz w:val="24"/>
          <w:szCs w:val="24"/>
          <w:lang w:val="sr-Cyrl-CS"/>
        </w:rPr>
        <w:t xml:space="preserve">између Владе Републике Србије и Владе </w:t>
      </w:r>
      <w:r w:rsidRPr="006E6627">
        <w:rPr>
          <w:rFonts w:ascii="Times New Roman" w:eastAsia="Times New Roman" w:hAnsi="Times New Roman" w:cs="Times New Roman"/>
          <w:sz w:val="24"/>
          <w:szCs w:val="24"/>
          <w:lang w:val="en-GB"/>
        </w:rPr>
        <w:t>Руске Федерације</w:t>
      </w:r>
      <w:r w:rsidRPr="006E6627">
        <w:rPr>
          <w:rFonts w:ascii="Times New Roman" w:eastAsia="Times New Roman" w:hAnsi="Times New Roman" w:cs="Times New Roman"/>
          <w:sz w:val="24"/>
          <w:szCs w:val="24"/>
          <w:lang w:val="sr-Cyrl-CS"/>
        </w:rPr>
        <w:t xml:space="preserve">, сачињен </w:t>
      </w:r>
      <w:r w:rsidRPr="006E6627">
        <w:rPr>
          <w:rFonts w:ascii="Times New Roman" w:eastAsia="Times New Roman" w:hAnsi="Times New Roman" w:cs="Times New Roman"/>
          <w:sz w:val="24"/>
          <w:szCs w:val="24"/>
          <w:lang w:val="en-GB"/>
        </w:rPr>
        <w:t>21.10.2011</w:t>
      </w:r>
      <w:r w:rsidRPr="006E6627">
        <w:rPr>
          <w:rFonts w:ascii="Times New Roman" w:eastAsia="Times New Roman" w:hAnsi="Times New Roman" w:cs="Times New Roman"/>
          <w:sz w:val="24"/>
          <w:szCs w:val="24"/>
          <w:lang w:val="sr-Cyrl-CS"/>
        </w:rPr>
        <w:t>. године</w:t>
      </w:r>
      <w:r w:rsidRPr="006E6627">
        <w:rPr>
          <w:rFonts w:ascii="Times New Roman" w:eastAsia="Times New Roman" w:hAnsi="Times New Roman" w:cs="Times New Roman"/>
          <w:sz w:val="24"/>
          <w:szCs w:val="24"/>
          <w:lang w:val="en-GB"/>
        </w:rPr>
        <w:t xml:space="preserve"> 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Москви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noProof/>
          <w:sz w:val="24"/>
          <w:szCs w:val="24"/>
          <w:lang w:val="en-GB"/>
        </w:rPr>
        <w:t>("Службени гласник РС- Међународни уговори", бр. 1/2012);</w:t>
      </w:r>
    </w:p>
    <w:p w14:paraId="3023F35F" w14:textId="77777777" w:rsidR="00011107" w:rsidRPr="006E6627" w:rsidRDefault="00011107" w:rsidP="00011107">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6E6627">
        <w:rPr>
          <w:rFonts w:ascii="Times New Roman" w:eastAsia="Times New Roman" w:hAnsi="Times New Roman"/>
          <w:b/>
          <w:bCs/>
          <w:sz w:val="24"/>
          <w:szCs w:val="24"/>
          <w:lang w:val="en-GB"/>
        </w:rPr>
        <w:t xml:space="preserve"> </w:t>
      </w:r>
    </w:p>
    <w:p w14:paraId="6E3C5914"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14:paraId="1C323EBE"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14:paraId="4E9DB6D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6E6627">
        <w:rPr>
          <w:rFonts w:ascii="Times New Roman" w:eastAsia="Times New Roman" w:hAnsi="Times New Roman" w:cs="Times New Roman"/>
          <w:b/>
          <w:bCs/>
          <w:sz w:val="24"/>
          <w:szCs w:val="24"/>
          <w:lang w:val="en-GB"/>
        </w:rPr>
        <w:t xml:space="preserve"> </w:t>
      </w:r>
    </w:p>
    <w:p w14:paraId="137C62AD"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6E6627">
        <w:rPr>
          <w:rFonts w:ascii="Times New Roman" w:eastAsia="Times New Roman" w:hAnsi="Times New Roman" w:cs="Times New Roman"/>
          <w:b/>
          <w:bCs/>
          <w:sz w:val="24"/>
          <w:szCs w:val="24"/>
          <w:lang w:val="en-GB"/>
        </w:rPr>
        <w:t xml:space="preserve"> </w:t>
      </w:r>
    </w:p>
    <w:p w14:paraId="25E23109"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6E6627">
        <w:rPr>
          <w:rFonts w:ascii="Times New Roman" w:eastAsia="Times New Roman" w:hAnsi="Times New Roman" w:cs="Times New Roman"/>
          <w:b/>
          <w:bCs/>
          <w:sz w:val="24"/>
          <w:szCs w:val="24"/>
          <w:lang w:val="en-GB"/>
        </w:rPr>
        <w:t xml:space="preserve"> </w:t>
      </w:r>
    </w:p>
    <w:p w14:paraId="717FE3D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14:paraId="52555499" w14:textId="77777777" w:rsidR="00011107" w:rsidRPr="006E6627" w:rsidRDefault="00011107" w:rsidP="00011107">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Споразум  од 16.априла 1953. године.</w:t>
      </w:r>
    </w:p>
    <w:p w14:paraId="2E9B5E28" w14:textId="77777777" w:rsidR="00011107" w:rsidRPr="006E6627" w:rsidRDefault="00011107" w:rsidP="00011107">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14:paraId="1977DF94" w14:textId="77777777" w:rsidR="00011107" w:rsidRPr="006E6627" w:rsidRDefault="00011107" w:rsidP="00011107">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6E6627">
        <w:rPr>
          <w:rFonts w:ascii="Times New Roman" w:eastAsia="Times New Roman" w:hAnsi="Times New Roman" w:cs="Times New Roman"/>
          <w:b/>
          <w:bCs/>
          <w:sz w:val="24"/>
          <w:szCs w:val="24"/>
          <w:lang w:val="en-GB"/>
        </w:rPr>
        <w:t xml:space="preserve"> </w:t>
      </w:r>
    </w:p>
    <w:p w14:paraId="26C8E957" w14:textId="77777777" w:rsidR="00011107" w:rsidRPr="006E6627" w:rsidRDefault="00011107" w:rsidP="00011107">
      <w:pPr>
        <w:spacing w:after="0" w:line="260" w:lineRule="atLeast"/>
        <w:ind w:left="709" w:hanging="425"/>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Latn-CS"/>
        </w:rPr>
        <w:t xml:space="preserve">       у</w:t>
      </w:r>
      <w:r w:rsidRPr="006E6627">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14:paraId="04AC676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6E6627">
        <w:rPr>
          <w:rFonts w:ascii="Times New Roman" w:eastAsia="Times New Roman" w:hAnsi="Times New Roman" w:cs="Times New Roman"/>
          <w:b/>
          <w:bCs/>
          <w:sz w:val="24"/>
          <w:szCs w:val="24"/>
          <w:lang w:val="en-GB"/>
        </w:rPr>
        <w:t xml:space="preserve"> </w:t>
      </w:r>
    </w:p>
    <w:p w14:paraId="6507A81E"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6E6627">
        <w:rPr>
          <w:rFonts w:ascii="Times New Roman" w:eastAsia="Times New Roman" w:hAnsi="Times New Roman" w:cs="Times New Roman"/>
          <w:b/>
          <w:bCs/>
          <w:sz w:val="24"/>
          <w:szCs w:val="24"/>
          <w:lang w:val="en-GB"/>
        </w:rPr>
        <w:t xml:space="preserve"> </w:t>
      </w:r>
    </w:p>
    <w:p w14:paraId="71C96E99"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14:paraId="57A4CC68"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Споразум о измени Прилога </w:t>
      </w:r>
      <w:r w:rsidRPr="006E6627">
        <w:rPr>
          <w:rFonts w:ascii="Times New Roman" w:eastAsia="Times New Roman" w:hAnsi="Times New Roman" w:cs="Times New Roman"/>
          <w:sz w:val="24"/>
          <w:szCs w:val="24"/>
          <w:lang w:val="en-GB"/>
        </w:rPr>
        <w:t>I</w:t>
      </w:r>
      <w:r w:rsidRPr="006E6627">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14:paraId="6842901D"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6E6627">
        <w:rPr>
          <w:rFonts w:ascii="Times New Roman" w:eastAsia="Times New Roman" w:hAnsi="Times New Roman" w:cs="Times New Roman"/>
          <w:b/>
          <w:bCs/>
          <w:sz w:val="24"/>
          <w:szCs w:val="24"/>
          <w:lang w:val="en-GB"/>
        </w:rPr>
        <w:t xml:space="preserve"> </w:t>
      </w:r>
    </w:p>
    <w:p w14:paraId="5C9F9CA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14:paraId="724A6127"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6E6627">
        <w:rPr>
          <w:rFonts w:ascii="Times New Roman" w:eastAsia="Times New Roman" w:hAnsi="Times New Roman" w:cs="Times New Roman"/>
          <w:b/>
          <w:bCs/>
          <w:sz w:val="24"/>
          <w:szCs w:val="24"/>
          <w:lang w:val="en-GB"/>
        </w:rPr>
        <w:t xml:space="preserve"> </w:t>
      </w:r>
    </w:p>
    <w:p w14:paraId="2A7DF9E0"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6E6627">
        <w:rPr>
          <w:rFonts w:ascii="Times New Roman" w:eastAsia="Times New Roman" w:hAnsi="Times New Roman" w:cs="Times New Roman"/>
          <w:b/>
          <w:bCs/>
          <w:sz w:val="24"/>
          <w:szCs w:val="24"/>
          <w:lang w:val="en-GB"/>
        </w:rPr>
        <w:t xml:space="preserve"> </w:t>
      </w:r>
    </w:p>
    <w:p w14:paraId="3DE7BEA6"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14:paraId="7E89A996"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14:paraId="023BE40B"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6E6627">
        <w:rPr>
          <w:rFonts w:ascii="Times New Roman" w:eastAsia="Times New Roman" w:hAnsi="Times New Roman" w:cs="Times New Roman"/>
          <w:sz w:val="24"/>
          <w:szCs w:val="24"/>
          <w:lang w:val="sr-Latn-CS"/>
        </w:rPr>
        <w:t>e</w:t>
      </w:r>
      <w:r w:rsidRPr="006E6627">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6E6627">
        <w:rPr>
          <w:rFonts w:ascii="Times New Roman" w:eastAsia="Times New Roman" w:hAnsi="Times New Roman" w:cs="Times New Roman"/>
          <w:sz w:val="24"/>
          <w:szCs w:val="24"/>
          <w:lang w:val="sr-Latn-CS"/>
        </w:rPr>
        <w:t>3</w:t>
      </w:r>
      <w:r w:rsidRPr="006E6627">
        <w:rPr>
          <w:rFonts w:ascii="Times New Roman" w:eastAsia="Times New Roman" w:hAnsi="Times New Roman" w:cs="Times New Roman"/>
          <w:sz w:val="24"/>
          <w:szCs w:val="24"/>
          <w:lang w:val="sr-Cyrl-CS"/>
        </w:rPr>
        <w:t>. године („Службени лист СРЈ-Међународни уговори“ бр. 2/2003);</w:t>
      </w:r>
      <w:r w:rsidRPr="006E6627">
        <w:rPr>
          <w:rFonts w:ascii="Times New Roman" w:eastAsia="Times New Roman" w:hAnsi="Times New Roman" w:cs="Times New Roman"/>
          <w:b/>
          <w:bCs/>
          <w:sz w:val="24"/>
          <w:szCs w:val="24"/>
          <w:lang w:val="en-GB"/>
        </w:rPr>
        <w:t xml:space="preserve"> </w:t>
      </w:r>
    </w:p>
    <w:p w14:paraId="4EA839E9"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6E6627">
        <w:rPr>
          <w:rFonts w:ascii="Times New Roman" w:eastAsia="Times New Roman" w:hAnsi="Times New Roman" w:cs="Times New Roman"/>
          <w:b/>
          <w:bCs/>
          <w:sz w:val="24"/>
          <w:szCs w:val="24"/>
          <w:lang w:val="en-GB"/>
        </w:rPr>
        <w:t xml:space="preserve"> </w:t>
      </w:r>
    </w:p>
    <w:p w14:paraId="26C2772A"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14:paraId="0D6256B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6E6627">
        <w:rPr>
          <w:rFonts w:ascii="Times New Roman" w:eastAsia="Times New Roman" w:hAnsi="Times New Roman" w:cs="Times New Roman"/>
          <w:b/>
          <w:bCs/>
          <w:sz w:val="24"/>
          <w:szCs w:val="24"/>
          <w:lang w:val="en-GB"/>
        </w:rPr>
        <w:t xml:space="preserve"> </w:t>
      </w:r>
    </w:p>
    <w:p w14:paraId="10A620EC" w14:textId="77777777" w:rsidR="00011107" w:rsidRPr="006E6627" w:rsidRDefault="00011107" w:rsidP="00011107">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6E6627">
        <w:rPr>
          <w:rFonts w:ascii="Times New Roman" w:eastAsia="Times New Roman" w:hAnsi="Times New Roman" w:cs="Times New Roman"/>
          <w:sz w:val="24"/>
          <w:szCs w:val="24"/>
          <w:lang w:val="en-GB"/>
        </w:rPr>
        <w:t xml:space="preserve"> Цејлона, </w:t>
      </w:r>
      <w:r w:rsidRPr="006E6627">
        <w:rPr>
          <w:rFonts w:ascii="Times New Roman" w:eastAsia="Times New Roman" w:hAnsi="Times New Roman" w:cs="Times New Roman"/>
          <w:sz w:val="24"/>
          <w:szCs w:val="24"/>
          <w:lang w:val="sr-Cyrl-CS"/>
        </w:rPr>
        <w:t>потписан у Коломбу, 17.12.1971. године.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„Службени лист СФРЈ-Међународни уговори“</w:t>
      </w:r>
      <w:r w:rsidRPr="006E6627">
        <w:rPr>
          <w:rFonts w:ascii="Times New Roman" w:eastAsia="Times New Roman" w:hAnsi="Times New Roman" w:cs="Times New Roman"/>
          <w:sz w:val="24"/>
          <w:szCs w:val="24"/>
          <w:lang w:val="en-GB"/>
        </w:rPr>
        <w:t xml:space="preserve"> бр. 62/1972</w:t>
      </w:r>
      <w:r w:rsidRPr="006E6627">
        <w:rPr>
          <w:rFonts w:ascii="Times New Roman" w:eastAsia="Times New Roman" w:hAnsi="Times New Roman" w:cs="Times New Roman"/>
          <w:sz w:val="24"/>
          <w:szCs w:val="24"/>
          <w:lang w:val="sr-Cyrl-CS"/>
        </w:rPr>
        <w:t>);</w:t>
      </w:r>
    </w:p>
    <w:p w14:paraId="5049C12B" w14:textId="77777777" w:rsidR="00011107" w:rsidRPr="006E6627" w:rsidRDefault="00011107" w:rsidP="00011107">
      <w:pPr>
        <w:numPr>
          <w:ilvl w:val="0"/>
          <w:numId w:val="44"/>
        </w:numPr>
        <w:suppressAutoHyphens/>
        <w:spacing w:after="0" w:line="100" w:lineRule="atLeast"/>
        <w:ind w:left="709"/>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 xml:space="preserve">Европски споразум о међународном друмском </w:t>
      </w:r>
      <w:r w:rsidRPr="006E6627">
        <w:rPr>
          <w:rFonts w:ascii="Times New Roman" w:eastAsia="Times New Roman" w:hAnsi="Times New Roman" w:cs="Times New Roman"/>
          <w:sz w:val="24"/>
          <w:szCs w:val="24"/>
          <w:lang w:val="sr-Cyrl-RS"/>
        </w:rPr>
        <w:t xml:space="preserve">превозу </w:t>
      </w:r>
      <w:r w:rsidRPr="006E6627">
        <w:rPr>
          <w:rFonts w:ascii="Times New Roman" w:eastAsia="Times New Roman" w:hAnsi="Times New Roman" w:cs="Times New Roman"/>
          <w:sz w:val="24"/>
          <w:szCs w:val="24"/>
        </w:rPr>
        <w:t xml:space="preserve">опаснe </w:t>
      </w:r>
      <w:r w:rsidRPr="006E6627">
        <w:rPr>
          <w:rFonts w:ascii="Times New Roman" w:eastAsia="Times New Roman" w:hAnsi="Times New Roman" w:cs="Times New Roman"/>
          <w:sz w:val="24"/>
          <w:szCs w:val="24"/>
          <w:lang w:val="sr-Cyrl-RS"/>
        </w:rPr>
        <w:t>робе</w:t>
      </w:r>
      <w:r w:rsidRPr="006E6627">
        <w:rPr>
          <w:rFonts w:ascii="Times New Roman" w:eastAsia="Times New Roman" w:hAnsi="Times New Roman" w:cs="Times New Roman"/>
          <w:sz w:val="24"/>
          <w:szCs w:val="24"/>
        </w:rPr>
        <w:t xml:space="preserve"> (ADR)</w:t>
      </w:r>
      <w:r w:rsidRPr="006E6627">
        <w:rPr>
          <w:rFonts w:ascii="Times New Roman" w:eastAsia="Times New Roman" w:hAnsi="Times New Roman" w:cs="Times New Roman"/>
          <w:sz w:val="24"/>
          <w:szCs w:val="24"/>
          <w:shd w:val="clear" w:color="auto" w:fill="FFFFFF"/>
        </w:rPr>
        <w:t xml:space="preserve"> </w:t>
      </w:r>
      <w:r w:rsidRPr="006E6627">
        <w:rPr>
          <w:rFonts w:ascii="Times New Roman" w:eastAsia="Times New Roman" w:hAnsi="Times New Roman" w:cs="Times New Roman"/>
          <w:sz w:val="24"/>
          <w:szCs w:val="24"/>
          <w:shd w:val="clear" w:color="auto" w:fill="FFFFFF"/>
          <w:lang w:val="sr-Cyrl-CS"/>
        </w:rPr>
        <w:t>(„Службени гласник РС – Међународни уговори”, број 15/19)</w:t>
      </w:r>
      <w:r w:rsidRPr="006E6627">
        <w:rPr>
          <w:rFonts w:ascii="Times New Roman" w:eastAsia="Times New Roman" w:hAnsi="Times New Roman" w:cs="Times New Roman"/>
          <w:sz w:val="24"/>
          <w:szCs w:val="24"/>
        </w:rPr>
        <w:t xml:space="preserve">; </w:t>
      </w:r>
    </w:p>
    <w:p w14:paraId="38847ABE" w14:textId="77777777" w:rsidR="00011107" w:rsidRPr="006E6627" w:rsidRDefault="00011107" w:rsidP="00011107">
      <w:pPr>
        <w:numPr>
          <w:ilvl w:val="0"/>
          <w:numId w:val="44"/>
        </w:numPr>
        <w:suppressAutoHyphens/>
        <w:spacing w:after="0" w:line="100" w:lineRule="atLeast"/>
        <w:ind w:left="709"/>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(RID) </w:t>
      </w:r>
      <w:r w:rsidRPr="006E6627">
        <w:rPr>
          <w:rFonts w:ascii="Times New Roman" w:eastAsia="Times New Roman" w:hAnsi="Times New Roman" w:cs="Times New Roman"/>
          <w:sz w:val="24"/>
          <w:szCs w:val="24"/>
          <w:lang w:val="sr-Cyrl-CS"/>
        </w:rPr>
        <w:t>(„Службени гласник РС – Међународни уговори”, број 9/19)</w:t>
      </w:r>
      <w:r w:rsidRPr="006E6627">
        <w:rPr>
          <w:rFonts w:ascii="Times New Roman" w:eastAsia="Times New Roman" w:hAnsi="Times New Roman" w:cs="Times New Roman"/>
          <w:sz w:val="24"/>
          <w:szCs w:val="24"/>
        </w:rPr>
        <w:t>;</w:t>
      </w:r>
    </w:p>
    <w:p w14:paraId="4D65A8FC" w14:textId="77777777" w:rsidR="00011107" w:rsidRPr="006E6627" w:rsidRDefault="00011107" w:rsidP="00011107">
      <w:pPr>
        <w:numPr>
          <w:ilvl w:val="0"/>
          <w:numId w:val="44"/>
        </w:numPr>
        <w:suppressAutoHyphens/>
        <w:spacing w:after="0" w:line="100" w:lineRule="atLeast"/>
        <w:ind w:left="709"/>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11/19);</w:t>
      </w:r>
    </w:p>
    <w:p w14:paraId="7DAFDA14" w14:textId="77777777" w:rsidR="005638F8" w:rsidRPr="006E6627" w:rsidRDefault="005638F8" w:rsidP="005638F8">
      <w:pPr>
        <w:suppressAutoHyphens/>
        <w:spacing w:after="0" w:line="100" w:lineRule="atLeast"/>
        <w:ind w:left="709"/>
        <w:jc w:val="both"/>
        <w:rPr>
          <w:rFonts w:ascii="Times New Roman" w:eastAsia="Times New Roman" w:hAnsi="Times New Roman" w:cs="Times New Roman"/>
          <w:sz w:val="24"/>
          <w:szCs w:val="24"/>
        </w:rPr>
      </w:pPr>
    </w:p>
    <w:p w14:paraId="5E4E2FAB"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6" w:name="_Toc63251669"/>
      <w:r w:rsidRPr="006E6627">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5"/>
      <w:bookmarkEnd w:id="56"/>
    </w:p>
    <w:p w14:paraId="0C246E8E" w14:textId="77777777" w:rsidR="00A261A8" w:rsidRPr="006E6627" w:rsidRDefault="00A261A8" w:rsidP="00A261A8">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en-GB"/>
        </w:rPr>
        <w:t xml:space="preserve"> 73/10</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121/12</w:t>
      </w:r>
      <w:r w:rsidRPr="006E6627">
        <w:rPr>
          <w:rFonts w:ascii="Times New Roman" w:eastAsia="Times New Roman" w:hAnsi="Times New Roman" w:cs="Times New Roman"/>
          <w:sz w:val="24"/>
          <w:szCs w:val="24"/>
          <w:lang w:val="sr-Cyrl-RS"/>
        </w:rPr>
        <w:t>, 18/15</w:t>
      </w:r>
      <w:r w:rsidRPr="006E6627">
        <w:rPr>
          <w:rFonts w:ascii="Times New Roman" w:eastAsia="Times New Roman" w:hAnsi="Times New Roman" w:cs="Times New Roman"/>
          <w:sz w:val="24"/>
          <w:szCs w:val="24"/>
          <w:lang w:val="sr-Latn-CS"/>
        </w:rPr>
        <w:t>, 96/15, 92/16, 104/16, 113/17</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CS"/>
        </w:rPr>
        <w:t xml:space="preserve"> 41/18</w:t>
      </w:r>
      <w:r w:rsidRPr="006E6627">
        <w:rPr>
          <w:rFonts w:ascii="Times New Roman" w:eastAsia="Times New Roman" w:hAnsi="Times New Roman" w:cs="Times New Roman"/>
          <w:sz w:val="24"/>
          <w:szCs w:val="24"/>
          <w:lang w:val="sr-Cyrl-CS"/>
        </w:rPr>
        <w:t>, 95/18, 37/19 и 9/20</w:t>
      </w:r>
      <w:r w:rsidRPr="006E6627">
        <w:rPr>
          <w:rFonts w:ascii="Times New Roman" w:eastAsia="Times New Roman" w:hAnsi="Times New Roman" w:cs="Times New Roman"/>
          <w:sz w:val="24"/>
          <w:szCs w:val="24"/>
          <w:lang w:val="en-GB"/>
        </w:rPr>
        <w:t>);</w:t>
      </w:r>
    </w:p>
    <w:p w14:paraId="6CB1EED0" w14:textId="77777777" w:rsidR="00A261A8" w:rsidRPr="006E6627" w:rsidRDefault="00A261A8" w:rsidP="00A261A8">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Закон о поморској пловидби („Службени гласник РС“, бр</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87/11</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en-GB"/>
        </w:rPr>
        <w:t xml:space="preserve"> 104/13</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Cyrl-RS"/>
        </w:rPr>
        <w:t xml:space="preserve"> 18/15, 113/17 и 83/18</w:t>
      </w:r>
      <w:r w:rsidRPr="006E6627">
        <w:rPr>
          <w:rFonts w:ascii="Times New Roman" w:eastAsia="Times New Roman" w:hAnsi="Times New Roman" w:cs="Times New Roman"/>
          <w:sz w:val="24"/>
          <w:szCs w:val="24"/>
          <w:lang w:val="en-GB"/>
        </w:rPr>
        <w:t>);</w:t>
      </w:r>
    </w:p>
    <w:p w14:paraId="0123885E" w14:textId="77777777" w:rsidR="00A261A8" w:rsidRPr="006E6627" w:rsidRDefault="00A261A8" w:rsidP="00A261A8">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en-GB"/>
        </w:rPr>
        <w:t xml:space="preserve"> 10/13</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Cyrl-RS"/>
        </w:rPr>
        <w:t xml:space="preserve"> 18/15 и 83/18</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4B3339B7" w14:textId="77777777" w:rsidR="00A261A8" w:rsidRPr="006E6627" w:rsidRDefault="00A261A8" w:rsidP="00A261A8">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 xml:space="preserve">Закон о трговачком бродарству </w:t>
      </w:r>
      <w:r w:rsidRPr="006E6627">
        <w:rPr>
          <w:rFonts w:ascii="Times New Roman" w:eastAsia="Times New Roman" w:hAnsi="Times New Roman" w:cs="Times New Roman"/>
          <w:sz w:val="24"/>
          <w:szCs w:val="24"/>
          <w:lang w:val="en-GB"/>
        </w:rPr>
        <w:t>(„Службени гласник РС”, бр</w:t>
      </w:r>
      <w:r w:rsidRPr="006E6627">
        <w:rPr>
          <w:rFonts w:ascii="Times New Roman" w:eastAsia="Times New Roman" w:hAnsi="Times New Roman" w:cs="Times New Roman"/>
          <w:sz w:val="24"/>
          <w:szCs w:val="24"/>
          <w:lang w:val="sr-Cyrl-RS"/>
        </w:rPr>
        <w:t>ој 96/15 и 113/17</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073A0AD6" w14:textId="77777777" w:rsidR="00A261A8" w:rsidRPr="006E6627" w:rsidRDefault="00A261A8" w:rsidP="00A261A8">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 xml:space="preserve">Закон о хидрографској делатности </w:t>
      </w:r>
      <w:r w:rsidRPr="006E6627">
        <w:rPr>
          <w:rFonts w:ascii="Times New Roman" w:eastAsia="Times New Roman" w:hAnsi="Times New Roman" w:cs="Times New Roman"/>
          <w:sz w:val="24"/>
          <w:szCs w:val="24"/>
          <w:lang w:val="en-GB"/>
        </w:rPr>
        <w:t>(„Службени гласник РС”,</w:t>
      </w:r>
      <w:r w:rsidRPr="006E6627">
        <w:rPr>
          <w:rFonts w:ascii="Times New Roman" w:eastAsia="Times New Roman" w:hAnsi="Times New Roman" w:cs="Times New Roman"/>
          <w:sz w:val="24"/>
          <w:szCs w:val="24"/>
          <w:lang w:val="sr-Cyrl-CS"/>
        </w:rPr>
        <w:t>број 9/20</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58BE5B27"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6E6627">
        <w:rPr>
          <w:rFonts w:ascii="Times New Roman" w:eastAsia="Times New Roman" w:hAnsi="Times New Roman" w:cs="Times New Roman"/>
          <w:sz w:val="24"/>
          <w:szCs w:val="24"/>
          <w:lang w:val="sr-Cyrl-RS"/>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RS"/>
        </w:rPr>
        <w:t>, број 3/15 и 66/20);</w:t>
      </w:r>
    </w:p>
    <w:p w14:paraId="19BBD5D7"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број </w:t>
      </w:r>
      <w:r w:rsidRPr="006E6627">
        <w:rPr>
          <w:rFonts w:ascii="Times New Roman" w:eastAsia="Times New Roman" w:hAnsi="Times New Roman" w:cs="Times New Roman"/>
          <w:sz w:val="24"/>
          <w:szCs w:val="24"/>
          <w:lang w:val="sr-Latn-CS"/>
        </w:rPr>
        <w:t>29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Latn-CS"/>
        </w:rPr>
        <w:t>1</w:t>
      </w:r>
      <w:r w:rsidRPr="006E6627">
        <w:rPr>
          <w:rFonts w:ascii="Times New Roman" w:eastAsia="Times New Roman" w:hAnsi="Times New Roman" w:cs="Times New Roman"/>
          <w:sz w:val="24"/>
          <w:szCs w:val="24"/>
          <w:lang w:val="sr-Cyrl-CS"/>
        </w:rPr>
        <w:t>7</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56075772"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број </w:t>
      </w:r>
      <w:r w:rsidRPr="006E6627">
        <w:rPr>
          <w:rFonts w:ascii="Times New Roman" w:eastAsia="Times New Roman" w:hAnsi="Times New Roman" w:cs="Times New Roman"/>
          <w:sz w:val="24"/>
          <w:szCs w:val="24"/>
          <w:lang w:val="sr-Latn-CS"/>
        </w:rPr>
        <w:t>23</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Latn-CS"/>
        </w:rPr>
        <w:t>1</w:t>
      </w:r>
      <w:r w:rsidRPr="006E6627">
        <w:rPr>
          <w:rFonts w:ascii="Times New Roman" w:eastAsia="Times New Roman" w:hAnsi="Times New Roman" w:cs="Times New Roman"/>
          <w:sz w:val="24"/>
          <w:szCs w:val="24"/>
          <w:lang w:val="sr-Cyrl-CS"/>
        </w:rPr>
        <w:t>7</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72B28F0C"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lastRenderedPageBreak/>
        <w:t>Правилник о обрасцу исправе о продаји брода, односно карата на броду, као и обрасцу захтева за упис у уписник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број </w:t>
      </w:r>
      <w:r w:rsidRPr="006E6627">
        <w:rPr>
          <w:rFonts w:ascii="Times New Roman" w:eastAsia="Times New Roman" w:hAnsi="Times New Roman" w:cs="Times New Roman"/>
          <w:sz w:val="24"/>
          <w:szCs w:val="24"/>
          <w:lang w:val="sr-Latn-CS"/>
        </w:rPr>
        <w:t>96</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Latn-CS"/>
        </w:rPr>
        <w:t>1</w:t>
      </w:r>
      <w:r w:rsidRPr="006E6627">
        <w:rPr>
          <w:rFonts w:ascii="Times New Roman" w:eastAsia="Times New Roman" w:hAnsi="Times New Roman" w:cs="Times New Roman"/>
          <w:sz w:val="24"/>
          <w:szCs w:val="24"/>
          <w:lang w:val="sr-Cyrl-CS"/>
        </w:rPr>
        <w:t>5</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4726A902"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број </w:t>
      </w:r>
      <w:r w:rsidRPr="006E6627">
        <w:rPr>
          <w:rFonts w:ascii="Times New Roman" w:eastAsia="Times New Roman" w:hAnsi="Times New Roman" w:cs="Times New Roman"/>
          <w:sz w:val="24"/>
          <w:szCs w:val="24"/>
          <w:lang w:val="sr-Latn-CS"/>
        </w:rPr>
        <w:t>61</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Latn-CS"/>
        </w:rPr>
        <w:t>16</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312E9010"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број </w:t>
      </w:r>
      <w:r w:rsidRPr="006E6627">
        <w:rPr>
          <w:rFonts w:ascii="Times New Roman" w:eastAsia="Times New Roman" w:hAnsi="Times New Roman" w:cs="Times New Roman"/>
          <w:sz w:val="24"/>
          <w:szCs w:val="24"/>
          <w:lang w:val="sr-Latn-CS"/>
        </w:rPr>
        <w:t>54</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Latn-CS"/>
        </w:rPr>
        <w:t>16</w:t>
      </w:r>
      <w:r w:rsidRPr="006E6627">
        <w:rPr>
          <w:rFonts w:ascii="Times New Roman" w:eastAsia="Times New Roman" w:hAnsi="Times New Roman" w:cs="Times New Roman"/>
          <w:sz w:val="24"/>
          <w:szCs w:val="24"/>
          <w:lang w:val="sr-Cyrl-CS"/>
        </w:rPr>
        <w:t xml:space="preserve"> и 18/18</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62598396"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обрасцу дозволе за каботажу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13/16 и 61/16)</w:t>
      </w:r>
      <w:r w:rsidRPr="006E6627">
        <w:rPr>
          <w:rFonts w:ascii="Times New Roman" w:eastAsia="Times New Roman" w:hAnsi="Times New Roman" w:cs="Times New Roman"/>
          <w:sz w:val="24"/>
          <w:szCs w:val="24"/>
          <w:lang w:val="sr-Cyrl-CS"/>
        </w:rPr>
        <w:t>;</w:t>
      </w:r>
    </w:p>
    <w:p w14:paraId="1F1A002A"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Правилник </w:t>
      </w:r>
      <w:r w:rsidRPr="006E6627">
        <w:rPr>
          <w:rFonts w:ascii="Times New Roman" w:hAnsi="Times New Roman" w:cs="Times New Roman"/>
          <w:sz w:val="24"/>
          <w:szCs w:val="24"/>
        </w:rPr>
        <w:t>о oбрасцу исправе на основу које се врши пренос хипотеке на броду или на карату брода на друго лице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број </w:t>
      </w:r>
      <w:r w:rsidRPr="006E6627">
        <w:rPr>
          <w:rFonts w:ascii="Times New Roman" w:eastAsia="Times New Roman" w:hAnsi="Times New Roman" w:cs="Times New Roman"/>
          <w:sz w:val="24"/>
          <w:szCs w:val="24"/>
          <w:lang w:val="sr-Latn-CS"/>
        </w:rPr>
        <w:t>104</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Latn-CS"/>
        </w:rPr>
        <w:t>18</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43850999"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3/15</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ru-RU"/>
        </w:rPr>
        <w:t xml:space="preserve"> 12/16</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33/19 и 90/19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61CE1137"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45/1</w:t>
      </w:r>
      <w:r w:rsidRPr="006E6627">
        <w:rPr>
          <w:rFonts w:ascii="Times New Roman" w:eastAsia="Times New Roman" w:hAnsi="Times New Roman" w:cs="Times New Roman"/>
          <w:sz w:val="24"/>
          <w:szCs w:val="24"/>
          <w:lang w:val="sr-Latn-CS"/>
        </w:rPr>
        <w:t>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397754A1" w14:textId="77777777" w:rsidR="00A261A8" w:rsidRPr="006E6627" w:rsidRDefault="00A261A8" w:rsidP="00A261A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38/17)</w:t>
      </w:r>
      <w:r w:rsidRPr="006E6627">
        <w:rPr>
          <w:rFonts w:ascii="Times New Roman" w:eastAsia="Times New Roman" w:hAnsi="Times New Roman" w:cs="Times New Roman"/>
          <w:sz w:val="24"/>
          <w:szCs w:val="24"/>
          <w:lang w:val="sr-Cyrl-CS"/>
        </w:rPr>
        <w:t>;</w:t>
      </w:r>
    </w:p>
    <w:p w14:paraId="31F682A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вијењу заставе и истицању обележја на бродовима и другим пловилима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86/16)</w:t>
      </w:r>
      <w:r w:rsidRPr="006E6627">
        <w:rPr>
          <w:rFonts w:ascii="Times New Roman" w:eastAsia="Times New Roman" w:hAnsi="Times New Roman" w:cs="Times New Roman"/>
          <w:sz w:val="24"/>
          <w:szCs w:val="24"/>
          <w:lang w:val="sr-Cyrl-CS"/>
        </w:rPr>
        <w:t>;</w:t>
      </w:r>
    </w:p>
    <w:p w14:paraId="58FFE6A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64/16 и 34/19)</w:t>
      </w:r>
      <w:r w:rsidRPr="006E6627">
        <w:rPr>
          <w:rFonts w:ascii="Times New Roman" w:eastAsia="Times New Roman" w:hAnsi="Times New Roman" w:cs="Times New Roman"/>
          <w:sz w:val="24"/>
          <w:szCs w:val="24"/>
          <w:lang w:val="sr-Cyrl-CS"/>
        </w:rPr>
        <w:t>;</w:t>
      </w:r>
    </w:p>
    <w:p w14:paraId="6C41BE7C"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29/16)</w:t>
      </w:r>
      <w:r w:rsidRPr="006E6627">
        <w:rPr>
          <w:rFonts w:ascii="Times New Roman" w:eastAsia="Times New Roman" w:hAnsi="Times New Roman" w:cs="Times New Roman"/>
          <w:sz w:val="24"/>
          <w:szCs w:val="24"/>
          <w:lang w:val="sr-Cyrl-CS"/>
        </w:rPr>
        <w:t>;</w:t>
      </w:r>
    </w:p>
    <w:p w14:paraId="31357F0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Уредба о класама путничких бродова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96/1</w:t>
      </w:r>
      <w:r w:rsidRPr="006E6627">
        <w:rPr>
          <w:rFonts w:ascii="Times New Roman" w:eastAsia="Times New Roman" w:hAnsi="Times New Roman" w:cs="Times New Roman"/>
          <w:sz w:val="24"/>
          <w:szCs w:val="24"/>
          <w:lang w:val="sr-Latn-CS"/>
        </w:rPr>
        <w:t>8</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sr-Latn-RS"/>
        </w:rPr>
        <w:t xml:space="preserve"> </w:t>
      </w:r>
    </w:p>
    <w:p w14:paraId="6C5608D3"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45/18)</w:t>
      </w:r>
      <w:r w:rsidRPr="006E6627">
        <w:rPr>
          <w:rFonts w:ascii="Times New Roman" w:eastAsia="Times New Roman" w:hAnsi="Times New Roman" w:cs="Times New Roman"/>
          <w:sz w:val="24"/>
          <w:szCs w:val="24"/>
          <w:lang w:val="sr-Cyrl-CS"/>
        </w:rPr>
        <w:t>;</w:t>
      </w:r>
    </w:p>
    <w:p w14:paraId="3B9D811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5/17 )</w:t>
      </w:r>
      <w:r w:rsidRPr="006E6627">
        <w:rPr>
          <w:rFonts w:ascii="Times New Roman" w:eastAsia="Times New Roman" w:hAnsi="Times New Roman" w:cs="Times New Roman"/>
          <w:sz w:val="24"/>
          <w:szCs w:val="24"/>
          <w:lang w:val="sr-Cyrl-CS"/>
        </w:rPr>
        <w:t>;</w:t>
      </w:r>
    </w:p>
    <w:p w14:paraId="246DFB5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бруто масе контејнера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80/16)</w:t>
      </w:r>
      <w:r w:rsidRPr="006E6627">
        <w:rPr>
          <w:rFonts w:ascii="Times New Roman" w:eastAsia="Times New Roman" w:hAnsi="Times New Roman" w:cs="Times New Roman"/>
          <w:sz w:val="24"/>
          <w:szCs w:val="24"/>
          <w:lang w:val="sr-Cyrl-CS"/>
        </w:rPr>
        <w:t>;</w:t>
      </w:r>
    </w:p>
    <w:p w14:paraId="2A5003FC"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8/16)</w:t>
      </w:r>
      <w:r w:rsidRPr="006E6627">
        <w:rPr>
          <w:rFonts w:ascii="Times New Roman" w:eastAsia="Times New Roman" w:hAnsi="Times New Roman" w:cs="Times New Roman"/>
          <w:sz w:val="24"/>
          <w:szCs w:val="24"/>
          <w:lang w:val="sr-Cyrl-CS"/>
        </w:rPr>
        <w:t>;</w:t>
      </w:r>
    </w:p>
    <w:p w14:paraId="5AB5AA0B"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16/14)</w:t>
      </w:r>
      <w:r w:rsidRPr="006E6627">
        <w:rPr>
          <w:rFonts w:ascii="Times New Roman" w:eastAsia="Times New Roman" w:hAnsi="Times New Roman" w:cs="Times New Roman"/>
          <w:sz w:val="24"/>
          <w:szCs w:val="24"/>
          <w:lang w:val="sr-Cyrl-CS"/>
        </w:rPr>
        <w:t>;</w:t>
      </w:r>
    </w:p>
    <w:p w14:paraId="06495D7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5/14)</w:t>
      </w:r>
      <w:r w:rsidRPr="006E6627">
        <w:rPr>
          <w:rFonts w:ascii="Times New Roman" w:eastAsia="Times New Roman" w:hAnsi="Times New Roman" w:cs="Times New Roman"/>
          <w:sz w:val="24"/>
          <w:szCs w:val="24"/>
          <w:lang w:val="sr-Cyrl-CS"/>
        </w:rPr>
        <w:t>;</w:t>
      </w:r>
    </w:p>
    <w:p w14:paraId="479430B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Уредба о начину и поступцима у вези са обављањем послова и одржавањем бродске страже чланова посаде на поморским бродовима, као и других </w:t>
      </w:r>
      <w:r w:rsidRPr="006E6627">
        <w:rPr>
          <w:rFonts w:ascii="Times New Roman" w:eastAsia="Times New Roman" w:hAnsi="Times New Roman" w:cs="Times New Roman"/>
          <w:sz w:val="24"/>
          <w:szCs w:val="24"/>
          <w:lang w:val="sr-Latn-RS"/>
        </w:rPr>
        <w:lastRenderedPageBreak/>
        <w:t>послова на броду у циљу безбедне пловидбе и заштите мора од загађења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119/13)</w:t>
      </w:r>
      <w:r w:rsidRPr="006E6627">
        <w:rPr>
          <w:rFonts w:ascii="Times New Roman" w:eastAsia="Times New Roman" w:hAnsi="Times New Roman" w:cs="Times New Roman"/>
          <w:sz w:val="24"/>
          <w:szCs w:val="24"/>
          <w:lang w:val="sr-Cyrl-CS"/>
        </w:rPr>
        <w:t>;</w:t>
      </w:r>
    </w:p>
    <w:p w14:paraId="1B1CDD8E"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о Фонду унутрашње пловидбе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55/19)</w:t>
      </w:r>
      <w:r w:rsidRPr="006E6627">
        <w:rPr>
          <w:rFonts w:ascii="Times New Roman" w:eastAsia="Times New Roman" w:hAnsi="Times New Roman" w:cs="Times New Roman"/>
          <w:sz w:val="24"/>
          <w:szCs w:val="24"/>
          <w:lang w:val="sr-Cyrl-CS"/>
        </w:rPr>
        <w:t>;</w:t>
      </w:r>
    </w:p>
    <w:p w14:paraId="3D6C4F9A"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35/19)</w:t>
      </w:r>
      <w:r w:rsidRPr="006E6627">
        <w:rPr>
          <w:rFonts w:ascii="Times New Roman" w:eastAsia="Times New Roman" w:hAnsi="Times New Roman" w:cs="Times New Roman"/>
          <w:sz w:val="24"/>
          <w:szCs w:val="24"/>
          <w:lang w:val="sr-Cyrl-CS"/>
        </w:rPr>
        <w:t>;</w:t>
      </w:r>
    </w:p>
    <w:p w14:paraId="7F36979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72/1</w:t>
      </w:r>
      <w:r w:rsidRPr="006E6627">
        <w:rPr>
          <w:rFonts w:ascii="Times New Roman" w:eastAsia="Times New Roman" w:hAnsi="Times New Roman" w:cs="Times New Roman"/>
          <w:sz w:val="24"/>
          <w:szCs w:val="24"/>
          <w:lang w:val="sr-Latn-CS"/>
        </w:rPr>
        <w:t>8</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6C618099"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признате организације који су овлашћени да врше прегледе домаћих ro-ro трајеката и брзих путничких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41/17)</w:t>
      </w:r>
      <w:r w:rsidRPr="006E6627">
        <w:rPr>
          <w:rFonts w:ascii="Times New Roman" w:eastAsia="Times New Roman" w:hAnsi="Times New Roman" w:cs="Times New Roman"/>
          <w:sz w:val="24"/>
          <w:szCs w:val="24"/>
          <w:lang w:val="sr-Cyrl-CS"/>
        </w:rPr>
        <w:t>;</w:t>
      </w:r>
    </w:p>
    <w:p w14:paraId="738F4F3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Правилник о подацима о броду и отпаду </w:t>
      </w:r>
      <w:r w:rsidRPr="006E6627">
        <w:rPr>
          <w:rFonts w:ascii="Times New Roman" w:eastAsia="Times New Roman" w:hAnsi="Times New Roman" w:cs="Times New Roman"/>
          <w:sz w:val="24"/>
          <w:szCs w:val="24"/>
          <w:lang w:val="sr-Cyrl-CS"/>
        </w:rPr>
        <w:t xml:space="preserve">који се </w:t>
      </w:r>
      <w:r w:rsidRPr="006E6627">
        <w:rPr>
          <w:rFonts w:ascii="Times New Roman" w:eastAsia="Times New Roman" w:hAnsi="Times New Roman" w:cs="Times New Roman"/>
          <w:sz w:val="24"/>
          <w:szCs w:val="24"/>
          <w:lang w:val="sr-Latn-RS"/>
        </w:rPr>
        <w:t>преда</w:t>
      </w:r>
      <w:r w:rsidRPr="006E6627">
        <w:rPr>
          <w:rFonts w:ascii="Times New Roman" w:eastAsia="Times New Roman" w:hAnsi="Times New Roman" w:cs="Times New Roman"/>
          <w:sz w:val="24"/>
          <w:szCs w:val="24"/>
          <w:lang w:val="sr-Cyrl-CS"/>
        </w:rPr>
        <w:t>ју</w:t>
      </w:r>
      <w:r w:rsidRPr="006E6627">
        <w:rPr>
          <w:rFonts w:ascii="Times New Roman" w:eastAsia="Times New Roman" w:hAnsi="Times New Roman" w:cs="Times New Roman"/>
          <w:sz w:val="24"/>
          <w:szCs w:val="24"/>
          <w:lang w:val="sr-Latn-RS"/>
        </w:rPr>
        <w:t xml:space="preserve"> надлежном органу државе луке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42/19)</w:t>
      </w:r>
      <w:r w:rsidRPr="006E6627">
        <w:rPr>
          <w:rFonts w:ascii="Times New Roman" w:eastAsia="Times New Roman" w:hAnsi="Times New Roman" w:cs="Times New Roman"/>
          <w:sz w:val="24"/>
          <w:szCs w:val="24"/>
          <w:lang w:val="sr-Cyrl-CS"/>
        </w:rPr>
        <w:t>;</w:t>
      </w:r>
    </w:p>
    <w:p w14:paraId="5BDEBE8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поморској опреми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100/16)</w:t>
      </w:r>
      <w:r w:rsidRPr="006E6627">
        <w:rPr>
          <w:rFonts w:ascii="Times New Roman" w:eastAsia="Times New Roman" w:hAnsi="Times New Roman" w:cs="Times New Roman"/>
          <w:sz w:val="24"/>
          <w:szCs w:val="24"/>
          <w:lang w:val="sr-Cyrl-CS"/>
        </w:rPr>
        <w:t>;</w:t>
      </w:r>
    </w:p>
    <w:p w14:paraId="0B404140"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13/16)</w:t>
      </w:r>
      <w:r w:rsidRPr="006E6627">
        <w:rPr>
          <w:rFonts w:ascii="Times New Roman" w:eastAsia="Times New Roman" w:hAnsi="Times New Roman" w:cs="Times New Roman"/>
          <w:sz w:val="24"/>
          <w:szCs w:val="24"/>
          <w:lang w:val="sr-Cyrl-CS"/>
        </w:rPr>
        <w:t>;</w:t>
      </w:r>
    </w:p>
    <w:p w14:paraId="3B13DF8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поморским књижицама и дозволама за укрцавање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12/16 и 41/17)</w:t>
      </w:r>
      <w:r w:rsidRPr="006E6627">
        <w:rPr>
          <w:rFonts w:ascii="Times New Roman" w:eastAsia="Times New Roman" w:hAnsi="Times New Roman" w:cs="Times New Roman"/>
          <w:sz w:val="24"/>
          <w:szCs w:val="24"/>
          <w:lang w:val="sr-Cyrl-CS"/>
        </w:rPr>
        <w:t>;</w:t>
      </w:r>
    </w:p>
    <w:p w14:paraId="04744A5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8/16)</w:t>
      </w:r>
      <w:r w:rsidRPr="006E6627">
        <w:rPr>
          <w:rFonts w:ascii="Times New Roman" w:eastAsia="Times New Roman" w:hAnsi="Times New Roman" w:cs="Times New Roman"/>
          <w:sz w:val="24"/>
          <w:szCs w:val="24"/>
          <w:lang w:val="sr-Cyrl-CS"/>
        </w:rPr>
        <w:t>;</w:t>
      </w:r>
    </w:p>
    <w:p w14:paraId="7C54B9D4"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признатим организацијама за вршење техничког надзора поморских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89/15)</w:t>
      </w:r>
      <w:r w:rsidRPr="006E6627">
        <w:rPr>
          <w:rFonts w:ascii="Times New Roman" w:eastAsia="Times New Roman" w:hAnsi="Times New Roman" w:cs="Times New Roman"/>
          <w:sz w:val="24"/>
          <w:szCs w:val="24"/>
          <w:lang w:val="sr-Cyrl-CS"/>
        </w:rPr>
        <w:t>;</w:t>
      </w:r>
    </w:p>
    <w:p w14:paraId="5969EC2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1/15)</w:t>
      </w:r>
      <w:r w:rsidRPr="006E6627">
        <w:rPr>
          <w:rFonts w:ascii="Times New Roman" w:eastAsia="Times New Roman" w:hAnsi="Times New Roman" w:cs="Times New Roman"/>
          <w:sz w:val="24"/>
          <w:szCs w:val="24"/>
          <w:lang w:val="sr-Cyrl-CS"/>
        </w:rPr>
        <w:t>;</w:t>
      </w:r>
    </w:p>
    <w:p w14:paraId="4F94A06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здравственој способности помораца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9/14)</w:t>
      </w:r>
      <w:r w:rsidRPr="006E6627">
        <w:rPr>
          <w:rFonts w:ascii="Times New Roman" w:eastAsia="Times New Roman" w:hAnsi="Times New Roman" w:cs="Times New Roman"/>
          <w:sz w:val="24"/>
          <w:szCs w:val="24"/>
          <w:lang w:val="sr-Cyrl-CS"/>
        </w:rPr>
        <w:t>;</w:t>
      </w:r>
    </w:p>
    <w:p w14:paraId="13DA774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9/14)</w:t>
      </w:r>
      <w:r w:rsidRPr="006E6627">
        <w:rPr>
          <w:rFonts w:ascii="Times New Roman" w:eastAsia="Times New Roman" w:hAnsi="Times New Roman" w:cs="Times New Roman"/>
          <w:sz w:val="24"/>
          <w:szCs w:val="24"/>
          <w:lang w:val="sr-Cyrl-CS"/>
        </w:rPr>
        <w:t>;</w:t>
      </w:r>
    </w:p>
    <w:p w14:paraId="3F1E627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9/14)</w:t>
      </w:r>
      <w:r w:rsidRPr="006E6627">
        <w:rPr>
          <w:rFonts w:ascii="Times New Roman" w:eastAsia="Times New Roman" w:hAnsi="Times New Roman" w:cs="Times New Roman"/>
          <w:sz w:val="24"/>
          <w:szCs w:val="24"/>
          <w:lang w:val="sr-Cyrl-CS"/>
        </w:rPr>
        <w:t xml:space="preserve">; </w:t>
      </w:r>
    </w:p>
    <w:p w14:paraId="0BB44540"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1/14)</w:t>
      </w:r>
      <w:r w:rsidRPr="006E6627">
        <w:rPr>
          <w:rFonts w:ascii="Times New Roman" w:eastAsia="Times New Roman" w:hAnsi="Times New Roman" w:cs="Times New Roman"/>
          <w:sz w:val="24"/>
          <w:szCs w:val="24"/>
          <w:lang w:val="sr-Cyrl-CS"/>
        </w:rPr>
        <w:t>;</w:t>
      </w:r>
    </w:p>
    <w:p w14:paraId="1DD16FC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категоријама пловидбе поморских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114/13)</w:t>
      </w:r>
      <w:r w:rsidRPr="006E6627">
        <w:rPr>
          <w:rFonts w:ascii="Times New Roman" w:eastAsia="Times New Roman" w:hAnsi="Times New Roman" w:cs="Times New Roman"/>
          <w:sz w:val="24"/>
          <w:szCs w:val="24"/>
          <w:lang w:val="sr-Cyrl-CS"/>
        </w:rPr>
        <w:t>;</w:t>
      </w:r>
    </w:p>
    <w:p w14:paraId="06BB1D9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Правилник </w:t>
      </w:r>
      <w:r w:rsidRPr="006E6627">
        <w:rPr>
          <w:rFonts w:ascii="Times New Roman" w:hAnsi="Times New Roman" w:cs="Times New Roman"/>
          <w:sz w:val="24"/>
          <w:szCs w:val="24"/>
        </w:rPr>
        <w:t>о условима које морају да испуњавају правна лица која врше хидрографски премер на унутрашњим водним путевима, као и снимање објеката у речном кориту</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85/20)</w:t>
      </w:r>
      <w:r w:rsidRPr="006E6627">
        <w:rPr>
          <w:rFonts w:ascii="Times New Roman" w:eastAsia="Times New Roman" w:hAnsi="Times New Roman" w:cs="Times New Roman"/>
          <w:sz w:val="24"/>
          <w:szCs w:val="24"/>
          <w:lang w:val="sr-Cyrl-CS"/>
        </w:rPr>
        <w:t>;</w:t>
      </w:r>
    </w:p>
    <w:p w14:paraId="536ABE9C"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hAnsi="Times New Roman" w:cs="Times New Roman"/>
          <w:sz w:val="24"/>
          <w:szCs w:val="24"/>
          <w:lang w:val="sr-Cyrl-CS"/>
        </w:rPr>
        <w:lastRenderedPageBreak/>
        <w:t xml:space="preserve">Правилник </w:t>
      </w:r>
      <w:r w:rsidRPr="006E6627">
        <w:rPr>
          <w:rFonts w:ascii="Times New Roman" w:hAnsi="Times New Roman" w:cs="Times New Roman"/>
          <w:sz w:val="24"/>
          <w:szCs w:val="24"/>
        </w:rPr>
        <w:t>о условима које морају да испуњавају привредна друштва за обављање послова извођења радова у оквиру обављања послова техничког одржавања водних путева</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1/20)</w:t>
      </w:r>
      <w:r w:rsidRPr="006E6627">
        <w:rPr>
          <w:rFonts w:ascii="Times New Roman" w:eastAsia="Times New Roman" w:hAnsi="Times New Roman" w:cs="Times New Roman"/>
          <w:sz w:val="24"/>
          <w:szCs w:val="24"/>
          <w:lang w:val="sr-Cyrl-CS"/>
        </w:rPr>
        <w:t>;</w:t>
      </w:r>
    </w:p>
    <w:p w14:paraId="68C97E70" w14:textId="42803A9D" w:rsidR="00A261A8" w:rsidRPr="006E6627" w:rsidRDefault="00A261A8" w:rsidP="00A84AD2">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Правилник о мерама усклађеног деловања које се морају предузети у међународном поморском превозу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105/20)</w:t>
      </w:r>
      <w:r w:rsidRPr="006E6627">
        <w:rPr>
          <w:rFonts w:ascii="Times New Roman" w:eastAsia="Times New Roman" w:hAnsi="Times New Roman" w:cs="Times New Roman"/>
          <w:sz w:val="24"/>
          <w:szCs w:val="24"/>
          <w:lang w:val="sr-Cyrl-CS"/>
        </w:rPr>
        <w:t>;</w:t>
      </w:r>
    </w:p>
    <w:p w14:paraId="1504832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Уредба о бродским погонским машинама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38/1</w:t>
      </w:r>
      <w:r w:rsidRPr="006E6627">
        <w:rPr>
          <w:rFonts w:ascii="Times New Roman" w:eastAsia="Times New Roman" w:hAnsi="Times New Roman" w:cs="Times New Roman"/>
          <w:sz w:val="24"/>
          <w:szCs w:val="24"/>
          <w:lang w:val="sr-Latn-CS"/>
        </w:rPr>
        <w:t>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692746C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23/1</w:t>
      </w:r>
      <w:r w:rsidRPr="006E6627">
        <w:rPr>
          <w:rFonts w:ascii="Times New Roman" w:eastAsia="Times New Roman" w:hAnsi="Times New Roman" w:cs="Times New Roman"/>
          <w:sz w:val="24"/>
          <w:szCs w:val="24"/>
          <w:lang w:val="sr-Latn-CS"/>
        </w:rPr>
        <w:t>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22D4210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6/1</w:t>
      </w:r>
      <w:r w:rsidRPr="006E6627">
        <w:rPr>
          <w:rFonts w:ascii="Times New Roman" w:eastAsia="Times New Roman" w:hAnsi="Times New Roman" w:cs="Times New Roman"/>
          <w:sz w:val="24"/>
          <w:szCs w:val="24"/>
          <w:lang w:val="sr-Latn-CS"/>
        </w:rPr>
        <w:t>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3F04F63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пристаништа за посебне намене – марине у Голупцу</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104/20)</w:t>
      </w:r>
      <w:r w:rsidRPr="006E6627">
        <w:rPr>
          <w:rFonts w:ascii="Times New Roman" w:eastAsia="Times New Roman" w:hAnsi="Times New Roman" w:cs="Times New Roman"/>
          <w:sz w:val="24"/>
          <w:szCs w:val="24"/>
          <w:lang w:val="sr-Cyrl-CS"/>
        </w:rPr>
        <w:t>;</w:t>
      </w:r>
    </w:p>
    <w:p w14:paraId="3C669DE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луке у Беочину</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91/20)</w:t>
      </w:r>
      <w:r w:rsidRPr="006E6627">
        <w:rPr>
          <w:rFonts w:ascii="Times New Roman" w:eastAsia="Times New Roman" w:hAnsi="Times New Roman" w:cs="Times New Roman"/>
          <w:sz w:val="24"/>
          <w:szCs w:val="24"/>
          <w:lang w:val="sr-Cyrl-CS"/>
        </w:rPr>
        <w:t>;</w:t>
      </w:r>
    </w:p>
    <w:p w14:paraId="47C4A5C5"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пристаништa за посебне намене за претовар нафте и деривата нафте у Ковину</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88/20)</w:t>
      </w:r>
      <w:r w:rsidRPr="006E6627">
        <w:rPr>
          <w:rFonts w:ascii="Times New Roman" w:eastAsia="Times New Roman" w:hAnsi="Times New Roman" w:cs="Times New Roman"/>
          <w:sz w:val="24"/>
          <w:szCs w:val="24"/>
          <w:lang w:val="sr-Cyrl-CS"/>
        </w:rPr>
        <w:t>;</w:t>
      </w:r>
    </w:p>
    <w:p w14:paraId="5E186443"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пристаништа за сопствене потребе за претовар нафте и нафтних деривата у Баричу</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88/20)</w:t>
      </w:r>
      <w:r w:rsidRPr="006E6627">
        <w:rPr>
          <w:rFonts w:ascii="Times New Roman" w:eastAsia="Times New Roman" w:hAnsi="Times New Roman" w:cs="Times New Roman"/>
          <w:sz w:val="24"/>
          <w:szCs w:val="24"/>
          <w:lang w:val="sr-Cyrl-CS"/>
        </w:rPr>
        <w:t>;</w:t>
      </w:r>
    </w:p>
    <w:p w14:paraId="68CB352E"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пристаништа за сопствене потребе у Голупцу, каменолом „Јеленска стена”</w:t>
      </w:r>
      <w:r w:rsidRPr="006E6627">
        <w:rPr>
          <w:rFonts w:ascii="Times New Roman" w:eastAsia="Times New Roman" w:hAnsi="Times New Roman" w:cs="Times New Roman"/>
          <w:sz w:val="24"/>
          <w:szCs w:val="24"/>
          <w:lang w:val="ru-RU"/>
        </w:rPr>
        <w:t xml:space="preserve"> („Службени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11/20)</w:t>
      </w:r>
      <w:r w:rsidRPr="006E6627">
        <w:rPr>
          <w:rFonts w:ascii="Times New Roman" w:eastAsia="Times New Roman" w:hAnsi="Times New Roman" w:cs="Times New Roman"/>
          <w:sz w:val="24"/>
          <w:szCs w:val="24"/>
          <w:lang w:val="sr-Cyrl-CS"/>
        </w:rPr>
        <w:t>;</w:t>
      </w:r>
    </w:p>
    <w:p w14:paraId="56C4138E"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пристаништа за посебне намене – марине у Кладову</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11/20)</w:t>
      </w:r>
      <w:r w:rsidRPr="006E6627">
        <w:rPr>
          <w:rFonts w:ascii="Times New Roman" w:eastAsia="Times New Roman" w:hAnsi="Times New Roman" w:cs="Times New Roman"/>
          <w:sz w:val="24"/>
          <w:szCs w:val="24"/>
          <w:lang w:val="sr-Cyrl-CS"/>
        </w:rPr>
        <w:t>;</w:t>
      </w:r>
    </w:p>
    <w:p w14:paraId="3B2F135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Уредбе </w:t>
      </w:r>
      <w:r w:rsidRPr="006E6627">
        <w:rPr>
          <w:rFonts w:ascii="Times New Roman" w:hAnsi="Times New Roman" w:cs="Times New Roman"/>
          <w:sz w:val="24"/>
          <w:szCs w:val="24"/>
        </w:rPr>
        <w:t>о утврђивању лучког подручја луке у Богојеву</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1/20)</w:t>
      </w:r>
      <w:r w:rsidRPr="006E6627">
        <w:rPr>
          <w:rFonts w:ascii="Times New Roman" w:eastAsia="Times New Roman" w:hAnsi="Times New Roman" w:cs="Times New Roman"/>
          <w:sz w:val="24"/>
          <w:szCs w:val="24"/>
          <w:lang w:val="sr-Cyrl-CS"/>
        </w:rPr>
        <w:t>;</w:t>
      </w:r>
    </w:p>
    <w:p w14:paraId="5576077E" w14:textId="2AFFCBAC" w:rsidR="00A261A8" w:rsidRPr="006E6627" w:rsidRDefault="00A261A8" w:rsidP="00DB20C2">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w:t>
      </w:r>
      <w:r w:rsidRPr="006E6627">
        <w:rPr>
          <w:rFonts w:ascii="Times New Roman" w:hAnsi="Times New Roman" w:cs="Times New Roman"/>
          <w:sz w:val="24"/>
          <w:szCs w:val="24"/>
        </w:rPr>
        <w:t>о утврђивању лучког подручја међународног путничког пристаништа у Великом Градишту, насеље Рам</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6/19)</w:t>
      </w:r>
      <w:r w:rsidRPr="006E6627">
        <w:rPr>
          <w:rFonts w:ascii="Times New Roman" w:eastAsia="Times New Roman" w:hAnsi="Times New Roman" w:cs="Times New Roman"/>
          <w:sz w:val="24"/>
          <w:szCs w:val="24"/>
          <w:lang w:val="sr-Cyrl-CS"/>
        </w:rPr>
        <w:t>;</w:t>
      </w:r>
    </w:p>
    <w:p w14:paraId="2C0A4B5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56/18)</w:t>
      </w:r>
      <w:r w:rsidRPr="006E6627">
        <w:rPr>
          <w:rFonts w:ascii="Times New Roman" w:eastAsia="Times New Roman" w:hAnsi="Times New Roman" w:cs="Times New Roman"/>
          <w:sz w:val="24"/>
          <w:szCs w:val="24"/>
          <w:lang w:val="sr-Cyrl-CS"/>
        </w:rPr>
        <w:t>;</w:t>
      </w:r>
    </w:p>
    <w:p w14:paraId="21F8DE90"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Уредба </w:t>
      </w:r>
      <w:r w:rsidRPr="006E6627">
        <w:rPr>
          <w:rFonts w:ascii="Times New Roman" w:hAnsi="Times New Roman" w:cs="Times New Roman"/>
          <w:sz w:val="24"/>
          <w:szCs w:val="24"/>
        </w:rPr>
        <w:t>о Националном програму сигурносне заштите бродова и бродоградилишта</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80/19)</w:t>
      </w:r>
      <w:r w:rsidRPr="006E6627">
        <w:rPr>
          <w:rFonts w:ascii="Times New Roman" w:eastAsia="Times New Roman" w:hAnsi="Times New Roman" w:cs="Times New Roman"/>
          <w:sz w:val="24"/>
          <w:szCs w:val="24"/>
          <w:lang w:val="sr-Cyrl-CS"/>
        </w:rPr>
        <w:t>;</w:t>
      </w:r>
    </w:p>
    <w:p w14:paraId="637EF64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3/18)</w:t>
      </w:r>
      <w:r w:rsidRPr="006E6627">
        <w:rPr>
          <w:rFonts w:ascii="Times New Roman" w:eastAsia="Times New Roman" w:hAnsi="Times New Roman" w:cs="Times New Roman"/>
          <w:sz w:val="24"/>
          <w:szCs w:val="24"/>
          <w:lang w:val="sr-Cyrl-CS"/>
        </w:rPr>
        <w:t>;</w:t>
      </w:r>
    </w:p>
    <w:p w14:paraId="18BA0172"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Панчеву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111/17 и 23/19)</w:t>
      </w:r>
      <w:r w:rsidRPr="006E6627">
        <w:rPr>
          <w:rFonts w:ascii="Times New Roman" w:eastAsia="Times New Roman" w:hAnsi="Times New Roman" w:cs="Times New Roman"/>
          <w:sz w:val="24"/>
          <w:szCs w:val="24"/>
          <w:lang w:val="sr-Cyrl-CS"/>
        </w:rPr>
        <w:t>;</w:t>
      </w:r>
    </w:p>
    <w:p w14:paraId="32D6201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110/17)</w:t>
      </w:r>
      <w:r w:rsidRPr="006E6627">
        <w:rPr>
          <w:rFonts w:ascii="Times New Roman" w:eastAsia="Times New Roman" w:hAnsi="Times New Roman" w:cs="Times New Roman"/>
          <w:sz w:val="24"/>
          <w:szCs w:val="24"/>
          <w:lang w:val="sr-Cyrl-CS"/>
        </w:rPr>
        <w:t>;</w:t>
      </w:r>
    </w:p>
    <w:p w14:paraId="5B9B1775"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Шапцу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60/17)</w:t>
      </w:r>
      <w:r w:rsidRPr="006E6627">
        <w:rPr>
          <w:rFonts w:ascii="Times New Roman" w:eastAsia="Times New Roman" w:hAnsi="Times New Roman" w:cs="Times New Roman"/>
          <w:sz w:val="24"/>
          <w:szCs w:val="24"/>
          <w:lang w:val="sr-Cyrl-CS"/>
        </w:rPr>
        <w:t>;</w:t>
      </w:r>
    </w:p>
    <w:p w14:paraId="67DFC74E"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5/17 и 26/18)</w:t>
      </w:r>
      <w:r w:rsidRPr="006E6627">
        <w:rPr>
          <w:rFonts w:ascii="Times New Roman" w:eastAsia="Times New Roman" w:hAnsi="Times New Roman" w:cs="Times New Roman"/>
          <w:sz w:val="24"/>
          <w:szCs w:val="24"/>
          <w:lang w:val="sr-Cyrl-CS"/>
        </w:rPr>
        <w:t>;</w:t>
      </w:r>
    </w:p>
    <w:p w14:paraId="0EEDF972"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lastRenderedPageBreak/>
        <w:t>Уредба о утврђивању лучког подручја луке у Апатину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2/17)</w:t>
      </w:r>
      <w:r w:rsidRPr="006E6627">
        <w:rPr>
          <w:rFonts w:ascii="Times New Roman" w:eastAsia="Times New Roman" w:hAnsi="Times New Roman" w:cs="Times New Roman"/>
          <w:sz w:val="24"/>
          <w:szCs w:val="24"/>
          <w:lang w:val="sr-Cyrl-CS"/>
        </w:rPr>
        <w:t>;</w:t>
      </w:r>
    </w:p>
    <w:p w14:paraId="5A87326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2/17)</w:t>
      </w:r>
      <w:r w:rsidRPr="006E6627">
        <w:rPr>
          <w:rFonts w:ascii="Times New Roman" w:eastAsia="Times New Roman" w:hAnsi="Times New Roman" w:cs="Times New Roman"/>
          <w:sz w:val="24"/>
          <w:szCs w:val="24"/>
          <w:lang w:val="sr-Cyrl-CS"/>
        </w:rPr>
        <w:t>;</w:t>
      </w:r>
    </w:p>
    <w:p w14:paraId="0FA6594A"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2/17)</w:t>
      </w:r>
      <w:r w:rsidRPr="006E6627">
        <w:rPr>
          <w:rFonts w:ascii="Times New Roman" w:eastAsia="Times New Roman" w:hAnsi="Times New Roman" w:cs="Times New Roman"/>
          <w:sz w:val="24"/>
          <w:szCs w:val="24"/>
          <w:lang w:val="sr-Cyrl-CS"/>
        </w:rPr>
        <w:t>;</w:t>
      </w:r>
    </w:p>
    <w:p w14:paraId="7BBC2F9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109/16 и 68/19)</w:t>
      </w:r>
      <w:r w:rsidRPr="006E6627">
        <w:rPr>
          <w:rFonts w:ascii="Times New Roman" w:eastAsia="Times New Roman" w:hAnsi="Times New Roman" w:cs="Times New Roman"/>
          <w:sz w:val="24"/>
          <w:szCs w:val="24"/>
          <w:lang w:val="sr-Cyrl-CS"/>
        </w:rPr>
        <w:t>;</w:t>
      </w:r>
    </w:p>
    <w:p w14:paraId="7D7BA20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одређивању међународних и међудржавних водних путева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109/16 и 68/19)</w:t>
      </w:r>
      <w:r w:rsidRPr="006E6627">
        <w:rPr>
          <w:rFonts w:ascii="Times New Roman" w:eastAsia="Times New Roman" w:hAnsi="Times New Roman" w:cs="Times New Roman"/>
          <w:sz w:val="24"/>
          <w:szCs w:val="24"/>
          <w:lang w:val="sr-Cyrl-CS"/>
        </w:rPr>
        <w:t>;</w:t>
      </w:r>
    </w:p>
    <w:p w14:paraId="0B03DA7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Сенти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100/16)</w:t>
      </w:r>
      <w:r w:rsidRPr="006E6627">
        <w:rPr>
          <w:rFonts w:ascii="Times New Roman" w:eastAsia="Times New Roman" w:hAnsi="Times New Roman" w:cs="Times New Roman"/>
          <w:sz w:val="24"/>
          <w:szCs w:val="24"/>
          <w:lang w:val="sr-Cyrl-CS"/>
        </w:rPr>
        <w:t>;</w:t>
      </w:r>
    </w:p>
    <w:p w14:paraId="2DE0945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Бачкој Паланци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100/16)</w:t>
      </w:r>
      <w:r w:rsidRPr="006E6627">
        <w:rPr>
          <w:rFonts w:ascii="Times New Roman" w:eastAsia="Times New Roman" w:hAnsi="Times New Roman" w:cs="Times New Roman"/>
          <w:sz w:val="24"/>
          <w:szCs w:val="24"/>
          <w:lang w:val="sr-Cyrl-CS"/>
        </w:rPr>
        <w:t>;</w:t>
      </w:r>
    </w:p>
    <w:p w14:paraId="1BA7C5A5"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Смедереву</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90/16, 6/19 и 1/20)</w:t>
      </w:r>
      <w:r w:rsidRPr="006E6627">
        <w:rPr>
          <w:rFonts w:ascii="Times New Roman" w:eastAsia="Times New Roman" w:hAnsi="Times New Roman" w:cs="Times New Roman"/>
          <w:sz w:val="24"/>
          <w:szCs w:val="24"/>
          <w:lang w:val="sr-Cyrl-CS"/>
        </w:rPr>
        <w:t xml:space="preserve">; </w:t>
      </w:r>
    </w:p>
    <w:p w14:paraId="0E55FDF9"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Прахову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80/16)</w:t>
      </w:r>
      <w:r w:rsidRPr="006E6627">
        <w:rPr>
          <w:rFonts w:ascii="Times New Roman" w:eastAsia="Times New Roman" w:hAnsi="Times New Roman" w:cs="Times New Roman"/>
          <w:sz w:val="24"/>
          <w:szCs w:val="24"/>
          <w:lang w:val="sr-Cyrl-CS"/>
        </w:rPr>
        <w:t>;</w:t>
      </w:r>
    </w:p>
    <w:p w14:paraId="13FCE152"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80/16)</w:t>
      </w:r>
      <w:r w:rsidRPr="006E6627">
        <w:rPr>
          <w:rFonts w:ascii="Times New Roman" w:eastAsia="Times New Roman" w:hAnsi="Times New Roman" w:cs="Times New Roman"/>
          <w:sz w:val="24"/>
          <w:szCs w:val="24"/>
          <w:lang w:val="sr-Cyrl-CS"/>
        </w:rPr>
        <w:t>;</w:t>
      </w:r>
    </w:p>
    <w:p w14:paraId="675CD28A"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луке у Новом Саду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80/16 и 124/20)</w:t>
      </w:r>
      <w:r w:rsidRPr="006E6627">
        <w:rPr>
          <w:rFonts w:ascii="Times New Roman" w:eastAsia="Times New Roman" w:hAnsi="Times New Roman" w:cs="Times New Roman"/>
          <w:sz w:val="24"/>
          <w:szCs w:val="24"/>
          <w:lang w:val="sr-Cyrl-CS"/>
        </w:rPr>
        <w:t>;</w:t>
      </w:r>
    </w:p>
    <w:p w14:paraId="6F05EA79"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33/15, 86/16, 54/19, 94/19 и 76/20)</w:t>
      </w:r>
      <w:r w:rsidRPr="006E6627">
        <w:rPr>
          <w:rFonts w:ascii="Times New Roman" w:eastAsia="Times New Roman" w:hAnsi="Times New Roman" w:cs="Times New Roman"/>
          <w:sz w:val="24"/>
          <w:szCs w:val="24"/>
          <w:lang w:val="sr-Cyrl-CS"/>
        </w:rPr>
        <w:t>;</w:t>
      </w:r>
    </w:p>
    <w:p w14:paraId="510104D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119/14)</w:t>
      </w:r>
      <w:r w:rsidRPr="006E6627">
        <w:rPr>
          <w:rFonts w:ascii="Times New Roman" w:eastAsia="Times New Roman" w:hAnsi="Times New Roman" w:cs="Times New Roman"/>
          <w:sz w:val="24"/>
          <w:szCs w:val="24"/>
          <w:lang w:val="sr-Cyrl-CS"/>
        </w:rPr>
        <w:t>;</w:t>
      </w:r>
    </w:p>
    <w:p w14:paraId="2F2380B3"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96/14 и 111/20)</w:t>
      </w:r>
      <w:r w:rsidRPr="006E6627">
        <w:rPr>
          <w:rFonts w:ascii="Times New Roman" w:eastAsia="Times New Roman" w:hAnsi="Times New Roman" w:cs="Times New Roman"/>
          <w:sz w:val="24"/>
          <w:szCs w:val="24"/>
          <w:lang w:val="sr-Cyrl-CS"/>
        </w:rPr>
        <w:t>;</w:t>
      </w:r>
    </w:p>
    <w:p w14:paraId="000D2FA5"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87/14)</w:t>
      </w:r>
      <w:r w:rsidRPr="006E6627">
        <w:rPr>
          <w:rFonts w:ascii="Times New Roman" w:eastAsia="Times New Roman" w:hAnsi="Times New Roman" w:cs="Times New Roman"/>
          <w:sz w:val="24"/>
          <w:szCs w:val="24"/>
          <w:lang w:val="sr-Cyrl-CS"/>
        </w:rPr>
        <w:t>;</w:t>
      </w:r>
    </w:p>
    <w:p w14:paraId="14E96D8A"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69/13)</w:t>
      </w:r>
      <w:r w:rsidRPr="006E6627">
        <w:rPr>
          <w:rFonts w:ascii="Times New Roman" w:eastAsia="Times New Roman" w:hAnsi="Times New Roman" w:cs="Times New Roman"/>
          <w:sz w:val="24"/>
          <w:szCs w:val="24"/>
          <w:lang w:val="sr-Cyrl-CS"/>
        </w:rPr>
        <w:t>;</w:t>
      </w:r>
    </w:p>
    <w:p w14:paraId="5A1BFB22"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63/13)</w:t>
      </w:r>
      <w:r w:rsidRPr="006E6627">
        <w:rPr>
          <w:rFonts w:ascii="Times New Roman" w:eastAsia="Times New Roman" w:hAnsi="Times New Roman" w:cs="Times New Roman"/>
          <w:sz w:val="24"/>
          <w:szCs w:val="24"/>
          <w:lang w:val="sr-Cyrl-CS"/>
        </w:rPr>
        <w:t>;</w:t>
      </w:r>
    </w:p>
    <w:p w14:paraId="7E7E311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Одлука о оснивању Агенције за управљање лукама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70/11)</w:t>
      </w:r>
      <w:r w:rsidRPr="006E6627">
        <w:rPr>
          <w:rFonts w:ascii="Times New Roman" w:eastAsia="Times New Roman" w:hAnsi="Times New Roman" w:cs="Times New Roman"/>
          <w:sz w:val="24"/>
          <w:szCs w:val="24"/>
          <w:lang w:val="sr-Cyrl-CS"/>
        </w:rPr>
        <w:t>;</w:t>
      </w:r>
    </w:p>
    <w:p w14:paraId="4A2E4301" w14:textId="77777777" w:rsidR="00A261A8" w:rsidRPr="006E6627" w:rsidRDefault="00A261A8" w:rsidP="00A261A8">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23/1</w:t>
      </w:r>
      <w:r w:rsidRPr="006E6627">
        <w:rPr>
          <w:rFonts w:ascii="Times New Roman" w:eastAsia="Times New Roman" w:hAnsi="Times New Roman" w:cs="Times New Roman"/>
          <w:sz w:val="24"/>
          <w:szCs w:val="24"/>
          <w:lang w:val="sr-Latn-CS"/>
        </w:rPr>
        <w:t>9</w:t>
      </w:r>
      <w:r w:rsidRPr="006E6627">
        <w:rPr>
          <w:rFonts w:ascii="Times New Roman" w:eastAsia="Times New Roman" w:hAnsi="Times New Roman" w:cs="Times New Roman"/>
          <w:sz w:val="24"/>
          <w:szCs w:val="24"/>
          <w:lang w:val="sr-Cyrl-CS"/>
        </w:rPr>
        <w:t xml:space="preserve"> и 63/19</w:t>
      </w:r>
      <w:r w:rsidRPr="006E6627">
        <w:rPr>
          <w:rFonts w:ascii="Times New Roman" w:eastAsia="Times New Roman" w:hAnsi="Times New Roman" w:cs="Times New Roman"/>
          <w:sz w:val="24"/>
          <w:szCs w:val="24"/>
          <w:lang w:val="ru-RU"/>
        </w:rPr>
        <w:t>)</w:t>
      </w:r>
      <w:r w:rsidRPr="006E6627">
        <w:rPr>
          <w:rFonts w:ascii="Times New Roman" w:eastAsia="Times New Roman" w:hAnsi="Times New Roman" w:cs="Times New Roman"/>
          <w:sz w:val="24"/>
          <w:szCs w:val="24"/>
          <w:lang w:val="sr-Cyrl-CS"/>
        </w:rPr>
        <w:t>;</w:t>
      </w:r>
    </w:p>
    <w:p w14:paraId="6BCD5CB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35/18)</w:t>
      </w:r>
      <w:r w:rsidRPr="006E6627">
        <w:rPr>
          <w:rFonts w:ascii="Times New Roman" w:eastAsia="Times New Roman" w:hAnsi="Times New Roman" w:cs="Times New Roman"/>
          <w:sz w:val="24"/>
          <w:szCs w:val="24"/>
          <w:lang w:val="sr-Cyrl-CS"/>
        </w:rPr>
        <w:t>;</w:t>
      </w:r>
    </w:p>
    <w:p w14:paraId="406BEDFE"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lastRenderedPageBreak/>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18/18)</w:t>
      </w:r>
      <w:r w:rsidRPr="006E6627">
        <w:rPr>
          <w:rFonts w:ascii="Times New Roman" w:eastAsia="Times New Roman" w:hAnsi="Times New Roman" w:cs="Times New Roman"/>
          <w:sz w:val="24"/>
          <w:szCs w:val="24"/>
          <w:lang w:val="sr-Cyrl-CS"/>
        </w:rPr>
        <w:t>;</w:t>
      </w:r>
    </w:p>
    <w:p w14:paraId="0796049D"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распреми брода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118/17)</w:t>
      </w:r>
      <w:r w:rsidRPr="006E6627">
        <w:rPr>
          <w:rFonts w:ascii="Times New Roman" w:eastAsia="Times New Roman" w:hAnsi="Times New Roman" w:cs="Times New Roman"/>
          <w:sz w:val="24"/>
          <w:szCs w:val="24"/>
          <w:lang w:val="sr-Cyrl-CS"/>
        </w:rPr>
        <w:t>;</w:t>
      </w:r>
    </w:p>
    <w:p w14:paraId="213BBE9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102/17)</w:t>
      </w:r>
      <w:r w:rsidRPr="006E6627">
        <w:rPr>
          <w:rFonts w:ascii="Times New Roman" w:eastAsia="Times New Roman" w:hAnsi="Times New Roman" w:cs="Times New Roman"/>
          <w:sz w:val="24"/>
          <w:szCs w:val="24"/>
          <w:lang w:val="sr-Cyrl-CS"/>
        </w:rPr>
        <w:t>;</w:t>
      </w:r>
    </w:p>
    <w:p w14:paraId="0C0CAD7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98/17 и 63/19)</w:t>
      </w:r>
      <w:r w:rsidRPr="006E6627">
        <w:rPr>
          <w:rFonts w:ascii="Times New Roman" w:eastAsia="Times New Roman" w:hAnsi="Times New Roman" w:cs="Times New Roman"/>
          <w:sz w:val="24"/>
          <w:szCs w:val="24"/>
          <w:lang w:val="sr-Cyrl-CS"/>
        </w:rPr>
        <w:t>;</w:t>
      </w:r>
    </w:p>
    <w:p w14:paraId="5D67373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одређивању зимовника отворених за зимовање страних и домаћих пловила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82/17)</w:t>
      </w:r>
      <w:r w:rsidRPr="006E6627">
        <w:rPr>
          <w:rFonts w:ascii="Times New Roman" w:eastAsia="Times New Roman" w:hAnsi="Times New Roman" w:cs="Times New Roman"/>
          <w:sz w:val="24"/>
          <w:szCs w:val="24"/>
          <w:lang w:val="sr-Cyrl-CS"/>
        </w:rPr>
        <w:t>;</w:t>
      </w:r>
    </w:p>
    <w:p w14:paraId="5BBE57C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сервису за управљање бродским саобраћајем (VTS)</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76/17)</w:t>
      </w:r>
      <w:r w:rsidRPr="006E6627">
        <w:rPr>
          <w:rFonts w:ascii="Times New Roman" w:eastAsia="Times New Roman" w:hAnsi="Times New Roman" w:cs="Times New Roman"/>
          <w:sz w:val="24"/>
          <w:szCs w:val="24"/>
          <w:lang w:val="sr-Cyrl-CS"/>
        </w:rPr>
        <w:t>;</w:t>
      </w:r>
    </w:p>
    <w:p w14:paraId="30395CFB"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48/17)</w:t>
      </w:r>
      <w:r w:rsidRPr="006E6627">
        <w:rPr>
          <w:rFonts w:ascii="Times New Roman" w:eastAsia="Times New Roman" w:hAnsi="Times New Roman" w:cs="Times New Roman"/>
          <w:sz w:val="24"/>
          <w:szCs w:val="24"/>
          <w:lang w:val="sr-Cyrl-CS"/>
        </w:rPr>
        <w:t>;</w:t>
      </w:r>
    </w:p>
    <w:p w14:paraId="23B0E92B"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39/16)</w:t>
      </w:r>
      <w:r w:rsidRPr="006E6627">
        <w:rPr>
          <w:rFonts w:ascii="Times New Roman" w:eastAsia="Times New Roman" w:hAnsi="Times New Roman" w:cs="Times New Roman"/>
          <w:sz w:val="24"/>
          <w:szCs w:val="24"/>
          <w:lang w:val="sr-Cyrl-CS"/>
        </w:rPr>
        <w:t>;</w:t>
      </w:r>
    </w:p>
    <w:p w14:paraId="54EDE43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93/15)</w:t>
      </w:r>
      <w:r w:rsidRPr="006E6627">
        <w:rPr>
          <w:rFonts w:ascii="Times New Roman" w:eastAsia="Times New Roman" w:hAnsi="Times New Roman" w:cs="Times New Roman"/>
          <w:sz w:val="24"/>
          <w:szCs w:val="24"/>
          <w:lang w:val="sr-Cyrl-CS"/>
        </w:rPr>
        <w:t>;</w:t>
      </w:r>
    </w:p>
    <w:p w14:paraId="455A259F"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93/15)</w:t>
      </w:r>
      <w:r w:rsidRPr="006E6627">
        <w:rPr>
          <w:rFonts w:ascii="Times New Roman" w:eastAsia="Times New Roman" w:hAnsi="Times New Roman" w:cs="Times New Roman"/>
          <w:sz w:val="24"/>
          <w:szCs w:val="24"/>
          <w:lang w:val="sr-Cyrl-CS"/>
        </w:rPr>
        <w:t>;</w:t>
      </w:r>
    </w:p>
    <w:p w14:paraId="2E620B5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речним информационим сервисима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63/15)</w:t>
      </w:r>
      <w:r w:rsidRPr="006E6627">
        <w:rPr>
          <w:rFonts w:ascii="Times New Roman" w:eastAsia="Times New Roman" w:hAnsi="Times New Roman" w:cs="Times New Roman"/>
          <w:sz w:val="24"/>
          <w:szCs w:val="24"/>
          <w:lang w:val="sr-Cyrl-CS"/>
        </w:rPr>
        <w:t>;</w:t>
      </w:r>
    </w:p>
    <w:p w14:paraId="025A0CDC"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бродским исправама и књигама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60/15, 20/19 и 145/20)</w:t>
      </w:r>
      <w:r w:rsidRPr="006E6627">
        <w:rPr>
          <w:rFonts w:ascii="Times New Roman" w:eastAsia="Times New Roman" w:hAnsi="Times New Roman" w:cs="Times New Roman"/>
          <w:sz w:val="24"/>
          <w:szCs w:val="24"/>
          <w:lang w:val="sr-Cyrl-CS"/>
        </w:rPr>
        <w:t>;</w:t>
      </w:r>
    </w:p>
    <w:p w14:paraId="53ABF7E3"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76/18 и 80/19)</w:t>
      </w:r>
      <w:r w:rsidRPr="006E6627">
        <w:rPr>
          <w:rFonts w:ascii="Times New Roman" w:eastAsia="Times New Roman" w:hAnsi="Times New Roman" w:cs="Times New Roman"/>
          <w:sz w:val="24"/>
          <w:szCs w:val="24"/>
          <w:lang w:val="sr-Cyrl-CS"/>
        </w:rPr>
        <w:t>;</w:t>
      </w:r>
    </w:p>
    <w:p w14:paraId="0751A08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одређивању сидришта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xml:space="preserve">, бр. 30/15 и </w:t>
      </w:r>
    </w:p>
    <w:p w14:paraId="61872198"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28/15, 99/15, 3/17 и 8/19)</w:t>
      </w:r>
      <w:r w:rsidRPr="006E6627">
        <w:rPr>
          <w:rFonts w:ascii="Times New Roman" w:eastAsia="Times New Roman" w:hAnsi="Times New Roman" w:cs="Times New Roman"/>
          <w:sz w:val="24"/>
          <w:szCs w:val="24"/>
          <w:lang w:val="sr-Cyrl-CS"/>
        </w:rPr>
        <w:t>;</w:t>
      </w:r>
    </w:p>
    <w:p w14:paraId="1820AEEB"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21/15 и 113/17)</w:t>
      </w:r>
      <w:r w:rsidRPr="006E6627">
        <w:rPr>
          <w:rFonts w:ascii="Times New Roman" w:eastAsia="Times New Roman" w:hAnsi="Times New Roman" w:cs="Times New Roman"/>
          <w:sz w:val="24"/>
          <w:szCs w:val="24"/>
          <w:lang w:val="sr-Cyrl-CS"/>
        </w:rPr>
        <w:t>;</w:t>
      </w:r>
    </w:p>
    <w:p w14:paraId="38E33A0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86/14, 57/15 и 115/20)</w:t>
      </w:r>
      <w:r w:rsidRPr="006E6627">
        <w:rPr>
          <w:rFonts w:ascii="Times New Roman" w:eastAsia="Times New Roman" w:hAnsi="Times New Roman" w:cs="Times New Roman"/>
          <w:sz w:val="24"/>
          <w:szCs w:val="24"/>
          <w:lang w:val="sr-Cyrl-CS"/>
        </w:rPr>
        <w:t>;</w:t>
      </w:r>
    </w:p>
    <w:p w14:paraId="0035CB0E"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категоризацији државних водних путева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115/13 и 68/119)</w:t>
      </w:r>
      <w:r w:rsidRPr="006E6627">
        <w:rPr>
          <w:rFonts w:ascii="Times New Roman" w:eastAsia="Times New Roman" w:hAnsi="Times New Roman" w:cs="Times New Roman"/>
          <w:sz w:val="24"/>
          <w:szCs w:val="24"/>
          <w:lang w:val="sr-Cyrl-CS"/>
        </w:rPr>
        <w:t>;</w:t>
      </w:r>
    </w:p>
    <w:p w14:paraId="2ABB8784"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начину испитивања пловидбених незгода пловила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113/13 и 52/15)</w:t>
      </w:r>
      <w:r w:rsidRPr="006E6627">
        <w:rPr>
          <w:rFonts w:ascii="Times New Roman" w:eastAsia="Times New Roman" w:hAnsi="Times New Roman" w:cs="Times New Roman"/>
          <w:sz w:val="24"/>
          <w:szCs w:val="24"/>
          <w:lang w:val="sr-Cyrl-CS"/>
        </w:rPr>
        <w:t>;</w:t>
      </w:r>
    </w:p>
    <w:p w14:paraId="774AABF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lastRenderedPageBreak/>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92/13)</w:t>
      </w:r>
      <w:r w:rsidRPr="006E6627">
        <w:rPr>
          <w:rFonts w:ascii="Times New Roman" w:eastAsia="Times New Roman" w:hAnsi="Times New Roman" w:cs="Times New Roman"/>
          <w:sz w:val="24"/>
          <w:szCs w:val="24"/>
          <w:lang w:val="sr-Cyrl-CS"/>
        </w:rPr>
        <w:t>;</w:t>
      </w:r>
    </w:p>
    <w:p w14:paraId="06B4293B"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59/13 и 28/15)</w:t>
      </w:r>
      <w:r w:rsidRPr="006E6627">
        <w:rPr>
          <w:rFonts w:ascii="Times New Roman" w:eastAsia="Times New Roman" w:hAnsi="Times New Roman" w:cs="Times New Roman"/>
          <w:sz w:val="24"/>
          <w:szCs w:val="24"/>
          <w:lang w:val="sr-Cyrl-CS"/>
        </w:rPr>
        <w:t>;</w:t>
      </w:r>
    </w:p>
    <w:p w14:paraId="489E71B5"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40/13 и 13/19)</w:t>
      </w:r>
      <w:r w:rsidRPr="006E6627">
        <w:rPr>
          <w:rFonts w:ascii="Times New Roman" w:eastAsia="Times New Roman" w:hAnsi="Times New Roman" w:cs="Times New Roman"/>
          <w:sz w:val="24"/>
          <w:szCs w:val="24"/>
          <w:lang w:val="sr-Cyrl-CS"/>
        </w:rPr>
        <w:t>;</w:t>
      </w:r>
    </w:p>
    <w:p w14:paraId="017D0C37"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hAnsi="Times New Roman" w:cs="Times New Roman"/>
          <w:sz w:val="24"/>
          <w:szCs w:val="24"/>
        </w:rPr>
        <w:t xml:space="preserve">Правилник о критеријумима за препознавање дискриминације </w:t>
      </w:r>
      <w:r w:rsidRPr="006E6627">
        <w:rPr>
          <w:rFonts w:ascii="Times New Roman" w:hAnsi="Times New Roman" w:cs="Times New Roman"/>
          <w:sz w:val="24"/>
          <w:szCs w:val="24"/>
        </w:rPr>
        <w:br/>
        <w:t>корисника лучких услуга</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бр.152/20)</w:t>
      </w:r>
      <w:r w:rsidRPr="006E6627">
        <w:rPr>
          <w:rFonts w:ascii="Times New Roman" w:eastAsia="Times New Roman" w:hAnsi="Times New Roman" w:cs="Times New Roman"/>
          <w:sz w:val="24"/>
          <w:szCs w:val="24"/>
          <w:lang w:val="sr-Cyrl-CS"/>
        </w:rPr>
        <w:t>;</w:t>
      </w:r>
    </w:p>
    <w:p w14:paraId="354A5D31"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hAnsi="Times New Roman" w:cs="Times New Roman"/>
          <w:sz w:val="24"/>
          <w:szCs w:val="24"/>
          <w:lang w:val="sr-Cyrl-CS"/>
        </w:rPr>
        <w:t xml:space="preserve">Правилник </w:t>
      </w:r>
      <w:r w:rsidRPr="006E6627">
        <w:rPr>
          <w:rFonts w:ascii="Times New Roman" w:hAnsi="Times New Roman" w:cs="Times New Roman"/>
          <w:sz w:val="24"/>
          <w:szCs w:val="24"/>
        </w:rPr>
        <w:t>о уписнику лучких оператера</w:t>
      </w:r>
      <w:r w:rsidRPr="006E6627">
        <w:rPr>
          <w:rFonts w:ascii="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бр.1/20)</w:t>
      </w:r>
      <w:r w:rsidRPr="006E6627">
        <w:rPr>
          <w:rFonts w:ascii="Times New Roman" w:eastAsia="Times New Roman" w:hAnsi="Times New Roman" w:cs="Times New Roman"/>
          <w:sz w:val="24"/>
          <w:szCs w:val="24"/>
          <w:lang w:val="sr-Cyrl-CS"/>
        </w:rPr>
        <w:t>;</w:t>
      </w:r>
    </w:p>
    <w:p w14:paraId="00E5F806"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водним путевима, лукама и пристаништима на којима је пилотажа обавезна за пловила одређене врсте и величине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2/13)</w:t>
      </w:r>
      <w:r w:rsidRPr="006E6627">
        <w:rPr>
          <w:rFonts w:ascii="Times New Roman" w:eastAsia="Times New Roman" w:hAnsi="Times New Roman" w:cs="Times New Roman"/>
          <w:sz w:val="24"/>
          <w:szCs w:val="24"/>
          <w:lang w:val="sr-Cyrl-CS"/>
        </w:rPr>
        <w:t>;</w:t>
      </w:r>
    </w:p>
    <w:p w14:paraId="76E62D9D" w14:textId="3CF483E8" w:rsidR="00A261A8" w:rsidRPr="006E6627" w:rsidRDefault="00A261A8" w:rsidP="003454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119/20)</w:t>
      </w:r>
      <w:r w:rsidRPr="006E6627">
        <w:rPr>
          <w:rFonts w:ascii="Times New Roman" w:eastAsia="Times New Roman" w:hAnsi="Times New Roman" w:cs="Times New Roman"/>
          <w:sz w:val="24"/>
          <w:szCs w:val="24"/>
          <w:lang w:val="sr-Cyrl-CS"/>
        </w:rPr>
        <w:t>;</w:t>
      </w:r>
    </w:p>
    <w:p w14:paraId="7770D36C"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99/12)</w:t>
      </w:r>
      <w:r w:rsidRPr="006E6627">
        <w:rPr>
          <w:rFonts w:ascii="Times New Roman" w:eastAsia="Times New Roman" w:hAnsi="Times New Roman" w:cs="Times New Roman"/>
          <w:sz w:val="24"/>
          <w:szCs w:val="24"/>
          <w:lang w:val="sr-Cyrl-CS"/>
        </w:rPr>
        <w:t>;</w:t>
      </w:r>
    </w:p>
    <w:p w14:paraId="3E6BCBF2" w14:textId="77777777" w:rsidR="00A261A8" w:rsidRPr="006E6627" w:rsidRDefault="00A261A8" w:rsidP="00A261A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ru-RU"/>
        </w:rPr>
        <w:t>(„Службени гласник РС</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ru-RU"/>
        </w:rPr>
        <w:t>, бр. 64/12, 99/15 и 3/17)</w:t>
      </w:r>
      <w:r w:rsidRPr="006E6627">
        <w:rPr>
          <w:rFonts w:ascii="Times New Roman" w:eastAsia="Times New Roman" w:hAnsi="Times New Roman" w:cs="Times New Roman"/>
          <w:sz w:val="24"/>
          <w:szCs w:val="24"/>
          <w:lang w:val="sr-Cyrl-CS"/>
        </w:rPr>
        <w:t>.</w:t>
      </w:r>
    </w:p>
    <w:p w14:paraId="641BC007" w14:textId="5FE21D41"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7" w:name="_Toc63251670"/>
      <w:r w:rsidRPr="006E6627">
        <w:rPr>
          <w:rFonts w:ascii="Times New Roman" w:eastAsia="Times New Roman" w:hAnsi="Times New Roman" w:cs="Times New Roman"/>
          <w:b/>
          <w:bCs/>
          <w:i/>
          <w:iCs/>
          <w:sz w:val="24"/>
          <w:szCs w:val="28"/>
          <w:lang w:val="sr-Cyrl-RS" w:eastAsia="x-none"/>
        </w:rPr>
        <w:t>9.</w:t>
      </w:r>
      <w:r w:rsidRPr="006E6627">
        <w:rPr>
          <w:rFonts w:ascii="Times New Roman" w:eastAsia="Times New Roman" w:hAnsi="Times New Roman" w:cs="Times New Roman"/>
          <w:b/>
          <w:bCs/>
          <w:i/>
          <w:iCs/>
          <w:sz w:val="24"/>
          <w:szCs w:val="28"/>
          <w:lang w:eastAsia="x-none"/>
        </w:rPr>
        <w:t>5</w:t>
      </w:r>
      <w:r w:rsidRPr="006E6627">
        <w:rPr>
          <w:rFonts w:ascii="Times New Roman" w:eastAsia="Times New Roman" w:hAnsi="Times New Roman" w:cs="Times New Roman"/>
          <w:b/>
          <w:bCs/>
          <w:i/>
          <w:iCs/>
          <w:sz w:val="24"/>
          <w:szCs w:val="28"/>
          <w:lang w:val="sr-Cyrl-RS" w:eastAsia="x-none"/>
        </w:rPr>
        <w:t xml:space="preserve"> Прописи који се примењују у Сектор</w:t>
      </w:r>
      <w:r w:rsidR="000A5355" w:rsidRPr="006E6627">
        <w:rPr>
          <w:rFonts w:ascii="Times New Roman" w:eastAsia="Times New Roman" w:hAnsi="Times New Roman" w:cs="Times New Roman"/>
          <w:b/>
          <w:bCs/>
          <w:i/>
          <w:iCs/>
          <w:sz w:val="24"/>
          <w:szCs w:val="28"/>
          <w:lang w:val="sr-Cyrl-RS" w:eastAsia="x-none"/>
        </w:rPr>
        <w:t>у</w:t>
      </w:r>
      <w:r w:rsidRPr="006E6627">
        <w:rPr>
          <w:rFonts w:ascii="Times New Roman" w:eastAsia="Times New Roman" w:hAnsi="Times New Roman" w:cs="Times New Roman"/>
          <w:b/>
          <w:bCs/>
          <w:i/>
          <w:iCs/>
          <w:sz w:val="24"/>
          <w:szCs w:val="28"/>
          <w:lang w:val="sr-Cyrl-RS" w:eastAsia="x-none"/>
        </w:rPr>
        <w:t xml:space="preserve"> за грађевинске послове, спровођење обједињене процедуре и озакоњење</w:t>
      </w:r>
      <w:bookmarkEnd w:id="57"/>
    </w:p>
    <w:p w14:paraId="67EC512C"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Закон о планирању и изградњи</w:t>
      </w:r>
      <w:r w:rsidRPr="006E6627">
        <w:rPr>
          <w:rFonts w:ascii="Times New Roman" w:eastAsia="Calibri" w:hAnsi="Times New Roman" w:cs="Times New Roman"/>
          <w:b/>
          <w:sz w:val="24"/>
          <w:szCs w:val="24"/>
          <w:lang w:val="en-GB"/>
        </w:rPr>
        <w:t xml:space="preserve"> </w:t>
      </w:r>
      <w:r w:rsidRPr="006E6627">
        <w:rPr>
          <w:rFonts w:ascii="Times New Roman" w:eastAsia="Calibri" w:hAnsi="Times New Roman" w:cs="Times New Roman"/>
          <w:sz w:val="24"/>
          <w:szCs w:val="24"/>
          <w:lang w:val="en-GB"/>
        </w:rPr>
        <w:t>(„Службени гласник РС”, бр. 72/09, 81/09-исправка,</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 xml:space="preserve">64/10-УС, 24/11, 121/12, 42/13-УС, 50/13-УС, 98/13-УС, 132/14, </w:t>
      </w:r>
      <w:r w:rsidRPr="006E6627">
        <w:rPr>
          <w:rFonts w:ascii="Times New Roman" w:eastAsia="Calibri" w:hAnsi="Times New Roman" w:cs="Times New Roman"/>
          <w:sz w:val="24"/>
          <w:szCs w:val="24"/>
          <w:lang w:val="sr-Cyrl-CS"/>
        </w:rPr>
        <w:t xml:space="preserve"> 145/14</w:t>
      </w:r>
      <w:r w:rsidRPr="006E6627">
        <w:rPr>
          <w:rFonts w:ascii="Times New Roman" w:eastAsia="Calibri" w:hAnsi="Times New Roman" w:cs="Times New Roman"/>
          <w:sz w:val="24"/>
          <w:szCs w:val="24"/>
          <w:lang w:val="sr-Latn-CS"/>
        </w:rPr>
        <w:t xml:space="preserve">, 83/18, 31/19 </w:t>
      </w:r>
      <w:r w:rsidRPr="006E6627">
        <w:rPr>
          <w:rFonts w:ascii="Times New Roman" w:eastAsia="Calibri" w:hAnsi="Times New Roman" w:cs="Times New Roman"/>
          <w:sz w:val="24"/>
          <w:szCs w:val="24"/>
          <w:lang w:val="sr-Cyrl-CS"/>
        </w:rPr>
        <w:t>и 37/19</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en-GB"/>
        </w:rPr>
        <w:t>);</w:t>
      </w:r>
    </w:p>
    <w:p w14:paraId="6FF2F6B9"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("Службени гласник РС", бр. 61/2015,</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 xml:space="preserve">88/2015 </w:t>
      </w:r>
      <w:r w:rsidRPr="006E6627">
        <w:rPr>
          <w:rFonts w:ascii="Times New Roman" w:eastAsia="Calibri" w:hAnsi="Times New Roman" w:cs="Times New Roman"/>
          <w:sz w:val="24"/>
          <w:szCs w:val="24"/>
        </w:rPr>
        <w:t>46/2017 и 30/2018</w:t>
      </w:r>
      <w:r w:rsidRPr="006E6627">
        <w:rPr>
          <w:rFonts w:ascii="Times New Roman" w:eastAsia="Calibri" w:hAnsi="Times New Roman" w:cs="Times New Roman"/>
          <w:sz w:val="24"/>
          <w:szCs w:val="24"/>
          <w:lang w:val="sr-Cyrl-CS"/>
        </w:rPr>
        <w:t>);</w:t>
      </w:r>
    </w:p>
    <w:p w14:paraId="56F00D11"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Уредб</w:t>
      </w:r>
      <w:r w:rsidRPr="006E6627">
        <w:rPr>
          <w:rFonts w:ascii="Times New Roman" w:eastAsia="Calibri" w:hAnsi="Times New Roman" w:cs="Times New Roman"/>
          <w:sz w:val="24"/>
          <w:szCs w:val="24"/>
          <w:lang w:val="sr-Cyrl-CS"/>
        </w:rPr>
        <w:t xml:space="preserve">а </w:t>
      </w:r>
      <w:r w:rsidRPr="006E6627">
        <w:rPr>
          <w:rFonts w:ascii="Times New Roman" w:eastAsia="Calibri" w:hAnsi="Times New Roman" w:cs="Times New Roman"/>
          <w:sz w:val="24"/>
          <w:szCs w:val="24"/>
          <w:lang w:val="en-GB"/>
        </w:rPr>
        <w:t>о локацијским условима</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„Службени гласник РС”, бр. 35</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2015, 114</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 xml:space="preserve"> 2015</w:t>
      </w:r>
      <w:r w:rsidRPr="006E6627">
        <w:rPr>
          <w:rFonts w:ascii="Times New Roman" w:eastAsia="Calibri" w:hAnsi="Times New Roman" w:cs="Times New Roman"/>
          <w:sz w:val="24"/>
          <w:szCs w:val="24"/>
          <w:lang w:val="sr-Cyrl-CS"/>
        </w:rPr>
        <w:t xml:space="preserve"> и </w:t>
      </w:r>
      <w:r w:rsidRPr="006E6627">
        <w:rPr>
          <w:rFonts w:ascii="Times New Roman" w:eastAsia="Calibri" w:hAnsi="Times New Roman" w:cs="Times New Roman"/>
          <w:iCs/>
          <w:sz w:val="24"/>
          <w:szCs w:val="24"/>
          <w:lang w:val="sr-Latn-BA"/>
        </w:rPr>
        <w:t>117/2017</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w:t>
      </w:r>
    </w:p>
    <w:p w14:paraId="52323ABD"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59"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5366DB" w:rsidRPr="006E6627">
        <w:rPr>
          <w:rFonts w:ascii="Times New Roman" w:eastAsia="Times New Roman" w:hAnsi="Times New Roman" w:cs="Times New Roman"/>
          <w:sz w:val="24"/>
          <w:szCs w:val="24"/>
          <w:lang w:val="sr-Cyrl-CS" w:eastAsia="sr-Latn-BA"/>
        </w:rPr>
        <w:t xml:space="preserve">Службени гласник РС“, бр. </w:t>
      </w:r>
      <w:r w:rsidR="005366DB" w:rsidRPr="006E6627">
        <w:rPr>
          <w:rFonts w:ascii="Times New Roman" w:eastAsia="Times New Roman" w:hAnsi="Times New Roman" w:cs="Times New Roman"/>
          <w:sz w:val="24"/>
          <w:szCs w:val="24"/>
          <w:lang w:val="en-GB" w:eastAsia="sr-Latn-BA"/>
        </w:rPr>
        <w:t>6/2019);</w:t>
      </w:r>
    </w:p>
    <w:p w14:paraId="6C043E46"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0"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xml:space="preserve">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w:t>
      </w:r>
      <w:r w:rsidR="005366DB" w:rsidRPr="006E6627">
        <w:rPr>
          <w:rFonts w:ascii="Times New Roman" w:eastAsia="Times New Roman" w:hAnsi="Times New Roman" w:cs="Times New Roman"/>
          <w:sz w:val="24"/>
          <w:szCs w:val="24"/>
          <w:lang w:val="en-GB" w:eastAsia="sr-Latn-BA"/>
        </w:rPr>
        <w:lastRenderedPageBreak/>
        <w:t>која се прилаже уз захтев и поступку који надлежни орган спроводи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2/2019);</w:t>
      </w:r>
    </w:p>
    <w:p w14:paraId="79D5E68E"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o условима осигурања од професионалне одговорности („</w:t>
      </w:r>
      <w:r w:rsidR="005366DB" w:rsidRPr="006E6627">
        <w:rPr>
          <w:rFonts w:ascii="Times New Roman" w:eastAsia="Times New Roman" w:hAnsi="Times New Roman" w:cs="Times New Roman"/>
          <w:sz w:val="24"/>
          <w:szCs w:val="24"/>
          <w:lang w:val="sr-Cyrl-CS" w:eastAsia="sr-Latn-BA"/>
        </w:rPr>
        <w:t xml:space="preserve">Службени гласник РС“, бр. </w:t>
      </w:r>
      <w:r w:rsidR="005366DB" w:rsidRPr="006E6627">
        <w:rPr>
          <w:rFonts w:ascii="Times New Roman" w:eastAsia="Times New Roman" w:hAnsi="Times New Roman" w:cs="Times New Roman"/>
          <w:sz w:val="24"/>
          <w:szCs w:val="24"/>
          <w:lang w:val="en-GB" w:eastAsia="sr-Latn-BA"/>
        </w:rPr>
        <w:t>40/2015);</w:t>
      </w:r>
    </w:p>
    <w:p w14:paraId="1DFAE1C7"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24/2015);</w:t>
      </w:r>
    </w:p>
    <w:p w14:paraId="3CB46370"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и начину вођења стручног надзора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22/2015 и 24/2017);</w:t>
      </w:r>
    </w:p>
    <w:p w14:paraId="6F5798D9"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22/2015);</w:t>
      </w:r>
    </w:p>
    <w:p w14:paraId="0E8FC2E2"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22/2015);</w:t>
      </w:r>
    </w:p>
    <w:p w14:paraId="3C3409EE"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22/2015);</w:t>
      </w:r>
    </w:p>
    <w:p w14:paraId="336DC149"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1/2012);</w:t>
      </w:r>
    </w:p>
    <w:p w14:paraId="149CCE7C"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и начину издавања грађевинске дозволе („</w:t>
      </w:r>
      <w:r w:rsidR="005366DB" w:rsidRPr="006E6627">
        <w:rPr>
          <w:rFonts w:ascii="Times New Roman" w:eastAsia="Times New Roman" w:hAnsi="Times New Roman" w:cs="Times New Roman"/>
          <w:sz w:val="24"/>
          <w:szCs w:val="24"/>
          <w:lang w:val="sr-Cyrl-CS" w:eastAsia="sr-Latn-BA"/>
        </w:rPr>
        <w:t xml:space="preserve">Службени гласник РС“, бр. </w:t>
      </w:r>
      <w:r w:rsidR="005366DB" w:rsidRPr="006E6627">
        <w:rPr>
          <w:rFonts w:ascii="Times New Roman" w:eastAsia="Times New Roman" w:hAnsi="Times New Roman" w:cs="Times New Roman"/>
          <w:sz w:val="24"/>
          <w:szCs w:val="24"/>
          <w:lang w:val="en-GB" w:eastAsia="sr-Latn-BA"/>
        </w:rPr>
        <w:t>93/2011 и 103/2013-УС;</w:t>
      </w:r>
    </w:p>
    <w:p w14:paraId="5EAA3107"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69"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55/2010);</w:t>
      </w:r>
    </w:p>
    <w:p w14:paraId="4227CC69"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en-GB"/>
        </w:rPr>
      </w:pPr>
      <w:hyperlink r:id="rId70"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5366DB" w:rsidRPr="006E6627">
        <w:rPr>
          <w:rFonts w:ascii="Times New Roman" w:eastAsia="Times New Roman" w:hAnsi="Times New Roman" w:cs="Times New Roman"/>
          <w:sz w:val="24"/>
          <w:szCs w:val="24"/>
          <w:lang w:val="sr-Cyrl-CS" w:eastAsia="sr-Latn-BA"/>
        </w:rPr>
        <w:t xml:space="preserve">Службени гласник РС“, бр. </w:t>
      </w:r>
      <w:r w:rsidR="005366DB" w:rsidRPr="006E6627">
        <w:rPr>
          <w:rFonts w:ascii="Times New Roman" w:eastAsia="Times New Roman" w:hAnsi="Times New Roman" w:cs="Times New Roman"/>
          <w:sz w:val="24"/>
          <w:szCs w:val="24"/>
          <w:lang w:val="en-GB" w:eastAsia="sr-Latn-BA"/>
        </w:rPr>
        <w:t>3/2010);</w:t>
      </w:r>
    </w:p>
    <w:p w14:paraId="0BD99D15" w14:textId="77777777" w:rsidR="005366DB" w:rsidRPr="006E6627" w:rsidRDefault="00094251" w:rsidP="003E3225">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71"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техничком осматрању високих брана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7/1966);</w:t>
      </w:r>
    </w:p>
    <w:p w14:paraId="0F032CF4"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Правилник</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"Службени гласник РС", број 137</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2014</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w:t>
      </w:r>
    </w:p>
    <w:p w14:paraId="07E0497C"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Правилник о класификацији објеката ("Службени гласник РС", бр. 22/2015);</w:t>
      </w:r>
    </w:p>
    <w:p w14:paraId="426FE068"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"Службени гласник РС", број 85</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 xml:space="preserve"> 2015</w:t>
      </w:r>
      <w:r w:rsidRPr="006E6627">
        <w:rPr>
          <w:rFonts w:ascii="Times New Roman" w:eastAsia="Calibri" w:hAnsi="Times New Roman" w:cs="Times New Roman"/>
          <w:sz w:val="24"/>
          <w:szCs w:val="24"/>
          <w:lang w:val="sr-Cyrl-CS"/>
        </w:rPr>
        <w:t>);</w:t>
      </w:r>
    </w:p>
    <w:p w14:paraId="5900BEC3"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 xml:space="preserve">"Службени гласник РС", бр. </w:t>
      </w:r>
      <w:r w:rsidRPr="006E6627">
        <w:rPr>
          <w:rFonts w:ascii="Times New Roman" w:eastAsia="Calibri" w:hAnsi="Times New Roman" w:cs="Times New Roman"/>
          <w:sz w:val="24"/>
          <w:szCs w:val="24"/>
          <w:lang w:val="sr-Cyrl-CS"/>
        </w:rPr>
        <w:t>72/2018);</w:t>
      </w:r>
    </w:p>
    <w:p w14:paraId="0CA31589"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Правилник</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"Службени гласник РС", бр. 58</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2012, 74</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 xml:space="preserve"> 2015, 82</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 xml:space="preserve"> 2015</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w:t>
      </w:r>
    </w:p>
    <w:p w14:paraId="677DE250"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Calibri" w:hAnsi="Times New Roman" w:cs="Times New Roman"/>
          <w:sz w:val="24"/>
          <w:szCs w:val="24"/>
          <w:lang w:val="en-GB"/>
        </w:rPr>
        <w:t>", бр. 22/2015);</w:t>
      </w:r>
    </w:p>
    <w:p w14:paraId="63600415"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Правилник</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о поступку спровођења обједињене процедуре електронским путем</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"Службени гласник РС", бр. 113</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2015, 96</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en-GB"/>
        </w:rPr>
        <w:t>2016</w:t>
      </w:r>
      <w:r w:rsidRPr="006E6627">
        <w:rPr>
          <w:rFonts w:ascii="Times New Roman" w:eastAsia="Calibri" w:hAnsi="Times New Roman" w:cs="Times New Roman"/>
          <w:sz w:val="24"/>
          <w:szCs w:val="24"/>
          <w:lang w:val="sr-Cyrl-CS"/>
        </w:rPr>
        <w:t xml:space="preserve"> и 120/17);</w:t>
      </w:r>
    </w:p>
    <w:p w14:paraId="75897E7B"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14:paraId="36C62141"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14:paraId="69F69C18"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Закон о експропријацији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14:paraId="34CF2A9F"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14:paraId="0AA2F0CE"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p>
    <w:p w14:paraId="27FCB68D"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6E6627">
        <w:rPr>
          <w:rFonts w:ascii="Times New Roman" w:eastAsia="Times New Roman" w:hAnsi="Times New Roman" w:cs="Times New Roman"/>
          <w:sz w:val="24"/>
          <w:szCs w:val="24"/>
          <w:lang w:val="sr-Cyrl-CS"/>
        </w:rPr>
        <w:t>Службени гласник РС</w:t>
      </w:r>
      <w:r w:rsidRPr="006E6627">
        <w:rPr>
          <w:rFonts w:ascii="Times New Roman" w:eastAsia="Calibri" w:hAnsi="Times New Roman" w:cs="Times New Roman"/>
          <w:sz w:val="24"/>
          <w:szCs w:val="24"/>
          <w:lang w:val="sr-Cyrl-CS"/>
        </w:rPr>
        <w:t>", бр. 113/2015);</w:t>
      </w:r>
    </w:p>
    <w:p w14:paraId="24F3FD0A"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14:paraId="3F3F3CDA"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Закон о озакоњењу објеката ("Службени гласник РС", бр. 96/2015 и 83/18);</w:t>
      </w:r>
    </w:p>
    <w:p w14:paraId="780E5753"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sr-Cyrl-CS"/>
        </w:rPr>
      </w:pPr>
      <w:hyperlink r:id="rId72"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102/2015);</w:t>
      </w:r>
    </w:p>
    <w:p w14:paraId="59390D14"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Закон о општем управном поступку ("Службени гласник РС", бр. 18/2016);</w:t>
      </w:r>
    </w:p>
    <w:p w14:paraId="7CB790E7"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Закон о промету непокретности</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Cs/>
          <w:sz w:val="24"/>
          <w:szCs w:val="24"/>
          <w:lang w:val="sr-Cyrl-CS"/>
        </w:rPr>
        <w:t>(</w:t>
      </w:r>
      <w:r w:rsidRPr="006E6627">
        <w:rPr>
          <w:rFonts w:ascii="Times New Roman" w:eastAsia="Calibri" w:hAnsi="Times New Roman" w:cs="Times New Roman"/>
          <w:sz w:val="24"/>
          <w:szCs w:val="24"/>
          <w:lang w:val="ru-RU"/>
        </w:rPr>
        <w:t xml:space="preserve">„Службени гласник РС”, </w:t>
      </w:r>
      <w:r w:rsidRPr="006E6627">
        <w:rPr>
          <w:rFonts w:ascii="Times New Roman" w:eastAsia="Calibri" w:hAnsi="Times New Roman" w:cs="Times New Roman"/>
          <w:sz w:val="24"/>
          <w:szCs w:val="24"/>
          <w:lang w:val="sr-Cyrl-CS"/>
        </w:rPr>
        <w:t xml:space="preserve">бр. </w:t>
      </w:r>
      <w:r w:rsidRPr="006E6627">
        <w:rPr>
          <w:rFonts w:ascii="Times New Roman" w:eastAsia="Calibri" w:hAnsi="Times New Roman" w:cs="Times New Roman"/>
          <w:sz w:val="24"/>
          <w:szCs w:val="24"/>
          <w:lang w:val="en-GB"/>
        </w:rPr>
        <w:t>93/14, 121/14 и 6/15)</w:t>
      </w:r>
      <w:r w:rsidRPr="006E6627">
        <w:rPr>
          <w:rFonts w:ascii="Times New Roman" w:eastAsia="Calibri" w:hAnsi="Times New Roman" w:cs="Times New Roman"/>
          <w:sz w:val="24"/>
          <w:szCs w:val="24"/>
          <w:lang w:val="sr-Cyrl-CS"/>
        </w:rPr>
        <w:t>;</w:t>
      </w:r>
    </w:p>
    <w:p w14:paraId="293EE98D"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w:t>
      </w:r>
    </w:p>
    <w:p w14:paraId="6D9294F8"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и 96/2015);</w:t>
      </w:r>
    </w:p>
    <w:p w14:paraId="2B69EAA0" w14:textId="77777777" w:rsidR="005366DB" w:rsidRPr="006E6627" w:rsidRDefault="005366DB" w:rsidP="003E3225">
      <w:pPr>
        <w:numPr>
          <w:ilvl w:val="0"/>
          <w:numId w:val="31"/>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w:t>
      </w:r>
    </w:p>
    <w:p w14:paraId="195AD1C5" w14:textId="77777777" w:rsidR="005366DB" w:rsidRPr="006E6627"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51/2019-45).</w:t>
      </w:r>
    </w:p>
    <w:p w14:paraId="4C2E3DA5" w14:textId="77777777" w:rsidR="005366DB" w:rsidRPr="006E6627" w:rsidRDefault="00094251" w:rsidP="003E3225">
      <w:pPr>
        <w:numPr>
          <w:ilvl w:val="0"/>
          <w:numId w:val="31"/>
        </w:numPr>
        <w:spacing w:after="0" w:line="240" w:lineRule="auto"/>
        <w:jc w:val="both"/>
        <w:rPr>
          <w:rFonts w:ascii="Times New Roman" w:eastAsia="Calibri" w:hAnsi="Times New Roman" w:cs="Times New Roman"/>
          <w:sz w:val="24"/>
          <w:szCs w:val="24"/>
          <w:lang w:val="ru-RU"/>
        </w:rPr>
      </w:pPr>
      <w:hyperlink r:id="rId73" w:tgtFrame="_blank" w:history="1">
        <w:r w:rsidR="005366DB" w:rsidRPr="006E6627">
          <w:rPr>
            <w:rFonts w:ascii="Times New Roman" w:eastAsia="Times New Roman" w:hAnsi="Times New Roman" w:cs="Times New Roman"/>
            <w:b/>
            <w:bCs/>
            <w:sz w:val="24"/>
            <w:szCs w:val="24"/>
            <w:lang w:val="en-GB" w:eastAsia="sr-Latn-BA"/>
          </w:rPr>
          <w:t>Правилник</w:t>
        </w:r>
      </w:hyperlink>
      <w:r w:rsidR="005366DB" w:rsidRPr="006E6627">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5366DB" w:rsidRPr="006E6627">
        <w:rPr>
          <w:rFonts w:ascii="Times New Roman" w:eastAsia="Times New Roman" w:hAnsi="Times New Roman" w:cs="Times New Roman"/>
          <w:sz w:val="24"/>
          <w:szCs w:val="24"/>
          <w:lang w:val="sr-Cyrl-CS" w:eastAsia="sr-Latn-BA"/>
        </w:rPr>
        <w:t>Службени гласник РС“, бр.</w:t>
      </w:r>
      <w:r w:rsidR="005366DB" w:rsidRPr="006E6627">
        <w:rPr>
          <w:rFonts w:ascii="Times New Roman" w:eastAsia="Times New Roman" w:hAnsi="Times New Roman" w:cs="Times New Roman"/>
          <w:sz w:val="24"/>
          <w:szCs w:val="24"/>
          <w:lang w:val="en-GB" w:eastAsia="sr-Latn-BA"/>
        </w:rPr>
        <w:t xml:space="preserve"> 27/2015 и 29/2016);</w:t>
      </w:r>
    </w:p>
    <w:p w14:paraId="24FFBCEF" w14:textId="77777777" w:rsidR="005366DB" w:rsidRPr="006E6627" w:rsidRDefault="005366DB" w:rsidP="003E3225">
      <w:pPr>
        <w:numPr>
          <w:ilvl w:val="0"/>
          <w:numId w:val="31"/>
        </w:numPr>
        <w:spacing w:after="0" w:line="240" w:lineRule="auto"/>
        <w:rPr>
          <w:rFonts w:ascii="Times New Roman" w:eastAsia="Calibri" w:hAnsi="Times New Roman" w:cs="Times New Roman"/>
          <w:sz w:val="24"/>
          <w:szCs w:val="24"/>
          <w:lang w:val="sr-Cyrl-CS"/>
        </w:rPr>
      </w:pPr>
      <w:r w:rsidRPr="006E6627">
        <w:rPr>
          <w:rFonts w:ascii="Times New Roman" w:eastAsia="Calibri" w:hAnsi="Times New Roman" w:cs="Times New Roman"/>
          <w:b/>
          <w:sz w:val="24"/>
          <w:szCs w:val="24"/>
          <w:lang w:val="sr-Cyrl-CS"/>
        </w:rPr>
        <w:t>Закон</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6E6627">
        <w:rPr>
          <w:rFonts w:ascii="Times New Roman" w:eastAsia="Calibri" w:hAnsi="Times New Roman" w:cs="Times New Roman"/>
          <w:sz w:val="24"/>
          <w:szCs w:val="24"/>
          <w:lang w:val="sr-Cyrl-CS"/>
        </w:rPr>
        <w:t xml:space="preserve"> („Службени гласник РС“, бр. 41/18);</w:t>
      </w:r>
    </w:p>
    <w:p w14:paraId="127E1FA4" w14:textId="45A52327" w:rsidR="00A2638A" w:rsidRPr="006E6627" w:rsidRDefault="005366DB" w:rsidP="005366DB">
      <w:pPr>
        <w:spacing w:after="0"/>
        <w:ind w:left="720"/>
        <w:rPr>
          <w:rFonts w:ascii="Times New Roman" w:eastAsia="Calibri" w:hAnsi="Times New Roman" w:cs="Times New Roman"/>
          <w:sz w:val="24"/>
          <w:szCs w:val="24"/>
          <w:lang w:val="sr-Cyrl-CS"/>
        </w:rPr>
      </w:pPr>
      <w:r w:rsidRPr="006E6627">
        <w:rPr>
          <w:rFonts w:ascii="Times New Roman" w:eastAsia="Calibri" w:hAnsi="Times New Roman" w:cs="Times New Roman"/>
          <w:b/>
          <w:sz w:val="24"/>
          <w:szCs w:val="24"/>
          <w:lang w:val="sr-Cyrl-CS"/>
        </w:rPr>
        <w:lastRenderedPageBreak/>
        <w:t>Закон</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6E6627">
        <w:rPr>
          <w:rFonts w:ascii="Times New Roman" w:eastAsia="Calibri" w:hAnsi="Times New Roman" w:cs="Times New Roman"/>
          <w:sz w:val="24"/>
          <w:szCs w:val="24"/>
          <w:lang w:val="sr-Cyrl-CS"/>
        </w:rPr>
        <w:t xml:space="preserve"> („Службени гласник РС“, бр. 49/19</w:t>
      </w:r>
    </w:p>
    <w:p w14:paraId="6B427B83" w14:textId="77777777" w:rsidR="00CC5B58" w:rsidRPr="006E6627" w:rsidRDefault="00CC5B58" w:rsidP="005366DB">
      <w:pPr>
        <w:spacing w:after="0"/>
        <w:ind w:left="720"/>
        <w:rPr>
          <w:rFonts w:ascii="Times New Roman" w:eastAsia="Calibri" w:hAnsi="Times New Roman" w:cs="Times New Roman"/>
          <w:sz w:val="24"/>
          <w:szCs w:val="24"/>
        </w:rPr>
      </w:pPr>
    </w:p>
    <w:p w14:paraId="0B9081F7"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8" w:name="_Toc63251671"/>
      <w:r w:rsidRPr="006E6627">
        <w:rPr>
          <w:rFonts w:ascii="Times New Roman" w:eastAsia="Times New Roman" w:hAnsi="Times New Roman" w:cs="Times New Roman"/>
          <w:b/>
          <w:bCs/>
          <w:i/>
          <w:iCs/>
          <w:sz w:val="24"/>
          <w:szCs w:val="28"/>
          <w:lang w:val="sr-Cyrl-RS" w:eastAsia="x-none"/>
        </w:rPr>
        <w:t>9.</w:t>
      </w:r>
      <w:r w:rsidRPr="006E6627">
        <w:rPr>
          <w:rFonts w:ascii="Times New Roman" w:eastAsia="Times New Roman" w:hAnsi="Times New Roman" w:cs="Times New Roman"/>
          <w:b/>
          <w:bCs/>
          <w:i/>
          <w:iCs/>
          <w:sz w:val="24"/>
          <w:szCs w:val="28"/>
          <w:lang w:eastAsia="x-none"/>
        </w:rPr>
        <w:t>6</w:t>
      </w:r>
      <w:r w:rsidRPr="006E6627">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6E6627">
        <w:rPr>
          <w:rFonts w:ascii="Times New Roman" w:eastAsia="Times New Roman" w:hAnsi="Times New Roman" w:cs="Times New Roman"/>
          <w:b/>
          <w:bCs/>
          <w:i/>
          <w:iCs/>
          <w:sz w:val="24"/>
          <w:szCs w:val="28"/>
          <w:lang w:val="sr-Cyrl-CS" w:eastAsia="x-none"/>
        </w:rPr>
        <w:t>у</w:t>
      </w:r>
      <w:r w:rsidRPr="006E6627">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6E6627">
        <w:rPr>
          <w:rFonts w:ascii="Times New Roman" w:eastAsia="Times New Roman" w:hAnsi="Times New Roman" w:cs="Times New Roman"/>
          <w:b/>
          <w:bCs/>
          <w:i/>
          <w:iCs/>
          <w:sz w:val="24"/>
          <w:szCs w:val="28"/>
          <w:lang w:eastAsia="x-none"/>
        </w:rPr>
        <w:t>:</w:t>
      </w:r>
      <w:bookmarkEnd w:id="58"/>
    </w:p>
    <w:p w14:paraId="681EFD1A" w14:textId="77777777" w:rsidR="00162ED3" w:rsidRPr="006E6627" w:rsidRDefault="00162ED3" w:rsidP="00162ED3">
      <w:pPr>
        <w:spacing w:after="0" w:line="240" w:lineRule="auto"/>
        <w:ind w:left="714"/>
        <w:jc w:val="both"/>
        <w:rPr>
          <w:rFonts w:ascii="Times New Roman" w:eastAsia="Times New Roman" w:hAnsi="Times New Roman" w:cs="Times New Roman"/>
          <w:sz w:val="24"/>
          <w:szCs w:val="24"/>
          <w:lang w:val="en-GB"/>
        </w:rPr>
      </w:pPr>
    </w:p>
    <w:p w14:paraId="212FF549" w14:textId="10EF7674" w:rsidR="00A3472B" w:rsidRPr="006E6627"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Закон о планирању и изградњи</w:t>
      </w:r>
      <w:r w:rsidRPr="006E6627">
        <w:rPr>
          <w:rFonts w:ascii="Times New Roman" w:eastAsia="Times New Roman" w:hAnsi="Times New Roman" w:cs="Times New Roman"/>
          <w:b/>
          <w:sz w:val="24"/>
          <w:szCs w:val="24"/>
          <w:lang w:val="en-GB"/>
        </w:rPr>
        <w:t xml:space="preserve"> </w:t>
      </w:r>
      <w:r w:rsidRPr="006E6627">
        <w:rPr>
          <w:rFonts w:ascii="Times New Roman" w:eastAsia="Times New Roman" w:hAnsi="Times New Roman" w:cs="Times New Roman"/>
          <w:sz w:val="24"/>
          <w:szCs w:val="24"/>
          <w:lang w:val="en-GB"/>
        </w:rPr>
        <w:t>(„Службени гласник РС”, бр. 72/09, 81/09-исправка,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64/10-УС, 24/11</w:t>
      </w:r>
      <w:r w:rsidRPr="006E6627">
        <w:rPr>
          <w:rFonts w:ascii="Times New Roman" w:eastAsia="Times New Roman" w:hAnsi="Times New Roman" w:cs="Times New Roman"/>
          <w:sz w:val="24"/>
          <w:szCs w:val="24"/>
          <w:lang w:val="sr-Cyrl-RS"/>
        </w:rPr>
        <w:t>, 121/12, 42/13-УС, 50/13-УС, 98/13-УС</w:t>
      </w:r>
      <w:r w:rsidRPr="006E6627">
        <w:rPr>
          <w:rFonts w:ascii="Times New Roman" w:eastAsia="Times New Roman" w:hAnsi="Times New Roman" w:cs="Times New Roman"/>
          <w:sz w:val="24"/>
          <w:szCs w:val="24"/>
          <w:lang w:val="en-GB"/>
        </w:rPr>
        <w:t>, 132/14</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 xml:space="preserve"> 145/14</w:t>
      </w:r>
      <w:r w:rsidRPr="006E6627">
        <w:rPr>
          <w:rFonts w:ascii="Times New Roman" w:eastAsia="Times New Roman" w:hAnsi="Times New Roman" w:cs="Times New Roman"/>
          <w:sz w:val="24"/>
          <w:szCs w:val="24"/>
        </w:rPr>
        <w:t xml:space="preserve">, 83/18, 31/19 I 37/19 – </w:t>
      </w:r>
      <w:r w:rsidRPr="006E6627">
        <w:rPr>
          <w:rFonts w:ascii="Times New Roman" w:eastAsia="Times New Roman" w:hAnsi="Times New Roman" w:cs="Times New Roman"/>
          <w:sz w:val="24"/>
          <w:szCs w:val="24"/>
          <w:lang w:val="sr-Cyrl-CS"/>
        </w:rPr>
        <w:t xml:space="preserve">др. </w:t>
      </w:r>
      <w:r w:rsidR="006941B2" w:rsidRPr="006E6627">
        <w:rPr>
          <w:rFonts w:ascii="Times New Roman" w:eastAsia="Times New Roman" w:hAnsi="Times New Roman" w:cs="Times New Roman"/>
          <w:sz w:val="24"/>
          <w:szCs w:val="24"/>
          <w:lang w:val="sr-Cyrl-CS"/>
        </w:rPr>
        <w:t>Закон</w:t>
      </w:r>
      <w:r w:rsidR="006941B2" w:rsidRPr="006E6627">
        <w:rPr>
          <w:rFonts w:ascii="Times New Roman" w:eastAsia="Times New Roman" w:hAnsi="Times New Roman" w:cs="Times New Roman"/>
          <w:sz w:val="24"/>
          <w:szCs w:val="24"/>
          <w:lang w:val="sr-Latn-CS"/>
        </w:rPr>
        <w:t xml:space="preserve"> </w:t>
      </w:r>
      <w:r w:rsidR="006941B2" w:rsidRPr="006E6627">
        <w:rPr>
          <w:rFonts w:ascii="Times New Roman" w:eastAsia="Times New Roman" w:hAnsi="Times New Roman" w:cs="Times New Roman"/>
          <w:sz w:val="24"/>
          <w:szCs w:val="24"/>
          <w:lang w:val="sr-Cyrl-CS"/>
        </w:rPr>
        <w:t>и 9/20</w:t>
      </w:r>
      <w:r w:rsidR="006941B2" w:rsidRPr="006E6627">
        <w:rPr>
          <w:rFonts w:ascii="Times New Roman" w:eastAsia="Times New Roman" w:hAnsi="Times New Roman" w:cs="Times New Roman"/>
          <w:sz w:val="24"/>
          <w:szCs w:val="24"/>
          <w:lang w:val="en-GB"/>
        </w:rPr>
        <w:t>);</w:t>
      </w:r>
    </w:p>
    <w:p w14:paraId="47E1B987" w14:textId="77777777" w:rsidR="00A3472B" w:rsidRPr="006E6627"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14:paraId="399738E0" w14:textId="77777777" w:rsidR="00A3472B" w:rsidRPr="006E6627" w:rsidRDefault="00A3472B" w:rsidP="003E3225">
      <w:pPr>
        <w:numPr>
          <w:ilvl w:val="0"/>
          <w:numId w:val="31"/>
        </w:numPr>
        <w:tabs>
          <w:tab w:val="clear" w:pos="720"/>
        </w:tabs>
        <w:spacing w:after="0" w:line="240" w:lineRule="auto"/>
        <w:ind w:left="709"/>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6E6627">
        <w:rPr>
          <w:rFonts w:ascii="Times New Roman" w:eastAsia="Times New Roman" w:hAnsi="Times New Roman" w:cs="Times New Roman"/>
          <w:sz w:val="24"/>
          <w:szCs w:val="24"/>
          <w:lang w:val="en-GB"/>
        </w:rPr>
        <w:t xml:space="preserve">Службени гласник РС”, број </w:t>
      </w:r>
      <w:r w:rsidRPr="006E6627">
        <w:rPr>
          <w:rFonts w:ascii="Times New Roman" w:eastAsia="Times New Roman" w:hAnsi="Times New Roman" w:cs="Times New Roman"/>
          <w:sz w:val="24"/>
          <w:szCs w:val="24"/>
          <w:lang w:val="sr-Cyrl-CS"/>
        </w:rPr>
        <w:t xml:space="preserve">32/19), чијим доношењем је престао да важи </w:t>
      </w:r>
      <w:r w:rsidRPr="006E6627">
        <w:rPr>
          <w:rFonts w:ascii="Times New Roman" w:eastAsia="Times New Roman" w:hAnsi="Times New Roman" w:cs="Times New Roman"/>
          <w:sz w:val="24"/>
          <w:szCs w:val="24"/>
          <w:lang w:val="en-GB"/>
        </w:rPr>
        <w:t>Правилник о 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14:paraId="796DB221" w14:textId="77777777" w:rsidR="00A3472B" w:rsidRPr="006E6627" w:rsidRDefault="00A3472B" w:rsidP="003E3225">
      <w:pPr>
        <w:numPr>
          <w:ilvl w:val="0"/>
          <w:numId w:val="31"/>
        </w:numPr>
        <w:tabs>
          <w:tab w:val="clear" w:pos="720"/>
        </w:tabs>
        <w:spacing w:after="0" w:line="240" w:lineRule="auto"/>
        <w:ind w:left="709" w:hanging="425"/>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6E6627">
        <w:rPr>
          <w:rFonts w:ascii="Times New Roman" w:eastAsia="Times New Roman" w:hAnsi="Times New Roman" w:cs="Times New Roman"/>
          <w:sz w:val="24"/>
          <w:szCs w:val="24"/>
          <w:lang w:val="sr-Cyrl-CS"/>
        </w:rPr>
        <w:t>32</w:t>
      </w:r>
      <w:r w:rsidRPr="006E6627">
        <w:rPr>
          <w:rFonts w:ascii="Times New Roman" w:eastAsia="Times New Roman" w:hAnsi="Times New Roman" w:cs="Times New Roman"/>
          <w:sz w:val="24"/>
          <w:szCs w:val="24"/>
          <w:lang w:val="en-GB"/>
        </w:rPr>
        <w:t>/1</w:t>
      </w:r>
      <w:r w:rsidRPr="006E6627">
        <w:rPr>
          <w:rFonts w:ascii="Times New Roman" w:eastAsia="Times New Roman" w:hAnsi="Times New Roman" w:cs="Times New Roman"/>
          <w:sz w:val="24"/>
          <w:szCs w:val="24"/>
          <w:lang w:val="sr-Cyrl-CS"/>
        </w:rPr>
        <w:t>9</w:t>
      </w:r>
      <w:r w:rsidRPr="006E6627">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6E6627">
        <w:rPr>
          <w:rFonts w:ascii="Times New Roman" w:eastAsia="Times New Roman" w:hAnsi="Times New Roman" w:cs="Times New Roman"/>
          <w:sz w:val="24"/>
          <w:szCs w:val="24"/>
          <w:lang w:val="sr-Cyrl-CS"/>
        </w:rPr>
        <w:t>64/15</w:t>
      </w:r>
      <w:r w:rsidRPr="006E6627">
        <w:rPr>
          <w:rFonts w:ascii="Times New Roman" w:eastAsia="Times New Roman" w:hAnsi="Times New Roman" w:cs="Times New Roman"/>
          <w:sz w:val="24"/>
          <w:szCs w:val="24"/>
          <w:lang w:val="en-GB"/>
        </w:rPr>
        <w:t>);</w:t>
      </w:r>
    </w:p>
    <w:p w14:paraId="1B1AA7F4" w14:textId="6648C645" w:rsidR="00A3472B" w:rsidRPr="006E6627" w:rsidRDefault="00A3472B" w:rsidP="002206BA">
      <w:pPr>
        <w:spacing w:after="0" w:line="240" w:lineRule="auto"/>
        <w:ind w:left="284"/>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14:paraId="31A0D2EF"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9" w:name="_Toc63251672"/>
      <w:r w:rsidRPr="006E6627">
        <w:rPr>
          <w:rFonts w:ascii="Times New Roman" w:eastAsia="Times New Roman" w:hAnsi="Times New Roman" w:cs="Times New Roman"/>
          <w:b/>
          <w:bCs/>
          <w:i/>
          <w:iCs/>
          <w:sz w:val="24"/>
          <w:szCs w:val="28"/>
          <w:lang w:val="sr-Cyrl-CS" w:eastAsia="x-none"/>
        </w:rPr>
        <w:t xml:space="preserve">9.7 </w:t>
      </w:r>
      <w:r w:rsidRPr="006E6627">
        <w:rPr>
          <w:rFonts w:ascii="Times New Roman" w:eastAsia="Times New Roman" w:hAnsi="Times New Roman" w:cs="Times New Roman"/>
          <w:b/>
          <w:bCs/>
          <w:i/>
          <w:iCs/>
          <w:sz w:val="24"/>
          <w:szCs w:val="28"/>
          <w:lang w:val="sr-Cyrl-RS" w:eastAsia="x-none"/>
        </w:rPr>
        <w:t>Прописи који се примењују у</w:t>
      </w:r>
      <w:r w:rsidRPr="006E6627">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9"/>
    </w:p>
    <w:p w14:paraId="7871CAC0" w14:textId="4DAE3F9C" w:rsidR="002B1AF9" w:rsidRPr="006E6627" w:rsidRDefault="001B781A" w:rsidP="001B781A">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60" w:name="_Toc397689255"/>
      <w:r w:rsidRPr="006E6627">
        <w:rPr>
          <w:rFonts w:ascii="Times New Roman" w:eastAsia="Times New Roman" w:hAnsi="Times New Roman" w:cs="Times New Roman"/>
          <w:sz w:val="24"/>
          <w:szCs w:val="24"/>
          <w:lang w:val="sr-Cyrl-RS"/>
        </w:rPr>
        <w:t>Закон о становању и одржавању зграда („Службени гласник РС”, бр. 104/16</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и 9/20</w:t>
      </w:r>
      <w:r w:rsidRPr="006E6627">
        <w:rPr>
          <w:rFonts w:ascii="Times New Roman" w:eastAsia="Times New Roman" w:hAnsi="Times New Roman" w:cs="Times New Roman"/>
          <w:sz w:val="24"/>
          <w:szCs w:val="24"/>
          <w:lang w:val="sr-Cyrl-RS"/>
        </w:rPr>
        <w:t>)</w:t>
      </w:r>
      <w:r w:rsidR="002B1AF9" w:rsidRPr="006E6627">
        <w:rPr>
          <w:rFonts w:ascii="Times New Roman" w:eastAsia="Times New Roman" w:hAnsi="Times New Roman" w:cs="Times New Roman"/>
          <w:sz w:val="24"/>
          <w:szCs w:val="24"/>
          <w:lang w:val="sr-Cyrl-RS"/>
        </w:rPr>
        <w:t>;</w:t>
      </w:r>
    </w:p>
    <w:p w14:paraId="407C1239" w14:textId="0E25E427" w:rsidR="002B1AF9" w:rsidRPr="006E6627" w:rsidRDefault="007D1505"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Cs/>
          <w:sz w:val="24"/>
          <w:szCs w:val="24"/>
          <w:lang w:val="sr-Cyrl-CS"/>
        </w:rPr>
        <w:t>Закон о комуналним делатностима („Службени гласник РС”, број 88/11, 104/16 и 95/18</w:t>
      </w:r>
      <w:r w:rsidR="002B1AF9" w:rsidRPr="006E6627">
        <w:rPr>
          <w:rFonts w:ascii="Times New Roman" w:eastAsia="Times New Roman" w:hAnsi="Times New Roman" w:cs="Times New Roman"/>
          <w:sz w:val="24"/>
          <w:szCs w:val="24"/>
          <w:lang w:val="sr-Cyrl-RS"/>
        </w:rPr>
        <w:t>);</w:t>
      </w:r>
    </w:p>
    <w:p w14:paraId="72D3F2E4" w14:textId="77777777" w:rsidR="002B1AF9" w:rsidRPr="006E6627" w:rsidRDefault="002B1AF9"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14:paraId="4819FB08" w14:textId="77777777" w:rsidR="002B1AF9" w:rsidRPr="006E6627" w:rsidRDefault="002B1AF9"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Национална стратегија социјалног становања (</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sz w:val="24"/>
          <w:szCs w:val="24"/>
          <w:lang w:val="sr-Cyrl-RS"/>
        </w:rPr>
        <w:t>Службени гласник РС“, бр. 13/12);</w:t>
      </w:r>
    </w:p>
    <w:p w14:paraId="27C03275" w14:textId="77777777" w:rsidR="002B1AF9" w:rsidRPr="006E6627" w:rsidRDefault="002B1AF9"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14:paraId="135C7019" w14:textId="77777777" w:rsidR="002B1AF9" w:rsidRPr="006E6627" w:rsidRDefault="002B1AF9" w:rsidP="002B1AF9">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Уредба о начину и условима за отпочињање обављања комуналних делатности („Службени гласник РС”, бр. 13/18, 66/18 и 15/19);</w:t>
      </w:r>
    </w:p>
    <w:p w14:paraId="5C452E65" w14:textId="4A511C59" w:rsidR="002B1AF9" w:rsidRPr="006E6627" w:rsidRDefault="002B1AF9" w:rsidP="002B1AF9">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Уредба о садржини и начину вођења евиденције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привредних субјеката који обављају одређену комуналну делатност </w:t>
      </w:r>
      <w:r w:rsidRPr="006E6627">
        <w:rPr>
          <w:rFonts w:ascii="Times New Roman" w:eastAsia="Times New Roman" w:hAnsi="Times New Roman" w:cs="Times New Roman"/>
          <w:sz w:val="24"/>
          <w:szCs w:val="24"/>
          <w:lang w:val="sr-Cyrl-RS"/>
        </w:rPr>
        <w:t>(„Службени гласник РС”, број 94/19);</w:t>
      </w:r>
    </w:p>
    <w:p w14:paraId="3888CD90"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програму испита и начину полагања испита, условима за стицање и одузимање лиценце за професионалног управника и садржини регистра професионалних управника („Службени гласник РС“, број 41/17); (28.04.2017)</w:t>
      </w:r>
    </w:p>
    <w:p w14:paraId="7342DB9C"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садржини Регистра, документацији потребној за регистрацију и евиденцију података о стамбеним заједницама, као и начину подношења података и докумената („Службени гласник РС“, број 49/17); (22.05.2017)</w:t>
      </w:r>
    </w:p>
    <w:p w14:paraId="66EFE8C1"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обрасцу извештаја у вези са стамбеним потребама, условима становања и програмима стамбене подршке у јединици локалне самоуправе („Службени гласник РС“, број 52/17); (26.05.2017)</w:t>
      </w:r>
    </w:p>
    <w:p w14:paraId="1CC12256"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врсти, обиму и динамици активности  текућег и инвестиционог одржавања зграда и начину сачињавања програма одржавања („Службени гласник РС“, број 54/17);</w:t>
      </w:r>
    </w:p>
    <w:p w14:paraId="384EF823"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условима које треба да задовољи објекат за одговарајући смештај („Службени гласник РС“, број 75/17);</w:t>
      </w:r>
    </w:p>
    <w:p w14:paraId="489227B6"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мерилима за утврђивање реда првенства за доделу стамбене подршке („Службени гласник РС“, број 75/17);</w:t>
      </w:r>
    </w:p>
    <w:p w14:paraId="2A0A5885"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садржини и начину вођења евиденције поступака исељења и пресељења („Службени гласник РС“, број 75/17);</w:t>
      </w:r>
    </w:p>
    <w:p w14:paraId="69F2B344"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условима и нормативима за планирање и пројектовање стамбених зграда и станова у програмима стамбене подршке („Службени гласник РС“, број 76/17);</w:t>
      </w:r>
    </w:p>
    <w:p w14:paraId="1ED42673"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јединственој методологији обрачуна непрофитне закупнине („Службени гласник РС“, број 90/17);</w:t>
      </w:r>
    </w:p>
    <w:p w14:paraId="4BD3CF16" w14:textId="77777777" w:rsidR="00494531" w:rsidRPr="006E6627" w:rsidRDefault="00494531" w:rsidP="00494531">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критеријумима за утврђивање минималног износа који одређује јединица локалне самоуправе за плаћање трошкова на име инвестиционог одржавања заједничких делова зграде („Службени гласник РС“, број 101/17);</w:t>
      </w:r>
    </w:p>
    <w:p w14:paraId="24B96936" w14:textId="131452D1" w:rsidR="00494531" w:rsidRPr="006E6627" w:rsidRDefault="00494531" w:rsidP="004076D2">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Правилник о условима и документацији за издавање и одузимање лиценце за рад непрофитних стамбених организација и начину вођења и садржини регистра непрофитних стамбених организација („Службени гласник РС“, број 104/17);</w:t>
      </w:r>
    </w:p>
    <w:p w14:paraId="75C69CDF" w14:textId="77777777" w:rsidR="002B1AF9" w:rsidRPr="006E6627" w:rsidRDefault="002B1AF9"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6E6627">
        <w:rPr>
          <w:rFonts w:ascii="Times New Roman" w:eastAsia="Times New Roman" w:hAnsi="Times New Roman" w:cs="Times New Roman"/>
          <w:iCs/>
          <w:sz w:val="24"/>
          <w:szCs w:val="24"/>
          <w:lang w:val="sr-Cyrl-RS"/>
        </w:rPr>
        <w:t>16. до 28, члан 32, чл. 34. до 38, чл. 45а и 45б;</w:t>
      </w:r>
    </w:p>
    <w:p w14:paraId="5F7D206E" w14:textId="77777777" w:rsidR="002B1AF9" w:rsidRPr="006E6627" w:rsidRDefault="002B1AF9"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Упутство о начину утврђивања закупнине („</w:t>
      </w:r>
      <w:r w:rsidRPr="006E6627">
        <w:rPr>
          <w:rFonts w:ascii="Times New Roman" w:eastAsia="Times New Roman" w:hAnsi="Times New Roman" w:cs="Times New Roman"/>
          <w:sz w:val="24"/>
          <w:szCs w:val="24"/>
          <w:lang w:val="sr-Cyrl-RS"/>
        </w:rPr>
        <w:t>Службени гласник РС”, бр. 27/97, 43/01, 28/02, 82/09);</w:t>
      </w:r>
    </w:p>
    <w:p w14:paraId="5E51FAE5" w14:textId="77777777" w:rsidR="002B1AF9" w:rsidRPr="006E6627" w:rsidRDefault="002B1AF9" w:rsidP="002B1AF9">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sz w:val="24"/>
          <w:szCs w:val="24"/>
          <w:lang w:val="sr-Cyrl-RS"/>
        </w:rPr>
        <w:t xml:space="preserve">Упутство о начину утврђивања откупне цене стана </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sz w:val="24"/>
          <w:szCs w:val="24"/>
          <w:lang w:val="sr-Cyrl-RS"/>
        </w:rPr>
        <w:t>Службени гласник РС”, бр. 52/92, 80/92, 50/94);</w:t>
      </w:r>
    </w:p>
    <w:p w14:paraId="0A13025B" w14:textId="0A3B51CD" w:rsidR="002B1AF9" w:rsidRPr="006E6627" w:rsidRDefault="001E6ED1"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lastRenderedPageBreak/>
        <w:t>Закон о планирању и изградњи („Службени гласник РС”, бр. 72/09, 81/09 - исправка, 64/10 - УС, 24/11, 121/12, 42/13 - УС, 50/13 - УС, 98/13 - УС, 132/14, 145/14, 83/18, 31/19, 37/19 – др.закон и 9/20</w:t>
      </w:r>
      <w:r w:rsidR="002B1AF9" w:rsidRPr="006E6627">
        <w:rPr>
          <w:rFonts w:ascii="Times New Roman" w:eastAsia="Calibri" w:hAnsi="Times New Roman" w:cs="Times New Roman"/>
          <w:sz w:val="24"/>
          <w:szCs w:val="24"/>
          <w:lang w:val="sr-Cyrl-RS"/>
        </w:rPr>
        <w:t>);</w:t>
      </w:r>
    </w:p>
    <w:p w14:paraId="164E0466"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Прaвилник o eнeргeтскoj eфикaснoсти згрaдa („Службени гласник РС”, број 61/11);</w:t>
      </w:r>
    </w:p>
    <w:p w14:paraId="4A0B7E64" w14:textId="2F506973" w:rsidR="002B1AF9" w:rsidRPr="006E6627" w:rsidRDefault="001E6ED1"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Прaвилник o услoвимa сaдржини и нaчину издaвaњa сeртификaтa o eнeргeтским свojствимa згрaдa („Службени гласник РС”, број 69/12 и 44/18 др.закон</w:t>
      </w:r>
      <w:r w:rsidR="002B1AF9" w:rsidRPr="006E6627">
        <w:rPr>
          <w:rFonts w:ascii="Times New Roman" w:eastAsia="Calibri" w:hAnsi="Times New Roman" w:cs="Times New Roman"/>
          <w:sz w:val="24"/>
          <w:szCs w:val="24"/>
          <w:lang w:val="sr-Cyrl-RS"/>
        </w:rPr>
        <w:t>);</w:t>
      </w:r>
    </w:p>
    <w:p w14:paraId="449CA586" w14:textId="77777777" w:rsidR="00E80AF3" w:rsidRPr="006E6627" w:rsidRDefault="00E80AF3" w:rsidP="00E80AF3">
      <w:pPr>
        <w:numPr>
          <w:ilvl w:val="0"/>
          <w:numId w:val="33"/>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Закона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усклaђeни дин. износи, 61/2017 - усклађени дин. износи, 113/17, 3/18 – исправка, 50/18-усклaђeни дин. износи, 95/18, 38/19 – усклађени дин. износи, 86/19, 90/19 испр.,98/20 – усклађени дин. износи и 144/20);</w:t>
      </w:r>
    </w:p>
    <w:p w14:paraId="3AEA21BE" w14:textId="483977C7" w:rsidR="00E80AF3" w:rsidRPr="006E6627" w:rsidRDefault="00E80AF3" w:rsidP="00E80AF3">
      <w:pPr>
        <w:numPr>
          <w:ilvl w:val="0"/>
          <w:numId w:val="33"/>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Закон о општем управном поступку („Службени гласник РС”, бр. 18/16 и 95/18-аутентично тумачење);</w:t>
      </w:r>
    </w:p>
    <w:p w14:paraId="35FCAB27"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14:paraId="393ED56E"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14:paraId="3A8EA3C5"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14:paraId="0D2D88FF" w14:textId="77777777" w:rsidR="002B1AF9" w:rsidRPr="006E6627" w:rsidRDefault="00094251"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4" w:tgtFrame="_blank" w:history="1">
        <w:r w:rsidR="002B1AF9" w:rsidRPr="006E6627">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2B1AF9" w:rsidRPr="006E6627">
        <w:rPr>
          <w:rFonts w:ascii="Times New Roman" w:eastAsia="Calibri" w:hAnsi="Times New Roman" w:cs="Times New Roman"/>
          <w:sz w:val="24"/>
          <w:szCs w:val="24"/>
          <w:lang w:val="sr-Cyrl-RS"/>
        </w:rPr>
        <w:t>;</w:t>
      </w:r>
    </w:p>
    <w:p w14:paraId="26ED5C9B" w14:textId="77777777" w:rsidR="002B1AF9" w:rsidRPr="006E6627" w:rsidRDefault="00094251"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5" w:tgtFrame="_blank" w:history="1">
        <w:r w:rsidR="002B1AF9" w:rsidRPr="006E6627">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2B1AF9" w:rsidRPr="006E6627">
        <w:rPr>
          <w:rFonts w:ascii="Times New Roman" w:eastAsia="Calibri" w:hAnsi="Times New Roman" w:cs="Times New Roman"/>
          <w:sz w:val="24"/>
          <w:szCs w:val="24"/>
          <w:lang w:val="sr-Cyrl-RS"/>
        </w:rPr>
        <w:t>;</w:t>
      </w:r>
    </w:p>
    <w:p w14:paraId="7B066219"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14:paraId="3EEE5756"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14:paraId="58995AA1"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14:paraId="0E36AAE8"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14:paraId="624746A5"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14:paraId="636E02E7"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14:paraId="0E724564"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14:paraId="50DCCF44"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lastRenderedPageBreak/>
        <w:t>Наредба о обавезном атестирању вијака, навртки и подлошки за спојеве носећих челичних конструкција („Службени лист СФРЈ”, број 61/85);</w:t>
      </w:r>
    </w:p>
    <w:p w14:paraId="4208378C"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14:paraId="5047D983"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14:paraId="6F7066C1"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14:paraId="4622F718"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14:paraId="466E2CA9"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14:paraId="0BB41A2D"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Уредба о техничким и другим захтевима за пепео, као грађевински материјал намењен за употребу у изградњи, реконструкцији, санацији и одржавању инфраструктурних објеката јавне намене („Службени гласник РС”, број 56/15);</w:t>
      </w:r>
    </w:p>
    <w:p w14:paraId="175CEE77"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14:paraId="633514F5"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Правилник о техничким и другим захтевима за хидроизолационе материјале („Службени лист СЦГ”, број 1/06);  </w:t>
      </w:r>
    </w:p>
    <w:p w14:paraId="0671F105"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14:paraId="5C380383"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и другим захтевима за црепове од глине за преклопно полагање, бетонски цреп и синтероване керамичке кровне плоче („Службени лист СЦГ”, број 53/05);</w:t>
      </w:r>
    </w:p>
    <w:p w14:paraId="6BEBA95B"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и другим захтевима за опекарске производе од глине и кречносиликатне опеке и блокове („Службени лист  СЦГ”, бр. 53/05);</w:t>
      </w:r>
    </w:p>
    <w:p w14:paraId="4ACCF00F"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и другим захтевима за керамичке плочице („Службени лист СЦГ”, број1/06);</w:t>
      </w:r>
    </w:p>
    <w:p w14:paraId="33224DC9"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14:paraId="460EE5CC"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техничким и другим захтевима за фасадне пуне опеке од глине, фасадне шупље опеке и блокове од глине и фасадне кречносиликатне пуне и шупље опеке и блокове („Службени лист СЦГ”, број 53/05);</w:t>
      </w:r>
    </w:p>
    <w:p w14:paraId="44928B6A" w14:textId="77777777" w:rsidR="002B1AF9" w:rsidRPr="006E6627" w:rsidRDefault="002B1AF9" w:rsidP="002B1AF9">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Правилник о квалитету цемента („Службени гласник РС”, бр. 34/13, 44/14).</w:t>
      </w:r>
    </w:p>
    <w:p w14:paraId="48E7D7EF"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1" w:name="_Toc63251673"/>
      <w:r w:rsidRPr="006E6627">
        <w:rPr>
          <w:rFonts w:ascii="Times New Roman" w:eastAsia="Times New Roman" w:hAnsi="Times New Roman" w:cs="Times New Roman"/>
          <w:b/>
          <w:bCs/>
          <w:i/>
          <w:iCs/>
          <w:sz w:val="24"/>
          <w:szCs w:val="28"/>
          <w:lang w:eastAsia="x-none"/>
        </w:rPr>
        <w:t>9.8</w:t>
      </w:r>
      <w:r w:rsidRPr="006E6627">
        <w:rPr>
          <w:rFonts w:ascii="Times New Roman" w:eastAsia="Times New Roman" w:hAnsi="Times New Roman" w:cs="Times New Roman"/>
          <w:b/>
          <w:bCs/>
          <w:i/>
          <w:iCs/>
          <w:sz w:val="24"/>
          <w:szCs w:val="28"/>
          <w:lang w:val="sr-Cyrl-CS" w:eastAsia="x-none"/>
        </w:rPr>
        <w:t xml:space="preserve"> </w:t>
      </w:r>
      <w:r w:rsidRPr="006E6627">
        <w:rPr>
          <w:rFonts w:ascii="Times New Roman" w:eastAsia="Times New Roman" w:hAnsi="Times New Roman" w:cs="Times New Roman"/>
          <w:b/>
          <w:bCs/>
          <w:i/>
          <w:iCs/>
          <w:sz w:val="24"/>
          <w:szCs w:val="28"/>
          <w:lang w:val="sr-Cyrl-RS" w:eastAsia="x-none"/>
        </w:rPr>
        <w:t>Прописи који се примењују у</w:t>
      </w:r>
      <w:r w:rsidRPr="006E6627">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1"/>
    </w:p>
    <w:p w14:paraId="64364DC2"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Закон о инспекцијском надзору </w:t>
      </w:r>
      <w:r w:rsidRPr="006E6627">
        <w:rPr>
          <w:rFonts w:ascii="Times New Roman" w:eastAsia="Times New Roman" w:hAnsi="Times New Roman" w:cs="Times New Roman"/>
          <w:sz w:val="24"/>
          <w:szCs w:val="24"/>
          <w:lang w:val="en-GB"/>
        </w:rPr>
        <w:t>("Сл</w:t>
      </w:r>
      <w:r w:rsidRPr="006E6627">
        <w:rPr>
          <w:rFonts w:ascii="Times New Roman" w:eastAsia="Times New Roman" w:hAnsi="Times New Roman" w:cs="Times New Roman"/>
          <w:sz w:val="24"/>
          <w:szCs w:val="24"/>
          <w:lang w:val="sr-Cyrl-CS"/>
        </w:rPr>
        <w:t>ужбени</w:t>
      </w:r>
      <w:r w:rsidRPr="006E6627">
        <w:rPr>
          <w:rFonts w:ascii="Times New Roman" w:eastAsia="Times New Roman" w:hAnsi="Times New Roman" w:cs="Times New Roman"/>
          <w:sz w:val="24"/>
          <w:szCs w:val="24"/>
          <w:lang w:val="en-GB"/>
        </w:rPr>
        <w:t xml:space="preserve"> гласник РС", бр. 36/2015</w:t>
      </w:r>
      <w:r w:rsidRPr="006E6627">
        <w:rPr>
          <w:rFonts w:ascii="Times New Roman" w:eastAsia="Times New Roman" w:hAnsi="Times New Roman" w:cs="Times New Roman"/>
          <w:sz w:val="24"/>
          <w:szCs w:val="24"/>
          <w:lang w:val="sr-Cyrl-RS"/>
        </w:rPr>
        <w:t>,44/2018 – др.закон и 95/2018</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1251F175"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Закон о државној управи </w:t>
      </w:r>
      <w:r w:rsidRPr="006E6627">
        <w:rPr>
          <w:rFonts w:ascii="Times New Roman" w:eastAsia="Times New Roman" w:hAnsi="Times New Roman" w:cs="Times New Roman"/>
          <w:sz w:val="24"/>
          <w:szCs w:val="24"/>
          <w:lang w:val="en-GB"/>
        </w:rPr>
        <w:t>("Службени гласник РС", бр. 79/2005, 101/2007,</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95/2010</w:t>
      </w:r>
      <w:r w:rsidRPr="006E6627">
        <w:rPr>
          <w:rFonts w:ascii="Times New Roman" w:eastAsia="Times New Roman" w:hAnsi="Times New Roman" w:cs="Times New Roman"/>
          <w:sz w:val="24"/>
          <w:szCs w:val="24"/>
          <w:lang w:val="sr-Cyrl-CS"/>
        </w:rPr>
        <w:t xml:space="preserve"> и 99/2014, 47/2018 и 30/2018 –др.закон</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6CA8D125"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en-GB"/>
        </w:rPr>
        <w:lastRenderedPageBreak/>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о државним службеницима</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104/2009 и</w:t>
      </w:r>
      <w:r w:rsidRPr="006E6627">
        <w:rPr>
          <w:rFonts w:ascii="Times New Roman" w:eastAsia="Times New Roman" w:hAnsi="Times New Roman" w:cs="Times New Roman"/>
          <w:sz w:val="24"/>
          <w:szCs w:val="24"/>
          <w:lang w:val="sr-Cyrl-CS"/>
        </w:rPr>
        <w:t xml:space="preserve"> 99/2014, 94/2017, 95/2018 и 157/2020</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236C68C3"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RS"/>
        </w:rPr>
        <w:t>Закон о општем  управном поступку („</w:t>
      </w:r>
      <w:r w:rsidRPr="006E6627">
        <w:rPr>
          <w:rFonts w:ascii="Times New Roman" w:eastAsia="Times New Roman" w:hAnsi="Times New Roman" w:cs="Times New Roman"/>
          <w:sz w:val="24"/>
          <w:szCs w:val="24"/>
          <w:lang w:val="en-GB"/>
        </w:rPr>
        <w:t>Сл</w:t>
      </w:r>
      <w:r w:rsidRPr="006E6627">
        <w:rPr>
          <w:rFonts w:ascii="Times New Roman" w:eastAsia="Times New Roman" w:hAnsi="Times New Roman" w:cs="Times New Roman"/>
          <w:sz w:val="24"/>
          <w:szCs w:val="24"/>
          <w:lang w:val="sr-Cyrl-CS"/>
        </w:rPr>
        <w:t>ужбени</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sr-Cyrl-CS"/>
        </w:rPr>
        <w:t>г</w:t>
      </w:r>
      <w:r w:rsidRPr="006E6627">
        <w:rPr>
          <w:rFonts w:ascii="Times New Roman" w:eastAsia="Times New Roman" w:hAnsi="Times New Roman" w:cs="Times New Roman"/>
          <w:bCs/>
          <w:sz w:val="24"/>
          <w:szCs w:val="24"/>
          <w:lang w:val="sr-Cyrl-RS"/>
        </w:rPr>
        <w:t>ласник РС“; бр.18/2016 и 95/2018 – аутентично тумачење</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Cyrl-CS"/>
        </w:rPr>
        <w:t>;</w:t>
      </w:r>
    </w:p>
    <w:p w14:paraId="10FBBF1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Закон о планирању и изградњи </w:t>
      </w:r>
      <w:r w:rsidRPr="006E6627">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6E6627">
        <w:rPr>
          <w:rFonts w:ascii="Times New Roman" w:eastAsia="Times New Roman" w:hAnsi="Times New Roman" w:cs="Times New Roman"/>
          <w:sz w:val="24"/>
          <w:szCs w:val="24"/>
          <w:lang w:val="sr-Cyrl-CS"/>
        </w:rPr>
        <w:t>;</w:t>
      </w:r>
    </w:p>
    <w:p w14:paraId="24DF467A"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Закон о становању и одржавању стамбених зграда </w:t>
      </w:r>
      <w:r w:rsidRPr="006E6627">
        <w:rPr>
          <w:rFonts w:ascii="Times New Roman" w:eastAsia="Times New Roman" w:hAnsi="Times New Roman" w:cs="Times New Roman"/>
          <w:sz w:val="24"/>
          <w:szCs w:val="24"/>
          <w:lang w:val="en-GB"/>
        </w:rPr>
        <w:t>("Службени гласник РС", бр. 104/2016)</w:t>
      </w:r>
      <w:r w:rsidRPr="006E6627">
        <w:rPr>
          <w:rFonts w:ascii="Times New Roman" w:eastAsia="Times New Roman" w:hAnsi="Times New Roman" w:cs="Times New Roman"/>
          <w:sz w:val="24"/>
          <w:szCs w:val="24"/>
          <w:lang w:val="sr-Cyrl-CS"/>
        </w:rPr>
        <w:t>;</w:t>
      </w:r>
    </w:p>
    <w:p w14:paraId="249F7DBB"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Закон о озакоњењу објеката </w:t>
      </w:r>
      <w:r w:rsidRPr="006E6627">
        <w:rPr>
          <w:rFonts w:ascii="Times New Roman" w:eastAsia="Times New Roman" w:hAnsi="Times New Roman" w:cs="Times New Roman"/>
          <w:sz w:val="24"/>
          <w:szCs w:val="24"/>
          <w:lang w:val="en-GB"/>
        </w:rPr>
        <w:t>("Службени гласник РС", бр. 96/2015)</w:t>
      </w:r>
      <w:r w:rsidRPr="006E6627">
        <w:rPr>
          <w:rFonts w:ascii="Times New Roman" w:eastAsia="Times New Roman" w:hAnsi="Times New Roman" w:cs="Times New Roman"/>
          <w:sz w:val="24"/>
          <w:szCs w:val="24"/>
          <w:lang w:val="sr-Cyrl-CS"/>
        </w:rPr>
        <w:t>;</w:t>
      </w:r>
    </w:p>
    <w:p w14:paraId="15A72662"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Закон о основама својинско правних односа </w:t>
      </w:r>
      <w:r w:rsidRPr="006E6627">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6E6627">
        <w:rPr>
          <w:rFonts w:ascii="Times New Roman" w:eastAsia="Times New Roman" w:hAnsi="Times New Roman" w:cs="Times New Roman"/>
          <w:sz w:val="24"/>
          <w:szCs w:val="24"/>
          <w:lang w:val="sr-Cyrl-CS"/>
        </w:rPr>
        <w:t>;</w:t>
      </w:r>
    </w:p>
    <w:p w14:paraId="52228161" w14:textId="77777777" w:rsidR="00B92D86" w:rsidRPr="006E6627" w:rsidRDefault="00B92D86" w:rsidP="00B92D8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en-GB"/>
        </w:rPr>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о комуналним делатностима</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Службени гласник РСˮ, бр. 88/11</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104/16</w:t>
      </w:r>
      <w:r w:rsidRPr="006E6627">
        <w:rPr>
          <w:rFonts w:ascii="Times New Roman" w:eastAsia="Times New Roman" w:hAnsi="Times New Roman" w:cs="Times New Roman"/>
          <w:sz w:val="24"/>
          <w:szCs w:val="24"/>
          <w:lang w:val="sr-Cyrl-CS"/>
        </w:rPr>
        <w:t xml:space="preserve"> и 95/18</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10CA5882" w14:textId="77777777" w:rsidR="00B92D86" w:rsidRPr="006E6627" w:rsidRDefault="00B92D86" w:rsidP="00B92D8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6E6627">
        <w:rPr>
          <w:rFonts w:ascii="Times New Roman" w:eastAsia="Times New Roman" w:hAnsi="Times New Roman" w:cs="Times New Roman"/>
          <w:sz w:val="24"/>
          <w:szCs w:val="24"/>
          <w:lang w:val="en-GB"/>
        </w:rPr>
        <w:t>Сл</w:t>
      </w:r>
      <w:r w:rsidRPr="006E6627">
        <w:rPr>
          <w:rFonts w:ascii="Times New Roman" w:eastAsia="Times New Roman" w:hAnsi="Times New Roman" w:cs="Times New Roman"/>
          <w:sz w:val="24"/>
          <w:szCs w:val="24"/>
          <w:lang w:val="sr-Cyrl-CS"/>
        </w:rPr>
        <w:t>ужбени гласник РСˮ, бр.13/18, 66/18 и 51/19);</w:t>
      </w:r>
    </w:p>
    <w:p w14:paraId="4CAA8A66"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en-GB"/>
        </w:rPr>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о железници</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sz w:val="24"/>
          <w:szCs w:val="24"/>
          <w:lang w:val="en-GB"/>
        </w:rPr>
        <w:t xml:space="preserve">("Службени гласник РС", бр. </w:t>
      </w:r>
      <w:r w:rsidRPr="006E6627">
        <w:rPr>
          <w:rFonts w:ascii="Times New Roman" w:eastAsia="Times New Roman" w:hAnsi="Times New Roman" w:cs="Times New Roman"/>
          <w:sz w:val="24"/>
          <w:szCs w:val="24"/>
          <w:lang w:val="sr-Cyrl-CS"/>
        </w:rPr>
        <w:t>41/18);</w:t>
      </w:r>
    </w:p>
    <w:p w14:paraId="458C3BFA"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14:paraId="2FE5C641"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14:paraId="1CF37CB0"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Cs/>
          <w:sz w:val="24"/>
          <w:szCs w:val="24"/>
          <w:lang w:val="en-GB"/>
        </w:rPr>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 xml:space="preserve">о </w:t>
      </w:r>
      <w:r w:rsidRPr="006E6627">
        <w:rPr>
          <w:rFonts w:ascii="Times New Roman" w:eastAsia="Times New Roman" w:hAnsi="Times New Roman" w:cs="Times New Roman"/>
          <w:bCs/>
          <w:sz w:val="24"/>
          <w:szCs w:val="24"/>
          <w:lang w:val="sr-Cyrl-CS"/>
        </w:rPr>
        <w:t>жичарама за транспорт лица</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sz w:val="24"/>
          <w:szCs w:val="24"/>
          <w:lang w:val="en-GB"/>
        </w:rPr>
        <w:t>("С</w:t>
      </w:r>
      <w:r w:rsidRPr="006E6627">
        <w:rPr>
          <w:rFonts w:ascii="Times New Roman" w:eastAsia="Times New Roman" w:hAnsi="Times New Roman" w:cs="Times New Roman"/>
          <w:sz w:val="24"/>
          <w:szCs w:val="24"/>
          <w:lang w:val="sr-Cyrl-CS"/>
        </w:rPr>
        <w:t>лужбени</w:t>
      </w:r>
      <w:r w:rsidRPr="006E6627">
        <w:rPr>
          <w:rFonts w:ascii="Times New Roman" w:eastAsia="Times New Roman" w:hAnsi="Times New Roman" w:cs="Times New Roman"/>
          <w:sz w:val="24"/>
          <w:szCs w:val="24"/>
          <w:lang w:val="en-GB"/>
        </w:rPr>
        <w:t xml:space="preserve"> гласник РС", бр. </w:t>
      </w:r>
      <w:r w:rsidRPr="006E6627">
        <w:rPr>
          <w:rFonts w:ascii="Times New Roman" w:hAnsi="Times New Roman" w:cs="Times New Roman"/>
          <w:sz w:val="24"/>
          <w:szCs w:val="24"/>
          <w:lang w:val="en-GB"/>
        </w:rPr>
        <w:t>38/2015, 113/2013 - др. закон, 31/2019);</w:t>
      </w:r>
    </w:p>
    <w:p w14:paraId="440333F2"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14:paraId="49EC93BE"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 – др. закон, 83/2018, 31/2019 и 9/2020);</w:t>
      </w:r>
    </w:p>
    <w:p w14:paraId="13ECCF25"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 о путевима („Службени гласник РС“; бр.41/18);</w:t>
      </w:r>
    </w:p>
    <w:p w14:paraId="7ED3803A"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Закон о службеној употреби језика и писама („Сл. Гласник РС“, бр. 45/91, 53/93, 67/93, 48/94, 101/2005 – др. закон, 30/2010, 47/2018 и 48/2018 – испр.)</w:t>
      </w:r>
    </w:p>
    <w:p w14:paraId="12EB1D58"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en-GB"/>
        </w:rPr>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о пловидби и лукама на унутрашњим водама</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sz w:val="24"/>
          <w:szCs w:val="24"/>
          <w:lang w:val="en-GB"/>
        </w:rPr>
        <w:t>("Службени гласник РС", бр. 73/2010, 121/2012, 18/2015, 96/2015 – др.</w:t>
      </w:r>
      <w:r w:rsidRPr="006E6627">
        <w:rPr>
          <w:rFonts w:ascii="Times New Roman" w:eastAsia="Times New Roman" w:hAnsi="Times New Roman" w:cs="Times New Roman"/>
          <w:sz w:val="24"/>
          <w:szCs w:val="24"/>
          <w:lang w:val="sr-Cyrl-CS"/>
        </w:rPr>
        <w:t>закон</w:t>
      </w:r>
      <w:r w:rsidRPr="006E6627">
        <w:rPr>
          <w:rFonts w:ascii="Times New Roman" w:eastAsia="Times New Roman" w:hAnsi="Times New Roman" w:cs="Times New Roman"/>
          <w:sz w:val="24"/>
          <w:szCs w:val="24"/>
          <w:lang w:val="en-GB"/>
        </w:rPr>
        <w:t>, 92/2016 и 104/2016 – др.</w:t>
      </w:r>
      <w:r w:rsidRPr="006E6627">
        <w:rPr>
          <w:rFonts w:ascii="Times New Roman" w:eastAsia="Times New Roman" w:hAnsi="Times New Roman" w:cs="Times New Roman"/>
          <w:sz w:val="24"/>
          <w:szCs w:val="24"/>
          <w:lang w:val="sr-Cyrl-CS"/>
        </w:rPr>
        <w:t>закон, 113/17 и 41/18</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w:t>
      </w:r>
    </w:p>
    <w:p w14:paraId="60D17E93"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en-GB"/>
        </w:rPr>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о државној припадности и упису пловила</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("Службени гласник РС", бр. 10/2013</w:t>
      </w:r>
      <w:r w:rsidRPr="006E6627">
        <w:rPr>
          <w:rFonts w:ascii="Times New Roman" w:eastAsia="Times New Roman" w:hAnsi="Times New Roman" w:cs="Times New Roman"/>
          <w:bCs/>
          <w:sz w:val="24"/>
          <w:szCs w:val="24"/>
          <w:lang w:val="sr-Cyrl-CS"/>
        </w:rPr>
        <w:t xml:space="preserve"> и 18/2015,</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Cyrl-CS"/>
        </w:rPr>
        <w:t>;</w:t>
      </w:r>
    </w:p>
    <w:p w14:paraId="5FF1C3CA"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en-GB"/>
        </w:rPr>
        <w:t>Закон</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о трговачком бродарсту</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en-GB"/>
        </w:rPr>
        <w:t>("Службени гласник РС", бр. 96/1</w:t>
      </w:r>
      <w:r w:rsidRPr="006E6627">
        <w:rPr>
          <w:rFonts w:ascii="Times New Roman" w:eastAsia="Times New Roman" w:hAnsi="Times New Roman" w:cs="Times New Roman"/>
          <w:bCs/>
          <w:sz w:val="24"/>
          <w:szCs w:val="24"/>
          <w:lang w:val="sr-Cyrl-RS"/>
        </w:rPr>
        <w:t xml:space="preserve"> и 113/17</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Cyrl-CS"/>
        </w:rPr>
        <w:t>;</w:t>
      </w:r>
    </w:p>
    <w:p w14:paraId="58F0F5E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en-GB"/>
        </w:rPr>
        <w:t xml:space="preserve">Закон о </w:t>
      </w:r>
      <w:r w:rsidRPr="006E6627">
        <w:rPr>
          <w:rFonts w:ascii="Times New Roman" w:eastAsia="Times New Roman" w:hAnsi="Times New Roman" w:cs="Times New Roman"/>
          <w:bCs/>
          <w:sz w:val="24"/>
          <w:szCs w:val="24"/>
          <w:lang w:val="sr-Cyrl-CS"/>
        </w:rPr>
        <w:t>поморској пловидби</w:t>
      </w:r>
      <w:r w:rsidRPr="006E6627">
        <w:rPr>
          <w:rFonts w:ascii="Times New Roman" w:eastAsia="Times New Roman" w:hAnsi="Times New Roman" w:cs="Times New Roman"/>
          <w:bCs/>
          <w:sz w:val="24"/>
          <w:szCs w:val="24"/>
          <w:lang w:val="en-GB"/>
        </w:rPr>
        <w:t xml:space="preserve"> ("Службени гласник РС", бр. 87/2011, 104/2013, 18/2015</w:t>
      </w:r>
      <w:r w:rsidRPr="006E6627">
        <w:rPr>
          <w:rFonts w:ascii="Times New Roman" w:eastAsia="Times New Roman" w:hAnsi="Times New Roman" w:cs="Times New Roman"/>
          <w:bCs/>
          <w:sz w:val="24"/>
          <w:szCs w:val="24"/>
          <w:lang w:val="sr-Cyrl-RS"/>
        </w:rPr>
        <w:t xml:space="preserve"> и 113/17</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Cyrl-CS"/>
        </w:rPr>
        <w:t>;</w:t>
      </w:r>
    </w:p>
    <w:p w14:paraId="2F173AE6" w14:textId="77777777" w:rsidR="00390BD6" w:rsidRPr="006E6627" w:rsidRDefault="00094251" w:rsidP="00390BD6">
      <w:pPr>
        <w:numPr>
          <w:ilvl w:val="0"/>
          <w:numId w:val="49"/>
        </w:numPr>
        <w:spacing w:after="200" w:line="276" w:lineRule="auto"/>
        <w:contextualSpacing/>
        <w:rPr>
          <w:rFonts w:ascii="Times New Roman" w:eastAsia="Calibri" w:hAnsi="Times New Roman" w:cs="Times New Roman"/>
          <w:sz w:val="24"/>
          <w:szCs w:val="24"/>
        </w:rPr>
      </w:pPr>
      <w:hyperlink r:id="rId76" w:tgtFrame="_blank" w:history="1">
        <w:r w:rsidR="00390BD6" w:rsidRPr="006E6627">
          <w:rPr>
            <w:rFonts w:ascii="Times New Roman" w:eastAsia="Calibri" w:hAnsi="Times New Roman" w:cs="Times New Roman"/>
            <w:bCs/>
            <w:sz w:val="24"/>
            <w:szCs w:val="24"/>
          </w:rPr>
          <w:t>Закон</w:t>
        </w:r>
      </w:hyperlink>
      <w:r w:rsidR="00390BD6" w:rsidRPr="006E6627">
        <w:rPr>
          <w:rFonts w:ascii="Times New Roman" w:eastAsia="Calibri" w:hAnsi="Times New Roman" w:cs="Times New Roman"/>
          <w:sz w:val="24"/>
          <w:szCs w:val="24"/>
        </w:rPr>
        <w:t xml:space="preserve"> о хидрографској делатности: </w:t>
      </w:r>
      <w:r w:rsidR="00390BD6" w:rsidRPr="006E6627">
        <w:rPr>
          <w:rFonts w:ascii="Times New Roman" w:eastAsia="Times New Roman" w:hAnsi="Times New Roman" w:cs="Times New Roman"/>
          <w:bCs/>
          <w:sz w:val="24"/>
          <w:szCs w:val="24"/>
          <w:lang w:val="en-GB"/>
        </w:rPr>
        <w:t xml:space="preserve">("Службени гласник РС", </w:t>
      </w:r>
      <w:r w:rsidR="00390BD6" w:rsidRPr="006E6627">
        <w:rPr>
          <w:rFonts w:ascii="Times New Roman" w:eastAsia="Calibri" w:hAnsi="Times New Roman" w:cs="Times New Roman"/>
          <w:sz w:val="24"/>
          <w:szCs w:val="24"/>
        </w:rPr>
        <w:t>9/2020-15</w:t>
      </w:r>
      <w:r w:rsidR="00390BD6" w:rsidRPr="006E6627">
        <w:rPr>
          <w:rFonts w:ascii="Times New Roman" w:eastAsia="Calibri" w:hAnsi="Times New Roman" w:cs="Times New Roman"/>
          <w:sz w:val="24"/>
          <w:szCs w:val="24"/>
          <w:lang w:val="sr-Cyrl-RS"/>
        </w:rPr>
        <w:t>);</w:t>
      </w:r>
    </w:p>
    <w:p w14:paraId="293B4D11"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6E6627">
        <w:rPr>
          <w:rFonts w:ascii="Times New Roman" w:eastAsia="Times New Roman" w:hAnsi="Times New Roman" w:cs="Times New Roman"/>
          <w:sz w:val="24"/>
          <w:szCs w:val="24"/>
          <w:lang w:val="sr-Cyrl-RS"/>
        </w:rPr>
        <w:t>г</w:t>
      </w:r>
      <w:r w:rsidRPr="006E6627">
        <w:rPr>
          <w:rFonts w:ascii="Times New Roman" w:eastAsia="Times New Roman" w:hAnsi="Times New Roman" w:cs="Times New Roman"/>
          <w:sz w:val="24"/>
          <w:szCs w:val="24"/>
          <w:lang w:val="sr-Cyrl-CS"/>
        </w:rPr>
        <w:t>ласник РС” бр. 68/2015 и 41/18);</w:t>
      </w:r>
    </w:p>
    <w:p w14:paraId="630851E7"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Закон о превозу путника у друмском саобраћају(„Службени гласник“, бр.68/15, 41/18, 44/2018 – др. закон, 83/2018, 31/2019 и 9/2020);</w:t>
      </w:r>
    </w:p>
    <w:p w14:paraId="513AE4C2"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en-GB"/>
        </w:rPr>
      </w:pPr>
      <w:r w:rsidRPr="006E6627">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6E6627">
        <w:rPr>
          <w:rFonts w:ascii="Times New Roman" w:eastAsia="Times New Roman" w:hAnsi="Times New Roman" w:cs="Times New Roman"/>
          <w:bCs/>
          <w:sz w:val="24"/>
          <w:szCs w:val="24"/>
          <w:lang w:val="sr-Cyrl-CS"/>
        </w:rPr>
        <w:t xml:space="preserve"> 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bCs/>
          <w:sz w:val="24"/>
          <w:szCs w:val="24"/>
          <w:lang w:val="en-GB"/>
        </w:rPr>
        <w:t xml:space="preserve">"Службени лист СЦГ", бр. 1/2003 – Уставна </w:t>
      </w:r>
      <w:r w:rsidRPr="006E6627">
        <w:rPr>
          <w:rFonts w:ascii="Times New Roman" w:eastAsia="Times New Roman" w:hAnsi="Times New Roman" w:cs="Times New Roman"/>
          <w:bCs/>
          <w:sz w:val="24"/>
          <w:szCs w:val="24"/>
          <w:lang w:val="sr-Cyrl-CS"/>
        </w:rPr>
        <w:t>повеља</w:t>
      </w:r>
      <w:r w:rsidRPr="006E6627">
        <w:rPr>
          <w:rFonts w:ascii="Times New Roman" w:eastAsia="Times New Roman" w:hAnsi="Times New Roman" w:cs="Times New Roman"/>
          <w:bCs/>
          <w:sz w:val="24"/>
          <w:szCs w:val="24"/>
          <w:lang w:val="en-GB"/>
        </w:rPr>
        <w:t>);</w:t>
      </w:r>
    </w:p>
    <w:p w14:paraId="5B66B826"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 xml:space="preserve">Закон </w:t>
      </w:r>
      <w:r w:rsidRPr="006E6627">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bCs/>
          <w:sz w:val="24"/>
          <w:szCs w:val="24"/>
          <w:lang w:val="en-GB"/>
        </w:rPr>
        <w:t>(„Службени гласник РС”</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bCs/>
          <w:sz w:val="24"/>
          <w:szCs w:val="24"/>
          <w:lang w:val="en-GB"/>
        </w:rPr>
        <w:t xml:space="preserve"> бр. 96/2015</w:t>
      </w:r>
      <w:r w:rsidRPr="006E6627">
        <w:rPr>
          <w:rFonts w:ascii="Times New Roman" w:eastAsia="Times New Roman" w:hAnsi="Times New Roman" w:cs="Times New Roman"/>
          <w:bCs/>
          <w:sz w:val="24"/>
          <w:szCs w:val="24"/>
          <w:lang w:val="sr-Cyrl-RS"/>
        </w:rPr>
        <w:t xml:space="preserve"> и 95/2018</w:t>
      </w:r>
      <w:r w:rsidRPr="006E6627">
        <w:rPr>
          <w:rFonts w:ascii="Times New Roman" w:eastAsia="Times New Roman" w:hAnsi="Times New Roman" w:cs="Times New Roman"/>
          <w:bCs/>
          <w:sz w:val="24"/>
          <w:szCs w:val="24"/>
          <w:lang w:val="en-GB"/>
        </w:rPr>
        <w:t>)</w:t>
      </w:r>
      <w:r w:rsidRPr="006E6627">
        <w:rPr>
          <w:rFonts w:ascii="Times New Roman" w:eastAsia="Times New Roman" w:hAnsi="Times New Roman" w:cs="Times New Roman"/>
          <w:bCs/>
          <w:sz w:val="24"/>
          <w:szCs w:val="24"/>
          <w:lang w:val="sr-Cyrl-CS"/>
        </w:rPr>
        <w:t>;</w:t>
      </w:r>
    </w:p>
    <w:p w14:paraId="0EB36333"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Закон о прекршајима („Службени гласник РС“, бр.65/2013, 13/2016, 98/2016 – одлука УС, 91/2019 и 91/2019 – др. закон);</w:t>
      </w:r>
    </w:p>
    <w:p w14:paraId="12F14364"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Закон о привредним преступима („Службени лист СФРЈ“, бр. 4/77, 36/77 – испр., 14/85, 10/86 (пречишћен текст), 74/87, 57/89 и 3/90 и („Службени лист СРЈ 27/92, 16/93, 31/93, 41/93, 50/93, 24/94, 28/96, 64/01 и „Службени гласник РС“, бр.101/2005);</w:t>
      </w:r>
    </w:p>
    <w:p w14:paraId="4CB31F15"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Кривични Законик („Службени гласник РС“, бр. 85/05,88/05-испр, 107/05, 72/09, 111/09, 121/2012, 104/2013, 108/2104, 94/2016 и 35/2019);</w:t>
      </w:r>
    </w:p>
    <w:p w14:paraId="0EBC349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Закон о транспорту опасне робе(„Службени гласник РС“, бр.104/2016, 83/2018, 95/2018 и 20/2019);</w:t>
      </w:r>
    </w:p>
    <w:p w14:paraId="653AFF30"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14:paraId="235CCF52"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14:paraId="3A8A526F"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Уредба о критеријумима за категоризацију јавних путева: </w:t>
      </w:r>
      <w:r w:rsidRPr="006E6627">
        <w:rPr>
          <w:rFonts w:ascii="Times New Roman" w:eastAsia="Calibri" w:hAnsi="Times New Roman" w:cs="Times New Roman"/>
          <w:sz w:val="24"/>
          <w:szCs w:val="24"/>
          <w:lang w:val="sr-Cyrl-RS"/>
        </w:rPr>
        <w:t xml:space="preserve">(„Службени гласник РС“, бр. </w:t>
      </w:r>
      <w:r w:rsidRPr="006E6627">
        <w:rPr>
          <w:rFonts w:ascii="Times New Roman" w:eastAsia="Calibri" w:hAnsi="Times New Roman" w:cs="Times New Roman"/>
          <w:sz w:val="24"/>
          <w:szCs w:val="24"/>
        </w:rPr>
        <w:t>38/2019-33;</w:t>
      </w:r>
    </w:p>
    <w:p w14:paraId="67893766"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Правилник о радовима на редовном одржавању јавних путева: </w:t>
      </w:r>
      <w:r w:rsidRPr="006E6627">
        <w:rPr>
          <w:rFonts w:ascii="Times New Roman" w:eastAsia="Calibri" w:hAnsi="Times New Roman" w:cs="Times New Roman"/>
          <w:sz w:val="24"/>
          <w:szCs w:val="24"/>
          <w:lang w:val="sr-Cyrl-RS"/>
        </w:rPr>
        <w:t xml:space="preserve">(„Службени гласник РС“, бр. </w:t>
      </w:r>
      <w:r w:rsidRPr="006E6627">
        <w:rPr>
          <w:rFonts w:ascii="Times New Roman" w:eastAsia="Calibri" w:hAnsi="Times New Roman" w:cs="Times New Roman"/>
          <w:sz w:val="24"/>
          <w:szCs w:val="24"/>
        </w:rPr>
        <w:t>15/2020-8;</w:t>
      </w:r>
    </w:p>
    <w:p w14:paraId="161F4469"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Правилник о врсти радова и начину извођења радова на ургентном одржавању јавног пута: </w:t>
      </w:r>
      <w:r w:rsidRPr="006E6627">
        <w:rPr>
          <w:rFonts w:ascii="Times New Roman" w:eastAsia="Calibri" w:hAnsi="Times New Roman" w:cs="Times New Roman"/>
          <w:sz w:val="24"/>
          <w:szCs w:val="24"/>
          <w:lang w:val="sr-Cyrl-RS"/>
        </w:rPr>
        <w:t xml:space="preserve">(„Службени гласник РС“, бр. </w:t>
      </w:r>
      <w:r w:rsidRPr="006E6627">
        <w:rPr>
          <w:rFonts w:ascii="Times New Roman" w:eastAsia="Calibri" w:hAnsi="Times New Roman" w:cs="Times New Roman"/>
          <w:sz w:val="24"/>
          <w:szCs w:val="24"/>
        </w:rPr>
        <w:t>75/2019-9;</w:t>
      </w:r>
    </w:p>
    <w:p w14:paraId="48902964"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Правилник о начину управљања тунелом: </w:t>
      </w:r>
      <w:r w:rsidRPr="006E6627">
        <w:rPr>
          <w:rFonts w:ascii="Times New Roman" w:eastAsia="Calibri" w:hAnsi="Times New Roman" w:cs="Times New Roman"/>
          <w:sz w:val="24"/>
          <w:szCs w:val="24"/>
          <w:lang w:val="sr-Cyrl-RS"/>
        </w:rPr>
        <w:t xml:space="preserve">(„Службени гласник РС“, бр. </w:t>
      </w:r>
      <w:r w:rsidRPr="006E6627">
        <w:rPr>
          <w:rFonts w:ascii="Times New Roman" w:eastAsia="Calibri" w:hAnsi="Times New Roman" w:cs="Times New Roman"/>
          <w:sz w:val="24"/>
          <w:szCs w:val="24"/>
        </w:rPr>
        <w:t>68/2019-30;</w:t>
      </w:r>
    </w:p>
    <w:p w14:paraId="5D90B279"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Правилник о радовима на рехабилитацији јавног пута: </w:t>
      </w:r>
      <w:r w:rsidRPr="006E6627">
        <w:rPr>
          <w:rFonts w:ascii="Times New Roman" w:eastAsia="Calibri" w:hAnsi="Times New Roman" w:cs="Times New Roman"/>
          <w:sz w:val="24"/>
          <w:szCs w:val="24"/>
          <w:lang w:val="sr-Cyrl-RS"/>
        </w:rPr>
        <w:t xml:space="preserve">(„Службени гласник РС“, бр. </w:t>
      </w:r>
      <w:r w:rsidRPr="006E6627">
        <w:rPr>
          <w:rFonts w:ascii="Times New Roman" w:eastAsia="Calibri" w:hAnsi="Times New Roman" w:cs="Times New Roman"/>
          <w:sz w:val="24"/>
          <w:szCs w:val="24"/>
        </w:rPr>
        <w:t>23/2019-36;</w:t>
      </w:r>
    </w:p>
    <w:p w14:paraId="131BC14C"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Правилник о начину обављања ванредног превоза: </w:t>
      </w:r>
      <w:r w:rsidRPr="006E6627">
        <w:rPr>
          <w:rFonts w:ascii="Times New Roman" w:eastAsia="Calibri" w:hAnsi="Times New Roman" w:cs="Times New Roman"/>
          <w:sz w:val="24"/>
          <w:szCs w:val="24"/>
          <w:lang w:val="sr-Cyrl-RS"/>
        </w:rPr>
        <w:t xml:space="preserve">(„Службени гласник РС“, бр. </w:t>
      </w:r>
      <w:r w:rsidRPr="006E6627">
        <w:rPr>
          <w:rFonts w:ascii="Times New Roman" w:eastAsia="Calibri" w:hAnsi="Times New Roman" w:cs="Times New Roman"/>
          <w:sz w:val="24"/>
          <w:szCs w:val="24"/>
        </w:rPr>
        <w:t>6/2019-83;</w:t>
      </w:r>
    </w:p>
    <w:p w14:paraId="2AD34552" w14:textId="77777777" w:rsidR="00390BD6" w:rsidRPr="006E6627" w:rsidRDefault="00390BD6" w:rsidP="00390BD6">
      <w:pPr>
        <w:numPr>
          <w:ilvl w:val="0"/>
          <w:numId w:val="49"/>
        </w:numPr>
        <w:spacing w:after="0" w:line="240" w:lineRule="auto"/>
        <w:rPr>
          <w:rFonts w:ascii="Times New Roman" w:eastAsia="Calibri" w:hAnsi="Times New Roman" w:cs="Times New Roman"/>
          <w:sz w:val="24"/>
          <w:szCs w:val="24"/>
        </w:rPr>
      </w:pPr>
      <w:r w:rsidRPr="006E6627">
        <w:rPr>
          <w:rFonts w:ascii="Times New Roman" w:eastAsia="Calibri" w:hAnsi="Times New Roman" w:cs="Times New Roman"/>
          <w:sz w:val="24"/>
          <w:szCs w:val="24"/>
        </w:rPr>
        <w:t>Правилник о  саобраћајној сигнализацији („Службени гласник РС”, број 85/17);</w:t>
      </w:r>
    </w:p>
    <w:p w14:paraId="061723E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комуналних делатности („Службени гласник РС“, бр. 61/2018);</w:t>
      </w:r>
    </w:p>
    <w:p w14:paraId="40C9D300"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 xml:space="preserve">Правилник о посебним елементима, односно критеријумима за процену ризика, учесталости вршења инспекцијског надзора на основу процене ризика </w:t>
      </w:r>
      <w:r w:rsidRPr="006E6627">
        <w:rPr>
          <w:rFonts w:ascii="Times New Roman" w:eastAsia="Calibri" w:hAnsi="Times New Roman" w:cs="Times New Roman"/>
          <w:sz w:val="24"/>
          <w:szCs w:val="24"/>
          <w:lang w:val="sr-Cyrl-RS"/>
        </w:rPr>
        <w:lastRenderedPageBreak/>
        <w:t>и посебним елементима плана инспекцијског надзора у области изградње објеката („Службени гласник РС, бр. 61/2018);</w:t>
      </w:r>
    </w:p>
    <w:p w14:paraId="19B07EAB"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14:paraId="22F82D88"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14:paraId="25F771DB"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14:paraId="20D7A1E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6E6627">
        <w:rPr>
          <w:rFonts w:ascii="Times New Roman" w:eastAsia="Calibri" w:hAnsi="Times New Roman" w:cs="Times New Roman"/>
          <w:sz w:val="24"/>
          <w:szCs w:val="24"/>
          <w:lang w:val="sr-Latn-RS"/>
        </w:rPr>
        <w:t>.</w:t>
      </w:r>
    </w:p>
    <w:p w14:paraId="0B6B9987"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поступку спровођења обједињене процедуре електронским путем („Сл. гласник РС“, бр. 68/2019);</w:t>
      </w:r>
    </w:p>
    <w:p w14:paraId="39ED8BC3"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класификацији објеката („Сл. гласник РС“, бр. 22/2015);</w:t>
      </w:r>
    </w:p>
    <w:p w14:paraId="691788C3"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начину размене докумената и поднесака електронским путем и форми у којој се достављају акта у вези са обједињеном процедуром („Сл. гласник РС“, бр. 113/2015);</w:t>
      </w:r>
    </w:p>
    <w:p w14:paraId="46E68146"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начину и поступку за расписивање и спровођење урбанистичко-архитектонског конкурса („Сл. гласник РС“, бр. 31/2015);</w:t>
      </w:r>
    </w:p>
    <w:p w14:paraId="13FA2B81"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објектима на које се примењују поједине одредбе закона о планирању и изградњи („Сл. гласник РС“, бр. 85/2015);</w:t>
      </w:r>
    </w:p>
    <w:p w14:paraId="7F63BBDE"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општим правилима за парцелацију, регулацију и изградњу („Сл. гласник РС“, бр. 22/2015);</w:t>
      </w:r>
    </w:p>
    <w:p w14:paraId="302B22D8"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и о издавању и одузимању лиценце за одговорног урбанисту, пројектанта, извођача радова и одговорног планера („Сл. гласник РС“, бр. 27/2015 и 92/2015);</w:t>
      </w:r>
    </w:p>
    <w:p w14:paraId="01E4813A"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 гласник РС“, бр. 33/2015);</w:t>
      </w:r>
    </w:p>
    <w:p w14:paraId="363E4FD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садржини, начину и поступку израде докумената просторног и урбанистичког планирања („Сл. гласник РС“, бр. 32/2019);</w:t>
      </w:r>
    </w:p>
    <w:p w14:paraId="0F8A70D6"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Calibri" w:hAnsi="Times New Roman" w:cs="Times New Roman"/>
          <w:sz w:val="24"/>
          <w:szCs w:val="24"/>
          <w:lang w:val="sr-Cyrl-RS"/>
        </w:rPr>
        <w:t>Правилник о садржини, начину, поступку и роковима израде и објављивање сепарата („Сл. гласник РС, бр. 33/2015);</w:t>
      </w:r>
    </w:p>
    <w:p w14:paraId="4D1777EA"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Правилник о садржини, поступку и начину доношења програма уређивања грађевинског земљишта („Сл. гласник РС“, бр. 27/2015);</w:t>
      </w:r>
    </w:p>
    <w:p w14:paraId="1860325D"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lastRenderedPageBreak/>
        <w:t>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w:t>
      </w:r>
    </w:p>
    <w:p w14:paraId="3D78D1E8"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Правилник о условима и начину рада комисије за стручну контролу планских докумената, комисије за контролу усклађености планских докумената и комисија за планове јединице локалне самоуправе („Сл. гласник РС“, бр. 32/2019);</w:t>
      </w:r>
    </w:p>
    <w:p w14:paraId="5F198CFE"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Правилник о условима и нормативима за пројектовање стамбених зграда и станова („Сл. гласник РС“, бр. 58/2012, 74/2015 и 82/2015);</w:t>
      </w:r>
    </w:p>
    <w:p w14:paraId="7242D2B3"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Уредба о локацијским условима („Сл. гласник РС“, бр. 115/2020);</w:t>
      </w:r>
    </w:p>
    <w:p w14:paraId="089A027C" w14:textId="77777777" w:rsidR="00390BD6" w:rsidRPr="006E6627" w:rsidRDefault="00390BD6" w:rsidP="00390BD6">
      <w:pPr>
        <w:numPr>
          <w:ilvl w:val="0"/>
          <w:numId w:val="49"/>
        </w:num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Правилник о стручним пословима просторног и урбанистичког планирања, израде техничке докуменатције, грађења и енергетске ефикасности које обављају лиценцирана лица („Сл. гласник РС“, бр. 106/2020);</w:t>
      </w:r>
    </w:p>
    <w:p w14:paraId="6B0F46D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41E21CA"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27560FA2" wp14:editId="2BA27E56">
            <wp:extent cx="314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3032151"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3A21FF96" w14:textId="77777777" w:rsidR="00A2638A" w:rsidRPr="006E6627" w:rsidRDefault="00A2638A" w:rsidP="00A2638A">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end"/>
      </w:r>
    </w:p>
    <w:p w14:paraId="4556EB31"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6E6627">
        <w:rPr>
          <w:rFonts w:ascii="Times New Roman" w:eastAsia="Times New Roman" w:hAnsi="Times New Roman" w:cs="Times New Roman"/>
          <w:b/>
          <w:bCs/>
          <w:kern w:val="32"/>
          <w:sz w:val="28"/>
          <w:szCs w:val="32"/>
          <w:lang w:val="sr-Cyrl-RS"/>
        </w:rPr>
        <w:br w:type="page"/>
      </w:r>
      <w:bookmarkStart w:id="62" w:name="_Toc63251674"/>
      <w:r w:rsidRPr="006E6627">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60"/>
      <w:bookmarkEnd w:id="62"/>
    </w:p>
    <w:p w14:paraId="32899E81"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3" w:name="_Toc397689256"/>
      <w:bookmarkStart w:id="64" w:name="_Toc63251675"/>
      <w:r w:rsidRPr="006E6627">
        <w:rPr>
          <w:rFonts w:ascii="Times New Roman" w:eastAsia="Times New Roman" w:hAnsi="Times New Roman" w:cs="Times New Roman"/>
          <w:b/>
          <w:bCs/>
          <w:i/>
          <w:iCs/>
          <w:sz w:val="24"/>
          <w:szCs w:val="28"/>
          <w:lang w:val="sr-Cyrl-RS" w:eastAsia="x-none"/>
        </w:rPr>
        <w:t>10.1 Сектор за</w:t>
      </w:r>
      <w:bookmarkEnd w:id="63"/>
      <w:r w:rsidRPr="006E6627">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4"/>
    </w:p>
    <w:p w14:paraId="64927D53" w14:textId="77777777" w:rsidR="00756475" w:rsidRPr="006E6627" w:rsidRDefault="00756475" w:rsidP="00756475">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14:paraId="62DEB769"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14:paraId="152F2451"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14:paraId="4C9103DA"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14:paraId="724DA686"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лиценци за аутобуске станице;</w:t>
      </w:r>
    </w:p>
    <w:p w14:paraId="27FA44D6"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Регистрација и овера редова вожње у међумесном превозу;</w:t>
      </w:r>
    </w:p>
    <w:p w14:paraId="472F9DC8"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08C4EBE9" w14:textId="77777777" w:rsidR="00756475" w:rsidRPr="006E6627"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14:paraId="059AEC7D"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Измена регистрованог реда вожње за међумесни превоз;</w:t>
      </w:r>
    </w:p>
    <w:p w14:paraId="236F3CA5"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14:paraId="7D76597C"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4053D831"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14:paraId="6B99AA3D"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14:paraId="0124C938"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14:paraId="7B4821E9" w14:textId="77777777" w:rsidR="00756475" w:rsidRPr="006E6627"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14:paraId="1949ED2C" w14:textId="77777777" w:rsidR="00756475" w:rsidRPr="006E6627" w:rsidRDefault="00756475" w:rsidP="00756475">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14:paraId="441C63DC" w14:textId="77777777" w:rsidR="00756475" w:rsidRPr="006E6627"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14:paraId="102FD594" w14:textId="77777777" w:rsidR="00756475" w:rsidRPr="006E6627"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14:paraId="16213C66"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5" w:name="_Toc63251676"/>
      <w:r w:rsidRPr="006E6627">
        <w:rPr>
          <w:rFonts w:ascii="Times New Roman" w:eastAsia="Times New Roman" w:hAnsi="Times New Roman" w:cs="Times New Roman"/>
          <w:b/>
          <w:bCs/>
          <w:i/>
          <w:iCs/>
          <w:sz w:val="24"/>
          <w:szCs w:val="24"/>
          <w:lang w:val="sr-Cyrl-RS" w:eastAsia="sr-Latn-CS"/>
        </w:rPr>
        <w:t xml:space="preserve">10.2 </w:t>
      </w:r>
      <w:r w:rsidRPr="006E6627">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5"/>
      <w:r w:rsidRPr="006E6627">
        <w:rPr>
          <w:rFonts w:ascii="Times New Roman" w:eastAsia="Times New Roman" w:hAnsi="Times New Roman" w:cs="Times New Roman"/>
          <w:b/>
          <w:bCs/>
          <w:i/>
          <w:iCs/>
          <w:sz w:val="24"/>
          <w:szCs w:val="24"/>
          <w:lang w:val="sr-Cyrl-CS" w:eastAsia="x-none"/>
        </w:rPr>
        <w:t xml:space="preserve"> </w:t>
      </w:r>
    </w:p>
    <w:p w14:paraId="1416E049" w14:textId="77777777" w:rsidR="00F943A7" w:rsidRPr="006E6627" w:rsidRDefault="00F943A7" w:rsidP="00F943A7">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14:paraId="67CDA49F" w14:textId="77777777" w:rsidR="00BF3245" w:rsidRPr="006E6627" w:rsidRDefault="00BF3245" w:rsidP="00BF3245">
      <w:pPr>
        <w:numPr>
          <w:ilvl w:val="0"/>
          <w:numId w:val="6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Издаје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6E6627">
        <w:rPr>
          <w:rFonts w:ascii="Times New Roman" w:eastAsia="Times New Roman" w:hAnsi="Times New Roman" w:cs="Times New Roman"/>
          <w:sz w:val="24"/>
          <w:szCs w:val="24"/>
        </w:rPr>
        <w:t>,</w:t>
      </w:r>
      <w:r w:rsidRPr="006E6627">
        <w:rPr>
          <w:rFonts w:ascii="Times New Roman" w:eastAsia="Times New Roman" w:hAnsi="Times New Roman" w:cs="Times New Roman"/>
          <w:sz w:val="24"/>
          <w:szCs w:val="24"/>
          <w:lang w:val="sr-Cyrl-CS"/>
        </w:rPr>
        <w:t xml:space="preserve"> „Сл. Гласик РС“, бр. 41/18, члан 64);</w:t>
      </w:r>
      <w:r w:rsidRPr="006E6627" w:rsidDel="009E2228">
        <w:rPr>
          <w:rFonts w:ascii="Times New Roman" w:eastAsia="Times New Roman" w:hAnsi="Times New Roman" w:cs="Times New Roman"/>
          <w:sz w:val="24"/>
          <w:szCs w:val="24"/>
          <w:lang w:val="sr-Cyrl-CS"/>
        </w:rPr>
        <w:t xml:space="preserve"> </w:t>
      </w:r>
    </w:p>
    <w:p w14:paraId="5731608C" w14:textId="77777777" w:rsidR="00BF3245" w:rsidRPr="006E6627" w:rsidRDefault="00BF3245" w:rsidP="00BF3245">
      <w:pPr>
        <w:numPr>
          <w:ilvl w:val="0"/>
          <w:numId w:val="6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Утврђује испуњености услова за именована тела за спровођење оцењивања усаглашености са захтевима из Закона о интероперабилности железничког сиситема („Сл. Гласик РС“, бр. 41/18), члан 17, став18;</w:t>
      </w:r>
    </w:p>
    <w:p w14:paraId="1C51AD35" w14:textId="77777777" w:rsidR="00BF3245" w:rsidRPr="006E6627" w:rsidRDefault="00BF3245" w:rsidP="00BF3245">
      <w:pPr>
        <w:numPr>
          <w:ilvl w:val="0"/>
          <w:numId w:val="6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Утврђује испуњености услова за издавање овлашћења за послове стручног прегледа жичаре за транспорт лица и специфичних вучних инсталација по Закону о жичарама за транспорт лица („Сл. Гласик РС“, бр. 38/15,  113/17 – др. закон и 31/19), члан 17, став 18;</w:t>
      </w:r>
    </w:p>
    <w:p w14:paraId="046E95A3" w14:textId="77777777" w:rsidR="00BF3245" w:rsidRPr="006E6627" w:rsidRDefault="00BF3245" w:rsidP="00BF3245">
      <w:pPr>
        <w:numPr>
          <w:ilvl w:val="0"/>
          <w:numId w:val="6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Организује и спроводи  полагања стручног испита за извшиоце и одговорна лица на жичарама за транспорт лица, по Закону о жичарама за транспорт лица („Сл. Гласик РС“, бр. 38/15,  113/17 – др. закон и 31/19), члан 29.</w:t>
      </w:r>
    </w:p>
    <w:p w14:paraId="216F375A" w14:textId="77777777" w:rsidR="00BF3245" w:rsidRPr="006E6627" w:rsidRDefault="00BF3245" w:rsidP="00BF3245">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14:paraId="42AB46D2" w14:textId="77777777" w:rsidR="00BF3245" w:rsidRPr="006E6627" w:rsidRDefault="00BF3245" w:rsidP="00BF3245">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14:paraId="7BC76DB3"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6" w:name="_Toc63251677"/>
      <w:r w:rsidRPr="006E6627">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6"/>
    </w:p>
    <w:p w14:paraId="4EB57977" w14:textId="77777777" w:rsidR="00297E44" w:rsidRPr="006E6627" w:rsidRDefault="00297E44" w:rsidP="00297E44">
      <w:pPr>
        <w:widowControl w:val="0"/>
        <w:spacing w:after="0" w:line="240" w:lineRule="auto"/>
        <w:ind w:left="20" w:right="20"/>
        <w:jc w:val="both"/>
        <w:rPr>
          <w:rFonts w:ascii="Times New Roman" w:eastAsia="Times New Roman" w:hAnsi="Times New Roman" w:cs="Times New Roman"/>
          <w:sz w:val="24"/>
          <w:szCs w:val="24"/>
          <w:lang w:val="en-GB"/>
        </w:rPr>
      </w:pPr>
      <w:bookmarkStart w:id="67" w:name="_Toc397689258"/>
      <w:r w:rsidRPr="006E6627">
        <w:rPr>
          <w:rFonts w:ascii="Times New Roman" w:eastAsia="Times New Roman" w:hAnsi="Times New Roman" w:cs="Times New Roman"/>
          <w:sz w:val="24"/>
          <w:szCs w:val="24"/>
          <w:lang w:val="sr-Cyrl-CS"/>
        </w:rPr>
        <w:t>Сходно одредбама Закона о ваздушном саобраћају,</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поверени</w:t>
      </w:r>
      <w:r w:rsidRPr="006E6627">
        <w:rPr>
          <w:rFonts w:ascii="Times New Roman" w:eastAsia="Times New Roman" w:hAnsi="Times New Roman" w:cs="Times New Roman"/>
          <w:sz w:val="24"/>
          <w:szCs w:val="24"/>
          <w:lang w:val="sr-Latn-CS"/>
        </w:rPr>
        <w:t xml:space="preserve"> послов</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sr-Latn-CS"/>
        </w:rPr>
        <w:t xml:space="preserve"> државне управе</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у оквиру своји</w:t>
      </w:r>
      <w:r w:rsidRPr="006E6627">
        <w:rPr>
          <w:rFonts w:ascii="Times New Roman" w:eastAsia="Times New Roman" w:hAnsi="Times New Roman" w:cs="Times New Roman"/>
          <w:sz w:val="24"/>
          <w:szCs w:val="24"/>
          <w:lang w:val="sr-Cyrl-CS"/>
        </w:rPr>
        <w:t>х</w:t>
      </w:r>
      <w:r w:rsidRPr="006E6627">
        <w:rPr>
          <w:rFonts w:ascii="Times New Roman" w:eastAsia="Times New Roman" w:hAnsi="Times New Roman" w:cs="Times New Roman"/>
          <w:sz w:val="24"/>
          <w:szCs w:val="24"/>
          <w:lang w:val="en-GB"/>
        </w:rPr>
        <w:t xml:space="preserve"> надлежности </w:t>
      </w:r>
      <w:r w:rsidRPr="006E6627">
        <w:rPr>
          <w:rFonts w:ascii="Times New Roman" w:eastAsia="Times New Roman" w:hAnsi="Times New Roman" w:cs="Times New Roman"/>
          <w:sz w:val="24"/>
          <w:szCs w:val="24"/>
          <w:lang w:val="sr-Cyrl-CS"/>
        </w:rPr>
        <w:t xml:space="preserve">пружа услуге </w:t>
      </w:r>
      <w:r w:rsidRPr="006E6627">
        <w:rPr>
          <w:rFonts w:ascii="Times New Roman" w:eastAsia="Times New Roman" w:hAnsi="Times New Roman" w:cs="Times New Roman"/>
          <w:sz w:val="24"/>
          <w:szCs w:val="24"/>
          <w:lang w:val="en-GB"/>
        </w:rPr>
        <w:t xml:space="preserve">трећим лицима, односно привредним субјектима </w:t>
      </w:r>
      <w:r w:rsidRPr="006E6627">
        <w:rPr>
          <w:rFonts w:ascii="Times New Roman" w:eastAsia="Times New Roman" w:hAnsi="Times New Roman" w:cs="Times New Roman"/>
          <w:sz w:val="24"/>
          <w:szCs w:val="24"/>
          <w:lang w:val="sr-Cyrl-CS"/>
        </w:rPr>
        <w:t>из области ваздушног саобраћаја, између осталих:</w:t>
      </w:r>
    </w:p>
    <w:p w14:paraId="23019F20" w14:textId="77777777" w:rsidR="00297E44" w:rsidRPr="006E6627"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14:paraId="104260C0" w14:textId="77777777" w:rsidR="00297E44" w:rsidRPr="006E6627" w:rsidRDefault="00297E44" w:rsidP="006F1B60">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Одобрење ст</w:t>
      </w:r>
      <w:r w:rsidRPr="006E6627">
        <w:rPr>
          <w:rFonts w:ascii="Times New Roman" w:eastAsia="Times New Roman" w:hAnsi="Times New Roman" w:cs="Times New Roman"/>
          <w:sz w:val="24"/>
          <w:szCs w:val="24"/>
          <w:lang w:val="sr-Cyrl-ME"/>
        </w:rPr>
        <w:t>р</w:t>
      </w:r>
      <w:r w:rsidRPr="006E6627">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14:paraId="5D865C39" w14:textId="77777777" w:rsidR="00297E44" w:rsidRPr="006E6627" w:rsidRDefault="00297E44" w:rsidP="006F1B60">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14:paraId="068CD293" w14:textId="77777777" w:rsidR="00297E44" w:rsidRPr="006E6627"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14:paraId="6376F90A" w14:textId="77777777" w:rsidR="00297E44" w:rsidRPr="006E6627"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Упис ваздухоплова у Регистар ваздухоплова. </w:t>
      </w:r>
    </w:p>
    <w:p w14:paraId="663CD1D7" w14:textId="77777777" w:rsidR="00297E44" w:rsidRPr="006E6627" w:rsidRDefault="00297E44" w:rsidP="00297E44">
      <w:pPr>
        <w:spacing w:after="0" w:line="260" w:lineRule="atLeast"/>
        <w:jc w:val="both"/>
        <w:rPr>
          <w:rFonts w:ascii="Times New Roman" w:eastAsia="Times New Roman" w:hAnsi="Times New Roman" w:cs="Times New Roman"/>
          <w:sz w:val="24"/>
          <w:szCs w:val="24"/>
          <w:lang w:val="sr-Cyrl-CS"/>
        </w:rPr>
      </w:pPr>
    </w:p>
    <w:p w14:paraId="464B23CF" w14:textId="77777777" w:rsidR="00297E44" w:rsidRPr="006E6627" w:rsidRDefault="00297E44" w:rsidP="00297E44">
      <w:pPr>
        <w:widowControl w:val="0"/>
        <w:spacing w:after="0" w:line="240" w:lineRule="auto"/>
        <w:ind w:left="20" w:right="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Сходно одредбама Закона о транспорту опсне робе</w:t>
      </w:r>
      <w:r w:rsidRPr="006E6627">
        <w:rPr>
          <w:rFonts w:ascii="Times New Roman" w:eastAsia="Times New Roman" w:hAnsi="Times New Roman" w:cs="Times New Roman"/>
          <w:sz w:val="24"/>
          <w:szCs w:val="24"/>
          <w:lang w:val="en-GB"/>
        </w:rPr>
        <w:t xml:space="preserve"> Сектор за </w:t>
      </w:r>
      <w:r w:rsidRPr="006E6627">
        <w:rPr>
          <w:rFonts w:ascii="Times New Roman" w:eastAsia="Times New Roman" w:hAnsi="Times New Roman" w:cs="Times New Roman"/>
          <w:sz w:val="24"/>
          <w:szCs w:val="24"/>
          <w:lang w:val="sr-Cyrl-CS"/>
        </w:rPr>
        <w:t>ваздушни саобраћај 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транспорт опасне робе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14:paraId="4BA99BF5"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14:paraId="44D0E517"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Издаје решење о признавању иностране исправе о усаглашености;</w:t>
      </w:r>
    </w:p>
    <w:p w14:paraId="1CF16A17"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14:paraId="747FB9D0"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Именује тела за спровођење поступка оцењивања усаглашености;</w:t>
      </w:r>
    </w:p>
    <w:p w14:paraId="63084903"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14:paraId="4FE5DA05"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сертификат за саветника;</w:t>
      </w:r>
    </w:p>
    <w:p w14:paraId="3FE9DB2A"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0989C2F0"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Именује тела за оцењивање усаглашености возила;</w:t>
      </w:r>
    </w:p>
    <w:p w14:paraId="05081B27"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14:paraId="23064FDB" w14:textId="77777777" w:rsidR="00297E44" w:rsidRPr="006E6627"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14:paraId="005F0EBB"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63251678"/>
      <w:r w:rsidRPr="006E6627">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7"/>
      <w:bookmarkEnd w:id="68"/>
    </w:p>
    <w:p w14:paraId="59C4BA5A"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6E6627">
        <w:rPr>
          <w:rFonts w:ascii="Times New Roman" w:eastAsia="Times New Roman" w:hAnsi="Times New Roman" w:cs="Times New Roman"/>
          <w:sz w:val="24"/>
          <w:szCs w:val="24"/>
          <w:lang w:val="sr-Cyrl-RS"/>
        </w:rPr>
        <w:t xml:space="preserve">заинтересованим физичким и правним лицима: </w:t>
      </w:r>
    </w:p>
    <w:p w14:paraId="6B2E0528" w14:textId="77777777" w:rsidR="00A2638A" w:rsidRPr="006E6627"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бродарске књижице;</w:t>
      </w:r>
    </w:p>
    <w:p w14:paraId="5F88BE6C" w14:textId="77777777" w:rsidR="00A2638A" w:rsidRPr="006E6627"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поморске књижице;</w:t>
      </w:r>
    </w:p>
    <w:p w14:paraId="1BFE2ED8" w14:textId="77777777" w:rsidR="00A2638A" w:rsidRPr="006E6627"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14:paraId="0157E6BF" w14:textId="77777777" w:rsidR="00A2638A" w:rsidRPr="006E6627"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14:paraId="243BCB6F" w14:textId="77777777" w:rsidR="00A2638A" w:rsidRPr="006E6627" w:rsidRDefault="00A2638A" w:rsidP="006F1B60">
      <w:pPr>
        <w:numPr>
          <w:ilvl w:val="0"/>
          <w:numId w:val="61"/>
        </w:numPr>
        <w:tabs>
          <w:tab w:val="left" w:pos="426"/>
        </w:tabs>
        <w:spacing w:after="0" w:line="240" w:lineRule="auto"/>
        <w:ind w:left="709"/>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издавање </w:t>
      </w:r>
      <w:r w:rsidRPr="006E6627">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14:paraId="24F834F3" w14:textId="77777777" w:rsidR="00A2638A" w:rsidRPr="006E6627" w:rsidRDefault="00A2638A" w:rsidP="006F1B60">
      <w:pPr>
        <w:numPr>
          <w:ilvl w:val="0"/>
          <w:numId w:val="61"/>
        </w:numPr>
        <w:spacing w:after="0" w:line="240" w:lineRule="auto"/>
        <w:ind w:left="709"/>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издавање дозвола за бродске агенте и агенте посреднике</w:t>
      </w:r>
      <w:r w:rsidRPr="006E6627">
        <w:rPr>
          <w:rFonts w:ascii="Times New Roman" w:eastAsia="Times New Roman" w:hAnsi="Times New Roman" w:cs="Times New Roman"/>
          <w:sz w:val="24"/>
          <w:szCs w:val="24"/>
          <w:lang w:val="sr-Cyrl-CS"/>
        </w:rPr>
        <w:t>;</w:t>
      </w:r>
    </w:p>
    <w:p w14:paraId="6114022A" w14:textId="77777777" w:rsidR="00A2638A" w:rsidRPr="006E6627" w:rsidRDefault="00A2638A" w:rsidP="006F1B60">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лиценц</w:t>
      </w:r>
      <w:r w:rsidRPr="006E6627">
        <w:rPr>
          <w:rFonts w:ascii="Times New Roman" w:eastAsia="Times New Roman" w:hAnsi="Times New Roman" w:cs="Times New Roman"/>
          <w:sz w:val="24"/>
          <w:szCs w:val="24"/>
          <w:lang w:val="sr-Cyrl-CS"/>
        </w:rPr>
        <w:t xml:space="preserve">е </w:t>
      </w:r>
      <w:r w:rsidRPr="006E6627">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57A3EA13" w14:textId="77777777" w:rsidR="00A2638A" w:rsidRPr="006E6627" w:rsidRDefault="00A2638A" w:rsidP="006F1B60">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упис у уписник бродских агената и агената посредника.</w:t>
      </w:r>
    </w:p>
    <w:p w14:paraId="4657B0C5"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9" w:name="_Toc63251679"/>
      <w:r w:rsidRPr="006E6627">
        <w:rPr>
          <w:rFonts w:ascii="Times New Roman" w:eastAsia="Times New Roman" w:hAnsi="Times New Roman" w:cs="Times New Roman"/>
          <w:b/>
          <w:bCs/>
          <w:i/>
          <w:iCs/>
          <w:sz w:val="24"/>
          <w:szCs w:val="24"/>
          <w:lang w:val="sr-Cyrl-RS" w:eastAsia="x-none"/>
        </w:rPr>
        <w:t>10.5</w:t>
      </w:r>
      <w:r w:rsidRPr="006E6627">
        <w:rPr>
          <w:rFonts w:ascii="Times New Roman" w:eastAsia="Times New Roman" w:hAnsi="Times New Roman" w:cs="Times New Roman"/>
          <w:b/>
          <w:bCs/>
          <w:i/>
          <w:iCs/>
          <w:sz w:val="24"/>
          <w:szCs w:val="24"/>
          <w:lang w:val="en-GB" w:eastAsia="x-none"/>
        </w:rPr>
        <w:t xml:space="preserve"> </w:t>
      </w:r>
      <w:r w:rsidRPr="006E6627">
        <w:rPr>
          <w:rFonts w:ascii="Times New Roman" w:eastAsia="Times New Roman" w:hAnsi="Times New Roman" w:cs="Times New Roman"/>
          <w:b/>
          <w:bCs/>
          <w:i/>
          <w:iCs/>
          <w:sz w:val="24"/>
          <w:szCs w:val="24"/>
          <w:lang w:val="sr-Cyrl-CS" w:eastAsia="x-none"/>
        </w:rPr>
        <w:t>С</w:t>
      </w:r>
      <w:r w:rsidRPr="006E6627">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69"/>
    </w:p>
    <w:p w14:paraId="2EDABE71" w14:textId="77777777" w:rsidR="00F163C9" w:rsidRPr="006E6627" w:rsidRDefault="00F163C9" w:rsidP="00F163C9">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w:t>
      </w:r>
      <w:r w:rsidRPr="006E6627">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6E6627">
        <w:rPr>
          <w:rFonts w:ascii="Times New Roman" w:eastAsia="Times New Roman" w:hAnsi="Times New Roman" w:cs="Times New Roman"/>
          <w:sz w:val="24"/>
          <w:szCs w:val="24"/>
          <w:lang w:val="sr-Cyrl-CS"/>
        </w:rPr>
        <w:t>озакоњење, издаје следећа документа:</w:t>
      </w:r>
    </w:p>
    <w:p w14:paraId="18C8C5F0"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Информације о локацији,</w:t>
      </w:r>
    </w:p>
    <w:p w14:paraId="695E51F4"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Локацијске услове,</w:t>
      </w:r>
    </w:p>
    <w:p w14:paraId="627AE3F4"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Грађевинске дозволе,</w:t>
      </w:r>
    </w:p>
    <w:p w14:paraId="1F87F5CA"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Одобрења за извођење радова,</w:t>
      </w:r>
    </w:p>
    <w:p w14:paraId="3DECFA4F"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Привремене грађевинске дозволе,</w:t>
      </w:r>
    </w:p>
    <w:p w14:paraId="474B7DD1"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Грађевинске дозволе за припремне радове</w:t>
      </w:r>
    </w:p>
    <w:p w14:paraId="3626A1F4"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Пријаве радова,</w:t>
      </w:r>
    </w:p>
    <w:p w14:paraId="031FDE1E"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Потврде о завршетку темеља,</w:t>
      </w:r>
    </w:p>
    <w:p w14:paraId="7898DB85"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Потврде о завршетку објекта у конструктивном смислу</w:t>
      </w:r>
    </w:p>
    <w:p w14:paraId="1B2A671F"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Употребне дозволе,</w:t>
      </w:r>
    </w:p>
    <w:p w14:paraId="44C2C6BC"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 xml:space="preserve">Спецификације, уверења, </w:t>
      </w:r>
    </w:p>
    <w:p w14:paraId="7F4EF628"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Решења о озакоњењу,</w:t>
      </w:r>
    </w:p>
    <w:p w14:paraId="134650E6"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14:paraId="0B9A3E7B" w14:textId="77777777" w:rsidR="00F163C9" w:rsidRPr="006E6627"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14:paraId="375BADA1" w14:textId="77777777" w:rsidR="00F163C9" w:rsidRPr="006E6627" w:rsidRDefault="00F163C9" w:rsidP="00F163C9">
      <w:pPr>
        <w:spacing w:after="0" w:line="240" w:lineRule="auto"/>
        <w:jc w:val="both"/>
        <w:rPr>
          <w:rFonts w:ascii="Times New Roman" w:eastAsia="Times New Roman" w:hAnsi="Times New Roman" w:cs="Times New Roman"/>
          <w:sz w:val="24"/>
          <w:szCs w:val="24"/>
          <w:lang w:val="sr-Cyrl-CS"/>
        </w:rPr>
      </w:pPr>
    </w:p>
    <w:p w14:paraId="5320D520" w14:textId="77777777" w:rsidR="00F163C9" w:rsidRPr="006E6627" w:rsidRDefault="00F163C9" w:rsidP="00F163C9">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наведеним документима који се издају у поступцима обједињене процедуре и озакоњења, постоји читав низ докумената који се у име, рачун и за потребе подносиоца захтева прибављају, а која нису документа који се издају у овом сектору, већ сектор сагласно Закону, посредује у њиховом прибављању.</w:t>
      </w:r>
    </w:p>
    <w:p w14:paraId="47A58C25"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0" w:name="_Toc63251680"/>
      <w:r w:rsidRPr="006E6627">
        <w:rPr>
          <w:rFonts w:ascii="Times New Roman" w:eastAsia="Times New Roman" w:hAnsi="Times New Roman" w:cs="Times New Roman"/>
          <w:b/>
          <w:bCs/>
          <w:i/>
          <w:iCs/>
          <w:sz w:val="24"/>
          <w:szCs w:val="28"/>
          <w:lang w:val="sr-Cyrl-RS" w:eastAsia="x-none"/>
        </w:rPr>
        <w:t>10.</w:t>
      </w:r>
      <w:r w:rsidRPr="006E6627">
        <w:rPr>
          <w:rFonts w:ascii="Times New Roman" w:eastAsia="Times New Roman" w:hAnsi="Times New Roman" w:cs="Times New Roman"/>
          <w:b/>
          <w:bCs/>
          <w:i/>
          <w:iCs/>
          <w:sz w:val="24"/>
          <w:szCs w:val="28"/>
          <w:lang w:val="sr-Cyrl-CS" w:eastAsia="x-none"/>
        </w:rPr>
        <w:t>6</w:t>
      </w:r>
      <w:r w:rsidRPr="006E6627">
        <w:rPr>
          <w:rFonts w:ascii="Times New Roman" w:eastAsia="Times New Roman" w:hAnsi="Times New Roman" w:cs="Times New Roman"/>
          <w:b/>
          <w:bCs/>
          <w:i/>
          <w:iCs/>
          <w:sz w:val="24"/>
          <w:szCs w:val="28"/>
          <w:lang w:val="en-GB" w:eastAsia="x-none"/>
        </w:rPr>
        <w:t xml:space="preserve"> </w:t>
      </w:r>
      <w:r w:rsidRPr="006E6627">
        <w:rPr>
          <w:rFonts w:ascii="Times New Roman" w:eastAsia="Times New Roman" w:hAnsi="Times New Roman" w:cs="Times New Roman"/>
          <w:b/>
          <w:bCs/>
          <w:i/>
          <w:iCs/>
          <w:sz w:val="24"/>
          <w:szCs w:val="28"/>
          <w:lang w:val="sr-Cyrl-RS" w:eastAsia="x-none"/>
        </w:rPr>
        <w:t xml:space="preserve">Сектор </w:t>
      </w:r>
      <w:r w:rsidRPr="006E6627">
        <w:rPr>
          <w:rFonts w:ascii="Times New Roman" w:eastAsia="Times New Roman" w:hAnsi="Times New Roman" w:cs="Times New Roman"/>
          <w:b/>
          <w:bCs/>
          <w:i/>
          <w:iCs/>
          <w:sz w:val="24"/>
          <w:szCs w:val="28"/>
          <w:lang w:val="en-GB" w:eastAsia="x-none"/>
        </w:rPr>
        <w:t>за</w:t>
      </w:r>
      <w:r w:rsidRPr="006E6627">
        <w:rPr>
          <w:rFonts w:ascii="Times New Roman" w:eastAsia="Times New Roman" w:hAnsi="Times New Roman" w:cs="Times New Roman"/>
          <w:b/>
          <w:bCs/>
          <w:i/>
          <w:iCs/>
          <w:sz w:val="24"/>
          <w:szCs w:val="28"/>
          <w:lang w:val="sr-Cyrl-RS" w:eastAsia="x-none"/>
        </w:rPr>
        <w:t xml:space="preserve"> </w:t>
      </w:r>
      <w:r w:rsidRPr="006E6627">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6E6627">
        <w:rPr>
          <w:rFonts w:ascii="Times New Roman" w:eastAsia="Times New Roman" w:hAnsi="Times New Roman" w:cs="Times New Roman"/>
          <w:b/>
          <w:bCs/>
          <w:i/>
          <w:iCs/>
          <w:sz w:val="24"/>
          <w:szCs w:val="28"/>
          <w:lang w:val="sr-Cyrl-RS" w:eastAsia="x-none"/>
        </w:rPr>
        <w:t>делатности и</w:t>
      </w:r>
      <w:r w:rsidRPr="006E6627">
        <w:rPr>
          <w:rFonts w:ascii="Times New Roman" w:eastAsia="Times New Roman" w:hAnsi="Times New Roman" w:cs="Times New Roman"/>
          <w:b/>
          <w:bCs/>
          <w:i/>
          <w:iCs/>
          <w:sz w:val="24"/>
          <w:szCs w:val="28"/>
          <w:lang w:val="sr-Cyrl-CS" w:eastAsia="x-none"/>
        </w:rPr>
        <w:t xml:space="preserve"> енергетску ефикасност</w:t>
      </w:r>
      <w:bookmarkEnd w:id="70"/>
    </w:p>
    <w:p w14:paraId="57BEEC4E" w14:textId="77777777" w:rsidR="00B44034" w:rsidRPr="006E6627" w:rsidRDefault="00B44034" w:rsidP="00B44034">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14:paraId="527C50F7" w14:textId="77777777" w:rsidR="00B44034" w:rsidRPr="006E6627" w:rsidRDefault="00B44034" w:rsidP="00B44034">
      <w:pPr>
        <w:spacing w:after="0" w:line="240" w:lineRule="auto"/>
        <w:ind w:hanging="426"/>
        <w:jc w:val="both"/>
        <w:rPr>
          <w:rFonts w:ascii="Times New Roman" w:eastAsia="Times New Roman" w:hAnsi="Times New Roman" w:cs="Times New Roman"/>
          <w:kern w:val="24"/>
          <w:sz w:val="24"/>
          <w:szCs w:val="24"/>
          <w:lang w:val="ru-RU"/>
        </w:rPr>
      </w:pPr>
    </w:p>
    <w:p w14:paraId="063AEB67"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6E6627">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14:paraId="1D656F77"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14:paraId="5771DFAD"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Доношење решења о испуњености услова за издавање и одузимање лиценце за рад непрофитне стамбене организације</w:t>
      </w:r>
    </w:p>
    <w:p w14:paraId="469ED992"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14:paraId="570D9B31"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14:paraId="400788E2"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77" w:history="1">
        <w:r w:rsidRPr="006E6627">
          <w:rPr>
            <w:rStyle w:val="Hyperlink"/>
            <w:rFonts w:ascii="Times New Roman" w:eastAsia="Times New Roman" w:hAnsi="Times New Roman" w:cs="Times New Roman"/>
            <w:color w:val="auto"/>
            <w:sz w:val="24"/>
            <w:szCs w:val="24"/>
            <w:lang w:val="sr-Cyrl-RS"/>
          </w:rPr>
          <w:t>http://www.crep.gov.rs/</w:t>
        </w:r>
      </w:hyperlink>
      <w:r w:rsidRPr="006E6627">
        <w:rPr>
          <w:rFonts w:ascii="Times New Roman" w:eastAsia="Times New Roman" w:hAnsi="Times New Roman" w:cs="Times New Roman"/>
          <w:sz w:val="24"/>
          <w:szCs w:val="24"/>
          <w:lang w:val="sr-Cyrl-RS"/>
        </w:rPr>
        <w:t>.</w:t>
      </w:r>
    </w:p>
    <w:p w14:paraId="7C1B1705"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Вођење Регистра непрофитних стамбених организација</w:t>
      </w:r>
    </w:p>
    <w:p w14:paraId="364F219D" w14:textId="77777777" w:rsidR="00B44034" w:rsidRPr="006E6627" w:rsidRDefault="00B44034" w:rsidP="00B44034">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14:paraId="07677824"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778B2F4"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5C76051E"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13D583D5" wp14:editId="012F4D03">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6AF3EDE"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САДРЖАЈ</w:t>
      </w:r>
    </w:p>
    <w:p w14:paraId="7C0BA4DC"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end"/>
      </w:r>
    </w:p>
    <w:p w14:paraId="65C0806F" w14:textId="77777777" w:rsidR="00A2638A" w:rsidRPr="006E6627" w:rsidRDefault="00A2638A" w:rsidP="00A2638A">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1" w:name="_Toc397689261"/>
      <w:r w:rsidRPr="006E6627">
        <w:rPr>
          <w:rFonts w:ascii="Times New Roman" w:eastAsia="Times New Roman" w:hAnsi="Times New Roman" w:cs="Times New Roman"/>
          <w:b/>
          <w:bCs/>
          <w:kern w:val="32"/>
          <w:sz w:val="24"/>
          <w:szCs w:val="24"/>
          <w:lang w:val="sr-Cyrl-RS"/>
        </w:rPr>
        <w:br w:type="page"/>
      </w:r>
      <w:bookmarkStart w:id="72" w:name="_Toc63251681"/>
      <w:r w:rsidRPr="006E6627">
        <w:rPr>
          <w:rFonts w:ascii="Times New Roman" w:eastAsia="Times New Roman" w:hAnsi="Times New Roman" w:cs="Times New Roman"/>
          <w:b/>
          <w:bCs/>
          <w:kern w:val="32"/>
          <w:sz w:val="24"/>
          <w:szCs w:val="24"/>
          <w:lang w:val="sr-Cyrl-RS"/>
        </w:rPr>
        <w:lastRenderedPageBreak/>
        <w:t>11. Поступак ради пружања услуге</w:t>
      </w:r>
      <w:bookmarkEnd w:id="71"/>
      <w:bookmarkEnd w:id="72"/>
    </w:p>
    <w:p w14:paraId="250C0D8C"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3" w:name="_Toc397689262"/>
      <w:bookmarkStart w:id="74" w:name="_Toc63251682"/>
      <w:r w:rsidRPr="006E6627">
        <w:rPr>
          <w:rFonts w:ascii="Times New Roman" w:eastAsia="Times New Roman" w:hAnsi="Times New Roman" w:cs="Times New Roman"/>
          <w:b/>
          <w:bCs/>
          <w:i/>
          <w:iCs/>
          <w:sz w:val="24"/>
          <w:szCs w:val="24"/>
          <w:lang w:val="sr-Cyrl-RS" w:eastAsia="x-none"/>
        </w:rPr>
        <w:t xml:space="preserve">11.1 Сектор за </w:t>
      </w:r>
      <w:bookmarkEnd w:id="73"/>
      <w:r w:rsidRPr="006E6627">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4"/>
    </w:p>
    <w:p w14:paraId="5A708AED" w14:textId="77777777" w:rsidR="00956CCF" w:rsidRPr="006E6627"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r w:rsidRPr="006E6627">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14:paraId="2A8E827C" w14:textId="77777777" w:rsidR="00956CCF" w:rsidRPr="006E6627"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p>
    <w:p w14:paraId="3830A777"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w:t>
      </w:r>
      <w:r w:rsidRPr="006E6627">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6E6627">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6E6627">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14:paraId="3D954098"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21DBE22F"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14:paraId="0B80EC2F"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6BF18902"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14:paraId="2C220BF0" w14:textId="77777777" w:rsidR="00956CCF" w:rsidRPr="006E6627" w:rsidRDefault="00956CCF" w:rsidP="00956CCF">
      <w:pPr>
        <w:spacing w:after="0" w:line="240" w:lineRule="auto"/>
        <w:jc w:val="both"/>
        <w:rPr>
          <w:rFonts w:ascii="Times New Roman" w:eastAsia="Times New Roman" w:hAnsi="Times New Roman" w:cs="Times New Roman"/>
          <w:i/>
          <w:sz w:val="24"/>
          <w:szCs w:val="24"/>
          <w:lang w:val="sr-Cyrl-RS" w:eastAsia="sr-Latn-CS"/>
        </w:rPr>
      </w:pPr>
    </w:p>
    <w:p w14:paraId="3130B38E"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14:paraId="34651F5C"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p>
    <w:p w14:paraId="2670DEEB" w14:textId="77777777" w:rsidR="00956CCF" w:rsidRPr="006E6627"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емисије загађивача и техничко-експлоатационих услова у погледу безбедности за </w:t>
      </w:r>
      <w:r w:rsidRPr="006E6627">
        <w:rPr>
          <w:rFonts w:ascii="Times New Roman" w:eastAsia="Times New Roman" w:hAnsi="Times New Roman" w:cs="Times New Roman"/>
          <w:sz w:val="24"/>
          <w:szCs w:val="24"/>
          <w:lang w:val="sr-Cyrl-RS" w:eastAsia="sr-Latn-CS"/>
        </w:rPr>
        <w:lastRenderedPageBreak/>
        <w:t>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14:paraId="5324B6AF" w14:textId="77777777" w:rsidR="00956CCF" w:rsidRPr="006E6627"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42814532" w14:textId="77777777" w:rsidR="00956CCF" w:rsidRPr="006E6627"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Такође, Сектор за друмски транспорт, путеве и безбедност саобраћаја врши издавање Потврде о техничкој исправности аутобуса домаћим превозницима регистрованим за обављање међународног друмског превоза путника. Поменута потврда се издаје на основу Потврде о испуњавању техничких услова у погледу буке и емисије загађивача и техничко-експлоатационих услова у погледу безбедности коју издаје произвођач или овлашћени представник произвођача у Републици Србији.</w:t>
      </w:r>
    </w:p>
    <w:p w14:paraId="74485F09" w14:textId="77777777" w:rsidR="00956CCF" w:rsidRPr="006E6627"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1772CE3D"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14:paraId="2A5EB847"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p>
    <w:p w14:paraId="0ED04587"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на интернет презентацији министарства, као и путем интернет портала коме се приступа искључиво помоћу квалификованих електронских сертификата.</w:t>
      </w:r>
    </w:p>
    <w:p w14:paraId="6707F554" w14:textId="77777777" w:rsidR="00956CCF" w:rsidRPr="006E6627" w:rsidRDefault="00956CCF" w:rsidP="00956CCF">
      <w:pPr>
        <w:spacing w:after="0" w:line="240" w:lineRule="auto"/>
        <w:jc w:val="both"/>
        <w:rPr>
          <w:rFonts w:ascii="Times New Roman" w:eastAsia="Times New Roman" w:hAnsi="Times New Roman" w:cs="Times New Roman"/>
          <w:sz w:val="24"/>
          <w:szCs w:val="24"/>
          <w:lang w:val="sr-Cyrl-RS"/>
        </w:rPr>
      </w:pPr>
    </w:p>
    <w:p w14:paraId="375B7494" w14:textId="77777777" w:rsidR="00956CCF" w:rsidRPr="006E6627" w:rsidRDefault="00956CCF" w:rsidP="00956CCF">
      <w:pPr>
        <w:spacing w:after="0" w:line="240" w:lineRule="auto"/>
        <w:jc w:val="both"/>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6E6627">
        <w:rPr>
          <w:rFonts w:ascii="Times New Roman" w:eastAsia="Times New Roman" w:hAnsi="Times New Roman" w:cs="Times New Roman"/>
          <w:i/>
          <w:sz w:val="24"/>
          <w:szCs w:val="24"/>
          <w:lang w:val="sr-Cyrl-RS"/>
        </w:rPr>
        <w:t xml:space="preserve"> </w:t>
      </w:r>
    </w:p>
    <w:p w14:paraId="4A941C2B"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63251683"/>
      <w:r w:rsidRPr="006E6627">
        <w:rPr>
          <w:rFonts w:ascii="Times New Roman" w:eastAsia="Times New Roman" w:hAnsi="Times New Roman" w:cs="Times New Roman"/>
          <w:b/>
          <w:bCs/>
          <w:i/>
          <w:iCs/>
          <w:sz w:val="24"/>
          <w:szCs w:val="24"/>
          <w:lang w:val="sr-Cyrl-RS" w:eastAsia="x-none"/>
        </w:rPr>
        <w:t>11.2 Сектор за железнице и интермодални транспорт</w:t>
      </w:r>
      <w:bookmarkEnd w:id="75"/>
    </w:p>
    <w:p w14:paraId="3841D54A" w14:textId="77777777" w:rsidR="00F17E16" w:rsidRPr="006E6627" w:rsidRDefault="00F17E16" w:rsidP="00F17E16">
      <w:pPr>
        <w:spacing w:after="0" w:line="240" w:lineRule="auto"/>
        <w:jc w:val="both"/>
        <w:rPr>
          <w:rFonts w:ascii="Times New Roman" w:eastAsia="Times New Roman" w:hAnsi="Times New Roman" w:cs="Times New Roman"/>
          <w:sz w:val="24"/>
          <w:szCs w:val="24"/>
          <w:highlight w:val="yellow"/>
          <w:lang w:val="sr-Cyrl-CS"/>
        </w:rPr>
      </w:pPr>
      <w:r w:rsidRPr="006E6627">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6E6627">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6E6627">
        <w:rPr>
          <w:rFonts w:ascii="Times New Roman" w:eastAsia="Times New Roman" w:hAnsi="Times New Roman" w:cs="Times New Roman"/>
          <w:sz w:val="24"/>
          <w:szCs w:val="24"/>
          <w:lang w:val="sr-Cyrl-CS" w:eastAsia="sr-Latn-RS"/>
        </w:rPr>
        <w:t>.</w:t>
      </w:r>
    </w:p>
    <w:p w14:paraId="50A038C5" w14:textId="77777777" w:rsidR="00F17E16" w:rsidRPr="006E6627" w:rsidRDefault="00F17E16" w:rsidP="00F17E1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14:paraId="2DAEC2F2" w14:textId="77777777" w:rsidR="00F17E16" w:rsidRPr="006E6627" w:rsidRDefault="00F17E16" w:rsidP="00F17E1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2019. годину објављен је 14. августа 2019. године. Јавни позив је реализован и у току је праћење извршења обавеза лица којима су додељена средства и са којима су закључени уговори.</w:t>
      </w:r>
    </w:p>
    <w:p w14:paraId="1449F73B"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63251684"/>
      <w:r w:rsidRPr="006E6627">
        <w:rPr>
          <w:rFonts w:ascii="Times New Roman" w:eastAsia="Times New Roman" w:hAnsi="Times New Roman" w:cs="Times New Roman"/>
          <w:b/>
          <w:bCs/>
          <w:i/>
          <w:iCs/>
          <w:sz w:val="24"/>
          <w:szCs w:val="24"/>
          <w:lang w:val="sr-Cyrl-RS" w:eastAsia="x-none"/>
        </w:rPr>
        <w:lastRenderedPageBreak/>
        <w:t>11.3 Сектор за ваздушни саобраћај и транспорт опасне робе</w:t>
      </w:r>
      <w:bookmarkEnd w:id="76"/>
    </w:p>
    <w:p w14:paraId="749E50C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6E6627">
        <w:rPr>
          <w:rFonts w:ascii="Times New Roman" w:eastAsia="Times New Roman" w:hAnsi="Times New Roman" w:cs="Times New Roman"/>
          <w:sz w:val="24"/>
          <w:szCs w:val="24"/>
          <w:lang w:val="sr-Latn-RS"/>
        </w:rPr>
        <w:t xml:space="preserve"> подношење захтева за</w:t>
      </w:r>
      <w:r w:rsidRPr="006E6627">
        <w:rPr>
          <w:rFonts w:ascii="Times New Roman" w:eastAsia="Times New Roman" w:hAnsi="Times New Roman" w:cs="Times New Roman"/>
          <w:sz w:val="24"/>
          <w:szCs w:val="24"/>
          <w:lang w:val="sr-Cyrl-CS"/>
        </w:rPr>
        <w:t>:</w:t>
      </w:r>
    </w:p>
    <w:p w14:paraId="788D9A90"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14:paraId="6B6F7009"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14:paraId="2D29EE80"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14:paraId="3CAF6743"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14:paraId="3019491C"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14:paraId="551693DB"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14:paraId="5E332CD9"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14:paraId="6C4C5712"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14:paraId="47B5505D"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14:paraId="11D8DF52"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издавања решења о одобрењу одступања од одредаба ADR/ RID/ ADN;</w:t>
      </w:r>
    </w:p>
    <w:p w14:paraId="47FC16F8" w14:textId="77777777" w:rsidR="00A2638A" w:rsidRPr="006E6627"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14:paraId="2D09FB3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14:paraId="72F64B22"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7" w:name="_Toc397689263"/>
      <w:bookmarkStart w:id="78" w:name="_Toc63251685"/>
      <w:r w:rsidRPr="006E6627">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7"/>
      <w:bookmarkEnd w:id="78"/>
    </w:p>
    <w:p w14:paraId="75B94FD6"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9" w:name="_Toc521586288"/>
      <w:r w:rsidRPr="006E6627">
        <w:rPr>
          <w:rFonts w:ascii="Times New Roman" w:eastAsia="Times New Roman" w:hAnsi="Times New Roman" w:cs="Times New Roman"/>
          <w:sz w:val="24"/>
          <w:szCs w:val="24"/>
          <w:lang w:val="sr-Cyrl-RS"/>
        </w:rPr>
        <w:t xml:space="preserve">Поступак пружања услуга: </w:t>
      </w:r>
    </w:p>
    <w:p w14:paraId="6138CC10"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А) Издавање бродарске књижице: </w:t>
      </w:r>
    </w:p>
    <w:p w14:paraId="5AF95D73"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14:paraId="2B82E43D"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14:paraId="577ABB5F"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14:paraId="1A7302BB"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1) фотокопију уверења о држављанству; </w:t>
      </w:r>
    </w:p>
    <w:p w14:paraId="493C83E5"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2) фотокопију личне карте или пасоша; </w:t>
      </w:r>
    </w:p>
    <w:p w14:paraId="319CB85E"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14:paraId="6459AF42"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14:paraId="5FA57142"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14:paraId="68F6DB99"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6) две фотографије величине 3 х 3,5 cm. </w:t>
      </w:r>
    </w:p>
    <w:p w14:paraId="615368A0"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14:paraId="57E1BF7B" w14:textId="77777777" w:rsidR="009C07B6" w:rsidRPr="006E6627" w:rsidRDefault="009C07B6" w:rsidP="009C07B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14:paraId="0A7BA71B"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44C66CFB"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14:paraId="0B4FBF8A"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0D73C942"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DFC9E54"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 Издавање поморске књижице: </w:t>
      </w:r>
    </w:p>
    <w:p w14:paraId="4F52BC94"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14:paraId="34195F38"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14:paraId="4C66BEEF"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14:paraId="1CB7BDA1"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14:paraId="4FF2850E"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5E75370"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14:paraId="3678B200"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4F517A53"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3CE9135"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14:paraId="26A54392"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14:paraId="2D1DFD0D"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14:paraId="72819A5C"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14:paraId="710BB5ED"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694F44B3"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10B6DC2"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14:paraId="4E7E6013"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138A65F"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55372D0"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14:paraId="7D686967"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 xml:space="preserve">а) Лице покреће поступак за издавање решења подношењем писаног захтева са прилозима Сектору за водни саобраћај и безбедност пловидбе; </w:t>
      </w:r>
    </w:p>
    <w:p w14:paraId="29A09E70"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14:paraId="11EAF8A5"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14:paraId="7E519021"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1A13390D" w14:textId="77777777" w:rsidR="009C07B6" w:rsidRPr="006E6627" w:rsidRDefault="009C07B6" w:rsidP="009C07B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14:paraId="6E807353" w14:textId="77777777" w:rsidR="009C07B6" w:rsidRPr="006E6627"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14:paraId="1A8EFFB7" w14:textId="5DBCC3E6" w:rsidR="009C07B6" w:rsidRPr="006E6627" w:rsidRDefault="009C07B6" w:rsidP="009C07B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14:paraId="7AF4BCE2" w14:textId="14DBCE1D" w:rsidR="009C07B6" w:rsidRPr="006E6627" w:rsidRDefault="00682651" w:rsidP="009C07B6">
      <w:pPr>
        <w:spacing w:after="0" w:line="240" w:lineRule="auto"/>
        <w:jc w:val="both"/>
        <w:rPr>
          <w:rFonts w:ascii="Times New Roman" w:eastAsia="SimSun" w:hAnsi="Times New Roman" w:cs="Times New Roman"/>
          <w:sz w:val="24"/>
          <w:szCs w:val="24"/>
          <w:lang w:eastAsia="zh-CN"/>
        </w:rPr>
      </w:pPr>
      <w:r w:rsidRPr="006E6627">
        <w:rPr>
          <w:rFonts w:ascii="Times New Roman" w:eastAsia="Times New Roman" w:hAnsi="Times New Roman" w:cs="Times New Roman"/>
          <w:sz w:val="24"/>
          <w:szCs w:val="24"/>
          <w:lang w:val="sr-Cyrl-CS" w:eastAsia="sr-Latn-CS"/>
        </w:rPr>
        <w:t>д</w:t>
      </w:r>
      <w:r w:rsidR="009C07B6" w:rsidRPr="006E6627">
        <w:rPr>
          <w:rFonts w:ascii="Times New Roman" w:eastAsia="Times New Roman" w:hAnsi="Times New Roman" w:cs="Times New Roman"/>
          <w:sz w:val="24"/>
          <w:szCs w:val="24"/>
          <w:lang w:val="sr-Cyrl-CS" w:eastAsia="sr-Latn-CS"/>
        </w:rPr>
        <w:t xml:space="preserve">) Издавање </w:t>
      </w:r>
      <w:r w:rsidR="009C07B6" w:rsidRPr="006E6627">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009C07B6" w:rsidRPr="006E6627">
        <w:rPr>
          <w:rFonts w:ascii="Times New Roman" w:eastAsia="SimSun" w:hAnsi="Times New Roman" w:cs="Times New Roman"/>
          <w:sz w:val="24"/>
          <w:szCs w:val="24"/>
          <w:lang w:eastAsia="zh-CN"/>
        </w:rPr>
        <w:t>:</w:t>
      </w:r>
    </w:p>
    <w:p w14:paraId="19FF2D27" w14:textId="77777777" w:rsidR="009C07B6" w:rsidRPr="006E6627" w:rsidRDefault="009C07B6" w:rsidP="009C07B6">
      <w:pPr>
        <w:spacing w:after="0" w:line="240" w:lineRule="auto"/>
        <w:jc w:val="both"/>
        <w:rPr>
          <w:rFonts w:ascii="Times New Roman" w:eastAsia="Times New Roman" w:hAnsi="Times New Roman" w:cs="Times New Roman"/>
          <w:sz w:val="24"/>
          <w:szCs w:val="24"/>
          <w:lang w:val="ru-RU" w:eastAsia="sr-Latn-CS"/>
        </w:rPr>
      </w:pPr>
      <w:r w:rsidRPr="006E6627">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6E6627">
        <w:rPr>
          <w:rFonts w:ascii="Times New Roman" w:eastAsia="Times New Roman" w:hAnsi="Times New Roman" w:cs="Times New Roman"/>
          <w:sz w:val="24"/>
          <w:szCs w:val="24"/>
          <w:lang w:val="sr-Cyrl-RS" w:eastAsia="sr-Latn-CS"/>
        </w:rPr>
        <w:t>.</w:t>
      </w:r>
      <w:r w:rsidRPr="006E6627">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6E6627">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6E6627">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6E6627">
        <w:rPr>
          <w:rFonts w:ascii="Times New Roman" w:eastAsia="Times New Roman" w:hAnsi="Times New Roman" w:cs="Times New Roman"/>
          <w:sz w:val="24"/>
          <w:szCs w:val="24"/>
          <w:lang w:val="sr-Cyrl-CS" w:eastAsia="sr-Latn-CS"/>
        </w:rPr>
        <w:t>.</w:t>
      </w:r>
      <w:r w:rsidRPr="006E6627">
        <w:rPr>
          <w:rFonts w:ascii="Times New Roman" w:eastAsia="Times New Roman" w:hAnsi="Times New Roman" w:cs="Times New Roman"/>
          <w:sz w:val="24"/>
          <w:szCs w:val="24"/>
          <w:lang w:val="ru-RU" w:eastAsia="sr-Latn-CS"/>
        </w:rPr>
        <w:t xml:space="preserve"> </w:t>
      </w:r>
    </w:p>
    <w:p w14:paraId="6D73FF2A" w14:textId="77777777" w:rsidR="009C07B6" w:rsidRPr="006E6627"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6E6627">
        <w:rPr>
          <w:rFonts w:ascii="Times New Roman" w:eastAsia="Times New Roman" w:hAnsi="Times New Roman" w:cs="Times New Roman"/>
          <w:sz w:val="24"/>
          <w:szCs w:val="24"/>
          <w:lang w:val="ru-RU" w:eastAsia="sr-Latn-CS"/>
        </w:rPr>
        <w:t xml:space="preserve">Издавање </w:t>
      </w:r>
      <w:r w:rsidRPr="006E6627">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6E6627">
        <w:rPr>
          <w:rFonts w:ascii="Times New Roman" w:eastAsia="Times New Roman" w:hAnsi="Times New Roman" w:cs="Times New Roman"/>
          <w:b/>
          <w:bCs/>
          <w:i/>
          <w:iCs/>
          <w:kern w:val="32"/>
          <w:sz w:val="24"/>
          <w:szCs w:val="24"/>
          <w:shd w:val="clear" w:color="auto" w:fill="FFFFFF"/>
          <w:lang w:val="en-GB"/>
        </w:rPr>
        <w:t xml:space="preserve"> </w:t>
      </w:r>
    </w:p>
    <w:p w14:paraId="1610F1D6" w14:textId="77777777" w:rsidR="009C07B6" w:rsidRPr="006E6627"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6E6627">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14:paraId="231A50B9" w14:textId="77777777" w:rsidR="009C07B6" w:rsidRPr="006E6627" w:rsidRDefault="009C07B6" w:rsidP="009C07B6">
      <w:pPr>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14:paraId="4397829A" w14:textId="77777777" w:rsidR="009C07B6" w:rsidRPr="006E6627" w:rsidRDefault="009C07B6" w:rsidP="009C07B6">
      <w:pPr>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14:paraId="267A2D08" w14:textId="77777777" w:rsidR="009C07B6" w:rsidRPr="006E6627" w:rsidRDefault="009C07B6" w:rsidP="009C07B6">
      <w:pPr>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14:paraId="7E552308" w14:textId="700F0664" w:rsidR="009C07B6" w:rsidRPr="006E6627" w:rsidRDefault="009C07B6" w:rsidP="009C07B6">
      <w:pPr>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4) доказ о уплати административне таксе.</w:t>
      </w:r>
    </w:p>
    <w:p w14:paraId="232DF8B9" w14:textId="6DB43141" w:rsidR="009C07B6" w:rsidRPr="006E6627" w:rsidRDefault="00114AB3" w:rsidP="009C07B6">
      <w:pPr>
        <w:shd w:val="clear" w:color="auto" w:fill="FFFFFF"/>
        <w:spacing w:after="0" w:line="240" w:lineRule="auto"/>
        <w:jc w:val="both"/>
        <w:rPr>
          <w:rFonts w:ascii="Times New Roman" w:eastAsia="SimSun" w:hAnsi="Times New Roman" w:cs="Times New Roman"/>
          <w:sz w:val="24"/>
          <w:szCs w:val="24"/>
          <w:lang w:eastAsia="zh-CN"/>
        </w:rPr>
      </w:pPr>
      <w:r w:rsidRPr="006E6627">
        <w:rPr>
          <w:rFonts w:ascii="Times New Roman" w:eastAsia="SimSun" w:hAnsi="Times New Roman" w:cs="Times New Roman"/>
          <w:sz w:val="24"/>
          <w:szCs w:val="24"/>
          <w:lang w:val="sr-Cyrl-RS" w:eastAsia="zh-CN"/>
        </w:rPr>
        <w:t>ђ</w:t>
      </w:r>
      <w:r w:rsidR="009C07B6" w:rsidRPr="006E6627">
        <w:rPr>
          <w:rFonts w:ascii="Times New Roman" w:eastAsia="SimSun" w:hAnsi="Times New Roman" w:cs="Times New Roman"/>
          <w:sz w:val="24"/>
          <w:szCs w:val="24"/>
          <w:lang w:val="sr-Cyrl-RS" w:eastAsia="zh-CN"/>
        </w:rPr>
        <w:t>) Издавање дозвола за обављање послова бродског агента и агента посредника</w:t>
      </w:r>
      <w:r w:rsidR="009C07B6" w:rsidRPr="006E6627">
        <w:rPr>
          <w:rFonts w:ascii="Times New Roman" w:eastAsia="SimSun" w:hAnsi="Times New Roman" w:cs="Times New Roman"/>
          <w:sz w:val="24"/>
          <w:szCs w:val="24"/>
          <w:lang w:eastAsia="zh-CN"/>
        </w:rPr>
        <w:t>:</w:t>
      </w:r>
    </w:p>
    <w:p w14:paraId="35AB8CC7" w14:textId="77777777" w:rsidR="009C07B6" w:rsidRPr="006E6627"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6E6627">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6E6627">
        <w:rPr>
          <w:rFonts w:ascii="Times New Roman" w:eastAsia="SimSun" w:hAnsi="Times New Roman" w:cs="Times New Roman"/>
          <w:sz w:val="24"/>
          <w:szCs w:val="24"/>
          <w:lang w:val="sr-Cyrl-CS" w:eastAsia="zh-CN"/>
        </w:rPr>
        <w:t xml:space="preserve">треба да </w:t>
      </w:r>
      <w:r w:rsidRPr="006E6627">
        <w:rPr>
          <w:rFonts w:ascii="Times New Roman" w:eastAsia="SimSun" w:hAnsi="Times New Roman" w:cs="Times New Roman"/>
          <w:sz w:val="24"/>
          <w:szCs w:val="24"/>
          <w:lang w:val="sr-Cyrl-RS" w:eastAsia="zh-CN"/>
        </w:rPr>
        <w:t>испуњава следеће услове:</w:t>
      </w:r>
    </w:p>
    <w:p w14:paraId="11447148" w14:textId="77777777" w:rsidR="009C07B6" w:rsidRPr="006E6627"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6E6627">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14:paraId="09BA9979" w14:textId="77777777" w:rsidR="009C07B6" w:rsidRPr="006E6627"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6E6627">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14:paraId="569E60EA" w14:textId="77777777" w:rsidR="009C07B6" w:rsidRPr="006E6627"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6E6627">
        <w:rPr>
          <w:rFonts w:ascii="Times New Roman" w:eastAsia="SimSun" w:hAnsi="Times New Roman" w:cs="Times New Roman"/>
          <w:sz w:val="24"/>
          <w:szCs w:val="24"/>
          <w:lang w:val="sr-Cyrl-RS" w:eastAsia="zh-CN"/>
        </w:rPr>
        <w:t>3) има најмање средњу стручну спрему;</w:t>
      </w:r>
    </w:p>
    <w:p w14:paraId="14F8E66C" w14:textId="77777777" w:rsidR="009C07B6" w:rsidRPr="006E6627"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6E6627">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14:paraId="2BAC88EA" w14:textId="77777777" w:rsidR="009C07B6" w:rsidRPr="006E6627"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6E6627">
        <w:rPr>
          <w:rFonts w:ascii="Times New Roman" w:eastAsia="SimSun" w:hAnsi="Times New Roman" w:cs="Times New Roman"/>
          <w:sz w:val="24"/>
          <w:szCs w:val="24"/>
          <w:lang w:val="sr-Cyrl-RS" w:eastAsia="zh-CN"/>
        </w:rPr>
        <w:lastRenderedPageBreak/>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14:paraId="150D3E05"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6E6627">
        <w:rPr>
          <w:rFonts w:ascii="Times New Roman" w:eastAsia="Times New Roman" w:hAnsi="Times New Roman" w:cs="Times New Roman"/>
          <w:sz w:val="24"/>
          <w:szCs w:val="24"/>
          <w:lang w:val="sr-Cyrl-CS"/>
        </w:rPr>
        <w:t xml:space="preserve">о трговачком бродарству </w:t>
      </w:r>
      <w:r w:rsidRPr="006E6627">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6E6627">
        <w:rPr>
          <w:rFonts w:ascii="Times New Roman" w:eastAsia="Times New Roman" w:hAnsi="Times New Roman" w:cs="Times New Roman"/>
          <w:sz w:val="24"/>
          <w:szCs w:val="24"/>
          <w:lang w:val="sr-Cyrl-CS"/>
        </w:rPr>
        <w:t>тачке</w:t>
      </w:r>
      <w:r w:rsidRPr="006E6627">
        <w:rPr>
          <w:rFonts w:ascii="Times New Roman" w:eastAsia="Times New Roman" w:hAnsi="Times New Roman" w:cs="Times New Roman"/>
          <w:sz w:val="24"/>
          <w:szCs w:val="24"/>
        </w:rPr>
        <w:t xml:space="preserve"> 4)</w:t>
      </w:r>
      <w:r w:rsidRPr="006E6627">
        <w:rPr>
          <w:rFonts w:ascii="Times New Roman" w:eastAsia="Times New Roman" w:hAnsi="Times New Roman" w:cs="Times New Roman"/>
          <w:sz w:val="24"/>
          <w:szCs w:val="24"/>
          <w:lang w:val="sr-Cyrl-CS"/>
        </w:rPr>
        <w:t>.</w:t>
      </w:r>
    </w:p>
    <w:p w14:paraId="38110475"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p>
    <w:p w14:paraId="7FE4D0A5" w14:textId="5126EAC4" w:rsidR="009C07B6" w:rsidRPr="006E6627" w:rsidRDefault="00F46AAF" w:rsidP="009C07B6">
      <w:pPr>
        <w:spacing w:after="0" w:line="240" w:lineRule="auto"/>
        <w:jc w:val="both"/>
        <w:rPr>
          <w:rFonts w:ascii="Times New Roman" w:eastAsia="Times New Roman" w:hAnsi="Times New Roman" w:cs="Times New Roman"/>
          <w:sz w:val="24"/>
          <w:szCs w:val="24"/>
          <w:lang w:val="sr-Cyrl-RS"/>
        </w:rPr>
      </w:pPr>
      <w:r w:rsidRPr="006E6627">
        <w:rPr>
          <w:rFonts w:ascii="Times New Roman" w:eastAsia="SimSun" w:hAnsi="Times New Roman" w:cs="Times New Roman"/>
          <w:sz w:val="24"/>
          <w:szCs w:val="24"/>
          <w:lang w:val="sr-Cyrl-RS" w:eastAsia="zh-CN"/>
        </w:rPr>
        <w:t>е</w:t>
      </w:r>
      <w:r w:rsidR="009C07B6" w:rsidRPr="006E6627">
        <w:rPr>
          <w:rFonts w:ascii="Times New Roman" w:eastAsia="SimSun" w:hAnsi="Times New Roman" w:cs="Times New Roman"/>
          <w:sz w:val="24"/>
          <w:szCs w:val="24"/>
          <w:lang w:val="sr-Cyrl-RS" w:eastAsia="zh-CN"/>
        </w:rPr>
        <w:t xml:space="preserve">) </w:t>
      </w:r>
      <w:r w:rsidR="009C07B6" w:rsidRPr="006E6627">
        <w:rPr>
          <w:rFonts w:ascii="Times New Roman" w:eastAsia="Times New Roman" w:hAnsi="Times New Roman" w:cs="Times New Roman"/>
          <w:sz w:val="24"/>
          <w:szCs w:val="24"/>
          <w:lang w:val="sr-Cyrl-RS"/>
        </w:rPr>
        <w:t>Издавање лиценц</w:t>
      </w:r>
      <w:r w:rsidR="009C07B6" w:rsidRPr="006E6627">
        <w:rPr>
          <w:rFonts w:ascii="Times New Roman" w:eastAsia="Times New Roman" w:hAnsi="Times New Roman" w:cs="Times New Roman"/>
          <w:sz w:val="24"/>
          <w:szCs w:val="24"/>
          <w:lang w:val="sr-Cyrl-CS"/>
        </w:rPr>
        <w:t xml:space="preserve">е </w:t>
      </w:r>
      <w:r w:rsidR="009C07B6" w:rsidRPr="006E6627">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08254979"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6E6627">
        <w:rPr>
          <w:rFonts w:ascii="Times New Roman" w:eastAsia="SimSun" w:hAnsi="Times New Roman" w:cs="Times New Roman"/>
          <w:sz w:val="24"/>
          <w:szCs w:val="24"/>
          <w:lang w:val="sr-Cyrl-RS" w:eastAsia="zh-CN"/>
        </w:rPr>
        <w:t xml:space="preserve">Правно лице, односно предузетник за издавање </w:t>
      </w:r>
      <w:r w:rsidRPr="006E6627">
        <w:rPr>
          <w:rFonts w:ascii="Times New Roman" w:eastAsia="Times New Roman" w:hAnsi="Times New Roman" w:cs="Times New Roman"/>
          <w:sz w:val="24"/>
          <w:szCs w:val="24"/>
          <w:lang w:val="sr-Cyrl-RS" w:eastAsia="sr-Latn-CS"/>
        </w:rPr>
        <w:t>лиценц</w:t>
      </w:r>
      <w:r w:rsidRPr="006E6627">
        <w:rPr>
          <w:rFonts w:ascii="Times New Roman" w:eastAsia="Times New Roman" w:hAnsi="Times New Roman" w:cs="Times New Roman"/>
          <w:sz w:val="24"/>
          <w:szCs w:val="24"/>
          <w:lang w:val="sr-Cyrl-CS" w:eastAsia="sr-Latn-CS"/>
        </w:rPr>
        <w:t xml:space="preserve">е </w:t>
      </w:r>
      <w:r w:rsidRPr="006E6627">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6E6627">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14:paraId="1980606E"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6E6627">
        <w:rPr>
          <w:rFonts w:ascii="Times New Roman" w:eastAsia="Times New Roman" w:hAnsi="Times New Roman" w:cs="Times New Roman"/>
          <w:sz w:val="24"/>
          <w:szCs w:val="24"/>
          <w:lang w:val="sr-Cyrl-CS"/>
        </w:rPr>
        <w:t>из водног пута</w:t>
      </w:r>
      <w:r w:rsidRPr="006E6627">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6E6627">
        <w:rPr>
          <w:rFonts w:ascii="Times New Roman" w:eastAsia="Times New Roman" w:hAnsi="Times New Roman" w:cs="Times New Roman"/>
          <w:sz w:val="24"/>
          <w:szCs w:val="24"/>
          <w:lang w:val="sr-Cyrl-CS"/>
        </w:rPr>
        <w:t>.</w:t>
      </w:r>
    </w:p>
    <w:p w14:paraId="6D001BA6"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6E6627">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6E6627">
        <w:rPr>
          <w:rFonts w:ascii="Times New Roman" w:eastAsia="Times New Roman" w:hAnsi="Times New Roman" w:cs="Times New Roman"/>
          <w:sz w:val="24"/>
          <w:szCs w:val="24"/>
          <w:shd w:val="clear" w:color="auto" w:fill="FFFFFF"/>
          <w:lang w:val="sr-Cyrl-CS" w:eastAsia="sr-Latn-CS"/>
        </w:rPr>
        <w:t xml:space="preserve"> </w:t>
      </w:r>
      <w:r w:rsidRPr="006E6627">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6E6627">
        <w:rPr>
          <w:rFonts w:ascii="Times New Roman" w:eastAsia="Times New Roman" w:hAnsi="Times New Roman" w:cs="Times New Roman"/>
          <w:sz w:val="24"/>
          <w:szCs w:val="24"/>
          <w:shd w:val="clear" w:color="auto" w:fill="FFFFFF"/>
          <w:lang w:val="sr-Cyrl-CS" w:eastAsia="sr-Latn-CS"/>
        </w:rPr>
        <w:t xml:space="preserve"> из водног пута</w:t>
      </w:r>
      <w:r w:rsidRPr="006E6627">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6E6627">
        <w:rPr>
          <w:rFonts w:ascii="Times New Roman" w:eastAsia="Times New Roman" w:hAnsi="Times New Roman" w:cs="Times New Roman"/>
          <w:sz w:val="24"/>
          <w:szCs w:val="24"/>
          <w:lang w:eastAsia="sr-Latn-CS"/>
        </w:rPr>
        <w:t xml:space="preserve"> </w:t>
      </w:r>
    </w:p>
    <w:p w14:paraId="61ABC810" w14:textId="55C9F211"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14:paraId="1626F9B6" w14:textId="3AA2ECC7" w:rsidR="009C07B6" w:rsidRPr="006E6627" w:rsidRDefault="00F46AAF"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RS" w:eastAsia="sr-Latn-CS"/>
        </w:rPr>
        <w:t>ж</w:t>
      </w:r>
      <w:r w:rsidR="009C07B6" w:rsidRPr="006E6627">
        <w:rPr>
          <w:rFonts w:ascii="Times New Roman" w:eastAsia="Times New Roman" w:hAnsi="Times New Roman" w:cs="Times New Roman"/>
          <w:sz w:val="24"/>
          <w:szCs w:val="24"/>
          <w:lang w:val="sr-Cyrl-RS" w:eastAsia="sr-Latn-CS"/>
        </w:rPr>
        <w:t>) Упис у уписник бродских агената и агената посредника</w:t>
      </w:r>
    </w:p>
    <w:p w14:paraId="7046842B"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6E6627">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14:paraId="5C4969A5"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 да је регистровано код Агенције за привредне регистре за обављање пловидбено-агенцијских делатности;</w:t>
      </w:r>
    </w:p>
    <w:p w14:paraId="0766BAE2"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2) има стварно седиште у Републици Србији;</w:t>
      </w:r>
    </w:p>
    <w:p w14:paraId="0B1C1EB6"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14:paraId="50D2DED8"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4) има закључене уговоре о раду са лицима из тачке 3);</w:t>
      </w:r>
    </w:p>
    <w:p w14:paraId="44BBDD2F"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5) достави попис свих запослених лица из тачк</w:t>
      </w:r>
      <w:r w:rsidRPr="006E6627">
        <w:rPr>
          <w:rFonts w:ascii="Times New Roman" w:eastAsia="Times New Roman" w:hAnsi="Times New Roman" w:cs="Times New Roman"/>
          <w:sz w:val="24"/>
          <w:szCs w:val="24"/>
          <w:lang w:val="sr-Cyrl-CS"/>
        </w:rPr>
        <w:t>е</w:t>
      </w:r>
      <w:r w:rsidRPr="006E6627">
        <w:rPr>
          <w:rFonts w:ascii="Times New Roman" w:eastAsia="Times New Roman" w:hAnsi="Times New Roman" w:cs="Times New Roman"/>
          <w:sz w:val="24"/>
          <w:szCs w:val="24"/>
        </w:rPr>
        <w:t xml:space="preserve"> 3);</w:t>
      </w:r>
    </w:p>
    <w:p w14:paraId="7621304F"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14:paraId="7247378A"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14:paraId="312A9841" w14:textId="77777777" w:rsidR="009C07B6" w:rsidRPr="006E6627"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6E6627">
        <w:rPr>
          <w:rFonts w:ascii="Times New Roman" w:eastAsia="Times New Roman" w:hAnsi="Times New Roman" w:cs="Times New Roman"/>
          <w:sz w:val="24"/>
          <w:szCs w:val="24"/>
          <w:lang w:val="sr-Cyrl-CS"/>
        </w:rPr>
        <w:t>;</w:t>
      </w:r>
    </w:p>
    <w:p w14:paraId="55BE2297" w14:textId="56210CF1" w:rsidR="00221641" w:rsidRPr="006E6627"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6E6627">
        <w:rPr>
          <w:rFonts w:ascii="Times New Roman" w:eastAsia="Times New Roman" w:hAnsi="Times New Roman" w:cs="Times New Roman"/>
          <w:sz w:val="24"/>
          <w:szCs w:val="24"/>
          <w:lang w:val="sr-Cyrl-CS"/>
        </w:rPr>
        <w:t xml:space="preserve"> (ове </w:t>
      </w:r>
      <w:r w:rsidRPr="006E6627">
        <w:rPr>
          <w:rFonts w:ascii="Times New Roman" w:eastAsia="Times New Roman" w:hAnsi="Times New Roman" w:cs="Times New Roman"/>
          <w:sz w:val="24"/>
          <w:szCs w:val="24"/>
        </w:rPr>
        <w:t xml:space="preserve">не важи за агента посредникa, као ни </w:t>
      </w:r>
      <w:r w:rsidRPr="006E6627">
        <w:rPr>
          <w:rFonts w:ascii="Times New Roman" w:eastAsia="Times New Roman" w:hAnsi="Times New Roman" w:cs="Times New Roman"/>
          <w:sz w:val="24"/>
          <w:szCs w:val="24"/>
        </w:rPr>
        <w:lastRenderedPageBreak/>
        <w:t>агента који у свом пословању искључиво поступа по налозима налогодаваца који обављају делатност на мору</w:t>
      </w:r>
      <w:r w:rsidRPr="006E6627">
        <w:rPr>
          <w:rFonts w:ascii="Times New Roman" w:eastAsia="Times New Roman" w:hAnsi="Times New Roman" w:cs="Times New Roman"/>
          <w:sz w:val="24"/>
          <w:szCs w:val="24"/>
          <w:lang w:val="sr-Cyrl-CS"/>
        </w:rPr>
        <w:t>).</w:t>
      </w:r>
    </w:p>
    <w:p w14:paraId="1EB5FF65" w14:textId="2C34D517" w:rsidR="00221641" w:rsidRPr="006E6627" w:rsidRDefault="00221641" w:rsidP="007D62AC">
      <w:pPr>
        <w:pStyle w:val="Heading2"/>
        <w:rPr>
          <w:lang w:val="sr-Cyrl-RS"/>
        </w:rPr>
      </w:pPr>
      <w:bookmarkStart w:id="80" w:name="_Toc63251686"/>
      <w:r w:rsidRPr="006E6627">
        <w:rPr>
          <w:lang w:val="sr-Cyrl-RS"/>
        </w:rPr>
        <w:t>1</w:t>
      </w:r>
      <w:r w:rsidRPr="006E6627">
        <w:t>1</w:t>
      </w:r>
      <w:r w:rsidRPr="006E6627">
        <w:rPr>
          <w:lang w:val="sr-Cyrl-RS"/>
        </w:rPr>
        <w:t>.</w:t>
      </w:r>
      <w:r w:rsidRPr="006E6627">
        <w:t>5</w:t>
      </w:r>
      <w:r w:rsidRPr="006E6627">
        <w:rPr>
          <w:lang w:val="sr-Cyrl-RS"/>
        </w:rPr>
        <w:t xml:space="preserve"> Сектор</w:t>
      </w:r>
      <w:r w:rsidRPr="006E6627">
        <w:t xml:space="preserve"> за грађевинске послове, спровођење обједињене процедуре и озакоњење</w:t>
      </w:r>
      <w:bookmarkEnd w:id="80"/>
      <w:r w:rsidRPr="006E6627">
        <w:rPr>
          <w:lang w:val="sr-Cyrl-RS"/>
        </w:rPr>
        <w:t xml:space="preserve"> </w:t>
      </w:r>
    </w:p>
    <w:p w14:paraId="2601F8BA"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Издавање информације о локацији</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34AFB1F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14:paraId="534A3122"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14:paraId="604BC33C"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Упутство за уплату таксе: у смислу Закона о републичким административним таксама („Сл. гласник РС“ бр. 43/03, 51/03, 53/04, 42/05, 61/05, 101/05, 42/06, 47/07, 54/08, 5/09, 54/09, 35/10, 50/11, 70/11, 55/12, 93/12, 47/13, 65/13, 57/14, 45/15, 83/15, 112/15, 50/16, 113/17 и 50/2018), овом министарству доставите доказ о плаћеној републичкој административној такси за издавање информације о локацији од стране надлежног органа (Тарифни број 171б) у износу од од 2.830,00 динара и републичкој административној такси за подношење захтева у износу од 320,00 динара, у року од 15 дана од дана пријема овог писмена. Таксе се уплаћују на број рачуна: 840-742221843-57, модел: 97, позив на број: контролни број + шифра, сврха уплате: републичка административна такса, прималац средстава: буџет Републике Србије.</w:t>
      </w:r>
    </w:p>
    <w:p w14:paraId="558DC57D"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
          <w:sz w:val="24"/>
          <w:szCs w:val="24"/>
          <w:u w:val="single"/>
          <w:lang w:val="sr-Cyrl-CS"/>
        </w:rPr>
        <w:t>Издавање локацијских услова</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6E6627">
        <w:rPr>
          <w:rFonts w:ascii="Times New Roman" w:eastAsia="Times New Roman" w:hAnsi="Times New Roman" w:cs="Times New Roman"/>
          <w:sz w:val="24"/>
          <w:szCs w:val="24"/>
          <w:lang w:val="sr-Cyrl-CS"/>
        </w:rPr>
        <w:t>.</w:t>
      </w:r>
    </w:p>
    <w:p w14:paraId="3ADE2D7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14:paraId="78822A8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се подноси кроз </w:t>
      </w:r>
      <w:r w:rsidRPr="006E6627">
        <w:rPr>
          <w:rFonts w:ascii="Times New Roman" w:eastAsia="Times New Roman" w:hAnsi="Times New Roman" w:cs="Times New Roman"/>
          <w:sz w:val="24"/>
          <w:szCs w:val="24"/>
          <w:lang w:val="sr-Latn-CS"/>
        </w:rPr>
        <w:t>CEOP</w:t>
      </w:r>
      <w:r w:rsidRPr="006E6627">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8" w:history="1">
        <w:r w:rsidRPr="006E6627">
          <w:rPr>
            <w:rFonts w:ascii="Times New Roman" w:eastAsia="Times New Roman" w:hAnsi="Times New Roman" w:cs="Times New Roman"/>
            <w:sz w:val="24"/>
            <w:szCs w:val="24"/>
            <w:u w:val="single"/>
            <w:lang w:val="sr-Cyrl-CS"/>
          </w:rPr>
          <w:t>CEOP-APR@apr.gov.rs</w:t>
        </w:r>
      </w:hyperlink>
      <w:r w:rsidRPr="006E6627">
        <w:rPr>
          <w:rFonts w:ascii="Times New Roman" w:eastAsia="Times New Roman" w:hAnsi="Times New Roman" w:cs="Times New Roman"/>
          <w:sz w:val="24"/>
          <w:szCs w:val="24"/>
          <w:lang w:val="sr-Cyrl-CS"/>
        </w:rPr>
        <w:t>.  А за приступ Централном информационом систему на :</w:t>
      </w:r>
      <w:r w:rsidRPr="006E6627">
        <w:rPr>
          <w:rFonts w:ascii="Times New Roman" w:eastAsia="Times New Roman" w:hAnsi="Times New Roman" w:cs="Times New Roman"/>
          <w:sz w:val="24"/>
          <w:szCs w:val="24"/>
          <w:lang w:val="en-GB"/>
        </w:rPr>
        <w:t xml:space="preserve"> </w:t>
      </w:r>
      <w:hyperlink r:id="rId79" w:history="1">
        <w:r w:rsidRPr="006E6627">
          <w:rPr>
            <w:rFonts w:ascii="Times New Roman" w:eastAsia="Times New Roman" w:hAnsi="Times New Roman" w:cs="Times New Roman"/>
            <w:sz w:val="24"/>
            <w:szCs w:val="24"/>
            <w:u w:val="single"/>
            <w:lang w:val="sr-Cyrl-CS"/>
          </w:rPr>
          <w:t>www.apr.gov.rs/registri/gradjevinske-dozvole.2383.html</w:t>
        </w:r>
      </w:hyperlink>
      <w:r w:rsidRPr="006E6627">
        <w:rPr>
          <w:rFonts w:ascii="Times New Roman" w:eastAsia="Times New Roman" w:hAnsi="Times New Roman" w:cs="Times New Roman"/>
          <w:sz w:val="24"/>
          <w:szCs w:val="24"/>
          <w:lang w:val="sr-Cyrl-CS"/>
        </w:rPr>
        <w:t xml:space="preserve">. </w:t>
      </w:r>
    </w:p>
    <w:p w14:paraId="34A58AA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Упутство за уплату таксе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p>
    <w:p w14:paraId="4DC40E64"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 320,00 динара</w:t>
      </w:r>
    </w:p>
    <w:p w14:paraId="7568EC3D"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1.000,00 динара; - за класе објеката из категорије В и Г 2.000,00 динара; </w:t>
      </w:r>
    </w:p>
    <w:p w14:paraId="553BDF2A"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 Издавање локацијских услова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4ED2399"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Износ:</w:t>
      </w:r>
    </w:p>
    <w:p w14:paraId="487BA08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(Тарифни број 171в Закона о републичким административним таксама)</w:t>
      </w:r>
    </w:p>
    <w:p w14:paraId="49C9AC36"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за објекат категорије А 1.890,00 динара</w:t>
      </w:r>
    </w:p>
    <w:p w14:paraId="58E07FAA"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за објекат категорије Б 2.830,00 динара</w:t>
      </w:r>
    </w:p>
    <w:p w14:paraId="378E73C0"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за објекат категорије В 3.770,00 динара</w:t>
      </w:r>
    </w:p>
    <w:p w14:paraId="6EFB622A"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за објекат категорије Г 3.770,00 динара</w:t>
      </w:r>
    </w:p>
    <w:p w14:paraId="3CF1E828"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w:t>
      </w:r>
    </w:p>
    <w:p w14:paraId="27642CF6"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Издавање грађевинских дозвола</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491D9875"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14:paraId="0F6E9819"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се подноси кроз </w:t>
      </w:r>
      <w:r w:rsidRPr="006E6627">
        <w:rPr>
          <w:rFonts w:ascii="Times New Roman" w:eastAsia="Times New Roman" w:hAnsi="Times New Roman" w:cs="Times New Roman"/>
          <w:sz w:val="24"/>
          <w:szCs w:val="24"/>
          <w:lang w:val="sr-Latn-CS"/>
        </w:rPr>
        <w:t>CEOP</w:t>
      </w:r>
      <w:r w:rsidRPr="006E6627">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0" w:history="1">
        <w:r w:rsidRPr="006E6627">
          <w:rPr>
            <w:rFonts w:ascii="Times New Roman" w:eastAsia="Times New Roman" w:hAnsi="Times New Roman" w:cs="Times New Roman"/>
            <w:sz w:val="24"/>
            <w:szCs w:val="24"/>
            <w:u w:val="single"/>
            <w:lang w:val="sr-Cyrl-CS"/>
          </w:rPr>
          <w:t>CEOP-APR@apr.gov.rs</w:t>
        </w:r>
      </w:hyperlink>
      <w:r w:rsidRPr="006E6627">
        <w:rPr>
          <w:rFonts w:ascii="Times New Roman" w:eastAsia="Times New Roman" w:hAnsi="Times New Roman" w:cs="Times New Roman"/>
          <w:sz w:val="24"/>
          <w:szCs w:val="24"/>
          <w:lang w:val="sr-Cyrl-CS"/>
        </w:rPr>
        <w:t>.  А за приступ Централном информационом систему на :</w:t>
      </w:r>
      <w:r w:rsidRPr="006E6627">
        <w:rPr>
          <w:rFonts w:ascii="Times New Roman" w:eastAsia="Times New Roman" w:hAnsi="Times New Roman" w:cs="Times New Roman"/>
          <w:sz w:val="24"/>
          <w:szCs w:val="24"/>
          <w:lang w:val="en-GB"/>
        </w:rPr>
        <w:t xml:space="preserve"> </w:t>
      </w:r>
      <w:hyperlink r:id="rId81" w:history="1">
        <w:r w:rsidRPr="006E6627">
          <w:rPr>
            <w:rFonts w:ascii="Times New Roman" w:eastAsia="Times New Roman" w:hAnsi="Times New Roman" w:cs="Times New Roman"/>
            <w:sz w:val="24"/>
            <w:szCs w:val="24"/>
            <w:u w:val="single"/>
            <w:lang w:val="sr-Cyrl-CS"/>
          </w:rPr>
          <w:t>www.apr.gov.rs/registri/gradjevinske-dozvole.2383.html</w:t>
        </w:r>
      </w:hyperlink>
      <w:r w:rsidRPr="006E6627">
        <w:rPr>
          <w:rFonts w:ascii="Times New Roman" w:eastAsia="Times New Roman" w:hAnsi="Times New Roman" w:cs="Times New Roman"/>
          <w:sz w:val="24"/>
          <w:szCs w:val="24"/>
          <w:lang w:val="sr-Cyrl-CS"/>
        </w:rPr>
        <w:t xml:space="preserve">. </w:t>
      </w:r>
    </w:p>
    <w:p w14:paraId="20CDB786"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Упутство за уплату таксе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p>
    <w:p w14:paraId="0F064B40"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320,00 динара</w:t>
      </w:r>
    </w:p>
    <w:p w14:paraId="7F81993B"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3.000,00 динара; - за класе објеката из категорије В и Г 5.000,00 динара; </w:t>
      </w:r>
    </w:p>
    <w:p w14:paraId="29E07B79"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 Издавање </w:t>
      </w:r>
      <w:r w:rsidRPr="006E6627">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6E6627">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23EDA15B"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Износ:</w:t>
      </w:r>
    </w:p>
    <w:p w14:paraId="6E53F61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261424D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А </w:t>
      </w:r>
      <w:r w:rsidRPr="006E6627">
        <w:rPr>
          <w:rFonts w:ascii="Times New Roman" w:eastAsia="Times New Roman" w:hAnsi="Times New Roman" w:cs="Times New Roman"/>
          <w:sz w:val="24"/>
          <w:szCs w:val="24"/>
          <w:lang w:val="sr-Cyrl-RS"/>
        </w:rPr>
        <w:t>470</w:t>
      </w:r>
      <w:r w:rsidRPr="006E6627">
        <w:rPr>
          <w:rFonts w:ascii="Times New Roman" w:eastAsia="Times New Roman" w:hAnsi="Times New Roman" w:cs="Times New Roman"/>
          <w:sz w:val="24"/>
          <w:szCs w:val="24"/>
          <w:lang w:val="en-GB"/>
        </w:rPr>
        <w:t>,00 динара</w:t>
      </w:r>
    </w:p>
    <w:p w14:paraId="6DD5781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 xml:space="preserve">- за објекат категорије Б </w:t>
      </w:r>
      <w:r w:rsidRPr="006E6627">
        <w:rPr>
          <w:rFonts w:ascii="Times New Roman" w:eastAsia="Times New Roman" w:hAnsi="Times New Roman" w:cs="Times New Roman"/>
          <w:sz w:val="24"/>
          <w:szCs w:val="24"/>
          <w:lang w:val="sr-Cyrl-RS"/>
        </w:rPr>
        <w:t>3.770</w:t>
      </w:r>
      <w:r w:rsidRPr="006E6627">
        <w:rPr>
          <w:rFonts w:ascii="Times New Roman" w:eastAsia="Times New Roman" w:hAnsi="Times New Roman" w:cs="Times New Roman"/>
          <w:sz w:val="24"/>
          <w:szCs w:val="24"/>
          <w:lang w:val="en-GB"/>
        </w:rPr>
        <w:t>,00 динара</w:t>
      </w:r>
    </w:p>
    <w:p w14:paraId="316DB2A0"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В </w:t>
      </w:r>
      <w:r w:rsidRPr="006E6627">
        <w:rPr>
          <w:rFonts w:ascii="Times New Roman" w:eastAsia="Times New Roman" w:hAnsi="Times New Roman" w:cs="Times New Roman"/>
          <w:sz w:val="24"/>
          <w:szCs w:val="24"/>
          <w:lang w:val="sr-Cyrl-RS"/>
        </w:rPr>
        <w:t>5.660</w:t>
      </w:r>
      <w:r w:rsidRPr="006E6627">
        <w:rPr>
          <w:rFonts w:ascii="Times New Roman" w:eastAsia="Times New Roman" w:hAnsi="Times New Roman" w:cs="Times New Roman"/>
          <w:sz w:val="24"/>
          <w:szCs w:val="24"/>
          <w:lang w:val="en-GB"/>
        </w:rPr>
        <w:t>,00 динара</w:t>
      </w:r>
    </w:p>
    <w:p w14:paraId="586A5FB1"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Г </w:t>
      </w:r>
      <w:r w:rsidRPr="006E6627">
        <w:rPr>
          <w:rFonts w:ascii="Times New Roman" w:eastAsia="Times New Roman" w:hAnsi="Times New Roman" w:cs="Times New Roman"/>
          <w:sz w:val="24"/>
          <w:szCs w:val="24"/>
          <w:lang w:val="sr-Cyrl-RS"/>
        </w:rPr>
        <w:t>5.660</w:t>
      </w:r>
      <w:r w:rsidRPr="006E6627">
        <w:rPr>
          <w:rFonts w:ascii="Times New Roman" w:eastAsia="Times New Roman" w:hAnsi="Times New Roman" w:cs="Times New Roman"/>
          <w:sz w:val="24"/>
          <w:szCs w:val="24"/>
          <w:lang w:val="en-GB"/>
        </w:rPr>
        <w:t>,00 динара</w:t>
      </w:r>
    </w:p>
    <w:p w14:paraId="03E5F2A7"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 xml:space="preserve">Издавање </w:t>
      </w:r>
      <w:r w:rsidRPr="006E6627">
        <w:rPr>
          <w:rFonts w:ascii="Times New Roman" w:eastAsia="Times New Roman" w:hAnsi="Times New Roman" w:cs="Times New Roman"/>
          <w:b/>
          <w:sz w:val="24"/>
          <w:szCs w:val="24"/>
          <w:u w:val="single"/>
        </w:rPr>
        <w:t>одобрења за извођење радова</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279AB2FB"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6E6627">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sz w:val="24"/>
          <w:szCs w:val="24"/>
          <w:lang w:val="sr-Latn-BA"/>
        </w:rPr>
        <w:t>"Службени гласник РС", број 2 од 16. јануара 2019.</w:t>
      </w:r>
      <w:r w:rsidRPr="006E6627">
        <w:rPr>
          <w:rFonts w:ascii="Times New Roman" w:eastAsia="Times New Roman" w:hAnsi="Times New Roman" w:cs="Times New Roman"/>
          <w:sz w:val="24"/>
          <w:szCs w:val="24"/>
          <w:lang w:val="sr-Cyrl-RS"/>
        </w:rPr>
        <w:t xml:space="preserve">) који се може наћи на сајту Министарства </w:t>
      </w:r>
      <w:hyperlink r:id="rId82" w:history="1">
        <w:r w:rsidRPr="006E6627">
          <w:rPr>
            <w:rFonts w:ascii="Times New Roman" w:eastAsia="Times New Roman" w:hAnsi="Times New Roman" w:cs="Times New Roman"/>
            <w:sz w:val="24"/>
            <w:szCs w:val="24"/>
            <w:u w:val="single"/>
            <w:lang w:val="sr-Cyrl-RS"/>
          </w:rPr>
          <w:t>https://www.mgsi.gov.rs</w:t>
        </w:r>
      </w:hyperlink>
      <w:r w:rsidRPr="006E6627">
        <w:rPr>
          <w:rFonts w:ascii="Times New Roman" w:eastAsia="Times New Roman" w:hAnsi="Times New Roman" w:cs="Times New Roman"/>
          <w:sz w:val="24"/>
          <w:szCs w:val="24"/>
          <w:lang w:val="sr-Cyrl-RS"/>
        </w:rPr>
        <w:t xml:space="preserve">, а </w:t>
      </w:r>
      <w:r w:rsidRPr="006E6627">
        <w:rPr>
          <w:rFonts w:ascii="Times New Roman" w:eastAsia="Times New Roman" w:hAnsi="Times New Roman" w:cs="Times New Roman"/>
          <w:sz w:val="24"/>
          <w:szCs w:val="24"/>
          <w:lang w:val="sr-Cyrl-CS"/>
        </w:rPr>
        <w:t xml:space="preserve">за које грађевинску дозволу издаје министарство. </w:t>
      </w:r>
    </w:p>
    <w:p w14:paraId="74D1178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се подноси кроз </w:t>
      </w:r>
      <w:r w:rsidRPr="006E6627">
        <w:rPr>
          <w:rFonts w:ascii="Times New Roman" w:eastAsia="Times New Roman" w:hAnsi="Times New Roman" w:cs="Times New Roman"/>
          <w:sz w:val="24"/>
          <w:szCs w:val="24"/>
          <w:lang w:val="sr-Latn-CS"/>
        </w:rPr>
        <w:t>CEOP</w:t>
      </w:r>
      <w:r w:rsidRPr="006E6627">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3" w:history="1">
        <w:r w:rsidRPr="006E6627">
          <w:rPr>
            <w:rFonts w:ascii="Times New Roman" w:eastAsia="Times New Roman" w:hAnsi="Times New Roman" w:cs="Times New Roman"/>
            <w:sz w:val="24"/>
            <w:szCs w:val="24"/>
            <w:u w:val="single"/>
            <w:lang w:val="sr-Cyrl-CS"/>
          </w:rPr>
          <w:t>CEOP-APR@apr.gov.rs</w:t>
        </w:r>
      </w:hyperlink>
      <w:r w:rsidRPr="006E6627">
        <w:rPr>
          <w:rFonts w:ascii="Times New Roman" w:eastAsia="Times New Roman" w:hAnsi="Times New Roman" w:cs="Times New Roman"/>
          <w:sz w:val="24"/>
          <w:szCs w:val="24"/>
          <w:lang w:val="sr-Cyrl-CS"/>
        </w:rPr>
        <w:t>.  А за приступ Централном информационом систему на :</w:t>
      </w:r>
      <w:r w:rsidRPr="006E6627">
        <w:rPr>
          <w:rFonts w:ascii="Times New Roman" w:eastAsia="Times New Roman" w:hAnsi="Times New Roman" w:cs="Times New Roman"/>
          <w:sz w:val="24"/>
          <w:szCs w:val="24"/>
          <w:lang w:val="en-GB"/>
        </w:rPr>
        <w:t xml:space="preserve"> </w:t>
      </w:r>
      <w:hyperlink r:id="rId84" w:history="1">
        <w:r w:rsidRPr="006E6627">
          <w:rPr>
            <w:rFonts w:ascii="Times New Roman" w:eastAsia="Times New Roman" w:hAnsi="Times New Roman" w:cs="Times New Roman"/>
            <w:sz w:val="24"/>
            <w:szCs w:val="24"/>
            <w:u w:val="single"/>
            <w:lang w:val="sr-Cyrl-CS"/>
          </w:rPr>
          <w:t>www.apr.gov.rs/registri/gradjevinske-dozvole.2383.html</w:t>
        </w:r>
      </w:hyperlink>
      <w:r w:rsidRPr="006E6627">
        <w:rPr>
          <w:rFonts w:ascii="Times New Roman" w:eastAsia="Times New Roman" w:hAnsi="Times New Roman" w:cs="Times New Roman"/>
          <w:sz w:val="24"/>
          <w:szCs w:val="24"/>
          <w:lang w:val="sr-Cyrl-CS"/>
        </w:rPr>
        <w:t xml:space="preserve">. </w:t>
      </w:r>
    </w:p>
    <w:p w14:paraId="147FA547"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Упутство за уплату таксе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p>
    <w:p w14:paraId="7FF4608B"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 динара</w:t>
      </w:r>
    </w:p>
    <w:p w14:paraId="5D28A6D6"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6E6627">
        <w:rPr>
          <w:rFonts w:ascii="Times New Roman" w:eastAsia="Times New Roman" w:hAnsi="Times New Roman" w:cs="Times New Roman"/>
          <w:sz w:val="24"/>
          <w:szCs w:val="24"/>
          <w:lang w:val="sr-Cyrl-RS"/>
        </w:rPr>
        <w:t>2.000,00</w:t>
      </w:r>
      <w:r w:rsidRPr="006E6627">
        <w:rPr>
          <w:rFonts w:ascii="Times New Roman" w:eastAsia="Times New Roman" w:hAnsi="Times New Roman" w:cs="Times New Roman"/>
          <w:sz w:val="24"/>
          <w:szCs w:val="24"/>
          <w:lang w:val="en-GB"/>
        </w:rPr>
        <w:t xml:space="preserve"> динара; </w:t>
      </w:r>
    </w:p>
    <w:p w14:paraId="7B9540C5"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 Издавање </w:t>
      </w:r>
      <w:r w:rsidRPr="006E6627">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6E6627">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27E2CE6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Износ:</w:t>
      </w:r>
    </w:p>
    <w:p w14:paraId="43147984"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038696B9"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А </w:t>
      </w:r>
      <w:r w:rsidRPr="006E6627">
        <w:rPr>
          <w:rFonts w:ascii="Times New Roman" w:eastAsia="Times New Roman" w:hAnsi="Times New Roman" w:cs="Times New Roman"/>
          <w:sz w:val="24"/>
          <w:szCs w:val="24"/>
          <w:lang w:val="sr-Cyrl-RS"/>
        </w:rPr>
        <w:t>470</w:t>
      </w:r>
      <w:r w:rsidRPr="006E6627">
        <w:rPr>
          <w:rFonts w:ascii="Times New Roman" w:eastAsia="Times New Roman" w:hAnsi="Times New Roman" w:cs="Times New Roman"/>
          <w:sz w:val="24"/>
          <w:szCs w:val="24"/>
          <w:lang w:val="en-GB"/>
        </w:rPr>
        <w:t>,00 динара</w:t>
      </w:r>
    </w:p>
    <w:p w14:paraId="5D50DB8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Б </w:t>
      </w:r>
      <w:r w:rsidRPr="006E6627">
        <w:rPr>
          <w:rFonts w:ascii="Times New Roman" w:eastAsia="Times New Roman" w:hAnsi="Times New Roman" w:cs="Times New Roman"/>
          <w:sz w:val="24"/>
          <w:szCs w:val="24"/>
          <w:lang w:val="sr-Cyrl-RS"/>
        </w:rPr>
        <w:t>3.770</w:t>
      </w:r>
      <w:r w:rsidRPr="006E6627">
        <w:rPr>
          <w:rFonts w:ascii="Times New Roman" w:eastAsia="Times New Roman" w:hAnsi="Times New Roman" w:cs="Times New Roman"/>
          <w:sz w:val="24"/>
          <w:szCs w:val="24"/>
          <w:lang w:val="en-GB"/>
        </w:rPr>
        <w:t>,00 динара</w:t>
      </w:r>
    </w:p>
    <w:p w14:paraId="02036760"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В </w:t>
      </w:r>
      <w:r w:rsidRPr="006E6627">
        <w:rPr>
          <w:rFonts w:ascii="Times New Roman" w:eastAsia="Times New Roman" w:hAnsi="Times New Roman" w:cs="Times New Roman"/>
          <w:sz w:val="24"/>
          <w:szCs w:val="24"/>
          <w:lang w:val="sr-Cyrl-RS"/>
        </w:rPr>
        <w:t>5.660</w:t>
      </w:r>
      <w:r w:rsidRPr="006E6627">
        <w:rPr>
          <w:rFonts w:ascii="Times New Roman" w:eastAsia="Times New Roman" w:hAnsi="Times New Roman" w:cs="Times New Roman"/>
          <w:sz w:val="24"/>
          <w:szCs w:val="24"/>
          <w:lang w:val="en-GB"/>
        </w:rPr>
        <w:t>,00 динара</w:t>
      </w:r>
    </w:p>
    <w:p w14:paraId="57A1755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Г </w:t>
      </w:r>
      <w:r w:rsidRPr="006E6627">
        <w:rPr>
          <w:rFonts w:ascii="Times New Roman" w:eastAsia="Times New Roman" w:hAnsi="Times New Roman" w:cs="Times New Roman"/>
          <w:sz w:val="24"/>
          <w:szCs w:val="24"/>
          <w:lang w:val="sr-Cyrl-RS"/>
        </w:rPr>
        <w:t>5.660</w:t>
      </w:r>
      <w:r w:rsidRPr="006E6627">
        <w:rPr>
          <w:rFonts w:ascii="Times New Roman" w:eastAsia="Times New Roman" w:hAnsi="Times New Roman" w:cs="Times New Roman"/>
          <w:sz w:val="24"/>
          <w:szCs w:val="24"/>
          <w:lang w:val="en-GB"/>
        </w:rPr>
        <w:t>,00 динара</w:t>
      </w:r>
    </w:p>
    <w:p w14:paraId="6820400F"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Издавање потврде о пријави радова</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14:paraId="38467709"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14:paraId="02516A37"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се подноси кроз </w:t>
      </w:r>
      <w:r w:rsidRPr="006E6627">
        <w:rPr>
          <w:rFonts w:ascii="Times New Roman" w:eastAsia="Times New Roman" w:hAnsi="Times New Roman" w:cs="Times New Roman"/>
          <w:sz w:val="24"/>
          <w:szCs w:val="24"/>
          <w:lang w:val="sr-Latn-CS"/>
        </w:rPr>
        <w:t>CEOP</w:t>
      </w:r>
      <w:r w:rsidRPr="006E6627">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6E6627">
          <w:rPr>
            <w:rFonts w:ascii="Times New Roman" w:eastAsia="Times New Roman" w:hAnsi="Times New Roman" w:cs="Times New Roman"/>
            <w:sz w:val="24"/>
            <w:szCs w:val="24"/>
            <w:u w:val="single"/>
            <w:lang w:val="sr-Cyrl-CS"/>
          </w:rPr>
          <w:t>CEOP-APR@apr.gov.rs</w:t>
        </w:r>
      </w:hyperlink>
      <w:r w:rsidRPr="006E6627">
        <w:rPr>
          <w:rFonts w:ascii="Times New Roman" w:eastAsia="Times New Roman" w:hAnsi="Times New Roman" w:cs="Times New Roman"/>
          <w:sz w:val="24"/>
          <w:szCs w:val="24"/>
          <w:lang w:val="sr-Cyrl-CS"/>
        </w:rPr>
        <w:t>.  А за приступ Централном информационом систему на :</w:t>
      </w:r>
      <w:r w:rsidRPr="006E6627">
        <w:rPr>
          <w:rFonts w:ascii="Times New Roman" w:eastAsia="Times New Roman" w:hAnsi="Times New Roman" w:cs="Times New Roman"/>
          <w:sz w:val="24"/>
          <w:szCs w:val="24"/>
          <w:lang w:val="en-GB"/>
        </w:rPr>
        <w:t xml:space="preserve"> </w:t>
      </w:r>
      <w:hyperlink r:id="rId86" w:history="1">
        <w:r w:rsidRPr="006E6627">
          <w:rPr>
            <w:rFonts w:ascii="Times New Roman" w:eastAsia="Times New Roman" w:hAnsi="Times New Roman" w:cs="Times New Roman"/>
            <w:sz w:val="24"/>
            <w:szCs w:val="24"/>
            <w:u w:val="single"/>
            <w:lang w:val="sr-Cyrl-CS"/>
          </w:rPr>
          <w:t>www.apr.gov.rs/registri/gradjevinske-dozvole.2383.html</w:t>
        </w:r>
      </w:hyperlink>
      <w:r w:rsidRPr="006E6627">
        <w:rPr>
          <w:rFonts w:ascii="Times New Roman" w:eastAsia="Times New Roman" w:hAnsi="Times New Roman" w:cs="Times New Roman"/>
          <w:sz w:val="24"/>
          <w:szCs w:val="24"/>
          <w:lang w:val="sr-Cyrl-CS"/>
        </w:rPr>
        <w:t xml:space="preserve">. </w:t>
      </w:r>
    </w:p>
    <w:p w14:paraId="08648093"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Упутство за уплату таксе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p>
    <w:p w14:paraId="12A52A8D"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  динара</w:t>
      </w:r>
    </w:p>
    <w:p w14:paraId="655E0E98"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6E6627">
        <w:rPr>
          <w:rFonts w:ascii="Times New Roman" w:eastAsia="Times New Roman" w:hAnsi="Times New Roman" w:cs="Times New Roman"/>
          <w:sz w:val="24"/>
          <w:szCs w:val="24"/>
          <w:lang w:val="sr-Cyrl-RS"/>
        </w:rPr>
        <w:t>500,00</w:t>
      </w:r>
      <w:r w:rsidRPr="006E6627">
        <w:rPr>
          <w:rFonts w:ascii="Times New Roman" w:eastAsia="Times New Roman" w:hAnsi="Times New Roman" w:cs="Times New Roman"/>
          <w:sz w:val="24"/>
          <w:szCs w:val="24"/>
          <w:lang w:val="en-GB"/>
        </w:rPr>
        <w:t xml:space="preserve"> динара; </w:t>
      </w:r>
    </w:p>
    <w:p w14:paraId="6462D4B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 </w:t>
      </w:r>
      <w:r w:rsidRPr="006E6627">
        <w:rPr>
          <w:rFonts w:ascii="Times New Roman" w:eastAsia="Times New Roman" w:hAnsi="Times New Roman" w:cs="Times New Roman"/>
          <w:sz w:val="24"/>
          <w:szCs w:val="24"/>
          <w:lang w:val="sr-Cyrl-RS"/>
        </w:rPr>
        <w:t xml:space="preserve">Потврда надлежног органа о пријави радова у складу са издатом грађевинском дозволом, решењем о одобрењу за извођење радова, односно привременом грађевинском дозволом </w:t>
      </w:r>
      <w:r w:rsidRPr="006E6627">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3E86690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Износ:</w:t>
      </w:r>
    </w:p>
    <w:p w14:paraId="45776258"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(Тарифни број 171а. Закона о републичким административним таксама)</w:t>
      </w:r>
    </w:p>
    <w:p w14:paraId="1004A409"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А </w:t>
      </w:r>
      <w:r w:rsidRPr="006E6627">
        <w:rPr>
          <w:rFonts w:ascii="Times New Roman" w:eastAsia="Times New Roman" w:hAnsi="Times New Roman" w:cs="Times New Roman"/>
          <w:sz w:val="24"/>
          <w:szCs w:val="24"/>
          <w:lang w:val="sr-Cyrl-RS"/>
        </w:rPr>
        <w:t>950</w:t>
      </w:r>
      <w:r w:rsidRPr="006E6627">
        <w:rPr>
          <w:rFonts w:ascii="Times New Roman" w:eastAsia="Times New Roman" w:hAnsi="Times New Roman" w:cs="Times New Roman"/>
          <w:sz w:val="24"/>
          <w:szCs w:val="24"/>
          <w:lang w:val="en-GB"/>
        </w:rPr>
        <w:t>,00 динара</w:t>
      </w:r>
    </w:p>
    <w:p w14:paraId="1D15AD7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Б </w:t>
      </w:r>
      <w:r w:rsidRPr="006E6627">
        <w:rPr>
          <w:rFonts w:ascii="Times New Roman" w:eastAsia="Times New Roman" w:hAnsi="Times New Roman" w:cs="Times New Roman"/>
          <w:sz w:val="24"/>
          <w:szCs w:val="24"/>
          <w:lang w:val="sr-Cyrl-RS"/>
        </w:rPr>
        <w:t>4.720</w:t>
      </w:r>
      <w:r w:rsidRPr="006E6627">
        <w:rPr>
          <w:rFonts w:ascii="Times New Roman" w:eastAsia="Times New Roman" w:hAnsi="Times New Roman" w:cs="Times New Roman"/>
          <w:sz w:val="24"/>
          <w:szCs w:val="24"/>
          <w:lang w:val="en-GB"/>
        </w:rPr>
        <w:t>,00 динара</w:t>
      </w:r>
    </w:p>
    <w:p w14:paraId="63AD3B12"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В </w:t>
      </w:r>
      <w:r w:rsidRPr="006E6627">
        <w:rPr>
          <w:rFonts w:ascii="Times New Roman" w:eastAsia="Times New Roman" w:hAnsi="Times New Roman" w:cs="Times New Roman"/>
          <w:sz w:val="24"/>
          <w:szCs w:val="24"/>
          <w:lang w:val="sr-Cyrl-RS"/>
        </w:rPr>
        <w:t>5.660</w:t>
      </w:r>
      <w:r w:rsidRPr="006E6627">
        <w:rPr>
          <w:rFonts w:ascii="Times New Roman" w:eastAsia="Times New Roman" w:hAnsi="Times New Roman" w:cs="Times New Roman"/>
          <w:sz w:val="24"/>
          <w:szCs w:val="24"/>
          <w:lang w:val="en-GB"/>
        </w:rPr>
        <w:t>,00 динара</w:t>
      </w:r>
    </w:p>
    <w:p w14:paraId="07C01741"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Г </w:t>
      </w:r>
      <w:r w:rsidRPr="006E6627">
        <w:rPr>
          <w:rFonts w:ascii="Times New Roman" w:eastAsia="Times New Roman" w:hAnsi="Times New Roman" w:cs="Times New Roman"/>
          <w:sz w:val="24"/>
          <w:szCs w:val="24"/>
          <w:lang w:val="sr-Cyrl-RS"/>
        </w:rPr>
        <w:t>5.660</w:t>
      </w:r>
      <w:r w:rsidRPr="006E6627">
        <w:rPr>
          <w:rFonts w:ascii="Times New Roman" w:eastAsia="Times New Roman" w:hAnsi="Times New Roman" w:cs="Times New Roman"/>
          <w:sz w:val="24"/>
          <w:szCs w:val="24"/>
          <w:lang w:val="en-GB"/>
        </w:rPr>
        <w:t>,00 динара</w:t>
      </w:r>
    </w:p>
    <w:p w14:paraId="6F48D9C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58D8685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Закона о планирању и изградњи</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а по захтевима физичких и правних лица</w:t>
      </w:r>
    </w:p>
    <w:p w14:paraId="0128780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14:paraId="08906508"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се подноси кроз </w:t>
      </w:r>
      <w:r w:rsidRPr="006E6627">
        <w:rPr>
          <w:rFonts w:ascii="Times New Roman" w:eastAsia="Times New Roman" w:hAnsi="Times New Roman" w:cs="Times New Roman"/>
          <w:sz w:val="24"/>
          <w:szCs w:val="24"/>
          <w:lang w:val="sr-Latn-CS"/>
        </w:rPr>
        <w:t>CEOP</w:t>
      </w:r>
      <w:r w:rsidRPr="006E6627">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7" w:history="1">
        <w:r w:rsidRPr="006E6627">
          <w:rPr>
            <w:rFonts w:ascii="Times New Roman" w:eastAsia="Times New Roman" w:hAnsi="Times New Roman" w:cs="Times New Roman"/>
            <w:sz w:val="24"/>
            <w:szCs w:val="24"/>
            <w:u w:val="single"/>
            <w:lang w:val="sr-Cyrl-CS"/>
          </w:rPr>
          <w:t>CEOP-APR@apr.gov.rs</w:t>
        </w:r>
      </w:hyperlink>
      <w:r w:rsidRPr="006E6627">
        <w:rPr>
          <w:rFonts w:ascii="Times New Roman" w:eastAsia="Times New Roman" w:hAnsi="Times New Roman" w:cs="Times New Roman"/>
          <w:sz w:val="24"/>
          <w:szCs w:val="24"/>
          <w:lang w:val="sr-Cyrl-CS"/>
        </w:rPr>
        <w:t>.  А за приступ Централном информационом систему на :</w:t>
      </w:r>
      <w:r w:rsidRPr="006E6627">
        <w:rPr>
          <w:rFonts w:ascii="Times New Roman" w:eastAsia="Times New Roman" w:hAnsi="Times New Roman" w:cs="Times New Roman"/>
          <w:sz w:val="24"/>
          <w:szCs w:val="24"/>
          <w:lang w:val="en-GB"/>
        </w:rPr>
        <w:t xml:space="preserve"> </w:t>
      </w:r>
      <w:hyperlink r:id="rId88" w:history="1">
        <w:r w:rsidRPr="006E6627">
          <w:rPr>
            <w:rFonts w:ascii="Times New Roman" w:eastAsia="Times New Roman" w:hAnsi="Times New Roman" w:cs="Times New Roman"/>
            <w:sz w:val="24"/>
            <w:szCs w:val="24"/>
            <w:u w:val="single"/>
            <w:lang w:val="sr-Cyrl-CS"/>
          </w:rPr>
          <w:t>www.apr.gov.rs/registri/gradjevinske-dozvole.2383.html</w:t>
        </w:r>
      </w:hyperlink>
      <w:r w:rsidRPr="006E6627">
        <w:rPr>
          <w:rFonts w:ascii="Times New Roman" w:eastAsia="Times New Roman" w:hAnsi="Times New Roman" w:cs="Times New Roman"/>
          <w:sz w:val="24"/>
          <w:szCs w:val="24"/>
          <w:lang w:val="sr-Cyrl-CS"/>
        </w:rPr>
        <w:t xml:space="preserve">. </w:t>
      </w:r>
    </w:p>
    <w:p w14:paraId="26808CE5"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Упутство за уплату таксе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p>
    <w:p w14:paraId="2CA9F9E2"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 динара</w:t>
      </w:r>
    </w:p>
    <w:p w14:paraId="0FE41647"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6E6627">
        <w:rPr>
          <w:rFonts w:ascii="Times New Roman" w:eastAsia="Times New Roman" w:hAnsi="Times New Roman" w:cs="Times New Roman"/>
          <w:sz w:val="24"/>
          <w:szCs w:val="24"/>
          <w:lang w:val="sr-Cyrl-RS"/>
        </w:rPr>
        <w:t>500,00</w:t>
      </w:r>
      <w:r w:rsidRPr="006E6627">
        <w:rPr>
          <w:rFonts w:ascii="Times New Roman" w:eastAsia="Times New Roman" w:hAnsi="Times New Roman" w:cs="Times New Roman"/>
          <w:sz w:val="24"/>
          <w:szCs w:val="24"/>
          <w:lang w:val="en-GB"/>
        </w:rPr>
        <w:t xml:space="preserve"> динара; </w:t>
      </w:r>
    </w:p>
    <w:p w14:paraId="3C376258"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 </w:t>
      </w:r>
      <w:r w:rsidRPr="006E6627">
        <w:rPr>
          <w:rFonts w:ascii="Times New Roman" w:eastAsia="Times New Roman" w:hAnsi="Times New Roman" w:cs="Times New Roman"/>
          <w:sz w:val="24"/>
          <w:szCs w:val="24"/>
          <w:lang w:val="sr-Cyrl-RS"/>
        </w:rPr>
        <w:t xml:space="preserve">Потврда надлежног органа о пријему изјаве о завршетку израде </w:t>
      </w:r>
      <w:r w:rsidRPr="006E6627">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33C4A32C"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Износ:</w:t>
      </w:r>
    </w:p>
    <w:p w14:paraId="19B49F0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(Тарифни број 164. Закона о републичким административним таксама)</w:t>
      </w:r>
    </w:p>
    <w:p w14:paraId="4144E944"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А </w:t>
      </w:r>
      <w:r w:rsidRPr="006E6627">
        <w:rPr>
          <w:rFonts w:ascii="Times New Roman" w:eastAsia="Times New Roman" w:hAnsi="Times New Roman" w:cs="Times New Roman"/>
          <w:sz w:val="24"/>
          <w:szCs w:val="24"/>
          <w:lang w:val="sr-Cyrl-RS"/>
        </w:rPr>
        <w:t>1.420</w:t>
      </w:r>
      <w:r w:rsidRPr="006E6627">
        <w:rPr>
          <w:rFonts w:ascii="Times New Roman" w:eastAsia="Times New Roman" w:hAnsi="Times New Roman" w:cs="Times New Roman"/>
          <w:sz w:val="24"/>
          <w:szCs w:val="24"/>
          <w:lang w:val="en-GB"/>
        </w:rPr>
        <w:t>,00 динара</w:t>
      </w:r>
    </w:p>
    <w:p w14:paraId="0BB5B1DE"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Б </w:t>
      </w:r>
      <w:r w:rsidRPr="006E6627">
        <w:rPr>
          <w:rFonts w:ascii="Times New Roman" w:eastAsia="Times New Roman" w:hAnsi="Times New Roman" w:cs="Times New Roman"/>
          <w:sz w:val="24"/>
          <w:szCs w:val="24"/>
          <w:lang w:val="sr-Cyrl-RS"/>
        </w:rPr>
        <w:t>2.830</w:t>
      </w:r>
      <w:r w:rsidRPr="006E6627">
        <w:rPr>
          <w:rFonts w:ascii="Times New Roman" w:eastAsia="Times New Roman" w:hAnsi="Times New Roman" w:cs="Times New Roman"/>
          <w:sz w:val="24"/>
          <w:szCs w:val="24"/>
          <w:lang w:val="en-GB"/>
        </w:rPr>
        <w:t>,00 динара</w:t>
      </w:r>
    </w:p>
    <w:p w14:paraId="54755528"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В </w:t>
      </w:r>
      <w:r w:rsidRPr="006E6627">
        <w:rPr>
          <w:rFonts w:ascii="Times New Roman" w:eastAsia="Times New Roman" w:hAnsi="Times New Roman" w:cs="Times New Roman"/>
          <w:sz w:val="24"/>
          <w:szCs w:val="24"/>
          <w:lang w:val="sr-Cyrl-RS"/>
        </w:rPr>
        <w:t>3.770</w:t>
      </w:r>
      <w:r w:rsidRPr="006E6627">
        <w:rPr>
          <w:rFonts w:ascii="Times New Roman" w:eastAsia="Times New Roman" w:hAnsi="Times New Roman" w:cs="Times New Roman"/>
          <w:sz w:val="24"/>
          <w:szCs w:val="24"/>
          <w:lang w:val="en-GB"/>
        </w:rPr>
        <w:t>,00 динара</w:t>
      </w:r>
    </w:p>
    <w:p w14:paraId="3450D29F"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Г </w:t>
      </w:r>
      <w:r w:rsidRPr="006E6627">
        <w:rPr>
          <w:rFonts w:ascii="Times New Roman" w:eastAsia="Times New Roman" w:hAnsi="Times New Roman" w:cs="Times New Roman"/>
          <w:sz w:val="24"/>
          <w:szCs w:val="24"/>
          <w:lang w:val="sr-Cyrl-RS"/>
        </w:rPr>
        <w:t>3.770</w:t>
      </w:r>
      <w:r w:rsidRPr="006E6627">
        <w:rPr>
          <w:rFonts w:ascii="Times New Roman" w:eastAsia="Times New Roman" w:hAnsi="Times New Roman" w:cs="Times New Roman"/>
          <w:sz w:val="24"/>
          <w:szCs w:val="24"/>
          <w:lang w:val="en-GB"/>
        </w:rPr>
        <w:t>,00 динара</w:t>
      </w:r>
    </w:p>
    <w:p w14:paraId="1BACF79A"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55A3A09E"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Закона о планирању и изградњи</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а по захтевима физичких и правних лица.</w:t>
      </w:r>
    </w:p>
    <w:p w14:paraId="0155A6CB"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к</w:t>
      </w:r>
      <w:r w:rsidRPr="006E6627">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6E6627">
        <w:rPr>
          <w:rFonts w:ascii="Times New Roman" w:eastAsia="Times New Roman" w:hAnsi="Times New Roman" w:cs="Times New Roman"/>
          <w:sz w:val="24"/>
          <w:szCs w:val="24"/>
          <w:lang w:val="sr-Cyrl-RS"/>
        </w:rPr>
        <w:t xml:space="preserve">Прибављање сагласности </w:t>
      </w:r>
      <w:r w:rsidRPr="006E6627">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14:paraId="4DEC619C"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Захтев се подноси кроз </w:t>
      </w:r>
      <w:r w:rsidRPr="006E6627">
        <w:rPr>
          <w:rFonts w:ascii="Times New Roman" w:eastAsia="Times New Roman" w:hAnsi="Times New Roman" w:cs="Times New Roman"/>
          <w:sz w:val="24"/>
          <w:szCs w:val="24"/>
          <w:lang w:val="sr-Latn-CS"/>
        </w:rPr>
        <w:t>CEOP</w:t>
      </w:r>
      <w:r w:rsidRPr="006E6627">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9" w:history="1">
        <w:r w:rsidRPr="006E6627">
          <w:rPr>
            <w:rFonts w:ascii="Times New Roman" w:eastAsia="Times New Roman" w:hAnsi="Times New Roman" w:cs="Times New Roman"/>
            <w:sz w:val="24"/>
            <w:szCs w:val="24"/>
            <w:u w:val="single"/>
            <w:lang w:val="sr-Cyrl-CS"/>
          </w:rPr>
          <w:t>CEOP-APR@apr.gov.rs</w:t>
        </w:r>
      </w:hyperlink>
      <w:r w:rsidRPr="006E6627">
        <w:rPr>
          <w:rFonts w:ascii="Times New Roman" w:eastAsia="Times New Roman" w:hAnsi="Times New Roman" w:cs="Times New Roman"/>
          <w:sz w:val="24"/>
          <w:szCs w:val="24"/>
          <w:lang w:val="sr-Cyrl-CS"/>
        </w:rPr>
        <w:t>.  А за приступ Централном информационом систему на :</w:t>
      </w:r>
      <w:r w:rsidRPr="006E6627">
        <w:rPr>
          <w:rFonts w:ascii="Times New Roman" w:eastAsia="Times New Roman" w:hAnsi="Times New Roman" w:cs="Times New Roman"/>
          <w:sz w:val="24"/>
          <w:szCs w:val="24"/>
          <w:lang w:val="en-GB"/>
        </w:rPr>
        <w:t xml:space="preserve"> </w:t>
      </w:r>
      <w:hyperlink r:id="rId90" w:history="1">
        <w:r w:rsidRPr="006E6627">
          <w:rPr>
            <w:rFonts w:ascii="Times New Roman" w:eastAsia="Times New Roman" w:hAnsi="Times New Roman" w:cs="Times New Roman"/>
            <w:sz w:val="24"/>
            <w:szCs w:val="24"/>
            <w:u w:val="single"/>
            <w:lang w:val="sr-Cyrl-CS"/>
          </w:rPr>
          <w:t>www.apr.gov.rs/registri/gradjevinske-dozvole.2383.html</w:t>
        </w:r>
      </w:hyperlink>
      <w:r w:rsidRPr="006E6627">
        <w:rPr>
          <w:rFonts w:ascii="Times New Roman" w:eastAsia="Times New Roman" w:hAnsi="Times New Roman" w:cs="Times New Roman"/>
          <w:sz w:val="24"/>
          <w:szCs w:val="24"/>
          <w:lang w:val="sr-Cyrl-CS"/>
        </w:rPr>
        <w:t xml:space="preserve">. </w:t>
      </w:r>
    </w:p>
    <w:p w14:paraId="0069696E"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Упутство за уплату таксе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p>
    <w:p w14:paraId="66FE5209"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 динара</w:t>
      </w:r>
    </w:p>
    <w:p w14:paraId="459E2280"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6E6627">
        <w:rPr>
          <w:rFonts w:ascii="Times New Roman" w:eastAsia="Times New Roman" w:hAnsi="Times New Roman" w:cs="Times New Roman"/>
          <w:sz w:val="24"/>
          <w:szCs w:val="24"/>
          <w:lang w:val="sr-Cyrl-RS"/>
        </w:rPr>
        <w:t>500,00</w:t>
      </w:r>
      <w:r w:rsidRPr="006E6627">
        <w:rPr>
          <w:rFonts w:ascii="Times New Roman" w:eastAsia="Times New Roman" w:hAnsi="Times New Roman" w:cs="Times New Roman"/>
          <w:sz w:val="24"/>
          <w:szCs w:val="24"/>
          <w:lang w:val="en-GB"/>
        </w:rPr>
        <w:t xml:space="preserve"> динара; </w:t>
      </w:r>
    </w:p>
    <w:p w14:paraId="5E9E5AB2"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RS"/>
        </w:rPr>
        <w:t xml:space="preserve">Достављање пројекта за извођење </w:t>
      </w:r>
      <w:r w:rsidRPr="006E6627">
        <w:rPr>
          <w:rFonts w:ascii="Times New Roman" w:eastAsia="Times New Roman" w:hAnsi="Times New Roman" w:cs="Times New Roman"/>
          <w:b/>
          <w:sz w:val="24"/>
          <w:szCs w:val="24"/>
          <w:u w:val="single"/>
          <w:lang w:val="en-GB"/>
        </w:rPr>
        <w:t>органу, односно организацији, надлежној за заштиту непокретних културних добара</w:t>
      </w:r>
      <w:r w:rsidRPr="006E6627">
        <w:rPr>
          <w:rFonts w:ascii="Times New Roman" w:eastAsia="Times New Roman" w:hAnsi="Times New Roman" w:cs="Times New Roman"/>
          <w:b/>
          <w:sz w:val="24"/>
          <w:szCs w:val="24"/>
          <w:lang w:val="sr-Cyrl-CS"/>
        </w:rPr>
        <w:t>, за објекте из надлежности Министарства.</w:t>
      </w:r>
    </w:p>
    <w:p w14:paraId="7C0A4277"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 xml:space="preserve">Сврха  и опис пружања услуге: </w:t>
      </w:r>
      <w:r w:rsidRPr="006E6627">
        <w:rPr>
          <w:rFonts w:ascii="Times New Roman" w:eastAsia="Times New Roman" w:hAnsi="Times New Roman" w:cs="Times New Roman"/>
          <w:sz w:val="24"/>
          <w:szCs w:val="24"/>
          <w:lang w:val="sr-Cyrl-RS"/>
        </w:rPr>
        <w:t xml:space="preserve">Обавеза достављања пројекта за извођење. Достава пројекта за извођење </w:t>
      </w:r>
      <w:r w:rsidRPr="006E6627">
        <w:rPr>
          <w:rFonts w:ascii="Times New Roman" w:eastAsia="Times New Roman" w:hAnsi="Times New Roman" w:cs="Times New Roman"/>
          <w:sz w:val="24"/>
          <w:szCs w:val="24"/>
          <w:lang w:val="en-GB"/>
        </w:rPr>
        <w:t>органу, односно организацији, надлежној за заштиту непокретних културних добара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w:t>
      </w:r>
    </w:p>
    <w:p w14:paraId="30A4CD56"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3D662AB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Упутство за уплату таксе: </w:t>
      </w:r>
    </w:p>
    <w:p w14:paraId="1380A8F6"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 динара</w:t>
      </w:r>
    </w:p>
    <w:p w14:paraId="49DEA4FB"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7D6C1330"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6E6627">
        <w:rPr>
          <w:rFonts w:ascii="Times New Roman" w:eastAsia="Times New Roman" w:hAnsi="Times New Roman" w:cs="Times New Roman"/>
          <w:b/>
          <w:sz w:val="24"/>
          <w:szCs w:val="24"/>
          <w:lang w:val="sr-Cyrl-CS"/>
        </w:rPr>
        <w:t>, за објекте из надлежности Министарства.</w:t>
      </w:r>
    </w:p>
    <w:p w14:paraId="362908C2"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Сврха  и опис пружања услуге: </w:t>
      </w:r>
      <w:r w:rsidRPr="006E6627">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6E6627">
        <w:rPr>
          <w:rFonts w:ascii="Times New Roman" w:eastAsia="Times New Roman" w:hAnsi="Times New Roman" w:cs="Times New Roman"/>
          <w:sz w:val="24"/>
          <w:szCs w:val="24"/>
          <w:lang w:val="en-GB"/>
        </w:rPr>
        <w:t xml:space="preserve">. </w:t>
      </w:r>
    </w:p>
    <w:p w14:paraId="5F41B8BE"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775928B0"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Упутство за уплату таксе: </w:t>
      </w:r>
    </w:p>
    <w:p w14:paraId="327AD5B5"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 динара</w:t>
      </w:r>
    </w:p>
    <w:p w14:paraId="2D655EA4"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24EC83E9"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Издавање употребне дозволе</w:t>
      </w:r>
      <w:r w:rsidRPr="006E6627">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Закона о планирању и изградњи</w:t>
      </w:r>
      <w:r w:rsidRPr="006E6627">
        <w:rPr>
          <w:rFonts w:ascii="Times New Roman" w:eastAsia="Times New Roman" w:hAnsi="Times New Roman" w:cs="Times New Roman"/>
          <w:b/>
          <w:sz w:val="24"/>
          <w:szCs w:val="24"/>
        </w:rPr>
        <w:t>,</w:t>
      </w:r>
      <w:r w:rsidRPr="006E6627">
        <w:rPr>
          <w:rFonts w:ascii="Times New Roman" w:eastAsia="Times New Roman" w:hAnsi="Times New Roman" w:cs="Times New Roman"/>
          <w:b/>
          <w:sz w:val="24"/>
          <w:szCs w:val="24"/>
          <w:lang w:val="sr-Cyrl-CS"/>
        </w:rPr>
        <w:t xml:space="preserve"> а по захтевима физичких и правних лица.</w:t>
      </w:r>
    </w:p>
    <w:p w14:paraId="208D3C51"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Сврха  и опис пружања услуге: </w:t>
      </w:r>
      <w:r w:rsidRPr="006E6627">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6E6627">
        <w:rPr>
          <w:rFonts w:ascii="Times New Roman" w:eastAsia="Times New Roman" w:hAnsi="Times New Roman" w:cs="Times New Roman"/>
          <w:sz w:val="24"/>
          <w:szCs w:val="24"/>
          <w:lang w:val="en-GB"/>
        </w:rPr>
        <w:t xml:space="preserve">. </w:t>
      </w:r>
    </w:p>
    <w:p w14:paraId="654FAB84"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3C73DAB8"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Упутство за уплату таксе: </w:t>
      </w:r>
    </w:p>
    <w:p w14:paraId="439A90AC"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320,00динара</w:t>
      </w:r>
    </w:p>
    <w:p w14:paraId="1BACE96F"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6E6627">
        <w:rPr>
          <w:rFonts w:ascii="Times New Roman" w:eastAsia="Times New Roman" w:hAnsi="Times New Roman" w:cs="Times New Roman"/>
          <w:sz w:val="24"/>
          <w:szCs w:val="24"/>
          <w:lang w:val="sr-Cyrl-RS"/>
        </w:rPr>
        <w:t>500,00</w:t>
      </w:r>
      <w:r w:rsidRPr="006E6627">
        <w:rPr>
          <w:rFonts w:ascii="Times New Roman" w:eastAsia="Times New Roman" w:hAnsi="Times New Roman" w:cs="Times New Roman"/>
          <w:sz w:val="24"/>
          <w:szCs w:val="24"/>
          <w:lang w:val="en-GB"/>
        </w:rPr>
        <w:t xml:space="preserve"> динара; </w:t>
      </w:r>
    </w:p>
    <w:p w14:paraId="5383FDB9" w14:textId="77777777" w:rsidR="00A21EF6" w:rsidRPr="006E6627" w:rsidRDefault="00A21EF6" w:rsidP="00A21EF6">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 </w:t>
      </w:r>
      <w:r w:rsidRPr="006E6627">
        <w:rPr>
          <w:rFonts w:ascii="Times New Roman" w:eastAsia="Times New Roman" w:hAnsi="Times New Roman" w:cs="Times New Roman"/>
          <w:sz w:val="24"/>
          <w:szCs w:val="24"/>
          <w:lang w:val="sr-Cyrl-RS"/>
        </w:rPr>
        <w:t xml:space="preserve">Решење којим се одобрава употреба објекта </w:t>
      </w:r>
      <w:r w:rsidRPr="006E6627">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09A9771B"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Износ:</w:t>
      </w:r>
    </w:p>
    <w:p w14:paraId="454AF291"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(Тарифни број 170. Закона о републичким административним таксама)</w:t>
      </w:r>
    </w:p>
    <w:p w14:paraId="6748818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А </w:t>
      </w:r>
      <w:r w:rsidRPr="006E6627">
        <w:rPr>
          <w:rFonts w:ascii="Times New Roman" w:eastAsia="Times New Roman" w:hAnsi="Times New Roman" w:cs="Times New Roman"/>
          <w:sz w:val="24"/>
          <w:szCs w:val="24"/>
          <w:lang w:val="sr-Cyrl-RS"/>
        </w:rPr>
        <w:t>1.890</w:t>
      </w:r>
      <w:r w:rsidRPr="006E6627">
        <w:rPr>
          <w:rFonts w:ascii="Times New Roman" w:eastAsia="Times New Roman" w:hAnsi="Times New Roman" w:cs="Times New Roman"/>
          <w:sz w:val="24"/>
          <w:szCs w:val="24"/>
          <w:lang w:val="en-GB"/>
        </w:rPr>
        <w:t>,00 динара</w:t>
      </w:r>
    </w:p>
    <w:p w14:paraId="639D5A73"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Б </w:t>
      </w:r>
      <w:r w:rsidRPr="006E6627">
        <w:rPr>
          <w:rFonts w:ascii="Times New Roman" w:eastAsia="Times New Roman" w:hAnsi="Times New Roman" w:cs="Times New Roman"/>
          <w:sz w:val="24"/>
          <w:szCs w:val="24"/>
          <w:lang w:val="sr-Cyrl-RS"/>
        </w:rPr>
        <w:t>9.450</w:t>
      </w:r>
      <w:r w:rsidRPr="006E6627">
        <w:rPr>
          <w:rFonts w:ascii="Times New Roman" w:eastAsia="Times New Roman" w:hAnsi="Times New Roman" w:cs="Times New Roman"/>
          <w:sz w:val="24"/>
          <w:szCs w:val="24"/>
          <w:lang w:val="en-GB"/>
        </w:rPr>
        <w:t>,00 динара</w:t>
      </w:r>
    </w:p>
    <w:p w14:paraId="26A3E225"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В </w:t>
      </w:r>
      <w:r w:rsidRPr="006E6627">
        <w:rPr>
          <w:rFonts w:ascii="Times New Roman" w:eastAsia="Times New Roman" w:hAnsi="Times New Roman" w:cs="Times New Roman"/>
          <w:sz w:val="24"/>
          <w:szCs w:val="24"/>
          <w:lang w:val="sr-Cyrl-RS"/>
        </w:rPr>
        <w:t>18.890</w:t>
      </w:r>
      <w:r w:rsidRPr="006E6627">
        <w:rPr>
          <w:rFonts w:ascii="Times New Roman" w:eastAsia="Times New Roman" w:hAnsi="Times New Roman" w:cs="Times New Roman"/>
          <w:sz w:val="24"/>
          <w:szCs w:val="24"/>
          <w:lang w:val="en-GB"/>
        </w:rPr>
        <w:t>,00 динара</w:t>
      </w:r>
    </w:p>
    <w:p w14:paraId="78275C49"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 за објекат категорије Г </w:t>
      </w:r>
      <w:r w:rsidRPr="006E6627">
        <w:rPr>
          <w:rFonts w:ascii="Times New Roman" w:eastAsia="Times New Roman" w:hAnsi="Times New Roman" w:cs="Times New Roman"/>
          <w:sz w:val="24"/>
          <w:szCs w:val="24"/>
          <w:lang w:val="sr-Cyrl-RS"/>
        </w:rPr>
        <w:t xml:space="preserve">18.890,00 </w:t>
      </w:r>
      <w:r w:rsidRPr="006E6627">
        <w:rPr>
          <w:rFonts w:ascii="Times New Roman" w:eastAsia="Times New Roman" w:hAnsi="Times New Roman" w:cs="Times New Roman"/>
          <w:sz w:val="24"/>
          <w:szCs w:val="24"/>
          <w:lang w:val="en-GB"/>
        </w:rPr>
        <w:t>динара</w:t>
      </w:r>
    </w:p>
    <w:p w14:paraId="190C5B3A"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0A14798B" w14:textId="77777777" w:rsidR="00A21EF6" w:rsidRPr="006E6627" w:rsidRDefault="00A21EF6" w:rsidP="00A21EF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u w:val="single"/>
          <w:lang w:val="sr-Cyrl-RS"/>
        </w:rPr>
        <w:t xml:space="preserve">Издавање решења о испуњености услова за </w:t>
      </w:r>
      <w:r w:rsidRPr="006E6627">
        <w:rPr>
          <w:rFonts w:ascii="Times New Roman" w:eastAsia="Times New Roman" w:hAnsi="Times New Roman" w:cs="Times New Roman"/>
          <w:b/>
          <w:sz w:val="24"/>
          <w:szCs w:val="24"/>
          <w:u w:val="single"/>
          <w:lang w:val="sr-Cyrl-CS"/>
        </w:rPr>
        <w:t>израду техничке документације и грађење обеката</w:t>
      </w:r>
      <w:r w:rsidRPr="006E6627">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6E6627">
        <w:rPr>
          <w:rFonts w:ascii="Times New Roman" w:eastAsia="Times New Roman" w:hAnsi="Times New Roman" w:cs="Times New Roman"/>
          <w:sz w:val="24"/>
          <w:szCs w:val="24"/>
          <w:lang w:val="sr-Cyrl-RS"/>
        </w:rPr>
        <w:t xml:space="preserve"> привредним друштвима </w:t>
      </w:r>
      <w:r w:rsidRPr="006E6627">
        <w:rPr>
          <w:rFonts w:ascii="Times New Roman" w:eastAsia="Times New Roman" w:hAnsi="Times New Roman" w:cs="Times New Roman"/>
          <w:bCs/>
          <w:sz w:val="24"/>
          <w:szCs w:val="24"/>
          <w:lang w:val="en-GB"/>
        </w:rPr>
        <w:t>односно друг</w:t>
      </w:r>
      <w:r w:rsidRPr="006E6627">
        <w:rPr>
          <w:rFonts w:ascii="Times New Roman" w:eastAsia="Times New Roman" w:hAnsi="Times New Roman" w:cs="Times New Roman"/>
          <w:bCs/>
          <w:sz w:val="24"/>
          <w:szCs w:val="24"/>
          <w:lang w:val="sr-Cyrl-CS"/>
        </w:rPr>
        <w:t>им</w:t>
      </w:r>
      <w:r w:rsidRPr="006E6627">
        <w:rPr>
          <w:rFonts w:ascii="Times New Roman" w:eastAsia="Times New Roman" w:hAnsi="Times New Roman" w:cs="Times New Roman"/>
          <w:bCs/>
          <w:sz w:val="24"/>
          <w:szCs w:val="24"/>
          <w:lang w:val="en-GB"/>
        </w:rPr>
        <w:t xml:space="preserve"> правн</w:t>
      </w:r>
      <w:r w:rsidRPr="006E6627">
        <w:rPr>
          <w:rFonts w:ascii="Times New Roman" w:eastAsia="Times New Roman" w:hAnsi="Times New Roman" w:cs="Times New Roman"/>
          <w:bCs/>
          <w:sz w:val="24"/>
          <w:szCs w:val="24"/>
          <w:lang w:val="sr-Cyrl-CS"/>
        </w:rPr>
        <w:t>им</w:t>
      </w:r>
      <w:r w:rsidRPr="006E6627">
        <w:rPr>
          <w:rFonts w:ascii="Times New Roman" w:eastAsia="Times New Roman" w:hAnsi="Times New Roman" w:cs="Times New Roman"/>
          <w:bCs/>
          <w:sz w:val="24"/>
          <w:szCs w:val="24"/>
          <w:lang w:val="en-GB"/>
        </w:rPr>
        <w:t xml:space="preserve"> лиц</w:t>
      </w:r>
      <w:r w:rsidRPr="006E6627">
        <w:rPr>
          <w:rFonts w:ascii="Times New Roman" w:eastAsia="Times New Roman" w:hAnsi="Times New Roman" w:cs="Times New Roman"/>
          <w:bCs/>
          <w:sz w:val="24"/>
          <w:szCs w:val="24"/>
          <w:lang w:val="sr-Cyrl-CS"/>
        </w:rPr>
        <w:t>има</w:t>
      </w:r>
      <w:r w:rsidRPr="006E6627">
        <w:rPr>
          <w:rFonts w:ascii="Times New Roman" w:eastAsia="Times New Roman" w:hAnsi="Times New Roman" w:cs="Times New Roman"/>
          <w:bCs/>
          <w:sz w:val="24"/>
          <w:szCs w:val="24"/>
          <w:lang w:val="en-GB"/>
        </w:rPr>
        <w:t xml:space="preserve"> или предузетни</w:t>
      </w:r>
      <w:r w:rsidRPr="006E6627">
        <w:rPr>
          <w:rFonts w:ascii="Times New Roman" w:eastAsia="Times New Roman" w:hAnsi="Times New Roman" w:cs="Times New Roman"/>
          <w:bCs/>
          <w:sz w:val="24"/>
          <w:szCs w:val="24"/>
          <w:lang w:val="sr-Cyrl-CS"/>
        </w:rPr>
        <w:t>цима</w:t>
      </w:r>
      <w:r w:rsidRPr="006E6627">
        <w:rPr>
          <w:rFonts w:ascii="Times New Roman" w:eastAsia="Times New Roman" w:hAnsi="Times New Roman" w:cs="Times New Roman"/>
          <w:sz w:val="24"/>
          <w:szCs w:val="24"/>
          <w:lang w:val="sr-Cyrl-RS"/>
        </w:rPr>
        <w:t>;</w:t>
      </w:r>
    </w:p>
    <w:p w14:paraId="4E87892F" w14:textId="77777777" w:rsidR="00A21EF6" w:rsidRPr="006E6627" w:rsidRDefault="00A21EF6" w:rsidP="00A21EF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         Сврха  и опис пружања услуге: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6E6627">
        <w:rPr>
          <w:rFonts w:ascii="Times New Roman" w:eastAsia="Times New Roman" w:hAnsi="Times New Roman" w:cs="Times New Roman"/>
          <w:sz w:val="24"/>
          <w:szCs w:val="24"/>
          <w:lang w:val="sr-Cyrl-CS"/>
        </w:rPr>
        <w:t>за које грађевинску дозволу издаје министарство.</w:t>
      </w:r>
    </w:p>
    <w:p w14:paraId="40A6B90D" w14:textId="77777777" w:rsidR="00A21EF6" w:rsidRPr="006E6627" w:rsidRDefault="00A21EF6" w:rsidP="00A21EF6">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6E6627">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6E6627">
        <w:rPr>
          <w:rFonts w:ascii="Times New Roman" w:eastAsia="Times New Roman" w:hAnsi="Times New Roman" w:cs="Times New Roman"/>
          <w:bCs/>
          <w:sz w:val="24"/>
          <w:szCs w:val="24"/>
          <w:lang w:val="sr-Cyrl-CS"/>
        </w:rPr>
        <w:t>односно извођача радова,</w:t>
      </w:r>
      <w:r w:rsidRPr="006E6627">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6E6627">
        <w:rPr>
          <w:rFonts w:ascii="Times New Roman" w:eastAsia="Times New Roman" w:hAnsi="Times New Roman" w:cs="Times New Roman"/>
          <w:bCs/>
          <w:sz w:val="24"/>
          <w:szCs w:val="24"/>
          <w:lang w:val="sr-Cyrl-CS"/>
        </w:rPr>
        <w:t>, односно извођење радова,</w:t>
      </w:r>
      <w:r w:rsidRPr="006E6627">
        <w:rPr>
          <w:rFonts w:ascii="Times New Roman" w:eastAsia="Times New Roman" w:hAnsi="Times New Roman" w:cs="Times New Roman"/>
          <w:bCs/>
          <w:sz w:val="24"/>
          <w:szCs w:val="24"/>
          <w:lang w:val="en-GB"/>
        </w:rPr>
        <w:t xml:space="preserve"> за ту врсту и намену објекта.</w:t>
      </w:r>
      <w:r w:rsidRPr="006E6627">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5715ED8E" w14:textId="77777777" w:rsidR="00A21EF6" w:rsidRPr="006E6627" w:rsidRDefault="00A21EF6" w:rsidP="00A21EF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ab/>
        <w:t>У</w:t>
      </w:r>
      <w:r w:rsidRPr="006E6627">
        <w:rPr>
          <w:rFonts w:ascii="Times New Roman" w:eastAsia="Times New Roman" w:hAnsi="Times New Roman" w:cs="Times New Roman"/>
          <w:sz w:val="24"/>
          <w:szCs w:val="24"/>
          <w:lang w:val="sr-Cyrl-CS"/>
        </w:rPr>
        <w:t xml:space="preserve">з захтев се прилажу следећа документа: </w:t>
      </w:r>
    </w:p>
    <w:p w14:paraId="7F474583"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sr-Cyrl-CS"/>
        </w:rPr>
        <w:t xml:space="preserve">основне податке о </w:t>
      </w:r>
      <w:r w:rsidRPr="006E6627">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14:paraId="6C42A620"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14:paraId="53EC1D6C"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копије извода и решења из одговарајућег регистра;</w:t>
      </w:r>
    </w:p>
    <w:p w14:paraId="2431A58F"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lastRenderedPageBreak/>
        <w:t>копије лиценци одговорних пројектаната</w:t>
      </w:r>
      <w:r w:rsidRPr="006E6627">
        <w:rPr>
          <w:rFonts w:ascii="Times New Roman" w:eastAsia="Calibri" w:hAnsi="Times New Roman" w:cs="Times New Roman"/>
          <w:sz w:val="24"/>
          <w:szCs w:val="24"/>
          <w:lang w:val="en-GB"/>
        </w:rPr>
        <w:t xml:space="preserve"> </w:t>
      </w:r>
      <w:r w:rsidRPr="006E6627">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14:paraId="1FA912F4"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14:paraId="3448D05E"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доказ о уплаћеним таксама;</w:t>
      </w:r>
    </w:p>
    <w:p w14:paraId="686E62B0"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референце</w:t>
      </w:r>
      <w:r w:rsidRPr="006E6627">
        <w:rPr>
          <w:rFonts w:ascii="Times New Roman" w:eastAsia="Calibri" w:hAnsi="Times New Roman" w:cs="Times New Roman"/>
          <w:sz w:val="24"/>
          <w:szCs w:val="24"/>
          <w:lang w:val="en-GB"/>
        </w:rPr>
        <w:t xml:space="preserve"> </w:t>
      </w:r>
      <w:r w:rsidRPr="006E6627">
        <w:rPr>
          <w:rFonts w:ascii="Times New Roman" w:eastAsia="Calibri" w:hAnsi="Times New Roman" w:cs="Times New Roman"/>
          <w:sz w:val="24"/>
          <w:szCs w:val="24"/>
          <w:lang w:val="ru-RU"/>
        </w:rPr>
        <w:t>најмање два лица из Прилога 2 за лиценцу која се тражи</w:t>
      </w:r>
      <w:r w:rsidRPr="006E6627">
        <w:rPr>
          <w:rFonts w:ascii="Times New Roman" w:eastAsia="Calibri" w:hAnsi="Times New Roman" w:cs="Times New Roman"/>
          <w:sz w:val="24"/>
          <w:szCs w:val="24"/>
          <w:lang w:val="sr-Cyrl-RS"/>
        </w:rPr>
        <w:t xml:space="preserve"> - </w:t>
      </w:r>
      <w:r w:rsidRPr="006E6627">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или пројеката за извођење</w:t>
      </w:r>
      <w:r w:rsidRPr="006E6627">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6E6627">
        <w:rPr>
          <w:rFonts w:ascii="Times New Roman" w:eastAsia="Calibri" w:hAnsi="Times New Roman" w:cs="Times New Roman"/>
          <w:sz w:val="24"/>
          <w:szCs w:val="24"/>
          <w:lang w:val="en-GB"/>
        </w:rPr>
        <w:t xml:space="preserve"> </w:t>
      </w:r>
      <w:r w:rsidRPr="006E6627">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6E6627">
        <w:rPr>
          <w:rFonts w:ascii="Times New Roman" w:eastAsia="Calibri" w:hAnsi="Times New Roman" w:cs="Times New Roman"/>
          <w:sz w:val="24"/>
          <w:szCs w:val="24"/>
          <w:lang w:val="sr-Cyrl-CS"/>
        </w:rPr>
        <w:t>документа</w:t>
      </w:r>
      <w:r w:rsidRPr="006E6627">
        <w:rPr>
          <w:rFonts w:ascii="Times New Roman" w:eastAsia="Calibri" w:hAnsi="Times New Roman" w:cs="Times New Roman"/>
          <w:sz w:val="24"/>
          <w:szCs w:val="24"/>
          <w:lang w:val="ru-RU"/>
        </w:rPr>
        <w:t xml:space="preserve"> којима се доказује сложеност;</w:t>
      </w:r>
    </w:p>
    <w:p w14:paraId="6DCCF125"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6E6627">
        <w:rPr>
          <w:rFonts w:ascii="Times New Roman" w:eastAsia="Calibri" w:hAnsi="Times New Roman" w:cs="Times New Roman"/>
          <w:sz w:val="24"/>
          <w:szCs w:val="24"/>
          <w:lang w:val="sr-Cyrl-CS"/>
        </w:rPr>
        <w:t>документа</w:t>
      </w:r>
      <w:r w:rsidRPr="006E6627">
        <w:rPr>
          <w:rFonts w:ascii="Times New Roman" w:eastAsia="Calibri" w:hAnsi="Times New Roman" w:cs="Times New Roman"/>
          <w:sz w:val="24"/>
          <w:szCs w:val="24"/>
          <w:lang w:val="ru-RU"/>
        </w:rPr>
        <w:t xml:space="preserve"> којима се доказује сложеност;</w:t>
      </w:r>
    </w:p>
    <w:p w14:paraId="6A4C1844" w14:textId="77777777" w:rsidR="00A21EF6" w:rsidRPr="006E6627" w:rsidRDefault="00A21EF6" w:rsidP="00A21EF6">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14:paraId="044BE46A" w14:textId="77777777" w:rsidR="00A21EF6" w:rsidRPr="006E6627" w:rsidRDefault="00A21EF6" w:rsidP="00A21EF6">
      <w:pPr>
        <w:spacing w:after="0" w:line="240" w:lineRule="auto"/>
        <w:jc w:val="both"/>
        <w:rPr>
          <w:rFonts w:ascii="Times New Roman" w:eastAsia="Times New Roman" w:hAnsi="Times New Roman" w:cs="Times New Roman"/>
          <w:sz w:val="24"/>
          <w:szCs w:val="24"/>
          <w:lang w:val="sr-Cyrl-CS"/>
        </w:rPr>
      </w:pPr>
    </w:p>
    <w:p w14:paraId="6E8665B6" w14:textId="77777777" w:rsidR="00A21EF6" w:rsidRPr="006E6627" w:rsidRDefault="00A21EF6" w:rsidP="00A21EF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Упутство за уплату административне таксе:</w:t>
      </w:r>
    </w:p>
    <w:p w14:paraId="34F8E197" w14:textId="77777777" w:rsidR="00A21EF6" w:rsidRPr="006E6627" w:rsidRDefault="00A21EF6" w:rsidP="00A21EF6">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 xml:space="preserve">Такса за издавање решења којима се утврђује испуњеност услова за израду техничке документације и извођење радова, у смислу одредаба Закона о републичким </w:t>
      </w:r>
      <w:r w:rsidRPr="006E6627">
        <w:rPr>
          <w:rFonts w:ascii="Times New Roman" w:eastAsia="Times New Roman" w:hAnsi="Times New Roman" w:cs="Times New Roman"/>
          <w:bCs/>
          <w:sz w:val="24"/>
          <w:szCs w:val="24"/>
          <w:lang w:val="sr-Cyrl-CS"/>
        </w:rPr>
        <w:lastRenderedPageBreak/>
        <w:t>административним таксама (“Службени гласник РС” бр. 43/03, 70/11, 55/12, 93/12, 47/13, 65/13, 57/14, 83/2018, 31/2019 i 37/2019 – др.закон ), плаћају се у тренутку подношења захтева и то:</w:t>
      </w:r>
    </w:p>
    <w:p w14:paraId="4AF33C0A" w14:textId="77777777" w:rsidR="00A21EF6" w:rsidRPr="006E6627" w:rsidRDefault="00A21EF6" w:rsidP="00A21EF6">
      <w:pPr>
        <w:numPr>
          <w:ilvl w:val="0"/>
          <w:numId w:val="77"/>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6E6627">
        <w:rPr>
          <w:rFonts w:ascii="Times New Roman" w:eastAsia="Times New Roman" w:hAnsi="Times New Roman" w:cs="Times New Roman"/>
          <w:i/>
          <w:iCs/>
          <w:sz w:val="24"/>
          <w:szCs w:val="24"/>
          <w:lang w:val="sr-Cyrl-RS"/>
        </w:rPr>
        <w:t xml:space="preserve">за решење којим се утврђује испуњеност услова за израду </w:t>
      </w:r>
      <w:r w:rsidRPr="006E6627">
        <w:rPr>
          <w:rFonts w:ascii="Times New Roman" w:eastAsia="Times New Roman" w:hAnsi="Times New Roman" w:cs="Times New Roman"/>
          <w:b/>
          <w:bCs/>
          <w:i/>
          <w:iCs/>
          <w:sz w:val="24"/>
          <w:szCs w:val="24"/>
          <w:lang w:val="sr-Cyrl-RS"/>
        </w:rPr>
        <w:t>техничке документације</w:t>
      </w:r>
      <w:r w:rsidRPr="006E6627">
        <w:rPr>
          <w:rFonts w:ascii="Times New Roman" w:eastAsia="Times New Roman" w:hAnsi="Times New Roman" w:cs="Times New Roman"/>
          <w:i/>
          <w:iCs/>
          <w:sz w:val="24"/>
          <w:szCs w:val="24"/>
          <w:lang w:val="sr-Cyrl-RS"/>
        </w:rPr>
        <w:t>:</w:t>
      </w:r>
    </w:p>
    <w:p w14:paraId="705331D5"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Буџет Републике Србије – административна такса  у износу од 24.810,00 динара:</w:t>
      </w:r>
    </w:p>
    <w:p w14:paraId="42ABAF4A"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6E6627">
        <w:rPr>
          <w:rFonts w:ascii="Times New Roman" w:eastAsia="Times New Roman" w:hAnsi="Times New Roman" w:cs="Times New Roman"/>
          <w:bCs/>
          <w:i/>
          <w:sz w:val="24"/>
          <w:szCs w:val="24"/>
          <w:lang w:val="sr-Cyrl-CS"/>
        </w:rPr>
        <w:t>жиро рачун број     840–742221843–57</w:t>
      </w:r>
    </w:p>
    <w:p w14:paraId="4F708DE9"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6E6627">
        <w:rPr>
          <w:rFonts w:ascii="Times New Roman" w:eastAsia="Times New Roman" w:hAnsi="Times New Roman" w:cs="Times New Roman"/>
          <w:bCs/>
          <w:i/>
          <w:sz w:val="24"/>
          <w:szCs w:val="24"/>
          <w:lang w:val="sr-Cyrl-CS"/>
        </w:rPr>
        <w:t>позив на број   97 – даље се уноси број конкретно за сваку општину</w:t>
      </w:r>
    </w:p>
    <w:p w14:paraId="2C01104B"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3FDACF42"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Буџет Републике Србије – трошкови за утврђивање испуњености услова за издавање лиценце у износу од 30.000,00 динара по траженој шифри лиценце (максимално 250.000,00 динара):</w:t>
      </w:r>
    </w:p>
    <w:p w14:paraId="484DF1CA"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6E6627">
        <w:rPr>
          <w:rFonts w:ascii="Times New Roman" w:eastAsia="Times New Roman" w:hAnsi="Times New Roman" w:cs="Times New Roman"/>
          <w:bCs/>
          <w:i/>
          <w:sz w:val="24"/>
          <w:szCs w:val="24"/>
          <w:lang w:val="sr-Cyrl-CS"/>
        </w:rPr>
        <w:t>жиро рачун број     840–31018845-58</w:t>
      </w:r>
    </w:p>
    <w:p w14:paraId="7141B1EA"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6E6627">
        <w:rPr>
          <w:rFonts w:ascii="Times New Roman" w:eastAsia="Times New Roman" w:hAnsi="Times New Roman" w:cs="Times New Roman"/>
          <w:bCs/>
          <w:i/>
          <w:sz w:val="24"/>
          <w:szCs w:val="24"/>
          <w:lang w:val="sr-Cyrl-CS"/>
        </w:rPr>
        <w:t>позив на број одобрења:   97   64148100400620742321</w:t>
      </w:r>
    </w:p>
    <w:p w14:paraId="00534E8E"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6E6627">
        <w:rPr>
          <w:rFonts w:ascii="Times New Roman" w:eastAsia="Times New Roman" w:hAnsi="Times New Roman" w:cs="Times New Roman"/>
          <w:bCs/>
          <w:i/>
          <w:sz w:val="24"/>
          <w:szCs w:val="24"/>
          <w:lang w:val="sr-Cyrl-CS"/>
        </w:rPr>
        <w:t>шифра плаћања: за правна лица   253</w:t>
      </w:r>
    </w:p>
    <w:p w14:paraId="16F94A79" w14:textId="77777777" w:rsidR="00A21EF6" w:rsidRPr="006E6627" w:rsidRDefault="00A21EF6" w:rsidP="00A21EF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74AAAFDD" w14:textId="77777777" w:rsidR="00A21EF6" w:rsidRPr="006E6627" w:rsidRDefault="00A21EF6" w:rsidP="00A21EF6">
      <w:pPr>
        <w:numPr>
          <w:ilvl w:val="0"/>
          <w:numId w:val="77"/>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6E6627">
        <w:rPr>
          <w:rFonts w:ascii="Times New Roman" w:eastAsia="Times New Roman" w:hAnsi="Times New Roman" w:cs="Times New Roman"/>
          <w:i/>
          <w:iCs/>
          <w:sz w:val="24"/>
          <w:szCs w:val="24"/>
          <w:lang w:val="sr-Cyrl-RS"/>
        </w:rPr>
        <w:t xml:space="preserve">за решење којим се утврђује испуњеност услова за </w:t>
      </w:r>
      <w:r w:rsidRPr="006E6627">
        <w:rPr>
          <w:rFonts w:ascii="Times New Roman" w:eastAsia="Times New Roman" w:hAnsi="Times New Roman" w:cs="Times New Roman"/>
          <w:b/>
          <w:bCs/>
          <w:i/>
          <w:iCs/>
          <w:sz w:val="24"/>
          <w:szCs w:val="24"/>
          <w:lang w:val="sr-Cyrl-RS"/>
        </w:rPr>
        <w:t>извођење радова</w:t>
      </w:r>
      <w:r w:rsidRPr="006E6627">
        <w:rPr>
          <w:rFonts w:ascii="Times New Roman" w:eastAsia="Times New Roman" w:hAnsi="Times New Roman" w:cs="Times New Roman"/>
          <w:i/>
          <w:iCs/>
          <w:sz w:val="24"/>
          <w:szCs w:val="24"/>
          <w:lang w:val="sr-Cyrl-RS"/>
        </w:rPr>
        <w:t>:</w:t>
      </w:r>
    </w:p>
    <w:p w14:paraId="5329AA6D" w14:textId="77777777" w:rsidR="00A21EF6" w:rsidRPr="006E6627" w:rsidRDefault="00A21EF6" w:rsidP="00A21EF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Буџет Републике Србије – </w:t>
      </w:r>
      <w:r w:rsidRPr="006E6627">
        <w:rPr>
          <w:rFonts w:ascii="Times New Roman" w:eastAsia="Times New Roman" w:hAnsi="Times New Roman" w:cs="Times New Roman"/>
          <w:bCs/>
          <w:i/>
          <w:iCs/>
          <w:sz w:val="24"/>
          <w:szCs w:val="24"/>
          <w:lang w:val="sr-Cyrl-RS"/>
        </w:rPr>
        <w:t xml:space="preserve">административна такса </w:t>
      </w:r>
      <w:r w:rsidRPr="006E6627">
        <w:rPr>
          <w:rFonts w:ascii="Times New Roman" w:eastAsia="Times New Roman" w:hAnsi="Times New Roman" w:cs="Times New Roman"/>
          <w:sz w:val="24"/>
          <w:szCs w:val="24"/>
          <w:lang w:val="sr-Cyrl-RS"/>
        </w:rPr>
        <w:t xml:space="preserve"> у износу од 2</w:t>
      </w:r>
      <w:r w:rsidRPr="006E6627">
        <w:rPr>
          <w:rFonts w:ascii="Times New Roman" w:eastAsia="Times New Roman" w:hAnsi="Times New Roman" w:cs="Times New Roman"/>
          <w:sz w:val="24"/>
          <w:szCs w:val="24"/>
        </w:rPr>
        <w:t>6</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rPr>
        <w:t>420</w:t>
      </w:r>
      <w:r w:rsidRPr="006E6627">
        <w:rPr>
          <w:rFonts w:ascii="Times New Roman" w:eastAsia="Times New Roman" w:hAnsi="Times New Roman" w:cs="Times New Roman"/>
          <w:sz w:val="24"/>
          <w:szCs w:val="24"/>
          <w:lang w:val="sr-Cyrl-RS"/>
        </w:rPr>
        <w:t xml:space="preserve">,00 </w:t>
      </w:r>
      <w:r w:rsidRPr="006E6627">
        <w:rPr>
          <w:rFonts w:ascii="Times New Roman" w:eastAsia="Times New Roman" w:hAnsi="Times New Roman" w:cs="Times New Roman"/>
          <w:bCs/>
          <w:sz w:val="24"/>
          <w:szCs w:val="24"/>
          <w:lang w:val="sr-Cyrl-RS"/>
        </w:rPr>
        <w:t>динара</w:t>
      </w:r>
      <w:r w:rsidRPr="006E6627">
        <w:rPr>
          <w:rFonts w:ascii="Times New Roman" w:eastAsia="Times New Roman" w:hAnsi="Times New Roman" w:cs="Times New Roman"/>
          <w:sz w:val="24"/>
          <w:szCs w:val="24"/>
          <w:lang w:val="sr-Cyrl-RS"/>
        </w:rPr>
        <w:t>:</w:t>
      </w:r>
    </w:p>
    <w:p w14:paraId="007BEE4B" w14:textId="77777777" w:rsidR="00A21EF6" w:rsidRPr="006E6627" w:rsidRDefault="00A21EF6" w:rsidP="00A21EF6">
      <w:pPr>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iCs/>
          <w:sz w:val="24"/>
          <w:szCs w:val="24"/>
          <w:lang w:val="sr-Cyrl-RS"/>
        </w:rPr>
        <w:t>жиро рачун број</w:t>
      </w:r>
      <w:r w:rsidRPr="006E6627">
        <w:rPr>
          <w:rFonts w:ascii="Times New Roman" w:eastAsia="Times New Roman" w:hAnsi="Times New Roman" w:cs="Times New Roman"/>
          <w:i/>
          <w:sz w:val="24"/>
          <w:szCs w:val="24"/>
          <w:lang w:val="sr-Cyrl-RS"/>
        </w:rPr>
        <w:t xml:space="preserve">     840–742221843–57</w:t>
      </w:r>
      <w:r w:rsidRPr="006E6627">
        <w:rPr>
          <w:rFonts w:ascii="Times New Roman" w:eastAsia="Times New Roman" w:hAnsi="Times New Roman" w:cs="Times New Roman"/>
          <w:i/>
          <w:sz w:val="24"/>
          <w:szCs w:val="24"/>
          <w:lang w:val="sr-Cyrl-RS"/>
        </w:rPr>
        <w:br/>
      </w:r>
      <w:r w:rsidRPr="006E6627">
        <w:rPr>
          <w:rFonts w:ascii="Times New Roman" w:eastAsia="Times New Roman" w:hAnsi="Times New Roman" w:cs="Times New Roman"/>
          <w:i/>
          <w:iCs/>
          <w:sz w:val="24"/>
          <w:szCs w:val="24"/>
          <w:lang w:val="sr-Cyrl-RS"/>
        </w:rPr>
        <w:t>позив на број   97</w:t>
      </w:r>
      <w:r w:rsidRPr="006E6627">
        <w:rPr>
          <w:rFonts w:ascii="Times New Roman" w:eastAsia="Times New Roman" w:hAnsi="Times New Roman" w:cs="Times New Roman"/>
          <w:i/>
          <w:sz w:val="24"/>
          <w:szCs w:val="24"/>
          <w:lang w:val="sr-Cyrl-RS"/>
        </w:rPr>
        <w:t>– даље се уноси број конкретно за сваку општину</w:t>
      </w:r>
    </w:p>
    <w:p w14:paraId="2D716CCB" w14:textId="77777777" w:rsidR="00A21EF6" w:rsidRPr="006E6627" w:rsidRDefault="00A21EF6" w:rsidP="00A21EF6">
      <w:pPr>
        <w:spacing w:after="0" w:line="240" w:lineRule="auto"/>
        <w:rPr>
          <w:rFonts w:ascii="Times New Roman" w:eastAsia="Times New Roman" w:hAnsi="Times New Roman" w:cs="Times New Roman"/>
          <w:i/>
          <w:sz w:val="24"/>
          <w:szCs w:val="24"/>
          <w:lang w:val="sr-Cyrl-RS"/>
        </w:rPr>
      </w:pPr>
    </w:p>
    <w:p w14:paraId="73676E67" w14:textId="77777777" w:rsidR="00A21EF6" w:rsidRPr="006E6627" w:rsidRDefault="00A21EF6" w:rsidP="00A21EF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Буџет Републике Србије</w:t>
      </w:r>
      <w:r w:rsidRPr="006E6627">
        <w:rPr>
          <w:rFonts w:ascii="Times New Roman" w:eastAsia="Times New Roman" w:hAnsi="Times New Roman" w:cs="Times New Roman"/>
          <w:bCs/>
          <w:i/>
          <w:iCs/>
          <w:sz w:val="24"/>
          <w:szCs w:val="24"/>
          <w:lang w:val="sr-Cyrl-RS"/>
        </w:rPr>
        <w:t xml:space="preserve"> – трошкови за утврђивање испуњености услова за издавање лиценце</w:t>
      </w:r>
      <w:r w:rsidRPr="006E6627">
        <w:rPr>
          <w:rFonts w:ascii="Times New Roman" w:eastAsia="Times New Roman" w:hAnsi="Times New Roman" w:cs="Times New Roman"/>
          <w:sz w:val="24"/>
          <w:szCs w:val="24"/>
          <w:lang w:val="sr-Cyrl-RS"/>
        </w:rPr>
        <w:t xml:space="preserve"> у износу од 30.000,00 динара по траженој шифри лиценце (максимално 250.000,00 динара):</w:t>
      </w:r>
    </w:p>
    <w:p w14:paraId="620355C5" w14:textId="77777777" w:rsidR="00A21EF6" w:rsidRPr="006E6627" w:rsidRDefault="00A21EF6" w:rsidP="00A21EF6">
      <w:pPr>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iCs/>
          <w:sz w:val="24"/>
          <w:szCs w:val="24"/>
          <w:lang w:val="sr-Cyrl-RS"/>
        </w:rPr>
        <w:t>жиро рачун број</w:t>
      </w:r>
      <w:r w:rsidRPr="006E6627">
        <w:rPr>
          <w:rFonts w:ascii="Times New Roman" w:eastAsia="Times New Roman" w:hAnsi="Times New Roman" w:cs="Times New Roman"/>
          <w:i/>
          <w:sz w:val="24"/>
          <w:szCs w:val="24"/>
          <w:lang w:val="sr-Cyrl-RS"/>
        </w:rPr>
        <w:t xml:space="preserve">     840–31018845–58</w:t>
      </w:r>
    </w:p>
    <w:p w14:paraId="34FE61D3" w14:textId="77777777" w:rsidR="00A21EF6" w:rsidRPr="006E6627" w:rsidRDefault="00A21EF6" w:rsidP="00A21EF6">
      <w:pPr>
        <w:spacing w:after="0" w:line="240" w:lineRule="auto"/>
        <w:rPr>
          <w:rFonts w:ascii="Times New Roman" w:eastAsia="Times New Roman" w:hAnsi="Times New Roman" w:cs="Times New Roman"/>
          <w:i/>
          <w:sz w:val="24"/>
          <w:szCs w:val="24"/>
          <w:bdr w:val="single" w:sz="4" w:space="0" w:color="auto" w:frame="1"/>
          <w:lang w:val="sr-Cyrl-RS"/>
        </w:rPr>
      </w:pPr>
      <w:r w:rsidRPr="006E6627">
        <w:rPr>
          <w:rFonts w:ascii="Times New Roman" w:eastAsia="Times New Roman" w:hAnsi="Times New Roman" w:cs="Times New Roman"/>
          <w:i/>
          <w:sz w:val="24"/>
          <w:szCs w:val="24"/>
          <w:lang w:val="sr-Cyrl-RS"/>
        </w:rPr>
        <w:t>позив на број одобрења :   97   64148100400620742321</w:t>
      </w:r>
    </w:p>
    <w:p w14:paraId="1DFBADC7" w14:textId="77777777" w:rsidR="00A21EF6" w:rsidRPr="006E6627" w:rsidRDefault="00A21EF6" w:rsidP="00A21EF6">
      <w:pPr>
        <w:spacing w:after="0" w:line="240" w:lineRule="auto"/>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шифра плаћања: за правна лица   253</w:t>
      </w:r>
    </w:p>
    <w:p w14:paraId="5B4661C4" w14:textId="77777777" w:rsidR="00A21EF6" w:rsidRPr="006E6627" w:rsidRDefault="00A21EF6" w:rsidP="00A21EF6">
      <w:pPr>
        <w:spacing w:after="0" w:line="240" w:lineRule="auto"/>
        <w:rPr>
          <w:rFonts w:ascii="Times New Roman" w:eastAsia="Times New Roman" w:hAnsi="Times New Roman" w:cs="Times New Roman"/>
          <w:i/>
          <w:sz w:val="24"/>
          <w:szCs w:val="24"/>
          <w:lang w:val="sr-Cyrl-RS"/>
        </w:rPr>
      </w:pPr>
    </w:p>
    <w:p w14:paraId="36217811" w14:textId="77777777" w:rsidR="00A21EF6" w:rsidRPr="006E6627" w:rsidRDefault="00A21EF6" w:rsidP="00A21EF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6E6627">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6E6627">
        <w:rPr>
          <w:rFonts w:ascii="Times New Roman" w:eastAsia="Times New Roman" w:hAnsi="Times New Roman" w:cs="Times New Roman"/>
          <w:sz w:val="24"/>
          <w:szCs w:val="24"/>
          <w:lang w:val="sr-Cyrl-RS"/>
        </w:rPr>
        <w:t xml:space="preserve"> може се преузети са интернет портала Министарства: </w:t>
      </w:r>
    </w:p>
    <w:p w14:paraId="3D07F22D" w14:textId="77777777" w:rsidR="00A21EF6" w:rsidRPr="006E6627" w:rsidRDefault="00A21EF6" w:rsidP="00A21EF6">
      <w:pPr>
        <w:rPr>
          <w:rFonts w:ascii="Times New Roman" w:eastAsia="Times New Roman" w:hAnsi="Times New Roman" w:cs="Times New Roman"/>
          <w:bCs/>
          <w:kern w:val="32"/>
          <w:lang w:val="sr-Cyrl-RS"/>
        </w:rPr>
      </w:pPr>
      <w:r w:rsidRPr="006E6627">
        <w:rPr>
          <w:rFonts w:ascii="Times New Roman" w:eastAsia="Times New Roman" w:hAnsi="Times New Roman" w:cs="Times New Roman"/>
          <w:bCs/>
          <w:kern w:val="32"/>
          <w:u w:val="single"/>
          <w:lang w:val="en-GB"/>
        </w:rPr>
        <w:t>https://mgsi.gov.rs/cir/dokumenti/pravilnik-o-nachinu-postupku-i-sadrzhini-podataka-za-utvrdjivanje-ispunjenosti-uslova-za</w:t>
      </w:r>
    </w:p>
    <w:p w14:paraId="5A2E9A12" w14:textId="3719E825"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1" w:name="_Toc63251687"/>
      <w:r w:rsidRPr="006E6627">
        <w:rPr>
          <w:rFonts w:ascii="Times New Roman" w:eastAsia="Times New Roman" w:hAnsi="Times New Roman" w:cs="Times New Roman"/>
          <w:b/>
          <w:bCs/>
          <w:i/>
          <w:iCs/>
          <w:sz w:val="24"/>
          <w:szCs w:val="24"/>
          <w:lang w:val="sr-Cyrl-RS" w:eastAsia="x-none"/>
        </w:rPr>
        <w:t>1</w:t>
      </w:r>
      <w:r w:rsidRPr="006E6627">
        <w:rPr>
          <w:rFonts w:ascii="Times New Roman" w:eastAsia="Times New Roman" w:hAnsi="Times New Roman" w:cs="Times New Roman"/>
          <w:b/>
          <w:bCs/>
          <w:i/>
          <w:iCs/>
          <w:sz w:val="24"/>
          <w:szCs w:val="24"/>
          <w:lang w:eastAsia="x-none"/>
        </w:rPr>
        <w:t>1</w:t>
      </w:r>
      <w:r w:rsidR="0027087B" w:rsidRPr="006E6627">
        <w:rPr>
          <w:rFonts w:ascii="Times New Roman" w:eastAsia="Times New Roman" w:hAnsi="Times New Roman" w:cs="Times New Roman"/>
          <w:b/>
          <w:bCs/>
          <w:i/>
          <w:iCs/>
          <w:sz w:val="24"/>
          <w:szCs w:val="24"/>
          <w:lang w:val="sr-Cyrl-RS" w:eastAsia="x-none"/>
        </w:rPr>
        <w:t>.6</w:t>
      </w:r>
      <w:r w:rsidRPr="006E6627">
        <w:rPr>
          <w:rFonts w:ascii="Times New Roman" w:eastAsia="Times New Roman" w:hAnsi="Times New Roman" w:cs="Times New Roman"/>
          <w:b/>
          <w:bCs/>
          <w:i/>
          <w:iCs/>
          <w:sz w:val="24"/>
          <w:szCs w:val="24"/>
          <w:lang w:val="sr-Cyrl-RS" w:eastAsia="x-none"/>
        </w:rPr>
        <w:t xml:space="preserve"> Сектор за стамбену и архитектонску политику, комуналне делатности и енергетску ефикасност</w:t>
      </w:r>
      <w:bookmarkEnd w:id="79"/>
      <w:bookmarkEnd w:id="81"/>
    </w:p>
    <w:p w14:paraId="6E7E824B" w14:textId="77777777" w:rsidR="009A1E86" w:rsidRPr="006E6627" w:rsidRDefault="009A1E86" w:rsidP="009A1E86">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Поступак пружања услуга </w:t>
      </w:r>
      <w:r w:rsidRPr="006E6627">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14:paraId="06595BCE" w14:textId="77777777" w:rsidR="009A1E86" w:rsidRPr="006E6627" w:rsidRDefault="009A1E86" w:rsidP="009A1E86">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D239852" w14:textId="77777777" w:rsidR="009A1E86" w:rsidRPr="006E6627" w:rsidRDefault="009A1E86" w:rsidP="009A1E8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1</w:t>
      </w:r>
      <w:r w:rsidRPr="006E6627">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6E6627">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и грађевинских производа.</w:t>
      </w:r>
    </w:p>
    <w:p w14:paraId="49975B41"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lastRenderedPageBreak/>
        <w:t xml:space="preserve">Сврха и опис пружања услуге: Повећање правне сигурности у примени прописа из области </w:t>
      </w:r>
      <w:r w:rsidRPr="006E6627">
        <w:rPr>
          <w:rFonts w:ascii="Times New Roman" w:eastAsia="Times New Roman" w:hAnsi="Times New Roman" w:cs="Times New Roman"/>
          <w:sz w:val="24"/>
          <w:szCs w:val="24"/>
          <w:lang w:val="sr-Cyrl-RS"/>
        </w:rPr>
        <w:t xml:space="preserve">становања, комуналних делатности, </w:t>
      </w:r>
      <w:r w:rsidRPr="006E6627">
        <w:rPr>
          <w:rFonts w:ascii="Times New Roman" w:eastAsia="Times New Roman" w:hAnsi="Times New Roman" w:cs="Times New Roman"/>
          <w:bCs/>
          <w:sz w:val="24"/>
          <w:szCs w:val="24"/>
          <w:lang w:val="sr-Cyrl-CS"/>
        </w:rPr>
        <w:t>енергетске ефикасности зграда</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14:paraId="4E94A1CE"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услуге заинтересовано лице прилаже доказ о уплаћеној административној такси. Рок за поступање</w:t>
      </w:r>
      <w:r w:rsidRPr="006E6627">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14:paraId="371049D5"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Рок за поступање</w:t>
      </w:r>
      <w:r w:rsidRPr="006E6627">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14:paraId="06ED3CBC"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Упутство за уплату административне таксе:</w:t>
      </w:r>
    </w:p>
    <w:p w14:paraId="7C97176F" w14:textId="77777777" w:rsidR="00C85B8C" w:rsidRPr="006E6627" w:rsidRDefault="00C85B8C" w:rsidP="00C85B8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Такса за давање мишљења</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iCs/>
          <w:sz w:val="24"/>
          <w:szCs w:val="24"/>
          <w:lang w:val="sr-Cyrl-CS"/>
        </w:rPr>
        <w:t xml:space="preserve">47/13 </w:t>
      </w:r>
      <w:r w:rsidRPr="006E6627">
        <w:rPr>
          <w:rFonts w:ascii="Times New Roman" w:eastAsia="Times New Roman" w:hAnsi="Times New Roman" w:cs="Times New Roman"/>
          <w:sz w:val="24"/>
          <w:szCs w:val="24"/>
          <w:lang w:val="sr-Cyrl-CS"/>
        </w:rPr>
        <w:t>- усклађени дин. износи</w:t>
      </w:r>
      <w:r w:rsidRPr="006E6627">
        <w:rPr>
          <w:rFonts w:ascii="Times New Roman" w:eastAsia="Times New Roman" w:hAnsi="Times New Roman" w:cs="Times New Roman"/>
          <w:iCs/>
          <w:sz w:val="24"/>
          <w:szCs w:val="24"/>
          <w:lang w:val="sr-Cyrl-CS"/>
        </w:rPr>
        <w:t xml:space="preserve">, 65/13-др. закон, 57/14 </w:t>
      </w:r>
      <w:r w:rsidRPr="006E6627">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113/17, 3/18 – исправка, 50/18-усклaђeни дин. износи</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95/18, 38/19 - усклађени дин. износи, 86/19 - усклађени дин. износи, 90/19- испр, 98/20 - усклађени дин. износи и 144/20), плаћа се у тренутку подношења захтева, и то:</w:t>
      </w:r>
    </w:p>
    <w:p w14:paraId="4B6AFFA0" w14:textId="77777777" w:rsidR="00C85B8C" w:rsidRPr="006E6627" w:rsidRDefault="00C85B8C" w:rsidP="00C85B8C">
      <w:pPr>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Буџет Републике Србије - </w:t>
      </w:r>
      <w:r w:rsidRPr="006E6627">
        <w:rPr>
          <w:rFonts w:ascii="Times New Roman" w:eastAsia="Times New Roman" w:hAnsi="Times New Roman" w:cs="Times New Roman"/>
          <w:bCs/>
          <w:iCs/>
          <w:sz w:val="24"/>
          <w:szCs w:val="24"/>
          <w:lang w:val="sr-Cyrl-CS"/>
        </w:rPr>
        <w:t>административна такса</w:t>
      </w:r>
      <w:r w:rsidRPr="006E6627">
        <w:rPr>
          <w:rFonts w:ascii="Times New Roman" w:eastAsia="Times New Roman" w:hAnsi="Times New Roman" w:cs="Times New Roman"/>
          <w:sz w:val="24"/>
          <w:szCs w:val="24"/>
          <w:lang w:val="sr-Cyrl-CS"/>
        </w:rPr>
        <w:t xml:space="preserve"> у износу од:</w:t>
      </w:r>
    </w:p>
    <w:p w14:paraId="62DD722B" w14:textId="77777777" w:rsidR="00C85B8C" w:rsidRPr="006E6627" w:rsidRDefault="00C85B8C" w:rsidP="00C85B8C">
      <w:pPr>
        <w:numPr>
          <w:ilvl w:val="0"/>
          <w:numId w:val="57"/>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 правна лица - </w:t>
      </w:r>
      <w:r w:rsidRPr="006E6627">
        <w:rPr>
          <w:rFonts w:ascii="Times New Roman" w:eastAsia="Times New Roman" w:hAnsi="Times New Roman" w:cs="Times New Roman"/>
          <w:bCs/>
          <w:sz w:val="24"/>
          <w:szCs w:val="24"/>
          <w:lang w:val="sr-Cyrl-CS"/>
        </w:rPr>
        <w:t>13.010,00 РСД</w:t>
      </w:r>
    </w:p>
    <w:p w14:paraId="6471BBAD" w14:textId="77777777" w:rsidR="00C85B8C" w:rsidRPr="006E6627" w:rsidRDefault="00C85B8C" w:rsidP="00C85B8C">
      <w:pPr>
        <w:numPr>
          <w:ilvl w:val="0"/>
          <w:numId w:val="57"/>
        </w:numPr>
        <w:spacing w:after="0" w:line="240" w:lineRule="auto"/>
        <w:ind w:left="714" w:hanging="357"/>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 физичка лица - </w:t>
      </w:r>
      <w:r w:rsidRPr="006E6627">
        <w:rPr>
          <w:rFonts w:ascii="Times New Roman" w:eastAsia="Times New Roman" w:hAnsi="Times New Roman" w:cs="Times New Roman"/>
          <w:bCs/>
          <w:sz w:val="24"/>
          <w:szCs w:val="24"/>
          <w:lang w:val="sr-Cyrl-CS"/>
        </w:rPr>
        <w:t>1.610,00 РСД</w:t>
      </w:r>
      <w:r w:rsidRPr="006E6627">
        <w:rPr>
          <w:rFonts w:ascii="Times New Roman" w:eastAsia="Times New Roman" w:hAnsi="Times New Roman" w:cs="Times New Roman"/>
          <w:sz w:val="24"/>
          <w:szCs w:val="24"/>
          <w:lang w:val="sr-Cyrl-CS"/>
        </w:rPr>
        <w:t xml:space="preserve"> </w:t>
      </w:r>
    </w:p>
    <w:p w14:paraId="7A39D6CD" w14:textId="77777777" w:rsidR="00C85B8C" w:rsidRPr="006E6627" w:rsidRDefault="00C85B8C" w:rsidP="00C85B8C">
      <w:pPr>
        <w:spacing w:after="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iCs/>
          <w:sz w:val="24"/>
          <w:szCs w:val="24"/>
          <w:lang w:val="sr-Cyrl-CS"/>
        </w:rPr>
        <w:t>жиро рачун број</w:t>
      </w:r>
      <w:r w:rsidRPr="006E6627">
        <w:rPr>
          <w:rFonts w:ascii="Times New Roman" w:eastAsia="Times New Roman" w:hAnsi="Times New Roman" w:cs="Times New Roman"/>
          <w:sz w:val="24"/>
          <w:szCs w:val="24"/>
          <w:lang w:val="sr-Cyrl-CS"/>
        </w:rPr>
        <w:t xml:space="preserve">     840–742221843–57</w:t>
      </w:r>
    </w:p>
    <w:p w14:paraId="17F27973" w14:textId="77777777" w:rsidR="00C85B8C" w:rsidRPr="006E6627" w:rsidRDefault="00C85B8C" w:rsidP="00C85B8C">
      <w:pPr>
        <w:spacing w:after="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iCs/>
          <w:sz w:val="24"/>
          <w:szCs w:val="24"/>
          <w:lang w:val="sr-Cyrl-CS"/>
        </w:rPr>
        <w:t>позив на број</w:t>
      </w:r>
      <w:r w:rsidRPr="006E6627">
        <w:rPr>
          <w:rFonts w:ascii="Times New Roman" w:eastAsia="Times New Roman" w:hAnsi="Times New Roman" w:cs="Times New Roman"/>
          <w:sz w:val="24"/>
          <w:szCs w:val="24"/>
          <w:lang w:val="sr-Cyrl-CS"/>
        </w:rPr>
        <w:t xml:space="preserve">   97 – </w:t>
      </w:r>
      <w:r w:rsidRPr="006E6627">
        <w:rPr>
          <w:rFonts w:ascii="Times New Roman" w:eastAsia="Times New Roman" w:hAnsi="Times New Roman" w:cs="Times New Roman"/>
          <w:i/>
          <w:sz w:val="24"/>
          <w:szCs w:val="24"/>
          <w:lang w:val="sr-Cyrl-CS"/>
        </w:rPr>
        <w:t xml:space="preserve">даље се уноси </w:t>
      </w:r>
      <w:r w:rsidRPr="006E6627">
        <w:rPr>
          <w:rFonts w:ascii="Times New Roman" w:eastAsia="Times New Roman" w:hAnsi="Times New Roman" w:cs="Times New Roman"/>
          <w:i/>
          <w:sz w:val="24"/>
          <w:szCs w:val="24"/>
        </w:rPr>
        <w:t xml:space="preserve">брoj </w:t>
      </w:r>
      <w:r w:rsidRPr="006E6627">
        <w:rPr>
          <w:rFonts w:ascii="Times New Roman" w:eastAsia="Times New Roman" w:hAnsi="Times New Roman" w:cs="Times New Roman"/>
          <w:i/>
          <w:sz w:val="24"/>
          <w:szCs w:val="24"/>
          <w:lang w:val="sr-Cyrl-CS"/>
        </w:rPr>
        <w:t>конкретно за сваку општину</w:t>
      </w:r>
      <w:r w:rsidRPr="006E6627">
        <w:rPr>
          <w:rFonts w:ascii="Times New Roman" w:eastAsia="Times New Roman" w:hAnsi="Times New Roman" w:cs="Times New Roman"/>
          <w:sz w:val="24"/>
          <w:szCs w:val="24"/>
          <w:lang w:val="sr-Cyrl-CS"/>
        </w:rPr>
        <w:t>*</w:t>
      </w:r>
    </w:p>
    <w:p w14:paraId="4C29F7BC" w14:textId="045B65D7" w:rsidR="00C85B8C" w:rsidRPr="006E6627" w:rsidRDefault="00C85B8C" w:rsidP="00C85B8C">
      <w:pPr>
        <w:spacing w:after="0" w:line="240" w:lineRule="auto"/>
        <w:jc w:val="both"/>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6E6627">
        <w:rPr>
          <w:rFonts w:ascii="Times New Roman" w:eastAsia="Times New Roman" w:hAnsi="Times New Roman" w:cs="Times New Roman"/>
          <w:sz w:val="24"/>
          <w:szCs w:val="24"/>
          <w:lang w:val="sr-Latn-CS"/>
        </w:rPr>
        <w:t>).</w:t>
      </w:r>
    </w:p>
    <w:p w14:paraId="415E9FE1" w14:textId="59F723D3" w:rsidR="00B774CC" w:rsidRPr="006E6627" w:rsidRDefault="00B774CC" w:rsidP="00C85B8C">
      <w:pPr>
        <w:spacing w:after="0" w:line="240" w:lineRule="auto"/>
        <w:jc w:val="both"/>
        <w:rPr>
          <w:rFonts w:ascii="Times New Roman" w:eastAsia="Times New Roman" w:hAnsi="Times New Roman" w:cs="Times New Roman"/>
          <w:sz w:val="24"/>
          <w:szCs w:val="24"/>
          <w:lang w:val="sr-Latn-CS"/>
        </w:rPr>
      </w:pPr>
    </w:p>
    <w:p w14:paraId="56A8F3DA" w14:textId="77777777" w:rsidR="00B774CC" w:rsidRPr="006E6627" w:rsidRDefault="00B774CC" w:rsidP="00B774C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2</w:t>
      </w:r>
      <w:r w:rsidRPr="006E6627">
        <w:rPr>
          <w:rFonts w:ascii="Times New Roman" w:eastAsia="Times New Roman" w:hAnsi="Times New Roman" w:cs="Times New Roman"/>
          <w:b/>
          <w:sz w:val="24"/>
          <w:szCs w:val="24"/>
          <w:lang w:val="sr-Cyrl-RS"/>
        </w:rPr>
        <w:t>) Доношење решења о испуњености услова за издавање и одузимање лиценце за рад непрофитне стамбене организације</w:t>
      </w:r>
    </w:p>
    <w:p w14:paraId="2A9FC418" w14:textId="77777777" w:rsidR="00B774CC" w:rsidRPr="006E6627" w:rsidRDefault="00B774CC" w:rsidP="00B774C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Сврха и опис пружања услуге: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Контрола рада непрофитних стамбених организација које пружају услугу стамбене подршке у складу са Законом о становању и одржавању зграда.</w:t>
      </w:r>
    </w:p>
    <w:p w14:paraId="4E3294A6" w14:textId="77777777" w:rsidR="00B774CC" w:rsidRPr="006E6627" w:rsidRDefault="00B774CC" w:rsidP="00B774C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Захтев подноси правно лице (локална стамбена агенција, стамбена задруга или друга НСО) које услугу стамбене подршке у смислу прибављања, управљања и давање у закуп станова, као и управљања и организовања изградње станова и спровођење програма стамбене подршке пружа на непрофитној основи </w:t>
      </w:r>
    </w:p>
    <w:p w14:paraId="057D8C89" w14:textId="77777777" w:rsidR="00B774CC" w:rsidRPr="006E6627" w:rsidRDefault="00B774CC" w:rsidP="00B774CC">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hAnsi="Times New Roman"/>
          <w:sz w:val="24"/>
          <w:szCs w:val="24"/>
          <w:lang w:val="sr-Cyrl-CS"/>
        </w:rPr>
        <w:t xml:space="preserve">На основу члана 110. ст. 3. и 5. Закона о становању и одржавању зграда, чл. 136. и 141. Закона о општем управном поступку, као и Правилника о условима и документацији за издавање и одузимање лиценце  за рад непрофитних стамбених </w:t>
      </w:r>
      <w:r w:rsidRPr="006E6627">
        <w:rPr>
          <w:rFonts w:ascii="Times New Roman" w:hAnsi="Times New Roman"/>
          <w:sz w:val="24"/>
          <w:szCs w:val="24"/>
          <w:lang w:val="sr-Cyrl-CS"/>
        </w:rPr>
        <w:lastRenderedPageBreak/>
        <w:t>организација и начину вођења и садржини регистра непрофитних стамбених организација правно лице у</w:t>
      </w:r>
      <w:r w:rsidRPr="006E6627">
        <w:rPr>
          <w:rFonts w:ascii="Times New Roman" w:eastAsia="Times New Roman" w:hAnsi="Times New Roman" w:cs="Times New Roman"/>
          <w:sz w:val="24"/>
          <w:szCs w:val="24"/>
          <w:lang w:val="sr-Cyrl-CS"/>
        </w:rPr>
        <w:t>з захтев за покретање поступка, прилаже следећа документа:</w:t>
      </w:r>
    </w:p>
    <w:p w14:paraId="3C850A49" w14:textId="77777777" w:rsidR="00B774CC" w:rsidRPr="006E6627" w:rsidRDefault="00B774CC" w:rsidP="00B774CC">
      <w:pPr>
        <w:pStyle w:val="Pasussalistom"/>
        <w:numPr>
          <w:ilvl w:val="0"/>
          <w:numId w:val="106"/>
        </w:numPr>
        <w:spacing w:after="0" w:line="240" w:lineRule="auto"/>
        <w:ind w:left="1134" w:hanging="425"/>
        <w:rPr>
          <w:rFonts w:ascii="Times New Roman" w:hAnsi="Times New Roman"/>
          <w:sz w:val="24"/>
          <w:szCs w:val="24"/>
          <w:lang w:val="sr-Cyrl-RS"/>
        </w:rPr>
      </w:pPr>
      <w:r w:rsidRPr="006E6627">
        <w:rPr>
          <w:rFonts w:ascii="Times New Roman" w:hAnsi="Times New Roman"/>
          <w:sz w:val="24"/>
          <w:szCs w:val="24"/>
          <w:lang w:val="sr-Cyrl-RS"/>
        </w:rPr>
        <w:t>одлуку о оснивању;</w:t>
      </w:r>
    </w:p>
    <w:p w14:paraId="56E853EE" w14:textId="77777777" w:rsidR="00B774CC" w:rsidRPr="006E6627" w:rsidRDefault="00B774CC" w:rsidP="00B774CC">
      <w:pPr>
        <w:pStyle w:val="Pasussalistom"/>
        <w:numPr>
          <w:ilvl w:val="0"/>
          <w:numId w:val="106"/>
        </w:numPr>
        <w:spacing w:after="0" w:line="240" w:lineRule="auto"/>
        <w:ind w:left="1134" w:hanging="425"/>
        <w:rPr>
          <w:rFonts w:ascii="Times New Roman" w:hAnsi="Times New Roman"/>
          <w:sz w:val="24"/>
          <w:szCs w:val="24"/>
          <w:lang w:val="sr-Cyrl-RS"/>
        </w:rPr>
      </w:pPr>
      <w:r w:rsidRPr="006E6627">
        <w:rPr>
          <w:rFonts w:ascii="Times New Roman" w:hAnsi="Times New Roman"/>
          <w:sz w:val="24"/>
          <w:szCs w:val="24"/>
          <w:lang w:val="sr-Cyrl-RS"/>
        </w:rPr>
        <w:t>статут правног лица;</w:t>
      </w:r>
    </w:p>
    <w:p w14:paraId="29E8C141" w14:textId="77777777" w:rsidR="00B774CC" w:rsidRPr="006E6627" w:rsidRDefault="00B774CC" w:rsidP="00B774CC">
      <w:pPr>
        <w:pStyle w:val="Pasussalistom"/>
        <w:numPr>
          <w:ilvl w:val="0"/>
          <w:numId w:val="106"/>
        </w:numPr>
        <w:spacing w:after="0" w:line="240" w:lineRule="auto"/>
        <w:ind w:left="1134" w:hanging="425"/>
        <w:rPr>
          <w:rFonts w:ascii="Times New Roman" w:hAnsi="Times New Roman"/>
          <w:sz w:val="24"/>
          <w:szCs w:val="24"/>
          <w:lang w:val="sr-Cyrl-RS"/>
        </w:rPr>
      </w:pPr>
      <w:r w:rsidRPr="006E6627">
        <w:rPr>
          <w:rFonts w:ascii="Times New Roman" w:hAnsi="Times New Roman"/>
          <w:sz w:val="24"/>
          <w:szCs w:val="24"/>
          <w:lang w:val="sr-Cyrl-RS"/>
        </w:rPr>
        <w:t>извод из уписа у одговарајући регистар;</w:t>
      </w:r>
    </w:p>
    <w:p w14:paraId="614AB4C0" w14:textId="77777777" w:rsidR="00B774CC" w:rsidRPr="006E6627" w:rsidRDefault="00B774CC" w:rsidP="00B774CC">
      <w:pPr>
        <w:pStyle w:val="Pasussalistom"/>
        <w:numPr>
          <w:ilvl w:val="0"/>
          <w:numId w:val="106"/>
        </w:numPr>
        <w:spacing w:after="0" w:line="240" w:lineRule="auto"/>
        <w:ind w:left="1134" w:hanging="425"/>
        <w:jc w:val="both"/>
        <w:rPr>
          <w:rFonts w:ascii="Times New Roman" w:hAnsi="Times New Roman"/>
          <w:sz w:val="24"/>
          <w:szCs w:val="24"/>
          <w:lang w:val="sr-Cyrl-RS"/>
        </w:rPr>
      </w:pPr>
      <w:r w:rsidRPr="006E6627">
        <w:rPr>
          <w:rFonts w:ascii="Times New Roman" w:hAnsi="Times New Roman"/>
          <w:sz w:val="24"/>
          <w:szCs w:val="24"/>
          <w:lang w:val="sr-Cyrl-RS"/>
        </w:rPr>
        <w:t>уверење да лице овлашћено за заступање непрофитне стамбене организације није правоснажно осуђивано за кривична дела против привреде и кривична дела против имовине;</w:t>
      </w:r>
    </w:p>
    <w:p w14:paraId="0A05174C" w14:textId="77777777" w:rsidR="00B774CC" w:rsidRPr="006E6627" w:rsidRDefault="00B774CC" w:rsidP="00B774CC">
      <w:pPr>
        <w:pStyle w:val="Pasussalistom"/>
        <w:numPr>
          <w:ilvl w:val="0"/>
          <w:numId w:val="106"/>
        </w:numPr>
        <w:spacing w:after="0" w:line="240" w:lineRule="auto"/>
        <w:ind w:left="1134" w:hanging="425"/>
        <w:jc w:val="both"/>
        <w:rPr>
          <w:rFonts w:ascii="Times New Roman" w:hAnsi="Times New Roman"/>
          <w:sz w:val="24"/>
          <w:szCs w:val="24"/>
          <w:lang w:val="sr-Cyrl-RS"/>
        </w:rPr>
      </w:pPr>
      <w:r w:rsidRPr="006E6627">
        <w:rPr>
          <w:rFonts w:ascii="Times New Roman" w:hAnsi="Times New Roman"/>
          <w:sz w:val="24"/>
          <w:szCs w:val="24"/>
          <w:lang w:val="sr-Cyrl-RS"/>
        </w:rPr>
        <w:t xml:space="preserve">потврда да није донета одлука о престанку рада, односно да није отворен поступак стечаја или ликвидације </w:t>
      </w:r>
      <w:r w:rsidRPr="006E6627">
        <w:rPr>
          <w:rFonts w:ascii="Times New Roman" w:hAnsi="Times New Roman"/>
          <w:sz w:val="24"/>
          <w:szCs w:val="24"/>
          <w:lang w:val="sr-Cyrl-CS"/>
        </w:rPr>
        <w:t>непрофитне</w:t>
      </w:r>
      <w:r w:rsidRPr="006E6627">
        <w:rPr>
          <w:rFonts w:ascii="Times New Roman" w:hAnsi="Times New Roman"/>
          <w:sz w:val="24"/>
          <w:szCs w:val="24"/>
          <w:lang w:val="sr-Cyrl-RS"/>
        </w:rPr>
        <w:t xml:space="preserve"> стамбене организације;</w:t>
      </w:r>
    </w:p>
    <w:p w14:paraId="005B8785" w14:textId="77777777" w:rsidR="00B774CC" w:rsidRPr="006E6627" w:rsidRDefault="00B774CC" w:rsidP="00B774CC">
      <w:pPr>
        <w:pStyle w:val="Pasussalistom"/>
        <w:numPr>
          <w:ilvl w:val="0"/>
          <w:numId w:val="106"/>
        </w:numPr>
        <w:spacing w:after="0" w:line="240" w:lineRule="auto"/>
        <w:ind w:left="1134" w:hanging="425"/>
        <w:jc w:val="both"/>
        <w:rPr>
          <w:rFonts w:ascii="Times New Roman" w:hAnsi="Times New Roman"/>
          <w:sz w:val="24"/>
          <w:szCs w:val="24"/>
          <w:lang w:val="sr-Cyrl-RS"/>
        </w:rPr>
      </w:pPr>
      <w:r w:rsidRPr="006E6627">
        <w:rPr>
          <w:rFonts w:ascii="Times New Roman" w:hAnsi="Times New Roman"/>
          <w:sz w:val="24"/>
          <w:szCs w:val="24"/>
          <w:lang w:val="sr-Cyrl-RS"/>
        </w:rPr>
        <w:t>доказ о уплати таксе за издавање решења о испуњености услова;</w:t>
      </w:r>
    </w:p>
    <w:p w14:paraId="526AA2AD" w14:textId="77777777" w:rsidR="00B774CC" w:rsidRPr="006E6627" w:rsidRDefault="00B774CC" w:rsidP="00B774CC">
      <w:pPr>
        <w:pStyle w:val="Pasussalistom"/>
        <w:numPr>
          <w:ilvl w:val="0"/>
          <w:numId w:val="106"/>
        </w:numPr>
        <w:autoSpaceDE w:val="0"/>
        <w:autoSpaceDN w:val="0"/>
        <w:adjustRightInd w:val="0"/>
        <w:spacing w:before="120" w:after="120" w:line="240" w:lineRule="auto"/>
        <w:ind w:left="1134" w:hanging="425"/>
        <w:jc w:val="both"/>
        <w:rPr>
          <w:rFonts w:ascii="Times New Roman" w:hAnsi="Times New Roman"/>
          <w:sz w:val="24"/>
          <w:szCs w:val="24"/>
          <w:lang w:val="sr-Cyrl-CS"/>
        </w:rPr>
      </w:pPr>
      <w:r w:rsidRPr="006E6627">
        <w:rPr>
          <w:rFonts w:ascii="Times New Roman" w:hAnsi="Times New Roman"/>
          <w:sz w:val="24"/>
          <w:szCs w:val="24"/>
          <w:lang w:val="sr-Cyrl-RS"/>
        </w:rPr>
        <w:t>попис имовине и обавеза за претходну годину;</w:t>
      </w:r>
    </w:p>
    <w:p w14:paraId="5FEFAAE0" w14:textId="77777777" w:rsidR="00B774CC" w:rsidRPr="006E6627" w:rsidRDefault="00B774CC" w:rsidP="00B774CC">
      <w:pPr>
        <w:pStyle w:val="Pasussalistom"/>
        <w:numPr>
          <w:ilvl w:val="0"/>
          <w:numId w:val="106"/>
        </w:numPr>
        <w:autoSpaceDE w:val="0"/>
        <w:autoSpaceDN w:val="0"/>
        <w:adjustRightInd w:val="0"/>
        <w:spacing w:before="120" w:after="120" w:line="240" w:lineRule="auto"/>
        <w:ind w:left="1134" w:hanging="425"/>
        <w:jc w:val="both"/>
        <w:rPr>
          <w:rFonts w:ascii="Times New Roman" w:hAnsi="Times New Roman"/>
          <w:sz w:val="24"/>
          <w:szCs w:val="24"/>
          <w:lang w:val="sr-Cyrl-CS"/>
        </w:rPr>
      </w:pPr>
      <w:r w:rsidRPr="006E6627">
        <w:rPr>
          <w:rFonts w:ascii="Times New Roman" w:hAnsi="Times New Roman"/>
          <w:sz w:val="24"/>
          <w:szCs w:val="24"/>
          <w:lang w:val="sr-Cyrl-RS"/>
        </w:rPr>
        <w:t>финансијски план и план рада за текућу годину.</w:t>
      </w:r>
    </w:p>
    <w:p w14:paraId="087B4E69" w14:textId="77777777" w:rsidR="00B774CC" w:rsidRPr="006E6627" w:rsidRDefault="00B774CC" w:rsidP="00B774C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6E6627">
        <w:rPr>
          <w:rFonts w:ascii="Times New Roman" w:eastAsia="Times New Roman" w:hAnsi="Times New Roman"/>
          <w:sz w:val="24"/>
          <w:szCs w:val="24"/>
          <w:lang w:val="sr-Cyrl-CS"/>
        </w:rPr>
        <w:t>Уколико</w:t>
      </w:r>
      <w:r w:rsidRPr="006E6627">
        <w:rPr>
          <w:rFonts w:ascii="Times New Roman" w:eastAsia="Times New Roman" w:hAnsi="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Рок за </w:t>
      </w:r>
      <w:r w:rsidRPr="006E6627">
        <w:rPr>
          <w:rFonts w:ascii="Times New Roman" w:eastAsia="Times New Roman" w:hAnsi="Times New Roman"/>
          <w:sz w:val="24"/>
          <w:szCs w:val="24"/>
          <w:lang w:val="sr-Cyrl-CS"/>
        </w:rPr>
        <w:t>доношење</w:t>
      </w:r>
      <w:r w:rsidRPr="006E6627">
        <w:rPr>
          <w:rFonts w:ascii="Times New Roman" w:eastAsia="Times New Roman" w:hAnsi="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7D7BCF5C" w14:textId="77777777" w:rsidR="00B774CC" w:rsidRPr="006E6627" w:rsidRDefault="00B774CC" w:rsidP="00B774C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6E6627">
        <w:rPr>
          <w:rFonts w:ascii="Times New Roman" w:eastAsia="Times New Roman" w:hAnsi="Times New Roman"/>
          <w:sz w:val="24"/>
          <w:szCs w:val="24"/>
          <w:lang w:val="sr-Cyrl-RS"/>
        </w:rPr>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11CEE5A0" w14:textId="77777777" w:rsidR="00B774CC" w:rsidRPr="006E6627" w:rsidRDefault="00B774CC" w:rsidP="00B774C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6E6627">
        <w:rPr>
          <w:rFonts w:ascii="Times New Roman" w:eastAsia="Times New Roman" w:hAnsi="Times New Roman"/>
          <w:sz w:val="24"/>
          <w:szCs w:val="24"/>
          <w:lang w:val="sr-Cyrl-CS"/>
        </w:rPr>
        <w:t>Упутство за уплату административне таксе:</w:t>
      </w:r>
    </w:p>
    <w:p w14:paraId="494BDF80" w14:textId="77777777" w:rsidR="00B774CC" w:rsidRPr="006E6627" w:rsidRDefault="00B774CC" w:rsidP="00B774CC">
      <w:pPr>
        <w:tabs>
          <w:tab w:val="left" w:pos="567"/>
        </w:tabs>
        <w:autoSpaceDE w:val="0"/>
        <w:autoSpaceDN w:val="0"/>
        <w:adjustRightInd w:val="0"/>
        <w:spacing w:before="120" w:after="120" w:line="240" w:lineRule="auto"/>
        <w:jc w:val="both"/>
        <w:rPr>
          <w:rFonts w:ascii="Times New Roman" w:eastAsia="Times New Roman" w:hAnsi="Times New Roman"/>
          <w:b/>
          <w:sz w:val="24"/>
          <w:szCs w:val="24"/>
          <w:lang w:val="sr-Cyrl-CS"/>
        </w:rPr>
      </w:pPr>
      <w:r w:rsidRPr="006E6627">
        <w:rPr>
          <w:rFonts w:ascii="Times New Roman" w:eastAsia="Times New Roman" w:hAnsi="Times New Roman" w:cs="Times New Roman"/>
          <w:bCs/>
          <w:sz w:val="24"/>
          <w:szCs w:val="24"/>
          <w:lang w:val="sr-Cyrl-CS"/>
        </w:rPr>
        <w:t>Такса за давање мишљења</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iCs/>
          <w:sz w:val="24"/>
          <w:szCs w:val="24"/>
          <w:lang w:val="sr-Cyrl-CS"/>
        </w:rPr>
        <w:t xml:space="preserve">47/13 </w:t>
      </w:r>
      <w:r w:rsidRPr="006E6627">
        <w:rPr>
          <w:rFonts w:ascii="Times New Roman" w:eastAsia="Times New Roman" w:hAnsi="Times New Roman" w:cs="Times New Roman"/>
          <w:sz w:val="24"/>
          <w:szCs w:val="24"/>
          <w:lang w:val="sr-Cyrl-CS"/>
        </w:rPr>
        <w:t>- усклађени дин. износи</w:t>
      </w:r>
      <w:r w:rsidRPr="006E6627">
        <w:rPr>
          <w:rFonts w:ascii="Times New Roman" w:eastAsia="Times New Roman" w:hAnsi="Times New Roman" w:cs="Times New Roman"/>
          <w:iCs/>
          <w:sz w:val="24"/>
          <w:szCs w:val="24"/>
          <w:lang w:val="sr-Cyrl-CS"/>
        </w:rPr>
        <w:t xml:space="preserve">, 65/13-др. закон, 57/14 </w:t>
      </w:r>
      <w:r w:rsidRPr="006E6627">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113/17, 3/18 – исправка, 50/18-усклaђeни дин. износи</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95/18, 38/19 - усклађени дин. износи, 86/19 - усклађени дин. износи, 90/19- испр, 98/20 - усклађени дин. износи и 144/20), тарифни број 168а, плаћа се у тренутку подношења захтева, и то:</w:t>
      </w:r>
    </w:p>
    <w:p w14:paraId="7ECA0A10" w14:textId="77777777" w:rsidR="00B774CC" w:rsidRPr="006E6627" w:rsidRDefault="00B774CC" w:rsidP="00B774CC">
      <w:pPr>
        <w:spacing w:before="120" w:after="120" w:line="240" w:lineRule="auto"/>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Буџет Републике Србије–</w:t>
      </w:r>
      <w:r w:rsidRPr="006E6627">
        <w:rPr>
          <w:rFonts w:ascii="Times New Roman" w:eastAsia="Times New Roman" w:hAnsi="Times New Roman"/>
          <w:bCs/>
          <w:iCs/>
          <w:sz w:val="24"/>
          <w:szCs w:val="24"/>
          <w:lang w:val="sr-Cyrl-CS"/>
        </w:rPr>
        <w:t>административна такса</w:t>
      </w:r>
      <w:r w:rsidRPr="006E6627">
        <w:rPr>
          <w:rFonts w:ascii="Times New Roman" w:eastAsia="Times New Roman" w:hAnsi="Times New Roman"/>
          <w:sz w:val="24"/>
          <w:szCs w:val="24"/>
          <w:lang w:val="sr-Cyrl-CS"/>
        </w:rPr>
        <w:t xml:space="preserve"> у износу од 4.720,00 </w:t>
      </w:r>
      <w:r w:rsidRPr="006E6627">
        <w:rPr>
          <w:rFonts w:ascii="Times New Roman" w:eastAsia="Times New Roman" w:hAnsi="Times New Roman"/>
          <w:bCs/>
          <w:sz w:val="24"/>
          <w:szCs w:val="24"/>
          <w:lang w:val="sr-Cyrl-CS"/>
        </w:rPr>
        <w:t>РСД</w:t>
      </w:r>
    </w:p>
    <w:p w14:paraId="27F0FC7A" w14:textId="77777777" w:rsidR="00B774CC" w:rsidRPr="006E6627" w:rsidRDefault="00B774CC" w:rsidP="00B774CC">
      <w:pPr>
        <w:spacing w:after="0" w:line="240" w:lineRule="auto"/>
        <w:jc w:val="both"/>
        <w:rPr>
          <w:rFonts w:ascii="Times New Roman" w:eastAsia="Times New Roman" w:hAnsi="Times New Roman"/>
          <w:sz w:val="24"/>
          <w:szCs w:val="24"/>
          <w:lang w:val="sr-Cyrl-CS"/>
        </w:rPr>
      </w:pPr>
      <w:r w:rsidRPr="006E6627">
        <w:rPr>
          <w:rFonts w:ascii="Times New Roman" w:eastAsia="Times New Roman" w:hAnsi="Times New Roman"/>
          <w:i/>
          <w:iCs/>
          <w:sz w:val="24"/>
          <w:szCs w:val="24"/>
          <w:lang w:val="sr-Cyrl-CS"/>
        </w:rPr>
        <w:t>жиро рачун број</w:t>
      </w:r>
      <w:r w:rsidRPr="006E6627">
        <w:rPr>
          <w:rFonts w:ascii="Times New Roman" w:eastAsia="Times New Roman" w:hAnsi="Times New Roman"/>
          <w:sz w:val="24"/>
          <w:szCs w:val="24"/>
          <w:lang w:val="sr-Cyrl-CS"/>
        </w:rPr>
        <w:t xml:space="preserve">     840–742221843–57</w:t>
      </w:r>
    </w:p>
    <w:p w14:paraId="6312A71D" w14:textId="77777777" w:rsidR="00B774CC" w:rsidRPr="006E6627" w:rsidRDefault="00B774CC" w:rsidP="00B774CC">
      <w:pPr>
        <w:spacing w:after="0" w:line="240" w:lineRule="auto"/>
        <w:jc w:val="both"/>
        <w:rPr>
          <w:rFonts w:ascii="Times New Roman" w:eastAsia="Times New Roman" w:hAnsi="Times New Roman"/>
          <w:sz w:val="24"/>
          <w:szCs w:val="24"/>
          <w:lang w:val="sr-Cyrl-CS"/>
        </w:rPr>
      </w:pPr>
      <w:r w:rsidRPr="006E6627">
        <w:rPr>
          <w:rFonts w:ascii="Times New Roman" w:eastAsia="Times New Roman" w:hAnsi="Times New Roman"/>
          <w:i/>
          <w:iCs/>
          <w:sz w:val="24"/>
          <w:szCs w:val="24"/>
          <w:lang w:val="sr-Cyrl-CS"/>
        </w:rPr>
        <w:t>позив на број</w:t>
      </w:r>
      <w:r w:rsidRPr="006E6627">
        <w:rPr>
          <w:rFonts w:ascii="Times New Roman" w:eastAsia="Times New Roman" w:hAnsi="Times New Roman"/>
          <w:sz w:val="24"/>
          <w:szCs w:val="24"/>
          <w:lang w:val="sr-Cyrl-CS"/>
        </w:rPr>
        <w:t xml:space="preserve">   97 – </w:t>
      </w:r>
      <w:r w:rsidRPr="006E6627">
        <w:rPr>
          <w:rFonts w:ascii="Times New Roman" w:eastAsia="Times New Roman" w:hAnsi="Times New Roman"/>
          <w:i/>
          <w:sz w:val="24"/>
          <w:szCs w:val="24"/>
          <w:lang w:val="sr-Cyrl-CS"/>
        </w:rPr>
        <w:t>даље се уноси број конкретно за сваку општину</w:t>
      </w:r>
      <w:r w:rsidRPr="006E6627">
        <w:rPr>
          <w:rFonts w:ascii="Times New Roman" w:eastAsia="Times New Roman" w:hAnsi="Times New Roman"/>
          <w:sz w:val="24"/>
          <w:szCs w:val="24"/>
          <w:lang w:val="sr-Cyrl-CS"/>
        </w:rPr>
        <w:t>*</w:t>
      </w:r>
    </w:p>
    <w:p w14:paraId="5DA1F8B9" w14:textId="77777777" w:rsidR="00B774CC" w:rsidRPr="006E6627" w:rsidRDefault="00B774CC" w:rsidP="00B774CC">
      <w:pPr>
        <w:autoSpaceDE w:val="0"/>
        <w:autoSpaceDN w:val="0"/>
        <w:adjustRightInd w:val="0"/>
        <w:spacing w:before="120" w:after="120" w:line="240" w:lineRule="auto"/>
        <w:jc w:val="both"/>
        <w:rPr>
          <w:rFonts w:ascii="Times New Roman" w:eastAsia="Times New Roman" w:hAnsi="Times New Roman"/>
          <w:b/>
          <w:sz w:val="24"/>
          <w:szCs w:val="24"/>
          <w:lang w:val="sr-Cyrl-RS"/>
        </w:rPr>
      </w:pPr>
      <w:r w:rsidRPr="006E6627">
        <w:rPr>
          <w:rFonts w:ascii="Times New Roman" w:eastAsia="Times New Roman" w:hAnsi="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6E6627">
        <w:rPr>
          <w:rFonts w:ascii="Times New Roman" w:eastAsia="Times New Roman" w:hAnsi="Times New Roman"/>
          <w:sz w:val="24"/>
          <w:szCs w:val="24"/>
          <w:lang w:val="sr-Latn-CS"/>
        </w:rPr>
        <w:t>).</w:t>
      </w:r>
    </w:p>
    <w:p w14:paraId="79262958" w14:textId="77777777" w:rsidR="00B774CC" w:rsidRPr="006E6627" w:rsidRDefault="00B774CC" w:rsidP="00C85B8C">
      <w:pPr>
        <w:spacing w:after="0" w:line="240" w:lineRule="auto"/>
        <w:jc w:val="both"/>
        <w:rPr>
          <w:rFonts w:ascii="Times New Roman" w:eastAsia="Times New Roman" w:hAnsi="Times New Roman" w:cs="Times New Roman"/>
          <w:sz w:val="24"/>
          <w:szCs w:val="24"/>
          <w:lang w:val="sr-Cyrl-CS"/>
        </w:rPr>
      </w:pPr>
    </w:p>
    <w:p w14:paraId="740C1E08" w14:textId="091BA95B" w:rsidR="009A1E86" w:rsidRPr="006E6627" w:rsidRDefault="00B774CC" w:rsidP="009A1E86">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3</w:t>
      </w:r>
      <w:r w:rsidR="009A1E86" w:rsidRPr="006E6627">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009A1E86" w:rsidRPr="006E6627">
        <w:rPr>
          <w:rFonts w:ascii="Times New Roman" w:eastAsia="Times New Roman" w:hAnsi="Times New Roman" w:cs="Times New Roman"/>
          <w:sz w:val="24"/>
          <w:szCs w:val="24"/>
          <w:lang w:val="sr-Cyrl-RS"/>
        </w:rPr>
        <w:t xml:space="preserve"> </w:t>
      </w:r>
      <w:r w:rsidR="009A1E86" w:rsidRPr="006E6627">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14:paraId="0FE90C86"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ab/>
        <w:t>Сврха  и опис пружања услуге: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14:paraId="7A922EA4"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55145219"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ab/>
        <w:t>У</w:t>
      </w:r>
      <w:r w:rsidRPr="006E6627">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14:paraId="079E6120" w14:textId="77777777" w:rsidR="009A1E86" w:rsidRPr="006E6627" w:rsidRDefault="009A1E86" w:rsidP="009A1E86">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Оригинал (или </w:t>
      </w:r>
      <w:r w:rsidRPr="006E6627">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6E6627">
        <w:rPr>
          <w:rFonts w:ascii="Times New Roman" w:eastAsia="Calibri" w:hAnsi="Times New Roman" w:cs="Times New Roman"/>
          <w:sz w:val="24"/>
          <w:szCs w:val="24"/>
          <w:lang w:val="sr-Cyrl-RS"/>
        </w:rPr>
        <w:t xml:space="preserve">који је издала </w:t>
      </w:r>
      <w:r w:rsidRPr="006E6627">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14:paraId="6200CC82" w14:textId="77777777" w:rsidR="009A1E86" w:rsidRPr="006E6627" w:rsidRDefault="009A1E86" w:rsidP="009A1E86">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14:paraId="53B286CB" w14:textId="77777777" w:rsidR="009A1E86" w:rsidRPr="006E6627" w:rsidRDefault="009A1E86" w:rsidP="009A1E86">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14:paraId="02EA0559" w14:textId="77777777" w:rsidR="009A1E86" w:rsidRPr="006E6627" w:rsidRDefault="009A1E86" w:rsidP="009A1E86">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Kопије одговарајуће пријаве о заснивању радног односа (М1/М2 и/или М-3А, M-A образац оверен од Републичког фонда за пензијско и инвалидско осигурање запослених, односно М1/СЗ образац оверен од Републичког фонда самосталних делатности) за лица наведена у списку запослених;</w:t>
      </w:r>
    </w:p>
    <w:p w14:paraId="66DBD483" w14:textId="77777777" w:rsidR="009A1E86" w:rsidRPr="006E6627" w:rsidRDefault="009A1E86" w:rsidP="009A1E86">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14:paraId="1A7493BD"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CS"/>
        </w:rPr>
        <w:t>Уколико</w:t>
      </w:r>
      <w:r w:rsidRPr="006E6627">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6E6627">
        <w:rPr>
          <w:rFonts w:ascii="Times New Roman" w:eastAsia="Times New Roman" w:hAnsi="Times New Roman" w:cs="Times New Roman"/>
          <w:sz w:val="24"/>
          <w:szCs w:val="24"/>
          <w:lang w:val="sr-Cyrl-CS"/>
        </w:rPr>
        <w:t>доношење</w:t>
      </w:r>
      <w:r w:rsidRPr="006E6627">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05548498"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166F60E9"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Упутство за уплату административне таксе:</w:t>
      </w:r>
    </w:p>
    <w:p w14:paraId="49E58C22"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Cs/>
          <w:sz w:val="24"/>
          <w:szCs w:val="24"/>
          <w:lang w:val="sr-Cyrl-CS"/>
        </w:rPr>
        <w:tab/>
        <w:t xml:space="preserve">Такса за издавање </w:t>
      </w:r>
      <w:r w:rsidRPr="006E6627">
        <w:rPr>
          <w:rFonts w:ascii="Times New Roman" w:eastAsia="Times New Roman" w:hAnsi="Times New Roman" w:cs="Times New Roman"/>
          <w:bCs/>
          <w:iCs/>
          <w:sz w:val="24"/>
          <w:szCs w:val="24"/>
          <w:lang w:val="sr-Cyrl-CS"/>
        </w:rPr>
        <w:t xml:space="preserve">решења о испуњености услова за </w:t>
      </w:r>
      <w:r w:rsidRPr="006E6627">
        <w:rPr>
          <w:rFonts w:ascii="Times New Roman" w:eastAsia="Times New Roman" w:hAnsi="Times New Roman" w:cs="Times New Roman"/>
          <w:sz w:val="24"/>
          <w:szCs w:val="24"/>
          <w:lang w:val="sr-Cyrl-CS"/>
        </w:rPr>
        <w:t xml:space="preserve">издавање сертификата о енергетским својствима </w:t>
      </w:r>
      <w:r w:rsidRPr="006E6627">
        <w:rPr>
          <w:rFonts w:ascii="Times New Roman" w:eastAsia="Times New Roman" w:hAnsi="Times New Roman" w:cs="Times New Roman"/>
          <w:sz w:val="24"/>
          <w:szCs w:val="24"/>
          <w:lang w:val="sr-Cyrl-RS"/>
        </w:rPr>
        <w:t>објекта</w:t>
      </w:r>
      <w:r w:rsidRPr="006E6627">
        <w:rPr>
          <w:rFonts w:ascii="Times New Roman" w:eastAsia="Times New Roman" w:hAnsi="Times New Roman" w:cs="Times New Roman"/>
          <w:sz w:val="24"/>
          <w:szCs w:val="24"/>
          <w:lang w:val="sr-Cyrl-CS"/>
        </w:rPr>
        <w:t xml:space="preserve"> високоградње</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iCs/>
          <w:sz w:val="24"/>
          <w:szCs w:val="24"/>
          <w:lang w:val="sr-Cyrl-CS"/>
        </w:rPr>
        <w:t xml:space="preserve">47/13 </w:t>
      </w:r>
      <w:r w:rsidRPr="006E6627">
        <w:rPr>
          <w:rFonts w:ascii="Times New Roman" w:eastAsia="Times New Roman" w:hAnsi="Times New Roman" w:cs="Times New Roman"/>
          <w:sz w:val="24"/>
          <w:szCs w:val="24"/>
          <w:lang w:val="sr-Cyrl-CS"/>
        </w:rPr>
        <w:t>- усклађени дин. износи</w:t>
      </w:r>
      <w:r w:rsidRPr="006E6627">
        <w:rPr>
          <w:rFonts w:ascii="Times New Roman" w:eastAsia="Times New Roman" w:hAnsi="Times New Roman" w:cs="Times New Roman"/>
          <w:iCs/>
          <w:sz w:val="24"/>
          <w:szCs w:val="24"/>
          <w:lang w:val="sr-Cyrl-CS"/>
        </w:rPr>
        <w:t xml:space="preserve">, 65/13-др. закон, 57/14 </w:t>
      </w:r>
      <w:r w:rsidRPr="006E6627">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113/17, 3/18 – исправка</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50/18-усклaђeни дин. износи</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95/18 и 38/19 – усклађени дин. износи), плаћа се у тренутку подношења захтева, и то:</w:t>
      </w:r>
    </w:p>
    <w:p w14:paraId="063DC4C1" w14:textId="77777777" w:rsidR="009A1E86" w:rsidRPr="006E6627" w:rsidRDefault="009A1E86" w:rsidP="009A1E86">
      <w:pPr>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Буџет Републике Србије–</w:t>
      </w:r>
      <w:r w:rsidRPr="006E6627">
        <w:rPr>
          <w:rFonts w:ascii="Times New Roman" w:eastAsia="Times New Roman" w:hAnsi="Times New Roman" w:cs="Times New Roman"/>
          <w:bCs/>
          <w:iCs/>
          <w:sz w:val="24"/>
          <w:szCs w:val="24"/>
          <w:lang w:val="sr-Cyrl-CS"/>
        </w:rPr>
        <w:t>административна такса</w:t>
      </w:r>
      <w:r w:rsidRPr="006E6627">
        <w:rPr>
          <w:rFonts w:ascii="Times New Roman" w:eastAsia="Times New Roman" w:hAnsi="Times New Roman" w:cs="Times New Roman"/>
          <w:sz w:val="24"/>
          <w:szCs w:val="24"/>
          <w:lang w:val="sr-Cyrl-CS"/>
        </w:rPr>
        <w:t xml:space="preserve"> у износу од 24.660,00 </w:t>
      </w:r>
      <w:r w:rsidRPr="006E6627">
        <w:rPr>
          <w:rFonts w:ascii="Times New Roman" w:eastAsia="Times New Roman" w:hAnsi="Times New Roman" w:cs="Times New Roman"/>
          <w:bCs/>
          <w:sz w:val="24"/>
          <w:szCs w:val="24"/>
          <w:lang w:val="sr-Cyrl-CS"/>
        </w:rPr>
        <w:t>РСД</w:t>
      </w:r>
    </w:p>
    <w:p w14:paraId="0AB1CFC5" w14:textId="77777777" w:rsidR="009A1E86" w:rsidRPr="006E6627" w:rsidRDefault="009A1E86" w:rsidP="009A1E86">
      <w:pPr>
        <w:spacing w:after="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iCs/>
          <w:sz w:val="24"/>
          <w:szCs w:val="24"/>
          <w:lang w:val="sr-Cyrl-CS"/>
        </w:rPr>
        <w:t>жиро рачун број</w:t>
      </w:r>
      <w:r w:rsidRPr="006E6627">
        <w:rPr>
          <w:rFonts w:ascii="Times New Roman" w:eastAsia="Times New Roman" w:hAnsi="Times New Roman" w:cs="Times New Roman"/>
          <w:sz w:val="24"/>
          <w:szCs w:val="24"/>
          <w:lang w:val="sr-Cyrl-CS"/>
        </w:rPr>
        <w:t xml:space="preserve">     840–742221843–57</w:t>
      </w:r>
    </w:p>
    <w:p w14:paraId="627C801F" w14:textId="77777777" w:rsidR="009A1E86" w:rsidRPr="006E6627" w:rsidRDefault="009A1E86" w:rsidP="009A1E86">
      <w:pPr>
        <w:spacing w:after="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iCs/>
          <w:sz w:val="24"/>
          <w:szCs w:val="24"/>
          <w:lang w:val="sr-Cyrl-CS"/>
        </w:rPr>
        <w:t>позив на број</w:t>
      </w:r>
      <w:r w:rsidRPr="006E6627">
        <w:rPr>
          <w:rFonts w:ascii="Times New Roman" w:eastAsia="Times New Roman" w:hAnsi="Times New Roman" w:cs="Times New Roman"/>
          <w:sz w:val="24"/>
          <w:szCs w:val="24"/>
          <w:lang w:val="sr-Cyrl-CS"/>
        </w:rPr>
        <w:t xml:space="preserve">   97 – </w:t>
      </w:r>
      <w:r w:rsidRPr="006E6627">
        <w:rPr>
          <w:rFonts w:ascii="Times New Roman" w:eastAsia="Times New Roman" w:hAnsi="Times New Roman" w:cs="Times New Roman"/>
          <w:i/>
          <w:sz w:val="24"/>
          <w:szCs w:val="24"/>
          <w:lang w:val="sr-Cyrl-CS"/>
        </w:rPr>
        <w:t>даље се уноси конкретно за сваку општину</w:t>
      </w:r>
      <w:r w:rsidRPr="006E6627">
        <w:rPr>
          <w:rFonts w:ascii="Times New Roman" w:eastAsia="Times New Roman" w:hAnsi="Times New Roman" w:cs="Times New Roman"/>
          <w:sz w:val="24"/>
          <w:szCs w:val="24"/>
          <w:lang w:val="sr-Cyrl-CS"/>
        </w:rPr>
        <w:t>*</w:t>
      </w:r>
    </w:p>
    <w:p w14:paraId="5D4C1102"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6E6627">
        <w:rPr>
          <w:rFonts w:ascii="Times New Roman" w:eastAsia="Times New Roman" w:hAnsi="Times New Roman" w:cs="Times New Roman"/>
          <w:sz w:val="24"/>
          <w:szCs w:val="24"/>
          <w:lang w:val="sr-Latn-CS"/>
        </w:rPr>
        <w:t>).</w:t>
      </w:r>
    </w:p>
    <w:p w14:paraId="4A355B35"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RS"/>
        </w:rPr>
      </w:pPr>
    </w:p>
    <w:p w14:paraId="7BF8E627"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91" w:history="1">
        <w:r w:rsidRPr="006E6627">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14:paraId="16A26792" w14:textId="77777777" w:rsidR="009A1E86" w:rsidRPr="006E6627" w:rsidRDefault="009A1E86" w:rsidP="009A1E8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F6C1A30" w14:textId="3D1DDC1E" w:rsidR="009A1E86" w:rsidRPr="006E6627" w:rsidRDefault="000F124C" w:rsidP="009A1E8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4</w:t>
      </w:r>
      <w:r w:rsidR="009A1E86" w:rsidRPr="006E6627">
        <w:rPr>
          <w:rFonts w:ascii="Times New Roman" w:eastAsia="Times New Roman" w:hAnsi="Times New Roman" w:cs="Times New Roman"/>
          <w:b/>
          <w:sz w:val="24"/>
          <w:szCs w:val="24"/>
          <w:lang w:val="sr-Cyrl-RS"/>
        </w:rPr>
        <w:t>) Вођење Централног регистра енергетских пасоша</w:t>
      </w:r>
      <w:r w:rsidR="009A1E86" w:rsidRPr="006E6627">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92" w:history="1">
        <w:r w:rsidR="009A1E86" w:rsidRPr="006E6627">
          <w:rPr>
            <w:rFonts w:ascii="Times New Roman" w:eastAsia="Times New Roman" w:hAnsi="Times New Roman" w:cs="Times New Roman"/>
            <w:sz w:val="24"/>
            <w:szCs w:val="24"/>
            <w:u w:val="single"/>
            <w:lang w:val="sr-Cyrl-RS"/>
          </w:rPr>
          <w:t>http://www.crep.gov.rs/</w:t>
        </w:r>
      </w:hyperlink>
      <w:r w:rsidR="009A1E86" w:rsidRPr="006E6627">
        <w:rPr>
          <w:rFonts w:ascii="Times New Roman" w:eastAsia="Times New Roman" w:hAnsi="Times New Roman" w:cs="Times New Roman"/>
          <w:sz w:val="24"/>
          <w:szCs w:val="24"/>
          <w:lang w:val="sr-Cyrl-RS"/>
        </w:rPr>
        <w:t>.</w:t>
      </w:r>
    </w:p>
    <w:p w14:paraId="21358E96"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bCs/>
          <w:sz w:val="24"/>
          <w:szCs w:val="24"/>
          <w:lang w:val="sr-Cyrl-CS"/>
        </w:rPr>
        <w:t>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14:paraId="1EABE0BE"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sz w:val="24"/>
          <w:szCs w:val="24"/>
          <w:lang w:val="sr-Cyrl-RS"/>
        </w:rPr>
        <w:t>Сврха</w:t>
      </w:r>
      <w:r w:rsidRPr="006E6627">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6E6627">
        <w:rPr>
          <w:rFonts w:ascii="Times New Roman" w:eastAsia="Times New Roman" w:hAnsi="Times New Roman" w:cs="Times New Roman"/>
          <w:sz w:val="24"/>
          <w:szCs w:val="24"/>
          <w:lang w:val="sr-Cyrl-RS"/>
        </w:rPr>
        <w:t xml:space="preserve"> евидентирање енергетских пасоша за зграде </w:t>
      </w:r>
      <w:r w:rsidRPr="006E6627">
        <w:rPr>
          <w:rFonts w:ascii="Times New Roman" w:eastAsia="Times New Roman" w:hAnsi="Times New Roman" w:cs="Times New Roman"/>
          <w:sz w:val="24"/>
          <w:szCs w:val="24"/>
          <w:lang w:val="sr-Cyrl-CS"/>
        </w:rPr>
        <w:t>од стране министарства</w:t>
      </w:r>
      <w:r w:rsidRPr="006E6627">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6E6627">
        <w:rPr>
          <w:rFonts w:ascii="Times New Roman" w:eastAsia="Times New Roman" w:hAnsi="Times New Roman" w:cs="Times New Roman"/>
          <w:sz w:val="24"/>
          <w:szCs w:val="24"/>
          <w:lang w:val="en-GB"/>
        </w:rPr>
        <w:t>CO</w:t>
      </w:r>
      <w:r w:rsidRPr="006E6627">
        <w:rPr>
          <w:rFonts w:ascii="Times New Roman" w:eastAsia="Times New Roman" w:hAnsi="Times New Roman" w:cs="Times New Roman"/>
          <w:sz w:val="24"/>
          <w:szCs w:val="24"/>
          <w:vertAlign w:val="subscript"/>
          <w:lang w:val="sr-Cyrl-RS"/>
        </w:rPr>
        <w:t>2</w:t>
      </w:r>
      <w:r w:rsidRPr="006E6627">
        <w:rPr>
          <w:rFonts w:ascii="Times New Roman" w:eastAsia="Times New Roman" w:hAnsi="Times New Roman" w:cs="Times New Roman"/>
          <w:sz w:val="24"/>
          <w:szCs w:val="24"/>
          <w:lang w:val="sr-Cyrl-RS"/>
        </w:rPr>
        <w:t>.</w:t>
      </w:r>
    </w:p>
    <w:p w14:paraId="42D9A11B"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RS"/>
        </w:rPr>
      </w:pPr>
    </w:p>
    <w:p w14:paraId="3206589C" w14:textId="4CDFBB03" w:rsidR="009A1E86" w:rsidRPr="006E6627" w:rsidRDefault="000F124C" w:rsidP="009A1E8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Latn-CS"/>
        </w:rPr>
        <w:t>5</w:t>
      </w:r>
      <w:r w:rsidR="009A1E86" w:rsidRPr="006E6627">
        <w:rPr>
          <w:rFonts w:ascii="Times New Roman" w:eastAsia="Times New Roman" w:hAnsi="Times New Roman" w:cs="Times New Roman"/>
          <w:b/>
          <w:sz w:val="24"/>
          <w:szCs w:val="24"/>
          <w:lang w:val="sr-Cyrl-RS"/>
        </w:rPr>
        <w:t xml:space="preserve">)  Издавање Решења о признавању важења у Републици Србији документа о спроведеном оцењивању и верификацији сталности перформанси </w:t>
      </w:r>
      <w:r w:rsidR="009A1E86" w:rsidRPr="006E6627">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14:paraId="38821D4F"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ab/>
        <w:t>Сврха  и опис пружања услуге: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С</w:t>
      </w:r>
      <w:r w:rsidRPr="006E6627">
        <w:rPr>
          <w:rFonts w:ascii="Times New Roman" w:eastAsia="Times New Roman" w:hAnsi="Times New Roman" w:cs="Times New Roman"/>
          <w:sz w:val="24"/>
          <w:szCs w:val="24"/>
          <w:lang w:val="sr-Cyrl-RS"/>
        </w:rPr>
        <w:t>тавља</w:t>
      </w:r>
      <w:r w:rsidRPr="006E6627">
        <w:rPr>
          <w:rFonts w:ascii="Times New Roman" w:eastAsia="Times New Roman" w:hAnsi="Times New Roman" w:cs="Times New Roman"/>
          <w:sz w:val="24"/>
          <w:szCs w:val="24"/>
          <w:lang w:val="sr-Cyrl-CS"/>
        </w:rPr>
        <w:t>ње</w:t>
      </w:r>
      <w:r w:rsidRPr="006E6627">
        <w:rPr>
          <w:rFonts w:ascii="Times New Roman" w:eastAsia="Times New Roman" w:hAnsi="Times New Roman" w:cs="Times New Roman"/>
          <w:sz w:val="24"/>
          <w:szCs w:val="24"/>
          <w:lang w:val="sr-Cyrl-RS"/>
        </w:rPr>
        <w:t xml:space="preserve"> на тржиште или чи</w:t>
      </w:r>
      <w:r w:rsidRPr="006E6627">
        <w:rPr>
          <w:rFonts w:ascii="Times New Roman" w:eastAsia="Times New Roman" w:hAnsi="Times New Roman" w:cs="Times New Roman"/>
          <w:sz w:val="24"/>
          <w:szCs w:val="24"/>
          <w:lang w:val="sr-Cyrl-CS"/>
        </w:rPr>
        <w:t xml:space="preserve">њење </w:t>
      </w:r>
      <w:r w:rsidRPr="006E6627">
        <w:rPr>
          <w:rFonts w:ascii="Times New Roman" w:eastAsia="Times New Roman" w:hAnsi="Times New Roman" w:cs="Times New Roman"/>
          <w:sz w:val="24"/>
          <w:szCs w:val="24"/>
          <w:lang w:val="sr-Cyrl-RS"/>
        </w:rPr>
        <w:t xml:space="preserve">доступним на тржишту </w:t>
      </w:r>
      <w:r w:rsidRPr="006E6627">
        <w:rPr>
          <w:rFonts w:ascii="Times New Roman" w:eastAsia="Times New Roman" w:hAnsi="Times New Roman" w:cs="Times New Roman"/>
          <w:sz w:val="24"/>
          <w:szCs w:val="24"/>
          <w:lang w:val="sr-Cyrl-CS"/>
        </w:rPr>
        <w:t>г</w:t>
      </w:r>
      <w:r w:rsidRPr="006E6627">
        <w:rPr>
          <w:rFonts w:ascii="Times New Roman" w:eastAsia="Times New Roman" w:hAnsi="Times New Roman" w:cs="Times New Roman"/>
          <w:sz w:val="24"/>
          <w:szCs w:val="24"/>
          <w:lang w:val="sr-Cyrl-RS"/>
        </w:rPr>
        <w:t>рађевинск</w:t>
      </w:r>
      <w:r w:rsidRPr="006E6627">
        <w:rPr>
          <w:rFonts w:ascii="Times New Roman" w:eastAsia="Times New Roman" w:hAnsi="Times New Roman" w:cs="Times New Roman"/>
          <w:sz w:val="24"/>
          <w:szCs w:val="24"/>
          <w:lang w:val="sr-Cyrl-CS"/>
        </w:rPr>
        <w:t>их</w:t>
      </w:r>
      <w:r w:rsidRPr="006E6627">
        <w:rPr>
          <w:rFonts w:ascii="Times New Roman" w:eastAsia="Times New Roman" w:hAnsi="Times New Roman" w:cs="Times New Roman"/>
          <w:sz w:val="24"/>
          <w:szCs w:val="24"/>
          <w:lang w:val="sr-Cyrl-RS"/>
        </w:rPr>
        <w:t xml:space="preserve"> производ</w:t>
      </w:r>
      <w:r w:rsidRPr="006E6627">
        <w:rPr>
          <w:rFonts w:ascii="Times New Roman" w:eastAsia="Times New Roman" w:hAnsi="Times New Roman" w:cs="Times New Roman"/>
          <w:sz w:val="24"/>
          <w:szCs w:val="24"/>
          <w:lang w:val="sr-Cyrl-CS"/>
        </w:rPr>
        <w:t>а, производа за који је</w:t>
      </w:r>
      <w:r w:rsidRPr="006E6627">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6E6627">
        <w:rPr>
          <w:rFonts w:ascii="Times New Roman" w:eastAsia="Times New Roman" w:hAnsi="Times New Roman" w:cs="Times New Roman"/>
          <w:sz w:val="24"/>
          <w:szCs w:val="24"/>
          <w:lang w:val="sr-Cyrl-CS"/>
        </w:rPr>
        <w:t>.</w:t>
      </w:r>
    </w:p>
    <w:p w14:paraId="72AB21DC"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14:paraId="2A3EDDAC"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ab/>
        <w:t>У</w:t>
      </w:r>
      <w:r w:rsidRPr="006E6627">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14:paraId="48CAE6ED"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ab/>
      </w:r>
      <w:r w:rsidRPr="006E6627">
        <w:rPr>
          <w:rFonts w:ascii="Times New Roman" w:eastAsia="Times New Roman" w:hAnsi="Times New Roman" w:cs="Times New Roman"/>
          <w:sz w:val="24"/>
          <w:szCs w:val="24"/>
          <w:lang w:val="sr-Cyrl-CS"/>
        </w:rPr>
        <w:t>Уколико</w:t>
      </w:r>
      <w:r w:rsidRPr="006E6627">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6E6627">
        <w:rPr>
          <w:rFonts w:ascii="Times New Roman" w:eastAsia="Times New Roman" w:hAnsi="Times New Roman" w:cs="Times New Roman"/>
          <w:sz w:val="24"/>
          <w:szCs w:val="24"/>
          <w:lang w:val="sr-Cyrl-CS"/>
        </w:rPr>
        <w:t>доношење</w:t>
      </w:r>
      <w:r w:rsidRPr="006E6627">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14:paraId="2B09EAF7"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14:paraId="3687C98B"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Упутство за уплату административне таксе:</w:t>
      </w:r>
    </w:p>
    <w:p w14:paraId="124B9BBC"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ab/>
        <w:t xml:space="preserve">Такса за </w:t>
      </w:r>
      <w:r w:rsidRPr="006E6627">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iCs/>
          <w:sz w:val="24"/>
          <w:szCs w:val="24"/>
          <w:lang w:val="sr-Cyrl-CS"/>
        </w:rPr>
        <w:t xml:space="preserve">47/13 </w:t>
      </w:r>
      <w:r w:rsidRPr="006E6627">
        <w:rPr>
          <w:rFonts w:ascii="Times New Roman" w:eastAsia="Times New Roman" w:hAnsi="Times New Roman" w:cs="Times New Roman"/>
          <w:sz w:val="24"/>
          <w:szCs w:val="24"/>
          <w:lang w:val="sr-Cyrl-CS"/>
        </w:rPr>
        <w:t>- усклађени дин. износи</w:t>
      </w:r>
      <w:r w:rsidRPr="006E6627">
        <w:rPr>
          <w:rFonts w:ascii="Times New Roman" w:eastAsia="Times New Roman" w:hAnsi="Times New Roman" w:cs="Times New Roman"/>
          <w:iCs/>
          <w:sz w:val="24"/>
          <w:szCs w:val="24"/>
          <w:lang w:val="sr-Cyrl-CS"/>
        </w:rPr>
        <w:t xml:space="preserve">, 65/13-др. закон, 57/14 </w:t>
      </w:r>
      <w:r w:rsidRPr="006E6627">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79A244A6" w14:textId="77777777" w:rsidR="009A1E86" w:rsidRPr="006E6627" w:rsidRDefault="009A1E86" w:rsidP="009A1E86">
      <w:pPr>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Буџет Републике Србије - </w:t>
      </w:r>
      <w:r w:rsidRPr="006E6627">
        <w:rPr>
          <w:rFonts w:ascii="Times New Roman" w:eastAsia="Times New Roman" w:hAnsi="Times New Roman" w:cs="Times New Roman"/>
          <w:bCs/>
          <w:iCs/>
          <w:sz w:val="24"/>
          <w:szCs w:val="24"/>
          <w:lang w:val="sr-Cyrl-CS"/>
        </w:rPr>
        <w:t>административна такса</w:t>
      </w:r>
      <w:r w:rsidRPr="006E6627">
        <w:rPr>
          <w:rFonts w:ascii="Times New Roman" w:eastAsia="Times New Roman" w:hAnsi="Times New Roman" w:cs="Times New Roman"/>
          <w:sz w:val="24"/>
          <w:szCs w:val="24"/>
          <w:lang w:val="sr-Cyrl-CS"/>
        </w:rPr>
        <w:t xml:space="preserve"> у износу од:</w:t>
      </w:r>
    </w:p>
    <w:p w14:paraId="61308DD6" w14:textId="77777777" w:rsidR="009A1E86" w:rsidRPr="006E6627" w:rsidRDefault="009A1E86" w:rsidP="009A1E86">
      <w:pPr>
        <w:numPr>
          <w:ilvl w:val="0"/>
          <w:numId w:val="57"/>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2.640,00 РСД, за захтев за признавање важења иностране исправе о усаглашености у Републици Србији;</w:t>
      </w:r>
    </w:p>
    <w:p w14:paraId="1EBE3C90" w14:textId="77777777" w:rsidR="009A1E86" w:rsidRPr="006E6627" w:rsidRDefault="009A1E86" w:rsidP="009A1E86">
      <w:pPr>
        <w:numPr>
          <w:ilvl w:val="0"/>
          <w:numId w:val="57"/>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25.180,00 РСД, за решење које се доноси по захтеву за признавање важења иностране исправе о усаглашености у Републици Србији;</w:t>
      </w:r>
    </w:p>
    <w:p w14:paraId="0326106C" w14:textId="77777777" w:rsidR="009A1E86" w:rsidRPr="006E6627" w:rsidRDefault="009A1E86" w:rsidP="009A1E86">
      <w:pPr>
        <w:spacing w:before="120" w:after="12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iCs/>
          <w:sz w:val="24"/>
          <w:szCs w:val="24"/>
          <w:lang w:val="sr-Cyrl-CS"/>
        </w:rPr>
        <w:t>жиро рачун број</w:t>
      </w:r>
      <w:r w:rsidRPr="006E6627">
        <w:rPr>
          <w:rFonts w:ascii="Times New Roman" w:eastAsia="Times New Roman" w:hAnsi="Times New Roman" w:cs="Times New Roman"/>
          <w:sz w:val="24"/>
          <w:szCs w:val="24"/>
          <w:lang w:val="sr-Cyrl-CS"/>
        </w:rPr>
        <w:t xml:space="preserve">     840–742221843–57, </w:t>
      </w:r>
      <w:r w:rsidRPr="006E6627">
        <w:rPr>
          <w:rFonts w:ascii="Times New Roman" w:eastAsia="Times New Roman" w:hAnsi="Times New Roman" w:cs="Times New Roman"/>
          <w:i/>
          <w:iCs/>
          <w:sz w:val="24"/>
          <w:szCs w:val="24"/>
          <w:lang w:val="sr-Cyrl-CS"/>
        </w:rPr>
        <w:t>позив на број</w:t>
      </w:r>
      <w:r w:rsidRPr="006E6627">
        <w:rPr>
          <w:rFonts w:ascii="Times New Roman" w:eastAsia="Times New Roman" w:hAnsi="Times New Roman" w:cs="Times New Roman"/>
          <w:sz w:val="24"/>
          <w:szCs w:val="24"/>
          <w:lang w:val="sr-Cyrl-CS"/>
        </w:rPr>
        <w:t xml:space="preserve">   97 – </w:t>
      </w:r>
      <w:r w:rsidRPr="006E6627">
        <w:rPr>
          <w:rFonts w:ascii="Times New Roman" w:eastAsia="Times New Roman" w:hAnsi="Times New Roman" w:cs="Times New Roman"/>
          <w:i/>
          <w:sz w:val="24"/>
          <w:szCs w:val="24"/>
          <w:lang w:val="sr-Cyrl-CS"/>
        </w:rPr>
        <w:t>даље се уноси број конкретно за сваку општину</w:t>
      </w:r>
      <w:r w:rsidRPr="006E6627">
        <w:rPr>
          <w:rFonts w:ascii="Times New Roman" w:eastAsia="Times New Roman" w:hAnsi="Times New Roman" w:cs="Times New Roman"/>
          <w:sz w:val="24"/>
          <w:szCs w:val="24"/>
          <w:lang w:val="sr-Cyrl-CS"/>
        </w:rPr>
        <w:t>*</w:t>
      </w:r>
    </w:p>
    <w:p w14:paraId="6650A3DF"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6E6627">
        <w:rPr>
          <w:rFonts w:ascii="Times New Roman" w:eastAsia="Times New Roman" w:hAnsi="Times New Roman" w:cs="Times New Roman"/>
          <w:sz w:val="24"/>
          <w:szCs w:val="24"/>
          <w:lang w:val="sr-Latn-CS"/>
        </w:rPr>
        <w:t>).</w:t>
      </w:r>
    </w:p>
    <w:p w14:paraId="3EAB9B66"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Образац захтева за признавање важења у Републици Србији</w:t>
      </w:r>
      <w:r w:rsidRPr="006E6627">
        <w:rPr>
          <w:rFonts w:ascii="Times New Roman" w:eastAsia="Times New Roman" w:hAnsi="Times New Roman" w:cs="Times New Roman"/>
          <w:b/>
          <w:i/>
          <w:sz w:val="24"/>
          <w:szCs w:val="24"/>
          <w:lang w:val="sr-Cyrl-RS"/>
        </w:rPr>
        <w:t xml:space="preserve"> </w:t>
      </w:r>
      <w:r w:rsidRPr="006E6627">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6E6627">
        <w:rPr>
          <w:rFonts w:ascii="Times New Roman" w:eastAsia="Times New Roman" w:hAnsi="Times New Roman" w:cs="Times New Roman"/>
          <w:sz w:val="24"/>
          <w:szCs w:val="24"/>
          <w:lang w:val="sr-Cyrl-CS"/>
        </w:rPr>
        <w:t xml:space="preserve">се </w:t>
      </w:r>
      <w:r w:rsidRPr="006E6627">
        <w:rPr>
          <w:rFonts w:ascii="Times New Roman" w:eastAsia="Times New Roman" w:hAnsi="Times New Roman" w:cs="Times New Roman"/>
          <w:sz w:val="24"/>
          <w:szCs w:val="24"/>
          <w:lang w:val="sr-Cyrl-RS"/>
        </w:rPr>
        <w:t>по упиту на:</w:t>
      </w:r>
    </w:p>
    <w:p w14:paraId="58756C6C" w14:textId="77777777" w:rsidR="009A1E86" w:rsidRPr="006E6627" w:rsidRDefault="009A1E86" w:rsidP="009A1E86">
      <w:pPr>
        <w:numPr>
          <w:ilvl w:val="0"/>
          <w:numId w:val="57"/>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имејл адресе: </w:t>
      </w:r>
      <w:hyperlink r:id="rId93" w:history="1">
        <w:r w:rsidRPr="006E6627">
          <w:rPr>
            <w:rStyle w:val="Hyperlink"/>
            <w:rFonts w:ascii="Times New Roman" w:eastAsia="Times New Roman" w:hAnsi="Times New Roman" w:cs="Times New Roman"/>
            <w:color w:val="auto"/>
            <w:sz w:val="24"/>
            <w:szCs w:val="24"/>
          </w:rPr>
          <w:t>danijela</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prsic</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mgsi</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gov</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rs</w:t>
        </w:r>
      </w:hyperlink>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или</w:t>
      </w:r>
      <w:r w:rsidRPr="006E6627">
        <w:rPr>
          <w:rFonts w:ascii="Times New Roman" w:eastAsia="Times New Roman" w:hAnsi="Times New Roman" w:cs="Times New Roman"/>
          <w:sz w:val="24"/>
          <w:szCs w:val="24"/>
          <w:lang w:val="sr-Cyrl-RS"/>
        </w:rPr>
        <w:t xml:space="preserve"> </w:t>
      </w:r>
      <w:hyperlink r:id="rId94" w:history="1"/>
      <w:hyperlink r:id="rId95" w:history="1">
        <w:r w:rsidRPr="006E6627">
          <w:rPr>
            <w:rStyle w:val="Hyperlink"/>
            <w:rFonts w:ascii="Times New Roman" w:eastAsia="Times New Roman" w:hAnsi="Times New Roman" w:cs="Times New Roman"/>
            <w:color w:val="auto"/>
            <w:sz w:val="24"/>
            <w:szCs w:val="24"/>
          </w:rPr>
          <w:t>nina</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vukosavljevic</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mgsi</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gov</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rs</w:t>
        </w:r>
      </w:hyperlink>
      <w:r w:rsidRPr="006E6627">
        <w:rPr>
          <w:rFonts w:ascii="Times New Roman" w:eastAsia="Times New Roman" w:hAnsi="Times New Roman" w:cs="Times New Roman"/>
          <w:sz w:val="24"/>
          <w:szCs w:val="24"/>
          <w:lang w:val="sr-Cyrl-CS"/>
        </w:rPr>
        <w:t>;</w:t>
      </w:r>
    </w:p>
    <w:p w14:paraId="2BCD594E" w14:textId="77777777" w:rsidR="009A1E86" w:rsidRPr="006E6627" w:rsidRDefault="009A1E86" w:rsidP="009A1E86">
      <w:pPr>
        <w:numPr>
          <w:ilvl w:val="0"/>
          <w:numId w:val="57"/>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телефоном на број Министарства</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011</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363 15 82</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 xml:space="preserve">  </w:t>
      </w:r>
    </w:p>
    <w:p w14:paraId="7FE7D8A7" w14:textId="77777777" w:rsidR="009A1E86" w:rsidRPr="006E6627" w:rsidRDefault="009A1E86" w:rsidP="009A1E86">
      <w:pPr>
        <w:spacing w:after="0" w:line="240" w:lineRule="auto"/>
        <w:rPr>
          <w:rFonts w:ascii="Times New Roman" w:eastAsia="Times New Roman" w:hAnsi="Times New Roman" w:cs="Times New Roman"/>
          <w:b/>
          <w:sz w:val="24"/>
          <w:szCs w:val="24"/>
          <w:lang w:val="sr-Cyrl-RS"/>
        </w:rPr>
      </w:pPr>
    </w:p>
    <w:p w14:paraId="7C6F7E44" w14:textId="3C6E7178" w:rsidR="009A1E86" w:rsidRPr="006E6627" w:rsidRDefault="000F124C" w:rsidP="009A1E8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Latn-CS"/>
        </w:rPr>
        <w:t>6</w:t>
      </w:r>
      <w:r w:rsidR="009A1E86" w:rsidRPr="006E6627">
        <w:rPr>
          <w:rFonts w:ascii="Times New Roman" w:eastAsia="Times New Roman" w:hAnsi="Times New Roman" w:cs="Times New Roman"/>
          <w:b/>
          <w:sz w:val="24"/>
          <w:szCs w:val="24"/>
          <w:lang w:val="sr-Cyrl-RS"/>
        </w:rPr>
        <w:t xml:space="preserve">) Издавање Решења о именовању </w:t>
      </w:r>
      <w:r w:rsidR="009A1E86" w:rsidRPr="006E6627">
        <w:rPr>
          <w:rFonts w:ascii="Times New Roman" w:eastAsia="Times New Roman" w:hAnsi="Times New Roman" w:cs="Times New Roman"/>
          <w:b/>
          <w:sz w:val="24"/>
          <w:szCs w:val="24"/>
          <w:lang w:val="sr-Cyrl-CS"/>
        </w:rPr>
        <w:t xml:space="preserve">тела за оцењивање </w:t>
      </w:r>
      <w:r w:rsidR="009A1E86" w:rsidRPr="006E6627">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009A1E86" w:rsidRPr="006E6627">
        <w:rPr>
          <w:rFonts w:ascii="Times New Roman" w:eastAsia="Times New Roman" w:hAnsi="Times New Roman" w:cs="Times New Roman"/>
          <w:sz w:val="24"/>
          <w:szCs w:val="24"/>
          <w:lang w:val="sr-Cyrl-RS"/>
        </w:rPr>
        <w:t>.</w:t>
      </w:r>
    </w:p>
    <w:p w14:paraId="5C4C03CB"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ab/>
        <w:t>Сврха  и опис пружања услуге: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14:paraId="6B3A5DC8"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ab/>
        <w:t xml:space="preserve">Захтев за покретање поступка за именовање тела </w:t>
      </w:r>
      <w:r w:rsidRPr="006E6627">
        <w:rPr>
          <w:rFonts w:ascii="Times New Roman" w:eastAsia="Times New Roman" w:hAnsi="Times New Roman" w:cs="Times New Roman"/>
          <w:sz w:val="24"/>
          <w:szCs w:val="24"/>
          <w:lang w:val="sr-Cyrl-CS"/>
        </w:rPr>
        <w:t xml:space="preserve">за оцењивање </w:t>
      </w:r>
      <w:r w:rsidRPr="006E6627">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14:paraId="392CB618" w14:textId="77777777" w:rsidR="009A1E86" w:rsidRPr="006E6627" w:rsidRDefault="009A1E86" w:rsidP="009A1E86">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У</w:t>
      </w:r>
      <w:r w:rsidRPr="006E6627">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03529B0D" w14:textId="77777777" w:rsidR="009A1E86" w:rsidRPr="006E6627" w:rsidRDefault="009A1E86" w:rsidP="009A1E86">
      <w:pPr>
        <w:spacing w:after="0" w:line="240" w:lineRule="auto"/>
        <w:ind w:firstLine="720"/>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1312FD85"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p>
    <w:p w14:paraId="5A9488D8"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Упутство за уплату административне таксе:</w:t>
      </w:r>
    </w:p>
    <w:p w14:paraId="0F52B9C9"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ab/>
        <w:t xml:space="preserve">Такса за </w:t>
      </w:r>
      <w:r w:rsidRPr="006E6627">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6E6627">
        <w:rPr>
          <w:rFonts w:ascii="Times New Roman" w:eastAsia="Times New Roman" w:hAnsi="Times New Roman" w:cs="Times New Roman"/>
          <w:i/>
          <w:iCs/>
          <w:sz w:val="24"/>
          <w:szCs w:val="24"/>
          <w:lang w:val="sr-Cyrl-CS"/>
        </w:rPr>
        <w:t xml:space="preserve">, </w:t>
      </w:r>
      <w:r w:rsidRPr="006E6627">
        <w:rPr>
          <w:rFonts w:ascii="Times New Roman" w:eastAsia="Times New Roman" w:hAnsi="Times New Roman" w:cs="Times New Roman"/>
          <w:iCs/>
          <w:sz w:val="24"/>
          <w:szCs w:val="24"/>
          <w:lang w:val="sr-Cyrl-CS"/>
        </w:rPr>
        <w:t xml:space="preserve">47/13 </w:t>
      </w:r>
      <w:r w:rsidRPr="006E6627">
        <w:rPr>
          <w:rFonts w:ascii="Times New Roman" w:eastAsia="Times New Roman" w:hAnsi="Times New Roman" w:cs="Times New Roman"/>
          <w:sz w:val="24"/>
          <w:szCs w:val="24"/>
          <w:lang w:val="sr-Cyrl-CS"/>
        </w:rPr>
        <w:t>- усклађени дин. износи</w:t>
      </w:r>
      <w:r w:rsidRPr="006E6627">
        <w:rPr>
          <w:rFonts w:ascii="Times New Roman" w:eastAsia="Times New Roman" w:hAnsi="Times New Roman" w:cs="Times New Roman"/>
          <w:iCs/>
          <w:sz w:val="24"/>
          <w:szCs w:val="24"/>
          <w:lang w:val="sr-Cyrl-CS"/>
        </w:rPr>
        <w:t xml:space="preserve">, 65/13-др. закон, 57/14 </w:t>
      </w:r>
      <w:r w:rsidRPr="006E6627">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73AE1C66" w14:textId="77777777" w:rsidR="009A1E86" w:rsidRPr="006E6627" w:rsidRDefault="009A1E86" w:rsidP="009A1E86">
      <w:pPr>
        <w:spacing w:before="120" w:after="12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Буџет Републике Србије - </w:t>
      </w:r>
      <w:r w:rsidRPr="006E6627">
        <w:rPr>
          <w:rFonts w:ascii="Times New Roman" w:eastAsia="Times New Roman" w:hAnsi="Times New Roman" w:cs="Times New Roman"/>
          <w:bCs/>
          <w:iCs/>
          <w:sz w:val="24"/>
          <w:szCs w:val="24"/>
          <w:lang w:val="sr-Cyrl-CS"/>
        </w:rPr>
        <w:t>административна такса</w:t>
      </w:r>
      <w:r w:rsidRPr="006E6627">
        <w:rPr>
          <w:rFonts w:ascii="Times New Roman" w:eastAsia="Times New Roman" w:hAnsi="Times New Roman" w:cs="Times New Roman"/>
          <w:sz w:val="24"/>
          <w:szCs w:val="24"/>
          <w:lang w:val="sr-Cyrl-CS"/>
        </w:rPr>
        <w:t xml:space="preserve"> у износу од:</w:t>
      </w:r>
    </w:p>
    <w:p w14:paraId="798460B9" w14:textId="77777777" w:rsidR="009A1E86" w:rsidRPr="006E6627" w:rsidRDefault="009A1E86" w:rsidP="009A1E86">
      <w:pPr>
        <w:numPr>
          <w:ilvl w:val="0"/>
          <w:numId w:val="57"/>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2.640,00 РСД, </w:t>
      </w:r>
      <w:r w:rsidRPr="006E6627">
        <w:rPr>
          <w:rFonts w:ascii="Times New Roman" w:eastAsia="Times New Roman" w:hAnsi="Times New Roman" w:cs="Times New Roman"/>
          <w:bCs/>
          <w:sz w:val="24"/>
          <w:szCs w:val="24"/>
          <w:lang w:val="sr-Cyrl-CS"/>
        </w:rPr>
        <w:t>за захтев за именовање тела за оцењивање усаглашености</w:t>
      </w:r>
      <w:r w:rsidRPr="006E6627">
        <w:rPr>
          <w:rFonts w:ascii="Times New Roman" w:eastAsia="Times New Roman" w:hAnsi="Times New Roman" w:cs="Times New Roman"/>
          <w:sz w:val="24"/>
          <w:szCs w:val="24"/>
          <w:lang w:val="sr-Cyrl-CS"/>
        </w:rPr>
        <w:t>;</w:t>
      </w:r>
    </w:p>
    <w:p w14:paraId="667F9A28" w14:textId="77777777" w:rsidR="009A1E86" w:rsidRPr="006E6627" w:rsidRDefault="009A1E86" w:rsidP="009A1E86">
      <w:pPr>
        <w:numPr>
          <w:ilvl w:val="0"/>
          <w:numId w:val="57"/>
        </w:num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12.600,00 РСД, </w:t>
      </w:r>
      <w:r w:rsidRPr="006E6627">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6E6627">
        <w:rPr>
          <w:rFonts w:ascii="Times New Roman" w:eastAsia="Times New Roman" w:hAnsi="Times New Roman" w:cs="Times New Roman"/>
          <w:sz w:val="24"/>
          <w:szCs w:val="24"/>
          <w:lang w:val="sr-Cyrl-CS"/>
        </w:rPr>
        <w:t>;</w:t>
      </w:r>
    </w:p>
    <w:p w14:paraId="4849E199" w14:textId="77777777" w:rsidR="009A1E86" w:rsidRPr="006E6627" w:rsidRDefault="009A1E86" w:rsidP="009A1E86">
      <w:pPr>
        <w:spacing w:before="120" w:after="120" w:line="240" w:lineRule="auto"/>
        <w:ind w:firstLine="709"/>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i/>
          <w:iCs/>
          <w:sz w:val="24"/>
          <w:szCs w:val="24"/>
          <w:lang w:val="sr-Cyrl-CS"/>
        </w:rPr>
        <w:t>жиро рачун број</w:t>
      </w:r>
      <w:r w:rsidRPr="006E6627">
        <w:rPr>
          <w:rFonts w:ascii="Times New Roman" w:eastAsia="Times New Roman" w:hAnsi="Times New Roman" w:cs="Times New Roman"/>
          <w:sz w:val="24"/>
          <w:szCs w:val="24"/>
          <w:lang w:val="sr-Cyrl-CS"/>
        </w:rPr>
        <w:t xml:space="preserve">     840–742221843–57, </w:t>
      </w:r>
      <w:r w:rsidRPr="006E6627">
        <w:rPr>
          <w:rFonts w:ascii="Times New Roman" w:eastAsia="Times New Roman" w:hAnsi="Times New Roman" w:cs="Times New Roman"/>
          <w:i/>
          <w:iCs/>
          <w:sz w:val="24"/>
          <w:szCs w:val="24"/>
          <w:lang w:val="sr-Cyrl-CS"/>
        </w:rPr>
        <w:t>позив на број</w:t>
      </w:r>
      <w:r w:rsidRPr="006E6627">
        <w:rPr>
          <w:rFonts w:ascii="Times New Roman" w:eastAsia="Times New Roman" w:hAnsi="Times New Roman" w:cs="Times New Roman"/>
          <w:sz w:val="24"/>
          <w:szCs w:val="24"/>
          <w:lang w:val="sr-Cyrl-CS"/>
        </w:rPr>
        <w:t xml:space="preserve">   97 – </w:t>
      </w:r>
      <w:r w:rsidRPr="006E6627">
        <w:rPr>
          <w:rFonts w:ascii="Times New Roman" w:eastAsia="Times New Roman" w:hAnsi="Times New Roman" w:cs="Times New Roman"/>
          <w:i/>
          <w:sz w:val="24"/>
          <w:szCs w:val="24"/>
          <w:lang w:val="sr-Cyrl-CS"/>
        </w:rPr>
        <w:t>даље се уноси број конкретно за сваку општину</w:t>
      </w:r>
      <w:r w:rsidRPr="006E6627">
        <w:rPr>
          <w:rFonts w:ascii="Times New Roman" w:eastAsia="Times New Roman" w:hAnsi="Times New Roman" w:cs="Times New Roman"/>
          <w:sz w:val="24"/>
          <w:szCs w:val="24"/>
          <w:lang w:val="sr-Cyrl-CS"/>
        </w:rPr>
        <w:t>*</w:t>
      </w:r>
    </w:p>
    <w:p w14:paraId="55608817"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6E6627">
        <w:rPr>
          <w:rFonts w:ascii="Times New Roman" w:eastAsia="Times New Roman" w:hAnsi="Times New Roman" w:cs="Times New Roman"/>
          <w:sz w:val="24"/>
          <w:szCs w:val="24"/>
          <w:lang w:val="sr-Latn-CS"/>
        </w:rPr>
        <w:t>).</w:t>
      </w:r>
    </w:p>
    <w:p w14:paraId="7351CE91" w14:textId="77777777" w:rsidR="009A1E86" w:rsidRPr="006E6627" w:rsidRDefault="009A1E86" w:rsidP="009A1E86">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6E6627">
        <w:rPr>
          <w:rFonts w:ascii="Times New Roman" w:eastAsia="Times New Roman" w:hAnsi="Times New Roman" w:cs="Times New Roman"/>
          <w:sz w:val="24"/>
          <w:szCs w:val="24"/>
          <w:lang w:val="sr-Cyrl-RS"/>
        </w:rPr>
        <w:tab/>
        <w:t xml:space="preserve">Образац захтева за именовање тела за оцењивање усаглашености, прибавља се по упиту на </w:t>
      </w:r>
      <w:r w:rsidRPr="006E6627">
        <w:rPr>
          <w:rFonts w:ascii="Times New Roman" w:eastAsia="Times New Roman" w:hAnsi="Times New Roman" w:cs="Times New Roman"/>
          <w:sz w:val="24"/>
          <w:szCs w:val="24"/>
          <w:lang w:val="sr-Cyrl-CS"/>
        </w:rPr>
        <w:t>мејл</w:t>
      </w:r>
      <w:r w:rsidRPr="006E6627">
        <w:rPr>
          <w:rFonts w:ascii="Times New Roman" w:eastAsia="Times New Roman" w:hAnsi="Times New Roman" w:cs="Times New Roman"/>
          <w:sz w:val="24"/>
          <w:szCs w:val="24"/>
          <w:lang w:val="sr-Cyrl-RS"/>
        </w:rPr>
        <w:t xml:space="preserve"> адресу: </w:t>
      </w:r>
      <w:hyperlink r:id="rId96" w:history="1"/>
      <w:r w:rsidRPr="006E6627">
        <w:rPr>
          <w:rFonts w:ascii="Times New Roman" w:eastAsia="Times New Roman" w:hAnsi="Times New Roman" w:cs="Times New Roman"/>
          <w:sz w:val="24"/>
          <w:szCs w:val="24"/>
          <w:lang w:val="sr-Cyrl-RS"/>
        </w:rPr>
        <w:t xml:space="preserve"> </w:t>
      </w:r>
      <w:hyperlink r:id="rId97" w:history="1">
        <w:r w:rsidRPr="006E6627">
          <w:rPr>
            <w:rStyle w:val="Hyperlink"/>
            <w:rFonts w:ascii="Times New Roman" w:eastAsia="Times New Roman" w:hAnsi="Times New Roman" w:cs="Times New Roman"/>
            <w:color w:val="auto"/>
            <w:sz w:val="24"/>
            <w:szCs w:val="24"/>
          </w:rPr>
          <w:t>danijela</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prsic</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mgsi</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gov</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rs</w:t>
        </w:r>
      </w:hyperlink>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или</w:t>
      </w:r>
      <w:r w:rsidRPr="006E6627">
        <w:rPr>
          <w:rFonts w:ascii="Times New Roman" w:eastAsia="Times New Roman" w:hAnsi="Times New Roman" w:cs="Times New Roman"/>
          <w:sz w:val="24"/>
          <w:szCs w:val="24"/>
          <w:lang w:val="sr-Cyrl-RS"/>
        </w:rPr>
        <w:t xml:space="preserve"> </w:t>
      </w:r>
      <w:hyperlink r:id="rId98" w:history="1"/>
      <w:hyperlink r:id="rId99" w:history="1">
        <w:r w:rsidRPr="006E6627">
          <w:rPr>
            <w:rStyle w:val="Hyperlink"/>
            <w:rFonts w:ascii="Times New Roman" w:eastAsia="Times New Roman" w:hAnsi="Times New Roman" w:cs="Times New Roman"/>
            <w:color w:val="auto"/>
            <w:sz w:val="24"/>
            <w:szCs w:val="24"/>
          </w:rPr>
          <w:t>nina</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vukosavljevic</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mgsi</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gov</w:t>
        </w:r>
        <w:r w:rsidRPr="006E6627">
          <w:rPr>
            <w:rStyle w:val="Hyperlink"/>
            <w:rFonts w:ascii="Times New Roman" w:eastAsia="Times New Roman" w:hAnsi="Times New Roman" w:cs="Times New Roman"/>
            <w:color w:val="auto"/>
            <w:sz w:val="24"/>
            <w:szCs w:val="24"/>
            <w:lang w:val="sr-Cyrl-RS"/>
          </w:rPr>
          <w:t>.</w:t>
        </w:r>
        <w:r w:rsidRPr="006E6627">
          <w:rPr>
            <w:rStyle w:val="Hyperlink"/>
            <w:rFonts w:ascii="Times New Roman" w:eastAsia="Times New Roman" w:hAnsi="Times New Roman" w:cs="Times New Roman"/>
            <w:color w:val="auto"/>
            <w:sz w:val="24"/>
            <w:szCs w:val="24"/>
          </w:rPr>
          <w:t>rs</w:t>
        </w:r>
      </w:hyperlink>
      <w:r w:rsidRPr="006E6627">
        <w:rPr>
          <w:rFonts w:ascii="Times New Roman" w:eastAsia="Times New Roman" w:hAnsi="Times New Roman" w:cs="Times New Roman"/>
          <w:sz w:val="24"/>
          <w:szCs w:val="24"/>
          <w:lang w:val="sr-Cyrl-CS"/>
        </w:rPr>
        <w:t>; и телефоном на број Министарства</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011</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363 15 82</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 xml:space="preserve">  </w:t>
      </w:r>
    </w:p>
    <w:p w14:paraId="246E8651" w14:textId="77777777" w:rsidR="009A1E86" w:rsidRPr="006E6627" w:rsidRDefault="009A1E86" w:rsidP="009A1E86">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Обрасци за подношење захтева странака:</w:t>
      </w:r>
    </w:p>
    <w:p w14:paraId="238FB2D3" w14:textId="416F8643"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bl>
      <w:tblPr>
        <w:tblpPr w:leftFromText="180" w:rightFromText="180" w:vertAnchor="text" w:horzAnchor="margin" w:tblpY="191"/>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6479FC" w:rsidRPr="006E6627" w14:paraId="0DB368F6" w14:textId="77777777" w:rsidTr="004949C4">
        <w:trPr>
          <w:trHeight w:val="6066"/>
        </w:trPr>
        <w:tc>
          <w:tcPr>
            <w:tcW w:w="8895" w:type="dxa"/>
            <w:tcBorders>
              <w:top w:val="double" w:sz="4" w:space="0" w:color="auto"/>
              <w:left w:val="double" w:sz="4" w:space="0" w:color="auto"/>
              <w:bottom w:val="double" w:sz="4" w:space="0" w:color="auto"/>
              <w:right w:val="double" w:sz="4" w:space="0" w:color="auto"/>
            </w:tcBorders>
          </w:tcPr>
          <w:tbl>
            <w:tblPr>
              <w:tblW w:w="0" w:type="auto"/>
              <w:tblLook w:val="00A0" w:firstRow="1" w:lastRow="0" w:firstColumn="1" w:lastColumn="0" w:noHBand="0" w:noVBand="0"/>
            </w:tblPr>
            <w:tblGrid>
              <w:gridCol w:w="5238"/>
            </w:tblGrid>
            <w:tr w:rsidR="008577E3" w:rsidRPr="006E6627" w14:paraId="6293A19E" w14:textId="77777777" w:rsidTr="004949C4">
              <w:trPr>
                <w:trHeight w:val="420"/>
              </w:trPr>
              <w:tc>
                <w:tcPr>
                  <w:tcW w:w="5238" w:type="dxa"/>
                  <w:tcBorders>
                    <w:top w:val="nil"/>
                    <w:left w:val="nil"/>
                    <w:bottom w:val="single" w:sz="4" w:space="0" w:color="auto"/>
                    <w:right w:val="nil"/>
                  </w:tcBorders>
                  <w:vAlign w:val="center"/>
                </w:tcPr>
                <w:p w14:paraId="5ACC16CD" w14:textId="77777777" w:rsidR="006479FC" w:rsidRPr="006E6627"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6E6627" w14:paraId="6A75786D" w14:textId="77777777" w:rsidTr="004949C4">
              <w:trPr>
                <w:trHeight w:val="420"/>
              </w:trPr>
              <w:tc>
                <w:tcPr>
                  <w:tcW w:w="5238" w:type="dxa"/>
                  <w:tcBorders>
                    <w:top w:val="single" w:sz="4" w:space="0" w:color="auto"/>
                    <w:left w:val="nil"/>
                    <w:bottom w:val="nil"/>
                    <w:right w:val="nil"/>
                  </w:tcBorders>
                  <w:vAlign w:val="center"/>
                </w:tcPr>
                <w:p w14:paraId="54AC20DC" w14:textId="77777777" w:rsidR="006479FC" w:rsidRPr="006E6627"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6E6627" w14:paraId="26FFA640" w14:textId="77777777" w:rsidTr="004949C4">
              <w:trPr>
                <w:trHeight w:val="420"/>
              </w:trPr>
              <w:tc>
                <w:tcPr>
                  <w:tcW w:w="5238" w:type="dxa"/>
                  <w:tcBorders>
                    <w:top w:val="single" w:sz="4" w:space="0" w:color="auto"/>
                    <w:left w:val="nil"/>
                    <w:bottom w:val="nil"/>
                    <w:right w:val="nil"/>
                  </w:tcBorders>
                  <w:vAlign w:val="center"/>
                </w:tcPr>
                <w:p w14:paraId="3799EC01" w14:textId="77777777" w:rsidR="006479FC" w:rsidRPr="006E6627"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6E6627" w14:paraId="7AC683BC" w14:textId="77777777" w:rsidTr="004949C4">
              <w:tc>
                <w:tcPr>
                  <w:tcW w:w="5238" w:type="dxa"/>
                  <w:tcBorders>
                    <w:top w:val="single" w:sz="4" w:space="0" w:color="auto"/>
                    <w:left w:val="nil"/>
                    <w:bottom w:val="nil"/>
                    <w:right w:val="nil"/>
                  </w:tcBorders>
                </w:tcPr>
                <w:p w14:paraId="3899AE75" w14:textId="77777777" w:rsidR="006479FC" w:rsidRPr="006E6627" w:rsidRDefault="006479FC" w:rsidP="006479FC">
                  <w:pPr>
                    <w:framePr w:hSpace="180" w:wrap="around" w:vAnchor="text" w:hAnchor="margin" w:y="191"/>
                    <w:spacing w:after="0" w:line="240" w:lineRule="auto"/>
                    <w:ind w:left="114" w:hanging="57"/>
                    <w:jc w:val="center"/>
                    <w:rPr>
                      <w:rFonts w:ascii="Times New Roman" w:eastAsia="Times New Roman" w:hAnsi="Times New Roman" w:cs="Times New Roman"/>
                      <w:lang w:val="sr-Cyrl-RS"/>
                    </w:rPr>
                  </w:pPr>
                  <w:r w:rsidRPr="006E6627">
                    <w:rPr>
                      <w:rFonts w:ascii="Times New Roman" w:eastAsia="Times New Roman" w:hAnsi="Times New Roman" w:cs="Times New Roman"/>
                      <w:lang w:val="sr-Cyrl-RS"/>
                    </w:rPr>
                    <w:t>(Пун назив подносиоца захтева, седиште и адреса)</w:t>
                  </w:r>
                </w:p>
              </w:tc>
            </w:tr>
          </w:tbl>
          <w:p w14:paraId="2CB8BD35" w14:textId="77777777" w:rsidR="006479FC" w:rsidRPr="006E6627" w:rsidRDefault="006479FC" w:rsidP="006479FC">
            <w:pPr>
              <w:spacing w:after="0" w:line="240" w:lineRule="auto"/>
              <w:rPr>
                <w:rFonts w:ascii="Times New Roman" w:eastAsia="Times New Roman" w:hAnsi="Times New Roman" w:cs="Times New Roman"/>
                <w:lang w:val="sr-Cyrl-RS"/>
              </w:rPr>
            </w:pPr>
          </w:p>
          <w:p w14:paraId="463F621C" w14:textId="77777777" w:rsidR="006479FC" w:rsidRPr="006E6627" w:rsidRDefault="006479FC" w:rsidP="006479FC">
            <w:pPr>
              <w:spacing w:after="0" w:line="240" w:lineRule="auto"/>
              <w:jc w:val="center"/>
              <w:rPr>
                <w:rFonts w:ascii="Times New Roman" w:eastAsia="Times New Roman" w:hAnsi="Times New Roman" w:cs="Times New Roman"/>
                <w:b/>
                <w:szCs w:val="24"/>
                <w:lang w:val="sr-Cyrl-RS" w:eastAsia="sl-SI"/>
              </w:rPr>
            </w:pPr>
            <w:r w:rsidRPr="006E6627">
              <w:rPr>
                <w:rFonts w:ascii="Times New Roman" w:eastAsia="Times New Roman" w:hAnsi="Times New Roman" w:cs="Times New Roman"/>
                <w:b/>
                <w:szCs w:val="24"/>
                <w:lang w:val="sr-Cyrl-RS" w:eastAsia="sl-SI"/>
              </w:rPr>
              <w:t>МИНИСТАРСТВО ГРАЂЕВИНАРСТВА, САОБРАЋАЈА И ИНФРАСТРУКТУРЕ</w:t>
            </w:r>
          </w:p>
          <w:p w14:paraId="08A3AD6F" w14:textId="77777777" w:rsidR="006479FC" w:rsidRPr="006E6627" w:rsidRDefault="006479FC" w:rsidP="006479FC">
            <w:pPr>
              <w:spacing w:after="0" w:line="240" w:lineRule="auto"/>
              <w:jc w:val="center"/>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Сектор за стамбену и архитектонску политику, комуналне делатности и енергетску ефикасност</w:t>
            </w:r>
          </w:p>
          <w:p w14:paraId="0A4125F6" w14:textId="77777777" w:rsidR="006479FC" w:rsidRPr="006E6627" w:rsidRDefault="006479FC" w:rsidP="006479FC">
            <w:pPr>
              <w:spacing w:after="0" w:line="240" w:lineRule="auto"/>
              <w:jc w:val="center"/>
              <w:rPr>
                <w:rFonts w:ascii="Times New Roman" w:eastAsia="Times New Roman" w:hAnsi="Times New Roman" w:cs="Times New Roman"/>
                <w:sz w:val="20"/>
                <w:szCs w:val="24"/>
                <w:lang w:val="sr-Cyrl-RS"/>
              </w:rPr>
            </w:pPr>
            <w:r w:rsidRPr="006E6627">
              <w:rPr>
                <w:rFonts w:ascii="Times New Roman" w:eastAsia="Times New Roman" w:hAnsi="Times New Roman" w:cs="Times New Roman"/>
                <w:sz w:val="20"/>
                <w:szCs w:val="24"/>
                <w:lang w:val="sr-Cyrl-RS"/>
              </w:rPr>
              <w:t>Одсек за архитектонску политику</w:t>
            </w:r>
            <w:r w:rsidRPr="006E6627">
              <w:rPr>
                <w:rFonts w:ascii="Times New Roman" w:eastAsia="Times New Roman" w:hAnsi="Times New Roman" w:cs="Times New Roman"/>
                <w:sz w:val="20"/>
                <w:szCs w:val="24"/>
                <w:lang w:val="sr-Latn-CS"/>
              </w:rPr>
              <w:t xml:space="preserve"> </w:t>
            </w:r>
            <w:r w:rsidRPr="006E6627">
              <w:rPr>
                <w:rFonts w:ascii="Times New Roman" w:eastAsia="Times New Roman" w:hAnsi="Times New Roman" w:cs="Times New Roman"/>
                <w:sz w:val="20"/>
                <w:szCs w:val="24"/>
                <w:lang w:val="sr-Cyrl-RS"/>
              </w:rPr>
              <w:t>и грађевинске производе</w:t>
            </w:r>
          </w:p>
          <w:p w14:paraId="005A0F69" w14:textId="77777777" w:rsidR="006479FC" w:rsidRPr="006E6627" w:rsidRDefault="006479FC" w:rsidP="006479FC">
            <w:pPr>
              <w:spacing w:after="0" w:line="240" w:lineRule="auto"/>
              <w:jc w:val="center"/>
              <w:rPr>
                <w:rFonts w:ascii="Times New Roman" w:eastAsia="Times New Roman" w:hAnsi="Times New Roman" w:cs="Times New Roman"/>
                <w:sz w:val="10"/>
                <w:szCs w:val="10"/>
                <w:lang w:val="sr-Cyrl-RS"/>
              </w:rPr>
            </w:pPr>
          </w:p>
          <w:p w14:paraId="1A0DD5BC" w14:textId="77777777" w:rsidR="006479FC" w:rsidRPr="006E6627" w:rsidRDefault="006479FC" w:rsidP="006479FC">
            <w:pPr>
              <w:spacing w:after="0" w:line="240" w:lineRule="auto"/>
              <w:rPr>
                <w:rFonts w:ascii="Times New Roman" w:eastAsia="Times New Roman" w:hAnsi="Times New Roman" w:cs="Times New Roman"/>
                <w:b/>
                <w:bCs/>
                <w:i/>
                <w:iCs/>
                <w:sz w:val="28"/>
                <w:szCs w:val="24"/>
                <w:lang w:val="sr-Cyrl-RS" w:eastAsia="sl-SI"/>
              </w:rPr>
            </w:pPr>
            <w:r w:rsidRPr="006E6627">
              <w:rPr>
                <w:rFonts w:ascii="Times New Roman" w:eastAsia="Times New Roman" w:hAnsi="Times New Roman" w:cs="Times New Roman"/>
                <w:b/>
                <w:bCs/>
                <w:i/>
                <w:iCs/>
                <w:sz w:val="28"/>
                <w:szCs w:val="24"/>
                <w:lang w:val="sr-Cyrl-RS" w:eastAsia="sl-SI"/>
              </w:rPr>
              <w:t>Б е о г р а д</w:t>
            </w:r>
          </w:p>
          <w:p w14:paraId="1FCD55AE"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Немањина 22–26</w:t>
            </w:r>
          </w:p>
          <w:p w14:paraId="235CC7E4" w14:textId="77777777" w:rsidR="006479FC" w:rsidRPr="006E6627" w:rsidRDefault="006479FC" w:rsidP="006479FC">
            <w:pPr>
              <w:spacing w:after="0" w:line="240" w:lineRule="auto"/>
              <w:rPr>
                <w:rFonts w:ascii="Times New Roman" w:eastAsia="Times New Roman" w:hAnsi="Times New Roman" w:cs="Times New Roman"/>
                <w:lang w:val="sr-Cyrl-RS"/>
              </w:rPr>
            </w:pPr>
          </w:p>
          <w:tbl>
            <w:tblPr>
              <w:tblW w:w="0" w:type="auto"/>
              <w:tblLook w:val="00A0" w:firstRow="1" w:lastRow="0" w:firstColumn="1" w:lastColumn="0" w:noHBand="0" w:noVBand="0"/>
            </w:tblPr>
            <w:tblGrid>
              <w:gridCol w:w="1384"/>
              <w:gridCol w:w="5954"/>
            </w:tblGrid>
            <w:tr w:rsidR="008577E3" w:rsidRPr="006E6627" w14:paraId="64FB3FA6" w14:textId="77777777" w:rsidTr="004949C4">
              <w:trPr>
                <w:cantSplit/>
              </w:trPr>
              <w:tc>
                <w:tcPr>
                  <w:tcW w:w="1384" w:type="dxa"/>
                </w:tcPr>
                <w:p w14:paraId="396D2D0D" w14:textId="77777777" w:rsidR="006479FC" w:rsidRPr="006E6627" w:rsidRDefault="006479FC" w:rsidP="006479FC">
                  <w:pPr>
                    <w:framePr w:hSpace="180" w:wrap="around" w:vAnchor="text" w:hAnchor="margin" w:y="191"/>
                    <w:spacing w:after="0" w:line="240" w:lineRule="auto"/>
                    <w:rPr>
                      <w:rFonts w:ascii="Times New Roman" w:eastAsia="Times New Roman" w:hAnsi="Times New Roman" w:cs="Times New Roman"/>
                      <w:lang w:val="sr-Cyrl-RS"/>
                    </w:rPr>
                  </w:pPr>
                  <w:r w:rsidRPr="006E6627">
                    <w:rPr>
                      <w:rFonts w:ascii="Times New Roman" w:eastAsia="Times New Roman" w:hAnsi="Times New Roman" w:cs="Times New Roman"/>
                      <w:lang w:val="sr-Cyrl-RS"/>
                    </w:rPr>
                    <w:t xml:space="preserve">Предмет: </w:t>
                  </w:r>
                </w:p>
              </w:tc>
              <w:tc>
                <w:tcPr>
                  <w:tcW w:w="5954" w:type="dxa"/>
                </w:tcPr>
                <w:p w14:paraId="2C66208B" w14:textId="77777777" w:rsidR="006479FC" w:rsidRPr="006E6627" w:rsidRDefault="006479FC" w:rsidP="006479FC">
                  <w:pPr>
                    <w:framePr w:hSpace="180" w:wrap="around" w:vAnchor="text" w:hAnchor="margin" w:y="191"/>
                    <w:spacing w:after="0" w:line="240" w:lineRule="auto"/>
                    <w:rPr>
                      <w:rFonts w:ascii="Times New Roman" w:eastAsia="Times New Roman" w:hAnsi="Times New Roman" w:cs="Times New Roman"/>
                      <w:b/>
                      <w:i/>
                      <w:lang w:val="sr-Cyrl-RS"/>
                    </w:rPr>
                  </w:pPr>
                  <w:r w:rsidRPr="006E6627">
                    <w:rPr>
                      <w:rFonts w:ascii="Times New Roman" w:eastAsia="Times New Roman" w:hAnsi="Times New Roman" w:cs="Times New Roman"/>
                      <w:b/>
                      <w:i/>
                      <w:lang w:val="sr-Cyrl-RS"/>
                    </w:rPr>
                    <w:t>Захтев за именовање тела за оцењивање усаглашености</w:t>
                  </w:r>
                </w:p>
              </w:tc>
            </w:tr>
          </w:tbl>
          <w:p w14:paraId="15C5A444"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p w14:paraId="5A3B79D3" w14:textId="77777777" w:rsidR="006479FC" w:rsidRPr="006E6627" w:rsidRDefault="006479FC" w:rsidP="006479FC">
            <w:pPr>
              <w:spacing w:after="0" w:line="240" w:lineRule="auto"/>
              <w:jc w:val="both"/>
              <w:rPr>
                <w:rFonts w:ascii="Times New Roman" w:eastAsia="Times New Roman" w:hAnsi="Times New Roman" w:cs="Times New Roman"/>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lang w:val="sr-Cyrl-RS"/>
              </w:rPr>
              <w:t xml:space="preserve">У вези са чланом 12. </w:t>
            </w:r>
            <w:r w:rsidRPr="006E6627">
              <w:rPr>
                <w:rFonts w:ascii="Times New Roman" w:eastAsia="Times New Roman" w:hAnsi="Times New Roman" w:cs="Times New Roman"/>
                <w:b/>
                <w:lang w:val="sr-Cyrl-RS"/>
              </w:rPr>
              <w:t>Закона о техничким захтевима за производе и оцењивању усаглашености</w:t>
            </w:r>
            <w:r w:rsidRPr="006E6627">
              <w:rPr>
                <w:rFonts w:ascii="Times New Roman" w:eastAsia="Times New Roman" w:hAnsi="Times New Roman" w:cs="Times New Roman"/>
                <w:lang w:val="sr-Cyrl-RS"/>
              </w:rPr>
              <w:t xml:space="preserve"> (“Службени гласник РС”, број 36/09), а у складу са </w:t>
            </w:r>
            <w:r w:rsidRPr="006E6627">
              <w:rPr>
                <w:rFonts w:ascii="Times New Roman" w:eastAsia="Times New Roman" w:hAnsi="Times New Roman" w:cs="Times New Roman"/>
                <w:b/>
                <w:lang w:val="sr-Cyrl-RS"/>
              </w:rPr>
              <w:t>Уредбом о</w:t>
            </w:r>
            <w:r w:rsidRPr="006E6627">
              <w:rPr>
                <w:rFonts w:ascii="Times New Roman" w:eastAsia="Times New Roman" w:hAnsi="Times New Roman" w:cs="Times New Roman"/>
                <w:b/>
                <w:bCs/>
                <w:lang w:val="sr-Cyrl-RS"/>
              </w:rPr>
              <w:t xml:space="preserve"> о начину именовања и овлашћивања тела за оцењивање усаглашености </w:t>
            </w:r>
            <w:r w:rsidRPr="006E6627">
              <w:rPr>
                <w:rFonts w:ascii="Times New Roman" w:eastAsia="Times New Roman" w:hAnsi="Times New Roman" w:cs="Times New Roman"/>
                <w:lang w:val="sr-Cyrl-RS"/>
              </w:rPr>
              <w:t>(“Службени гласник РС”, број 98/09), подносимо захтев за именовање тела за оцењивање усаглашености за спровођење оцењивања усаглашености производа са захтевима из одређеног техничког прописа</w:t>
            </w:r>
          </w:p>
          <w:p w14:paraId="36BD8B8A" w14:textId="77777777" w:rsidR="006479FC" w:rsidRPr="006E6627" w:rsidRDefault="006479FC" w:rsidP="006479FC">
            <w:pPr>
              <w:pBdr>
                <w:bottom w:val="single" w:sz="12" w:space="1" w:color="auto"/>
              </w:pBdr>
              <w:spacing w:after="0" w:line="240" w:lineRule="auto"/>
              <w:jc w:val="both"/>
              <w:rPr>
                <w:rFonts w:ascii="Times New Roman" w:eastAsia="Times New Roman" w:hAnsi="Times New Roman" w:cs="Times New Roman"/>
                <w:lang w:val="sr-Cyrl-RS"/>
              </w:rPr>
            </w:pPr>
          </w:p>
          <w:p w14:paraId="209EF896" w14:textId="77777777" w:rsidR="006479FC" w:rsidRPr="006E6627" w:rsidRDefault="006479FC" w:rsidP="006479FC">
            <w:pPr>
              <w:spacing w:after="0" w:line="240" w:lineRule="auto"/>
              <w:jc w:val="center"/>
              <w:rPr>
                <w:rFonts w:ascii="Times New Roman" w:eastAsia="Times New Roman" w:hAnsi="Times New Roman" w:cs="Times New Roman"/>
                <w:sz w:val="18"/>
                <w:szCs w:val="20"/>
                <w:lang w:val="sr-Cyrl-RS" w:eastAsia="sl-SI"/>
              </w:rPr>
            </w:pPr>
            <w:r w:rsidRPr="006E6627">
              <w:rPr>
                <w:rFonts w:ascii="Times New Roman" w:eastAsia="Times New Roman" w:hAnsi="Times New Roman" w:cs="Times New Roman"/>
                <w:sz w:val="18"/>
                <w:szCs w:val="20"/>
                <w:lang w:val="sr-Cyrl-RS" w:eastAsia="sl-SI"/>
              </w:rPr>
              <w:t>(назив производа)</w:t>
            </w:r>
          </w:p>
        </w:tc>
      </w:tr>
    </w:tbl>
    <w:p w14:paraId="36CE705F"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p w14:paraId="6DF71741" w14:textId="77777777" w:rsidR="00886971" w:rsidRPr="006E6627"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142E40C0" w14:textId="77777777" w:rsidR="00886971" w:rsidRPr="006E6627"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28B9BF89" w14:textId="561C3BC8"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1. ОПШТИ ПОДАЦИ О ПОДНОСИОЦУ ЗАХТЕВА: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4590"/>
        <w:gridCol w:w="4384"/>
      </w:tblGrid>
      <w:tr w:rsidR="008577E3" w:rsidRPr="006E6627" w14:paraId="2BE6A557"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78F5A822"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0340177E" w14:textId="77777777" w:rsidR="006479FC" w:rsidRPr="006E6627"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Пословно име/назив:</w:t>
            </w:r>
          </w:p>
        </w:tc>
        <w:tc>
          <w:tcPr>
            <w:tcW w:w="4384" w:type="dxa"/>
            <w:tcBorders>
              <w:top w:val="single" w:sz="4" w:space="0" w:color="auto"/>
              <w:left w:val="single" w:sz="4" w:space="0" w:color="auto"/>
              <w:bottom w:val="single" w:sz="4" w:space="0" w:color="auto"/>
              <w:right w:val="single" w:sz="4" w:space="0" w:color="auto"/>
            </w:tcBorders>
          </w:tcPr>
          <w:p w14:paraId="4CD1E90E"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01D1777D" w14:textId="77777777" w:rsidTr="004949C4">
        <w:trPr>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FBE4D5"/>
          </w:tcPr>
          <w:p w14:paraId="4A61D09F" w14:textId="77777777" w:rsidR="006479FC" w:rsidRPr="006E6627"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58D51AF" w14:textId="77777777" w:rsidR="006479FC" w:rsidRPr="006E6627"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Адреса седишта:</w:t>
            </w:r>
          </w:p>
        </w:tc>
        <w:tc>
          <w:tcPr>
            <w:tcW w:w="4384" w:type="dxa"/>
            <w:tcBorders>
              <w:top w:val="single" w:sz="4" w:space="0" w:color="auto"/>
              <w:left w:val="single" w:sz="4" w:space="0" w:color="auto"/>
              <w:bottom w:val="single" w:sz="4" w:space="0" w:color="auto"/>
              <w:right w:val="single" w:sz="4" w:space="0" w:color="auto"/>
            </w:tcBorders>
          </w:tcPr>
          <w:p w14:paraId="39836BF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2ED8CE0D"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BE1B5F3" w14:textId="77777777" w:rsidR="006479FC" w:rsidRPr="006E6627"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7D0E0650" w14:textId="77777777" w:rsidR="006479FC" w:rsidRPr="006E6627"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Особа за контакт (телефон):</w:t>
            </w:r>
          </w:p>
        </w:tc>
        <w:tc>
          <w:tcPr>
            <w:tcW w:w="4384" w:type="dxa"/>
            <w:tcBorders>
              <w:top w:val="single" w:sz="4" w:space="0" w:color="auto"/>
              <w:left w:val="single" w:sz="4" w:space="0" w:color="auto"/>
              <w:bottom w:val="single" w:sz="4" w:space="0" w:color="auto"/>
              <w:right w:val="single" w:sz="4" w:space="0" w:color="auto"/>
            </w:tcBorders>
          </w:tcPr>
          <w:p w14:paraId="1E153682"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617EFE4B"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4E65A4BC" w14:textId="77777777" w:rsidR="006479FC" w:rsidRPr="006E6627"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C6D9C3C"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Правни положај (привредно друштво / установа / друго правно лице):</w:t>
            </w:r>
          </w:p>
        </w:tc>
        <w:tc>
          <w:tcPr>
            <w:tcW w:w="4384" w:type="dxa"/>
            <w:tcBorders>
              <w:top w:val="single" w:sz="4" w:space="0" w:color="auto"/>
              <w:left w:val="single" w:sz="4" w:space="0" w:color="auto"/>
              <w:bottom w:val="single" w:sz="4" w:space="0" w:color="auto"/>
              <w:right w:val="single" w:sz="4" w:space="0" w:color="auto"/>
            </w:tcBorders>
          </w:tcPr>
          <w:p w14:paraId="040F7EC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7E3789FC"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FEE5BF6" w14:textId="77777777" w:rsidR="006479FC" w:rsidRPr="006E6627"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4AC89A" w14:textId="77777777" w:rsidR="006479FC" w:rsidRPr="006E6627"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Претежна делатност:</w:t>
            </w:r>
          </w:p>
        </w:tc>
        <w:tc>
          <w:tcPr>
            <w:tcW w:w="4384" w:type="dxa"/>
            <w:tcBorders>
              <w:top w:val="single" w:sz="4" w:space="0" w:color="auto"/>
              <w:left w:val="single" w:sz="4" w:space="0" w:color="auto"/>
              <w:bottom w:val="single" w:sz="4" w:space="0" w:color="auto"/>
              <w:right w:val="single" w:sz="4" w:space="0" w:color="auto"/>
            </w:tcBorders>
          </w:tcPr>
          <w:p w14:paraId="0DFEACCA"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724C785C"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33B5892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5A5EC6"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384" w:type="dxa"/>
            <w:tcBorders>
              <w:top w:val="single" w:sz="4" w:space="0" w:color="auto"/>
              <w:left w:val="single" w:sz="4" w:space="0" w:color="auto"/>
              <w:bottom w:val="single" w:sz="4" w:space="0" w:color="auto"/>
              <w:right w:val="single" w:sz="4" w:space="0" w:color="auto"/>
            </w:tcBorders>
          </w:tcPr>
          <w:p w14:paraId="63F2BD1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AB2684A" w14:textId="77777777" w:rsidR="006479FC" w:rsidRPr="006E6627" w:rsidRDefault="006479FC" w:rsidP="006479FC">
      <w:pPr>
        <w:tabs>
          <w:tab w:val="center" w:pos="4320"/>
          <w:tab w:val="right" w:pos="8640"/>
        </w:tabs>
        <w:spacing w:after="0" w:line="240" w:lineRule="auto"/>
        <w:ind w:left="284" w:hanging="284"/>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 ОБЛАСТ И ОБИМ ПОСЛОВА ОЦЕЊИВАЊА УСАГЛАШЕНОСТИ ЗА КОЈЕ СЕ ТРАЖИ ИМЕНОВАЊЕ:</w:t>
      </w:r>
    </w:p>
    <w:p w14:paraId="2957DD4A"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2770"/>
      </w:tblGrid>
      <w:tr w:rsidR="008577E3" w:rsidRPr="006E6627" w14:paraId="516EAC0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AD123D8"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2.1</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3458E5A5"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техничког прописа на основу кога се тражи именовање и број Службеног гласника Републике Србије у коме је тај пропис објављен:</w:t>
            </w:r>
          </w:p>
        </w:tc>
      </w:tr>
      <w:tr w:rsidR="008577E3" w:rsidRPr="006E6627" w14:paraId="478BF09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1DCB6902"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tcPr>
          <w:p w14:paraId="1F8835F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12AF0CC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E99CE3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2.2</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4D88C309"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8577E3" w:rsidRPr="006E6627" w14:paraId="7E9EF6EE" w14:textId="77777777" w:rsidTr="004949C4">
        <w:trPr>
          <w:trHeight w:val="1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608B213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4850CE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0F4D957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E6B1CD8" w14:textId="77777777" w:rsidR="006479FC" w:rsidRPr="006E6627"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p>
          <w:p w14:paraId="5E3E498F" w14:textId="77777777" w:rsidR="006479FC" w:rsidRPr="006E6627"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Обим послова оцењивања усаглашености</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1698CA8B" w14:textId="77777777" w:rsidR="006479FC" w:rsidRPr="006E6627"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Одредбе техничког прописа/прилога техничког прописа</w:t>
            </w:r>
          </w:p>
        </w:tc>
      </w:tr>
      <w:tr w:rsidR="008577E3" w:rsidRPr="006E6627" w14:paraId="7AF2F38A"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337410C2"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6B3A58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4E2686A"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6CCC76B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281CF908"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575E3A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6AB548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15D5ED1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4AF4B05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09DD6934"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A8A671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AA0FC1A"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7CF42DE9"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E9233E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73819D59"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0E19AC49"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9F32F6F"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16F70A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B42249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0CC0D7D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E7E54E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2.3</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F8BAEE1"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8577E3" w:rsidRPr="006E6627" w14:paraId="6C88BD7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D250E5F"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71A54659"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6F92F0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4DA59A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2.4</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7AEFFAA"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(Навести уколико је захтев за именовање ограничен на одређене, посебне аспекте битних захтева за производ/групу производа)</w:t>
            </w:r>
          </w:p>
        </w:tc>
      </w:tr>
      <w:tr w:rsidR="008577E3" w:rsidRPr="006E6627" w14:paraId="4975F554" w14:textId="77777777" w:rsidTr="004949C4">
        <w:trPr>
          <w:trHeight w:val="8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3386F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1ACD1A48"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D5161B2"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750838F" w14:textId="77777777" w:rsidR="00886971" w:rsidRPr="006E6627"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77CD0907" w14:textId="77777777" w:rsidR="00886971" w:rsidRPr="006E6627"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61DBCC2" w14:textId="0E1286E0"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 КАДРОВСКИ КАПАЦИТЕТИ</w:t>
      </w:r>
    </w:p>
    <w:p w14:paraId="7DDF492C"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6E6627" w14:paraId="4C60FAC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A070FFF"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BFDA2F1"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8577E3" w:rsidRPr="006E6627" w14:paraId="7C3B3139" w14:textId="77777777" w:rsidTr="004949C4">
        <w:trPr>
          <w:trHeight w:val="877"/>
          <w:jc w:val="center"/>
        </w:trPr>
        <w:tc>
          <w:tcPr>
            <w:tcW w:w="567" w:type="dxa"/>
            <w:tcBorders>
              <w:top w:val="single" w:sz="4" w:space="0" w:color="auto"/>
              <w:left w:val="single" w:sz="4" w:space="0" w:color="auto"/>
              <w:bottom w:val="single" w:sz="4" w:space="0" w:color="auto"/>
              <w:right w:val="single" w:sz="4" w:space="0" w:color="auto"/>
            </w:tcBorders>
          </w:tcPr>
          <w:p w14:paraId="3F8073B0" w14:textId="77777777" w:rsidR="006479FC" w:rsidRPr="006E6627"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tcPr>
          <w:p w14:paraId="3DE2FBE8" w14:textId="77777777" w:rsidR="006479FC" w:rsidRPr="006E6627"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Запослени:</w:t>
            </w:r>
          </w:p>
          <w:p w14:paraId="47E6CC5F" w14:textId="77777777" w:rsidR="006479FC" w:rsidRPr="006E6627"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Ангажована лица (навести и правни основ за ангажовање уз име сваког лица):</w:t>
            </w:r>
          </w:p>
        </w:tc>
      </w:tr>
      <w:tr w:rsidR="008577E3" w:rsidRPr="006E6627" w14:paraId="0963B43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5DC5A50"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1815340"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8577E3" w:rsidRPr="006E6627" w14:paraId="743C7BD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046BAE"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A3CEA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 </w:t>
            </w:r>
          </w:p>
        </w:tc>
      </w:tr>
      <w:tr w:rsidR="008577E3" w:rsidRPr="006E6627" w14:paraId="3644923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F68D641"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3.3</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3F056F4"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8577E3" w:rsidRPr="006E6627" w14:paraId="56FC91C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FAA8EC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4D33CAE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023F7E6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717B86"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3.4</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69CA3AA"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8577E3" w:rsidRPr="006E6627" w14:paraId="54367E8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E05655"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5CE7D4"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6E6627" w14:paraId="086EB64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9A15BC2"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lastRenderedPageBreak/>
              <w:t>3.5</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E4A0355"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8577E3" w:rsidRPr="006E6627" w14:paraId="3EB2174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A52EEC6"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A9EF1E0"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6E6627" w14:paraId="7829E49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1351222"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3.6</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C05736C"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8577E3" w:rsidRPr="006E6627" w14:paraId="332D455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A33D736"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D428C8"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6E6627" w14:paraId="2D5FDE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6ACAF047"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3.7</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670B86D"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8577E3" w:rsidRPr="006E6627" w14:paraId="2B33B34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F9EB32"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BC0B6DA"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bl>
    <w:p w14:paraId="11D7AE10" w14:textId="3491738A" w:rsidR="00886971" w:rsidRPr="006E6627" w:rsidRDefault="00886971" w:rsidP="006479FC">
      <w:pPr>
        <w:spacing w:after="0" w:line="240" w:lineRule="auto"/>
        <w:rPr>
          <w:rFonts w:ascii="Times New Roman" w:eastAsia="Times New Roman" w:hAnsi="Times New Roman" w:cs="Times New Roman"/>
          <w:sz w:val="24"/>
          <w:szCs w:val="24"/>
          <w:lang w:val="sr-Cyrl-RS"/>
        </w:rPr>
      </w:pPr>
    </w:p>
    <w:p w14:paraId="1DA96EEE" w14:textId="13989806"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4. ТЕХНИЧКИ КАПАЦИТЕТИ</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6E6627" w14:paraId="1331C6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81156D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4.1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C3E0AD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Опрема: </w:t>
            </w:r>
          </w:p>
        </w:tc>
      </w:tr>
      <w:tr w:rsidR="008577E3" w:rsidRPr="006E6627" w14:paraId="13BF1BB2"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787973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27C0350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1AF2B0E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596407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4.2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0334BE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 Локација на којој ће се обављати послови оцењивања усаглашености:</w:t>
            </w:r>
          </w:p>
        </w:tc>
      </w:tr>
      <w:tr w:rsidR="008577E3" w:rsidRPr="006E6627" w14:paraId="76C268D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8A624"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0E8A9D54"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F59C50C" w14:textId="378AC787" w:rsidR="00886971" w:rsidRPr="006E6627" w:rsidRDefault="00886971" w:rsidP="001C3417">
      <w:pPr>
        <w:spacing w:after="0" w:line="240" w:lineRule="auto"/>
        <w:rPr>
          <w:rFonts w:ascii="Times New Roman" w:eastAsia="Times New Roman" w:hAnsi="Times New Roman" w:cs="Times New Roman"/>
          <w:b/>
          <w:sz w:val="24"/>
          <w:szCs w:val="24"/>
          <w:lang w:val="sr-Cyrl-RS"/>
        </w:rPr>
      </w:pPr>
    </w:p>
    <w:p w14:paraId="200AC41C" w14:textId="77777777" w:rsidR="00886971" w:rsidRPr="006E6627" w:rsidRDefault="00886971" w:rsidP="006479FC">
      <w:pPr>
        <w:spacing w:after="0" w:line="240" w:lineRule="auto"/>
        <w:ind w:left="284" w:hanging="284"/>
        <w:rPr>
          <w:rFonts w:ascii="Times New Roman" w:eastAsia="Times New Roman" w:hAnsi="Times New Roman" w:cs="Times New Roman"/>
          <w:b/>
          <w:sz w:val="24"/>
          <w:szCs w:val="24"/>
          <w:lang w:val="sr-Cyrl-RS"/>
        </w:rPr>
      </w:pPr>
    </w:p>
    <w:p w14:paraId="35800487" w14:textId="5F92DBE5" w:rsidR="006479FC" w:rsidRPr="006E6627" w:rsidRDefault="006479FC" w:rsidP="006479FC">
      <w:pPr>
        <w:spacing w:after="0" w:line="240" w:lineRule="auto"/>
        <w:ind w:left="284" w:hanging="284"/>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 ВРСТА ИСПРАВЕ КОЈОМ СЕ ДОКАЗУЈЕ ОСПОСОБЉЕНОСТ ПОДНОСИОЦА ЗАХТЕВА ЗА ОБАВЉАЊЕ ПОСЛОВА ОЦЕЊИВАЊА УСАГЛАШЕНОСТИ:</w:t>
      </w:r>
    </w:p>
    <w:p w14:paraId="2102DEC4" w14:textId="77777777" w:rsidR="004A5EA0" w:rsidRPr="006E6627" w:rsidRDefault="004A5EA0" w:rsidP="006479FC">
      <w:pPr>
        <w:spacing w:after="0" w:line="240" w:lineRule="auto"/>
        <w:ind w:left="284" w:hanging="284"/>
        <w:rPr>
          <w:rFonts w:ascii="Times New Roman" w:eastAsia="Times New Roman" w:hAnsi="Times New Roman" w:cs="Times New Roman"/>
          <w:b/>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715"/>
      </w:tblGrid>
      <w:tr w:rsidR="008577E3" w:rsidRPr="006E6627" w14:paraId="1F1E5EE4"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5F20BD97" w14:textId="77777777" w:rsidR="006479FC" w:rsidRPr="006E6627"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5.1</w:t>
            </w:r>
          </w:p>
        </w:tc>
        <w:tc>
          <w:tcPr>
            <w:tcW w:w="9244" w:type="dxa"/>
            <w:gridSpan w:val="2"/>
            <w:tcBorders>
              <w:top w:val="single" w:sz="4" w:space="0" w:color="auto"/>
              <w:left w:val="single" w:sz="4" w:space="0" w:color="auto"/>
              <w:bottom w:val="single" w:sz="4" w:space="0" w:color="auto"/>
              <w:right w:val="single" w:sz="4" w:space="0" w:color="auto"/>
            </w:tcBorders>
            <w:shd w:val="clear" w:color="auto" w:fill="D9D9D9"/>
          </w:tcPr>
          <w:p w14:paraId="0616433E" w14:textId="77777777" w:rsidR="006479FC" w:rsidRPr="006E6627"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Акт о акредитацији:</w:t>
            </w:r>
          </w:p>
        </w:tc>
      </w:tr>
      <w:tr w:rsidR="008577E3" w:rsidRPr="006E6627" w14:paraId="473CA05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2B2199" w14:textId="77777777" w:rsidR="006479FC" w:rsidRPr="006E6627"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70B4E37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стандард према коме је акредитован подносилац захтева:</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66863F70"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6E6627" w14:paraId="03C6B0F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BE06F6A" w14:textId="77777777" w:rsidR="006479FC" w:rsidRPr="006E6627"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6C1F23BA"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датум издавања акта о акредитацији: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01AA77E8"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6E6627" w14:paraId="46E6E0F5"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87F914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5.2</w:t>
            </w:r>
          </w:p>
        </w:tc>
        <w:tc>
          <w:tcPr>
            <w:tcW w:w="9244" w:type="dxa"/>
            <w:gridSpan w:val="2"/>
            <w:tcBorders>
              <w:top w:val="single" w:sz="4" w:space="0" w:color="auto"/>
              <w:left w:val="single" w:sz="4" w:space="0" w:color="auto"/>
              <w:bottom w:val="single" w:sz="4" w:space="0" w:color="auto"/>
              <w:right w:val="single" w:sz="4" w:space="0" w:color="auto"/>
            </w:tcBorders>
            <w:shd w:val="clear" w:color="auto" w:fill="FBE4D5"/>
          </w:tcPr>
          <w:p w14:paraId="50F44AD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Друга исправа : </w:t>
            </w:r>
          </w:p>
        </w:tc>
      </w:tr>
      <w:tr w:rsidR="008577E3" w:rsidRPr="006E6627" w14:paraId="784951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250F737" w14:textId="77777777" w:rsidR="006479FC" w:rsidRPr="006E6627"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1728B52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издаваоца исправе:</w:t>
            </w:r>
          </w:p>
        </w:tc>
        <w:tc>
          <w:tcPr>
            <w:tcW w:w="3715" w:type="dxa"/>
            <w:tcBorders>
              <w:top w:val="single" w:sz="4" w:space="0" w:color="auto"/>
              <w:left w:val="single" w:sz="4" w:space="0" w:color="auto"/>
              <w:bottom w:val="single" w:sz="4" w:space="0" w:color="auto"/>
              <w:right w:val="single" w:sz="4" w:space="0" w:color="auto"/>
            </w:tcBorders>
          </w:tcPr>
          <w:p w14:paraId="0FBA472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151B019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FB75968" w14:textId="77777777" w:rsidR="006479FC" w:rsidRPr="006E6627"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27EDC406"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врста и назив исправе:</w:t>
            </w:r>
          </w:p>
        </w:tc>
        <w:tc>
          <w:tcPr>
            <w:tcW w:w="3715" w:type="dxa"/>
            <w:tcBorders>
              <w:top w:val="single" w:sz="4" w:space="0" w:color="auto"/>
              <w:left w:val="single" w:sz="4" w:space="0" w:color="auto"/>
              <w:bottom w:val="single" w:sz="4" w:space="0" w:color="auto"/>
              <w:right w:val="single" w:sz="4" w:space="0" w:color="auto"/>
            </w:tcBorders>
          </w:tcPr>
          <w:p w14:paraId="6785DA7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6E6627" w14:paraId="43C16AB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818C915" w14:textId="77777777" w:rsidR="006479FC" w:rsidRPr="006E6627"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79E7128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датум издавања исправе:</w:t>
            </w:r>
          </w:p>
        </w:tc>
        <w:tc>
          <w:tcPr>
            <w:tcW w:w="3715" w:type="dxa"/>
            <w:tcBorders>
              <w:top w:val="single" w:sz="4" w:space="0" w:color="auto"/>
              <w:left w:val="single" w:sz="4" w:space="0" w:color="auto"/>
              <w:bottom w:val="single" w:sz="4" w:space="0" w:color="auto"/>
              <w:right w:val="single" w:sz="4" w:space="0" w:color="auto"/>
            </w:tcBorders>
          </w:tcPr>
          <w:p w14:paraId="30BFA8F4"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6E26B7CE"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p w14:paraId="5E6639D1" w14:textId="77777777" w:rsidR="006479FC" w:rsidRPr="006E6627" w:rsidRDefault="006479FC" w:rsidP="006479FC">
      <w:pPr>
        <w:spacing w:after="0" w:line="240" w:lineRule="auto"/>
        <w:ind w:left="284" w:hanging="284"/>
        <w:rPr>
          <w:rFonts w:ascii="Times New Roman" w:eastAsia="Times New Roman" w:hAnsi="Times New Roman" w:cs="Times New Roman"/>
          <w:b/>
          <w:sz w:val="24"/>
          <w:szCs w:val="24"/>
          <w:vertAlign w:val="superscript"/>
          <w:lang w:val="sr-Cyrl-RS"/>
        </w:rPr>
      </w:pPr>
      <w:r w:rsidRPr="006E6627">
        <w:rPr>
          <w:rFonts w:ascii="Times New Roman" w:eastAsia="Times New Roman" w:hAnsi="Times New Roman" w:cs="Times New Roman"/>
          <w:b/>
          <w:sz w:val="24"/>
          <w:szCs w:val="24"/>
          <w:lang w:val="sr-Cyrl-RS"/>
        </w:rPr>
        <w:t>6. ПОДАЦИ О ЗАКЉУЧЕНОМ УГОВОРУ О ОСИГУРАЊУ ОД ОДГОВОРНОСТИ ЗА ШТЕТУ</w:t>
      </w:r>
      <w:r w:rsidRPr="006E6627">
        <w:rPr>
          <w:rFonts w:ascii="Times New Roman" w:eastAsia="Times New Roman" w:hAnsi="Times New Roman" w:cs="Times New Roman"/>
          <w:b/>
          <w:sz w:val="24"/>
          <w:szCs w:val="24"/>
          <w:vertAlign w:val="superscript"/>
          <w:lang w:val="sr-Cyrl-RS"/>
        </w:rPr>
        <w:t>*</w:t>
      </w:r>
    </w:p>
    <w:p w14:paraId="12C4FAFE" w14:textId="77777777" w:rsidR="006479FC" w:rsidRPr="006E6627" w:rsidRDefault="006479FC" w:rsidP="006479FC">
      <w:pPr>
        <w:spacing w:after="0" w:line="240" w:lineRule="auto"/>
        <w:ind w:left="284" w:hanging="284"/>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738"/>
      </w:tblGrid>
      <w:tr w:rsidR="006479FC" w:rsidRPr="006E6627" w14:paraId="0BF3FD2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9DDA39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6.1</w:t>
            </w:r>
          </w:p>
        </w:tc>
        <w:tc>
          <w:tcPr>
            <w:tcW w:w="8647" w:type="dxa"/>
            <w:tcBorders>
              <w:top w:val="single" w:sz="4" w:space="0" w:color="auto"/>
              <w:left w:val="single" w:sz="4" w:space="0" w:color="auto"/>
              <w:bottom w:val="single" w:sz="4" w:space="0" w:color="auto"/>
              <w:right w:val="single" w:sz="4" w:space="0" w:color="auto"/>
            </w:tcBorders>
          </w:tcPr>
          <w:p w14:paraId="36DA807F"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32"/>
                <w:szCs w:val="24"/>
                <w:lang w:val="sr-Cyrl-RS"/>
              </w:rPr>
              <w:t xml:space="preserve">□ </w:t>
            </w:r>
            <w:r w:rsidRPr="006E6627">
              <w:rPr>
                <w:rFonts w:ascii="Times New Roman" w:eastAsia="Times New Roman" w:hAnsi="Times New Roman" w:cs="Times New Roman"/>
                <w:sz w:val="24"/>
                <w:szCs w:val="24"/>
                <w:lang w:val="sr-Cyrl-RS"/>
              </w:rPr>
              <w:t xml:space="preserve">ДА  </w:t>
            </w:r>
          </w:p>
          <w:p w14:paraId="7780666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Број полисе:</w:t>
            </w:r>
          </w:p>
          <w:p w14:paraId="13E51DD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Висина накнаде, односно уговорене своте осигурања: ________RSD</w:t>
            </w:r>
          </w:p>
        </w:tc>
        <w:tc>
          <w:tcPr>
            <w:tcW w:w="738" w:type="dxa"/>
            <w:tcBorders>
              <w:top w:val="single" w:sz="4" w:space="0" w:color="auto"/>
              <w:left w:val="single" w:sz="4" w:space="0" w:color="auto"/>
              <w:bottom w:val="single" w:sz="4" w:space="0" w:color="auto"/>
              <w:right w:val="single" w:sz="4" w:space="0" w:color="auto"/>
            </w:tcBorders>
          </w:tcPr>
          <w:p w14:paraId="57B773C9"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32"/>
                <w:szCs w:val="24"/>
                <w:lang w:val="sr-Cyrl-RS"/>
              </w:rPr>
              <w:t>□</w:t>
            </w:r>
            <w:r w:rsidRPr="006E6627">
              <w:rPr>
                <w:rFonts w:ascii="Times New Roman" w:eastAsia="Times New Roman" w:hAnsi="Times New Roman" w:cs="Times New Roman"/>
                <w:sz w:val="24"/>
                <w:szCs w:val="24"/>
                <w:lang w:val="sr-Cyrl-RS"/>
              </w:rPr>
              <w:t xml:space="preserve"> НЕ</w:t>
            </w:r>
          </w:p>
          <w:p w14:paraId="33E1D151"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p w14:paraId="7927EE75"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tc>
      </w:tr>
    </w:tbl>
    <w:p w14:paraId="2A42DA4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61BD3A06"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i/>
          <w:sz w:val="24"/>
          <w:szCs w:val="24"/>
          <w:lang w:val="sr-Cyrl-RS"/>
        </w:rPr>
      </w:pPr>
      <w:r w:rsidRPr="006E6627">
        <w:rPr>
          <w:rFonts w:ascii="Times New Roman" w:eastAsia="Times New Roman" w:hAnsi="Times New Roman" w:cs="Times New Roman"/>
          <w:b/>
          <w:sz w:val="24"/>
          <w:szCs w:val="24"/>
          <w:lang w:val="sr-Cyrl-RS"/>
        </w:rPr>
        <w:t>7. ДРУГИ ПОДАЦИ ОД ЗНАЧАЈА ЗА ИМЕНОВАЊЕ</w:t>
      </w:r>
      <w:r w:rsidRPr="006E6627">
        <w:rPr>
          <w:rFonts w:ascii="Times New Roman" w:eastAsia="Times New Roman" w:hAnsi="Times New Roman" w:cs="Times New Roman"/>
          <w:b/>
          <w:i/>
          <w:sz w:val="24"/>
          <w:szCs w:val="24"/>
          <w:lang w:val="sr-Cyrl-RS"/>
        </w:rPr>
        <w:t>:</w:t>
      </w:r>
    </w:p>
    <w:p w14:paraId="3367DCA9"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85"/>
      </w:tblGrid>
      <w:tr w:rsidR="008577E3" w:rsidRPr="006E6627" w14:paraId="1DBBBA7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890920" w14:textId="77777777" w:rsidR="006479FC" w:rsidRPr="006E6627" w:rsidRDefault="006479FC" w:rsidP="006479FC">
            <w:pPr>
              <w:numPr>
                <w:ilvl w:val="1"/>
                <w:numId w:val="17"/>
              </w:numPr>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BE4D5"/>
          </w:tcPr>
          <w:p w14:paraId="4E2FE046"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Укљученост подизвођача (подуговарача):</w:t>
            </w:r>
          </w:p>
        </w:tc>
      </w:tr>
      <w:tr w:rsidR="008577E3" w:rsidRPr="006E6627" w14:paraId="69B630A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5EE3E2D" w14:textId="77777777" w:rsidR="006479FC" w:rsidRPr="006E6627"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5FD42C59"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32"/>
                <w:szCs w:val="24"/>
                <w:lang w:val="sr-Cyrl-RS"/>
              </w:rPr>
              <w:t xml:space="preserve">□ </w:t>
            </w:r>
            <w:r w:rsidRPr="006E6627">
              <w:rPr>
                <w:rFonts w:ascii="Times New Roman" w:eastAsia="Times New Roman" w:hAnsi="Times New Roman" w:cs="Times New Roman"/>
                <w:sz w:val="24"/>
                <w:szCs w:val="24"/>
                <w:lang w:val="sr-Cyrl-RS"/>
              </w:rPr>
              <w:t xml:space="preserve">НЕ </w:t>
            </w:r>
          </w:p>
        </w:tc>
      </w:tr>
      <w:tr w:rsidR="008577E3" w:rsidRPr="006E6627" w14:paraId="5E3D01A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0D75DDE6" w14:textId="77777777" w:rsidR="006479FC" w:rsidRPr="006E6627"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7DCE88D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32"/>
                <w:szCs w:val="24"/>
                <w:lang w:val="sr-Cyrl-RS"/>
              </w:rPr>
              <w:t xml:space="preserve">□ </w:t>
            </w:r>
            <w:r w:rsidRPr="006E6627">
              <w:rPr>
                <w:rFonts w:ascii="Times New Roman" w:eastAsia="Times New Roman" w:hAnsi="Times New Roman" w:cs="Times New Roman"/>
                <w:sz w:val="24"/>
                <w:szCs w:val="24"/>
                <w:lang w:val="sr-Cyrl-RS"/>
              </w:rPr>
              <w:t xml:space="preserve">ДА </w:t>
            </w:r>
          </w:p>
          <w:p w14:paraId="7765449F" w14:textId="77777777" w:rsidR="006479FC" w:rsidRPr="006E6627"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Пословно име/назив и адреса седишта подизвођача:</w:t>
            </w:r>
          </w:p>
          <w:p w14:paraId="03068CC3" w14:textId="77777777" w:rsidR="006479FC" w:rsidRPr="006E6627"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 xml:space="preserve">Број и датум уговора са подизвођачем: </w:t>
            </w:r>
          </w:p>
          <w:p w14:paraId="2D52D834" w14:textId="77777777" w:rsidR="006479FC" w:rsidRPr="006E6627"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8577E3" w:rsidRPr="006E6627" w14:paraId="3AABEAE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576694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7.2</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0AB25078"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Чланство у међународним организацијама, удружењима, шемама:</w:t>
            </w:r>
          </w:p>
          <w:p w14:paraId="75C5C67C" w14:textId="77777777" w:rsidR="006479FC" w:rsidRPr="006E6627"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  </w:t>
            </w:r>
          </w:p>
          <w:p w14:paraId="3F5C7A68" w14:textId="77777777" w:rsidR="006479FC" w:rsidRPr="006E6627"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 </w:t>
            </w:r>
          </w:p>
          <w:p w14:paraId="59D0CF42" w14:textId="77777777" w:rsidR="006479FC" w:rsidRPr="006E6627"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 </w:t>
            </w:r>
          </w:p>
        </w:tc>
      </w:tr>
      <w:tr w:rsidR="008577E3" w:rsidRPr="006E6627" w14:paraId="136277D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5F3DD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7.3</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10D3409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Остали подаци:</w:t>
            </w:r>
          </w:p>
        </w:tc>
      </w:tr>
      <w:tr w:rsidR="008577E3" w:rsidRPr="006E6627" w14:paraId="7E46BF5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39B49E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376F90A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E0DB0D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B282BA6"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p w14:paraId="4F1F69A1"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8. АДМИНИСТРАТИВНА ТАКСА</w:t>
      </w:r>
    </w:p>
    <w:p w14:paraId="032415BE"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32"/>
      </w:tblGrid>
      <w:tr w:rsidR="008577E3" w:rsidRPr="006E6627" w14:paraId="3A6F754A"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A62BBBE"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8.1</w:t>
            </w:r>
          </w:p>
        </w:tc>
        <w:tc>
          <w:tcPr>
            <w:tcW w:w="8818" w:type="dxa"/>
            <w:gridSpan w:val="2"/>
            <w:tcBorders>
              <w:top w:val="single" w:sz="4" w:space="0" w:color="auto"/>
              <w:left w:val="single" w:sz="4" w:space="0" w:color="auto"/>
              <w:bottom w:val="single" w:sz="4" w:space="0" w:color="auto"/>
              <w:right w:val="single" w:sz="4" w:space="0" w:color="auto"/>
            </w:tcBorders>
            <w:shd w:val="clear" w:color="auto" w:fill="FBE4D5"/>
          </w:tcPr>
          <w:p w14:paraId="58C937D3"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У складу са тарифним бројем 94. став 1. тач 1) и 2) Тарифе републичких административних такси утврђене Законом о републичким административним таксама („Службени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и 50/16 - усклађени дин. изн.) на жиро рачун: 840-742221843-57, модел 97, позив на број:50-016 (прималац: Буџет Републике Србије, сврха дознаке: републичка административна такса) уплаћен је прописани износ републичке административне таксе и то:</w:t>
            </w:r>
          </w:p>
        </w:tc>
      </w:tr>
      <w:tr w:rsidR="008577E3" w:rsidRPr="006E6627" w14:paraId="4A9D7B6C"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60F3775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77362E2D" w14:textId="6EFC6759"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За захтев за именовање тела за оцењивање</w:t>
            </w:r>
            <w:r w:rsidR="00B96F59" w:rsidRPr="006E6627">
              <w:rPr>
                <w:rFonts w:ascii="Times New Roman" w:eastAsia="Times New Roman" w:hAnsi="Times New Roman" w:cs="Times New Roman"/>
                <w:b/>
                <w:sz w:val="24"/>
                <w:szCs w:val="24"/>
                <w:lang w:val="sr-Cyrl-RS"/>
              </w:rPr>
              <w:t xml:space="preserve"> усаглашености у износу од 2.640</w:t>
            </w:r>
            <w:r w:rsidRPr="006E6627">
              <w:rPr>
                <w:rFonts w:ascii="Times New Roman" w:eastAsia="Times New Roman" w:hAnsi="Times New Roman" w:cs="Times New Roman"/>
                <w:b/>
                <w:sz w:val="24"/>
                <w:szCs w:val="24"/>
                <w:lang w:val="sr-Cyrl-RS"/>
              </w:rPr>
              <w:t xml:space="preserve">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749671ED" w14:textId="77777777" w:rsidR="006479FC" w:rsidRPr="006E6627"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ДА               □ НЕ</w:t>
            </w:r>
          </w:p>
        </w:tc>
      </w:tr>
      <w:tr w:rsidR="008577E3" w:rsidRPr="006E6627" w14:paraId="6C649204"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694AE7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60F69320" w14:textId="4385E067" w:rsidR="006479FC" w:rsidRPr="006E6627"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За решење које се доноси по захтеву за именовање тела за оцењив</w:t>
            </w:r>
            <w:r w:rsidR="00B96F59" w:rsidRPr="006E6627">
              <w:rPr>
                <w:rFonts w:ascii="Times New Roman" w:eastAsia="Times New Roman" w:hAnsi="Times New Roman" w:cs="Times New Roman"/>
                <w:b/>
                <w:sz w:val="24"/>
                <w:szCs w:val="24"/>
                <w:lang w:val="sr-Cyrl-RS"/>
              </w:rPr>
              <w:t>ање усаглашености у износу од 12.600</w:t>
            </w:r>
            <w:r w:rsidRPr="006E6627">
              <w:rPr>
                <w:rFonts w:ascii="Times New Roman" w:eastAsia="Times New Roman" w:hAnsi="Times New Roman" w:cs="Times New Roman"/>
                <w:b/>
                <w:sz w:val="24"/>
                <w:szCs w:val="24"/>
                <w:lang w:val="sr-Cyrl-RS"/>
              </w:rPr>
              <w:t xml:space="preserve">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6E7728C9" w14:textId="77777777" w:rsidR="006479FC" w:rsidRPr="006E6627"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ДА               □ НЕ</w:t>
            </w:r>
          </w:p>
        </w:tc>
      </w:tr>
    </w:tbl>
    <w:p w14:paraId="69428BFA"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p w14:paraId="3900DEA5"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ПРИЛОЗИ КОЈИМА СЕ ДОКАЗУЈУ НАВОДИ ИЗ ЗАХТЕВА:</w:t>
      </w:r>
    </w:p>
    <w:p w14:paraId="716A3E33"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9497"/>
      </w:tblGrid>
      <w:tr w:rsidR="008577E3" w:rsidRPr="006E6627" w14:paraId="4CD5F857"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3E117B3"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1.1</w:t>
            </w:r>
          </w:p>
        </w:tc>
        <w:tc>
          <w:tcPr>
            <w:tcW w:w="9497" w:type="dxa"/>
            <w:tcBorders>
              <w:top w:val="single" w:sz="4" w:space="0" w:color="000000"/>
              <w:left w:val="single" w:sz="4" w:space="0" w:color="000000"/>
              <w:bottom w:val="single" w:sz="4" w:space="0" w:color="000000"/>
              <w:right w:val="single" w:sz="4" w:space="0" w:color="000000"/>
            </w:tcBorders>
          </w:tcPr>
          <w:p w14:paraId="3D56FA88" w14:textId="77777777" w:rsidR="006479FC" w:rsidRPr="006E6627" w:rsidRDefault="006479FC" w:rsidP="006479FC">
            <w:pPr>
              <w:tabs>
                <w:tab w:val="center" w:pos="4320"/>
                <w:tab w:val="right" w:pos="8640"/>
              </w:tabs>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извод из одговарајућег регистра (Агенције за привредне регистре или надлежног суда за подносиоца захтева и огранке, ако постоје)</w:t>
            </w:r>
          </w:p>
        </w:tc>
      </w:tr>
      <w:tr w:rsidR="008577E3" w:rsidRPr="006E6627" w14:paraId="57764D4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7A4FFA4"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1.2</w:t>
            </w:r>
          </w:p>
        </w:tc>
        <w:tc>
          <w:tcPr>
            <w:tcW w:w="9497" w:type="dxa"/>
            <w:tcBorders>
              <w:top w:val="single" w:sz="4" w:space="0" w:color="000000"/>
              <w:left w:val="single" w:sz="4" w:space="0" w:color="000000"/>
              <w:bottom w:val="single" w:sz="4" w:space="0" w:color="000000"/>
              <w:right w:val="single" w:sz="4" w:space="0" w:color="000000"/>
            </w:tcBorders>
          </w:tcPr>
          <w:p w14:paraId="1FF00ED9" w14:textId="77777777" w:rsidR="006479FC" w:rsidRPr="006E6627" w:rsidRDefault="006479FC" w:rsidP="003D2ACD">
            <w:pPr>
              <w:spacing w:after="0" w:line="240" w:lineRule="auto"/>
              <w:ind w:firstLine="35"/>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општег акта о унутрашњој организацији подносиоца захтева</w:t>
            </w:r>
          </w:p>
        </w:tc>
      </w:tr>
      <w:tr w:rsidR="008577E3" w:rsidRPr="006E6627" w14:paraId="099B186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07EC02E"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3.1</w:t>
            </w:r>
          </w:p>
        </w:tc>
        <w:tc>
          <w:tcPr>
            <w:tcW w:w="9497" w:type="dxa"/>
            <w:tcBorders>
              <w:top w:val="single" w:sz="4" w:space="0" w:color="000000"/>
              <w:left w:val="single" w:sz="4" w:space="0" w:color="000000"/>
              <w:bottom w:val="single" w:sz="4" w:space="0" w:color="000000"/>
              <w:right w:val="single" w:sz="4" w:space="0" w:color="000000"/>
            </w:tcBorders>
          </w:tcPr>
          <w:p w14:paraId="499F916E"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8577E3" w:rsidRPr="006E6627" w14:paraId="4135AC0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E031EE7"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3.3</w:t>
            </w:r>
          </w:p>
        </w:tc>
        <w:tc>
          <w:tcPr>
            <w:tcW w:w="9497" w:type="dxa"/>
            <w:tcBorders>
              <w:top w:val="single" w:sz="4" w:space="0" w:color="000000"/>
              <w:left w:val="single" w:sz="4" w:space="0" w:color="000000"/>
              <w:bottom w:val="single" w:sz="4" w:space="0" w:color="000000"/>
              <w:right w:val="single" w:sz="4" w:space="0" w:color="000000"/>
            </w:tcBorders>
          </w:tcPr>
          <w:p w14:paraId="78C53957"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копија акта/одлуке наведеног у тачки 3.3, односно други доказ којим се потврђује навод из захтева </w:t>
            </w:r>
          </w:p>
        </w:tc>
      </w:tr>
      <w:tr w:rsidR="008577E3" w:rsidRPr="006E6627" w14:paraId="56160ABF"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3145D55"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3.4 </w:t>
            </w:r>
          </w:p>
        </w:tc>
        <w:tc>
          <w:tcPr>
            <w:tcW w:w="9497" w:type="dxa"/>
            <w:tcBorders>
              <w:top w:val="single" w:sz="4" w:space="0" w:color="000000"/>
              <w:left w:val="single" w:sz="4" w:space="0" w:color="000000"/>
              <w:bottom w:val="single" w:sz="4" w:space="0" w:color="000000"/>
              <w:right w:val="single" w:sz="4" w:space="0" w:color="000000"/>
            </w:tcBorders>
          </w:tcPr>
          <w:p w14:paraId="7F4D5DD7"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акта/одлуке наведеног у тачки 3.4, односно други доказ којим се потврђује навод из захтева</w:t>
            </w:r>
          </w:p>
        </w:tc>
      </w:tr>
      <w:tr w:rsidR="008577E3" w:rsidRPr="006E6627" w14:paraId="0B93DD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26A7352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3.6</w:t>
            </w:r>
          </w:p>
        </w:tc>
        <w:tc>
          <w:tcPr>
            <w:tcW w:w="9497" w:type="dxa"/>
            <w:tcBorders>
              <w:top w:val="single" w:sz="4" w:space="0" w:color="000000"/>
              <w:left w:val="single" w:sz="4" w:space="0" w:color="000000"/>
              <w:bottom w:val="single" w:sz="4" w:space="0" w:color="000000"/>
              <w:right w:val="single" w:sz="4" w:space="0" w:color="000000"/>
            </w:tcBorders>
          </w:tcPr>
          <w:p w14:paraId="77AEE4FE"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општег акта наведеног у тачки 3.6, односно други доказ којим се потврђује навод из захтева</w:t>
            </w:r>
          </w:p>
        </w:tc>
      </w:tr>
      <w:tr w:rsidR="008577E3" w:rsidRPr="006E6627" w14:paraId="61F79938"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2A879F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3.7</w:t>
            </w:r>
          </w:p>
        </w:tc>
        <w:tc>
          <w:tcPr>
            <w:tcW w:w="9497" w:type="dxa"/>
            <w:tcBorders>
              <w:top w:val="single" w:sz="4" w:space="0" w:color="000000"/>
              <w:left w:val="single" w:sz="4" w:space="0" w:color="000000"/>
              <w:bottom w:val="single" w:sz="4" w:space="0" w:color="000000"/>
              <w:right w:val="single" w:sz="4" w:space="0" w:color="000000"/>
            </w:tcBorders>
          </w:tcPr>
          <w:p w14:paraId="545BD497"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акта/одлуке наведеног у тачки 3.6, односно други доказ којим се потврђује навод из захтева</w:t>
            </w:r>
          </w:p>
        </w:tc>
      </w:tr>
      <w:tr w:rsidR="008577E3" w:rsidRPr="006E6627" w14:paraId="6F3AACEE"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2BDD68D"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5.1</w:t>
            </w:r>
          </w:p>
        </w:tc>
        <w:tc>
          <w:tcPr>
            <w:tcW w:w="9497" w:type="dxa"/>
            <w:tcBorders>
              <w:top w:val="single" w:sz="4" w:space="0" w:color="000000"/>
              <w:left w:val="single" w:sz="4" w:space="0" w:color="000000"/>
              <w:bottom w:val="single" w:sz="4" w:space="0" w:color="000000"/>
              <w:right w:val="single" w:sz="4" w:space="0" w:color="000000"/>
            </w:tcBorders>
          </w:tcPr>
          <w:p w14:paraId="77DCDDEC"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акта о акредитацији и решења о утврђивању обима акредитације, са детаљним обимом акредитације</w:t>
            </w:r>
          </w:p>
        </w:tc>
      </w:tr>
      <w:tr w:rsidR="008577E3" w:rsidRPr="006E6627" w14:paraId="22B0584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9090C97"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5.2</w:t>
            </w:r>
          </w:p>
        </w:tc>
        <w:tc>
          <w:tcPr>
            <w:tcW w:w="9497" w:type="dxa"/>
            <w:tcBorders>
              <w:top w:val="single" w:sz="4" w:space="0" w:color="000000"/>
              <w:left w:val="single" w:sz="4" w:space="0" w:color="000000"/>
              <w:bottom w:val="single" w:sz="4" w:space="0" w:color="000000"/>
              <w:right w:val="single" w:sz="4" w:space="0" w:color="000000"/>
            </w:tcBorders>
          </w:tcPr>
          <w:p w14:paraId="2B34C683"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8577E3" w:rsidRPr="006E6627" w14:paraId="70637C5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6237303F"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6.</w:t>
            </w:r>
          </w:p>
        </w:tc>
        <w:tc>
          <w:tcPr>
            <w:tcW w:w="9497" w:type="dxa"/>
            <w:tcBorders>
              <w:top w:val="single" w:sz="4" w:space="0" w:color="000000"/>
              <w:left w:val="single" w:sz="4" w:space="0" w:color="000000"/>
              <w:bottom w:val="single" w:sz="4" w:space="0" w:color="000000"/>
              <w:right w:val="single" w:sz="4" w:space="0" w:color="000000"/>
            </w:tcBorders>
          </w:tcPr>
          <w:p w14:paraId="7A42D147"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копија уговора о осигурању од одговорности за штету</w:t>
            </w:r>
          </w:p>
        </w:tc>
      </w:tr>
      <w:tr w:rsidR="008577E3" w:rsidRPr="006E6627" w14:paraId="27961A61"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3A4FC14"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7.1</w:t>
            </w:r>
          </w:p>
        </w:tc>
        <w:tc>
          <w:tcPr>
            <w:tcW w:w="9497" w:type="dxa"/>
            <w:tcBorders>
              <w:top w:val="single" w:sz="4" w:space="0" w:color="000000"/>
              <w:left w:val="single" w:sz="4" w:space="0" w:color="000000"/>
              <w:bottom w:val="single" w:sz="4" w:space="0" w:color="000000"/>
              <w:right w:val="single" w:sz="4" w:space="0" w:color="000000"/>
            </w:tcBorders>
          </w:tcPr>
          <w:p w14:paraId="5B675E36"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копије уговора са подизвођачем, ако је дат позитиван одговор </w:t>
            </w:r>
          </w:p>
        </w:tc>
      </w:tr>
      <w:tr w:rsidR="008577E3" w:rsidRPr="006E6627" w14:paraId="307E50CB"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47ED022"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7.2</w:t>
            </w:r>
          </w:p>
        </w:tc>
        <w:tc>
          <w:tcPr>
            <w:tcW w:w="9497" w:type="dxa"/>
            <w:tcBorders>
              <w:top w:val="single" w:sz="4" w:space="0" w:color="000000"/>
              <w:left w:val="single" w:sz="4" w:space="0" w:color="000000"/>
              <w:bottom w:val="single" w:sz="4" w:space="0" w:color="000000"/>
              <w:right w:val="single" w:sz="4" w:space="0" w:color="000000"/>
            </w:tcBorders>
          </w:tcPr>
          <w:p w14:paraId="50037A79"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287CA8C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8EE579B"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7.3</w:t>
            </w:r>
          </w:p>
        </w:tc>
        <w:tc>
          <w:tcPr>
            <w:tcW w:w="9497" w:type="dxa"/>
            <w:tcBorders>
              <w:top w:val="single" w:sz="4" w:space="0" w:color="000000"/>
              <w:left w:val="single" w:sz="4" w:space="0" w:color="000000"/>
              <w:bottom w:val="single" w:sz="4" w:space="0" w:color="000000"/>
              <w:right w:val="single" w:sz="4" w:space="0" w:color="000000"/>
            </w:tcBorders>
          </w:tcPr>
          <w:p w14:paraId="6AA3C9AC"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6479FC" w:rsidRPr="006E6627" w14:paraId="21625F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51636CE0"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8.2</w:t>
            </w:r>
          </w:p>
          <w:p w14:paraId="6E54A903"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8.3</w:t>
            </w:r>
          </w:p>
        </w:tc>
        <w:tc>
          <w:tcPr>
            <w:tcW w:w="9497" w:type="dxa"/>
            <w:tcBorders>
              <w:top w:val="single" w:sz="4" w:space="0" w:color="000000"/>
              <w:left w:val="single" w:sz="4" w:space="0" w:color="000000"/>
              <w:bottom w:val="single" w:sz="4" w:space="0" w:color="000000"/>
              <w:right w:val="single" w:sz="4" w:space="0" w:color="000000"/>
            </w:tcBorders>
          </w:tcPr>
          <w:p w14:paraId="40E4B78C"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sz w:val="24"/>
                <w:szCs w:val="24"/>
                <w:lang w:val="sr-Cyrl-RS"/>
              </w:rPr>
              <w:t>Доказ о плаћеној административној такси</w:t>
            </w:r>
          </w:p>
        </w:tc>
      </w:tr>
    </w:tbl>
    <w:p w14:paraId="55F9BC48"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p w14:paraId="68B8F83C"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r w:rsidRPr="006E6627">
        <w:rPr>
          <w:rFonts w:ascii="Times New Roman" w:eastAsia="Times New Roman" w:hAnsi="Times New Roman" w:cs="Times New Roman"/>
          <w:b/>
          <w:sz w:val="24"/>
          <w:szCs w:val="24"/>
          <w:vertAlign w:val="superscript"/>
          <w:lang w:val="sr-Cyrl-RS"/>
        </w:rPr>
        <w:t>*</w:t>
      </w:r>
      <w:r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lang w:val="sr-Cyrl-RS"/>
        </w:rPr>
        <w:t xml:space="preserve">Одговор на питања из тач. 6.1, 7.1, 8.2 и 8.3 се даје прецртавањем знака </w:t>
      </w:r>
      <w:r w:rsidRPr="006E6627">
        <w:rPr>
          <w:rFonts w:ascii="Times New Roman" w:eastAsia="Times New Roman" w:hAnsi="Times New Roman" w:cs="Times New Roman"/>
          <w:sz w:val="28"/>
          <w:szCs w:val="28"/>
          <w:lang w:val="sr-Cyrl-RS"/>
        </w:rPr>
        <w:t>□</w:t>
      </w:r>
    </w:p>
    <w:p w14:paraId="1B180D16" w14:textId="77777777" w:rsidR="006479FC" w:rsidRPr="006E6627"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p>
    <w:p w14:paraId="04BABF11" w14:textId="77777777" w:rsidR="006479FC" w:rsidRPr="006E6627" w:rsidRDefault="006479FC" w:rsidP="006479FC">
      <w:pPr>
        <w:tabs>
          <w:tab w:val="center" w:pos="4320"/>
          <w:tab w:val="right" w:pos="8640"/>
        </w:tabs>
        <w:spacing w:after="0" w:line="240" w:lineRule="auto"/>
        <w:ind w:hanging="567"/>
        <w:rPr>
          <w:rFonts w:ascii="Times New Roman" w:eastAsia="Times New Roman" w:hAnsi="Times New Roman" w:cs="Times New Roman"/>
          <w:sz w:val="24"/>
          <w:szCs w:val="24"/>
          <w:u w:val="single"/>
          <w:lang w:val="sr-Cyrl-RS"/>
        </w:rPr>
      </w:pP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RS"/>
        </w:rPr>
        <w:t xml:space="preserve">Датум подношења захтева:                 </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RS"/>
        </w:rPr>
        <w:t xml:space="preserve"> Подносилац захтева: </w:t>
      </w:r>
    </w:p>
    <w:p w14:paraId="0B4099E3" w14:textId="77777777" w:rsidR="006479FC" w:rsidRPr="006E6627"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u w:val="single"/>
          <w:lang w:val="sr-Cyrl-RS"/>
        </w:rPr>
      </w:pPr>
    </w:p>
    <w:p w14:paraId="485C6179" w14:textId="77777777" w:rsidR="006479FC" w:rsidRPr="006E6627"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u w:val="single"/>
          <w:lang w:val="sr-Cyrl-RS"/>
        </w:rPr>
        <w:t xml:space="preserve">  </w:t>
      </w:r>
      <w:r w:rsidRPr="006E6627">
        <w:rPr>
          <w:rFonts w:ascii="Times New Roman" w:eastAsia="Times New Roman" w:hAnsi="Times New Roman" w:cs="Times New Roman"/>
          <w:sz w:val="24"/>
          <w:szCs w:val="24"/>
          <w:u w:val="single"/>
          <w:lang w:val="sr-Cyrl-RS"/>
        </w:rPr>
        <w:tab/>
      </w:r>
      <w:r w:rsidRPr="006E6627">
        <w:rPr>
          <w:rFonts w:ascii="Times New Roman" w:eastAsia="Times New Roman" w:hAnsi="Times New Roman" w:cs="Times New Roman"/>
          <w:sz w:val="24"/>
          <w:szCs w:val="24"/>
          <w:u w:val="single"/>
          <w:lang w:val="sr-Cyrl-RS"/>
        </w:rPr>
        <w:tab/>
        <w:t xml:space="preserve"> </w:t>
      </w:r>
    </w:p>
    <w:p w14:paraId="1B1427CA" w14:textId="77777777" w:rsidR="006479FC" w:rsidRPr="006E6627" w:rsidRDefault="006479FC" w:rsidP="006479FC">
      <w:pPr>
        <w:spacing w:after="0" w:line="240" w:lineRule="auto"/>
        <w:ind w:left="3600"/>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(законски заступник или овлашћено лице</w:t>
      </w:r>
    </w:p>
    <w:p w14:paraId="6F473923" w14:textId="77777777" w:rsidR="006479FC" w:rsidRPr="006E6627"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p>
    <w:p w14:paraId="442E3D48" w14:textId="683121E9" w:rsidR="006479FC" w:rsidRPr="006E6627" w:rsidRDefault="006479FC" w:rsidP="00886971">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 подношење захтева-име презиме, потпис)</w:t>
      </w:r>
    </w:p>
    <w:p w14:paraId="3CF1CF18"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tbl>
      <w:tblPr>
        <w:tblW w:w="0" w:type="auto"/>
        <w:tblLayout w:type="fixed"/>
        <w:tblLook w:val="0000" w:firstRow="0" w:lastRow="0" w:firstColumn="0" w:lastColumn="0" w:noHBand="0" w:noVBand="0"/>
      </w:tblPr>
      <w:tblGrid>
        <w:gridCol w:w="5253"/>
      </w:tblGrid>
      <w:tr w:rsidR="008577E3" w:rsidRPr="006E6627" w14:paraId="30FB5907" w14:textId="77777777" w:rsidTr="004949C4">
        <w:trPr>
          <w:trHeight w:val="428"/>
        </w:trPr>
        <w:tc>
          <w:tcPr>
            <w:tcW w:w="5253" w:type="dxa"/>
            <w:tcBorders>
              <w:bottom w:val="single" w:sz="4" w:space="0" w:color="auto"/>
            </w:tcBorders>
            <w:vAlign w:val="center"/>
          </w:tcPr>
          <w:p w14:paraId="23A2A0B1"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6C2ED236" w14:textId="77777777" w:rsidTr="004949C4">
        <w:trPr>
          <w:trHeight w:val="428"/>
        </w:trPr>
        <w:tc>
          <w:tcPr>
            <w:tcW w:w="5253" w:type="dxa"/>
            <w:tcBorders>
              <w:top w:val="single" w:sz="4" w:space="0" w:color="auto"/>
            </w:tcBorders>
            <w:vAlign w:val="center"/>
          </w:tcPr>
          <w:p w14:paraId="35933A42"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40BF419F" w14:textId="77777777" w:rsidTr="004949C4">
        <w:trPr>
          <w:trHeight w:val="428"/>
        </w:trPr>
        <w:tc>
          <w:tcPr>
            <w:tcW w:w="5253" w:type="dxa"/>
            <w:tcBorders>
              <w:top w:val="single" w:sz="4" w:space="0" w:color="auto"/>
            </w:tcBorders>
            <w:vAlign w:val="center"/>
          </w:tcPr>
          <w:p w14:paraId="5B435275"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6479FC" w:rsidRPr="006E6627" w14:paraId="7370CEEA" w14:textId="77777777" w:rsidTr="004949C4">
        <w:trPr>
          <w:trHeight w:val="259"/>
        </w:trPr>
        <w:tc>
          <w:tcPr>
            <w:tcW w:w="5253" w:type="dxa"/>
            <w:tcBorders>
              <w:top w:val="single" w:sz="4" w:space="0" w:color="auto"/>
            </w:tcBorders>
          </w:tcPr>
          <w:p w14:paraId="044558EA" w14:textId="77777777" w:rsidR="006479FC" w:rsidRPr="006E6627" w:rsidRDefault="006479FC" w:rsidP="006479FC">
            <w:pPr>
              <w:spacing w:after="0" w:line="240" w:lineRule="auto"/>
              <w:jc w:val="center"/>
              <w:rPr>
                <w:rFonts w:ascii="Times New Roman" w:eastAsia="Times New Roman" w:hAnsi="Times New Roman" w:cs="Times New Roman"/>
                <w:lang w:val="sr-Cyrl-RS"/>
              </w:rPr>
            </w:pPr>
            <w:r w:rsidRPr="006E6627">
              <w:rPr>
                <w:rFonts w:ascii="Times New Roman" w:eastAsia="Times New Roman" w:hAnsi="Times New Roman" w:cs="Times New Roman"/>
                <w:lang w:val="sr-Cyrl-RS"/>
              </w:rPr>
              <w:t>(Пун назив подносиоца захтева, седиште и адреса)</w:t>
            </w:r>
          </w:p>
        </w:tc>
      </w:tr>
    </w:tbl>
    <w:p w14:paraId="49BED2E7"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p w14:paraId="38ADD756"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p w14:paraId="002ADBE8" w14:textId="77777777" w:rsidR="006479FC" w:rsidRPr="006E6627" w:rsidRDefault="006479FC" w:rsidP="006479FC">
      <w:pPr>
        <w:spacing w:after="0" w:line="240" w:lineRule="auto"/>
        <w:jc w:val="center"/>
        <w:rPr>
          <w:rFonts w:ascii="Times New Roman" w:eastAsia="Times New Roman" w:hAnsi="Times New Roman" w:cs="Times New Roman"/>
          <w:lang w:val="sr-Cyrl-RS"/>
        </w:rPr>
      </w:pPr>
    </w:p>
    <w:p w14:paraId="074308B5" w14:textId="77777777" w:rsidR="006479FC" w:rsidRPr="006E6627" w:rsidRDefault="006479FC" w:rsidP="00F179D1">
      <w:pPr>
        <w:jc w:val="center"/>
        <w:rPr>
          <w:rFonts w:ascii="Times New Roman" w:hAnsi="Times New Roman" w:cs="Times New Roman"/>
          <w:sz w:val="24"/>
          <w:szCs w:val="24"/>
          <w:lang w:val="sr-Cyrl-RS"/>
        </w:rPr>
      </w:pPr>
      <w:r w:rsidRPr="006E6627">
        <w:rPr>
          <w:rFonts w:ascii="Times New Roman" w:hAnsi="Times New Roman" w:cs="Times New Roman"/>
          <w:sz w:val="24"/>
          <w:szCs w:val="24"/>
          <w:lang w:val="sr-Cyrl-RS"/>
        </w:rPr>
        <w:t>МИНИСТАРСТВО ГРАЂЕВИНАРСТВА, САОБРАЋАЈА И ИНФРАСТРУКТУРЕ</w:t>
      </w:r>
    </w:p>
    <w:p w14:paraId="31B1CECA" w14:textId="77777777" w:rsidR="006479FC" w:rsidRPr="006E6627" w:rsidRDefault="006479FC" w:rsidP="006479FC">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0D56E4BB" w14:textId="77777777" w:rsidR="006479FC" w:rsidRPr="006E6627" w:rsidRDefault="006479FC" w:rsidP="006479FC">
      <w:pPr>
        <w:spacing w:after="0" w:line="240" w:lineRule="auto"/>
        <w:jc w:val="center"/>
        <w:rPr>
          <w:rFonts w:ascii="Times New Roman" w:eastAsia="Times New Roman" w:hAnsi="Times New Roman" w:cs="Times New Roman"/>
          <w:sz w:val="24"/>
          <w:szCs w:val="24"/>
          <w:lang w:val="sr-Cyrl-RS"/>
        </w:rPr>
      </w:pPr>
      <w:r w:rsidRPr="006E6627">
        <w:rPr>
          <w:rFonts w:ascii="Times New Roman" w:eastAsia="Calibri" w:hAnsi="Times New Roman" w:cs="Times New Roman"/>
          <w:sz w:val="24"/>
          <w:szCs w:val="24"/>
          <w:lang w:val="sr-Cyrl-RS"/>
        </w:rPr>
        <w:t xml:space="preserve">Одсек за </w:t>
      </w:r>
      <w:r w:rsidRPr="006E6627">
        <w:rPr>
          <w:rFonts w:ascii="Times New Roman" w:eastAsia="Times New Roman" w:hAnsi="Times New Roman" w:cs="Times New Roman"/>
          <w:sz w:val="24"/>
          <w:szCs w:val="24"/>
          <w:lang w:val="sr-Cyrl-RS"/>
        </w:rPr>
        <w:t>архитектонску политику</w:t>
      </w:r>
      <w:r w:rsidRPr="006E6627">
        <w:rPr>
          <w:rFonts w:ascii="Times New Roman" w:eastAsia="Calibri" w:hAnsi="Times New Roman" w:cs="Times New Roman"/>
          <w:sz w:val="24"/>
          <w:szCs w:val="24"/>
          <w:lang w:val="sr-Cyrl-RS"/>
        </w:rPr>
        <w:t xml:space="preserve"> и грађевинске про</w:t>
      </w:r>
      <w:r w:rsidRPr="006E6627">
        <w:rPr>
          <w:rFonts w:ascii="Times New Roman" w:eastAsia="Times New Roman" w:hAnsi="Times New Roman" w:cs="Times New Roman"/>
          <w:sz w:val="24"/>
          <w:szCs w:val="24"/>
          <w:lang w:val="sr-Cyrl-RS"/>
        </w:rPr>
        <w:t>изводе</w:t>
      </w:r>
    </w:p>
    <w:p w14:paraId="59919DDB" w14:textId="77777777" w:rsidR="006479FC" w:rsidRPr="006E6627" w:rsidRDefault="006479FC" w:rsidP="006479FC">
      <w:pPr>
        <w:spacing w:after="0" w:line="240" w:lineRule="auto"/>
        <w:jc w:val="center"/>
        <w:rPr>
          <w:rFonts w:ascii="Times New Roman" w:eastAsia="Times New Roman" w:hAnsi="Times New Roman" w:cs="Times New Roman"/>
          <w:sz w:val="10"/>
          <w:szCs w:val="10"/>
          <w:lang w:val="sr-Cyrl-RS"/>
        </w:rPr>
      </w:pPr>
    </w:p>
    <w:p w14:paraId="4261BA6E" w14:textId="77777777" w:rsidR="006479FC" w:rsidRPr="006E6627" w:rsidRDefault="006479FC" w:rsidP="006479FC">
      <w:pPr>
        <w:spacing w:after="0" w:line="240" w:lineRule="auto"/>
        <w:jc w:val="right"/>
        <w:rPr>
          <w:rFonts w:ascii="Times New Roman" w:eastAsia="Times New Roman" w:hAnsi="Times New Roman" w:cs="Times New Roman"/>
          <w:b/>
          <w:sz w:val="24"/>
          <w:szCs w:val="24"/>
          <w:u w:val="single"/>
          <w:lang w:val="sr-Cyrl-RS"/>
        </w:rPr>
      </w:pPr>
      <w:r w:rsidRPr="006E6627">
        <w:rPr>
          <w:rFonts w:ascii="Times New Roman" w:eastAsia="Times New Roman" w:hAnsi="Times New Roman" w:cs="Times New Roman"/>
          <w:b/>
          <w:sz w:val="24"/>
          <w:szCs w:val="24"/>
          <w:u w:val="single"/>
          <w:lang w:val="sr-Cyrl-RS"/>
        </w:rPr>
        <w:t>Б е о г р а д</w:t>
      </w:r>
    </w:p>
    <w:p w14:paraId="3A39E447" w14:textId="77777777" w:rsidR="006479FC" w:rsidRPr="006E6627" w:rsidRDefault="006479FC" w:rsidP="006479FC">
      <w:pPr>
        <w:spacing w:after="0" w:line="240" w:lineRule="auto"/>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Немањина 22–26</w:t>
      </w:r>
    </w:p>
    <w:p w14:paraId="59F75B39" w14:textId="77777777" w:rsidR="006479FC" w:rsidRPr="006E6627" w:rsidRDefault="006479FC" w:rsidP="006479FC">
      <w:pPr>
        <w:spacing w:after="0" w:line="240" w:lineRule="auto"/>
        <w:jc w:val="right"/>
        <w:rPr>
          <w:rFonts w:ascii="Times New Roman" w:eastAsia="Times New Roman" w:hAnsi="Times New Roman" w:cs="Times New Roman"/>
          <w:sz w:val="10"/>
          <w:szCs w:val="10"/>
          <w:lang w:val="sr-Cyrl-RS"/>
        </w:rPr>
      </w:pPr>
    </w:p>
    <w:p w14:paraId="017374F9" w14:textId="77777777" w:rsidR="006479FC" w:rsidRPr="006E6627" w:rsidRDefault="006479FC" w:rsidP="006479FC">
      <w:pPr>
        <w:spacing w:after="0" w:line="240" w:lineRule="auto"/>
        <w:jc w:val="right"/>
        <w:rPr>
          <w:rFonts w:ascii="Times New Roman" w:eastAsia="Times New Roman" w:hAnsi="Times New Roman" w:cs="Times New Roman"/>
          <w:sz w:val="10"/>
          <w:szCs w:val="10"/>
          <w:lang w:val="sr-Cyrl-RS"/>
        </w:rPr>
      </w:pPr>
    </w:p>
    <w:p w14:paraId="455B3113" w14:textId="77777777" w:rsidR="006479FC" w:rsidRPr="006E6627" w:rsidRDefault="006479FC" w:rsidP="006479F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6479FC" w:rsidRPr="006E6627" w14:paraId="1A3AC039" w14:textId="77777777" w:rsidTr="004949C4">
        <w:trPr>
          <w:cantSplit/>
          <w:trHeight w:val="1517"/>
        </w:trPr>
        <w:tc>
          <w:tcPr>
            <w:tcW w:w="1197" w:type="dxa"/>
          </w:tcPr>
          <w:p w14:paraId="56767DB8"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 xml:space="preserve">Предмет: </w:t>
            </w:r>
          </w:p>
        </w:tc>
        <w:tc>
          <w:tcPr>
            <w:tcW w:w="5432" w:type="dxa"/>
          </w:tcPr>
          <w:p w14:paraId="1AC1DCA7" w14:textId="77777777" w:rsidR="006479FC" w:rsidRPr="006E6627" w:rsidRDefault="006479FC" w:rsidP="006479FC">
            <w:pPr>
              <w:spacing w:after="0" w:line="240" w:lineRule="auto"/>
              <w:jc w:val="both"/>
              <w:rPr>
                <w:rFonts w:ascii="Times New Roman" w:eastAsia="Times New Roman" w:hAnsi="Times New Roman" w:cs="Times New Roman"/>
                <w:b/>
                <w:i/>
                <w:sz w:val="24"/>
                <w:szCs w:val="24"/>
                <w:lang w:val="sr-Cyrl-RS"/>
              </w:rPr>
            </w:pPr>
            <w:r w:rsidRPr="006E6627">
              <w:rPr>
                <w:rFonts w:ascii="Times New Roman" w:eastAsia="Times New Roman" w:hAnsi="Times New Roman" w:cs="Times New Roman"/>
                <w:i/>
                <w:sz w:val="24"/>
                <w:szCs w:val="24"/>
                <w:lang w:val="sr-Cyrl-RS"/>
              </w:rPr>
              <w:t>Захтев за признавање важења у Републици Србији</w:t>
            </w:r>
            <w:r w:rsidRPr="006E6627">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6E6627">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6E6627">
              <w:rPr>
                <w:rFonts w:ascii="Times New Roman" w:eastAsia="Times New Roman" w:hAnsi="Times New Roman" w:cs="Times New Roman"/>
                <w:b/>
                <w:i/>
                <w:sz w:val="24"/>
                <w:szCs w:val="24"/>
                <w:lang w:val="sr-Cyrl-RS"/>
              </w:rPr>
              <w:t xml:space="preserve"> </w:t>
            </w:r>
            <w:r w:rsidRPr="006E6627">
              <w:rPr>
                <w:rFonts w:ascii="Times New Roman" w:eastAsia="Times New Roman" w:hAnsi="Times New Roman" w:cs="Times New Roman"/>
                <w:i/>
                <w:sz w:val="24"/>
                <w:szCs w:val="24"/>
                <w:lang w:val="sr-Cyrl-RS"/>
              </w:rPr>
              <w:t>грађевинских производа</w:t>
            </w:r>
          </w:p>
        </w:tc>
      </w:tr>
    </w:tbl>
    <w:p w14:paraId="5AECFE1B"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p w14:paraId="50DD42E0" w14:textId="77777777" w:rsidR="006479FC" w:rsidRPr="006E6627" w:rsidRDefault="006479FC" w:rsidP="006479FC">
      <w:pPr>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sz w:val="24"/>
          <w:szCs w:val="24"/>
          <w:lang w:val="sr-Cyrl-RS"/>
        </w:rPr>
        <w:t xml:space="preserve">У вези са чланом 53. </w:t>
      </w:r>
      <w:r w:rsidRPr="006E6627">
        <w:rPr>
          <w:rFonts w:ascii="Times New Roman" w:eastAsia="Times New Roman" w:hAnsi="Times New Roman" w:cs="Times New Roman"/>
          <w:b/>
          <w:sz w:val="24"/>
          <w:szCs w:val="24"/>
          <w:lang w:val="sr-Cyrl-RS"/>
        </w:rPr>
        <w:t>Закона о грађевинским производима</w:t>
      </w:r>
      <w:r w:rsidRPr="006E6627">
        <w:rPr>
          <w:rFonts w:ascii="Times New Roman" w:eastAsia="Times New Roman" w:hAnsi="Times New Roman" w:cs="Times New Roman"/>
          <w:sz w:val="24"/>
          <w:szCs w:val="24"/>
          <w:lang w:val="sr-Cyrl-RS"/>
        </w:rPr>
        <w:t xml:space="preserve"> („Службени гласник РС”, број 83/18), а у складу са </w:t>
      </w:r>
      <w:r w:rsidRPr="006E6627">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6E6627">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6E6627">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6E6627">
        <w:rPr>
          <w:rFonts w:ascii="Times New Roman" w:eastAsia="Times New Roman" w:hAnsi="Times New Roman" w:cs="Times New Roman"/>
          <w:sz w:val="24"/>
          <w:szCs w:val="24"/>
          <w:lang w:val="sr-Cyrl-RS"/>
        </w:rPr>
        <w:t xml:space="preserve"> за</w:t>
      </w:r>
      <w:r w:rsidRPr="006E6627">
        <w:rPr>
          <w:rFonts w:ascii="Times New Roman" w:eastAsia="Times New Roman" w:hAnsi="Times New Roman" w:cs="Times New Roman"/>
          <w:bCs/>
          <w:sz w:val="24"/>
          <w:szCs w:val="24"/>
          <w:lang w:val="sr-Cyrl-RS"/>
        </w:rPr>
        <w:t xml:space="preserve"> област техничких прописа којима се уређује </w:t>
      </w:r>
    </w:p>
    <w:p w14:paraId="535B68E2" w14:textId="77777777" w:rsidR="006479FC" w:rsidRPr="006E6627" w:rsidRDefault="006479FC" w:rsidP="006479FC">
      <w:pPr>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_______</w:t>
      </w:r>
      <w:r w:rsidRPr="006E6627">
        <w:rPr>
          <w:rFonts w:ascii="Times New Roman" w:eastAsia="Times New Roman" w:hAnsi="Times New Roman" w:cs="Times New Roman"/>
          <w:bCs/>
          <w:sz w:val="24"/>
          <w:szCs w:val="24"/>
          <w:lang w:val="sr-Latn-CS"/>
        </w:rPr>
        <w:t>_________________________________</w:t>
      </w:r>
      <w:r w:rsidRPr="006E6627">
        <w:rPr>
          <w:rFonts w:ascii="Times New Roman" w:eastAsia="Times New Roman" w:hAnsi="Times New Roman" w:cs="Times New Roman"/>
          <w:bCs/>
          <w:sz w:val="24"/>
          <w:szCs w:val="24"/>
          <w:lang w:val="sr-Cyrl-RS"/>
        </w:rPr>
        <w:t>________________________________</w:t>
      </w:r>
    </w:p>
    <w:p w14:paraId="74D39A50" w14:textId="77777777" w:rsidR="006479FC" w:rsidRPr="006E6627" w:rsidRDefault="006479FC" w:rsidP="006479FC">
      <w:pPr>
        <w:tabs>
          <w:tab w:val="left" w:pos="6237"/>
        </w:tabs>
        <w:spacing w:after="0" w:line="240" w:lineRule="auto"/>
        <w:jc w:val="both"/>
        <w:rPr>
          <w:rFonts w:ascii="Times New Roman" w:eastAsia="Times New Roman" w:hAnsi="Times New Roman" w:cs="Times New Roman"/>
          <w:sz w:val="14"/>
          <w:lang w:val="sr-Cyrl-RS"/>
        </w:rPr>
      </w:pPr>
      <w:r w:rsidRPr="006E6627">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14:paraId="74D3E4B2"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Cs/>
          <w:sz w:val="24"/>
          <w:szCs w:val="24"/>
          <w:lang w:val="sr-Cyrl-RS"/>
        </w:rPr>
        <w:t>грађевинских производа</w:t>
      </w:r>
      <w:r w:rsidRPr="006E6627">
        <w:rPr>
          <w:rFonts w:ascii="Times New Roman" w:eastAsia="Times New Roman" w:hAnsi="Times New Roman" w:cs="Times New Roman"/>
          <w:sz w:val="24"/>
          <w:szCs w:val="24"/>
          <w:lang w:val="sr-Cyrl-RS"/>
        </w:rPr>
        <w:t>: _________________________________________________________</w:t>
      </w:r>
      <w:r w:rsidRPr="006E6627">
        <w:rPr>
          <w:rFonts w:ascii="Times New Roman" w:eastAsia="Times New Roman" w:hAnsi="Times New Roman" w:cs="Times New Roman"/>
          <w:sz w:val="24"/>
          <w:szCs w:val="24"/>
          <w:lang w:val="sr-Latn-CS"/>
        </w:rPr>
        <w:t>___________</w:t>
      </w:r>
      <w:r w:rsidRPr="006E6627">
        <w:rPr>
          <w:rFonts w:ascii="Times New Roman" w:eastAsia="Times New Roman" w:hAnsi="Times New Roman" w:cs="Times New Roman"/>
          <w:sz w:val="24"/>
          <w:szCs w:val="24"/>
          <w:lang w:val="sr-Cyrl-RS"/>
        </w:rPr>
        <w:t>____</w:t>
      </w:r>
    </w:p>
    <w:p w14:paraId="7FF987C2" w14:textId="77777777" w:rsidR="006479FC" w:rsidRPr="006E6627" w:rsidRDefault="006479FC" w:rsidP="006479FC">
      <w:pPr>
        <w:spacing w:after="0" w:line="240" w:lineRule="auto"/>
        <w:ind w:firstLine="1"/>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lang w:val="sr-Cyrl-RS"/>
        </w:rPr>
        <w:t>______________________________________________________________________________,</w:t>
      </w:r>
    </w:p>
    <w:p w14:paraId="22DA0A80" w14:textId="77777777" w:rsidR="006479FC" w:rsidRPr="006E6627" w:rsidRDefault="006479FC" w:rsidP="006479FC">
      <w:pPr>
        <w:spacing w:after="0" w:line="240" w:lineRule="auto"/>
        <w:jc w:val="center"/>
        <w:rPr>
          <w:rFonts w:ascii="Times New Roman" w:eastAsia="Times New Roman" w:hAnsi="Times New Roman" w:cs="Times New Roman"/>
          <w:sz w:val="14"/>
          <w:lang w:val="sr-Cyrl-RS"/>
        </w:rPr>
      </w:pPr>
      <w:r w:rsidRPr="006E6627">
        <w:rPr>
          <w:rFonts w:ascii="Times New Roman" w:eastAsia="Times New Roman" w:hAnsi="Times New Roman" w:cs="Times New Roman"/>
          <w:sz w:val="14"/>
          <w:lang w:val="sr-Cyrl-RS"/>
        </w:rPr>
        <w:t>(назив производа)</w:t>
      </w:r>
    </w:p>
    <w:p w14:paraId="21D18F11"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чији  је произвођач  ________________________________</w:t>
      </w:r>
      <w:r w:rsidRPr="006E6627">
        <w:rPr>
          <w:rFonts w:ascii="Times New Roman" w:eastAsia="Times New Roman" w:hAnsi="Times New Roman" w:cs="Times New Roman"/>
          <w:sz w:val="24"/>
          <w:szCs w:val="24"/>
          <w:lang w:val="sr-Latn-CS"/>
        </w:rPr>
        <w:t>______</w:t>
      </w:r>
      <w:r w:rsidRPr="006E6627">
        <w:rPr>
          <w:rFonts w:ascii="Times New Roman" w:eastAsia="Times New Roman" w:hAnsi="Times New Roman" w:cs="Times New Roman"/>
          <w:sz w:val="24"/>
          <w:szCs w:val="24"/>
          <w:lang w:val="sr-Cyrl-RS"/>
        </w:rPr>
        <w:t>_________________________________.</w:t>
      </w:r>
    </w:p>
    <w:p w14:paraId="7F6A4C59" w14:textId="77777777" w:rsidR="006479FC" w:rsidRPr="006E6627" w:rsidRDefault="006479FC" w:rsidP="006479FC">
      <w:pPr>
        <w:spacing w:after="0" w:line="240" w:lineRule="auto"/>
        <w:jc w:val="center"/>
        <w:rPr>
          <w:rFonts w:ascii="Times New Roman" w:eastAsia="Times New Roman" w:hAnsi="Times New Roman" w:cs="Times New Roman"/>
          <w:lang w:val="sr-Cyrl-RS"/>
        </w:rPr>
      </w:pPr>
      <w:r w:rsidRPr="006E6627">
        <w:rPr>
          <w:rFonts w:ascii="Times New Roman" w:eastAsia="Times New Roman" w:hAnsi="Times New Roman" w:cs="Times New Roman"/>
          <w:sz w:val="14"/>
          <w:lang w:val="sr-Cyrl-RS"/>
        </w:rPr>
        <w:t>(пословно име/назив произвођача)</w:t>
      </w:r>
    </w:p>
    <w:p w14:paraId="45A46A01" w14:textId="6CB728F6" w:rsidR="00BB5B3E" w:rsidRPr="006E6627" w:rsidRDefault="00BB5B3E" w:rsidP="006479FC">
      <w:pPr>
        <w:spacing w:after="0" w:line="240" w:lineRule="auto"/>
        <w:jc w:val="both"/>
        <w:rPr>
          <w:rFonts w:ascii="Times New Roman" w:eastAsia="Times New Roman" w:hAnsi="Times New Roman" w:cs="Times New Roman"/>
          <w:lang w:val="sr-Cyrl-RS"/>
        </w:rPr>
      </w:pPr>
    </w:p>
    <w:p w14:paraId="74113062" w14:textId="6EB10FE3" w:rsidR="00886971" w:rsidRPr="006E6627" w:rsidRDefault="00886971" w:rsidP="006479FC">
      <w:pPr>
        <w:spacing w:after="0" w:line="240" w:lineRule="auto"/>
        <w:jc w:val="both"/>
        <w:rPr>
          <w:rFonts w:ascii="Times New Roman" w:eastAsia="Times New Roman" w:hAnsi="Times New Roman" w:cs="Times New Roman"/>
          <w:lang w:val="sr-Cyrl-RS"/>
        </w:rPr>
      </w:pPr>
    </w:p>
    <w:p w14:paraId="19BB68FC" w14:textId="0BD31EAA" w:rsidR="002F3FB0" w:rsidRPr="006E6627" w:rsidRDefault="002F3FB0" w:rsidP="006479FC">
      <w:pPr>
        <w:spacing w:after="0" w:line="240" w:lineRule="auto"/>
        <w:jc w:val="both"/>
        <w:rPr>
          <w:rFonts w:ascii="Times New Roman" w:eastAsia="Times New Roman" w:hAnsi="Times New Roman" w:cs="Times New Roman"/>
          <w:lang w:val="sr-Cyrl-RS"/>
        </w:rPr>
      </w:pPr>
    </w:p>
    <w:p w14:paraId="3D4C0B97" w14:textId="77777777" w:rsidR="002F3FB0" w:rsidRPr="006E6627" w:rsidRDefault="002F3FB0" w:rsidP="006479FC">
      <w:pPr>
        <w:spacing w:after="0" w:line="240" w:lineRule="auto"/>
        <w:jc w:val="both"/>
        <w:rPr>
          <w:rFonts w:ascii="Times New Roman" w:eastAsia="Times New Roman" w:hAnsi="Times New Roman" w:cs="Times New Roman"/>
          <w:lang w:val="sr-Cyrl-RS"/>
        </w:rPr>
      </w:pPr>
    </w:p>
    <w:p w14:paraId="158C7D92" w14:textId="77777777" w:rsidR="006479FC" w:rsidRPr="006E6627" w:rsidRDefault="006479FC" w:rsidP="006F1B60">
      <w:pPr>
        <w:numPr>
          <w:ilvl w:val="0"/>
          <w:numId w:val="71"/>
        </w:numPr>
        <w:spacing w:before="200" w:after="20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8577E3" w:rsidRPr="006E6627" w14:paraId="3A8AF6E7" w14:textId="77777777" w:rsidTr="00AA07AB">
        <w:trPr>
          <w:trHeight w:val="387"/>
        </w:trPr>
        <w:tc>
          <w:tcPr>
            <w:tcW w:w="710" w:type="dxa"/>
            <w:shd w:val="clear" w:color="auto" w:fill="DDD9C3"/>
            <w:vAlign w:val="center"/>
          </w:tcPr>
          <w:p w14:paraId="49BA0648" w14:textId="77777777" w:rsidR="006479FC" w:rsidRPr="006E6627"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008FD37F"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14:paraId="28B172B9"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tc>
      </w:tr>
      <w:tr w:rsidR="008577E3" w:rsidRPr="006E6627" w14:paraId="146293E4" w14:textId="77777777" w:rsidTr="00AA07AB">
        <w:trPr>
          <w:trHeight w:val="412"/>
        </w:trPr>
        <w:tc>
          <w:tcPr>
            <w:tcW w:w="710" w:type="dxa"/>
            <w:shd w:val="clear" w:color="auto" w:fill="DDD9C3"/>
            <w:vAlign w:val="center"/>
          </w:tcPr>
          <w:p w14:paraId="002EDD24" w14:textId="77777777" w:rsidR="006479FC" w:rsidRPr="006E6627"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20E66860"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Подносилац захтева је</w:t>
            </w:r>
          </w:p>
          <w:p w14:paraId="423EEA7E" w14:textId="77777777" w:rsidR="006479FC" w:rsidRPr="006E6627" w:rsidRDefault="006479FC" w:rsidP="006479FC">
            <w:pPr>
              <w:spacing w:after="0" w:line="240" w:lineRule="auto"/>
              <w:ind w:firstLine="7"/>
              <w:rPr>
                <w:rFonts w:ascii="Times New Roman" w:eastAsia="Times New Roman" w:hAnsi="Times New Roman" w:cs="Times New Roman"/>
                <w:i/>
                <w:sz w:val="20"/>
                <w:szCs w:val="20"/>
                <w:lang w:val="sr-Cyrl-RS"/>
              </w:rPr>
            </w:pPr>
            <w:r w:rsidRPr="006E6627">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14:paraId="02B6ADCF" w14:textId="77777777" w:rsidR="006479FC" w:rsidRPr="006E6627"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6E6627">
              <w:rPr>
                <w:rFonts w:ascii="Times New Roman" w:eastAsia="Calibri" w:hAnsi="Times New Roman" w:cs="Times New Roman"/>
                <w:b/>
                <w:lang w:val="sr-Cyrl-RS"/>
              </w:rPr>
              <w:t>произвођач</w:t>
            </w:r>
          </w:p>
          <w:p w14:paraId="35367CFF" w14:textId="77777777" w:rsidR="006479FC" w:rsidRPr="006E6627"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6E6627">
              <w:rPr>
                <w:rFonts w:ascii="Times New Roman" w:eastAsia="Calibri" w:hAnsi="Times New Roman" w:cs="Times New Roman"/>
                <w:b/>
                <w:lang w:val="sr-Cyrl-RS"/>
              </w:rPr>
              <w:t>заступник произвођача</w:t>
            </w:r>
          </w:p>
          <w:p w14:paraId="06660F38" w14:textId="77777777" w:rsidR="006479FC" w:rsidRPr="006E6627"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6E6627">
              <w:rPr>
                <w:rFonts w:ascii="Times New Roman" w:eastAsia="Calibri" w:hAnsi="Times New Roman" w:cs="Times New Roman"/>
                <w:b/>
                <w:lang w:val="sr-Cyrl-RS"/>
              </w:rPr>
              <w:t>увозник производа</w:t>
            </w:r>
          </w:p>
        </w:tc>
      </w:tr>
      <w:tr w:rsidR="008577E3" w:rsidRPr="006E6627" w14:paraId="7FE7EDCA" w14:textId="77777777" w:rsidTr="00AA07AB">
        <w:trPr>
          <w:trHeight w:val="412"/>
        </w:trPr>
        <w:tc>
          <w:tcPr>
            <w:tcW w:w="710" w:type="dxa"/>
            <w:shd w:val="clear" w:color="auto" w:fill="DDD9C3"/>
            <w:vAlign w:val="center"/>
          </w:tcPr>
          <w:p w14:paraId="24D03C51" w14:textId="77777777" w:rsidR="006479FC" w:rsidRPr="006E6627"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63A6A286"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14:paraId="0AB5EA3D"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085929CC" w14:textId="77777777" w:rsidTr="00AA07AB">
        <w:trPr>
          <w:trHeight w:val="412"/>
        </w:trPr>
        <w:tc>
          <w:tcPr>
            <w:tcW w:w="710" w:type="dxa"/>
            <w:shd w:val="clear" w:color="auto" w:fill="DDD9C3"/>
            <w:vAlign w:val="center"/>
          </w:tcPr>
          <w:p w14:paraId="7F9A5118" w14:textId="77777777" w:rsidR="006479FC" w:rsidRPr="006E6627"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260984"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14:paraId="7447FA45"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48D84705" w14:textId="77777777" w:rsidTr="00AA07AB">
        <w:trPr>
          <w:trHeight w:val="412"/>
        </w:trPr>
        <w:tc>
          <w:tcPr>
            <w:tcW w:w="710" w:type="dxa"/>
            <w:shd w:val="clear" w:color="auto" w:fill="DDD9C3"/>
            <w:vAlign w:val="center"/>
          </w:tcPr>
          <w:p w14:paraId="5FA52CFB" w14:textId="77777777" w:rsidR="006479FC" w:rsidRPr="006E6627"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BB8A06"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14:paraId="5BAAF726"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bl>
    <w:p w14:paraId="2C2958F8" w14:textId="2B37B290" w:rsidR="006479FC" w:rsidRPr="006E6627" w:rsidRDefault="006479FC" w:rsidP="006479FC">
      <w:pPr>
        <w:spacing w:after="0" w:line="240" w:lineRule="auto"/>
        <w:rPr>
          <w:rFonts w:ascii="Times New Roman" w:eastAsia="Times New Roman" w:hAnsi="Times New Roman" w:cs="Times New Roman"/>
          <w:sz w:val="24"/>
          <w:szCs w:val="24"/>
          <w:lang w:val="sr-Cyrl-RS"/>
        </w:rPr>
      </w:pPr>
    </w:p>
    <w:p w14:paraId="12CA075F" w14:textId="53365C78" w:rsidR="002F3FB0" w:rsidRPr="006E6627" w:rsidRDefault="002F3FB0" w:rsidP="006479FC">
      <w:pPr>
        <w:spacing w:after="0" w:line="240" w:lineRule="auto"/>
        <w:rPr>
          <w:rFonts w:ascii="Times New Roman" w:eastAsia="Times New Roman" w:hAnsi="Times New Roman" w:cs="Times New Roman"/>
          <w:sz w:val="24"/>
          <w:szCs w:val="24"/>
          <w:lang w:val="sr-Cyrl-RS"/>
        </w:rPr>
      </w:pPr>
    </w:p>
    <w:p w14:paraId="67864F5E" w14:textId="4E087035" w:rsidR="002F3FB0" w:rsidRPr="006E6627" w:rsidRDefault="002F3FB0" w:rsidP="006479FC">
      <w:pPr>
        <w:spacing w:after="0" w:line="240" w:lineRule="auto"/>
        <w:rPr>
          <w:rFonts w:ascii="Times New Roman" w:eastAsia="Times New Roman" w:hAnsi="Times New Roman" w:cs="Times New Roman"/>
          <w:sz w:val="24"/>
          <w:szCs w:val="24"/>
          <w:lang w:val="sr-Cyrl-RS"/>
        </w:rPr>
      </w:pPr>
    </w:p>
    <w:p w14:paraId="34C589A1" w14:textId="3CAF15B9" w:rsidR="002F3FB0" w:rsidRPr="006E6627" w:rsidRDefault="002F3FB0" w:rsidP="006479FC">
      <w:pPr>
        <w:spacing w:after="0" w:line="240" w:lineRule="auto"/>
        <w:rPr>
          <w:rFonts w:ascii="Times New Roman" w:eastAsia="Times New Roman" w:hAnsi="Times New Roman" w:cs="Times New Roman"/>
          <w:sz w:val="24"/>
          <w:szCs w:val="24"/>
          <w:lang w:val="sr-Cyrl-RS"/>
        </w:rPr>
      </w:pPr>
    </w:p>
    <w:p w14:paraId="23E1274F" w14:textId="3EF98C73" w:rsidR="002F3FB0" w:rsidRPr="006E6627" w:rsidRDefault="002F3FB0" w:rsidP="006479FC">
      <w:pPr>
        <w:spacing w:after="0" w:line="240" w:lineRule="auto"/>
        <w:rPr>
          <w:rFonts w:ascii="Times New Roman" w:eastAsia="Times New Roman" w:hAnsi="Times New Roman" w:cs="Times New Roman"/>
          <w:sz w:val="24"/>
          <w:szCs w:val="24"/>
          <w:lang w:val="sr-Cyrl-RS"/>
        </w:rPr>
      </w:pPr>
    </w:p>
    <w:p w14:paraId="068DF358" w14:textId="4319A443" w:rsidR="002F3FB0" w:rsidRPr="006E6627" w:rsidRDefault="002F3FB0" w:rsidP="006479FC">
      <w:pPr>
        <w:spacing w:after="0" w:line="240" w:lineRule="auto"/>
        <w:rPr>
          <w:rFonts w:ascii="Times New Roman" w:eastAsia="Times New Roman" w:hAnsi="Times New Roman" w:cs="Times New Roman"/>
          <w:sz w:val="24"/>
          <w:szCs w:val="24"/>
          <w:lang w:val="sr-Cyrl-RS"/>
        </w:rPr>
      </w:pPr>
    </w:p>
    <w:p w14:paraId="49BF782E" w14:textId="77777777" w:rsidR="002F3FB0" w:rsidRPr="006E6627" w:rsidRDefault="002F3FB0" w:rsidP="006479FC">
      <w:pPr>
        <w:spacing w:after="0" w:line="240" w:lineRule="auto"/>
        <w:rPr>
          <w:rFonts w:ascii="Times New Roman" w:eastAsia="Times New Roman" w:hAnsi="Times New Roman" w:cs="Times New Roman"/>
          <w:sz w:val="24"/>
          <w:szCs w:val="24"/>
          <w:lang w:val="sr-Cyrl-RS"/>
        </w:rPr>
      </w:pPr>
    </w:p>
    <w:p w14:paraId="4946E6E1" w14:textId="77777777" w:rsidR="006479FC" w:rsidRPr="006E6627"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lastRenderedPageBreak/>
        <w:t>ПОДАЦИ О ИНОСТРАНОМ ДОКУМЕНТУ О СПРОВЕДЕНОМ ОЦЕЊИВАЊУ И ВЕРИФИКАЦИЈИ СТАЛНОСТИ ПЕРФОРМАНСИ</w:t>
      </w:r>
      <w:r w:rsidRPr="006E6627" w:rsidDel="009A437C">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8577E3" w:rsidRPr="006E6627" w14:paraId="3DDDA6ED" w14:textId="77777777" w:rsidTr="00F136BF">
        <w:trPr>
          <w:cantSplit/>
          <w:trHeight w:val="428"/>
        </w:trPr>
        <w:tc>
          <w:tcPr>
            <w:tcW w:w="710" w:type="dxa"/>
            <w:shd w:val="clear" w:color="auto" w:fill="DDD9C3"/>
            <w:vAlign w:val="center"/>
          </w:tcPr>
          <w:p w14:paraId="401415D6"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2.1.</w:t>
            </w:r>
          </w:p>
        </w:tc>
        <w:tc>
          <w:tcPr>
            <w:tcW w:w="4110" w:type="dxa"/>
            <w:shd w:val="clear" w:color="auto" w:fill="DDD9C3"/>
            <w:vAlign w:val="center"/>
          </w:tcPr>
          <w:p w14:paraId="5D969340"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Врста документа</w:t>
            </w:r>
            <w:r w:rsidRPr="006E6627">
              <w:rPr>
                <w:rFonts w:ascii="Times New Roman" w:eastAsia="Times New Roman" w:hAnsi="Times New Roman" w:cs="Times New Roman"/>
                <w:b/>
                <w:sz w:val="24"/>
                <w:szCs w:val="24"/>
                <w:vertAlign w:val="superscript"/>
                <w:lang w:val="sr-Cyrl-RS"/>
              </w:rPr>
              <w:t>*</w:t>
            </w:r>
            <w:r w:rsidRPr="006E6627">
              <w:rPr>
                <w:rFonts w:ascii="Times New Roman" w:eastAsia="Times New Roman" w:hAnsi="Times New Roman" w:cs="Times New Roman"/>
                <w:b/>
                <w:sz w:val="24"/>
                <w:szCs w:val="24"/>
                <w:lang w:val="sr-Cyrl-RS"/>
              </w:rPr>
              <w:t xml:space="preserve"> </w:t>
            </w:r>
          </w:p>
          <w:p w14:paraId="749BD64A" w14:textId="77777777" w:rsidR="006479FC" w:rsidRPr="006E6627" w:rsidRDefault="006479FC" w:rsidP="006479FC">
            <w:pPr>
              <w:spacing w:after="0" w:line="240" w:lineRule="auto"/>
              <w:rPr>
                <w:rFonts w:ascii="Times New Roman" w:eastAsia="Times New Roman" w:hAnsi="Times New Roman" w:cs="Times New Roman"/>
                <w:szCs w:val="24"/>
                <w:lang w:val="sr-Cyrl-RS"/>
              </w:rPr>
            </w:pPr>
            <w:r w:rsidRPr="006E6627">
              <w:rPr>
                <w:rFonts w:ascii="Times New Roman" w:eastAsia="Times New Roman" w:hAnsi="Times New Roman" w:cs="Times New Roman"/>
                <w:szCs w:val="24"/>
                <w:lang w:val="sr-Cyrl-RS"/>
              </w:rPr>
              <w:t xml:space="preserve">(сертификат о сталности перформанси, сертификат о </w:t>
            </w:r>
            <w:r w:rsidRPr="006E6627">
              <w:rPr>
                <w:rFonts w:ascii="Times New Roman" w:eastAsia="Times New Roman" w:hAnsi="Times New Roman" w:cs="Times New Roman"/>
                <w:sz w:val="24"/>
                <w:szCs w:val="24"/>
                <w:lang w:val="sr-Cyrl-RS"/>
              </w:rPr>
              <w:t>усаглашености фабричке контроле производње</w:t>
            </w:r>
            <w:r w:rsidRPr="006E6627">
              <w:rPr>
                <w:rFonts w:ascii="Times New Roman" w:eastAsia="Times New Roman" w:hAnsi="Times New Roman" w:cs="Times New Roman"/>
                <w:szCs w:val="24"/>
                <w:lang w:val="sr-Cyrl-RS"/>
              </w:rPr>
              <w:t xml:space="preserve">, извештај о испитивању) </w:t>
            </w:r>
          </w:p>
          <w:p w14:paraId="1978BF22" w14:textId="77777777" w:rsidR="006479FC" w:rsidRPr="006E6627" w:rsidRDefault="006479FC" w:rsidP="006479FC">
            <w:pPr>
              <w:spacing w:after="0" w:line="240" w:lineRule="auto"/>
              <w:rPr>
                <w:rFonts w:ascii="Times New Roman" w:eastAsia="Times New Roman" w:hAnsi="Times New Roman" w:cs="Times New Roman"/>
                <w:lang w:val="sr-Cyrl-RS"/>
              </w:rPr>
            </w:pPr>
            <w:r w:rsidRPr="006E6627">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14:paraId="484944B5"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443C4FF3" w14:textId="77777777" w:rsidTr="00F136BF">
        <w:trPr>
          <w:cantSplit/>
          <w:trHeight w:val="428"/>
        </w:trPr>
        <w:tc>
          <w:tcPr>
            <w:tcW w:w="710" w:type="dxa"/>
            <w:shd w:val="clear" w:color="auto" w:fill="DDD9C3"/>
            <w:vAlign w:val="center"/>
          </w:tcPr>
          <w:p w14:paraId="7B599D66"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2.2</w:t>
            </w:r>
          </w:p>
        </w:tc>
        <w:tc>
          <w:tcPr>
            <w:tcW w:w="4110" w:type="dxa"/>
            <w:shd w:val="clear" w:color="auto" w:fill="DDD9C3"/>
            <w:vAlign w:val="center"/>
          </w:tcPr>
          <w:p w14:paraId="37F840F3"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14:paraId="49E07D86"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2A794D03" w14:textId="77777777" w:rsidTr="00F136BF">
        <w:trPr>
          <w:cantSplit/>
          <w:trHeight w:val="428"/>
        </w:trPr>
        <w:tc>
          <w:tcPr>
            <w:tcW w:w="710" w:type="dxa"/>
            <w:shd w:val="clear" w:color="auto" w:fill="DDD9C3"/>
            <w:vAlign w:val="center"/>
          </w:tcPr>
          <w:p w14:paraId="58D4080D"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2.3.</w:t>
            </w:r>
          </w:p>
        </w:tc>
        <w:tc>
          <w:tcPr>
            <w:tcW w:w="4110" w:type="dxa"/>
            <w:shd w:val="clear" w:color="auto" w:fill="DDD9C3"/>
            <w:vAlign w:val="center"/>
          </w:tcPr>
          <w:p w14:paraId="5945AE57"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14:paraId="613E34B7"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314B5C9A" w14:textId="77777777" w:rsidTr="00F136BF">
        <w:trPr>
          <w:cantSplit/>
          <w:trHeight w:val="428"/>
        </w:trPr>
        <w:tc>
          <w:tcPr>
            <w:tcW w:w="710" w:type="dxa"/>
            <w:shd w:val="clear" w:color="auto" w:fill="DDD9C3"/>
            <w:vAlign w:val="center"/>
          </w:tcPr>
          <w:p w14:paraId="0A8C4196"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2.4.</w:t>
            </w:r>
          </w:p>
        </w:tc>
        <w:tc>
          <w:tcPr>
            <w:tcW w:w="4110" w:type="dxa"/>
            <w:shd w:val="clear" w:color="auto" w:fill="DDD9C3"/>
            <w:vAlign w:val="center"/>
          </w:tcPr>
          <w:p w14:paraId="41BCD4A2"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Потврда о извршеном редовном надзору</w:t>
            </w:r>
          </w:p>
          <w:p w14:paraId="04362D16"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14:paraId="2D6C5D7D"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07F57ED5" w14:textId="77777777" w:rsidTr="00F136BF">
        <w:trPr>
          <w:cantSplit/>
          <w:trHeight w:val="428"/>
        </w:trPr>
        <w:tc>
          <w:tcPr>
            <w:tcW w:w="710" w:type="dxa"/>
            <w:shd w:val="clear" w:color="auto" w:fill="DDD9C3"/>
            <w:vAlign w:val="center"/>
          </w:tcPr>
          <w:p w14:paraId="332C51C5"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2.5.</w:t>
            </w:r>
          </w:p>
        </w:tc>
        <w:tc>
          <w:tcPr>
            <w:tcW w:w="4110" w:type="dxa"/>
            <w:shd w:val="clear" w:color="auto" w:fill="DDD9C3"/>
            <w:vAlign w:val="center"/>
          </w:tcPr>
          <w:p w14:paraId="4649B387"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14:paraId="14792E64"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723E2AFD" w14:textId="77777777" w:rsidTr="00F136BF">
        <w:trPr>
          <w:cantSplit/>
          <w:trHeight w:val="428"/>
        </w:trPr>
        <w:tc>
          <w:tcPr>
            <w:tcW w:w="710" w:type="dxa"/>
            <w:shd w:val="clear" w:color="auto" w:fill="DDD9C3"/>
            <w:vAlign w:val="center"/>
          </w:tcPr>
          <w:p w14:paraId="700F764F"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2.6.</w:t>
            </w:r>
          </w:p>
        </w:tc>
        <w:tc>
          <w:tcPr>
            <w:tcW w:w="4110" w:type="dxa"/>
            <w:shd w:val="clear" w:color="auto" w:fill="DDD9C3"/>
            <w:vAlign w:val="center"/>
          </w:tcPr>
          <w:p w14:paraId="1C3AB91A"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14:paraId="13DBCC6D"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24E33168" w14:textId="77777777" w:rsidTr="00F136BF">
        <w:trPr>
          <w:cantSplit/>
          <w:trHeight w:val="428"/>
        </w:trPr>
        <w:tc>
          <w:tcPr>
            <w:tcW w:w="710" w:type="dxa"/>
            <w:shd w:val="clear" w:color="auto" w:fill="DDD9C3"/>
            <w:vAlign w:val="center"/>
          </w:tcPr>
          <w:p w14:paraId="5604315B"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2.7.</w:t>
            </w:r>
          </w:p>
        </w:tc>
        <w:tc>
          <w:tcPr>
            <w:tcW w:w="4110" w:type="dxa"/>
            <w:shd w:val="clear" w:color="auto" w:fill="DDD9C3"/>
            <w:vAlign w:val="center"/>
          </w:tcPr>
          <w:p w14:paraId="79E65D3A"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14:paraId="15936CDD"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14:paraId="53C41840"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596E7D82" w14:textId="77777777" w:rsidTr="00F136BF">
        <w:trPr>
          <w:cantSplit/>
          <w:trHeight w:val="428"/>
        </w:trPr>
        <w:tc>
          <w:tcPr>
            <w:tcW w:w="710" w:type="dxa"/>
            <w:shd w:val="clear" w:color="auto" w:fill="DDD9C3"/>
            <w:vAlign w:val="center"/>
          </w:tcPr>
          <w:p w14:paraId="3AEB3AAC" w14:textId="77777777" w:rsidR="006479FC" w:rsidRPr="006E6627"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2.8.</w:t>
            </w:r>
          </w:p>
        </w:tc>
        <w:tc>
          <w:tcPr>
            <w:tcW w:w="4110" w:type="dxa"/>
            <w:shd w:val="clear" w:color="auto" w:fill="DDD9C3"/>
            <w:vAlign w:val="center"/>
          </w:tcPr>
          <w:p w14:paraId="6D36B4CB"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14:paraId="66C2C78E"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bl>
    <w:p w14:paraId="7ED1C5C8" w14:textId="77777777" w:rsidR="006479FC" w:rsidRPr="006E6627" w:rsidRDefault="006479FC" w:rsidP="006F1B60">
      <w:pPr>
        <w:numPr>
          <w:ilvl w:val="0"/>
          <w:numId w:val="71"/>
        </w:numPr>
        <w:spacing w:before="360" w:after="200" w:line="240" w:lineRule="auto"/>
        <w:ind w:left="357" w:hanging="499"/>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6E6627" w:rsidRPr="006E6627" w14:paraId="747D5EAF" w14:textId="77777777" w:rsidTr="00DE280A">
        <w:trPr>
          <w:jc w:val="center"/>
        </w:trPr>
        <w:tc>
          <w:tcPr>
            <w:tcW w:w="576" w:type="dxa"/>
            <w:shd w:val="clear" w:color="auto" w:fill="DDD9C3"/>
            <w:vAlign w:val="center"/>
          </w:tcPr>
          <w:p w14:paraId="509D7687" w14:textId="77777777" w:rsidR="006479FC" w:rsidRPr="006E6627" w:rsidRDefault="006479FC" w:rsidP="006479FC">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3.1.</w:t>
            </w:r>
          </w:p>
        </w:tc>
        <w:tc>
          <w:tcPr>
            <w:tcW w:w="9285" w:type="dxa"/>
            <w:shd w:val="clear" w:color="auto" w:fill="DDD9C3"/>
          </w:tcPr>
          <w:p w14:paraId="43D8F009" w14:textId="77777777" w:rsidR="006479FC" w:rsidRPr="006E6627" w:rsidRDefault="006479FC" w:rsidP="006479FC">
            <w:pPr>
              <w:spacing w:after="0" w:line="240" w:lineRule="auto"/>
              <w:ind w:left="-52"/>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6E6627" w:rsidRPr="006E6627" w14:paraId="4F8E6F0E" w14:textId="77777777" w:rsidTr="00DE280A">
        <w:trPr>
          <w:jc w:val="center"/>
        </w:trPr>
        <w:tc>
          <w:tcPr>
            <w:tcW w:w="9861" w:type="dxa"/>
            <w:gridSpan w:val="2"/>
            <w:shd w:val="clear" w:color="auto" w:fill="auto"/>
            <w:vAlign w:val="center"/>
          </w:tcPr>
          <w:p w14:paraId="08A6627A"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p w14:paraId="721CA262"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6E6627" w:rsidRPr="006E6627" w14:paraId="3F89D805" w14:textId="77777777" w:rsidTr="00DE280A">
        <w:trPr>
          <w:jc w:val="center"/>
        </w:trPr>
        <w:tc>
          <w:tcPr>
            <w:tcW w:w="576" w:type="dxa"/>
            <w:shd w:val="clear" w:color="auto" w:fill="DDD9C3"/>
            <w:vAlign w:val="center"/>
          </w:tcPr>
          <w:p w14:paraId="264743D4" w14:textId="77777777" w:rsidR="006479FC" w:rsidRPr="006E6627" w:rsidRDefault="006479FC" w:rsidP="006479FC">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3.2.</w:t>
            </w:r>
          </w:p>
        </w:tc>
        <w:tc>
          <w:tcPr>
            <w:tcW w:w="9285" w:type="dxa"/>
            <w:shd w:val="clear" w:color="auto" w:fill="DDD9C3"/>
          </w:tcPr>
          <w:p w14:paraId="1701EA65" w14:textId="77777777" w:rsidR="006479FC" w:rsidRPr="006E6627" w:rsidRDefault="006479FC" w:rsidP="006479FC">
            <w:pPr>
              <w:spacing w:after="0" w:line="240" w:lineRule="auto"/>
              <w:ind w:left="-52"/>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6E6627" w:rsidRPr="006E6627" w14:paraId="6D986C08" w14:textId="77777777" w:rsidTr="00DE280A">
        <w:trPr>
          <w:jc w:val="center"/>
        </w:trPr>
        <w:tc>
          <w:tcPr>
            <w:tcW w:w="9861" w:type="dxa"/>
            <w:gridSpan w:val="2"/>
            <w:shd w:val="clear" w:color="auto" w:fill="auto"/>
            <w:vAlign w:val="center"/>
          </w:tcPr>
          <w:p w14:paraId="2630FB8E" w14:textId="77777777" w:rsidR="006479FC" w:rsidRPr="006E6627" w:rsidRDefault="006479FC" w:rsidP="006479FC">
            <w:pPr>
              <w:spacing w:after="0" w:line="240" w:lineRule="auto"/>
              <w:ind w:left="-52"/>
              <w:rPr>
                <w:rFonts w:ascii="Times New Roman" w:eastAsia="Times New Roman" w:hAnsi="Times New Roman" w:cs="Times New Roman"/>
                <w:b/>
                <w:sz w:val="24"/>
                <w:szCs w:val="24"/>
                <w:lang w:val="sr-Cyrl-RS"/>
              </w:rPr>
            </w:pPr>
          </w:p>
          <w:p w14:paraId="402F31DB" w14:textId="77777777" w:rsidR="006479FC" w:rsidRPr="006E6627" w:rsidRDefault="006479FC" w:rsidP="006479FC">
            <w:pPr>
              <w:spacing w:after="0" w:line="240" w:lineRule="auto"/>
              <w:ind w:left="-52"/>
              <w:rPr>
                <w:rFonts w:ascii="Times New Roman" w:eastAsia="Times New Roman" w:hAnsi="Times New Roman" w:cs="Times New Roman"/>
                <w:b/>
                <w:sz w:val="24"/>
                <w:szCs w:val="24"/>
                <w:lang w:val="sr-Cyrl-RS"/>
              </w:rPr>
            </w:pPr>
          </w:p>
        </w:tc>
      </w:tr>
      <w:tr w:rsidR="006E6627" w:rsidRPr="006E6627" w14:paraId="7C1C7401" w14:textId="77777777" w:rsidTr="00DE280A">
        <w:trPr>
          <w:jc w:val="center"/>
        </w:trPr>
        <w:tc>
          <w:tcPr>
            <w:tcW w:w="576" w:type="dxa"/>
            <w:shd w:val="clear" w:color="auto" w:fill="DDD9C3"/>
            <w:vAlign w:val="center"/>
          </w:tcPr>
          <w:p w14:paraId="0B756812" w14:textId="77777777" w:rsidR="006479FC" w:rsidRPr="006E6627" w:rsidRDefault="006479FC" w:rsidP="006479FC">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lastRenderedPageBreak/>
              <w:t>3.2.</w:t>
            </w:r>
          </w:p>
        </w:tc>
        <w:tc>
          <w:tcPr>
            <w:tcW w:w="9285" w:type="dxa"/>
            <w:shd w:val="clear" w:color="auto" w:fill="DDD9C3"/>
          </w:tcPr>
          <w:p w14:paraId="32262314" w14:textId="77777777" w:rsidR="006479FC" w:rsidRPr="006E6627" w:rsidRDefault="006479FC" w:rsidP="006479FC">
            <w:pPr>
              <w:spacing w:after="0" w:line="240" w:lineRule="auto"/>
              <w:ind w:left="-52"/>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bl>
    <w:p w14:paraId="432BC042" w14:textId="77777777" w:rsidR="006479FC" w:rsidRPr="006E6627"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8577E3" w:rsidRPr="006E6627" w14:paraId="0DB0495E" w14:textId="77777777" w:rsidTr="004F798A">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7B804B" w14:textId="77777777" w:rsidR="006479FC" w:rsidRPr="006E6627" w:rsidRDefault="006479FC" w:rsidP="006479FC">
            <w:pPr>
              <w:spacing w:after="0" w:line="240" w:lineRule="auto"/>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14:paraId="1CF56855"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Врста, односно</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8577E3" w:rsidRPr="006E6627" w14:paraId="098A0997"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B5AE0" w14:textId="77777777" w:rsidR="006479FC" w:rsidRPr="006E6627" w:rsidRDefault="006479FC" w:rsidP="006479FC">
            <w:pPr>
              <w:spacing w:after="0" w:line="240" w:lineRule="auto"/>
              <w:jc w:val="center"/>
              <w:rPr>
                <w:rFonts w:ascii="Times New Roman" w:eastAsia="Times New Roman" w:hAnsi="Times New Roman" w:cs="Times New Roman"/>
                <w:b/>
                <w:sz w:val="24"/>
                <w:szCs w:val="24"/>
                <w:lang w:val="sr-Cyrl-RS"/>
              </w:rPr>
            </w:pPr>
          </w:p>
          <w:p w14:paraId="4BDA1CA7"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462AD23B" w14:textId="77777777" w:rsidTr="004F798A">
        <w:tblPrEx>
          <w:tblLook w:val="01E0" w:firstRow="1" w:lastRow="1" w:firstColumn="1" w:lastColumn="1" w:noHBand="0" w:noVBand="0"/>
        </w:tblPrEx>
        <w:trPr>
          <w:trHeight w:val="412"/>
        </w:trPr>
        <w:tc>
          <w:tcPr>
            <w:tcW w:w="292" w:type="dxa"/>
            <w:shd w:val="clear" w:color="auto" w:fill="DDD9C3"/>
            <w:vAlign w:val="center"/>
          </w:tcPr>
          <w:p w14:paraId="0F9E8DF2" w14:textId="77777777" w:rsidR="006479FC" w:rsidRPr="006E6627" w:rsidRDefault="006479FC" w:rsidP="006479FC">
            <w:pPr>
              <w:tabs>
                <w:tab w:val="left" w:pos="165"/>
              </w:tabs>
              <w:spacing w:after="0" w:line="240" w:lineRule="auto"/>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4.2.</w:t>
            </w:r>
          </w:p>
        </w:tc>
        <w:tc>
          <w:tcPr>
            <w:tcW w:w="9489" w:type="dxa"/>
            <w:shd w:val="clear" w:color="auto" w:fill="DDD9C3"/>
            <w:vAlign w:val="center"/>
          </w:tcPr>
          <w:p w14:paraId="50B83735"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8577E3" w:rsidRPr="006E6627" w14:paraId="1BD89AFF"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00370"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p>
          <w:p w14:paraId="0E20D002"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p>
        </w:tc>
      </w:tr>
    </w:tbl>
    <w:p w14:paraId="5FBED9F0" w14:textId="77777777" w:rsidR="006479FC" w:rsidRPr="006E6627" w:rsidRDefault="006479FC" w:rsidP="006F1B60">
      <w:pPr>
        <w:numPr>
          <w:ilvl w:val="0"/>
          <w:numId w:val="71"/>
        </w:numPr>
        <w:spacing w:before="360" w:after="200" w:line="240" w:lineRule="auto"/>
        <w:ind w:left="357" w:hanging="35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8577E3" w:rsidRPr="006E6627" w14:paraId="1F9D47AD" w14:textId="77777777" w:rsidTr="004F798A">
        <w:trPr>
          <w:trHeight w:val="387"/>
        </w:trPr>
        <w:tc>
          <w:tcPr>
            <w:tcW w:w="576" w:type="dxa"/>
            <w:shd w:val="clear" w:color="auto" w:fill="DDD9C3"/>
            <w:vAlign w:val="center"/>
          </w:tcPr>
          <w:p w14:paraId="37BBB9F5" w14:textId="77777777" w:rsidR="006479FC" w:rsidRPr="006E6627"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5.1.</w:t>
            </w:r>
          </w:p>
        </w:tc>
        <w:tc>
          <w:tcPr>
            <w:tcW w:w="3542" w:type="dxa"/>
            <w:shd w:val="clear" w:color="auto" w:fill="DDD9C3"/>
            <w:vAlign w:val="center"/>
          </w:tcPr>
          <w:p w14:paraId="37D9C9D1" w14:textId="77777777" w:rsidR="006479FC" w:rsidRPr="006E6627" w:rsidRDefault="006479FC" w:rsidP="006479FC">
            <w:pPr>
              <w:spacing w:after="0" w:line="240" w:lineRule="auto"/>
              <w:ind w:firstLine="7"/>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14:paraId="39201A49"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tc>
      </w:tr>
      <w:tr w:rsidR="008577E3" w:rsidRPr="006E6627" w14:paraId="755AA286" w14:textId="77777777" w:rsidTr="004F798A">
        <w:trPr>
          <w:trHeight w:val="412"/>
        </w:trPr>
        <w:tc>
          <w:tcPr>
            <w:tcW w:w="576" w:type="dxa"/>
            <w:shd w:val="clear" w:color="auto" w:fill="DDD9C3"/>
            <w:vAlign w:val="center"/>
          </w:tcPr>
          <w:p w14:paraId="6FD37390" w14:textId="77777777" w:rsidR="006479FC" w:rsidRPr="006E6627"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5.2.</w:t>
            </w:r>
          </w:p>
        </w:tc>
        <w:tc>
          <w:tcPr>
            <w:tcW w:w="3542" w:type="dxa"/>
            <w:shd w:val="clear" w:color="auto" w:fill="DDD9C3"/>
            <w:vAlign w:val="center"/>
          </w:tcPr>
          <w:p w14:paraId="1E05529A"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14:paraId="4D3E9804"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67E94FA5" w14:textId="77777777" w:rsidTr="004F798A">
        <w:trPr>
          <w:trHeight w:val="412"/>
        </w:trPr>
        <w:tc>
          <w:tcPr>
            <w:tcW w:w="576" w:type="dxa"/>
            <w:shd w:val="clear" w:color="auto" w:fill="DDD9C3"/>
            <w:vAlign w:val="center"/>
          </w:tcPr>
          <w:p w14:paraId="3119DD0D" w14:textId="77777777" w:rsidR="006479FC" w:rsidRPr="006E6627"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5.3.</w:t>
            </w:r>
          </w:p>
        </w:tc>
        <w:tc>
          <w:tcPr>
            <w:tcW w:w="3542" w:type="dxa"/>
            <w:shd w:val="clear" w:color="auto" w:fill="DDD9C3"/>
            <w:vAlign w:val="center"/>
          </w:tcPr>
          <w:p w14:paraId="484204A1"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14:paraId="27B86437"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17F89A8A" w14:textId="77777777" w:rsidTr="004F798A">
        <w:trPr>
          <w:trHeight w:val="412"/>
        </w:trPr>
        <w:tc>
          <w:tcPr>
            <w:tcW w:w="576" w:type="dxa"/>
            <w:shd w:val="clear" w:color="auto" w:fill="DDD9C3"/>
            <w:vAlign w:val="center"/>
          </w:tcPr>
          <w:p w14:paraId="7CA15996" w14:textId="77777777" w:rsidR="006479FC" w:rsidRPr="006E6627" w:rsidDel="003016A2"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14:paraId="54F6B7DE" w14:textId="77777777" w:rsidR="006479FC" w:rsidRPr="006E6627" w:rsidRDefault="006479FC" w:rsidP="006479FC">
            <w:pPr>
              <w:spacing w:after="0" w:line="240" w:lineRule="auto"/>
              <w:ind w:firstLine="7"/>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8577E3" w:rsidRPr="006E6627" w14:paraId="2E73237D" w14:textId="77777777" w:rsidTr="004F798A">
        <w:trPr>
          <w:trHeight w:val="412"/>
        </w:trPr>
        <w:tc>
          <w:tcPr>
            <w:tcW w:w="9781" w:type="dxa"/>
            <w:gridSpan w:val="3"/>
            <w:shd w:val="clear" w:color="auto" w:fill="FFFFFF"/>
            <w:vAlign w:val="center"/>
          </w:tcPr>
          <w:p w14:paraId="374D6046" w14:textId="77777777" w:rsidR="006479FC" w:rsidRPr="006E6627"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r w:rsidR="008577E3" w:rsidRPr="006E6627" w14:paraId="24C7826B" w14:textId="77777777" w:rsidTr="004F798A">
        <w:trPr>
          <w:trHeight w:val="412"/>
        </w:trPr>
        <w:tc>
          <w:tcPr>
            <w:tcW w:w="576" w:type="dxa"/>
            <w:shd w:val="clear" w:color="auto" w:fill="DDD9C3"/>
            <w:vAlign w:val="center"/>
          </w:tcPr>
          <w:p w14:paraId="122545E2" w14:textId="77777777" w:rsidR="006479FC" w:rsidRPr="006E6627"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14:paraId="3AF6AFEA" w14:textId="77777777" w:rsidR="006479FC" w:rsidRPr="006E6627"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8577E3" w:rsidRPr="006E6627" w14:paraId="670DCC95" w14:textId="77777777" w:rsidTr="004F798A">
        <w:trPr>
          <w:trHeight w:val="412"/>
        </w:trPr>
        <w:tc>
          <w:tcPr>
            <w:tcW w:w="9781" w:type="dxa"/>
            <w:gridSpan w:val="3"/>
            <w:shd w:val="clear" w:color="auto" w:fill="FFFFFF"/>
            <w:vAlign w:val="center"/>
          </w:tcPr>
          <w:p w14:paraId="14E3179E" w14:textId="77777777" w:rsidR="006479FC" w:rsidRPr="006E6627"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bl>
    <w:p w14:paraId="4D52C431" w14:textId="65B43D3E" w:rsidR="006479FC" w:rsidRPr="006E6627" w:rsidRDefault="006479FC" w:rsidP="002C25E4">
      <w:pPr>
        <w:spacing w:after="0" w:line="240" w:lineRule="auto"/>
        <w:jc w:val="both"/>
        <w:rPr>
          <w:rFonts w:ascii="Times New Roman" w:eastAsia="Times New Roman" w:hAnsi="Times New Roman" w:cs="Times New Roman"/>
          <w:b/>
          <w:sz w:val="24"/>
          <w:szCs w:val="24"/>
          <w:lang w:val="sr-Cyrl-RS"/>
        </w:rPr>
      </w:pPr>
    </w:p>
    <w:p w14:paraId="7B3D6BEE" w14:textId="77777777" w:rsidR="006479FC" w:rsidRPr="006E6627"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8577E3" w:rsidRPr="006E6627" w14:paraId="7BBC7C44" w14:textId="77777777" w:rsidTr="00FF298B">
        <w:trPr>
          <w:trHeight w:val="387"/>
        </w:trPr>
        <w:tc>
          <w:tcPr>
            <w:tcW w:w="719" w:type="dxa"/>
            <w:shd w:val="clear" w:color="auto" w:fill="DDD9C3"/>
          </w:tcPr>
          <w:p w14:paraId="7E628B62" w14:textId="77777777" w:rsidR="006479FC" w:rsidRPr="006E6627"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6.1.</w:t>
            </w:r>
          </w:p>
        </w:tc>
        <w:tc>
          <w:tcPr>
            <w:tcW w:w="5802" w:type="dxa"/>
            <w:shd w:val="clear" w:color="auto" w:fill="DDD9C3"/>
          </w:tcPr>
          <w:p w14:paraId="258A2D9B" w14:textId="77777777" w:rsidR="006479FC" w:rsidRPr="006E6627"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14:paraId="410468A7" w14:textId="77777777" w:rsidR="006479FC" w:rsidRPr="006E6627"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14:paraId="612FA43C" w14:textId="77777777" w:rsidR="006479FC" w:rsidRPr="006E6627"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6E6627" w14:paraId="1E4F5424" w14:textId="77777777" w:rsidTr="00FF298B">
        <w:trPr>
          <w:trHeight w:val="412"/>
        </w:trPr>
        <w:tc>
          <w:tcPr>
            <w:tcW w:w="719" w:type="dxa"/>
            <w:shd w:val="clear" w:color="auto" w:fill="DDD9C3"/>
          </w:tcPr>
          <w:p w14:paraId="08F8412E" w14:textId="77777777" w:rsidR="006479FC" w:rsidRPr="006E6627"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6.2.</w:t>
            </w:r>
          </w:p>
        </w:tc>
        <w:tc>
          <w:tcPr>
            <w:tcW w:w="5802" w:type="dxa"/>
            <w:shd w:val="clear" w:color="auto" w:fill="DDD9C3"/>
          </w:tcPr>
          <w:p w14:paraId="36E93A95" w14:textId="77777777" w:rsidR="006479FC" w:rsidRPr="006E6627" w:rsidRDefault="006479FC" w:rsidP="006479FC">
            <w:pPr>
              <w:spacing w:after="0" w:line="240" w:lineRule="auto"/>
              <w:ind w:firstLine="7"/>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Да ли је акредитован</w:t>
            </w:r>
          </w:p>
          <w:p w14:paraId="2C793ACD" w14:textId="77777777" w:rsidR="006479FC" w:rsidRPr="006E6627"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i/>
                <w:szCs w:val="24"/>
                <w:lang w:val="sr-Cyrl-RS"/>
              </w:rPr>
              <w:lastRenderedPageBreak/>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14:paraId="41D187B0"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6E6627" w14:paraId="36E3FCCF" w14:textId="77777777" w:rsidTr="00FF298B">
        <w:trPr>
          <w:trHeight w:val="412"/>
        </w:trPr>
        <w:tc>
          <w:tcPr>
            <w:tcW w:w="719" w:type="dxa"/>
            <w:shd w:val="clear" w:color="auto" w:fill="DDD9C3"/>
          </w:tcPr>
          <w:p w14:paraId="645B9D73" w14:textId="77777777" w:rsidR="006479FC" w:rsidRPr="006E6627"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lastRenderedPageBreak/>
              <w:t>6.3.</w:t>
            </w:r>
          </w:p>
        </w:tc>
        <w:tc>
          <w:tcPr>
            <w:tcW w:w="5802" w:type="dxa"/>
            <w:shd w:val="clear" w:color="auto" w:fill="DDD9C3"/>
          </w:tcPr>
          <w:p w14:paraId="29B443B5" w14:textId="77777777" w:rsidR="006479FC" w:rsidRPr="006E6627"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14:paraId="0396450F"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p>
        </w:tc>
      </w:tr>
    </w:tbl>
    <w:p w14:paraId="6366590E" w14:textId="77777777" w:rsidR="006479FC" w:rsidRPr="006E6627" w:rsidRDefault="006479FC" w:rsidP="006479FC">
      <w:pPr>
        <w:spacing w:before="120" w:after="0" w:line="240" w:lineRule="auto"/>
        <w:jc w:val="both"/>
        <w:rPr>
          <w:rFonts w:ascii="Times New Roman" w:eastAsia="Times New Roman" w:hAnsi="Times New Roman" w:cs="Times New Roman"/>
          <w:sz w:val="24"/>
          <w:szCs w:val="24"/>
          <w:u w:val="single"/>
          <w:lang w:val="sr-Cyrl-RS"/>
        </w:rPr>
      </w:pPr>
      <w:r w:rsidRPr="006E6627">
        <w:rPr>
          <w:rFonts w:ascii="Times New Roman" w:eastAsia="Times New Roman" w:hAnsi="Times New Roman" w:cs="Times New Roman"/>
          <w:i/>
          <w:szCs w:val="20"/>
          <w:lang w:val="sr-Cyrl-RS"/>
        </w:rPr>
        <w:t xml:space="preserve">Податак </w:t>
      </w:r>
      <w:r w:rsidRPr="006E6627">
        <w:rPr>
          <w:rFonts w:ascii="Times New Roman" w:eastAsia="Times New Roman" w:hAnsi="Times New Roman" w:cs="Times New Roman"/>
          <w:i/>
          <w:sz w:val="20"/>
          <w:szCs w:val="20"/>
          <w:lang w:val="sr-Cyrl-RS"/>
        </w:rPr>
        <w:t>под</w:t>
      </w:r>
      <w:r w:rsidRPr="006E6627">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6E6627">
        <w:rPr>
          <w:rFonts w:ascii="Times New Roman" w:eastAsia="Times New Roman" w:hAnsi="Times New Roman" w:cs="Times New Roman"/>
          <w:sz w:val="24"/>
          <w:szCs w:val="24"/>
          <w:lang w:val="sr-Cyrl-RS"/>
        </w:rPr>
        <w:t>http://ec.europa.eu/enterprise/newapproach/nando/index.cfm?fuseaction=search.main,</w:t>
      </w:r>
    </w:p>
    <w:p w14:paraId="2AB7B3F8" w14:textId="082A62B8" w:rsidR="006479FC" w:rsidRPr="006E6627" w:rsidRDefault="006479FC" w:rsidP="00557D4C">
      <w:pPr>
        <w:spacing w:before="120"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6E6627">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6E6627">
        <w:rPr>
          <w:rFonts w:ascii="Times New Roman" w:eastAsia="Times New Roman" w:hAnsi="Times New Roman" w:cs="Times New Roman"/>
          <w:i/>
          <w:szCs w:val="20"/>
          <w:lang w:val="sr-Cyrl-RS"/>
        </w:rPr>
        <w:t>.</w:t>
      </w:r>
    </w:p>
    <w:p w14:paraId="647FF221" w14:textId="77777777" w:rsidR="006479FC" w:rsidRPr="006E6627"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ОРИГИНАЛ ДОКАЗА О УПЛАТИ АДМИНИСТРАТИВНЕ ТАКСЕ</w:t>
      </w:r>
    </w:p>
    <w:p w14:paraId="1B78CF4E" w14:textId="77777777" w:rsidR="006479FC" w:rsidRPr="006E6627"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6E6627">
        <w:rPr>
          <w:rFonts w:ascii="Times New Roman" w:eastAsia="Times New Roman" w:hAnsi="Times New Roman" w:cs="Times New Roman"/>
          <w:bCs/>
          <w:sz w:val="24"/>
          <w:szCs w:val="24"/>
          <w:lang w:val="sr-Cyrl-RS"/>
        </w:rPr>
        <w:t>(</w:t>
      </w:r>
      <w:r w:rsidRPr="006E6627">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6E6627">
        <w:rPr>
          <w:rFonts w:ascii="Times New Roman" w:eastAsia="Times New Roman" w:hAnsi="Times New Roman" w:cs="Times New Roman"/>
          <w:sz w:val="24"/>
          <w:szCs w:val="24"/>
          <w:lang w:val="sr-Cyrl-CS"/>
        </w:rPr>
        <w:t>и 38</w:t>
      </w:r>
      <w:r w:rsidRPr="006E6627">
        <w:rPr>
          <w:rFonts w:ascii="Times New Roman" w:eastAsia="Times New Roman" w:hAnsi="Times New Roman" w:cs="Times New Roman"/>
          <w:sz w:val="24"/>
          <w:szCs w:val="24"/>
          <w:lang w:val="sr-Cyrl-RS"/>
        </w:rPr>
        <w:t>/19 - усклађени дин. изн.) административна такса износи:</w:t>
      </w:r>
    </w:p>
    <w:p w14:paraId="7C3E5FDD" w14:textId="77777777" w:rsidR="009B34A1" w:rsidRPr="006E6627" w:rsidRDefault="009B34A1" w:rsidP="009B34A1">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2.640 РСД – </w:t>
      </w:r>
      <w:r w:rsidRPr="006E6627">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14:paraId="7FF09A4A" w14:textId="77777777" w:rsidR="009B34A1" w:rsidRPr="006E6627" w:rsidRDefault="009B34A1" w:rsidP="009B34A1">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25.180 РСД – </w:t>
      </w:r>
      <w:r w:rsidRPr="006E6627">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14:paraId="5CACEDAE" w14:textId="77777777" w:rsidR="006479FC" w:rsidRPr="006E6627"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6E6627">
        <w:rPr>
          <w:rFonts w:ascii="Times New Roman" w:eastAsia="Times New Roman" w:hAnsi="Times New Roman" w:cs="Times New Roman"/>
          <w:iCs/>
          <w:sz w:val="24"/>
          <w:szCs w:val="24"/>
          <w:lang w:val="sr-Cyrl-CS"/>
        </w:rPr>
        <w:t>16/16</w:t>
      </w:r>
      <w:r w:rsidRPr="006E6627">
        <w:rPr>
          <w:rFonts w:ascii="Times New Roman" w:eastAsia="Times New Roman" w:hAnsi="Times New Roman" w:cs="Times New Roman"/>
          <w:iCs/>
          <w:sz w:val="24"/>
          <w:szCs w:val="24"/>
          <w:lang w:val="sr-Latn-CS"/>
        </w:rPr>
        <w:t>, ...</w:t>
      </w:r>
      <w:r w:rsidRPr="006E6627">
        <w:rPr>
          <w:rFonts w:ascii="Times New Roman" w:eastAsia="Times New Roman" w:hAnsi="Times New Roman" w:cs="Times New Roman"/>
          <w:iCs/>
          <w:sz w:val="24"/>
          <w:szCs w:val="24"/>
          <w:lang w:val="sr-Cyrl-CS"/>
        </w:rPr>
        <w:t xml:space="preserve"> 104/18, 14/19 и 33/19 </w:t>
      </w:r>
      <w:r w:rsidRPr="006E6627">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14:paraId="7127163B"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p>
    <w:p w14:paraId="038CD677" w14:textId="77777777" w:rsidR="006479FC" w:rsidRPr="006E6627" w:rsidRDefault="006479FC" w:rsidP="006479FC">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14:paraId="4D0C3E9D" w14:textId="77777777" w:rsidR="006479FC" w:rsidRPr="006E6627" w:rsidRDefault="006479FC" w:rsidP="006479FC">
      <w:pPr>
        <w:spacing w:after="0" w:line="240" w:lineRule="auto"/>
        <w:rPr>
          <w:rFonts w:ascii="Times New Roman" w:eastAsia="Times New Roman" w:hAnsi="Times New Roman" w:cs="Times New Roman"/>
          <w:i/>
          <w:lang w:val="sr-Cyrl-RS"/>
        </w:rPr>
      </w:pPr>
      <w:r w:rsidRPr="006E6627">
        <w:rPr>
          <w:rFonts w:ascii="Times New Roman" w:eastAsia="Times New Roman" w:hAnsi="Times New Roman" w:cs="Times New Roman"/>
          <w:i/>
          <w:lang w:val="sr-Cyrl-RS"/>
        </w:rPr>
        <w:t>(назначити шта је од прилога достављено уз захтев)</w:t>
      </w:r>
    </w:p>
    <w:p w14:paraId="69CAED64" w14:textId="77777777" w:rsidR="006479FC" w:rsidRPr="006E6627" w:rsidRDefault="006479FC" w:rsidP="006479F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8577E3" w:rsidRPr="006E6627" w14:paraId="77280216" w14:textId="77777777" w:rsidTr="00FF298B">
        <w:trPr>
          <w:trHeight w:val="612"/>
        </w:trPr>
        <w:tc>
          <w:tcPr>
            <w:tcW w:w="709" w:type="dxa"/>
            <w:vMerge w:val="restart"/>
            <w:shd w:val="clear" w:color="auto" w:fill="DDD9C3"/>
            <w:vAlign w:val="center"/>
          </w:tcPr>
          <w:p w14:paraId="290205CC"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DA52F3C" w14:textId="77777777" w:rsidR="006479FC" w:rsidRPr="006E6627"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Копија извода из регистра привредних субјеката</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b/>
                <w:sz w:val="24"/>
                <w:szCs w:val="24"/>
                <w:lang w:val="sr-Cyrl-RS"/>
              </w:rPr>
              <w:t>за подносиоца захтева</w:t>
            </w:r>
          </w:p>
          <w:p w14:paraId="5511FF9D" w14:textId="77777777" w:rsidR="006479FC" w:rsidRPr="006E6627" w:rsidRDefault="006479FC" w:rsidP="006479FC">
            <w:pPr>
              <w:spacing w:before="60" w:after="60" w:line="240" w:lineRule="auto"/>
              <w:ind w:left="5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i/>
                <w:lang w:val="sr-Cyrl-RS"/>
              </w:rPr>
              <w:t>уколико захтев подноси:</w:t>
            </w:r>
          </w:p>
          <w:p w14:paraId="2E881CAD" w14:textId="77777777" w:rsidR="006479FC" w:rsidRPr="006E6627" w:rsidRDefault="006479FC" w:rsidP="003E3225">
            <w:pPr>
              <w:numPr>
                <w:ilvl w:val="0"/>
                <w:numId w:val="19"/>
              </w:numPr>
              <w:spacing w:before="60" w:after="60" w:line="240" w:lineRule="auto"/>
              <w:contextualSpacing/>
              <w:jc w:val="both"/>
              <w:rPr>
                <w:rFonts w:ascii="Times New Roman" w:eastAsia="Calibri" w:hAnsi="Times New Roman" w:cs="Times New Roman"/>
                <w:lang w:val="sr-Cyrl-RS"/>
              </w:rPr>
            </w:pPr>
            <w:r w:rsidRPr="006E6627">
              <w:rPr>
                <w:rFonts w:ascii="Times New Roman" w:eastAsia="Calibri" w:hAnsi="Times New Roman" w:cs="Times New Roman"/>
                <w:i/>
                <w:lang w:val="sr-Cyrl-RS"/>
              </w:rPr>
              <w:t xml:space="preserve"> </w:t>
            </w:r>
            <w:r w:rsidRPr="006E6627">
              <w:rPr>
                <w:rFonts w:ascii="Times New Roman" w:eastAsia="Calibri" w:hAnsi="Times New Roman" w:cs="Times New Roman"/>
                <w:b/>
                <w:i/>
                <w:lang w:val="sr-Cyrl-RS"/>
              </w:rPr>
              <w:t>инострани произвођач</w:t>
            </w:r>
            <w:r w:rsidRPr="006E6627">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14:paraId="36C0EF3E" w14:textId="77777777" w:rsidR="006479FC" w:rsidRPr="006E6627" w:rsidRDefault="006479FC" w:rsidP="003E3225">
            <w:pPr>
              <w:numPr>
                <w:ilvl w:val="0"/>
                <w:numId w:val="19"/>
              </w:numPr>
              <w:spacing w:before="60" w:after="60" w:line="240" w:lineRule="auto"/>
              <w:contextualSpacing/>
              <w:jc w:val="both"/>
              <w:rPr>
                <w:rFonts w:ascii="Times New Roman" w:eastAsia="Calibri" w:hAnsi="Times New Roman" w:cs="Times New Roman"/>
                <w:i/>
                <w:lang w:val="sr-Cyrl-RS"/>
              </w:rPr>
            </w:pPr>
            <w:r w:rsidRPr="006E6627">
              <w:rPr>
                <w:rFonts w:ascii="Times New Roman" w:eastAsia="Calibri" w:hAnsi="Times New Roman" w:cs="Times New Roman"/>
                <w:b/>
                <w:i/>
                <w:lang w:val="sr-Cyrl-RS"/>
              </w:rPr>
              <w:t>заступник</w:t>
            </w:r>
            <w:r w:rsidRPr="006E6627">
              <w:rPr>
                <w:rFonts w:ascii="Times New Roman" w:eastAsia="Calibri" w:hAnsi="Times New Roman" w:cs="Times New Roman"/>
                <w:i/>
                <w:lang w:val="sr-Cyrl-RS"/>
              </w:rPr>
              <w:t xml:space="preserve"> треба да достави и оверену копију документа којом га је</w:t>
            </w:r>
            <w:r w:rsidRPr="006E6627">
              <w:rPr>
                <w:rFonts w:ascii="Times New Roman" w:eastAsia="Calibri" w:hAnsi="Times New Roman" w:cs="Times New Roman"/>
                <w:lang w:val="sr-Cyrl-RS"/>
              </w:rPr>
              <w:t xml:space="preserve"> </w:t>
            </w:r>
            <w:r w:rsidRPr="006E6627">
              <w:rPr>
                <w:rFonts w:ascii="Times New Roman" w:eastAsia="Calibri" w:hAnsi="Times New Roman" w:cs="Times New Roman"/>
                <w:i/>
                <w:lang w:val="sr-Cyrl-RS"/>
              </w:rPr>
              <w:t>инострани</w:t>
            </w:r>
            <w:r w:rsidRPr="006E6627">
              <w:rPr>
                <w:rFonts w:ascii="Times New Roman" w:eastAsia="Calibri" w:hAnsi="Times New Roman" w:cs="Times New Roman"/>
                <w:lang w:val="sr-Cyrl-RS"/>
              </w:rPr>
              <w:t xml:space="preserve"> </w:t>
            </w:r>
            <w:r w:rsidRPr="006E6627">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14:paraId="22A6E18F"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5E1C0842" w14:textId="77777777" w:rsidTr="00FF298B">
        <w:trPr>
          <w:trHeight w:val="848"/>
        </w:trPr>
        <w:tc>
          <w:tcPr>
            <w:tcW w:w="709" w:type="dxa"/>
            <w:vMerge/>
            <w:shd w:val="clear" w:color="auto" w:fill="DDD9C3"/>
            <w:vAlign w:val="center"/>
          </w:tcPr>
          <w:p w14:paraId="54E50FB6"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2988D8F" w14:textId="77777777" w:rsidR="006479FC" w:rsidRPr="006E6627"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Оверени превод тог извода</w:t>
            </w:r>
            <w:r w:rsidRPr="006E6627">
              <w:rPr>
                <w:rFonts w:ascii="Times New Roman" w:eastAsia="Times New Roman" w:hAnsi="Times New Roman" w:cs="Times New Roman"/>
                <w:sz w:val="24"/>
                <w:szCs w:val="24"/>
                <w:lang w:val="sr-Cyrl-RS"/>
              </w:rPr>
              <w:t xml:space="preserve"> на српски језик </w:t>
            </w:r>
            <w:r w:rsidRPr="006E6627">
              <w:rPr>
                <w:rFonts w:ascii="Times New Roman" w:eastAsia="Times New Roman" w:hAnsi="Times New Roman" w:cs="Times New Roman"/>
                <w:b/>
                <w:sz w:val="24"/>
                <w:szCs w:val="24"/>
                <w:lang w:val="sr-Cyrl-RS"/>
              </w:rPr>
              <w:t>од стране овлашћеног судског тумача</w:t>
            </w:r>
            <w:r w:rsidRPr="006E6627">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14:paraId="617B9BFC"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58D7F5A8" w14:textId="77777777" w:rsidTr="00FF298B">
        <w:trPr>
          <w:trHeight w:val="690"/>
        </w:trPr>
        <w:tc>
          <w:tcPr>
            <w:tcW w:w="709" w:type="dxa"/>
            <w:vMerge w:val="restart"/>
            <w:shd w:val="clear" w:color="auto" w:fill="DDD9C3"/>
            <w:vAlign w:val="center"/>
          </w:tcPr>
          <w:p w14:paraId="7475B386"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2751CEE"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6E6627" w:rsidDel="004A602C">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sz w:val="24"/>
                <w:szCs w:val="24"/>
                <w:lang w:val="sr-Cyrl-RS"/>
              </w:rPr>
              <w:t xml:space="preserve">или његова </w:t>
            </w:r>
            <w:r w:rsidRPr="006E6627">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14:paraId="41E3BD0A"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07E2E621" w14:textId="77777777" w:rsidTr="00FF298B">
        <w:trPr>
          <w:trHeight w:val="690"/>
        </w:trPr>
        <w:tc>
          <w:tcPr>
            <w:tcW w:w="709" w:type="dxa"/>
            <w:vMerge/>
            <w:shd w:val="clear" w:color="auto" w:fill="DDD9C3"/>
            <w:vAlign w:val="center"/>
          </w:tcPr>
          <w:p w14:paraId="6FF823BE"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801794"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RS"/>
              </w:rPr>
              <w:t xml:space="preserve">Оверени превод </w:t>
            </w:r>
            <w:r w:rsidRPr="006E6627">
              <w:rPr>
                <w:rFonts w:ascii="Times New Roman" w:eastAsia="Times New Roman" w:hAnsi="Times New Roman" w:cs="Times New Roman"/>
                <w:sz w:val="24"/>
                <w:szCs w:val="24"/>
                <w:lang w:val="sr-Cyrl-RS"/>
              </w:rPr>
              <w:t xml:space="preserve">тог документа на српски језик </w:t>
            </w:r>
            <w:r w:rsidRPr="006E6627">
              <w:rPr>
                <w:rFonts w:ascii="Times New Roman" w:eastAsia="Times New Roman" w:hAnsi="Times New Roman" w:cs="Times New Roman"/>
                <w:b/>
                <w:sz w:val="24"/>
                <w:szCs w:val="24"/>
                <w:lang w:val="sr-Cyrl-RS"/>
              </w:rPr>
              <w:t>од стране овлашћеног судског тумача</w:t>
            </w:r>
            <w:r w:rsidRPr="006E6627">
              <w:rPr>
                <w:rFonts w:ascii="Times New Roman" w:eastAsia="Times New Roman" w:hAnsi="Times New Roman" w:cs="Times New Roman"/>
                <w:b/>
                <w:sz w:val="24"/>
                <w:szCs w:val="24"/>
                <w:lang w:val="sr-Latn-CS"/>
              </w:rPr>
              <w:t xml:space="preserve">, </w:t>
            </w:r>
            <w:r w:rsidRPr="006E6627">
              <w:rPr>
                <w:rFonts w:ascii="Times New Roman" w:eastAsia="Times New Roman" w:hAnsi="Times New Roman" w:cs="Times New Roman"/>
                <w:b/>
                <w:sz w:val="24"/>
                <w:szCs w:val="24"/>
                <w:lang w:val="sr-Cyrl-CS"/>
              </w:rPr>
              <w:t>у 3 примерка</w:t>
            </w:r>
          </w:p>
        </w:tc>
        <w:tc>
          <w:tcPr>
            <w:tcW w:w="2013" w:type="dxa"/>
            <w:shd w:val="clear" w:color="auto" w:fill="auto"/>
          </w:tcPr>
          <w:p w14:paraId="56153D70"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5DCA70E8" w14:textId="77777777" w:rsidTr="00FF298B">
        <w:trPr>
          <w:trHeight w:val="132"/>
        </w:trPr>
        <w:tc>
          <w:tcPr>
            <w:tcW w:w="709" w:type="dxa"/>
            <w:vMerge w:val="restart"/>
            <w:shd w:val="clear" w:color="auto" w:fill="DDD9C3"/>
            <w:vAlign w:val="center"/>
          </w:tcPr>
          <w:p w14:paraId="26A33DCE"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F86DC0E" w14:textId="77777777" w:rsidR="006479FC" w:rsidRPr="006E6627" w:rsidRDefault="006479FC" w:rsidP="006479FC">
            <w:pPr>
              <w:spacing w:after="0" w:line="240" w:lineRule="auto"/>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6E6627">
              <w:rPr>
                <w:rFonts w:ascii="Times New Roman" w:eastAsia="Times New Roman" w:hAnsi="Times New Roman" w:cs="Times New Roman"/>
                <w:sz w:val="24"/>
                <w:szCs w:val="24"/>
                <w:lang w:val="sr-Cyrl-RS"/>
              </w:rPr>
              <w:t xml:space="preserve">или његова </w:t>
            </w:r>
            <w:r w:rsidRPr="006E6627">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14:paraId="53B4E538"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2328568F" w14:textId="77777777" w:rsidTr="00FF298B">
        <w:trPr>
          <w:trHeight w:val="132"/>
        </w:trPr>
        <w:tc>
          <w:tcPr>
            <w:tcW w:w="709" w:type="dxa"/>
            <w:vMerge/>
            <w:shd w:val="clear" w:color="auto" w:fill="DDD9C3"/>
            <w:vAlign w:val="center"/>
          </w:tcPr>
          <w:p w14:paraId="3A5A4CC6"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5400F43"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Оверени превод </w:t>
            </w:r>
            <w:r w:rsidRPr="006E6627">
              <w:rPr>
                <w:rFonts w:ascii="Times New Roman" w:eastAsia="Times New Roman" w:hAnsi="Times New Roman" w:cs="Times New Roman"/>
                <w:sz w:val="24"/>
                <w:szCs w:val="24"/>
                <w:lang w:val="sr-Cyrl-RS"/>
              </w:rPr>
              <w:t xml:space="preserve">тог документа на српски језик </w:t>
            </w:r>
            <w:r w:rsidRPr="006E6627">
              <w:rPr>
                <w:rFonts w:ascii="Times New Roman" w:eastAsia="Times New Roman" w:hAnsi="Times New Roman" w:cs="Times New Roman"/>
                <w:b/>
                <w:sz w:val="24"/>
                <w:szCs w:val="24"/>
                <w:lang w:val="sr-Cyrl-RS"/>
              </w:rPr>
              <w:t xml:space="preserve">од стране овлашћеног судског тумача, </w:t>
            </w:r>
            <w:r w:rsidRPr="006E6627">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7596542E"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47729EBD" w14:textId="77777777" w:rsidTr="00FF298B">
        <w:trPr>
          <w:trHeight w:val="142"/>
        </w:trPr>
        <w:tc>
          <w:tcPr>
            <w:tcW w:w="709" w:type="dxa"/>
            <w:vMerge w:val="restart"/>
            <w:shd w:val="clear" w:color="auto" w:fill="DDD9C3"/>
            <w:vAlign w:val="center"/>
          </w:tcPr>
          <w:p w14:paraId="5D8D6A83"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53C1722"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14:paraId="3D502A46"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378B9CF8" w14:textId="77777777" w:rsidTr="00FF298B">
        <w:trPr>
          <w:trHeight w:val="141"/>
        </w:trPr>
        <w:tc>
          <w:tcPr>
            <w:tcW w:w="709" w:type="dxa"/>
            <w:vMerge/>
            <w:shd w:val="clear" w:color="auto" w:fill="DDD9C3"/>
            <w:vAlign w:val="center"/>
          </w:tcPr>
          <w:p w14:paraId="1340944D"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2F860712"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Оверени превод </w:t>
            </w:r>
            <w:r w:rsidRPr="006E6627">
              <w:rPr>
                <w:rFonts w:ascii="Times New Roman" w:eastAsia="Times New Roman" w:hAnsi="Times New Roman" w:cs="Times New Roman"/>
                <w:sz w:val="24"/>
                <w:szCs w:val="24"/>
                <w:lang w:val="sr-Cyrl-RS"/>
              </w:rPr>
              <w:t xml:space="preserve">декларације о перформансама на српски језик </w:t>
            </w:r>
            <w:r w:rsidRPr="006E6627">
              <w:rPr>
                <w:rFonts w:ascii="Times New Roman" w:eastAsia="Times New Roman" w:hAnsi="Times New Roman" w:cs="Times New Roman"/>
                <w:b/>
                <w:sz w:val="24"/>
                <w:szCs w:val="24"/>
                <w:lang w:val="sr-Cyrl-RS"/>
              </w:rPr>
              <w:t xml:space="preserve">од стране овлашћеног судског тумача, </w:t>
            </w:r>
            <w:r w:rsidRPr="006E6627">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43CA00C0"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24E9FF11" w14:textId="77777777" w:rsidTr="00FF298B">
        <w:trPr>
          <w:trHeight w:val="555"/>
        </w:trPr>
        <w:tc>
          <w:tcPr>
            <w:tcW w:w="709" w:type="dxa"/>
            <w:vMerge w:val="restart"/>
            <w:shd w:val="clear" w:color="auto" w:fill="DDD9C3"/>
            <w:vAlign w:val="center"/>
          </w:tcPr>
          <w:p w14:paraId="02119A0F"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84FDB42"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6E6627">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14:paraId="2A9B5A75"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r w:rsidR="008577E3" w:rsidRPr="006E6627" w14:paraId="0E2F65C0" w14:textId="77777777" w:rsidTr="00FF298B">
        <w:trPr>
          <w:trHeight w:val="555"/>
        </w:trPr>
        <w:tc>
          <w:tcPr>
            <w:tcW w:w="709" w:type="dxa"/>
            <w:vMerge/>
            <w:shd w:val="clear" w:color="auto" w:fill="DDD9C3"/>
            <w:vAlign w:val="center"/>
          </w:tcPr>
          <w:p w14:paraId="3FEAEA5F"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22E0505"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6E6627">
              <w:rPr>
                <w:rFonts w:ascii="Times New Roman" w:eastAsia="Times New Roman" w:hAnsi="Times New Roman" w:cs="Times New Roman"/>
                <w:sz w:val="24"/>
                <w:szCs w:val="24"/>
                <w:lang w:val="sr-Cyrl-RS"/>
              </w:rPr>
              <w:t>на српски језик</w:t>
            </w:r>
            <w:r w:rsidRPr="006E6627">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14:paraId="2A8367BC"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59F4E12F" w14:textId="77777777" w:rsidTr="00FF298B">
        <w:trPr>
          <w:trHeight w:val="1511"/>
        </w:trPr>
        <w:tc>
          <w:tcPr>
            <w:tcW w:w="709" w:type="dxa"/>
            <w:vMerge w:val="restart"/>
            <w:shd w:val="clear" w:color="auto" w:fill="DDD9C3"/>
            <w:vAlign w:val="center"/>
          </w:tcPr>
          <w:p w14:paraId="4B5F310B"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E958FA"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6E6627">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6E6627">
              <w:rPr>
                <w:rFonts w:ascii="Times New Roman" w:eastAsia="Times New Roman" w:hAnsi="Times New Roman" w:cs="Times New Roman"/>
                <w:b/>
                <w:sz w:val="24"/>
                <w:szCs w:val="24"/>
                <w:lang w:val="sr-Cyrl-RS"/>
              </w:rPr>
              <w:t xml:space="preserve"> </w:t>
            </w:r>
          </w:p>
        </w:tc>
        <w:tc>
          <w:tcPr>
            <w:tcW w:w="2013" w:type="dxa"/>
            <w:shd w:val="clear" w:color="auto" w:fill="auto"/>
          </w:tcPr>
          <w:p w14:paraId="1C072A77" w14:textId="77777777" w:rsidR="006479FC" w:rsidRPr="006E6627" w:rsidRDefault="006479FC" w:rsidP="006479FC">
            <w:pPr>
              <w:spacing w:after="0" w:line="240" w:lineRule="auto"/>
              <w:ind w:left="-22"/>
              <w:jc w:val="both"/>
              <w:rPr>
                <w:rFonts w:ascii="Times New Roman" w:eastAsia="Times New Roman" w:hAnsi="Times New Roman" w:cs="Times New Roman"/>
                <w:lang w:val="sr-Cyrl-RS"/>
              </w:rPr>
            </w:pPr>
          </w:p>
        </w:tc>
      </w:tr>
      <w:tr w:rsidR="008577E3" w:rsidRPr="006E6627" w14:paraId="7DB4F280" w14:textId="77777777" w:rsidTr="00FF298B">
        <w:trPr>
          <w:trHeight w:val="710"/>
        </w:trPr>
        <w:tc>
          <w:tcPr>
            <w:tcW w:w="709" w:type="dxa"/>
            <w:vMerge/>
            <w:shd w:val="clear" w:color="auto" w:fill="DDD9C3"/>
            <w:vAlign w:val="center"/>
          </w:tcPr>
          <w:p w14:paraId="226FACA1"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14:paraId="313E6D30"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Оверени превод тог акта </w:t>
            </w:r>
            <w:r w:rsidRPr="006E6627">
              <w:rPr>
                <w:rFonts w:ascii="Times New Roman" w:eastAsia="Times New Roman" w:hAnsi="Times New Roman" w:cs="Times New Roman"/>
                <w:sz w:val="24"/>
                <w:szCs w:val="24"/>
                <w:lang w:val="sr-Cyrl-RS"/>
              </w:rPr>
              <w:t>на српски језик од стране овлашћеног судског тумача</w:t>
            </w:r>
          </w:p>
          <w:p w14:paraId="42EF95F7"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lang w:val="sr-Cyrl-RS"/>
              </w:rPr>
            </w:pPr>
            <w:r w:rsidRPr="006E6627">
              <w:rPr>
                <w:rFonts w:ascii="Times New Roman" w:eastAsia="Times New Roman" w:hAnsi="Times New Roman" w:cs="Times New Roman"/>
                <w:i/>
                <w:lang w:val="sr-Cyrl-RS"/>
              </w:rPr>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14:paraId="7C59022A"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77FA6FF9" w14:textId="77777777" w:rsidTr="00FF298B">
        <w:tc>
          <w:tcPr>
            <w:tcW w:w="709" w:type="dxa"/>
            <w:shd w:val="clear" w:color="auto" w:fill="DDD9C3"/>
            <w:vAlign w:val="center"/>
          </w:tcPr>
          <w:p w14:paraId="21C81269"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3770E01"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14:paraId="5960F741" w14:textId="77777777" w:rsidR="006479FC" w:rsidRPr="006E6627" w:rsidRDefault="006479FC" w:rsidP="006479FC">
            <w:pPr>
              <w:spacing w:after="0" w:line="240" w:lineRule="auto"/>
              <w:rPr>
                <w:rFonts w:ascii="Times New Roman" w:eastAsia="Times New Roman" w:hAnsi="Times New Roman" w:cs="Times New Roman"/>
                <w:lang w:val="sr-Cyrl-RS"/>
              </w:rPr>
            </w:pPr>
          </w:p>
        </w:tc>
      </w:tr>
      <w:tr w:rsidR="008577E3" w:rsidRPr="006E6627" w14:paraId="450AE0A0" w14:textId="77777777" w:rsidTr="00FF298B">
        <w:trPr>
          <w:trHeight w:val="268"/>
        </w:trPr>
        <w:tc>
          <w:tcPr>
            <w:tcW w:w="709" w:type="dxa"/>
            <w:shd w:val="clear" w:color="auto" w:fill="DDD9C3"/>
            <w:vAlign w:val="center"/>
          </w:tcPr>
          <w:p w14:paraId="5DA68ADB" w14:textId="77777777" w:rsidR="006479FC" w:rsidRPr="006E6627"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929E6DF" w14:textId="77777777" w:rsidR="006479FC" w:rsidRPr="006E6627"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14:paraId="378AE7C2" w14:textId="77777777" w:rsidR="006479FC" w:rsidRPr="006E6627" w:rsidRDefault="006479FC" w:rsidP="006479FC">
            <w:pPr>
              <w:spacing w:after="0" w:line="240" w:lineRule="auto"/>
              <w:rPr>
                <w:rFonts w:ascii="Times New Roman" w:eastAsia="Times New Roman" w:hAnsi="Times New Roman" w:cs="Times New Roman"/>
                <w:lang w:val="sr-Cyrl-RS"/>
              </w:rPr>
            </w:pPr>
          </w:p>
          <w:p w14:paraId="66E9C2C8" w14:textId="77777777" w:rsidR="006479FC" w:rsidRPr="006E6627" w:rsidRDefault="006479FC" w:rsidP="006479FC">
            <w:pPr>
              <w:spacing w:after="0" w:line="240" w:lineRule="auto"/>
              <w:rPr>
                <w:rFonts w:ascii="Times New Roman" w:eastAsia="Times New Roman" w:hAnsi="Times New Roman" w:cs="Times New Roman"/>
                <w:lang w:val="sr-Cyrl-RS"/>
              </w:rPr>
            </w:pPr>
          </w:p>
          <w:p w14:paraId="30E27389" w14:textId="77777777" w:rsidR="006479FC" w:rsidRPr="006E6627" w:rsidRDefault="006479FC" w:rsidP="006479FC">
            <w:pPr>
              <w:spacing w:after="0" w:line="240" w:lineRule="auto"/>
              <w:rPr>
                <w:rFonts w:ascii="Times New Roman" w:eastAsia="Times New Roman" w:hAnsi="Times New Roman" w:cs="Times New Roman"/>
                <w:lang w:val="sr-Cyrl-RS"/>
              </w:rPr>
            </w:pPr>
          </w:p>
          <w:p w14:paraId="7A77126D" w14:textId="77777777" w:rsidR="006479FC" w:rsidRPr="006E6627" w:rsidRDefault="006479FC" w:rsidP="006479FC">
            <w:pPr>
              <w:spacing w:after="0" w:line="240" w:lineRule="auto"/>
              <w:rPr>
                <w:rFonts w:ascii="Times New Roman" w:eastAsia="Times New Roman" w:hAnsi="Times New Roman" w:cs="Times New Roman"/>
                <w:lang w:val="sr-Cyrl-RS"/>
              </w:rPr>
            </w:pPr>
          </w:p>
        </w:tc>
      </w:tr>
    </w:tbl>
    <w:p w14:paraId="4D582BDF" w14:textId="77777777" w:rsidR="006479FC" w:rsidRPr="006E6627" w:rsidRDefault="006479FC" w:rsidP="006479FC">
      <w:pPr>
        <w:spacing w:after="0" w:line="240" w:lineRule="auto"/>
        <w:rPr>
          <w:rFonts w:ascii="Times New Roman" w:eastAsia="Times New Roman" w:hAnsi="Times New Roman" w:cs="Times New Roman"/>
          <w:lang w:val="sr-Cyrl-RS"/>
        </w:rPr>
      </w:pPr>
    </w:p>
    <w:p w14:paraId="4A97EA5F" w14:textId="77777777" w:rsidR="006479FC" w:rsidRPr="006E6627" w:rsidRDefault="006479FC" w:rsidP="006479FC">
      <w:pPr>
        <w:spacing w:after="0" w:line="240" w:lineRule="auto"/>
        <w:rPr>
          <w:rFonts w:ascii="Times New Roman" w:eastAsia="Times New Roman" w:hAnsi="Times New Roman" w:cs="Times New Roman"/>
          <w:lang w:val="sr-Cyrl-RS"/>
        </w:rPr>
      </w:pPr>
    </w:p>
    <w:p w14:paraId="4107089E" w14:textId="77777777" w:rsidR="006479FC" w:rsidRPr="006E6627" w:rsidRDefault="006479FC" w:rsidP="006479F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8577E3" w:rsidRPr="006E6627" w14:paraId="642D18EF" w14:textId="77777777" w:rsidTr="004949C4">
        <w:trPr>
          <w:trHeight w:val="1016"/>
          <w:jc w:val="center"/>
        </w:trPr>
        <w:tc>
          <w:tcPr>
            <w:tcW w:w="4382" w:type="dxa"/>
          </w:tcPr>
          <w:p w14:paraId="45E26187" w14:textId="77777777" w:rsidR="006479FC" w:rsidRPr="006E6627"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14:paraId="18C44080" w14:textId="77777777" w:rsidR="006479FC" w:rsidRPr="006E6627" w:rsidRDefault="006479FC" w:rsidP="00D30561">
            <w:pPr>
              <w:rPr>
                <w:rFonts w:ascii="Times New Roman" w:hAnsi="Times New Roman" w:cs="Times New Roman"/>
                <w:sz w:val="24"/>
                <w:szCs w:val="24"/>
                <w:lang w:val="sr-Cyrl-RS"/>
              </w:rPr>
            </w:pPr>
            <w:r w:rsidRPr="006E6627">
              <w:rPr>
                <w:rFonts w:ascii="Times New Roman" w:hAnsi="Times New Roman" w:cs="Times New Roman"/>
                <w:sz w:val="24"/>
                <w:szCs w:val="24"/>
                <w:lang w:val="sr-Cyrl-RS"/>
              </w:rPr>
              <w:t xml:space="preserve">У ____________, __.__.____. године       </w:t>
            </w:r>
          </w:p>
          <w:p w14:paraId="3BEB3AC7" w14:textId="77777777" w:rsidR="006479FC" w:rsidRPr="006E6627"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14:paraId="4A3ABAAF" w14:textId="2DC9ABF7" w:rsidR="006479FC" w:rsidRPr="006E6627" w:rsidRDefault="006479FC" w:rsidP="007E3921">
            <w:pPr>
              <w:jc w:val="center"/>
              <w:rPr>
                <w:rFonts w:ascii="Times New Roman" w:hAnsi="Times New Roman" w:cs="Times New Roman"/>
                <w:sz w:val="24"/>
                <w:szCs w:val="24"/>
                <w:lang w:val="sr-Cyrl-RS"/>
              </w:rPr>
            </w:pPr>
            <w:r w:rsidRPr="006E6627">
              <w:rPr>
                <w:rFonts w:ascii="Times New Roman" w:hAnsi="Times New Roman" w:cs="Times New Roman"/>
                <w:sz w:val="24"/>
                <w:szCs w:val="24"/>
                <w:lang w:val="sr-Cyrl-RS"/>
              </w:rPr>
              <w:t>ДИРЕКТОР</w:t>
            </w:r>
          </w:p>
          <w:p w14:paraId="4A18B5F9" w14:textId="77777777" w:rsidR="006479FC" w:rsidRPr="006E6627" w:rsidRDefault="006479FC" w:rsidP="002A1B61">
            <w:pPr>
              <w:rPr>
                <w:rFonts w:ascii="Times New Roman" w:hAnsi="Times New Roman" w:cs="Times New Roman"/>
                <w:sz w:val="24"/>
                <w:szCs w:val="24"/>
                <w:lang w:val="sr-Cyrl-RS"/>
              </w:rPr>
            </w:pPr>
            <w:r w:rsidRPr="006E6627">
              <w:rPr>
                <w:rFonts w:ascii="Times New Roman" w:hAnsi="Times New Roman" w:cs="Times New Roman"/>
                <w:sz w:val="24"/>
                <w:szCs w:val="24"/>
                <w:lang w:val="sr-Cyrl-RS"/>
              </w:rPr>
              <w:t xml:space="preserve">М. П. </w:t>
            </w:r>
          </w:p>
          <w:p w14:paraId="3109E89A" w14:textId="2CC7CFB4" w:rsidR="006479FC" w:rsidRPr="006E6627" w:rsidRDefault="006479FC" w:rsidP="002A1B61">
            <w:pPr>
              <w:jc w:val="center"/>
              <w:rPr>
                <w:rFonts w:ascii="Times New Roman" w:hAnsi="Times New Roman" w:cs="Times New Roman"/>
                <w:b/>
                <w:sz w:val="24"/>
                <w:szCs w:val="24"/>
                <w:lang w:val="sr-Cyrl-RS"/>
              </w:rPr>
            </w:pPr>
            <w:r w:rsidRPr="006E6627">
              <w:rPr>
                <w:rFonts w:ascii="Times New Roman" w:hAnsi="Times New Roman" w:cs="Times New Roman"/>
                <w:sz w:val="24"/>
                <w:szCs w:val="24"/>
                <w:lang w:val="sr-Latn-CS"/>
              </w:rPr>
              <w:t>_______________________________________________</w:t>
            </w:r>
            <w:r w:rsidR="002A1B61" w:rsidRPr="006E6627">
              <w:rPr>
                <w:rFonts w:ascii="Times New Roman" w:hAnsi="Times New Roman" w:cs="Times New Roman"/>
                <w:sz w:val="24"/>
                <w:szCs w:val="24"/>
                <w:lang w:val="sr-Latn-CS"/>
              </w:rPr>
              <w:t xml:space="preserve">      </w:t>
            </w:r>
            <w:r w:rsidRPr="006E6627">
              <w:rPr>
                <w:rFonts w:ascii="Times New Roman" w:hAnsi="Times New Roman" w:cs="Times New Roman"/>
                <w:sz w:val="24"/>
                <w:szCs w:val="24"/>
                <w:lang w:val="sr-Cyrl-RS"/>
              </w:rPr>
              <w:t>(пуно име и презиме и потпис овлашћеног лица)</w:t>
            </w:r>
          </w:p>
        </w:tc>
      </w:tr>
    </w:tbl>
    <w:p w14:paraId="179D31BC" w14:textId="53A0B623" w:rsidR="006479FC" w:rsidRPr="006E6627" w:rsidRDefault="006479FC" w:rsidP="006479FC">
      <w:pPr>
        <w:spacing w:after="0" w:line="240" w:lineRule="auto"/>
        <w:rPr>
          <w:rFonts w:ascii="Times New Roman" w:eastAsia="Times New Roman" w:hAnsi="Times New Roman" w:cs="Times New Roman"/>
          <w:sz w:val="24"/>
          <w:szCs w:val="24"/>
          <w:lang w:val="sr-Cyrl-RS"/>
        </w:rPr>
      </w:pPr>
    </w:p>
    <w:p w14:paraId="0489BD1C" w14:textId="6F807D77" w:rsidR="006479FC" w:rsidRPr="006E6627" w:rsidRDefault="00CD48A7" w:rsidP="00CD48A7">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rPr>
        <w:t>1)</w:t>
      </w:r>
      <w:r w:rsidR="006479FC" w:rsidRPr="006E6627">
        <w:rPr>
          <w:rFonts w:ascii="Times New Roman" w:eastAsia="Times New Roman" w:hAnsi="Times New Roman" w:cs="Times New Roman"/>
          <w:b/>
          <w:sz w:val="24"/>
          <w:szCs w:val="24"/>
          <w:lang w:val="sr-Cyrl-RS"/>
        </w:rPr>
        <w:t xml:space="preserve">Издавање решења о испуњености услова за отпочињање обављања комуналних делатности </w:t>
      </w:r>
      <w:r w:rsidR="006479FC" w:rsidRPr="006E6627">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14:paraId="33289D69" w14:textId="77777777" w:rsidR="006479FC" w:rsidRPr="006E6627" w:rsidRDefault="006479FC" w:rsidP="006479FC">
      <w:pPr>
        <w:spacing w:after="0" w:line="240" w:lineRule="auto"/>
        <w:ind w:left="57"/>
        <w:jc w:val="both"/>
        <w:rPr>
          <w:rFonts w:ascii="Times New Roman" w:eastAsia="Times New Roman" w:hAnsi="Times New Roman" w:cs="Times New Roman"/>
          <w:sz w:val="24"/>
          <w:szCs w:val="24"/>
          <w:lang w:val="sr-Cyrl-RS"/>
        </w:rPr>
      </w:pPr>
    </w:p>
    <w:p w14:paraId="548EA312" w14:textId="49792395" w:rsidR="00725507" w:rsidRPr="006E6627" w:rsidRDefault="006479FC" w:rsidP="000E604A">
      <w:pPr>
        <w:spacing w:after="0" w:line="240" w:lineRule="auto"/>
        <w:ind w:firstLine="720"/>
        <w:jc w:val="both"/>
        <w:rPr>
          <w:rFonts w:ascii="Times New Roman" w:eastAsia="Times New Roman" w:hAnsi="Times New Roman" w:cs="Times New Roman"/>
          <w:b/>
          <w:sz w:val="24"/>
          <w:lang w:val="sr-Cyrl-RS"/>
        </w:rPr>
      </w:pPr>
      <w:r w:rsidRPr="006E6627">
        <w:rPr>
          <w:rFonts w:ascii="Times New Roman" w:eastAsia="Times New Roman" w:hAnsi="Times New Roman" w:cs="Times New Roman"/>
          <w:sz w:val="24"/>
          <w:szCs w:val="24"/>
          <w:lang w:val="sr-Cyrl-RS"/>
        </w:rPr>
        <w:t xml:space="preserve">У вези са </w:t>
      </w:r>
      <w:r w:rsidRPr="006E6627">
        <w:rPr>
          <w:rFonts w:ascii="Times New Roman" w:eastAsia="Times New Roman" w:hAnsi="Times New Roman" w:cs="Times New Roman"/>
          <w:sz w:val="24"/>
          <w:szCs w:val="24"/>
          <w:lang w:val="sr-Cyrl-CS"/>
        </w:rPr>
        <w:t xml:space="preserve">чланом 8а </w:t>
      </w:r>
      <w:r w:rsidRPr="006E6627">
        <w:rPr>
          <w:rFonts w:ascii="Times New Roman" w:eastAsia="Times New Roman" w:hAnsi="Times New Roman" w:cs="Times New Roman"/>
          <w:sz w:val="24"/>
          <w:szCs w:val="24"/>
          <w:lang w:val="sr-Cyrl-RS"/>
        </w:rPr>
        <w:t>Закона о комуналним делатностима („Сл. гласник РС“, бр. 88/11 и  4/16),</w:t>
      </w:r>
      <w:r w:rsidRPr="006E6627">
        <w:rPr>
          <w:rFonts w:ascii="Times New Roman" w:eastAsia="Times New Roman" w:hAnsi="Times New Roman" w:cs="Times New Roman"/>
          <w:b/>
          <w:sz w:val="24"/>
          <w:szCs w:val="24"/>
          <w:lang w:val="sr-Cyrl-RS"/>
        </w:rPr>
        <w:t xml:space="preserve"> </w:t>
      </w:r>
      <w:r w:rsidRPr="006E6627">
        <w:rPr>
          <w:rFonts w:ascii="Times New Roman" w:eastAsia="Times New Roman" w:hAnsi="Times New Roman" w:cs="Times New Roman"/>
          <w:sz w:val="24"/>
          <w:szCs w:val="24"/>
          <w:lang w:val="sr-Cyrl-RS"/>
        </w:rPr>
        <w:t xml:space="preserve">а у складу са чланом 3. </w:t>
      </w:r>
      <w:r w:rsidRPr="006E6627">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6E6627">
        <w:rPr>
          <w:rFonts w:ascii="Times New Roman" w:eastAsia="Times New Roman" w:hAnsi="Times New Roman" w:cs="Times New Roman"/>
          <w:sz w:val="24"/>
          <w:szCs w:val="24"/>
          <w:lang w:val="sr-Cyrl-RS"/>
        </w:rPr>
        <w:t xml:space="preserve">(„Сл. гласник РС“, </w:t>
      </w:r>
      <w:r w:rsidRPr="006E6627">
        <w:rPr>
          <w:rFonts w:ascii="Times New Roman" w:eastAsia="Times New Roman" w:hAnsi="Times New Roman" w:cs="Times New Roman"/>
          <w:bCs/>
          <w:sz w:val="24"/>
          <w:szCs w:val="24"/>
          <w:lang w:val="ru-RU"/>
        </w:rPr>
        <w:t>број 13/18)</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sz w:val="24"/>
          <w:szCs w:val="24"/>
          <w:lang w:val="sr-Cyrl-CS"/>
        </w:rPr>
        <w:t xml:space="preserve">подноси </w:t>
      </w:r>
      <w:r w:rsidRPr="006E6627">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b/>
          <w:sz w:val="24"/>
          <w:szCs w:val="24"/>
          <w:lang w:val="sr-Cyrl-CS"/>
        </w:rPr>
        <w:t xml:space="preserve">подноси </w:t>
      </w:r>
      <w:r w:rsidRPr="006E6627">
        <w:rPr>
          <w:rFonts w:ascii="Times New Roman" w:eastAsia="Times New Roman" w:hAnsi="Times New Roman" w:cs="Times New Roman"/>
          <w:b/>
          <w:sz w:val="24"/>
          <w:lang w:val="sr-Cyrl-RS"/>
        </w:rPr>
        <w:t>захтев</w:t>
      </w:r>
      <w:r w:rsidRPr="006E6627">
        <w:rPr>
          <w:rFonts w:ascii="Times New Roman" w:eastAsia="Times New Roman" w:hAnsi="Times New Roman" w:cs="Times New Roman"/>
          <w:b/>
          <w:sz w:val="24"/>
          <w:lang w:val="sr-Latn-CS"/>
        </w:rPr>
        <w:t xml:space="preserve"> </w:t>
      </w:r>
      <w:r w:rsidRPr="006E6627">
        <w:rPr>
          <w:rFonts w:ascii="Times New Roman" w:eastAsia="Times New Roman" w:hAnsi="Times New Roman" w:cs="Times New Roman"/>
          <w:b/>
          <w:sz w:val="24"/>
          <w:lang w:val="sr-Cyrl-RS"/>
        </w:rPr>
        <w:t>за проверу испуњености услова за отпочињање обављања комуналних делатности.</w:t>
      </w:r>
    </w:p>
    <w:p w14:paraId="0ED5E464" w14:textId="77777777" w:rsidR="00725507" w:rsidRPr="006E6627" w:rsidRDefault="00725507" w:rsidP="00725507">
      <w:pPr>
        <w:spacing w:after="0" w:line="240" w:lineRule="auto"/>
        <w:ind w:firstLine="720"/>
        <w:jc w:val="both"/>
        <w:rPr>
          <w:rFonts w:ascii="Times New Roman" w:eastAsia="Times New Roman" w:hAnsi="Times New Roman" w:cs="Times New Roman"/>
          <w:b/>
          <w:sz w:val="24"/>
          <w:lang w:val="sr-Cyrl-RS"/>
        </w:rPr>
      </w:pPr>
    </w:p>
    <w:p w14:paraId="31CB284B" w14:textId="3BD5C8AA" w:rsidR="006479FC" w:rsidRPr="006E6627" w:rsidRDefault="006479FC" w:rsidP="006479FC">
      <w:pPr>
        <w:spacing w:after="0" w:line="240" w:lineRule="auto"/>
        <w:jc w:val="both"/>
        <w:rPr>
          <w:rFonts w:ascii="Times New Roman" w:eastAsia="Times New Roman" w:hAnsi="Times New Roman" w:cs="Times New Roman"/>
          <w:sz w:val="24"/>
          <w:lang w:val="sr-Latn-CS"/>
        </w:rPr>
      </w:pPr>
      <w:r w:rsidRPr="006E6627">
        <w:rPr>
          <w:rFonts w:ascii="Times New Roman" w:eastAsia="Times New Roman" w:hAnsi="Times New Roman" w:cs="Times New Roman"/>
          <w:sz w:val="24"/>
          <w:lang w:val="sr-Latn-CS"/>
        </w:rPr>
        <w:t>ПОДАЦИ О ПОДНОСИОЦУ ЗАХТЕВА</w:t>
      </w:r>
    </w:p>
    <w:p w14:paraId="59D59D49" w14:textId="52CEED7B" w:rsidR="006479FC" w:rsidRPr="006E6627" w:rsidRDefault="006479FC" w:rsidP="006479F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8577E3" w:rsidRPr="006E6627" w14:paraId="496BB8AC" w14:textId="77777777" w:rsidTr="004949C4">
        <w:trPr>
          <w:trHeight w:val="795"/>
          <w:tblCellSpacing w:w="0" w:type="dxa"/>
        </w:trPr>
        <w:tc>
          <w:tcPr>
            <w:tcW w:w="1135" w:type="pct"/>
            <w:tcMar>
              <w:top w:w="15" w:type="dxa"/>
              <w:left w:w="15" w:type="dxa"/>
              <w:bottom w:w="15" w:type="dxa"/>
              <w:right w:w="15" w:type="dxa"/>
            </w:tcMar>
            <w:vAlign w:val="center"/>
            <w:hideMark/>
          </w:tcPr>
          <w:p w14:paraId="72FFE3C4"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14:paraId="5DD1C5C5" w14:textId="77777777" w:rsidR="006479FC" w:rsidRPr="006E6627" w:rsidRDefault="006479FC" w:rsidP="006479FC">
            <w:pPr>
              <w:spacing w:after="0" w:line="240" w:lineRule="auto"/>
              <w:rPr>
                <w:rFonts w:ascii="Times New Roman" w:eastAsia="Times New Roman" w:hAnsi="Times New Roman" w:cs="Times New Roman"/>
                <w:lang w:val="sr-Cyrl-CS"/>
              </w:rPr>
            </w:pPr>
            <w:r w:rsidRPr="006E6627">
              <w:rPr>
                <w:rFonts w:ascii="Times New Roman" w:eastAsia="Times New Roman" w:hAnsi="Times New Roman" w:cs="Times New Roman"/>
              </w:rPr>
              <w:t> </w:t>
            </w:r>
            <w:r w:rsidRPr="006E6627">
              <w:rPr>
                <w:rFonts w:ascii="Times New Roman" w:eastAsia="Times New Roman" w:hAnsi="Times New Roman" w:cs="Times New Roman"/>
                <w:lang w:val="sr-Cyrl-CS"/>
              </w:rPr>
              <w:t xml:space="preserve"> </w:t>
            </w:r>
          </w:p>
          <w:p w14:paraId="539D023D" w14:textId="77777777" w:rsidR="006479FC" w:rsidRPr="006E6627" w:rsidRDefault="006479FC" w:rsidP="006479FC">
            <w:pPr>
              <w:spacing w:after="0" w:line="240" w:lineRule="auto"/>
              <w:rPr>
                <w:rFonts w:ascii="Times New Roman" w:eastAsia="Times New Roman" w:hAnsi="Times New Roman" w:cs="Times New Roman"/>
                <w:lang w:val="sr-Cyrl-CS"/>
              </w:rPr>
            </w:pPr>
            <w:r w:rsidRPr="006E6627">
              <w:rPr>
                <w:rFonts w:ascii="Times New Roman" w:eastAsia="Times New Roman" w:hAnsi="Times New Roman" w:cs="Times New Roman"/>
              </w:rPr>
              <w:t> </w:t>
            </w:r>
            <w:r w:rsidRPr="006E6627">
              <w:rPr>
                <w:rFonts w:ascii="Times New Roman" w:eastAsia="Times New Roman" w:hAnsi="Times New Roman" w:cs="Times New Roman"/>
                <w:lang w:val="sr-Cyrl-CS"/>
              </w:rPr>
              <w:t xml:space="preserve"> </w:t>
            </w:r>
          </w:p>
        </w:tc>
      </w:tr>
      <w:tr w:rsidR="008577E3" w:rsidRPr="006E6627" w14:paraId="23F51905" w14:textId="77777777" w:rsidTr="004949C4">
        <w:trPr>
          <w:trHeight w:val="512"/>
          <w:tblCellSpacing w:w="0" w:type="dxa"/>
        </w:trPr>
        <w:tc>
          <w:tcPr>
            <w:tcW w:w="1135" w:type="pct"/>
            <w:tcMar>
              <w:top w:w="15" w:type="dxa"/>
              <w:left w:w="15" w:type="dxa"/>
              <w:bottom w:w="15" w:type="dxa"/>
              <w:right w:w="15" w:type="dxa"/>
            </w:tcMar>
            <w:vAlign w:val="center"/>
            <w:hideMark/>
          </w:tcPr>
          <w:p w14:paraId="44988882"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 xml:space="preserve">Седиште </w:t>
            </w:r>
          </w:p>
          <w:p w14:paraId="2AB9BDE4"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14:paraId="32B6A56D"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r>
      <w:tr w:rsidR="008577E3" w:rsidRPr="006E6627" w14:paraId="411B59B7" w14:textId="77777777" w:rsidTr="004949C4">
        <w:trPr>
          <w:trHeight w:val="512"/>
          <w:tblCellSpacing w:w="0" w:type="dxa"/>
        </w:trPr>
        <w:tc>
          <w:tcPr>
            <w:tcW w:w="1135" w:type="pct"/>
            <w:tcMar>
              <w:top w:w="15" w:type="dxa"/>
              <w:left w:w="15" w:type="dxa"/>
              <w:bottom w:w="15" w:type="dxa"/>
              <w:right w:w="15" w:type="dxa"/>
            </w:tcMar>
            <w:vAlign w:val="center"/>
          </w:tcPr>
          <w:p w14:paraId="0CCDA72B" w14:textId="77777777" w:rsidR="006479FC" w:rsidRPr="006E6627" w:rsidRDefault="006479FC" w:rsidP="006479FC">
            <w:pPr>
              <w:spacing w:after="0" w:line="240" w:lineRule="auto"/>
              <w:jc w:val="center"/>
              <w:rPr>
                <w:rFonts w:ascii="Times New Roman" w:eastAsia="Times New Roman" w:hAnsi="Times New Roman" w:cs="Times New Roman"/>
                <w:lang w:val="sr-Latn-CS"/>
              </w:rPr>
            </w:pPr>
            <w:r w:rsidRPr="006E6627">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14:paraId="4892C1A3" w14:textId="77777777" w:rsidR="006479FC" w:rsidRPr="006E6627" w:rsidRDefault="006479FC" w:rsidP="006479FC">
            <w:pPr>
              <w:spacing w:after="0" w:line="240" w:lineRule="auto"/>
              <w:rPr>
                <w:rFonts w:ascii="Times New Roman" w:eastAsia="Times New Roman" w:hAnsi="Times New Roman" w:cs="Times New Roman"/>
              </w:rPr>
            </w:pPr>
          </w:p>
        </w:tc>
      </w:tr>
      <w:tr w:rsidR="008577E3" w:rsidRPr="006E6627" w14:paraId="4995CCE0" w14:textId="77777777" w:rsidTr="004949C4">
        <w:trPr>
          <w:trHeight w:val="504"/>
          <w:tblCellSpacing w:w="0" w:type="dxa"/>
        </w:trPr>
        <w:tc>
          <w:tcPr>
            <w:tcW w:w="1135" w:type="pct"/>
            <w:tcMar>
              <w:top w:w="15" w:type="dxa"/>
              <w:left w:w="15" w:type="dxa"/>
              <w:bottom w:w="15" w:type="dxa"/>
              <w:right w:w="15" w:type="dxa"/>
            </w:tcMar>
            <w:vAlign w:val="center"/>
            <w:hideMark/>
          </w:tcPr>
          <w:p w14:paraId="514D909B"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14:paraId="27B15CF5"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A47E3E4"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14:paraId="12FE8736" w14:textId="77777777" w:rsidR="006479FC" w:rsidRPr="006E6627" w:rsidRDefault="006479FC" w:rsidP="006479FC">
            <w:pPr>
              <w:spacing w:after="0" w:line="240" w:lineRule="auto"/>
              <w:rPr>
                <w:rFonts w:ascii="Times New Roman" w:eastAsia="Times New Roman" w:hAnsi="Times New Roman" w:cs="Times New Roman"/>
                <w:lang w:val="sr-Cyrl-CS"/>
              </w:rPr>
            </w:pPr>
          </w:p>
        </w:tc>
      </w:tr>
      <w:tr w:rsidR="008577E3" w:rsidRPr="006E6627" w14:paraId="597D839A" w14:textId="77777777" w:rsidTr="004949C4">
        <w:trPr>
          <w:trHeight w:val="370"/>
          <w:tblCellSpacing w:w="0" w:type="dxa"/>
        </w:trPr>
        <w:tc>
          <w:tcPr>
            <w:tcW w:w="1135" w:type="pct"/>
            <w:tcMar>
              <w:top w:w="15" w:type="dxa"/>
              <w:left w:w="15" w:type="dxa"/>
              <w:bottom w:w="15" w:type="dxa"/>
              <w:right w:w="15" w:type="dxa"/>
            </w:tcMar>
            <w:vAlign w:val="center"/>
            <w:hideMark/>
          </w:tcPr>
          <w:p w14:paraId="12E1984D"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Шифра  претежне делатности</w:t>
            </w:r>
          </w:p>
        </w:tc>
        <w:tc>
          <w:tcPr>
            <w:tcW w:w="1846" w:type="pct"/>
            <w:gridSpan w:val="2"/>
            <w:tcMar>
              <w:top w:w="15" w:type="dxa"/>
              <w:left w:w="15" w:type="dxa"/>
              <w:bottom w:w="15" w:type="dxa"/>
              <w:right w:w="15" w:type="dxa"/>
            </w:tcMar>
            <w:hideMark/>
          </w:tcPr>
          <w:p w14:paraId="739C7D2A"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57AA121"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14:paraId="5C8445FB" w14:textId="77777777" w:rsidR="006479FC" w:rsidRPr="006E6627" w:rsidRDefault="006479FC" w:rsidP="006479FC">
            <w:pPr>
              <w:spacing w:after="0" w:line="240" w:lineRule="auto"/>
              <w:ind w:left="-507"/>
              <w:rPr>
                <w:rFonts w:ascii="Times New Roman" w:eastAsia="Times New Roman" w:hAnsi="Times New Roman" w:cs="Times New Roman"/>
                <w:lang w:val="sr-Cyrl-CS"/>
              </w:rPr>
            </w:pPr>
          </w:p>
        </w:tc>
      </w:tr>
      <w:tr w:rsidR="008577E3" w:rsidRPr="006E6627" w14:paraId="6B36519B" w14:textId="77777777" w:rsidTr="004949C4">
        <w:trPr>
          <w:tblCellSpacing w:w="0" w:type="dxa"/>
        </w:trPr>
        <w:tc>
          <w:tcPr>
            <w:tcW w:w="1135" w:type="pct"/>
            <w:vMerge w:val="restart"/>
            <w:tcMar>
              <w:top w:w="15" w:type="dxa"/>
              <w:left w:w="15" w:type="dxa"/>
              <w:bottom w:w="15" w:type="dxa"/>
              <w:right w:w="15" w:type="dxa"/>
            </w:tcMar>
            <w:vAlign w:val="center"/>
            <w:hideMark/>
          </w:tcPr>
          <w:p w14:paraId="3F2E877B"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14:paraId="77106008" w14:textId="77777777" w:rsidR="006479FC" w:rsidRPr="006E6627" w:rsidRDefault="006479FC" w:rsidP="006479FC">
            <w:pPr>
              <w:spacing w:after="0" w:line="240" w:lineRule="auto"/>
              <w:jc w:val="center"/>
              <w:rPr>
                <w:rFonts w:ascii="Times New Roman" w:eastAsia="Times New Roman" w:hAnsi="Times New Roman" w:cs="Times New Roman"/>
                <w:b/>
                <w:bCs/>
              </w:rPr>
            </w:pPr>
            <w:r w:rsidRPr="006E6627">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14:paraId="4A4117C1"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14:paraId="3E3922E7" w14:textId="77777777" w:rsidR="006479FC" w:rsidRPr="006E6627" w:rsidRDefault="006479FC" w:rsidP="006479FC">
            <w:pPr>
              <w:spacing w:after="0" w:line="240" w:lineRule="auto"/>
              <w:jc w:val="center"/>
              <w:rPr>
                <w:rFonts w:ascii="Times New Roman" w:eastAsia="Times New Roman" w:hAnsi="Times New Roman" w:cs="Times New Roman"/>
                <w:b/>
              </w:rPr>
            </w:pPr>
            <w:r w:rsidRPr="006E6627">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14:paraId="30FCBEF4"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Основно  образовање</w:t>
            </w:r>
          </w:p>
        </w:tc>
      </w:tr>
      <w:tr w:rsidR="008577E3" w:rsidRPr="006E6627" w14:paraId="0A99F563" w14:textId="77777777" w:rsidTr="004949C4">
        <w:trPr>
          <w:trHeight w:val="469"/>
          <w:tblCellSpacing w:w="0" w:type="dxa"/>
        </w:trPr>
        <w:tc>
          <w:tcPr>
            <w:tcW w:w="1135" w:type="pct"/>
            <w:vMerge/>
            <w:vAlign w:val="center"/>
            <w:hideMark/>
          </w:tcPr>
          <w:p w14:paraId="1DE5A5A4" w14:textId="77777777" w:rsidR="006479FC" w:rsidRPr="006E6627" w:rsidRDefault="006479FC" w:rsidP="006479F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14:paraId="0E1041A6"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14:paraId="20B33235"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1599D7E0"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14:paraId="49FB5DD4"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p w14:paraId="4B4B635C"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p w14:paraId="262F95FE"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r>
      <w:tr w:rsidR="008577E3" w:rsidRPr="006E6627" w14:paraId="34FFBFFC" w14:textId="77777777" w:rsidTr="004949C4">
        <w:trPr>
          <w:trHeight w:val="512"/>
          <w:tblCellSpacing w:w="0" w:type="dxa"/>
        </w:trPr>
        <w:tc>
          <w:tcPr>
            <w:tcW w:w="1135" w:type="pct"/>
            <w:tcMar>
              <w:top w:w="15" w:type="dxa"/>
              <w:left w:w="15" w:type="dxa"/>
              <w:bottom w:w="15" w:type="dxa"/>
              <w:right w:w="15" w:type="dxa"/>
            </w:tcMar>
            <w:vAlign w:val="center"/>
            <w:hideMark/>
          </w:tcPr>
          <w:p w14:paraId="4F678EB6"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14:paraId="52DABB5A"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2C52405E"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14:paraId="6A7C135D"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r>
      <w:tr w:rsidR="008577E3" w:rsidRPr="006E6627" w14:paraId="5924E84B" w14:textId="77777777" w:rsidTr="004949C4">
        <w:trPr>
          <w:trHeight w:val="556"/>
          <w:tblCellSpacing w:w="0" w:type="dxa"/>
        </w:trPr>
        <w:tc>
          <w:tcPr>
            <w:tcW w:w="1135" w:type="pct"/>
            <w:tcMar>
              <w:top w:w="15" w:type="dxa"/>
              <w:left w:w="15" w:type="dxa"/>
              <w:bottom w:w="15" w:type="dxa"/>
              <w:right w:w="15" w:type="dxa"/>
            </w:tcMar>
            <w:vAlign w:val="center"/>
            <w:hideMark/>
          </w:tcPr>
          <w:p w14:paraId="52750149"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14:paraId="6DBF2615"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r>
      <w:tr w:rsidR="008577E3" w:rsidRPr="006E6627" w14:paraId="5951916C" w14:textId="77777777" w:rsidTr="004949C4">
        <w:trPr>
          <w:trHeight w:val="471"/>
          <w:tblCellSpacing w:w="0" w:type="dxa"/>
        </w:trPr>
        <w:tc>
          <w:tcPr>
            <w:tcW w:w="1135" w:type="pct"/>
            <w:tcMar>
              <w:top w:w="15" w:type="dxa"/>
              <w:left w:w="15" w:type="dxa"/>
              <w:bottom w:w="15" w:type="dxa"/>
              <w:right w:w="15" w:type="dxa"/>
            </w:tcMar>
            <w:vAlign w:val="center"/>
            <w:hideMark/>
          </w:tcPr>
          <w:p w14:paraId="77F0580A" w14:textId="77777777" w:rsidR="006479FC" w:rsidRPr="006E6627" w:rsidRDefault="006479FC" w:rsidP="006479FC">
            <w:pPr>
              <w:spacing w:after="0" w:line="240" w:lineRule="auto"/>
              <w:jc w:val="center"/>
              <w:rPr>
                <w:rFonts w:ascii="Times New Roman" w:eastAsia="Times New Roman" w:hAnsi="Times New Roman" w:cs="Times New Roman"/>
              </w:rPr>
            </w:pPr>
            <w:r w:rsidRPr="006E6627">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14:paraId="5A6E6CD2" w14:textId="77777777" w:rsidR="006479FC" w:rsidRPr="006E6627" w:rsidRDefault="006479FC" w:rsidP="006479FC">
            <w:pPr>
              <w:spacing w:after="0" w:line="240" w:lineRule="auto"/>
              <w:rPr>
                <w:rFonts w:ascii="Times New Roman" w:eastAsia="Times New Roman" w:hAnsi="Times New Roman" w:cs="Times New Roman"/>
              </w:rPr>
            </w:pPr>
            <w:r w:rsidRPr="006E6627">
              <w:rPr>
                <w:rFonts w:ascii="Times New Roman" w:eastAsia="Times New Roman" w:hAnsi="Times New Roman" w:cs="Times New Roman"/>
              </w:rPr>
              <w:t xml:space="preserve">  </w:t>
            </w:r>
          </w:p>
        </w:tc>
      </w:tr>
      <w:tr w:rsidR="008577E3" w:rsidRPr="006E6627" w14:paraId="0E1F932B" w14:textId="77777777" w:rsidTr="004949C4">
        <w:trPr>
          <w:trHeight w:val="649"/>
          <w:tblCellSpacing w:w="0" w:type="dxa"/>
        </w:trPr>
        <w:tc>
          <w:tcPr>
            <w:tcW w:w="1135" w:type="pct"/>
            <w:tcMar>
              <w:top w:w="15" w:type="dxa"/>
              <w:left w:w="15" w:type="dxa"/>
              <w:bottom w:w="15" w:type="dxa"/>
              <w:right w:w="15" w:type="dxa"/>
            </w:tcMar>
          </w:tcPr>
          <w:p w14:paraId="2944D3F9" w14:textId="77777777" w:rsidR="006479FC" w:rsidRPr="006E6627" w:rsidRDefault="006479FC" w:rsidP="006479FC">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lastRenderedPageBreak/>
              <w:t>Напомена</w:t>
            </w:r>
          </w:p>
        </w:tc>
        <w:tc>
          <w:tcPr>
            <w:tcW w:w="3865" w:type="pct"/>
            <w:gridSpan w:val="4"/>
            <w:tcMar>
              <w:top w:w="15" w:type="dxa"/>
              <w:left w:w="15" w:type="dxa"/>
              <w:bottom w:w="15" w:type="dxa"/>
              <w:right w:w="15" w:type="dxa"/>
            </w:tcMar>
          </w:tcPr>
          <w:p w14:paraId="5084B4F9" w14:textId="77777777" w:rsidR="006479FC" w:rsidRPr="006E6627" w:rsidRDefault="006479FC" w:rsidP="006479FC">
            <w:pPr>
              <w:spacing w:after="0" w:line="240" w:lineRule="auto"/>
              <w:rPr>
                <w:rFonts w:ascii="Times New Roman" w:eastAsia="Times New Roman" w:hAnsi="Times New Roman" w:cs="Times New Roman"/>
              </w:rPr>
            </w:pPr>
          </w:p>
        </w:tc>
      </w:tr>
    </w:tbl>
    <w:p w14:paraId="6C5DA2DF" w14:textId="77777777" w:rsidR="006479FC" w:rsidRPr="006E6627" w:rsidRDefault="006479FC" w:rsidP="006479FC">
      <w:pPr>
        <w:spacing w:after="0" w:line="240" w:lineRule="auto"/>
        <w:jc w:val="both"/>
        <w:rPr>
          <w:rFonts w:ascii="Times New Roman" w:eastAsia="Times New Roman" w:hAnsi="Times New Roman" w:cs="Times New Roman"/>
          <w:lang w:val="sr-Cyrl-CS"/>
        </w:rPr>
      </w:pPr>
    </w:p>
    <w:p w14:paraId="5F3E4570"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77E3" w:rsidRPr="006E6627" w14:paraId="18B47D79" w14:textId="77777777" w:rsidTr="004949C4">
        <w:trPr>
          <w:trHeight w:val="274"/>
        </w:trPr>
        <w:tc>
          <w:tcPr>
            <w:tcW w:w="9039" w:type="dxa"/>
            <w:shd w:val="clear" w:color="auto" w:fill="auto"/>
          </w:tcPr>
          <w:p w14:paraId="72FAC069" w14:textId="77777777" w:rsidR="006479FC" w:rsidRPr="006E6627" w:rsidRDefault="006479FC" w:rsidP="006479FC">
            <w:pPr>
              <w:spacing w:after="0" w:line="240" w:lineRule="auto"/>
              <w:rPr>
                <w:rFonts w:ascii="Times New Roman" w:eastAsia="Times New Roman" w:hAnsi="Times New Roman" w:cs="Times New Roman"/>
                <w:lang w:val="sr-Cyrl-RS"/>
              </w:rPr>
            </w:pPr>
            <w:r w:rsidRPr="006E6627">
              <w:rPr>
                <w:rFonts w:ascii="Times New Roman" w:eastAsia="Times New Roman" w:hAnsi="Times New Roman" w:cs="Times New Roman"/>
                <w:lang w:val="sr-Cyrl-RS"/>
              </w:rPr>
              <w:t>Назив комуналне делатаности за коју се подноси захтев:</w:t>
            </w:r>
          </w:p>
        </w:tc>
      </w:tr>
      <w:tr w:rsidR="008577E3" w:rsidRPr="006E6627" w14:paraId="74E4D7DA" w14:textId="77777777" w:rsidTr="004949C4">
        <w:trPr>
          <w:trHeight w:val="726"/>
        </w:trPr>
        <w:tc>
          <w:tcPr>
            <w:tcW w:w="9039" w:type="dxa"/>
            <w:shd w:val="clear" w:color="auto" w:fill="auto"/>
          </w:tcPr>
          <w:p w14:paraId="5F3E5236" w14:textId="77777777" w:rsidR="006479FC" w:rsidRPr="006E6627" w:rsidRDefault="006479FC" w:rsidP="006479FC">
            <w:pPr>
              <w:spacing w:after="0" w:line="240" w:lineRule="auto"/>
              <w:jc w:val="both"/>
              <w:rPr>
                <w:rFonts w:ascii="Times New Roman" w:eastAsia="Times New Roman" w:hAnsi="Times New Roman" w:cs="Times New Roman"/>
                <w:lang w:val="sr-Cyrl-RS"/>
              </w:rPr>
            </w:pPr>
          </w:p>
        </w:tc>
      </w:tr>
    </w:tbl>
    <w:p w14:paraId="0A39B82A" w14:textId="77777777" w:rsidR="006479FC" w:rsidRPr="006E6627" w:rsidRDefault="006479FC" w:rsidP="006479F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8577E3" w:rsidRPr="006E6627" w14:paraId="4C9AB8BB" w14:textId="77777777" w:rsidTr="004949C4">
        <w:trPr>
          <w:trHeight w:val="340"/>
        </w:trPr>
        <w:tc>
          <w:tcPr>
            <w:tcW w:w="533" w:type="pct"/>
            <w:vAlign w:val="center"/>
            <w:hideMark/>
          </w:tcPr>
          <w:p w14:paraId="635AE15F" w14:textId="77777777" w:rsidR="006479FC" w:rsidRPr="006E6627" w:rsidRDefault="006479FC" w:rsidP="006479FC">
            <w:pPr>
              <w:spacing w:after="0" w:line="240" w:lineRule="auto"/>
              <w:rPr>
                <w:rFonts w:ascii="Times New Roman" w:eastAsia="Times New Roman" w:hAnsi="Times New Roman" w:cs="Times New Roman"/>
                <w:sz w:val="24"/>
                <w:lang w:val="sr-Cyrl-CS"/>
              </w:rPr>
            </w:pPr>
            <w:r w:rsidRPr="006E6627">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14:paraId="3084E99B" w14:textId="77777777" w:rsidR="006479FC" w:rsidRPr="006E6627" w:rsidRDefault="006479FC" w:rsidP="006479FC">
            <w:pPr>
              <w:spacing w:after="0" w:line="240" w:lineRule="auto"/>
              <w:rPr>
                <w:rFonts w:ascii="Times New Roman" w:eastAsia="Times New Roman" w:hAnsi="Times New Roman" w:cs="Times New Roman"/>
                <w:sz w:val="24"/>
                <w:lang w:val="sr-Cyrl-CS"/>
              </w:rPr>
            </w:pPr>
          </w:p>
        </w:tc>
        <w:tc>
          <w:tcPr>
            <w:tcW w:w="1147" w:type="pct"/>
            <w:vAlign w:val="center"/>
          </w:tcPr>
          <w:p w14:paraId="7602AEF4" w14:textId="77777777" w:rsidR="006479FC" w:rsidRPr="006E6627"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14:paraId="5FFECA10" w14:textId="77777777" w:rsidR="006479FC" w:rsidRPr="006E6627" w:rsidRDefault="006479FC" w:rsidP="006479FC">
            <w:pPr>
              <w:spacing w:after="0" w:line="240" w:lineRule="auto"/>
              <w:rPr>
                <w:rFonts w:ascii="Times New Roman" w:eastAsia="Times New Roman" w:hAnsi="Times New Roman" w:cs="Times New Roman"/>
                <w:sz w:val="24"/>
                <w:lang w:val="sr-Cyrl-CS"/>
              </w:rPr>
            </w:pPr>
          </w:p>
        </w:tc>
      </w:tr>
      <w:tr w:rsidR="008577E3" w:rsidRPr="006E6627" w14:paraId="6EFEB120" w14:textId="77777777" w:rsidTr="004949C4">
        <w:trPr>
          <w:trHeight w:val="244"/>
        </w:trPr>
        <w:tc>
          <w:tcPr>
            <w:tcW w:w="533" w:type="pct"/>
            <w:vAlign w:val="bottom"/>
          </w:tcPr>
          <w:p w14:paraId="66ADAD81" w14:textId="77777777" w:rsidR="006479FC" w:rsidRPr="006E6627" w:rsidRDefault="006479FC" w:rsidP="006479F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14:paraId="2FE62A52" w14:textId="77777777" w:rsidR="006479FC" w:rsidRPr="006E6627" w:rsidRDefault="006479FC" w:rsidP="006479FC">
            <w:pPr>
              <w:spacing w:after="0" w:line="240" w:lineRule="auto"/>
              <w:jc w:val="center"/>
              <w:rPr>
                <w:rFonts w:ascii="Times New Roman" w:eastAsia="Times New Roman" w:hAnsi="Times New Roman" w:cs="Times New Roman"/>
                <w:sz w:val="24"/>
                <w:lang w:val="sr-Cyrl-CS"/>
              </w:rPr>
            </w:pPr>
          </w:p>
        </w:tc>
        <w:tc>
          <w:tcPr>
            <w:tcW w:w="1147" w:type="pct"/>
            <w:vAlign w:val="bottom"/>
          </w:tcPr>
          <w:p w14:paraId="2BF25A51" w14:textId="77777777" w:rsidR="006479FC" w:rsidRPr="006E6627"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14:paraId="0B7F96B1" w14:textId="77777777" w:rsidR="006479FC" w:rsidRPr="006E6627" w:rsidRDefault="006479FC" w:rsidP="006479FC">
            <w:pPr>
              <w:spacing w:after="0" w:line="240" w:lineRule="auto"/>
              <w:jc w:val="center"/>
              <w:rPr>
                <w:rFonts w:ascii="Times New Roman" w:eastAsia="Times New Roman" w:hAnsi="Times New Roman" w:cs="Times New Roman"/>
                <w:sz w:val="24"/>
                <w:lang w:val="sr-Cyrl-CS"/>
              </w:rPr>
            </w:pPr>
            <w:r w:rsidRPr="006E6627">
              <w:rPr>
                <w:rFonts w:ascii="Times New Roman" w:eastAsia="Times New Roman" w:hAnsi="Times New Roman" w:cs="Times New Roman"/>
                <w:sz w:val="24"/>
                <w:lang w:val="sr-Cyrl-CS"/>
              </w:rPr>
              <w:t xml:space="preserve"> ( Потпис)</w:t>
            </w:r>
          </w:p>
          <w:p w14:paraId="38C4BFCB" w14:textId="77777777" w:rsidR="006479FC" w:rsidRPr="006E6627" w:rsidRDefault="006479FC" w:rsidP="006479FC">
            <w:pPr>
              <w:spacing w:after="0" w:line="240" w:lineRule="auto"/>
              <w:jc w:val="center"/>
              <w:rPr>
                <w:rFonts w:ascii="Times New Roman" w:eastAsia="Times New Roman" w:hAnsi="Times New Roman" w:cs="Times New Roman"/>
                <w:sz w:val="24"/>
                <w:lang w:val="sr-Cyrl-CS"/>
              </w:rPr>
            </w:pPr>
          </w:p>
        </w:tc>
      </w:tr>
    </w:tbl>
    <w:p w14:paraId="3BDE056C" w14:textId="77777777" w:rsidR="006479FC" w:rsidRPr="006E6627"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RS" w:eastAsia="sr-Latn-CS"/>
        </w:rPr>
        <w:t>Уз захтев се подноси</w:t>
      </w:r>
      <w:r w:rsidRPr="006E6627">
        <w:rPr>
          <w:rFonts w:ascii="Times New Roman" w:eastAsia="Times New Roman" w:hAnsi="Times New Roman" w:cs="Times New Roman"/>
          <w:sz w:val="24"/>
          <w:szCs w:val="24"/>
          <w:lang w:val="sr-Latn-CS" w:eastAsia="sr-Latn-CS"/>
        </w:rPr>
        <w:t xml:space="preserve"> </w:t>
      </w:r>
      <w:r w:rsidRPr="006E6627">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14:paraId="4F82D02F" w14:textId="77777777" w:rsidR="006479FC" w:rsidRPr="006E6627"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p>
    <w:p w14:paraId="68796DA5"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оснивачког акта;</w:t>
      </w:r>
    </w:p>
    <w:p w14:paraId="1570333A"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14:paraId="0C69FB36"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14:paraId="58D6F080"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14:paraId="48D54CF2"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6E6627">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6E6627">
        <w:rPr>
          <w:rFonts w:ascii="Times New Roman" w:eastAsia="Times New Roman" w:hAnsi="Times New Roman" w:cs="Times New Roman"/>
          <w:sz w:val="24"/>
          <w:szCs w:val="24"/>
          <w:lang w:val="sr-Cyrl-RS" w:eastAsia="sr-Latn-CS"/>
        </w:rPr>
        <w:t>(</w:t>
      </w:r>
      <w:r w:rsidRPr="006E6627">
        <w:rPr>
          <w:rFonts w:ascii="Times New Roman" w:eastAsia="Times New Roman" w:hAnsi="Times New Roman" w:cs="Times New Roman"/>
          <w:sz w:val="24"/>
          <w:szCs w:val="24"/>
          <w:lang w:val="sr-Cyrl-CS" w:eastAsia="sr-Latn-CS"/>
        </w:rPr>
        <w:t>уговор о раду</w:t>
      </w:r>
      <w:r w:rsidRPr="006E6627">
        <w:rPr>
          <w:rFonts w:ascii="Times New Roman" w:eastAsia="Times New Roman" w:hAnsi="Times New Roman" w:cs="Times New Roman"/>
          <w:sz w:val="24"/>
          <w:szCs w:val="24"/>
          <w:lang w:val="sr-Latn-CS" w:eastAsia="sr-Latn-CS"/>
        </w:rPr>
        <w:t>,</w:t>
      </w:r>
      <w:r w:rsidRPr="006E6627">
        <w:rPr>
          <w:rFonts w:ascii="Times New Roman" w:eastAsia="Times New Roman" w:hAnsi="Times New Roman" w:cs="Times New Roman"/>
          <w:sz w:val="24"/>
          <w:szCs w:val="24"/>
          <w:lang w:val="sr-Cyrl-CS" w:eastAsia="sr-Latn-CS"/>
        </w:rPr>
        <w:t xml:space="preserve"> диплома, уверење, сведочанство</w:t>
      </w:r>
      <w:r w:rsidRPr="006E6627">
        <w:rPr>
          <w:rFonts w:ascii="Times New Roman" w:eastAsia="Times New Roman" w:hAnsi="Times New Roman" w:cs="Times New Roman"/>
          <w:sz w:val="24"/>
          <w:szCs w:val="24"/>
          <w:lang w:val="sr-Latn-CS" w:eastAsia="sr-Latn-CS"/>
        </w:rPr>
        <w:t>,</w:t>
      </w:r>
      <w:r w:rsidRPr="006E6627">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6E6627">
        <w:rPr>
          <w:rFonts w:ascii="Times New Roman" w:eastAsia="Times New Roman" w:hAnsi="Times New Roman" w:cs="Times New Roman"/>
          <w:sz w:val="24"/>
          <w:szCs w:val="24"/>
          <w:lang w:val="sr-Latn-CS" w:eastAsia="sr-Latn-CS"/>
        </w:rPr>
        <w:t>,</w:t>
      </w:r>
      <w:r w:rsidRPr="006E6627">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6E6627">
        <w:rPr>
          <w:rFonts w:ascii="Times New Roman" w:eastAsia="Times New Roman" w:hAnsi="Times New Roman" w:cs="Times New Roman"/>
          <w:sz w:val="24"/>
          <w:szCs w:val="24"/>
          <w:lang w:val="sr-Latn-CS" w:eastAsia="sr-Latn-CS"/>
        </w:rPr>
        <w:t>...</w:t>
      </w:r>
      <w:r w:rsidRPr="006E6627">
        <w:rPr>
          <w:rFonts w:ascii="Times New Roman" w:eastAsia="Times New Roman" w:hAnsi="Times New Roman" w:cs="Times New Roman"/>
          <w:sz w:val="24"/>
          <w:szCs w:val="24"/>
          <w:lang w:val="sr-Cyrl-CS" w:eastAsia="sr-Latn-CS"/>
        </w:rPr>
        <w:t>);</w:t>
      </w:r>
    </w:p>
    <w:p w14:paraId="39F5AFB7"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6E6627">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6E6627">
        <w:rPr>
          <w:rFonts w:ascii="Times New Roman" w:eastAsia="Times New Roman" w:hAnsi="Times New Roman" w:cs="Times New Roman"/>
          <w:sz w:val="24"/>
          <w:szCs w:val="24"/>
          <w:lang w:val="sr-Cyrl-RS" w:eastAsia="sr-Latn-CS"/>
        </w:rPr>
        <w:t>(</w:t>
      </w:r>
      <w:r w:rsidRPr="006E6627">
        <w:rPr>
          <w:rFonts w:ascii="Times New Roman" w:eastAsia="Times New Roman" w:hAnsi="Times New Roman" w:cs="Times New Roman"/>
          <w:sz w:val="24"/>
          <w:szCs w:val="24"/>
          <w:lang w:val="sr-Cyrl-CS" w:eastAsia="sr-Latn-CS"/>
        </w:rPr>
        <w:t>доказ о поседовању опреме прописане уредбом: 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6E6627">
        <w:rPr>
          <w:rFonts w:ascii="Times New Roman" w:eastAsia="Times New Roman" w:hAnsi="Times New Roman" w:cs="Times New Roman"/>
          <w:sz w:val="24"/>
          <w:szCs w:val="24"/>
          <w:lang w:val="sr-Latn-CS" w:eastAsia="sr-Latn-CS"/>
        </w:rPr>
        <w:t xml:space="preserve"> </w:t>
      </w:r>
      <w:r w:rsidRPr="006E6627">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14:paraId="2162C41E" w14:textId="77777777" w:rsidR="006479FC" w:rsidRPr="006E6627"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6E6627">
        <w:rPr>
          <w:rFonts w:ascii="Times New Roman" w:eastAsia="Times New Roman" w:hAnsi="Times New Roman" w:cs="Times New Roman"/>
          <w:sz w:val="24"/>
          <w:szCs w:val="24"/>
          <w:lang w:val="sr-Latn-CS" w:eastAsia="sr-Latn-CS"/>
        </w:rPr>
        <w:t xml:space="preserve"> </w:t>
      </w:r>
      <w:r w:rsidRPr="006E6627">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6E6627">
        <w:rPr>
          <w:rFonts w:ascii="Times New Roman" w:eastAsia="Times New Roman" w:hAnsi="Times New Roman" w:cs="Times New Roman"/>
          <w:sz w:val="24"/>
          <w:szCs w:val="24"/>
          <w:lang w:val="sr-Latn-CS" w:eastAsia="sr-Latn-CS"/>
        </w:rPr>
        <w:t xml:space="preserve"> </w:t>
      </w:r>
      <w:r w:rsidRPr="006E6627">
        <w:rPr>
          <w:rFonts w:ascii="Times New Roman" w:eastAsia="Times New Roman" w:hAnsi="Times New Roman" w:cs="Times New Roman"/>
          <w:sz w:val="24"/>
          <w:szCs w:val="24"/>
          <w:lang w:val="sr-Cyrl-CS" w:eastAsia="sr-Latn-CS"/>
        </w:rPr>
        <w:t>у складу са Законом</w:t>
      </w:r>
      <w:r w:rsidRPr="006E6627">
        <w:rPr>
          <w:rFonts w:ascii="Times New Roman" w:eastAsia="Times New Roman" w:hAnsi="Times New Roman" w:cs="Times New Roman"/>
          <w:sz w:val="24"/>
          <w:szCs w:val="24"/>
          <w:lang w:val="sr-Latn-CS" w:eastAsia="sr-Latn-CS"/>
        </w:rPr>
        <w:t xml:space="preserve"> </w:t>
      </w:r>
      <w:r w:rsidRPr="006E6627">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14:paraId="650A750F" w14:textId="77777777" w:rsidR="006479FC" w:rsidRPr="006E6627"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прималац: Буџет Републике Србије;</w:t>
      </w:r>
    </w:p>
    <w:p w14:paraId="5D39A933" w14:textId="77777777" w:rsidR="006479FC" w:rsidRPr="006E6627"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6E6627">
        <w:rPr>
          <w:rFonts w:ascii="Times New Roman" w:eastAsia="Times New Roman" w:hAnsi="Times New Roman" w:cs="Times New Roman"/>
          <w:sz w:val="24"/>
          <w:szCs w:val="24"/>
          <w:lang w:val="sr-Cyrl-CS" w:eastAsia="sr-Latn-CS"/>
        </w:rPr>
        <w:lastRenderedPageBreak/>
        <w:t>- сврха уплате: републичка административна такса</w:t>
      </w:r>
      <w:r w:rsidRPr="006E6627">
        <w:rPr>
          <w:rFonts w:ascii="Times New Roman" w:eastAsia="Times New Roman" w:hAnsi="Times New Roman" w:cs="Times New Roman"/>
          <w:sz w:val="24"/>
          <w:szCs w:val="24"/>
          <w:lang w:val="sr-Cyrl-RS" w:eastAsia="sr-Latn-CS"/>
        </w:rPr>
        <w:t>;</w:t>
      </w:r>
    </w:p>
    <w:p w14:paraId="081CE0D3" w14:textId="77777777" w:rsidR="006479FC" w:rsidRPr="006E6627"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 </w:t>
      </w:r>
      <w:r w:rsidRPr="006E6627">
        <w:rPr>
          <w:rFonts w:ascii="Times New Roman" w:eastAsia="Times New Roman" w:hAnsi="Times New Roman" w:cs="Times New Roman"/>
          <w:sz w:val="24"/>
          <w:szCs w:val="24"/>
          <w:lang w:val="sr-Latn-CS" w:eastAsia="sr-Latn-CS"/>
        </w:rPr>
        <w:t xml:space="preserve">износ </w:t>
      </w:r>
      <w:r w:rsidRPr="006E6627">
        <w:rPr>
          <w:rFonts w:ascii="Times New Roman" w:eastAsia="Times New Roman" w:hAnsi="Times New Roman" w:cs="Times New Roman"/>
          <w:sz w:val="24"/>
          <w:szCs w:val="24"/>
          <w:lang w:val="sr-Cyrl-CS" w:eastAsia="sr-Latn-CS"/>
        </w:rPr>
        <w:t>таксе:</w:t>
      </w:r>
      <w:r w:rsidRPr="006E6627">
        <w:rPr>
          <w:rFonts w:ascii="Times New Roman" w:eastAsia="Times New Roman" w:hAnsi="Times New Roman" w:cs="Times New Roman"/>
          <w:sz w:val="24"/>
          <w:szCs w:val="24"/>
          <w:lang w:val="sr-Latn-CS" w:eastAsia="sr-Latn-CS"/>
        </w:rPr>
        <w:t xml:space="preserve"> </w:t>
      </w:r>
      <w:r w:rsidRPr="006E6627">
        <w:rPr>
          <w:rFonts w:ascii="Times New Roman" w:eastAsia="Times New Roman" w:hAnsi="Times New Roman" w:cs="Times New Roman"/>
          <w:sz w:val="24"/>
          <w:szCs w:val="24"/>
          <w:lang w:val="sr-Cyrl-CS" w:eastAsia="sr-Latn-CS"/>
        </w:rPr>
        <w:t>9.600 динара;</w:t>
      </w:r>
    </w:p>
    <w:p w14:paraId="56E9A337" w14:textId="77777777" w:rsidR="006479FC" w:rsidRPr="006E6627"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6E6627">
        <w:rPr>
          <w:rFonts w:ascii="Times New Roman" w:eastAsia="Times New Roman" w:hAnsi="Times New Roman" w:cs="Times New Roman"/>
          <w:sz w:val="24"/>
          <w:szCs w:val="24"/>
          <w:lang w:val="sr-Cyrl-CS" w:eastAsia="sr-Latn-CS"/>
        </w:rPr>
        <w:t>- број рачуна: 840-742221843-57;</w:t>
      </w:r>
    </w:p>
    <w:p w14:paraId="5C276765" w14:textId="77777777" w:rsidR="006479FC" w:rsidRPr="006E6627"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модел: 97;</w:t>
      </w:r>
    </w:p>
    <w:p w14:paraId="45C5619B" w14:textId="35A13DE7" w:rsidR="00A2638A" w:rsidRPr="006E6627" w:rsidRDefault="006479FC" w:rsidP="006479FC">
      <w:pPr>
        <w:spacing w:after="0" w:line="240" w:lineRule="auto"/>
        <w:rPr>
          <w:rFonts w:ascii="Times New Roman" w:eastAsia="Times New Roman" w:hAnsi="Times New Roman" w:cs="Times New Roman"/>
          <w:sz w:val="24"/>
          <w:szCs w:val="24"/>
          <w:lang w:val="sr-Cyrl-CS" w:eastAsia="sr-Latn-CS"/>
        </w:rPr>
      </w:pPr>
      <w:r w:rsidRPr="006E6627">
        <w:rPr>
          <w:rFonts w:ascii="Times New Roman" w:eastAsia="Times New Roman" w:hAnsi="Times New Roman" w:cs="Times New Roman"/>
          <w:sz w:val="24"/>
          <w:szCs w:val="24"/>
          <w:lang w:val="sr-Cyrl-CS" w:eastAsia="sr-Latn-CS"/>
        </w:rPr>
        <w:t xml:space="preserve">- позив на број: </w:t>
      </w:r>
      <w:r w:rsidRPr="006E6627">
        <w:rPr>
          <w:rFonts w:ascii="Times New Roman" w:eastAsia="Times New Roman" w:hAnsi="Times New Roman" w:cs="Times New Roman"/>
          <w:sz w:val="24"/>
          <w:szCs w:val="24"/>
          <w:lang w:val="sr-Latn-CS" w:eastAsia="sr-Latn-CS"/>
        </w:rPr>
        <w:t xml:space="preserve">шифра са контролним бројем општине </w:t>
      </w:r>
      <w:r w:rsidRPr="006E6627">
        <w:rPr>
          <w:rFonts w:ascii="Times New Roman" w:eastAsia="Times New Roman" w:hAnsi="Times New Roman" w:cs="Times New Roman"/>
          <w:sz w:val="24"/>
          <w:szCs w:val="24"/>
          <w:lang w:val="sr-Cyrl-CS" w:eastAsia="sr-Latn-CS"/>
        </w:rPr>
        <w:t>седишта уплатиоца.</w:t>
      </w:r>
    </w:p>
    <w:p w14:paraId="05D085C9" w14:textId="77777777" w:rsidR="0047136D" w:rsidRPr="006E6627" w:rsidRDefault="0047136D" w:rsidP="006479FC">
      <w:pPr>
        <w:spacing w:after="0" w:line="240" w:lineRule="auto"/>
        <w:rPr>
          <w:rFonts w:ascii="Times New Roman" w:eastAsia="Times New Roman" w:hAnsi="Times New Roman" w:cs="Times New Roman"/>
          <w:sz w:val="24"/>
          <w:szCs w:val="24"/>
          <w:lang w:val="sr-Cyrl-RS"/>
        </w:rPr>
      </w:pPr>
    </w:p>
    <w:p w14:paraId="403E63F5"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0EAA1C46" wp14:editId="2F0B550A">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48D8705"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6B6020AB" w14:textId="79283332" w:rsidR="00A2638A" w:rsidRPr="006E6627" w:rsidRDefault="00A2638A" w:rsidP="00A2638A">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end"/>
      </w:r>
    </w:p>
    <w:p w14:paraId="0956D33C" w14:textId="77F66242" w:rsidR="0047136D" w:rsidRPr="006E6627" w:rsidRDefault="0047136D" w:rsidP="00A2638A">
      <w:pPr>
        <w:spacing w:after="0" w:line="240" w:lineRule="auto"/>
        <w:rPr>
          <w:rFonts w:ascii="Times New Roman" w:eastAsia="Times New Roman" w:hAnsi="Times New Roman" w:cs="Times New Roman"/>
          <w:sz w:val="24"/>
          <w:szCs w:val="24"/>
          <w:lang w:val="sr-Cyrl-RS"/>
        </w:rPr>
      </w:pPr>
    </w:p>
    <w:p w14:paraId="33E1DF35" w14:textId="40E75093" w:rsidR="0047136D" w:rsidRPr="006E6627" w:rsidRDefault="0047136D" w:rsidP="00A2638A">
      <w:pPr>
        <w:spacing w:after="0" w:line="240" w:lineRule="auto"/>
        <w:rPr>
          <w:rFonts w:ascii="Times New Roman" w:eastAsia="Times New Roman" w:hAnsi="Times New Roman" w:cs="Times New Roman"/>
          <w:sz w:val="24"/>
          <w:szCs w:val="24"/>
          <w:lang w:val="sr-Cyrl-RS"/>
        </w:rPr>
      </w:pPr>
    </w:p>
    <w:p w14:paraId="61D23096"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82" w:name="_Toc397689265"/>
      <w:bookmarkStart w:id="83" w:name="_Toc63251688"/>
      <w:r w:rsidRPr="006E6627">
        <w:rPr>
          <w:rFonts w:ascii="Times New Roman" w:eastAsia="Times New Roman" w:hAnsi="Times New Roman" w:cs="Times New Roman"/>
          <w:b/>
          <w:bCs/>
          <w:kern w:val="32"/>
          <w:sz w:val="28"/>
          <w:szCs w:val="32"/>
          <w:lang w:val="sr-Cyrl-RS"/>
        </w:rPr>
        <w:t>12. Преглед података о пруженим услугама</w:t>
      </w:r>
      <w:bookmarkEnd w:id="82"/>
      <w:bookmarkEnd w:id="83"/>
    </w:p>
    <w:p w14:paraId="7B930B26" w14:textId="16CD92F8" w:rsidR="00A2638A" w:rsidRPr="006E6627" w:rsidRDefault="00A2638A" w:rsidP="00FC67D7">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4" w:name="_Toc397689266"/>
      <w:bookmarkStart w:id="85" w:name="_Toc63251689"/>
      <w:r w:rsidRPr="006E6627">
        <w:rPr>
          <w:rFonts w:ascii="Times New Roman" w:eastAsia="Times New Roman" w:hAnsi="Times New Roman" w:cs="Times New Roman"/>
          <w:b/>
          <w:bCs/>
          <w:i/>
          <w:iCs/>
          <w:sz w:val="24"/>
          <w:szCs w:val="28"/>
          <w:lang w:val="sr-Cyrl-RS" w:eastAsia="x-none"/>
        </w:rPr>
        <w:t xml:space="preserve">12.1 Сектор за </w:t>
      </w:r>
      <w:bookmarkEnd w:id="84"/>
      <w:r w:rsidRPr="006E6627">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5"/>
    </w:p>
    <w:p w14:paraId="554EBA69" w14:textId="77777777" w:rsidR="00CE29DA" w:rsidRPr="006E6627" w:rsidRDefault="00CE29DA" w:rsidP="00CE29D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периоду </w:t>
      </w:r>
      <w:r w:rsidRPr="006E6627">
        <w:rPr>
          <w:rFonts w:ascii="Times New Roman" w:eastAsia="Times New Roman" w:hAnsi="Times New Roman" w:cs="Times New Roman"/>
          <w:b/>
          <w:bCs/>
          <w:sz w:val="24"/>
          <w:szCs w:val="24"/>
          <w:lang w:val="sr-Cyrl-CS"/>
        </w:rPr>
        <w:t xml:space="preserve">јануар-децембар </w:t>
      </w:r>
      <w:r w:rsidRPr="006E6627">
        <w:rPr>
          <w:rFonts w:ascii="Times New Roman" w:eastAsia="Times New Roman" w:hAnsi="Times New Roman" w:cs="Times New Roman"/>
          <w:bCs/>
          <w:sz w:val="24"/>
          <w:szCs w:val="24"/>
          <w:lang w:val="sr-Cyrl-CS"/>
        </w:rPr>
        <w:t>2019. године</w:t>
      </w:r>
      <w:r w:rsidRPr="006E6627">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485227AF"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издато је </w:t>
      </w:r>
      <w:r w:rsidRPr="006E6627">
        <w:rPr>
          <w:rFonts w:ascii="Times New Roman" w:eastAsia="Times New Roman" w:hAnsi="Times New Roman" w:cs="Times New Roman"/>
          <w:sz w:val="24"/>
          <w:szCs w:val="24"/>
        </w:rPr>
        <w:t>1390</w:t>
      </w:r>
      <w:r w:rsidRPr="006E6627">
        <w:rPr>
          <w:rFonts w:ascii="Times New Roman" w:eastAsia="Times New Roman" w:hAnsi="Times New Roman" w:cs="Times New Roman"/>
          <w:sz w:val="24"/>
          <w:szCs w:val="24"/>
          <w:lang w:val="sr-Cyrl-CS"/>
        </w:rPr>
        <w:t xml:space="preserve"> лиценци за јавни превоз терета у друмском саобраћају, </w:t>
      </w:r>
      <w:r w:rsidRPr="006E6627">
        <w:rPr>
          <w:rFonts w:ascii="Times New Roman" w:eastAsia="Times New Roman" w:hAnsi="Times New Roman" w:cs="Times New Roman"/>
          <w:sz w:val="24"/>
          <w:szCs w:val="24"/>
        </w:rPr>
        <w:t>218</w:t>
      </w:r>
      <w:r w:rsidRPr="006E6627">
        <w:rPr>
          <w:rFonts w:ascii="Times New Roman" w:eastAsia="Times New Roman" w:hAnsi="Times New Roman" w:cs="Times New Roman"/>
          <w:sz w:val="24"/>
          <w:szCs w:val="24"/>
          <w:lang w:val="sr-Cyrl-CS"/>
        </w:rPr>
        <w:t xml:space="preserve"> лиценци за јавни превоз путника у друмском саобраћају, </w:t>
      </w:r>
      <w:r w:rsidRPr="006E6627">
        <w:rPr>
          <w:rFonts w:ascii="Times New Roman" w:eastAsia="Times New Roman" w:hAnsi="Times New Roman" w:cs="Times New Roman"/>
          <w:sz w:val="24"/>
          <w:szCs w:val="24"/>
        </w:rPr>
        <w:t xml:space="preserve">678 </w:t>
      </w:r>
      <w:r w:rsidRPr="006E6627">
        <w:rPr>
          <w:rFonts w:ascii="Times New Roman" w:eastAsia="Times New Roman" w:hAnsi="Times New Roman" w:cs="Times New Roman"/>
          <w:sz w:val="24"/>
          <w:szCs w:val="24"/>
          <w:lang w:val="sr-Cyrl-CS"/>
        </w:rPr>
        <w:t xml:space="preserve">сертификата за лица одговорна за превоз терета, </w:t>
      </w:r>
      <w:r w:rsidRPr="006E6627">
        <w:rPr>
          <w:rFonts w:ascii="Times New Roman" w:eastAsia="Times New Roman" w:hAnsi="Times New Roman" w:cs="Times New Roman"/>
          <w:sz w:val="24"/>
          <w:szCs w:val="24"/>
        </w:rPr>
        <w:t>132</w:t>
      </w:r>
      <w:r w:rsidRPr="006E6627">
        <w:rPr>
          <w:rFonts w:ascii="Times New Roman" w:eastAsia="Times New Roman" w:hAnsi="Times New Roman" w:cs="Times New Roman"/>
          <w:sz w:val="24"/>
          <w:szCs w:val="24"/>
          <w:lang w:val="sr-Cyrl-CS"/>
        </w:rPr>
        <w:t xml:space="preserve"> сертификат за лица одговорна за превоз путника, извршена је нумерација потврда за </w:t>
      </w:r>
      <w:r w:rsidRPr="006E6627">
        <w:rPr>
          <w:rFonts w:ascii="Times New Roman" w:eastAsia="Times New Roman" w:hAnsi="Times New Roman" w:cs="Times New Roman"/>
          <w:sz w:val="24"/>
          <w:szCs w:val="24"/>
        </w:rPr>
        <w:t>32.070</w:t>
      </w:r>
      <w:r w:rsidRPr="006E6627">
        <w:rPr>
          <w:rFonts w:ascii="Times New Roman" w:eastAsia="Times New Roman" w:hAnsi="Times New Roman" w:cs="Times New Roman"/>
          <w:sz w:val="24"/>
          <w:szCs w:val="24"/>
          <w:lang w:val="sr-Cyrl-CS"/>
        </w:rPr>
        <w:t xml:space="preserve"> возила, евидентирано </w:t>
      </w:r>
      <w:r w:rsidRPr="006E6627">
        <w:rPr>
          <w:rFonts w:ascii="Times New Roman" w:eastAsia="Times New Roman" w:hAnsi="Times New Roman" w:cs="Times New Roman"/>
          <w:sz w:val="24"/>
          <w:szCs w:val="24"/>
        </w:rPr>
        <w:t>7.367</w:t>
      </w:r>
      <w:r w:rsidRPr="006E6627">
        <w:rPr>
          <w:rFonts w:ascii="Times New Roman" w:eastAsia="Times New Roman" w:hAnsi="Times New Roman" w:cs="Times New Roman"/>
          <w:sz w:val="24"/>
          <w:szCs w:val="24"/>
          <w:lang w:val="sr-Cyrl-CS"/>
        </w:rPr>
        <w:t xml:space="preserve"> новонабављених возила и 12.</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CS"/>
        </w:rPr>
        <w:t>74 промена возних паркова превозника, издато 10 привремених решења о продужетку важења решења и уверења о испуњавању услова за обављање јавног превоза;</w:t>
      </w:r>
    </w:p>
    <w:p w14:paraId="12C940BD"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издато је </w:t>
      </w:r>
      <w:r w:rsidRPr="006E6627">
        <w:rPr>
          <w:rFonts w:ascii="Times New Roman" w:eastAsia="Times New Roman" w:hAnsi="Times New Roman" w:cs="Times New Roman"/>
          <w:sz w:val="24"/>
          <w:szCs w:val="24"/>
        </w:rPr>
        <w:t xml:space="preserve">242 </w:t>
      </w:r>
      <w:r w:rsidRPr="006E6627">
        <w:rPr>
          <w:rFonts w:ascii="Times New Roman" w:eastAsia="Times New Roman" w:hAnsi="Times New Roman" w:cs="Times New Roman"/>
          <w:sz w:val="24"/>
          <w:szCs w:val="24"/>
          <w:lang w:val="sr-Cyrl-CS"/>
        </w:rPr>
        <w:t xml:space="preserve">дозволa, односно </w:t>
      </w:r>
      <w:r w:rsidRPr="006E6627">
        <w:rPr>
          <w:rFonts w:ascii="Times New Roman" w:eastAsia="Times New Roman" w:hAnsi="Times New Roman" w:cs="Times New Roman"/>
          <w:sz w:val="24"/>
          <w:szCs w:val="24"/>
        </w:rPr>
        <w:t>905</w:t>
      </w:r>
      <w:r w:rsidRPr="006E6627">
        <w:rPr>
          <w:rFonts w:ascii="Times New Roman" w:eastAsia="Times New Roman" w:hAnsi="Times New Roman" w:cs="Times New Roman"/>
          <w:sz w:val="24"/>
          <w:szCs w:val="24"/>
          <w:lang w:val="sr-Cyrl-CS"/>
        </w:rPr>
        <w:t xml:space="preserve"> примерака дозвола за обављање међународног линијског превоза путника, донето је </w:t>
      </w:r>
      <w:r w:rsidRPr="006E6627">
        <w:rPr>
          <w:rFonts w:ascii="Times New Roman" w:eastAsia="Times New Roman" w:hAnsi="Times New Roman" w:cs="Times New Roman"/>
          <w:sz w:val="24"/>
          <w:szCs w:val="24"/>
        </w:rPr>
        <w:t>3.738</w:t>
      </w:r>
      <w:r w:rsidRPr="006E6627">
        <w:rPr>
          <w:rFonts w:ascii="Times New Roman" w:eastAsia="Times New Roman" w:hAnsi="Times New Roman" w:cs="Times New Roman"/>
          <w:sz w:val="24"/>
          <w:szCs w:val="24"/>
          <w:lang w:val="sr-Cyrl-CS"/>
        </w:rPr>
        <w:t xml:space="preserve"> решењa о преузимању са </w:t>
      </w:r>
      <w:r w:rsidRPr="006E6627">
        <w:rPr>
          <w:rFonts w:ascii="Times New Roman" w:eastAsia="Times New Roman" w:hAnsi="Times New Roman" w:cs="Times New Roman"/>
          <w:sz w:val="24"/>
          <w:szCs w:val="24"/>
        </w:rPr>
        <w:t>8.725</w:t>
      </w:r>
      <w:r w:rsidRPr="006E6627">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w:t>
      </w:r>
      <w:r w:rsidRPr="006E6627">
        <w:rPr>
          <w:rFonts w:ascii="Times New Roman" w:eastAsia="Times New Roman" w:hAnsi="Times New Roman" w:cs="Times New Roman"/>
          <w:sz w:val="24"/>
          <w:szCs w:val="24"/>
        </w:rPr>
        <w:t xml:space="preserve"> 7672</w:t>
      </w:r>
      <w:r w:rsidRPr="006E6627">
        <w:rPr>
          <w:rFonts w:ascii="Times New Roman" w:eastAsia="Times New Roman" w:hAnsi="Times New Roman" w:cs="Times New Roman"/>
          <w:sz w:val="24"/>
          <w:szCs w:val="24"/>
          <w:lang w:val="sr-Cyrl-CS"/>
        </w:rPr>
        <w:t xml:space="preserve"> дозвола за обављање међународног ванлинијског превоза;</w:t>
      </w:r>
    </w:p>
    <w:p w14:paraId="4DC5562C"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донета су </w:t>
      </w:r>
      <w:r w:rsidRPr="006E6627">
        <w:rPr>
          <w:rFonts w:ascii="Times New Roman" w:eastAsia="Times New Roman" w:hAnsi="Times New Roman" w:cs="Times New Roman"/>
          <w:sz w:val="24"/>
          <w:szCs w:val="24"/>
        </w:rPr>
        <w:t>17</w:t>
      </w:r>
      <w:r w:rsidRPr="006E6627">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6E6627">
        <w:rPr>
          <w:rFonts w:ascii="Times New Roman" w:eastAsia="Times New Roman" w:hAnsi="Times New Roman" w:cs="Times New Roman"/>
          <w:sz w:val="24"/>
          <w:szCs w:val="24"/>
        </w:rPr>
        <w:t>54</w:t>
      </w:r>
      <w:r w:rsidRPr="006E6627">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6E6627">
        <w:rPr>
          <w:rFonts w:ascii="Times New Roman" w:eastAsia="Times New Roman" w:hAnsi="Times New Roman" w:cs="Times New Roman"/>
          <w:sz w:val="24"/>
          <w:szCs w:val="24"/>
        </w:rPr>
        <w:t>21</w:t>
      </w:r>
      <w:r w:rsidRPr="006E6627">
        <w:rPr>
          <w:rFonts w:ascii="Times New Roman" w:eastAsia="Times New Roman" w:hAnsi="Times New Roman" w:cs="Times New Roman"/>
          <w:sz w:val="24"/>
          <w:szCs w:val="24"/>
          <w:lang w:val="sr-Cyrl-CS"/>
        </w:rPr>
        <w:t xml:space="preserve"> одговора Врховном касационом суду и Управном суду; организов</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путника за </w:t>
      </w:r>
      <w:r w:rsidRPr="006E6627">
        <w:rPr>
          <w:rFonts w:ascii="Times New Roman" w:eastAsia="Times New Roman" w:hAnsi="Times New Roman" w:cs="Times New Roman"/>
          <w:sz w:val="24"/>
          <w:szCs w:val="24"/>
          <w:lang w:val="sr-Cyrl-RS"/>
        </w:rPr>
        <w:t>94</w:t>
      </w:r>
      <w:r w:rsidRPr="006E6627">
        <w:rPr>
          <w:rFonts w:ascii="Times New Roman" w:eastAsia="Times New Roman" w:hAnsi="Times New Roman" w:cs="Times New Roman"/>
          <w:sz w:val="24"/>
          <w:szCs w:val="24"/>
          <w:lang w:val="sr-Cyrl-CS"/>
        </w:rPr>
        <w:t xml:space="preserve"> кандидата у четири испитна рока; организов</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терета за </w:t>
      </w:r>
      <w:r w:rsidRPr="006E6627">
        <w:rPr>
          <w:rFonts w:ascii="Times New Roman" w:eastAsia="Times New Roman" w:hAnsi="Times New Roman" w:cs="Times New Roman"/>
          <w:sz w:val="24"/>
          <w:szCs w:val="24"/>
          <w:lang w:val="sr-Cyrl-RS"/>
        </w:rPr>
        <w:t>435</w:t>
      </w:r>
      <w:r w:rsidRPr="006E6627">
        <w:rPr>
          <w:rFonts w:ascii="Times New Roman" w:eastAsia="Times New Roman" w:hAnsi="Times New Roman" w:cs="Times New Roman"/>
          <w:sz w:val="24"/>
          <w:szCs w:val="24"/>
          <w:lang w:val="sr-Cyrl-CS"/>
        </w:rPr>
        <w:t xml:space="preserve"> кандидата у четири испитна рока; дато је </w:t>
      </w:r>
      <w:r w:rsidRPr="006E6627">
        <w:rPr>
          <w:rFonts w:ascii="Times New Roman" w:eastAsia="Times New Roman" w:hAnsi="Times New Roman" w:cs="Times New Roman"/>
          <w:sz w:val="24"/>
          <w:szCs w:val="24"/>
        </w:rPr>
        <w:t>59</w:t>
      </w:r>
      <w:r w:rsidRPr="006E6627">
        <w:rPr>
          <w:rFonts w:ascii="Times New Roman" w:eastAsia="Times New Roman" w:hAnsi="Times New Roman" w:cs="Times New Roman"/>
          <w:sz w:val="24"/>
          <w:szCs w:val="24"/>
          <w:lang w:val="sr-Cyrl-CS"/>
        </w:rPr>
        <w:t xml:space="preserve"> сагласности на предлоге одлука локалних самоуправа о одређивању аутобуских стајалишта за међумесни превоз путника; донето је </w:t>
      </w:r>
      <w:r w:rsidRPr="006E6627">
        <w:rPr>
          <w:rFonts w:ascii="Times New Roman" w:eastAsia="Times New Roman" w:hAnsi="Times New Roman" w:cs="Times New Roman"/>
          <w:sz w:val="24"/>
          <w:szCs w:val="24"/>
        </w:rPr>
        <w:t>70</w:t>
      </w:r>
      <w:r w:rsidRPr="006E6627">
        <w:rPr>
          <w:rFonts w:ascii="Times New Roman" w:eastAsia="Times New Roman" w:hAnsi="Times New Roman" w:cs="Times New Roman"/>
          <w:sz w:val="24"/>
          <w:szCs w:val="24"/>
          <w:lang w:val="sr-Cyrl-CS"/>
        </w:rPr>
        <w:t xml:space="preserve"> решења о брисању међумесних редова вожње, </w:t>
      </w:r>
      <w:r w:rsidRPr="006E6627">
        <w:rPr>
          <w:rFonts w:ascii="Times New Roman" w:eastAsia="Times New Roman" w:hAnsi="Times New Roman" w:cs="Times New Roman"/>
          <w:sz w:val="24"/>
          <w:szCs w:val="24"/>
        </w:rPr>
        <w:t>8</w:t>
      </w:r>
      <w:r w:rsidRPr="006E6627">
        <w:rPr>
          <w:rFonts w:ascii="Times New Roman" w:eastAsia="Times New Roman" w:hAnsi="Times New Roman" w:cs="Times New Roman"/>
          <w:sz w:val="24"/>
          <w:szCs w:val="24"/>
          <w:lang w:val="sr-Cyrl-CS"/>
        </w:rPr>
        <w:t xml:space="preserve"> решења о обустављању поступка по захтевима превозника; </w:t>
      </w:r>
      <w:r w:rsidRPr="006E6627">
        <w:rPr>
          <w:rFonts w:ascii="Times New Roman" w:eastAsia="Times New Roman" w:hAnsi="Times New Roman" w:cs="Times New Roman"/>
          <w:sz w:val="24"/>
          <w:szCs w:val="24"/>
        </w:rPr>
        <w:t>72</w:t>
      </w:r>
      <w:r w:rsidRPr="006E6627">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w:t>
      </w:r>
      <w:r w:rsidRPr="006E6627">
        <w:rPr>
          <w:rFonts w:ascii="Times New Roman" w:eastAsia="Times New Roman" w:hAnsi="Times New Roman" w:cs="Times New Roman"/>
          <w:sz w:val="24"/>
          <w:szCs w:val="24"/>
        </w:rPr>
        <w:t>171</w:t>
      </w:r>
      <w:r w:rsidRPr="006E6627">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донето</w:t>
      </w:r>
      <w:r w:rsidRPr="006E6627">
        <w:rPr>
          <w:rFonts w:ascii="Times New Roman" w:hAnsi="Times New Roman" w:cs="Times New Roman"/>
          <w:sz w:val="24"/>
          <w:szCs w:val="24"/>
          <w:lang w:val="sr-Cyrl-CS"/>
        </w:rPr>
        <w:t xml:space="preserve"> решења за регистрацију и оверу међумесних редова вожње: 323; 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6E6627">
        <w:rPr>
          <w:rFonts w:ascii="Times New Roman" w:eastAsia="Times New Roman" w:hAnsi="Times New Roman" w:cs="Times New Roman"/>
          <w:sz w:val="24"/>
          <w:szCs w:val="24"/>
          <w:lang w:val="sr-Cyrl-CS"/>
        </w:rPr>
        <w:t xml:space="preserve">; издато је </w:t>
      </w:r>
      <w:r w:rsidRPr="006E6627">
        <w:rPr>
          <w:rFonts w:ascii="Times New Roman" w:eastAsia="Times New Roman" w:hAnsi="Times New Roman" w:cs="Times New Roman"/>
          <w:sz w:val="24"/>
          <w:szCs w:val="24"/>
        </w:rPr>
        <w:t>20</w:t>
      </w:r>
      <w:r w:rsidRPr="006E6627">
        <w:rPr>
          <w:rFonts w:ascii="Times New Roman" w:eastAsia="Times New Roman" w:hAnsi="Times New Roman" w:cs="Times New Roman"/>
          <w:sz w:val="24"/>
          <w:szCs w:val="24"/>
          <w:lang w:val="sr-Cyrl-CS"/>
        </w:rPr>
        <w:t xml:space="preserve"> лиценци за пружање станичних услуга, 1 решење о одбијању захтева и 6 решења о </w:t>
      </w:r>
      <w:r w:rsidRPr="006E6627">
        <w:rPr>
          <w:rFonts w:ascii="Times New Roman" w:eastAsia="Times New Roman" w:hAnsi="Times New Roman" w:cs="Times New Roman"/>
          <w:sz w:val="24"/>
          <w:szCs w:val="24"/>
          <w:lang w:val="sr-Cyrl-CS"/>
        </w:rPr>
        <w:lastRenderedPageBreak/>
        <w:t xml:space="preserve">обустављању поступка издавања лиценце за пружање станичних услуга; </w:t>
      </w:r>
      <w:r w:rsidRPr="006E6627">
        <w:rPr>
          <w:rFonts w:ascii="Times New Roman" w:eastAsia="Times New Roman" w:hAnsi="Times New Roman" w:cs="Times New Roman"/>
          <w:sz w:val="24"/>
          <w:szCs w:val="24"/>
        </w:rPr>
        <w:t>237</w:t>
      </w:r>
      <w:r w:rsidRPr="006E6627">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2687A2B6"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донето је </w:t>
      </w:r>
      <w:r w:rsidRPr="006E6627">
        <w:rPr>
          <w:rFonts w:ascii="Times New Roman" w:eastAsia="Times New Roman" w:hAnsi="Times New Roman" w:cs="Times New Roman"/>
          <w:sz w:val="24"/>
          <w:szCs w:val="24"/>
        </w:rPr>
        <w:t>45.135</w:t>
      </w:r>
      <w:r w:rsidRPr="006E6627">
        <w:rPr>
          <w:rFonts w:ascii="Times New Roman" w:eastAsia="Times New Roman" w:hAnsi="Times New Roman" w:cs="Times New Roman"/>
          <w:sz w:val="24"/>
          <w:szCs w:val="24"/>
          <w:lang w:val="sr-Cyrl-CS"/>
        </w:rPr>
        <w:t xml:space="preserve"> решења о додељивању </w:t>
      </w:r>
      <w:r w:rsidRPr="006E6627">
        <w:rPr>
          <w:rFonts w:ascii="Times New Roman" w:eastAsia="Times New Roman" w:hAnsi="Times New Roman" w:cs="Times New Roman"/>
          <w:sz w:val="24"/>
          <w:szCs w:val="24"/>
        </w:rPr>
        <w:t>214.455</w:t>
      </w:r>
      <w:r w:rsidRPr="006E6627">
        <w:rPr>
          <w:rFonts w:ascii="Times New Roman" w:eastAsia="Times New Roman" w:hAnsi="Times New Roman" w:cs="Times New Roman"/>
          <w:sz w:val="24"/>
          <w:szCs w:val="24"/>
          <w:lang w:val="sr-Cyrl-CS"/>
        </w:rPr>
        <w:t xml:space="preserve"> дозволе за превоз терета, раздужено је </w:t>
      </w:r>
      <w:r w:rsidRPr="006E6627">
        <w:rPr>
          <w:rFonts w:ascii="Times New Roman" w:eastAsia="Times New Roman" w:hAnsi="Times New Roman" w:cs="Times New Roman"/>
          <w:sz w:val="24"/>
          <w:szCs w:val="24"/>
        </w:rPr>
        <w:t>205.223</w:t>
      </w:r>
      <w:r w:rsidRPr="006E6627">
        <w:rPr>
          <w:rFonts w:ascii="Times New Roman" w:eastAsia="Times New Roman" w:hAnsi="Times New Roman" w:cs="Times New Roman"/>
          <w:sz w:val="24"/>
          <w:szCs w:val="24"/>
          <w:lang w:val="sr-Cyrl-CS"/>
        </w:rPr>
        <w:t xml:space="preserve"> дозвола за превоз терета, раздужене су </w:t>
      </w:r>
      <w:r w:rsidRPr="006E6627">
        <w:rPr>
          <w:rFonts w:ascii="Times New Roman" w:eastAsia="Times New Roman" w:hAnsi="Times New Roman" w:cs="Times New Roman"/>
          <w:sz w:val="24"/>
          <w:szCs w:val="24"/>
        </w:rPr>
        <w:t>154.979</w:t>
      </w:r>
      <w:r w:rsidRPr="006E6627">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6E6627">
        <w:rPr>
          <w:rFonts w:ascii="Times New Roman" w:eastAsia="Times New Roman" w:hAnsi="Times New Roman" w:cs="Times New Roman"/>
          <w:sz w:val="24"/>
          <w:szCs w:val="24"/>
        </w:rPr>
        <w:t>46.199</w:t>
      </w:r>
      <w:r w:rsidRPr="006E6627">
        <w:rPr>
          <w:rFonts w:ascii="Times New Roman" w:eastAsia="Times New Roman" w:hAnsi="Times New Roman" w:cs="Times New Roman"/>
          <w:sz w:val="24"/>
          <w:szCs w:val="24"/>
          <w:lang w:val="sr-Cyrl-CS"/>
        </w:rPr>
        <w:t xml:space="preserve"> листова из ЦЕМТ дневника путовања, обрађено је </w:t>
      </w:r>
      <w:r w:rsidRPr="006E6627">
        <w:rPr>
          <w:rFonts w:ascii="Times New Roman" w:eastAsia="Times New Roman" w:hAnsi="Times New Roman" w:cs="Times New Roman"/>
          <w:sz w:val="24"/>
          <w:szCs w:val="24"/>
        </w:rPr>
        <w:t>53.696</w:t>
      </w:r>
      <w:r w:rsidRPr="006E6627">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6E6627">
        <w:rPr>
          <w:rFonts w:ascii="Times New Roman" w:eastAsia="Times New Roman" w:hAnsi="Times New Roman" w:cs="Times New Roman"/>
          <w:sz w:val="24"/>
          <w:szCs w:val="24"/>
        </w:rPr>
        <w:t>6.702</w:t>
      </w:r>
      <w:r w:rsidRPr="006E6627">
        <w:rPr>
          <w:rFonts w:ascii="Times New Roman" w:eastAsia="Times New Roman" w:hAnsi="Times New Roman" w:cs="Times New Roman"/>
          <w:sz w:val="24"/>
          <w:szCs w:val="24"/>
          <w:lang w:val="sr-Cyrl-CS"/>
        </w:rPr>
        <w:t xml:space="preserve"> раздужења ЦЕМТ и временских дозвола, обрађено је </w:t>
      </w:r>
      <w:r w:rsidRPr="006E6627">
        <w:rPr>
          <w:rFonts w:ascii="Times New Roman" w:eastAsia="Times New Roman" w:hAnsi="Times New Roman" w:cs="Times New Roman"/>
          <w:sz w:val="24"/>
          <w:szCs w:val="24"/>
        </w:rPr>
        <w:t>55.664</w:t>
      </w:r>
      <w:r w:rsidRPr="006E6627">
        <w:rPr>
          <w:rFonts w:ascii="Times New Roman" w:eastAsia="Times New Roman" w:hAnsi="Times New Roman" w:cs="Times New Roman"/>
          <w:sz w:val="24"/>
          <w:szCs w:val="24"/>
          <w:lang w:val="sr-Cyrl-CS"/>
        </w:rPr>
        <w:t xml:space="preserve"> захтева за додељивање дозвола за превоз терета;</w:t>
      </w:r>
    </w:p>
    <w:p w14:paraId="3C79F9F5"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припремљено </w:t>
      </w:r>
      <w:r w:rsidRPr="006E6627">
        <w:rPr>
          <w:rFonts w:ascii="Times New Roman" w:eastAsia="Times New Roman" w:hAnsi="Times New Roman" w:cs="Times New Roman"/>
          <w:sz w:val="24"/>
          <w:szCs w:val="24"/>
        </w:rPr>
        <w:t>299</w:t>
      </w:r>
      <w:r w:rsidRPr="006E6627">
        <w:rPr>
          <w:rFonts w:ascii="Times New Roman" w:eastAsia="Times New Roman" w:hAnsi="Times New Roman" w:cs="Times New Roman"/>
          <w:sz w:val="24"/>
          <w:szCs w:val="24"/>
          <w:lang w:val="sr-Cyrl-CS"/>
        </w:rPr>
        <w:t xml:space="preserve"> дописа, информација, извештаја и обавештења из области међународне сарадње у друмском саобраћају, обављенe </w:t>
      </w:r>
      <w:r w:rsidRPr="006E6627">
        <w:rPr>
          <w:rFonts w:ascii="Times New Roman" w:eastAsia="Times New Roman" w:hAnsi="Times New Roman" w:cs="Times New Roman"/>
          <w:sz w:val="24"/>
          <w:szCs w:val="24"/>
        </w:rPr>
        <w:t>65</w:t>
      </w:r>
      <w:r w:rsidRPr="006E6627">
        <w:rPr>
          <w:rFonts w:ascii="Times New Roman" w:eastAsia="Times New Roman" w:hAnsi="Times New Roman" w:cs="Times New Roman"/>
          <w:sz w:val="24"/>
          <w:szCs w:val="24"/>
          <w:lang w:val="sr-Cyrl-CS"/>
        </w:rPr>
        <w:t xml:space="preserve"> коресподенцијe са надлежним органима и организацијама Републике Србије, надлежним органима других држава и удружењима превозника, организовано </w:t>
      </w:r>
      <w:r w:rsidRPr="006E6627">
        <w:rPr>
          <w:rFonts w:ascii="Times New Roman" w:eastAsia="Times New Roman" w:hAnsi="Times New Roman" w:cs="Times New Roman"/>
          <w:sz w:val="24"/>
          <w:szCs w:val="24"/>
        </w:rPr>
        <w:t xml:space="preserve">17 </w:t>
      </w:r>
      <w:r w:rsidRPr="006E6627">
        <w:rPr>
          <w:rFonts w:ascii="Times New Roman" w:eastAsia="Times New Roman" w:hAnsi="Times New Roman" w:cs="Times New Roman"/>
          <w:sz w:val="24"/>
          <w:szCs w:val="24"/>
          <w:lang w:val="sr-Cyrl-CS"/>
        </w:rPr>
        <w:t xml:space="preserve">билатералних састанака мешовитих комисија за друмски превоз припремљенo </w:t>
      </w:r>
      <w:r w:rsidRPr="006E6627">
        <w:rPr>
          <w:rFonts w:ascii="Times New Roman" w:eastAsia="Times New Roman" w:hAnsi="Times New Roman" w:cs="Times New Roman"/>
          <w:sz w:val="24"/>
          <w:szCs w:val="24"/>
        </w:rPr>
        <w:t>19</w:t>
      </w:r>
      <w:r w:rsidRPr="006E6627">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w:t>
      </w:r>
    </w:p>
    <w:p w14:paraId="2E76FDAD"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358 Решења за постављање саобраћајне сигнализације, 105 продужење</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sz w:val="24"/>
          <w:szCs w:val="24"/>
          <w:lang w:val="sr-Cyrl-CS"/>
        </w:rPr>
        <w:t>важења издатих решења, 8 потврда о пријему техничке документације за периодично одржавање државних путева и путних објеката, 10</w:t>
      </w:r>
      <w:r w:rsidRPr="006E6627">
        <w:rPr>
          <w:rFonts w:ascii="Times New Roman" w:eastAsia="Times New Roman" w:hAnsi="Times New Roman" w:cs="Times New Roman"/>
          <w:b/>
          <w:sz w:val="24"/>
          <w:szCs w:val="24"/>
          <w:lang w:val="sr-Cyrl-CS"/>
        </w:rPr>
        <w:t xml:space="preserve"> </w:t>
      </w:r>
      <w:r w:rsidRPr="006E6627">
        <w:rPr>
          <w:rFonts w:ascii="Times New Roman" w:eastAsia="Times New Roman" w:hAnsi="Times New Roman" w:cs="Times New Roman"/>
          <w:sz w:val="24"/>
          <w:szCs w:val="24"/>
          <w:lang w:val="sr-Cyrl-CS"/>
        </w:rPr>
        <w:t>решења о формирању комисије за технички преглед изведених радова на периодичном одржавању државних путева, 23 решења о пријему изведених радова на периодичном одржавању државних путева, 4 сагласности за пролазак државних путева кроз насеља,  865 одговора на представке грађана, обавештења и осталих дописа;</w:t>
      </w:r>
    </w:p>
    <w:p w14:paraId="25EEAF3D"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припремљено је 1</w:t>
      </w:r>
      <w:r w:rsidRPr="006E6627">
        <w:rPr>
          <w:rFonts w:ascii="Times New Roman" w:eastAsia="Times New Roman" w:hAnsi="Times New Roman" w:cs="Times New Roman"/>
          <w:sz w:val="24"/>
          <w:szCs w:val="24"/>
          <w:lang w:val="sr-Latn-RS"/>
        </w:rPr>
        <w:t>90</w:t>
      </w:r>
      <w:r w:rsidRPr="006E6627">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6E6627">
        <w:rPr>
          <w:rFonts w:ascii="Times New Roman" w:eastAsia="Times New Roman" w:hAnsi="Times New Roman" w:cs="Times New Roman"/>
          <w:sz w:val="24"/>
          <w:szCs w:val="24"/>
          <w:lang w:val="sr-Latn-RS"/>
        </w:rPr>
        <w:t>12</w:t>
      </w:r>
      <w:r w:rsidRPr="006E6627">
        <w:rPr>
          <w:rFonts w:ascii="Times New Roman" w:eastAsia="Times New Roman" w:hAnsi="Times New Roman" w:cs="Times New Roman"/>
          <w:sz w:val="24"/>
          <w:szCs w:val="24"/>
          <w:lang w:val="sr-Cyrl-CS"/>
        </w:rPr>
        <w:t xml:space="preserve"> решења по жалбама подносилаца на решења Агенције за безбедност саобраћаја, </w:t>
      </w:r>
      <w:r w:rsidRPr="006E6627">
        <w:rPr>
          <w:rFonts w:ascii="Times New Roman" w:eastAsia="Times New Roman" w:hAnsi="Times New Roman" w:cs="Times New Roman"/>
          <w:sz w:val="24"/>
          <w:szCs w:val="24"/>
          <w:lang w:val="sr-Latn-RS"/>
        </w:rPr>
        <w:t>2</w:t>
      </w:r>
      <w:r w:rsidRPr="006E6627">
        <w:rPr>
          <w:rFonts w:ascii="Times New Roman" w:eastAsia="Times New Roman" w:hAnsi="Times New Roman" w:cs="Times New Roman"/>
          <w:sz w:val="24"/>
          <w:szCs w:val="24"/>
          <w:lang w:val="sr-Cyrl-CS"/>
        </w:rPr>
        <w:t xml:space="preserve"> одговор подносилаца на тужбе изјављене против Решења Министарства грађевинарства, саобраћаја и инфраструктуре, 1</w:t>
      </w:r>
      <w:r w:rsidRPr="006E6627">
        <w:rPr>
          <w:rFonts w:ascii="Times New Roman" w:eastAsia="Times New Roman" w:hAnsi="Times New Roman" w:cs="Times New Roman"/>
          <w:sz w:val="24"/>
          <w:szCs w:val="24"/>
          <w:lang w:val="sr-Latn-RS"/>
        </w:rPr>
        <w:t xml:space="preserve">58 </w:t>
      </w:r>
      <w:r w:rsidRPr="006E6627">
        <w:rPr>
          <w:rFonts w:ascii="Times New Roman" w:eastAsia="Times New Roman" w:hAnsi="Times New Roman" w:cs="Times New Roman"/>
          <w:sz w:val="24"/>
          <w:szCs w:val="24"/>
          <w:lang w:val="sr-Cyrl-CS"/>
        </w:rPr>
        <w:t>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14:paraId="50C58562" w14:textId="77777777" w:rsidR="00CE29DA" w:rsidRPr="006E6627" w:rsidRDefault="00CE29DA" w:rsidP="00CE29DA">
      <w:pPr>
        <w:spacing w:after="0" w:line="240" w:lineRule="auto"/>
        <w:ind w:firstLine="720"/>
        <w:jc w:val="both"/>
        <w:rPr>
          <w:rFonts w:ascii="Times New Roman" w:eastAsia="Times New Roman" w:hAnsi="Times New Roman" w:cs="Times New Roman"/>
          <w:sz w:val="24"/>
          <w:szCs w:val="24"/>
          <w:lang w:val="sr-Cyrl-CS"/>
        </w:rPr>
      </w:pPr>
    </w:p>
    <w:p w14:paraId="449AF2B8" w14:textId="77777777" w:rsidR="00CE29DA" w:rsidRPr="006E6627" w:rsidRDefault="00CE29DA" w:rsidP="00CE29DA">
      <w:pPr>
        <w:tabs>
          <w:tab w:val="left" w:pos="851"/>
        </w:tabs>
        <w:spacing w:after="0" w:line="240" w:lineRule="auto"/>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ab/>
        <w:t xml:space="preserve">У периоду </w:t>
      </w:r>
      <w:r w:rsidRPr="006E6627">
        <w:rPr>
          <w:rFonts w:ascii="Times New Roman" w:eastAsia="Times New Roman" w:hAnsi="Times New Roman" w:cs="Times New Roman"/>
          <w:b/>
          <w:bCs/>
          <w:sz w:val="24"/>
          <w:szCs w:val="24"/>
          <w:lang w:val="sr-Cyrl-CS"/>
        </w:rPr>
        <w:t>јануар</w:t>
      </w:r>
      <w:r w:rsidRPr="006E6627">
        <w:rPr>
          <w:rFonts w:ascii="Times New Roman" w:eastAsia="Times New Roman" w:hAnsi="Times New Roman" w:cs="Times New Roman"/>
          <w:b/>
          <w:bCs/>
          <w:strike/>
          <w:sz w:val="24"/>
          <w:szCs w:val="24"/>
          <w:lang w:val="sr-Cyrl-CS"/>
        </w:rPr>
        <w:t xml:space="preserve"> </w:t>
      </w:r>
      <w:r w:rsidRPr="006E6627">
        <w:rPr>
          <w:rFonts w:ascii="Times New Roman" w:eastAsia="Times New Roman" w:hAnsi="Times New Roman" w:cs="Times New Roman"/>
          <w:b/>
          <w:bCs/>
          <w:sz w:val="24"/>
          <w:szCs w:val="24"/>
          <w:lang w:val="sr-Cyrl-RS"/>
        </w:rPr>
        <w:t>децембар</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Cs/>
          <w:sz w:val="24"/>
          <w:szCs w:val="24"/>
          <w:lang w:val="sr-Cyrl-CS"/>
        </w:rPr>
        <w:t>2019. године</w:t>
      </w:r>
      <w:r w:rsidRPr="006E6627">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6E6627">
        <w:rPr>
          <w:rFonts w:ascii="Times New Roman" w:eastAsia="Calibri" w:hAnsi="Times New Roman" w:cs="Times New Roman"/>
          <w:sz w:val="24"/>
          <w:szCs w:val="24"/>
          <w:lang w:val="sr-Cyrl-CS"/>
        </w:rPr>
        <w:t xml:space="preserve">прописа: </w:t>
      </w:r>
    </w:p>
    <w:p w14:paraId="075E48D3" w14:textId="77777777" w:rsidR="00CE29DA" w:rsidRPr="006E6627"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Уредбa о изменама и допунама Уредбе о ценама услуга које врши Агенција за безбедност саобраћаја;</w:t>
      </w:r>
    </w:p>
    <w:p w14:paraId="471C812C" w14:textId="77777777" w:rsidR="00CE29DA" w:rsidRPr="006E6627"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Предлог </w:t>
      </w:r>
      <w:r w:rsidRPr="006E6627">
        <w:rPr>
          <w:rFonts w:ascii="Times New Roman" w:eastAsia="Calibri" w:hAnsi="Times New Roman" w:cs="Times New Roman"/>
          <w:sz w:val="24"/>
          <w:szCs w:val="24"/>
          <w:lang w:val="sr-Cyrl-RS"/>
        </w:rPr>
        <w:t>У</w:t>
      </w:r>
      <w:r w:rsidRPr="006E6627">
        <w:rPr>
          <w:rFonts w:ascii="Times New Roman" w:eastAsia="Calibri" w:hAnsi="Times New Roman" w:cs="Times New Roman"/>
          <w:sz w:val="24"/>
          <w:szCs w:val="24"/>
          <w:lang w:val="sr-Cyrl-CS"/>
        </w:rPr>
        <w:t>редбе о расподели страних дозвола за међународни превоз терета у друмском саобраћају;</w:t>
      </w:r>
    </w:p>
    <w:p w14:paraId="2B944981" w14:textId="77777777" w:rsidR="00CE29DA" w:rsidRPr="006E6627"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Предлог Правилника о начину коришћења временских дозвола и обрасцу дневника путовања;</w:t>
      </w:r>
    </w:p>
    <w:p w14:paraId="72D4AF81"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Нацрт Закона о изменама и допунама Закона о превозу путника у друмском саобраћају;</w:t>
      </w:r>
    </w:p>
    <w:p w14:paraId="645DD94E"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p>
    <w:p w14:paraId="7F665F79"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Правилник о изгледу и садржини обрасца захтева за издавање дозволе за линијски превоз за домаћег превозника, изгледу и садржини обрасца дозволе за </w:t>
      </w:r>
      <w:r w:rsidRPr="006E6627">
        <w:rPr>
          <w:rFonts w:ascii="Times New Roman" w:eastAsia="Times New Roman" w:hAnsi="Times New Roman" w:cs="Times New Roman"/>
          <w:sz w:val="24"/>
          <w:szCs w:val="24"/>
          <w:lang w:val="sr-Cyrl-CS"/>
        </w:rPr>
        <w:lastRenderedPageBreak/>
        <w:t>линијски превоз, садржини и начину вођења регистра издатих дозвола за линијски превоз;</w:t>
      </w:r>
    </w:p>
    <w:p w14:paraId="15699281"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садржини и начину вођења регистра привредних друштава, других правних лица и предузетника који врше међународни превоз за сопствене потребе;</w:t>
      </w:r>
    </w:p>
    <w:p w14:paraId="0E2627EC"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Припрема текста ИНТЕРБУС споразума;</w:t>
      </w:r>
    </w:p>
    <w:p w14:paraId="68D64007"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7E634EB1"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42CEC9B2"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121C9300"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начину обављања ванредног превоза (објављен у ,, Сл.гласнику РС“ број 6/19 од 01.02.2019.);</w:t>
      </w:r>
    </w:p>
    <w:p w14:paraId="6D40189A"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условима за издавање дозволе за  ванредни превоз (објављен у                              ,, Сл.гласнику РС“ 6/19 од 01.02.2019);</w:t>
      </w:r>
    </w:p>
    <w:p w14:paraId="4EFCAF3A"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Правилник о радовима на рехабилитацији јавног пута (објављен у ,,Сл.гласнику РС“ број 23/19  од 29.3.2019.године); </w:t>
      </w:r>
    </w:p>
    <w:p w14:paraId="4EDB1178"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Правилник о садржини и форми извештаја о извршеној контроли и оцени стања јавних путева (објављен у ,,Сл.гласнику РС“ број 34/19  од 17.05.2019. године); </w:t>
      </w:r>
    </w:p>
    <w:p w14:paraId="453A1AC9"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начину лиценцирања ревизора и проверавача; ( објављен у ,,Сл.гласнику РС“ број 71/19, 04.10.2019.);</w:t>
      </w:r>
    </w:p>
    <w:p w14:paraId="612263F7"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Правилник о начину спровођења ревизије и провере безбедности саобраћаја (објављен у ,,Сл.гласнику РС“ број 52/19  од 22.07.2019. године); </w:t>
      </w:r>
    </w:p>
    <w:p w14:paraId="7F61D77D"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Уредба о критеријумима за категоризацију јавних путева (објављена у ,,Сл.гласнику РС“ број 38/19  од 30.5.2019. године);</w:t>
      </w:r>
    </w:p>
    <w:p w14:paraId="6794D1AA"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садржини извештаја о саобраћајној незгоди (објављен у ,,Сл.гласнику РС“ број 34/19  од 17.05.2019. године);</w:t>
      </w:r>
    </w:p>
    <w:p w14:paraId="533C5F51"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eastAsia="x-none"/>
        </w:rPr>
        <w:t>Правилник о начину обављања организованог превоза деце</w:t>
      </w:r>
      <w:bookmarkStart w:id="86" w:name="_Hlk20296844"/>
      <w:r w:rsidRPr="006E6627">
        <w:rPr>
          <w:rFonts w:ascii="Times New Roman" w:hAnsi="Times New Roman" w:cs="Times New Roman"/>
          <w:bCs/>
          <w:sz w:val="24"/>
          <w:szCs w:val="24"/>
          <w:lang w:val="sr-Cyrl-CS"/>
        </w:rPr>
        <w:t xml:space="preserve"> </w:t>
      </w:r>
      <w:bookmarkEnd w:id="86"/>
      <w:r w:rsidRPr="006E6627">
        <w:rPr>
          <w:rFonts w:ascii="Times New Roman" w:eastAsia="Times New Roman" w:hAnsi="Times New Roman" w:cs="Times New Roman"/>
          <w:sz w:val="24"/>
          <w:szCs w:val="24"/>
          <w:lang w:val="sr-Cyrl-CS"/>
        </w:rPr>
        <w:t>(</w:t>
      </w:r>
      <w:bookmarkStart w:id="87" w:name="_Hlk25216286"/>
      <w:r w:rsidRPr="006E6627">
        <w:rPr>
          <w:rFonts w:ascii="Times New Roman" w:eastAsia="Calibri" w:hAnsi="Times New Roman" w:cs="Times New Roman"/>
          <w:sz w:val="24"/>
          <w:szCs w:val="24"/>
          <w:lang w:val="sr-Cyrl-CS"/>
        </w:rPr>
        <w:t>објављен у</w:t>
      </w:r>
      <w:bookmarkEnd w:id="87"/>
      <w:r w:rsidRPr="006E6627">
        <w:rPr>
          <w:rFonts w:ascii="Times New Roman" w:eastAsia="Times New Roman" w:hAnsi="Times New Roman" w:cs="Times New Roman"/>
          <w:sz w:val="24"/>
          <w:szCs w:val="24"/>
          <w:lang w:val="sr-Cyrl-CS"/>
        </w:rPr>
        <w:t xml:space="preserve"> „Сл. гласнику РС”, број 52/19);</w:t>
      </w:r>
    </w:p>
    <w:p w14:paraId="4E218A3B"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eastAsia="x-none"/>
        </w:rPr>
        <w:t xml:space="preserve">Правилник о изменама и допунама Правилника о начину обављања организованог превоза деце </w:t>
      </w:r>
      <w:r w:rsidRPr="006E6627">
        <w:rPr>
          <w:rFonts w:ascii="Times New Roman" w:eastAsia="Times New Roman" w:hAnsi="Times New Roman" w:cs="Times New Roman"/>
          <w:sz w:val="24"/>
          <w:szCs w:val="24"/>
          <w:lang w:val="sr-Cyrl-CS"/>
        </w:rPr>
        <w:t>(</w:t>
      </w:r>
      <w:r w:rsidRPr="006E6627">
        <w:rPr>
          <w:rFonts w:ascii="Times New Roman" w:eastAsia="Calibri" w:hAnsi="Times New Roman" w:cs="Times New Roman"/>
          <w:sz w:val="24"/>
          <w:szCs w:val="24"/>
          <w:lang w:val="sr-Cyrl-CS"/>
        </w:rPr>
        <w:t>објављен у</w:t>
      </w:r>
      <w:r w:rsidRPr="006E6627">
        <w:rPr>
          <w:rFonts w:ascii="Times New Roman" w:eastAsia="Times New Roman" w:hAnsi="Times New Roman" w:cs="Times New Roman"/>
          <w:sz w:val="24"/>
          <w:szCs w:val="24"/>
          <w:lang w:val="sr-Cyrl-CS"/>
        </w:rPr>
        <w:t xml:space="preserve"> „Сл. гласнику РС”, број 61/19);</w:t>
      </w:r>
    </w:p>
    <w:p w14:paraId="77C0D12C"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начину електронске наплате</w:t>
      </w:r>
      <w:r w:rsidRPr="006E6627">
        <w:rPr>
          <w:rFonts w:ascii="Times New Roman" w:eastAsia="Calibri" w:hAnsi="Times New Roman" w:cs="Times New Roman"/>
          <w:b/>
          <w:sz w:val="24"/>
          <w:szCs w:val="24"/>
          <w:lang w:val="sr-Cyrl-CS"/>
        </w:rPr>
        <w:t>,</w:t>
      </w:r>
      <w:r w:rsidRPr="006E6627">
        <w:rPr>
          <w:rFonts w:ascii="Times New Roman" w:eastAsia="Calibri" w:hAnsi="Times New Roman" w:cs="Times New Roman"/>
          <w:sz w:val="24"/>
          <w:szCs w:val="24"/>
          <w:lang w:val="sr-Cyrl-CS"/>
        </w:rPr>
        <w:t xml:space="preserve"> посебним условима и техничким захтевима за европску електронску наплату путарине и елементима интероперабилности; (објављен у ,,Сл.гласнику РС“ број 71/19, 4.10.2019.);</w:t>
      </w:r>
    </w:p>
    <w:p w14:paraId="3B2579B9"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Правилник о начину управљања тунелом; (објављен у,,Сл. гласнику РС“</w:t>
      </w:r>
      <w:r w:rsidRPr="006E6627">
        <w:rPr>
          <w:rFonts w:ascii="Times New Roman" w:hAnsi="Times New Roman" w:cs="Times New Roman"/>
          <w:sz w:val="24"/>
          <w:szCs w:val="24"/>
          <w:lang w:val="sr-Cyrl-CS"/>
        </w:rPr>
        <w:t xml:space="preserve"> број  68/19  од 25.09.2019.г.);</w:t>
      </w:r>
    </w:p>
    <w:p w14:paraId="27BB880C"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w:t>
      </w:r>
      <w:r w:rsidRPr="006E6627">
        <w:rPr>
          <w:rFonts w:ascii="Times New Roman" w:eastAsia="Times New Roman" w:hAnsi="Times New Roman" w:cs="Times New Roman"/>
          <w:spacing w:val="-4"/>
          <w:sz w:val="24"/>
          <w:szCs w:val="24"/>
          <w:lang w:val="sr-Cyrl-CS"/>
        </w:rPr>
        <w:t>равилник о основним условима које тунел на јавном путу мора да испуњава са гледишта безбедности саобраћаја;</w:t>
      </w:r>
    </w:p>
    <w:p w14:paraId="605F0608"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П</w:t>
      </w:r>
      <w:r w:rsidRPr="006E6627">
        <w:rPr>
          <w:rFonts w:ascii="Times New Roman" w:eastAsia="Times New Roman" w:hAnsi="Times New Roman" w:cs="Times New Roman"/>
          <w:spacing w:val="-4"/>
          <w:sz w:val="24"/>
          <w:szCs w:val="24"/>
          <w:lang w:val="sr-Cyrl-CS"/>
        </w:rPr>
        <w:t>равилник о минималним безбедносним захтевима које тунел на јавном путу мора да испуњава са гледишта безбедности саобраћаја (објављен у ,,Сл.гласнику РС“ број 51/19  од 19.7.2019.године);</w:t>
      </w:r>
    </w:p>
    <w:p w14:paraId="38773A4C"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Прaвилник о утврђивању зоне школа и мера за заштиту безбедности деце;</w:t>
      </w:r>
    </w:p>
    <w:p w14:paraId="510443D5"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изменама и допунама Правилника о начину обављања организованог превоза деце;</w:t>
      </w:r>
    </w:p>
    <w:p w14:paraId="2BAB347F"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хомологационим испитивањима;</w:t>
      </w:r>
    </w:p>
    <w:p w14:paraId="6209B81D"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испитивању возила;</w:t>
      </w:r>
    </w:p>
    <w:p w14:paraId="29E9116B"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strike/>
          <w:sz w:val="28"/>
          <w:szCs w:val="24"/>
          <w:lang w:val="sr-Cyrl-CS"/>
        </w:rPr>
      </w:pPr>
      <w:r w:rsidRPr="006E6627">
        <w:rPr>
          <w:rFonts w:ascii="Times New Roman" w:hAnsi="Times New Roman" w:cs="Times New Roman"/>
          <w:sz w:val="24"/>
          <w:szCs w:val="24"/>
          <w:lang w:val="sr-Cyrl-CS"/>
        </w:rPr>
        <w:t>Правилник о изменама и допунама Правилника о подели моторних и прикључних возила и  техничким условима за возила у саобраћају на путевима</w:t>
      </w:r>
    </w:p>
    <w:p w14:paraId="6D4E0A63"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Правилник о  садржини и начину спровођења независне оцене доприноса јавног пута настанку, односно последицама саобраћајне незгоде </w:t>
      </w:r>
      <w:r w:rsidRPr="006E6627">
        <w:rPr>
          <w:rFonts w:ascii="Times New Roman" w:eastAsia="Calibri" w:hAnsi="Times New Roman" w:cs="Times New Roman"/>
          <w:sz w:val="24"/>
          <w:szCs w:val="24"/>
          <w:lang w:val="sr-Cyrl-CS"/>
        </w:rPr>
        <w:t>(објављен у ,,Сл.гласнику РС“ број 46/19  од 26.06.2019. године);</w:t>
      </w:r>
    </w:p>
    <w:p w14:paraId="65F173F8"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w:t>
      </w:r>
      <w:r w:rsidRPr="006E6627">
        <w:rPr>
          <w:rFonts w:ascii="Times New Roman" w:eastAsia="Times New Roman" w:hAnsi="Times New Roman" w:cs="Times New Roman"/>
          <w:bCs/>
          <w:sz w:val="24"/>
          <w:szCs w:val="24"/>
          <w:lang w:val="sr-Cyrl-CS"/>
        </w:rPr>
        <w:t xml:space="preserve"> о  начину утврђивања деоница највећег ризика и идентификације и рангирања опасних места „црних тачака“ </w:t>
      </w:r>
      <w:r w:rsidRPr="006E6627">
        <w:rPr>
          <w:rFonts w:ascii="Times New Roman" w:hAnsi="Times New Roman" w:cs="Times New Roman"/>
          <w:sz w:val="24"/>
          <w:szCs w:val="24"/>
          <w:lang w:val="sr-Cyrl-CS"/>
        </w:rPr>
        <w:t>(</w:t>
      </w:r>
      <w:r w:rsidRPr="006E6627">
        <w:rPr>
          <w:rFonts w:ascii="Times New Roman" w:eastAsia="Calibri" w:hAnsi="Times New Roman" w:cs="Times New Roman"/>
          <w:sz w:val="24"/>
          <w:szCs w:val="24"/>
          <w:lang w:val="sr-Cyrl-CS"/>
        </w:rPr>
        <w:t>,,Сл. гласник РС“</w:t>
      </w:r>
      <w:r w:rsidRPr="006E6627">
        <w:rPr>
          <w:rFonts w:ascii="Times New Roman" w:hAnsi="Times New Roman" w:cs="Times New Roman"/>
          <w:sz w:val="24"/>
          <w:szCs w:val="24"/>
          <w:lang w:val="sr-Cyrl-CS"/>
        </w:rPr>
        <w:t xml:space="preserve"> број 68/19 од 25.09.2019.);</w:t>
      </w:r>
    </w:p>
    <w:p w14:paraId="7AFAE29B"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Правилник о радовима на редовном одржавању јавних путева;</w:t>
      </w:r>
    </w:p>
    <w:p w14:paraId="05D45BA2"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 xml:space="preserve">Правилник о ургентном одржавању јавног пута; </w:t>
      </w:r>
      <w:r w:rsidRPr="006E6627">
        <w:rPr>
          <w:rFonts w:ascii="Times New Roman" w:hAnsi="Times New Roman" w:cs="Times New Roman"/>
          <w:sz w:val="24"/>
          <w:szCs w:val="24"/>
          <w:lang w:val="sr-Cyrl-CS"/>
        </w:rPr>
        <w:t>,,Сл. гласник РС“ 75/19 од  23.10.2019.);</w:t>
      </w:r>
    </w:p>
    <w:p w14:paraId="3ECC0B20"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Правилник о начину означавања и евиденцији јавних путева; (,,Сл.гл.РС“</w:t>
      </w:r>
      <w:r w:rsidRPr="006E6627">
        <w:rPr>
          <w:rFonts w:ascii="Times New Roman" w:hAnsi="Times New Roman" w:cs="Times New Roman"/>
          <w:sz w:val="24"/>
          <w:szCs w:val="24"/>
          <w:lang w:val="sr-Cyrl-CS"/>
        </w:rPr>
        <w:t xml:space="preserve"> 65/19 од  13.09.2019.);</w:t>
      </w:r>
    </w:p>
    <w:p w14:paraId="34D3AA16"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6E6627">
        <w:rPr>
          <w:rFonts w:ascii="Times New Roman" w:hAnsi="Times New Roman" w:cs="Times New Roman"/>
          <w:sz w:val="24"/>
          <w:szCs w:val="24"/>
          <w:lang w:val="sr-Cyrl-CS"/>
        </w:rPr>
        <w:t>Правилник о начину спровођења процене и садржају извештаја процене (објављено у ,,Сл. гласник РС“  број 63/19 од  28.08.2019.);</w:t>
      </w:r>
    </w:p>
    <w:p w14:paraId="3730D134"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Дата сагласност на акт о Општим условима међумесног превоза;</w:t>
      </w:r>
    </w:p>
    <w:p w14:paraId="66D68F1B" w14:textId="77777777" w:rsidR="00CE29DA" w:rsidRPr="006E6627"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Акт о Општим условима пословања аутобуских станица;</w:t>
      </w:r>
    </w:p>
    <w:p w14:paraId="503CE922"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Споразум између Владе Републике Србије и Владе Уједињеног Краљевства Велике Британије и Северне Ирске о међународном друмском саобраћају („Сл. гласник РС – Међународни уговори“, број 5/19);</w:t>
      </w:r>
    </w:p>
    <w:p w14:paraId="4BC88D86"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о прихватању Платформе за састанак делегација Републике Србије и  Уједињеног Краљевства Велике Британије и Северне Ирске о питањима из области друмског превоза;</w:t>
      </w:r>
    </w:p>
    <w:p w14:paraId="67EA3527"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којим се прихвата предлог стручно-политичке платформe за службенo путовањe Саше Стојановића, вршиоца дужности помоћника министра грађевинарства, саобраћаја и инфраструктуре - Сектор за друмски транспорт, путеве и безбедност саобраћаја у Лондон, Уједињено Краљевство Велике Британије и Северне Ирске, у периоду од 5. фебруара до 7. фебруара 2019. године, ради учешћа на састанку делегације Републике Србије са делегацијом Уједињеног Краљевства о питањима из области друмског превоза;</w:t>
      </w:r>
    </w:p>
    <w:p w14:paraId="1F061374"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Чешке на састанку Мешовите комисије за међународни друмски саобраћај, у Прагу, 29. и 30. маја 2019. године;</w:t>
      </w:r>
    </w:p>
    <w:p w14:paraId="47250D66"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737FEE19"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lastRenderedPageBreak/>
        <w:t>Закључак о прихватању Платформе 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0DDE3271"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Закључак о прихватању Платформе за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041C82F"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eastAsia="x-none"/>
        </w:rPr>
        <w:t>Закључак  о утврђивању Основе за закључивање Споразума између Републике Србије и Краљевине Холандије о међународном друмском превозу терета и путника;</w:t>
      </w:r>
    </w:p>
    <w:p w14:paraId="16A97038"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eastAsia="x-none"/>
        </w:rPr>
        <w:t>Закључак о прихватању Платформе за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7D42D035"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Предлог закључка којим се утврђује Основа за закључивање Споразума између Републике Србије и Краљевине Шпаније о међународном друмском превозу;</w:t>
      </w:r>
    </w:p>
    <w:p w14:paraId="073A867B"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Предлог закључка о утврђивању Основе за приступање Републике Србије Протоколу из 1978. године уз Конвенцију о уговору за међународни превоз робе друмом;</w:t>
      </w:r>
    </w:p>
    <w:p w14:paraId="6B45CEA9"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којим се п</w:t>
      </w:r>
      <w:r w:rsidRPr="006E6627">
        <w:rPr>
          <w:rFonts w:ascii="Times New Roman" w:eastAsia="Times New Roman" w:hAnsi="Times New Roman" w:cs="Times New Roman"/>
          <w:sz w:val="24"/>
          <w:szCs w:val="24"/>
          <w:lang w:val="sr-Cyrl-CS"/>
        </w:rPr>
        <w:t>рихвата Извештај Министарства грађевинарства, саобраћаја и инфраструктуре o геолошком и хидрогеолошком статусу простора на којем је изграђен аутопут Е-763 деоница Обреновац - Уб и Лајковац - Љиг</w:t>
      </w:r>
      <w:r w:rsidRPr="006E6627">
        <w:rPr>
          <w:rFonts w:ascii="Times New Roman" w:eastAsia="Times New Roman" w:hAnsi="Times New Roman" w:cs="Times New Roman"/>
          <w:b/>
          <w:sz w:val="24"/>
          <w:szCs w:val="24"/>
          <w:lang w:val="sr-Cyrl-CS"/>
        </w:rPr>
        <w:t xml:space="preserve"> </w:t>
      </w:r>
      <w:r w:rsidRPr="006E6627">
        <w:rPr>
          <w:rFonts w:ascii="Times New Roman" w:eastAsia="Times New Roman" w:hAnsi="Times New Roman" w:cs="Times New Roman"/>
          <w:sz w:val="24"/>
          <w:szCs w:val="24"/>
          <w:lang w:val="sr-Cyrl-CS"/>
        </w:rPr>
        <w:t>и Хидротехничка студија о утицају површинских и подземних вода на пут Е-763 деонице Обреновац – Уб и Лајковац - Љиг  са предлогом решења - Извод - закључак са предлогом решења, коју је израдио Институт за водопривреду „Јарослав Черниˮ а.д.;</w:t>
      </w:r>
    </w:p>
    <w:p w14:paraId="70160926"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којим се усваја текст Анекса 5 Комерцијалног уговора за изградњу ауто-пута Е 763, сектор Обреновац Љиг, закљученог 13. маја 2013. године;</w:t>
      </w:r>
    </w:p>
    <w:p w14:paraId="1869FC68"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Решење Владе којим се даје сагласност на Правилник о изменама Правилника о раду „Коридори Србије” д.о.о. Београд, који је донела Скупштина „Коридори Србије” д.о.о. Београд,  на седници од 21.12.2018. године;</w:t>
      </w:r>
    </w:p>
    <w:p w14:paraId="3504D02A"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Закључак којим се усваја текст Анекса 6 Комерцијалног уговора за изградњу ауто-пута Е 763, сектор Обреновац Љиг, закљученог 13. маја 2013. године, који је саставни део овог закључка;</w:t>
      </w:r>
    </w:p>
    <w:p w14:paraId="14B29F72"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Решење о давању сагласности на Oдлуку о висини посебне накнаде за употребу јавног пута, његовог дела и путног објекта (путарина)</w:t>
      </w:r>
      <w:r w:rsidRPr="006E6627">
        <w:rPr>
          <w:rFonts w:ascii="Times New Roman" w:eastAsia="Times New Roman" w:hAnsi="Times New Roman" w:cs="Times New Roman"/>
          <w:sz w:val="18"/>
          <w:szCs w:val="18"/>
          <w:lang w:val="sr-Cyrl-CS"/>
        </w:rPr>
        <w:t xml:space="preserve"> </w:t>
      </w:r>
      <w:r w:rsidRPr="006E6627">
        <w:rPr>
          <w:rFonts w:ascii="Times New Roman" w:eastAsia="Times New Roman" w:hAnsi="Times New Roman" w:cs="Times New Roman"/>
          <w:sz w:val="24"/>
          <w:szCs w:val="24"/>
          <w:lang w:val="sr-Cyrl-CS"/>
        </w:rPr>
        <w:t>број 953-13393/19-9, коју је донео Надзорни одбор Јавног предузећа „Путеви Србијеˮ на седници одржаној  30. маја 2019. године;</w:t>
      </w:r>
    </w:p>
    <w:p w14:paraId="239B9722"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Решење о давању сагласности на одлуку о измени одлуке о висини посебне накнаде за употребу јавног пута, његовог дела и путног објекта(путарина) којим се даје сагласност на Одлуку о измени Одлуке о висини посебне накнаде за </w:t>
      </w:r>
      <w:r w:rsidRPr="006E6627">
        <w:rPr>
          <w:rFonts w:ascii="Times New Roman" w:eastAsia="Times New Roman" w:hAnsi="Times New Roman" w:cs="Times New Roman"/>
          <w:sz w:val="24"/>
          <w:szCs w:val="24"/>
          <w:lang w:val="sr-Cyrl-CS"/>
        </w:rPr>
        <w:t>употребу јавног пута, његовог дела и путног објекта (путарина) број 953-18947/19-2, коју је донео Надзорни одбор Јавног предузећа „Путеви Србијеˮ на седници одржаној 23. јула 2019. године;</w:t>
      </w:r>
    </w:p>
    <w:p w14:paraId="2301A81A"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Oдлукa о измени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65/2019);</w:t>
      </w:r>
    </w:p>
    <w:p w14:paraId="119AC27E"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Oдлукa о измени и допуни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71/2019).</w:t>
      </w:r>
    </w:p>
    <w:p w14:paraId="79241577" w14:textId="77777777" w:rsidR="00CE29DA" w:rsidRPr="006E6627"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Предлог закључка којим се даје сагласност на текст Анекса 7 Комерцијалног уговора о изградњи аутопута Е 763</w:t>
      </w:r>
      <w:r w:rsidRPr="006E6627">
        <w:rPr>
          <w:rFonts w:ascii="Times New Roman" w:eastAsia="Calibri" w:hAnsi="Times New Roman" w:cs="Times New Roman"/>
          <w:sz w:val="24"/>
          <w:szCs w:val="24"/>
          <w:lang w:val="sr-Latn-CS"/>
        </w:rPr>
        <w:t>.</w:t>
      </w:r>
    </w:p>
    <w:p w14:paraId="7858712F" w14:textId="77777777" w:rsidR="00CE29DA" w:rsidRPr="006E6627" w:rsidRDefault="00CE29DA" w:rsidP="00CE29DA">
      <w:pPr>
        <w:spacing w:after="0" w:line="240" w:lineRule="auto"/>
        <w:ind w:left="360"/>
        <w:contextualSpacing/>
        <w:jc w:val="both"/>
        <w:rPr>
          <w:rFonts w:ascii="Times New Roman" w:eastAsia="Calibri" w:hAnsi="Times New Roman" w:cs="Times New Roman"/>
          <w:sz w:val="24"/>
          <w:szCs w:val="24"/>
          <w:lang w:val="sr-Cyrl-CS"/>
        </w:rPr>
      </w:pPr>
    </w:p>
    <w:p w14:paraId="73FB1B1F" w14:textId="77777777" w:rsidR="00CE29DA" w:rsidRPr="006E6627" w:rsidRDefault="00CE29DA" w:rsidP="00CE29DA">
      <w:pPr>
        <w:spacing w:after="0" w:line="240" w:lineRule="auto"/>
        <w:ind w:firstLine="720"/>
        <w:contextualSpacing/>
        <w:jc w:val="both"/>
        <w:rPr>
          <w:rFonts w:ascii="Times New Roman" w:eastAsia="Calibri" w:hAnsi="Times New Roman" w:cs="Times New Roman"/>
          <w:sz w:val="24"/>
          <w:szCs w:val="24"/>
          <w:u w:val="single"/>
          <w:lang w:val="sr-Cyrl-CS"/>
        </w:rPr>
      </w:pPr>
      <w:r w:rsidRPr="006E6627">
        <w:rPr>
          <w:rFonts w:ascii="Times New Roman" w:eastAsia="Calibri" w:hAnsi="Times New Roman" w:cs="Times New Roman"/>
          <w:sz w:val="24"/>
          <w:szCs w:val="24"/>
          <w:lang w:val="sr-Cyrl-CS"/>
        </w:rPr>
        <w:t xml:space="preserve"> У периоду </w:t>
      </w:r>
      <w:r w:rsidRPr="006E6627">
        <w:rPr>
          <w:rFonts w:ascii="Times New Roman" w:eastAsia="Times New Roman" w:hAnsi="Times New Roman" w:cs="Times New Roman"/>
          <w:b/>
          <w:bCs/>
          <w:sz w:val="24"/>
          <w:szCs w:val="24"/>
          <w:lang w:val="sr-Cyrl-CS"/>
        </w:rPr>
        <w:t>јануар-</w:t>
      </w:r>
      <w:r w:rsidRPr="006E6627">
        <w:rPr>
          <w:rFonts w:ascii="Times New Roman" w:eastAsia="Times New Roman" w:hAnsi="Times New Roman" w:cs="Times New Roman"/>
          <w:b/>
          <w:bCs/>
          <w:sz w:val="24"/>
          <w:szCs w:val="24"/>
          <w:lang w:val="sr-Cyrl-RS"/>
        </w:rPr>
        <w:t>децембар</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Cs/>
          <w:sz w:val="24"/>
          <w:szCs w:val="24"/>
          <w:lang w:val="sr-Cyrl-CS"/>
        </w:rPr>
        <w:t>2019</w:t>
      </w:r>
      <w:r w:rsidRPr="006E6627">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034C68A1"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припремни састанак за састанак Пододбора за транспорт, енергетику, заштиту животне средине, климатске промене и регионални развој;</w:t>
      </w:r>
    </w:p>
    <w:p w14:paraId="25569F6A"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састанак Пододбора за транспорт, енергетику, заштиту животне средине, климатске промене и регионални развој; </w:t>
      </w:r>
    </w:p>
    <w:p w14:paraId="072E5E76" w14:textId="77777777" w:rsidR="00CE29DA" w:rsidRPr="006E6627" w:rsidRDefault="00CE29DA" w:rsidP="006F1B60">
      <w:pPr>
        <w:numPr>
          <w:ilvl w:val="0"/>
          <w:numId w:val="50"/>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 Министарству спољних послова ради припреме за потписивање Споразума  између Владе Републике Србије и Владе  Уједињеног Краљевства Велике Британије и Северне Ирске о међународном друмском саобраћају;</w:t>
      </w:r>
    </w:p>
    <w:p w14:paraId="18EA7AC9"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праћење реализације Пројекта изградњe аутопута Е-763, Београд-Јужни Јадран, сектор Обреновац-Љиг -  одржано низ састанака са представницима Извођача и Надзора уз редован обилазак терена;</w:t>
      </w:r>
    </w:p>
    <w:p w14:paraId="7675210C"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0681B3C3"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праћење реализације Пројекта Рехабилитације путева и унапређења безбедности саобраћаја (РРСП), одржано низ састанака са ЈППС, Пројектантима и др. уз редован обилазак терена;</w:t>
      </w:r>
    </w:p>
    <w:p w14:paraId="38D9F09E"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праћење реализације Пројекта Израде Идејног пројекта за брзу саобраћајницу Нови Сад-Рума (Фрушкогорски коридор</w:t>
      </w:r>
      <w:r w:rsidRPr="006E6627">
        <w:rPr>
          <w:rFonts w:ascii="Times New Roman" w:eastAsia="Calibri" w:hAnsi="Times New Roman" w:cs="Times New Roman"/>
          <w:sz w:val="24"/>
          <w:szCs w:val="24"/>
          <w:lang w:val="sr-Latn-CS"/>
        </w:rPr>
        <w:t xml:space="preserve"> – </w:t>
      </w:r>
      <w:r w:rsidRPr="006E6627">
        <w:rPr>
          <w:rFonts w:ascii="Times New Roman" w:eastAsia="Calibri" w:hAnsi="Times New Roman" w:cs="Times New Roman"/>
          <w:sz w:val="24"/>
          <w:szCs w:val="24"/>
          <w:lang w:val="sr-Cyrl-CS"/>
        </w:rPr>
        <w:t xml:space="preserve">одржано неколико састанака „техничког“ дела Радне групе за праћење реализације овог пројекта, вођени су преговори са кинеском компанијом </w:t>
      </w:r>
      <w:r w:rsidRPr="006E6627">
        <w:rPr>
          <w:rFonts w:ascii="Times New Roman" w:eastAsia="Calibri" w:hAnsi="Times New Roman" w:cs="Times New Roman"/>
          <w:sz w:val="24"/>
          <w:szCs w:val="24"/>
          <w:lang w:val="sr-Latn-CS"/>
        </w:rPr>
        <w:t>CRCB</w:t>
      </w:r>
      <w:r w:rsidRPr="006E6627">
        <w:rPr>
          <w:rFonts w:ascii="Times New Roman" w:eastAsia="Calibri" w:hAnsi="Times New Roman" w:cs="Times New Roman"/>
          <w:sz w:val="24"/>
          <w:szCs w:val="24"/>
          <w:lang w:val="sr-Cyrl-CS"/>
        </w:rPr>
        <w:t xml:space="preserve"> у вези са закључивањем Комерцијалног уговора за изградњу);</w:t>
      </w:r>
    </w:p>
    <w:p w14:paraId="1BF0C0C2"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праћење реализације Пројекта израдње Коридора 10, правац Е-80 Ниш-Димитровград и правац Е-75 Ниш-Македонска граница;</w:t>
      </w:r>
    </w:p>
    <w:p w14:paraId="7E1F8067"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одржано неколико састанака у вези са реализацијом Пројекта изградње брзе саобраћајнице Иверак-Лајковац, са представницима кинеске компаније </w:t>
      </w:r>
      <w:r w:rsidRPr="006E6627">
        <w:rPr>
          <w:rFonts w:ascii="Times New Roman" w:eastAsia="Calibri" w:hAnsi="Times New Roman" w:cs="Times New Roman"/>
          <w:sz w:val="24"/>
          <w:szCs w:val="24"/>
          <w:lang w:val="sr-Latn-CS"/>
        </w:rPr>
        <w:t>CRBC,</w:t>
      </w:r>
      <w:r w:rsidRPr="006E6627">
        <w:rPr>
          <w:rFonts w:ascii="Times New Roman" w:eastAsia="Calibri" w:hAnsi="Times New Roman" w:cs="Times New Roman"/>
          <w:sz w:val="24"/>
          <w:szCs w:val="24"/>
          <w:lang w:val="sr-Cyrl-CS"/>
        </w:rPr>
        <w:t xml:space="preserve"> ЈП „Путеви Србије“</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Институтом за путеве и Институтом „Јарослав Черни“;</w:t>
      </w:r>
    </w:p>
    <w:p w14:paraId="198DFCE3"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одржан први састанак Радне групе за праћење реализације Пројекта изградње аутопута Београд</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Зрењанин и Зрењанин</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 xml:space="preserve">Нови Сад, након чега се приступипило изради Меморандума о разумевању са кинеском компанијом </w:t>
      </w:r>
      <w:r w:rsidRPr="006E6627">
        <w:rPr>
          <w:rFonts w:ascii="Times New Roman" w:eastAsia="Calibri" w:hAnsi="Times New Roman" w:cs="Times New Roman"/>
          <w:sz w:val="24"/>
          <w:szCs w:val="24"/>
          <w:lang w:val="sr-Latn-CS"/>
        </w:rPr>
        <w:t>China Shandong International;</w:t>
      </w:r>
    </w:p>
    <w:p w14:paraId="772B418A"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14:paraId="517E4A5C"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учешће на састанку у МРЗБСП у вези са применом аустријског Закона о сузбијању дампинговања плата и социјалног дампина на српске превознике; </w:t>
      </w:r>
    </w:p>
    <w:p w14:paraId="74F795BE"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учешће на састанцима Радне групе за израду прописа о биогоривима; </w:t>
      </w:r>
    </w:p>
    <w:p w14:paraId="5938908F"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припремни састанак за састанак Мешовите комисије за међународни друмски саобраћај између делегација Републике Србије и  Републике Чешке;</w:t>
      </w:r>
    </w:p>
    <w:p w14:paraId="6A0EA593"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Мешовите комисије за међународни друмски саобраћај између делегација Републике Србије и  Републике Чешке;</w:t>
      </w:r>
    </w:p>
    <w:p w14:paraId="4EF2DA42"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припремни састанак за састанак</w:t>
      </w:r>
      <w:r w:rsidRPr="006E6627">
        <w:rPr>
          <w:rFonts w:ascii="Times New Roman" w:hAnsi="Times New Roman" w:cs="Times New Roman"/>
          <w:sz w:val="24"/>
          <w:szCs w:val="24"/>
          <w:lang w:val="sr-Cyrl-CS"/>
        </w:rPr>
        <w:t xml:space="preserve">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55ABF85B"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разговори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4163A7DB"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припремни састанак за </w:t>
      </w:r>
      <w:r w:rsidRPr="006E6627">
        <w:rPr>
          <w:rFonts w:ascii="Times New Roman" w:hAnsi="Times New Roman" w:cs="Times New Roman"/>
          <w:sz w:val="24"/>
          <w:szCs w:val="24"/>
          <w:lang w:val="sr-Cyrl-CS"/>
        </w:rPr>
        <w:t>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272B4C82"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разговори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4322E9CC"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припремни састанак за</w:t>
      </w:r>
      <w:r w:rsidRPr="006E6627">
        <w:rPr>
          <w:rFonts w:ascii="Times New Roman" w:hAnsi="Times New Roman" w:cs="Times New Roman"/>
          <w:sz w:val="24"/>
          <w:szCs w:val="24"/>
          <w:lang w:val="sr-Cyrl-CS"/>
        </w:rPr>
        <w:t xml:space="preserve">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D701765"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403E40D4"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припремни састанак за</w:t>
      </w:r>
      <w:r w:rsidRPr="006E6627">
        <w:rPr>
          <w:rFonts w:ascii="Times New Roman" w:eastAsia="Times New Roman" w:hAnsi="Times New Roman" w:cs="Times New Roman"/>
          <w:sz w:val="24"/>
          <w:szCs w:val="24"/>
          <w:lang w:val="sr-Cyrl-CS" w:eastAsia="x-none"/>
        </w:rPr>
        <w:t xml:space="preserve">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2F49D544"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eastAsia="x-none"/>
        </w:rPr>
        <w:t>разговори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3E8759C9"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RS" w:eastAsia="x-none"/>
        </w:rPr>
        <w:t xml:space="preserve">Састанак Радне групе за транспорт Међународног транспортног форума </w:t>
      </w:r>
      <w:r w:rsidRPr="006E6627">
        <w:rPr>
          <w:rFonts w:ascii="Times New Roman" w:hAnsi="Times New Roman" w:cs="Times New Roman"/>
          <w:sz w:val="24"/>
          <w:szCs w:val="24"/>
          <w:lang w:val="sr-Cyrl-CS"/>
        </w:rPr>
        <w:t>(ITF), у Азербејџану, Баку, 14. и 15. октобар 2019. године</w:t>
      </w:r>
      <w:r w:rsidRPr="006E6627">
        <w:rPr>
          <w:rFonts w:ascii="Times New Roman" w:eastAsia="Times New Roman" w:hAnsi="Times New Roman" w:cs="Times New Roman"/>
          <w:sz w:val="24"/>
          <w:szCs w:val="24"/>
          <w:lang w:val="sr-Cyrl-CS"/>
        </w:rPr>
        <w:t>;</w:t>
      </w:r>
    </w:p>
    <w:p w14:paraId="698C43D1"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припремни састанак за</w:t>
      </w:r>
      <w:r w:rsidRPr="006E6627">
        <w:rPr>
          <w:rFonts w:ascii="Times New Roman" w:hAnsi="Times New Roman" w:cs="Times New Roman"/>
          <w:sz w:val="24"/>
          <w:szCs w:val="24"/>
          <w:lang w:val="sr-Cyrl-CS"/>
        </w:rPr>
        <w:t xml:space="preserve"> разговоре делегација Републике Србије и Бугарске на састанку Мешовите комисије за међународни друмски саобраћај,у Београду, 02. и 03. децембар 2019. године;</w:t>
      </w:r>
    </w:p>
    <w:p w14:paraId="451293EC"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разговори делегација Републике Србије и и Бугарске на састанку Мешовите комисије за међународни друмски саобраћај,у Београду, 02. и 03. децембар 2019. године;</w:t>
      </w:r>
    </w:p>
    <w:p w14:paraId="74C1AD42"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састанак Стручне радне групе за унапређење квалитета роба (производа и услуга) у безбедности саобраћаја;</w:t>
      </w:r>
    </w:p>
    <w:p w14:paraId="4520A5BA"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састанак Стручне </w:t>
      </w:r>
      <w:bookmarkStart w:id="88" w:name="_Hlk13143345"/>
      <w:r w:rsidRPr="006E6627">
        <w:rPr>
          <w:rFonts w:ascii="Times New Roman" w:eastAsia="Times New Roman" w:hAnsi="Times New Roman" w:cs="Times New Roman"/>
          <w:sz w:val="24"/>
          <w:szCs w:val="24"/>
          <w:lang w:val="sr-Cyrl-CS"/>
        </w:rPr>
        <w:t>радне групе</w:t>
      </w:r>
      <w:bookmarkEnd w:id="88"/>
      <w:r w:rsidRPr="006E6627">
        <w:rPr>
          <w:rFonts w:ascii="Times New Roman" w:eastAsia="Times New Roman" w:hAnsi="Times New Roman" w:cs="Times New Roman"/>
          <w:sz w:val="24"/>
          <w:szCs w:val="24"/>
          <w:lang w:val="sr-Cyrl-CS"/>
        </w:rPr>
        <w:t xml:space="preserve"> за безбедност и унапређење путне инфраструктуре;</w:t>
      </w:r>
    </w:p>
    <w:p w14:paraId="1082A804"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7F7453F4"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састанци Техничког одбора Транспортне заједнице за олакшавање транспорта;</w:t>
      </w:r>
    </w:p>
    <w:p w14:paraId="2CC5A1D1"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34DD913D"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стручни скуп о јачању националних капацитета у примени политике одрживог транспорта и размени најбоље праксе у организацији Економске комисије за Европу Уједињених нација;</w:t>
      </w:r>
    </w:p>
    <w:p w14:paraId="3319A17C" w14:textId="515B81B6"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004A3037" w:rsidRPr="006E6627">
        <w:rPr>
          <w:rFonts w:ascii="Times New Roman" w:eastAsia="Calibri" w:hAnsi="Times New Roman" w:cs="Times New Roman"/>
          <w:sz w:val="24"/>
          <w:szCs w:val="24"/>
          <w:lang w:val="sr-Latn-RS"/>
        </w:rPr>
        <w:t>;</w:t>
      </w:r>
    </w:p>
    <w:p w14:paraId="7954E118"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састанци у Институту за стандардизацију, Комисија за стандарде К</w:t>
      </w:r>
      <w:r w:rsidRPr="006E6627">
        <w:rPr>
          <w:rFonts w:ascii="Times New Roman" w:eastAsia="Calibri" w:hAnsi="Times New Roman" w:cs="Times New Roman"/>
          <w:sz w:val="24"/>
          <w:szCs w:val="24"/>
        </w:rPr>
        <w:t>S</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sz w:val="24"/>
          <w:szCs w:val="24"/>
          <w:lang w:val="sr-Latn-RS"/>
        </w:rPr>
        <w:t>Z</w:t>
      </w:r>
      <w:r w:rsidRPr="006E6627">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484C47C2" w14:textId="77777777"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учешће на састанку Радне групе за израду националног акционог плана за енергетску ефикасност, Министарства рударства и енергетике</w:t>
      </w:r>
      <w:r w:rsidRPr="006E6627">
        <w:rPr>
          <w:rFonts w:ascii="Times New Roman" w:eastAsia="Calibri" w:hAnsi="Times New Roman" w:cs="Times New Roman"/>
          <w:sz w:val="24"/>
          <w:szCs w:val="24"/>
          <w:lang w:val="sr-Latn-RS"/>
        </w:rPr>
        <w:t>;</w:t>
      </w:r>
    </w:p>
    <w:p w14:paraId="4250D194" w14:textId="46560375" w:rsidR="00CE29DA" w:rsidRPr="006E6627"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6CCF87CD" w14:textId="1C9DCE68" w:rsidR="0012118B" w:rsidRPr="006E6627" w:rsidRDefault="0012118B" w:rsidP="0012118B">
      <w:pPr>
        <w:spacing w:after="0" w:line="240" w:lineRule="auto"/>
        <w:ind w:left="720"/>
        <w:contextualSpacing/>
        <w:jc w:val="both"/>
        <w:rPr>
          <w:rFonts w:ascii="Times New Roman" w:eastAsia="Calibri" w:hAnsi="Times New Roman" w:cs="Times New Roman"/>
          <w:sz w:val="24"/>
          <w:szCs w:val="24"/>
          <w:lang w:val="sr-Cyrl-RS"/>
        </w:rPr>
      </w:pPr>
    </w:p>
    <w:p w14:paraId="6FDC988F" w14:textId="77777777" w:rsidR="001110DD" w:rsidRPr="006E6627" w:rsidRDefault="00E9624A" w:rsidP="001110DD">
      <w:pPr>
        <w:tabs>
          <w:tab w:val="left" w:pos="851"/>
        </w:tabs>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ab/>
      </w:r>
      <w:r w:rsidR="001110DD" w:rsidRPr="006E6627">
        <w:rPr>
          <w:rFonts w:ascii="Times New Roman" w:eastAsia="Times New Roman" w:hAnsi="Times New Roman" w:cs="Times New Roman"/>
          <w:sz w:val="24"/>
          <w:szCs w:val="24"/>
          <w:lang w:val="sr-Cyrl-CS"/>
        </w:rPr>
        <w:t xml:space="preserve">У периоду </w:t>
      </w:r>
      <w:r w:rsidR="001110DD" w:rsidRPr="006E6627">
        <w:rPr>
          <w:rFonts w:ascii="Times New Roman" w:eastAsia="Times New Roman" w:hAnsi="Times New Roman" w:cs="Times New Roman"/>
          <w:b/>
          <w:bCs/>
          <w:sz w:val="24"/>
          <w:szCs w:val="24"/>
          <w:lang w:val="sr-Cyrl-CS"/>
        </w:rPr>
        <w:t>јануар-</w:t>
      </w:r>
      <w:r w:rsidR="001110DD" w:rsidRPr="006E6627">
        <w:rPr>
          <w:rFonts w:ascii="Times New Roman" w:eastAsia="Times New Roman" w:hAnsi="Times New Roman" w:cs="Times New Roman"/>
          <w:b/>
          <w:bCs/>
          <w:sz w:val="24"/>
          <w:szCs w:val="24"/>
          <w:lang w:val="sr-Cyrl-RS"/>
        </w:rPr>
        <w:t>децембар</w:t>
      </w:r>
      <w:r w:rsidR="001110DD" w:rsidRPr="006E6627">
        <w:rPr>
          <w:rFonts w:ascii="Times New Roman" w:eastAsia="Times New Roman" w:hAnsi="Times New Roman" w:cs="Times New Roman"/>
          <w:b/>
          <w:bCs/>
          <w:sz w:val="24"/>
          <w:szCs w:val="24"/>
          <w:lang w:val="sr-Cyrl-CS"/>
        </w:rPr>
        <w:t xml:space="preserve"> </w:t>
      </w:r>
      <w:r w:rsidR="001110DD" w:rsidRPr="006E6627">
        <w:rPr>
          <w:rFonts w:ascii="Times New Roman" w:eastAsia="Times New Roman" w:hAnsi="Times New Roman" w:cs="Times New Roman"/>
          <w:bCs/>
          <w:sz w:val="24"/>
          <w:szCs w:val="24"/>
          <w:lang w:val="sr-Cyrl-CS"/>
        </w:rPr>
        <w:t>2020. године</w:t>
      </w:r>
      <w:r w:rsidR="001110DD" w:rsidRPr="006E6627">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7CD5924B" w14:textId="77777777" w:rsidR="001110DD" w:rsidRPr="006E6627" w:rsidRDefault="001110DD" w:rsidP="001110DD">
      <w:pPr>
        <w:shd w:val="clear" w:color="auto" w:fill="FFFFFF" w:themeFill="background1"/>
        <w:spacing w:after="0" w:line="240" w:lineRule="auto"/>
        <w:ind w:firstLine="720"/>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shd w:val="clear" w:color="auto" w:fill="FFFFFF" w:themeFill="background1"/>
          <w:lang w:val="sr-Cyrl-RS"/>
        </w:rPr>
        <w:t xml:space="preserve">издато је </w:t>
      </w:r>
      <w:r w:rsidRPr="006E6627">
        <w:rPr>
          <w:rFonts w:ascii="Times New Roman" w:eastAsia="Times New Roman" w:hAnsi="Times New Roman" w:cs="Times New Roman"/>
          <w:b/>
          <w:sz w:val="24"/>
          <w:szCs w:val="24"/>
          <w:shd w:val="clear" w:color="auto" w:fill="FFFFFF" w:themeFill="background1"/>
          <w:lang w:val="sr-Cyrl-RS"/>
        </w:rPr>
        <w:t>898</w:t>
      </w:r>
      <w:r w:rsidRPr="006E6627">
        <w:rPr>
          <w:rFonts w:ascii="Times New Roman" w:eastAsia="Times New Roman" w:hAnsi="Times New Roman" w:cs="Times New Roman"/>
          <w:sz w:val="24"/>
          <w:szCs w:val="24"/>
          <w:shd w:val="clear" w:color="auto" w:fill="FFFFFF" w:themeFill="background1"/>
          <w:lang w:val="sr-Cyrl-RS"/>
        </w:rPr>
        <w:t xml:space="preserve"> решења о издавању лиценци и </w:t>
      </w:r>
      <w:r w:rsidRPr="006E6627">
        <w:rPr>
          <w:rFonts w:ascii="Times New Roman" w:eastAsia="Times New Roman" w:hAnsi="Times New Roman" w:cs="Times New Roman"/>
          <w:b/>
          <w:sz w:val="24"/>
          <w:szCs w:val="24"/>
          <w:shd w:val="clear" w:color="auto" w:fill="FFFFFF" w:themeFill="background1"/>
          <w:lang w:val="sr-Latn-RS"/>
        </w:rPr>
        <w:t>2.</w:t>
      </w:r>
      <w:r w:rsidRPr="006E6627">
        <w:rPr>
          <w:rFonts w:ascii="Times New Roman" w:eastAsia="Times New Roman" w:hAnsi="Times New Roman" w:cs="Times New Roman"/>
          <w:b/>
          <w:sz w:val="24"/>
          <w:szCs w:val="24"/>
          <w:shd w:val="clear" w:color="auto" w:fill="FFFFFF" w:themeFill="background1"/>
          <w:lang w:val="sr-Cyrl-RS"/>
        </w:rPr>
        <w:t>746</w:t>
      </w:r>
      <w:r w:rsidRPr="006E6627">
        <w:rPr>
          <w:rFonts w:ascii="Times New Roman" w:eastAsia="Times New Roman" w:hAnsi="Times New Roman" w:cs="Times New Roman"/>
          <w:sz w:val="24"/>
          <w:szCs w:val="24"/>
          <w:shd w:val="clear" w:color="auto" w:fill="FFFFFF" w:themeFill="background1"/>
          <w:lang w:val="sr-Cyrl-RS"/>
        </w:rPr>
        <w:t xml:space="preserve"> решења којима се замењује решење за издавање лиценци за јавни превоз терета у друмском саобраћају са </w:t>
      </w:r>
      <w:r w:rsidRPr="006E6627">
        <w:rPr>
          <w:rFonts w:ascii="Times New Roman" w:eastAsia="Times New Roman" w:hAnsi="Times New Roman" w:cs="Times New Roman"/>
          <w:b/>
          <w:sz w:val="24"/>
          <w:szCs w:val="24"/>
          <w:shd w:val="clear" w:color="auto" w:fill="FFFFFF" w:themeFill="background1"/>
          <w:lang w:val="sr-Cyrl-RS"/>
        </w:rPr>
        <w:t>6.437</w:t>
      </w:r>
      <w:r w:rsidRPr="006E6627">
        <w:rPr>
          <w:rFonts w:ascii="Times New Roman" w:eastAsia="Times New Roman" w:hAnsi="Times New Roman" w:cs="Times New Roman"/>
          <w:sz w:val="24"/>
          <w:szCs w:val="24"/>
          <w:shd w:val="clear" w:color="auto" w:fill="FFFFFF" w:themeFill="background1"/>
          <w:lang w:val="sr-Cyrl-RS"/>
        </w:rPr>
        <w:t xml:space="preserve"> извода лиценци, </w:t>
      </w:r>
      <w:r w:rsidRPr="006E6627">
        <w:rPr>
          <w:rFonts w:ascii="Times New Roman" w:eastAsia="Times New Roman" w:hAnsi="Times New Roman" w:cs="Times New Roman"/>
          <w:b/>
          <w:sz w:val="24"/>
          <w:szCs w:val="24"/>
          <w:shd w:val="clear" w:color="auto" w:fill="FFFFFF" w:themeFill="background1"/>
          <w:lang w:val="sr-Cyrl-RS"/>
        </w:rPr>
        <w:t>4</w:t>
      </w:r>
      <w:r w:rsidRPr="006E6627">
        <w:rPr>
          <w:rFonts w:ascii="Times New Roman" w:eastAsia="Times New Roman" w:hAnsi="Times New Roman" w:cs="Times New Roman"/>
          <w:sz w:val="24"/>
          <w:szCs w:val="24"/>
          <w:shd w:val="clear" w:color="auto" w:fill="FFFFFF" w:themeFill="background1"/>
          <w:lang w:val="sr-Cyrl-RS"/>
        </w:rPr>
        <w:t xml:space="preserve"> решења о одбијању захтева за издавање лиценце, 7 решења о обустави поступка и </w:t>
      </w:r>
      <w:r w:rsidRPr="006E6627">
        <w:rPr>
          <w:rFonts w:ascii="Times New Roman" w:eastAsia="Times New Roman" w:hAnsi="Times New Roman" w:cs="Times New Roman"/>
          <w:b/>
          <w:sz w:val="24"/>
          <w:szCs w:val="24"/>
          <w:shd w:val="clear" w:color="auto" w:fill="FFFFFF" w:themeFill="background1"/>
          <w:lang w:val="sr-Cyrl-RS"/>
        </w:rPr>
        <w:t>5</w:t>
      </w:r>
      <w:r w:rsidRPr="006E6627">
        <w:rPr>
          <w:rFonts w:ascii="Times New Roman" w:eastAsia="Times New Roman" w:hAnsi="Times New Roman" w:cs="Times New Roman"/>
          <w:sz w:val="24"/>
          <w:szCs w:val="24"/>
          <w:shd w:val="clear" w:color="auto" w:fill="FFFFFF" w:themeFill="background1"/>
          <w:lang w:val="sr-Cyrl-RS"/>
        </w:rPr>
        <w:t xml:space="preserve"> решења о одузимању лиценце за јавни превоз терета;  издато је </w:t>
      </w:r>
      <w:r w:rsidRPr="006E6627">
        <w:rPr>
          <w:rFonts w:ascii="Times New Roman" w:eastAsia="Times New Roman" w:hAnsi="Times New Roman" w:cs="Times New Roman"/>
          <w:b/>
          <w:sz w:val="24"/>
          <w:szCs w:val="24"/>
          <w:shd w:val="clear" w:color="auto" w:fill="FFFFFF" w:themeFill="background1"/>
          <w:lang w:val="sr-Latn-RS"/>
        </w:rPr>
        <w:t>182</w:t>
      </w:r>
      <w:r w:rsidRPr="006E6627">
        <w:rPr>
          <w:rFonts w:ascii="Times New Roman" w:eastAsia="Times New Roman" w:hAnsi="Times New Roman" w:cs="Times New Roman"/>
          <w:b/>
          <w:sz w:val="24"/>
          <w:szCs w:val="24"/>
          <w:shd w:val="clear" w:color="auto" w:fill="FFFFFF" w:themeFill="background1"/>
          <w:lang w:val="sr-Cyrl-RS"/>
        </w:rPr>
        <w:t xml:space="preserve"> </w:t>
      </w:r>
      <w:r w:rsidRPr="006E6627">
        <w:rPr>
          <w:rFonts w:ascii="Times New Roman" w:eastAsia="Times New Roman" w:hAnsi="Times New Roman" w:cs="Times New Roman"/>
          <w:sz w:val="24"/>
          <w:szCs w:val="24"/>
          <w:shd w:val="clear" w:color="auto" w:fill="FFFFFF" w:themeFill="background1"/>
          <w:lang w:val="sr-Cyrl-RS"/>
        </w:rPr>
        <w:t xml:space="preserve">решења о издавању лиценци и </w:t>
      </w:r>
      <w:r w:rsidRPr="006E6627">
        <w:rPr>
          <w:rFonts w:ascii="Times New Roman" w:eastAsia="Times New Roman" w:hAnsi="Times New Roman" w:cs="Times New Roman"/>
          <w:b/>
          <w:sz w:val="24"/>
          <w:szCs w:val="24"/>
          <w:shd w:val="clear" w:color="auto" w:fill="FFFFFF" w:themeFill="background1"/>
          <w:lang w:val="sr-Cyrl-RS"/>
        </w:rPr>
        <w:t>313</w:t>
      </w:r>
      <w:r w:rsidRPr="006E6627">
        <w:rPr>
          <w:rFonts w:ascii="Times New Roman" w:eastAsia="Times New Roman" w:hAnsi="Times New Roman" w:cs="Times New Roman"/>
          <w:sz w:val="24"/>
          <w:szCs w:val="24"/>
          <w:shd w:val="clear" w:color="auto" w:fill="FFFFFF" w:themeFill="background1"/>
          <w:lang w:val="sr-Cyrl-RS"/>
        </w:rPr>
        <w:t xml:space="preserve"> решења којима се замењује решење за издавање лиценци за јавни превоз путника у друмском саобраћају са </w:t>
      </w:r>
      <w:r w:rsidRPr="006E6627">
        <w:rPr>
          <w:rFonts w:ascii="Times New Roman" w:eastAsia="Times New Roman" w:hAnsi="Times New Roman" w:cs="Times New Roman"/>
          <w:b/>
          <w:sz w:val="24"/>
          <w:szCs w:val="24"/>
          <w:shd w:val="clear" w:color="auto" w:fill="FFFFFF" w:themeFill="background1"/>
          <w:lang w:val="sr-Cyrl-RS"/>
        </w:rPr>
        <w:t>1990</w:t>
      </w:r>
      <w:r w:rsidRPr="006E6627">
        <w:rPr>
          <w:rFonts w:ascii="Times New Roman" w:eastAsia="Times New Roman" w:hAnsi="Times New Roman" w:cs="Times New Roman"/>
          <w:sz w:val="24"/>
          <w:szCs w:val="24"/>
          <w:shd w:val="clear" w:color="auto" w:fill="FFFFFF" w:themeFill="background1"/>
          <w:lang w:val="sr-Cyrl-RS"/>
        </w:rPr>
        <w:t xml:space="preserve"> извода лиценци; </w:t>
      </w:r>
      <w:r w:rsidRPr="006E6627">
        <w:rPr>
          <w:rFonts w:ascii="Times New Roman" w:eastAsia="Times New Roman" w:hAnsi="Times New Roman" w:cs="Times New Roman"/>
          <w:b/>
          <w:sz w:val="24"/>
          <w:szCs w:val="24"/>
          <w:shd w:val="clear" w:color="auto" w:fill="FFFFFF" w:themeFill="background1"/>
          <w:lang w:val="sr-Cyrl-RS"/>
        </w:rPr>
        <w:t>2</w:t>
      </w:r>
      <w:r w:rsidRPr="006E6627">
        <w:rPr>
          <w:rFonts w:ascii="Times New Roman" w:eastAsia="Times New Roman" w:hAnsi="Times New Roman" w:cs="Times New Roman"/>
          <w:sz w:val="24"/>
          <w:szCs w:val="24"/>
          <w:shd w:val="clear" w:color="auto" w:fill="FFFFFF" w:themeFill="background1"/>
          <w:lang w:val="sr-Cyrl-RS"/>
        </w:rPr>
        <w:t xml:space="preserve"> решења о одбијању захтева за издавање лиценце, 7 решења о обустави поступка за издавање лиценце за јавни превоз путника, </w:t>
      </w:r>
      <w:r w:rsidRPr="006E6627">
        <w:rPr>
          <w:rFonts w:ascii="Times New Roman" w:eastAsia="Times New Roman" w:hAnsi="Times New Roman" w:cs="Times New Roman"/>
          <w:b/>
          <w:sz w:val="24"/>
          <w:szCs w:val="24"/>
          <w:shd w:val="clear" w:color="auto" w:fill="FFFFFF" w:themeFill="background1"/>
          <w:lang w:val="sr-Cyrl-RS"/>
        </w:rPr>
        <w:t>508</w:t>
      </w:r>
      <w:r w:rsidRPr="006E6627">
        <w:rPr>
          <w:rFonts w:ascii="Times New Roman" w:eastAsia="Times New Roman" w:hAnsi="Times New Roman" w:cs="Times New Roman"/>
          <w:sz w:val="24"/>
          <w:szCs w:val="24"/>
          <w:shd w:val="clear" w:color="auto" w:fill="FFFFFF" w:themeFill="background1"/>
          <w:lang w:val="sr-Cyrl-RS"/>
        </w:rPr>
        <w:t xml:space="preserve"> сертификата за лица одговорна за превоз терета, </w:t>
      </w:r>
      <w:r w:rsidRPr="006E6627">
        <w:rPr>
          <w:rFonts w:ascii="Times New Roman" w:eastAsia="Times New Roman" w:hAnsi="Times New Roman" w:cs="Times New Roman"/>
          <w:b/>
          <w:sz w:val="24"/>
          <w:szCs w:val="24"/>
          <w:shd w:val="clear" w:color="auto" w:fill="FFFFFF" w:themeFill="background1"/>
          <w:lang w:val="sr-Cyrl-RS"/>
        </w:rPr>
        <w:t>33</w:t>
      </w:r>
      <w:r w:rsidRPr="006E6627">
        <w:rPr>
          <w:rFonts w:ascii="Times New Roman" w:eastAsia="Times New Roman" w:hAnsi="Times New Roman" w:cs="Times New Roman"/>
          <w:sz w:val="24"/>
          <w:szCs w:val="24"/>
          <w:shd w:val="clear" w:color="auto" w:fill="FFFFFF" w:themeFill="background1"/>
          <w:lang w:val="sr-Cyrl-RS"/>
        </w:rPr>
        <w:t xml:space="preserve"> решења о обустављању поступка и 39 решења о одбијању захтева за издавање сертификата о професионалној оспособљености за превоз терета у друмском саобраћају, </w:t>
      </w:r>
      <w:r w:rsidRPr="006E6627">
        <w:rPr>
          <w:rFonts w:ascii="Times New Roman" w:eastAsia="Times New Roman" w:hAnsi="Times New Roman" w:cs="Times New Roman"/>
          <w:b/>
          <w:sz w:val="24"/>
          <w:szCs w:val="24"/>
          <w:shd w:val="clear" w:color="auto" w:fill="FFFFFF" w:themeFill="background1"/>
          <w:lang w:val="sr-Cyrl-RS"/>
        </w:rPr>
        <w:t>61</w:t>
      </w:r>
      <w:r w:rsidRPr="006E6627">
        <w:rPr>
          <w:rFonts w:ascii="Times New Roman" w:eastAsia="Times New Roman" w:hAnsi="Times New Roman" w:cs="Times New Roman"/>
          <w:sz w:val="24"/>
          <w:szCs w:val="24"/>
          <w:shd w:val="clear" w:color="auto" w:fill="FFFFFF" w:themeFill="background1"/>
          <w:lang w:val="sr-Cyrl-RS"/>
        </w:rPr>
        <w:t xml:space="preserve"> сертификат за лица одговорна за превоз путника, извршена је нумерација потврда за </w:t>
      </w:r>
      <w:r w:rsidRPr="006E6627">
        <w:rPr>
          <w:rFonts w:ascii="Times New Roman" w:eastAsia="Times New Roman" w:hAnsi="Times New Roman" w:cs="Times New Roman"/>
          <w:b/>
          <w:sz w:val="24"/>
          <w:szCs w:val="24"/>
          <w:shd w:val="clear" w:color="auto" w:fill="FFFFFF" w:themeFill="background1"/>
          <w:lang w:val="sr-Cyrl-RS"/>
        </w:rPr>
        <w:t>27.737</w:t>
      </w:r>
      <w:r w:rsidRPr="006E6627">
        <w:rPr>
          <w:rFonts w:ascii="Times New Roman" w:eastAsia="Times New Roman" w:hAnsi="Times New Roman" w:cs="Times New Roman"/>
          <w:sz w:val="24"/>
          <w:szCs w:val="24"/>
          <w:shd w:val="clear" w:color="auto" w:fill="FFFFFF" w:themeFill="background1"/>
          <w:lang w:val="sr-Cyrl-RS"/>
        </w:rPr>
        <w:t xml:space="preserve"> возила, евидентирано </w:t>
      </w:r>
      <w:r w:rsidRPr="006E6627">
        <w:rPr>
          <w:rFonts w:ascii="Times New Roman" w:eastAsia="Times New Roman" w:hAnsi="Times New Roman" w:cs="Times New Roman"/>
          <w:b/>
          <w:sz w:val="24"/>
          <w:szCs w:val="24"/>
          <w:shd w:val="clear" w:color="auto" w:fill="FFFFFF" w:themeFill="background1"/>
          <w:lang w:val="sr-Latn-RS"/>
        </w:rPr>
        <w:t>6</w:t>
      </w:r>
      <w:r w:rsidRPr="006E6627">
        <w:rPr>
          <w:rFonts w:ascii="Times New Roman" w:eastAsia="Times New Roman" w:hAnsi="Times New Roman" w:cs="Times New Roman"/>
          <w:b/>
          <w:sz w:val="24"/>
          <w:szCs w:val="24"/>
          <w:shd w:val="clear" w:color="auto" w:fill="FFFFFF" w:themeFill="background1"/>
          <w:lang w:val="sr-Cyrl-RS"/>
        </w:rPr>
        <w:t>.7</w:t>
      </w:r>
      <w:r w:rsidRPr="006E6627">
        <w:rPr>
          <w:rFonts w:ascii="Times New Roman" w:eastAsia="Times New Roman" w:hAnsi="Times New Roman" w:cs="Times New Roman"/>
          <w:b/>
          <w:sz w:val="24"/>
          <w:szCs w:val="24"/>
          <w:shd w:val="clear" w:color="auto" w:fill="FFFFFF" w:themeFill="background1"/>
          <w:lang w:val="sr-Latn-RS"/>
        </w:rPr>
        <w:t>5</w:t>
      </w:r>
      <w:r w:rsidRPr="006E6627">
        <w:rPr>
          <w:rFonts w:ascii="Times New Roman" w:eastAsia="Times New Roman" w:hAnsi="Times New Roman" w:cs="Times New Roman"/>
          <w:b/>
          <w:sz w:val="24"/>
          <w:szCs w:val="24"/>
          <w:shd w:val="clear" w:color="auto" w:fill="FFFFFF" w:themeFill="background1"/>
          <w:lang w:val="sr-Cyrl-RS"/>
        </w:rPr>
        <w:t>9</w:t>
      </w:r>
      <w:r w:rsidRPr="006E6627">
        <w:rPr>
          <w:rFonts w:ascii="Times New Roman" w:eastAsia="Times New Roman" w:hAnsi="Times New Roman" w:cs="Times New Roman"/>
          <w:sz w:val="24"/>
          <w:szCs w:val="24"/>
          <w:shd w:val="clear" w:color="auto" w:fill="FFFFFF" w:themeFill="background1"/>
          <w:lang w:val="sr-Cyrl-RS"/>
        </w:rPr>
        <w:t xml:space="preserve"> новонабављених возила и </w:t>
      </w:r>
      <w:r w:rsidRPr="006E6627">
        <w:rPr>
          <w:rFonts w:ascii="Times New Roman" w:eastAsia="Times New Roman" w:hAnsi="Times New Roman" w:cs="Times New Roman"/>
          <w:b/>
          <w:sz w:val="24"/>
          <w:szCs w:val="24"/>
          <w:shd w:val="clear" w:color="auto" w:fill="FFFFFF" w:themeFill="background1"/>
          <w:lang w:val="sr-Cyrl-RS"/>
        </w:rPr>
        <w:t xml:space="preserve">9.590 </w:t>
      </w:r>
      <w:r w:rsidRPr="006E6627">
        <w:rPr>
          <w:rFonts w:ascii="Times New Roman" w:eastAsia="Times New Roman" w:hAnsi="Times New Roman" w:cs="Times New Roman"/>
          <w:sz w:val="24"/>
          <w:szCs w:val="24"/>
          <w:shd w:val="clear" w:color="auto" w:fill="FFFFFF" w:themeFill="background1"/>
          <w:lang w:val="sr-Cyrl-RS"/>
        </w:rPr>
        <w:t xml:space="preserve">промена возних паркова превозника, организован је и одржан испит о професионалној оспособљености лица одговорног за послове  управљања превозом путника за </w:t>
      </w:r>
      <w:r w:rsidRPr="006E6627">
        <w:rPr>
          <w:rFonts w:ascii="Times New Roman" w:eastAsia="Times New Roman" w:hAnsi="Times New Roman" w:cs="Times New Roman"/>
          <w:b/>
          <w:sz w:val="24"/>
          <w:szCs w:val="24"/>
          <w:shd w:val="clear" w:color="auto" w:fill="FFFFFF" w:themeFill="background1"/>
          <w:lang w:val="sr-Cyrl-RS"/>
        </w:rPr>
        <w:t>39</w:t>
      </w:r>
      <w:r w:rsidRPr="006E6627">
        <w:rPr>
          <w:rFonts w:ascii="Times New Roman" w:eastAsia="Times New Roman" w:hAnsi="Times New Roman" w:cs="Times New Roman"/>
          <w:sz w:val="24"/>
          <w:szCs w:val="24"/>
          <w:shd w:val="clear" w:color="auto" w:fill="FFFFFF" w:themeFill="background1"/>
          <w:lang w:val="sr-Cyrl-RS"/>
        </w:rPr>
        <w:t xml:space="preserve"> кандидата у четири испитна рока; организован је и одржан један испит о професионалној оспособљености лица одговорног за послове  управљања превозом терета за </w:t>
      </w:r>
      <w:r w:rsidRPr="006E6627">
        <w:rPr>
          <w:rFonts w:ascii="Times New Roman" w:eastAsia="Times New Roman" w:hAnsi="Times New Roman" w:cs="Times New Roman"/>
          <w:b/>
          <w:sz w:val="24"/>
          <w:szCs w:val="24"/>
          <w:shd w:val="clear" w:color="auto" w:fill="FFFFFF" w:themeFill="background1"/>
          <w:lang w:val="sr-Cyrl-RS"/>
        </w:rPr>
        <w:t>89</w:t>
      </w:r>
      <w:r w:rsidRPr="006E6627">
        <w:rPr>
          <w:rFonts w:ascii="Times New Roman" w:eastAsia="Times New Roman" w:hAnsi="Times New Roman" w:cs="Times New Roman"/>
          <w:sz w:val="24"/>
          <w:szCs w:val="24"/>
          <w:shd w:val="clear" w:color="auto" w:fill="FFFFFF" w:themeFill="background1"/>
          <w:lang w:val="sr-Cyrl-RS"/>
        </w:rPr>
        <w:t xml:space="preserve"> кандидата; </w:t>
      </w:r>
    </w:p>
    <w:p w14:paraId="285A3A43" w14:textId="77777777" w:rsidR="001110DD" w:rsidRPr="006E6627" w:rsidRDefault="001110DD" w:rsidP="001110DD">
      <w:pPr>
        <w:shd w:val="clear" w:color="auto" w:fill="FFFFFF" w:themeFill="background1"/>
        <w:spacing w:after="0" w:line="240" w:lineRule="auto"/>
        <w:ind w:firstLine="720"/>
        <w:jc w:val="both"/>
        <w:rPr>
          <w:rFonts w:ascii="Times New Roman" w:eastAsia="Times New Roman" w:hAnsi="Times New Roman" w:cs="Times New Roman"/>
          <w:sz w:val="24"/>
          <w:szCs w:val="24"/>
          <w:lang w:val="sr-Cyrl-CS"/>
        </w:rPr>
      </w:pPr>
    </w:p>
    <w:p w14:paraId="2879EF4A" w14:textId="77777777" w:rsidR="001110DD" w:rsidRPr="006E6627" w:rsidRDefault="001110DD" w:rsidP="001110DD">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издато је </w:t>
      </w:r>
      <w:r w:rsidRPr="006E6627">
        <w:rPr>
          <w:rFonts w:ascii="Times New Roman" w:eastAsia="Times New Roman" w:hAnsi="Times New Roman" w:cs="Times New Roman"/>
          <w:b/>
          <w:sz w:val="24"/>
          <w:szCs w:val="24"/>
          <w:lang w:val="sr-Latn-RS"/>
        </w:rPr>
        <w:t>262</w:t>
      </w:r>
      <w:r w:rsidRPr="006E6627">
        <w:rPr>
          <w:rFonts w:ascii="Times New Roman" w:eastAsia="Times New Roman" w:hAnsi="Times New Roman" w:cs="Times New Roman"/>
          <w:sz w:val="24"/>
          <w:szCs w:val="24"/>
          <w:lang w:val="sr-Cyrl-CS"/>
        </w:rPr>
        <w:t xml:space="preserve"> дозволe, односно </w:t>
      </w:r>
      <w:r w:rsidRPr="006E6627">
        <w:rPr>
          <w:rFonts w:ascii="Times New Roman" w:eastAsia="Times New Roman" w:hAnsi="Times New Roman" w:cs="Times New Roman"/>
          <w:b/>
          <w:sz w:val="24"/>
          <w:szCs w:val="24"/>
          <w:lang w:val="sr-Latn-RS"/>
        </w:rPr>
        <w:t>849</w:t>
      </w:r>
      <w:r w:rsidRPr="006E6627">
        <w:rPr>
          <w:rFonts w:ascii="Times New Roman" w:eastAsia="Times New Roman" w:hAnsi="Times New Roman" w:cs="Times New Roman"/>
          <w:sz w:val="24"/>
          <w:szCs w:val="24"/>
          <w:lang w:val="sr-Cyrl-CS"/>
        </w:rPr>
        <w:t xml:space="preserve"> пример</w:t>
      </w:r>
      <w:r w:rsidRPr="006E6627">
        <w:rPr>
          <w:rFonts w:ascii="Times New Roman" w:eastAsia="Times New Roman" w:hAnsi="Times New Roman" w:cs="Times New Roman"/>
          <w:sz w:val="24"/>
          <w:szCs w:val="24"/>
          <w:lang w:val="sr-Latn-RS"/>
        </w:rPr>
        <w:t>a</w:t>
      </w:r>
      <w:r w:rsidRPr="006E6627">
        <w:rPr>
          <w:rFonts w:ascii="Times New Roman" w:eastAsia="Times New Roman" w:hAnsi="Times New Roman" w:cs="Times New Roman"/>
          <w:sz w:val="24"/>
          <w:szCs w:val="24"/>
          <w:lang w:val="sr-Cyrl-CS"/>
        </w:rPr>
        <w:t xml:space="preserve">ка дозвола за обављање међународног линијског превоза путника, донето је </w:t>
      </w:r>
      <w:r w:rsidRPr="006E6627">
        <w:rPr>
          <w:rFonts w:ascii="Times New Roman" w:eastAsia="Times New Roman" w:hAnsi="Times New Roman" w:cs="Times New Roman"/>
          <w:b/>
          <w:sz w:val="24"/>
          <w:szCs w:val="24"/>
          <w:lang w:val="sr-Latn-RS"/>
        </w:rPr>
        <w:t>780</w:t>
      </w:r>
      <w:r w:rsidRPr="006E6627">
        <w:rPr>
          <w:rFonts w:ascii="Times New Roman" w:eastAsia="Times New Roman" w:hAnsi="Times New Roman" w:cs="Times New Roman"/>
          <w:sz w:val="24"/>
          <w:szCs w:val="24"/>
          <w:lang w:val="sr-Cyrl-CS"/>
        </w:rPr>
        <w:t xml:space="preserve"> решењa о преузимању са </w:t>
      </w:r>
      <w:r w:rsidRPr="006E6627">
        <w:rPr>
          <w:rFonts w:ascii="Times New Roman" w:eastAsia="Times New Roman" w:hAnsi="Times New Roman" w:cs="Times New Roman"/>
          <w:b/>
          <w:sz w:val="24"/>
          <w:szCs w:val="24"/>
          <w:lang w:val="sr-Latn-RS"/>
        </w:rPr>
        <w:t>1423</w:t>
      </w:r>
      <w:r w:rsidRPr="006E6627">
        <w:rPr>
          <w:rFonts w:ascii="Times New Roman" w:eastAsia="Times New Roman" w:hAnsi="Times New Roman" w:cs="Times New Roman"/>
          <w:sz w:val="24"/>
          <w:szCs w:val="24"/>
          <w:lang w:val="sr-Cyrl-CS"/>
        </w:rPr>
        <w:t xml:space="preserve"> дозволe домаћим превозницима за обављање међународног ванлинијског превоза путника, обрађено је и раздужено </w:t>
      </w:r>
      <w:r w:rsidRPr="006E6627">
        <w:rPr>
          <w:rFonts w:ascii="Times New Roman" w:eastAsia="Times New Roman" w:hAnsi="Times New Roman" w:cs="Times New Roman"/>
          <w:b/>
          <w:sz w:val="24"/>
          <w:szCs w:val="24"/>
          <w:lang w:val="sr-Latn-RS"/>
        </w:rPr>
        <w:t>1344</w:t>
      </w:r>
      <w:r w:rsidRPr="006E6627">
        <w:rPr>
          <w:rFonts w:ascii="Times New Roman" w:eastAsia="Times New Roman" w:hAnsi="Times New Roman" w:cs="Times New Roman"/>
          <w:sz w:val="24"/>
          <w:szCs w:val="24"/>
          <w:lang w:val="sr-Cyrl-CS"/>
        </w:rPr>
        <w:t xml:space="preserve"> дозволe за обављање међународног ванлинијског превоза;</w:t>
      </w:r>
    </w:p>
    <w:p w14:paraId="68DDA047" w14:textId="77777777" w:rsidR="001110DD" w:rsidRPr="006E6627" w:rsidRDefault="001110DD" w:rsidP="001110DD">
      <w:pPr>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 xml:space="preserve">- донета су </w:t>
      </w:r>
      <w:r w:rsidRPr="006E6627">
        <w:rPr>
          <w:rFonts w:ascii="Times New Roman" w:eastAsia="Times New Roman" w:hAnsi="Times New Roman" w:cs="Times New Roman"/>
          <w:b/>
          <w:sz w:val="24"/>
          <w:szCs w:val="24"/>
          <w:lang w:val="sr-Latn-RS"/>
        </w:rPr>
        <w:t>33</w:t>
      </w:r>
      <w:r w:rsidRPr="006E6627">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6E6627">
        <w:rPr>
          <w:rFonts w:ascii="Times New Roman" w:eastAsia="Times New Roman" w:hAnsi="Times New Roman" w:cs="Times New Roman"/>
          <w:b/>
          <w:sz w:val="24"/>
          <w:szCs w:val="24"/>
          <w:lang w:val="sr-Latn-RS"/>
        </w:rPr>
        <w:t>20</w:t>
      </w:r>
      <w:r w:rsidRPr="006E6627">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6E6627">
        <w:rPr>
          <w:rFonts w:ascii="Times New Roman" w:eastAsia="Times New Roman" w:hAnsi="Times New Roman" w:cs="Times New Roman"/>
          <w:b/>
          <w:sz w:val="24"/>
          <w:szCs w:val="24"/>
          <w:lang w:val="sr-Latn-RS"/>
        </w:rPr>
        <w:t>16</w:t>
      </w:r>
      <w:r w:rsidRPr="006E6627">
        <w:rPr>
          <w:rFonts w:ascii="Times New Roman" w:eastAsia="Times New Roman" w:hAnsi="Times New Roman" w:cs="Times New Roman"/>
          <w:sz w:val="24"/>
          <w:szCs w:val="24"/>
          <w:lang w:val="sr-Cyrl-CS"/>
        </w:rPr>
        <w:t xml:space="preserve"> одговора Врховном касационом суду и Управном суду; </w:t>
      </w:r>
      <w:r w:rsidRPr="006E6627">
        <w:rPr>
          <w:rFonts w:ascii="Times New Roman" w:eastAsia="Times New Roman" w:hAnsi="Times New Roman" w:cs="Times New Roman"/>
          <w:sz w:val="24"/>
          <w:szCs w:val="24"/>
          <w:lang w:val="sr-Cyrl-RS"/>
        </w:rPr>
        <w:t>припремљен</w:t>
      </w:r>
      <w:r w:rsidRPr="006E6627">
        <w:rPr>
          <w:rFonts w:ascii="Times New Roman" w:eastAsia="Times New Roman" w:hAnsi="Times New Roman" w:cs="Times New Roman"/>
          <w:sz w:val="24"/>
          <w:szCs w:val="24"/>
        </w:rPr>
        <w:t>a</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b/>
          <w:sz w:val="24"/>
          <w:szCs w:val="24"/>
          <w:lang w:val="sr-Latn-RS"/>
        </w:rPr>
        <w:t>2</w:t>
      </w:r>
      <w:r w:rsidRPr="006E6627">
        <w:rPr>
          <w:rFonts w:ascii="Times New Roman" w:eastAsia="Times New Roman" w:hAnsi="Times New Roman" w:cs="Times New Roman"/>
          <w:sz w:val="24"/>
          <w:szCs w:val="24"/>
          <w:lang w:val="sr-Cyrl-RS"/>
        </w:rPr>
        <w:t xml:space="preserve"> одговор</w:t>
      </w:r>
      <w:r w:rsidRPr="006E6627">
        <w:rPr>
          <w:rFonts w:ascii="Times New Roman" w:eastAsia="Times New Roman" w:hAnsi="Times New Roman" w:cs="Times New Roman"/>
          <w:sz w:val="24"/>
          <w:szCs w:val="24"/>
        </w:rPr>
        <w:t>a</w:t>
      </w:r>
      <w:r w:rsidRPr="006E6627">
        <w:rPr>
          <w:rFonts w:ascii="Times New Roman" w:eastAsia="Times New Roman" w:hAnsi="Times New Roman" w:cs="Times New Roman"/>
          <w:sz w:val="24"/>
          <w:szCs w:val="24"/>
          <w:lang w:val="sr-Cyrl-RS"/>
        </w:rPr>
        <w:t xml:space="preserve"> по захтеву Државног правобранилаштва; донето </w:t>
      </w:r>
      <w:r w:rsidRPr="006E6627">
        <w:rPr>
          <w:rFonts w:ascii="Times New Roman" w:eastAsia="Times New Roman" w:hAnsi="Times New Roman" w:cs="Times New Roman"/>
          <w:b/>
          <w:sz w:val="24"/>
          <w:szCs w:val="24"/>
          <w:lang w:val="sr-Cyrl-RS"/>
        </w:rPr>
        <w:t>7</w:t>
      </w:r>
      <w:r w:rsidRPr="006E6627">
        <w:rPr>
          <w:rFonts w:ascii="Times New Roman" w:eastAsia="Times New Roman" w:hAnsi="Times New Roman" w:cs="Times New Roman"/>
          <w:sz w:val="24"/>
          <w:szCs w:val="24"/>
          <w:lang w:val="sr-Cyrl-RS"/>
        </w:rPr>
        <w:t xml:space="preserve"> решења у поступку поновног одлучивања по пресуди управног суда; донето 14 решења о исправци грешке у решењу; </w:t>
      </w:r>
      <w:r w:rsidRPr="006E6627">
        <w:rPr>
          <w:rFonts w:ascii="Times New Roman" w:eastAsia="Times New Roman" w:hAnsi="Times New Roman" w:cs="Times New Roman"/>
          <w:sz w:val="24"/>
          <w:szCs w:val="24"/>
          <w:lang w:val="sr-Cyrl-CS"/>
        </w:rPr>
        <w:t>упућено 10 позива за исправку поднеска; донето 4 решења о одбацивању захтева странке;</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 xml:space="preserve">донето 7 решењa о одбацивању захтева републичког инспектора за друмски саобраћај за брисање регистрованог реда вожње; донето 13 решења о </w:t>
      </w:r>
      <w:r w:rsidRPr="006E6627">
        <w:rPr>
          <w:rFonts w:ascii="Times New Roman" w:eastAsia="Times New Roman" w:hAnsi="Times New Roman" w:cs="Times New Roman"/>
          <w:sz w:val="24"/>
          <w:szCs w:val="24"/>
          <w:lang w:val="sr-Cyrl-CS"/>
        </w:rPr>
        <w:lastRenderedPageBreak/>
        <w:t>одбијању захтева странке, повучено 8 захтева; 15 одговора на тужбe управном суду;</w:t>
      </w:r>
      <w:r w:rsidRPr="006E6627">
        <w:rPr>
          <w:rFonts w:ascii="Times New Roman" w:eastAsia="Times New Roman" w:hAnsi="Times New Roman" w:cs="Times New Roman"/>
          <w:sz w:val="24"/>
          <w:szCs w:val="24"/>
          <w:lang w:val="sr-Cyrl-RS"/>
        </w:rPr>
        <w:t xml:space="preserve"> донето 7 решења у поступку поновног одлучивања по пресуди Управног суда; </w:t>
      </w:r>
      <w:r w:rsidRPr="006E6627">
        <w:rPr>
          <w:rFonts w:ascii="Times New Roman" w:eastAsia="Times New Roman" w:hAnsi="Times New Roman" w:cs="Times New Roman"/>
          <w:sz w:val="24"/>
          <w:szCs w:val="24"/>
          <w:lang w:val="sr-Cyrl-CS"/>
        </w:rPr>
        <w:t xml:space="preserve">71 обавештење упућено локалним самоуправама на предлог одлука локалних самоуправа о одређивању аутобуских стајалишта за међумесни превоз путника; дато 9 сагласности о одређивању аутобуских стајалишта за међумесни превоз путника; 35 захтевa републичким и покрајинским инспекторима за изјашњење и доставу документације; донето </w:t>
      </w:r>
      <w:r w:rsidRPr="006E6627">
        <w:rPr>
          <w:rFonts w:ascii="Times New Roman" w:eastAsia="Times New Roman" w:hAnsi="Times New Roman" w:cs="Times New Roman"/>
          <w:sz w:val="24"/>
          <w:szCs w:val="24"/>
          <w:lang w:val="sr-Cyrl-RS"/>
        </w:rPr>
        <w:t xml:space="preserve">113 </w:t>
      </w:r>
      <w:r w:rsidRPr="006E6627">
        <w:rPr>
          <w:rFonts w:ascii="Times New Roman" w:eastAsia="Times New Roman" w:hAnsi="Times New Roman" w:cs="Times New Roman"/>
          <w:sz w:val="24"/>
          <w:szCs w:val="24"/>
          <w:lang w:val="sr-Cyrl-CS"/>
        </w:rPr>
        <w:t xml:space="preserve">решења о измени регистрованих редова вожње у међумесном превозу путника; донето 38 решења о одјави регистрованих редова вожње у међумесном превозу, донето 82 решења о брисању </w:t>
      </w:r>
      <w:r w:rsidRPr="006E6627">
        <w:rPr>
          <w:rFonts w:ascii="Times New Roman" w:hAnsi="Times New Roman" w:cs="Times New Roman"/>
          <w:sz w:val="24"/>
          <w:szCs w:val="24"/>
          <w:lang w:val="sr-Cyrl-CS"/>
        </w:rPr>
        <w:t xml:space="preserve">регистрованих редова вожње, односно поласка/полазака из </w:t>
      </w:r>
      <w:r w:rsidRPr="006E6627">
        <w:rPr>
          <w:rFonts w:ascii="Times New Roman" w:eastAsia="Times New Roman" w:hAnsi="Times New Roman" w:cs="Times New Roman"/>
          <w:sz w:val="24"/>
          <w:szCs w:val="24"/>
          <w:lang w:val="sr-Cyrl-CS"/>
        </w:rPr>
        <w:t xml:space="preserve">међумесног </w:t>
      </w:r>
      <w:r w:rsidRPr="006E6627">
        <w:rPr>
          <w:rFonts w:ascii="Times New Roman" w:hAnsi="Times New Roman" w:cs="Times New Roman"/>
          <w:sz w:val="24"/>
          <w:szCs w:val="24"/>
          <w:lang w:val="sr-Cyrl-CS"/>
        </w:rPr>
        <w:t xml:space="preserve">регистрованог реда вожње; </w:t>
      </w:r>
      <w:r w:rsidRPr="006E6627">
        <w:rPr>
          <w:rFonts w:ascii="Times New Roman" w:eastAsia="Times New Roman" w:hAnsi="Times New Roman" w:cs="Times New Roman"/>
          <w:sz w:val="24"/>
          <w:szCs w:val="24"/>
          <w:lang w:val="sr-Cyrl-CS"/>
        </w:rPr>
        <w:t xml:space="preserve">30 обавештења, одговора на дописе (молбе, представке и остало); обрађено 54 захтева за регистрацију и оверу редова вожње у међумесном превозу путника; регистровано и оверено 19 редова вожње у међумесном превозу путника за регистрациони период 2020/2025 година, на основу статусне промене; 340 одговора на постављена питања путем електронске поште; издатo je </w:t>
      </w:r>
      <w:r w:rsidRPr="006E6627">
        <w:rPr>
          <w:rFonts w:ascii="Times New Roman" w:eastAsia="Times New Roman" w:hAnsi="Times New Roman" w:cs="Times New Roman"/>
          <w:b/>
          <w:sz w:val="24"/>
          <w:szCs w:val="24"/>
          <w:lang w:val="sr-Latn-RS"/>
        </w:rPr>
        <w:t>6</w:t>
      </w:r>
      <w:r w:rsidRPr="006E6627">
        <w:rPr>
          <w:rFonts w:ascii="Times New Roman" w:eastAsia="Times New Roman" w:hAnsi="Times New Roman" w:cs="Times New Roman"/>
          <w:sz w:val="24"/>
          <w:szCs w:val="24"/>
          <w:lang w:val="sr-Cyrl-CS"/>
        </w:rPr>
        <w:t xml:space="preserve"> лиценци за пружање станичних услуга, </w:t>
      </w:r>
      <w:r w:rsidRPr="006E6627">
        <w:rPr>
          <w:rFonts w:ascii="Times New Roman" w:eastAsia="Times New Roman" w:hAnsi="Times New Roman" w:cs="Times New Roman"/>
          <w:b/>
          <w:sz w:val="24"/>
          <w:szCs w:val="24"/>
          <w:lang w:val="sr-Cyrl-CS"/>
        </w:rPr>
        <w:t>3</w:t>
      </w:r>
      <w:r w:rsidRPr="006E6627">
        <w:rPr>
          <w:rFonts w:ascii="Times New Roman" w:eastAsia="Times New Roman" w:hAnsi="Times New Roman" w:cs="Times New Roman"/>
          <w:sz w:val="24"/>
          <w:szCs w:val="24"/>
          <w:lang w:val="sr-Cyrl-CS"/>
        </w:rPr>
        <w:t xml:space="preserve"> решења о обустављању поступка издавања лиценце за пружање станичних услуга; </w:t>
      </w:r>
      <w:r w:rsidRPr="006E6627">
        <w:rPr>
          <w:rFonts w:ascii="Times New Roman" w:eastAsia="Times New Roman" w:hAnsi="Times New Roman" w:cs="Times New Roman"/>
          <w:b/>
          <w:sz w:val="24"/>
          <w:szCs w:val="24"/>
          <w:lang w:val="sr-Latn-RS"/>
        </w:rPr>
        <w:t>185</w:t>
      </w:r>
      <w:r w:rsidRPr="006E6627">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195ABF0D" w14:textId="77777777" w:rsidR="001110DD" w:rsidRPr="006E6627" w:rsidRDefault="001110DD" w:rsidP="001110DD">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донето је </w:t>
      </w:r>
      <w:r w:rsidRPr="006E6627">
        <w:rPr>
          <w:rFonts w:ascii="Times New Roman" w:eastAsia="Times New Roman" w:hAnsi="Times New Roman" w:cs="Times New Roman"/>
          <w:b/>
          <w:sz w:val="24"/>
          <w:szCs w:val="24"/>
          <w:lang w:val="sr-Cyrl-RS"/>
        </w:rPr>
        <w:t>42</w:t>
      </w:r>
      <w:r w:rsidRPr="006E6627">
        <w:rPr>
          <w:rFonts w:ascii="Times New Roman" w:eastAsia="Times New Roman" w:hAnsi="Times New Roman" w:cs="Times New Roman"/>
          <w:b/>
          <w:sz w:val="24"/>
          <w:szCs w:val="24"/>
          <w:lang w:val="sr-Latn-RS"/>
        </w:rPr>
        <w:t>.</w:t>
      </w:r>
      <w:r w:rsidRPr="006E6627">
        <w:rPr>
          <w:rFonts w:ascii="Times New Roman" w:eastAsia="Times New Roman" w:hAnsi="Times New Roman" w:cs="Times New Roman"/>
          <w:b/>
          <w:sz w:val="24"/>
          <w:szCs w:val="24"/>
          <w:lang w:val="sr-Cyrl-RS"/>
        </w:rPr>
        <w:t>758</w:t>
      </w:r>
      <w:r w:rsidRPr="006E6627">
        <w:rPr>
          <w:rFonts w:ascii="Times New Roman" w:eastAsia="Times New Roman" w:hAnsi="Times New Roman" w:cs="Times New Roman"/>
          <w:sz w:val="24"/>
          <w:szCs w:val="24"/>
          <w:lang w:val="sr-Cyrl-CS"/>
        </w:rPr>
        <w:t xml:space="preserve"> решења о додељивању </w:t>
      </w:r>
      <w:r w:rsidRPr="006E6627">
        <w:rPr>
          <w:rFonts w:ascii="Times New Roman" w:eastAsia="Times New Roman" w:hAnsi="Times New Roman" w:cs="Times New Roman"/>
          <w:b/>
          <w:sz w:val="24"/>
          <w:szCs w:val="24"/>
          <w:lang w:val="sr-Cyrl-RS"/>
        </w:rPr>
        <w:t>1</w:t>
      </w:r>
      <w:r w:rsidRPr="006E6627">
        <w:rPr>
          <w:rFonts w:ascii="Times New Roman" w:eastAsia="Times New Roman" w:hAnsi="Times New Roman" w:cs="Times New Roman"/>
          <w:b/>
          <w:sz w:val="24"/>
          <w:szCs w:val="24"/>
          <w:lang w:val="sr-Latn-RS"/>
        </w:rPr>
        <w:t>98</w:t>
      </w:r>
      <w:r w:rsidRPr="006E6627">
        <w:rPr>
          <w:rFonts w:ascii="Times New Roman" w:eastAsia="Times New Roman" w:hAnsi="Times New Roman" w:cs="Times New Roman"/>
          <w:b/>
          <w:sz w:val="24"/>
          <w:szCs w:val="24"/>
          <w:lang w:val="sr-Cyrl-RS"/>
        </w:rPr>
        <w:t>.306</w:t>
      </w:r>
      <w:r w:rsidRPr="006E6627">
        <w:rPr>
          <w:rFonts w:ascii="Times New Roman" w:eastAsia="Times New Roman" w:hAnsi="Times New Roman" w:cs="Times New Roman"/>
          <w:sz w:val="24"/>
          <w:szCs w:val="24"/>
          <w:lang w:val="sr-Cyrl-CS"/>
        </w:rPr>
        <w:t xml:space="preserve"> дозволе за превоз терета, раздужено је </w:t>
      </w:r>
      <w:r w:rsidRPr="006E6627">
        <w:rPr>
          <w:rFonts w:ascii="Times New Roman" w:eastAsia="Times New Roman" w:hAnsi="Times New Roman" w:cs="Times New Roman"/>
          <w:b/>
          <w:sz w:val="24"/>
          <w:szCs w:val="24"/>
          <w:lang w:val="sr-Cyrl-RS"/>
        </w:rPr>
        <w:t>1</w:t>
      </w:r>
      <w:r w:rsidRPr="006E6627">
        <w:rPr>
          <w:rFonts w:ascii="Times New Roman" w:eastAsia="Times New Roman" w:hAnsi="Times New Roman" w:cs="Times New Roman"/>
          <w:b/>
          <w:sz w:val="24"/>
          <w:szCs w:val="24"/>
          <w:lang w:val="sr-Latn-RS"/>
        </w:rPr>
        <w:t>86</w:t>
      </w:r>
      <w:r w:rsidRPr="006E6627">
        <w:rPr>
          <w:rFonts w:ascii="Times New Roman" w:eastAsia="Times New Roman" w:hAnsi="Times New Roman" w:cs="Times New Roman"/>
          <w:b/>
          <w:sz w:val="24"/>
          <w:szCs w:val="24"/>
          <w:lang w:val="sr-Cyrl-RS"/>
        </w:rPr>
        <w:t>.</w:t>
      </w:r>
      <w:r w:rsidRPr="006E6627">
        <w:rPr>
          <w:rFonts w:ascii="Times New Roman" w:eastAsia="Times New Roman" w:hAnsi="Times New Roman" w:cs="Times New Roman"/>
          <w:b/>
          <w:sz w:val="24"/>
          <w:szCs w:val="24"/>
          <w:lang w:val="sr-Latn-RS"/>
        </w:rPr>
        <w:t>849</w:t>
      </w:r>
      <w:r w:rsidRPr="006E6627">
        <w:rPr>
          <w:rFonts w:ascii="Times New Roman" w:eastAsia="Times New Roman" w:hAnsi="Times New Roman" w:cs="Times New Roman"/>
          <w:sz w:val="24"/>
          <w:szCs w:val="24"/>
          <w:lang w:val="sr-Cyrl-CS"/>
        </w:rPr>
        <w:t xml:space="preserve"> дозвола за превоз терета, раздужене су </w:t>
      </w:r>
      <w:r w:rsidRPr="006E6627">
        <w:rPr>
          <w:rFonts w:ascii="Times New Roman" w:eastAsia="Times New Roman" w:hAnsi="Times New Roman" w:cs="Times New Roman"/>
          <w:b/>
          <w:sz w:val="24"/>
          <w:szCs w:val="24"/>
          <w:lang w:val="sr-Latn-RS"/>
        </w:rPr>
        <w:t>132.835</w:t>
      </w:r>
      <w:r w:rsidRPr="006E6627">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6E6627">
        <w:rPr>
          <w:rFonts w:ascii="Times New Roman" w:eastAsia="Times New Roman" w:hAnsi="Times New Roman" w:cs="Times New Roman"/>
          <w:b/>
          <w:sz w:val="24"/>
          <w:szCs w:val="24"/>
          <w:lang w:val="sr-Latn-RS"/>
        </w:rPr>
        <w:t>42</w:t>
      </w:r>
      <w:r w:rsidRPr="006E6627">
        <w:rPr>
          <w:rFonts w:ascii="Times New Roman" w:eastAsia="Times New Roman" w:hAnsi="Times New Roman" w:cs="Times New Roman"/>
          <w:b/>
          <w:sz w:val="24"/>
          <w:szCs w:val="24"/>
          <w:lang w:val="sr-Cyrl-RS"/>
        </w:rPr>
        <w:t>.016</w:t>
      </w:r>
      <w:r w:rsidRPr="006E6627">
        <w:rPr>
          <w:rFonts w:ascii="Times New Roman" w:eastAsia="Times New Roman" w:hAnsi="Times New Roman" w:cs="Times New Roman"/>
          <w:sz w:val="24"/>
          <w:szCs w:val="24"/>
          <w:lang w:val="sr-Cyrl-CS"/>
        </w:rPr>
        <w:t xml:space="preserve"> листова из ЦЕМТ дневника путовања, обрађено је </w:t>
      </w:r>
      <w:r w:rsidRPr="006E6627">
        <w:rPr>
          <w:rFonts w:ascii="Times New Roman" w:eastAsia="Times New Roman" w:hAnsi="Times New Roman" w:cs="Times New Roman"/>
          <w:b/>
          <w:sz w:val="24"/>
          <w:szCs w:val="24"/>
          <w:lang w:val="sr-Latn-RS"/>
        </w:rPr>
        <w:t>47</w:t>
      </w:r>
      <w:r w:rsidRPr="006E6627">
        <w:rPr>
          <w:rFonts w:ascii="Times New Roman" w:eastAsia="Times New Roman" w:hAnsi="Times New Roman" w:cs="Times New Roman"/>
          <w:b/>
          <w:sz w:val="24"/>
          <w:szCs w:val="24"/>
          <w:lang w:val="sr-Cyrl-RS"/>
        </w:rPr>
        <w:t>.503</w:t>
      </w:r>
      <w:r w:rsidRPr="006E6627">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6E6627">
        <w:rPr>
          <w:rFonts w:ascii="Times New Roman" w:eastAsia="Times New Roman" w:hAnsi="Times New Roman" w:cs="Times New Roman"/>
          <w:b/>
          <w:sz w:val="24"/>
          <w:szCs w:val="24"/>
          <w:lang w:val="sr-Cyrl-RS"/>
        </w:rPr>
        <w:t>5.844</w:t>
      </w:r>
      <w:r w:rsidRPr="006E6627">
        <w:rPr>
          <w:rFonts w:ascii="Times New Roman" w:eastAsia="Times New Roman" w:hAnsi="Times New Roman" w:cs="Times New Roman"/>
          <w:sz w:val="24"/>
          <w:szCs w:val="24"/>
          <w:lang w:val="sr-Cyrl-CS"/>
        </w:rPr>
        <w:t xml:space="preserve"> раздужења ЦЕМТ и временских дозвола, обрађено је </w:t>
      </w:r>
      <w:r w:rsidRPr="006E6627">
        <w:rPr>
          <w:rFonts w:ascii="Times New Roman" w:eastAsia="Times New Roman" w:hAnsi="Times New Roman" w:cs="Times New Roman"/>
          <w:b/>
          <w:sz w:val="24"/>
          <w:szCs w:val="24"/>
          <w:lang w:val="sr-Latn-RS"/>
        </w:rPr>
        <w:t>49</w:t>
      </w:r>
      <w:r w:rsidRPr="006E6627">
        <w:rPr>
          <w:rFonts w:ascii="Times New Roman" w:eastAsia="Times New Roman" w:hAnsi="Times New Roman" w:cs="Times New Roman"/>
          <w:b/>
          <w:sz w:val="24"/>
          <w:szCs w:val="24"/>
          <w:lang w:val="sr-Cyrl-RS"/>
        </w:rPr>
        <w:t>.978</w:t>
      </w:r>
      <w:r w:rsidRPr="006E6627">
        <w:rPr>
          <w:rFonts w:ascii="Times New Roman" w:eastAsia="Times New Roman" w:hAnsi="Times New Roman" w:cs="Times New Roman"/>
          <w:sz w:val="24"/>
          <w:szCs w:val="24"/>
          <w:lang w:val="sr-Cyrl-CS"/>
        </w:rPr>
        <w:t xml:space="preserve"> захтева за додељивање дозвола за превоз терета;</w:t>
      </w:r>
    </w:p>
    <w:p w14:paraId="496027D8" w14:textId="77777777" w:rsidR="001110DD" w:rsidRPr="006E6627" w:rsidRDefault="001110DD" w:rsidP="001110DD">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припремљено </w:t>
      </w:r>
      <w:r w:rsidRPr="006E6627">
        <w:rPr>
          <w:rFonts w:ascii="Times New Roman" w:eastAsia="Times New Roman" w:hAnsi="Times New Roman" w:cs="Times New Roman"/>
          <w:sz w:val="24"/>
          <w:szCs w:val="24"/>
          <w:lang w:val="sr-Latn-RS"/>
        </w:rPr>
        <w:t>295</w:t>
      </w:r>
      <w:r w:rsidRPr="006E6627">
        <w:rPr>
          <w:rFonts w:ascii="Times New Roman" w:eastAsia="Times New Roman" w:hAnsi="Times New Roman" w:cs="Times New Roman"/>
          <w:sz w:val="24"/>
          <w:szCs w:val="24"/>
          <w:lang w:val="sr-Cyrl-CS"/>
        </w:rPr>
        <w:t xml:space="preserve"> дописа, информација, извештаја</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Cyrl-CS"/>
        </w:rPr>
        <w:t xml:space="preserve"> обавештења</w:t>
      </w:r>
      <w:r w:rsidRPr="006E6627">
        <w:rPr>
          <w:rFonts w:ascii="Times New Roman" w:eastAsia="Times New Roman" w:hAnsi="Times New Roman" w:cs="Times New Roman"/>
          <w:sz w:val="24"/>
          <w:szCs w:val="24"/>
          <w:lang w:val="sr-Latn-RS"/>
        </w:rPr>
        <w:t>, a</w:t>
      </w:r>
      <w:r w:rsidRPr="006E6627">
        <w:rPr>
          <w:rFonts w:ascii="Times New Roman" w:eastAsia="Times New Roman" w:hAnsi="Times New Roman" w:cs="Times New Roman"/>
          <w:sz w:val="24"/>
          <w:szCs w:val="24"/>
          <w:lang w:val="sr-Cyrl-RS"/>
        </w:rPr>
        <w:t xml:space="preserve">нализа  и одговора </w:t>
      </w:r>
      <w:r w:rsidRPr="006E6627">
        <w:rPr>
          <w:rFonts w:ascii="Times New Roman" w:eastAsia="Times New Roman" w:hAnsi="Times New Roman" w:cs="Times New Roman"/>
          <w:sz w:val="24"/>
          <w:szCs w:val="24"/>
          <w:lang w:val="sr-Cyrl-CS"/>
        </w:rPr>
        <w:t xml:space="preserve"> из области међународне сарадње у друмском саобраћају и других послова из делокруга Групе; обављено </w:t>
      </w:r>
      <w:r w:rsidRPr="006E6627">
        <w:rPr>
          <w:rFonts w:ascii="Times New Roman" w:eastAsia="Times New Roman" w:hAnsi="Times New Roman" w:cs="Times New Roman"/>
          <w:sz w:val="24"/>
          <w:szCs w:val="24"/>
          <w:lang w:val="sr-Latn-RS"/>
        </w:rPr>
        <w:t xml:space="preserve">45 </w:t>
      </w:r>
      <w:r w:rsidRPr="006E6627">
        <w:rPr>
          <w:rFonts w:ascii="Times New Roman" w:eastAsia="Times New Roman" w:hAnsi="Times New Roman" w:cs="Times New Roman"/>
          <w:sz w:val="24"/>
          <w:szCs w:val="24"/>
          <w:lang w:val="sr-Cyrl-CS"/>
        </w:rPr>
        <w:t>коресподенција  и комуникација са надлежним органима и организацијама Републике Србије, надлежним органима других држава и удружењима превозника; припремљен и организован један састанак мешовите комисије за друмски превоз и претходно припремени састанак за тај састанак; учешће на три састанака надлежнх органа и институција Републике Србије и  три састанка стручних служби тих органа и инстистуција; припремљен</w:t>
      </w:r>
      <w:r w:rsidRPr="006E6627">
        <w:rPr>
          <w:rFonts w:ascii="Times New Roman" w:eastAsia="Times New Roman" w:hAnsi="Times New Roman" w:cs="Times New Roman"/>
          <w:sz w:val="24"/>
          <w:szCs w:val="24"/>
          <w:lang w:val="sr-Latn-RS"/>
        </w:rPr>
        <w:t>o</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RS"/>
        </w:rPr>
        <w:t>20</w:t>
      </w:r>
      <w:r w:rsidRPr="006E6627">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 саобраћаја;</w:t>
      </w:r>
    </w:p>
    <w:p w14:paraId="08E5664F" w14:textId="77777777" w:rsidR="001110DD" w:rsidRPr="006E6627" w:rsidRDefault="001110DD" w:rsidP="001110DD">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
          <w:sz w:val="24"/>
          <w:szCs w:val="24"/>
          <w:lang w:val="sr-Latn-CS"/>
        </w:rPr>
        <w:t xml:space="preserve">- </w:t>
      </w:r>
      <w:r w:rsidRPr="006E6627">
        <w:rPr>
          <w:rFonts w:ascii="Times New Roman" w:eastAsia="Times New Roman" w:hAnsi="Times New Roman" w:cs="Times New Roman"/>
          <w:b/>
          <w:sz w:val="24"/>
          <w:szCs w:val="24"/>
          <w:lang w:val="sr-Cyrl-CS"/>
        </w:rPr>
        <w:t>291</w:t>
      </w:r>
      <w:r w:rsidRPr="006E6627">
        <w:rPr>
          <w:rFonts w:ascii="Times New Roman" w:eastAsia="Times New Roman" w:hAnsi="Times New Roman" w:cs="Times New Roman"/>
          <w:sz w:val="24"/>
          <w:szCs w:val="24"/>
          <w:lang w:val="sr-Cyrl-CS"/>
        </w:rPr>
        <w:t xml:space="preserve"> Решење за постављање саобраћајне сигнализације, </w:t>
      </w:r>
      <w:r w:rsidRPr="006E6627">
        <w:rPr>
          <w:rFonts w:ascii="Times New Roman" w:eastAsia="Times New Roman" w:hAnsi="Times New Roman" w:cs="Times New Roman"/>
          <w:b/>
          <w:sz w:val="24"/>
          <w:szCs w:val="24"/>
          <w:lang w:val="sr-Cyrl-CS"/>
        </w:rPr>
        <w:t>104</w:t>
      </w:r>
      <w:r w:rsidRPr="006E6627">
        <w:rPr>
          <w:rFonts w:ascii="Times New Roman" w:eastAsia="Times New Roman" w:hAnsi="Times New Roman" w:cs="Times New Roman"/>
          <w:sz w:val="24"/>
          <w:szCs w:val="24"/>
          <w:lang w:val="sr-Cyrl-CS"/>
        </w:rPr>
        <w:t xml:space="preserve"> продужења</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sz w:val="24"/>
          <w:szCs w:val="24"/>
          <w:lang w:val="sr-Cyrl-CS"/>
        </w:rPr>
        <w:t xml:space="preserve">важења издатих решења, </w:t>
      </w:r>
      <w:r w:rsidRPr="006E6627">
        <w:rPr>
          <w:rFonts w:ascii="Times New Roman" w:eastAsia="Times New Roman" w:hAnsi="Times New Roman" w:cs="Times New Roman"/>
          <w:b/>
          <w:sz w:val="24"/>
          <w:szCs w:val="24"/>
          <w:lang w:val="sr-Cyrl-CS"/>
        </w:rPr>
        <w:t>21</w:t>
      </w:r>
      <w:r w:rsidRPr="006E6627">
        <w:rPr>
          <w:rFonts w:ascii="Times New Roman" w:eastAsia="Times New Roman" w:hAnsi="Times New Roman" w:cs="Times New Roman"/>
          <w:sz w:val="24"/>
          <w:szCs w:val="24"/>
          <w:lang w:val="sr-Cyrl-CS"/>
        </w:rPr>
        <w:t xml:space="preserve"> потврда о пријему техничке документације за периодично одржавање државних путева и путних објеката,</w:t>
      </w:r>
      <w:r w:rsidRPr="006E6627">
        <w:rPr>
          <w:rFonts w:ascii="Times New Roman" w:eastAsia="Times New Roman" w:hAnsi="Times New Roman" w:cs="Times New Roman"/>
          <w:b/>
          <w:sz w:val="24"/>
          <w:szCs w:val="24"/>
          <w:lang w:val="sr-Cyrl-CS"/>
        </w:rPr>
        <w:t xml:space="preserve"> 21 </w:t>
      </w:r>
      <w:r w:rsidRPr="006E6627">
        <w:rPr>
          <w:rFonts w:ascii="Times New Roman" w:eastAsia="Times New Roman" w:hAnsi="Times New Roman" w:cs="Times New Roman"/>
          <w:sz w:val="24"/>
          <w:szCs w:val="24"/>
          <w:lang w:val="sr-Cyrl-CS"/>
        </w:rPr>
        <w:t xml:space="preserve">решења о формирању комисије за технички преглед изведених радова на периодичном одржавању државних путева, </w:t>
      </w:r>
      <w:r w:rsidRPr="006E6627">
        <w:rPr>
          <w:rFonts w:ascii="Times New Roman" w:eastAsia="Times New Roman" w:hAnsi="Times New Roman" w:cs="Times New Roman"/>
          <w:b/>
          <w:sz w:val="24"/>
          <w:szCs w:val="24"/>
          <w:lang w:val="sr-Cyrl-CS"/>
        </w:rPr>
        <w:t>10</w:t>
      </w:r>
      <w:r w:rsidRPr="006E6627">
        <w:rPr>
          <w:rFonts w:ascii="Times New Roman" w:eastAsia="Times New Roman" w:hAnsi="Times New Roman" w:cs="Times New Roman"/>
          <w:sz w:val="24"/>
          <w:szCs w:val="24"/>
          <w:lang w:val="sr-Cyrl-CS"/>
        </w:rPr>
        <w:t xml:space="preserve"> решења о пријему изведених радова на периодичном одржавању државних путева,</w:t>
      </w:r>
      <w:r w:rsidRPr="006E6627">
        <w:rPr>
          <w:rFonts w:ascii="Times New Roman" w:eastAsia="Times New Roman" w:hAnsi="Times New Roman" w:cs="Times New Roman"/>
          <w:b/>
          <w:sz w:val="24"/>
          <w:szCs w:val="24"/>
          <w:lang w:val="sr-Cyrl-CS"/>
        </w:rPr>
        <w:t xml:space="preserve"> 9</w:t>
      </w:r>
      <w:r w:rsidRPr="006E6627">
        <w:rPr>
          <w:rFonts w:ascii="Times New Roman" w:eastAsia="Times New Roman" w:hAnsi="Times New Roman" w:cs="Times New Roman"/>
          <w:sz w:val="24"/>
          <w:szCs w:val="24"/>
          <w:lang w:val="sr-Cyrl-CS"/>
        </w:rPr>
        <w:t xml:space="preserve"> сагласности за пролазак државних путева кроз насеља,  </w:t>
      </w:r>
      <w:r w:rsidRPr="006E6627">
        <w:rPr>
          <w:rFonts w:ascii="Times New Roman" w:eastAsia="Times New Roman" w:hAnsi="Times New Roman" w:cs="Times New Roman"/>
          <w:b/>
          <w:sz w:val="24"/>
          <w:szCs w:val="24"/>
          <w:lang w:val="sr-Cyrl-CS"/>
        </w:rPr>
        <w:t xml:space="preserve">753 </w:t>
      </w:r>
      <w:r w:rsidRPr="006E6627">
        <w:rPr>
          <w:rFonts w:ascii="Times New Roman" w:eastAsia="Times New Roman" w:hAnsi="Times New Roman" w:cs="Times New Roman"/>
          <w:sz w:val="24"/>
          <w:szCs w:val="24"/>
          <w:lang w:val="sr-Cyrl-CS"/>
        </w:rPr>
        <w:t>одговора на представке грађана, обавештења и осталих дописа;</w:t>
      </w:r>
    </w:p>
    <w:p w14:paraId="63929A32" w14:textId="77777777" w:rsidR="001110DD" w:rsidRPr="006E6627" w:rsidRDefault="001110DD" w:rsidP="001110DD">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припремљено је </w:t>
      </w:r>
      <w:r w:rsidRPr="006E6627">
        <w:rPr>
          <w:rFonts w:ascii="Times New Roman" w:eastAsia="Calibri" w:hAnsi="Times New Roman" w:cs="Times New Roman"/>
          <w:b/>
          <w:bCs/>
          <w:sz w:val="24"/>
          <w:szCs w:val="24"/>
          <w:lang w:val="sr-Latn-RS"/>
        </w:rPr>
        <w:t>200</w:t>
      </w:r>
      <w:r w:rsidRPr="006E6627">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w:t>
      </w:r>
      <w:r w:rsidRPr="006E6627">
        <w:rPr>
          <w:rFonts w:ascii="Times New Roman" w:eastAsia="Times New Roman" w:hAnsi="Times New Roman" w:cs="Times New Roman"/>
          <w:sz w:val="24"/>
          <w:szCs w:val="24"/>
          <w:lang w:val="sr-Cyrl-RS"/>
        </w:rPr>
        <w:t xml:space="preserve"> донета </w:t>
      </w:r>
      <w:r w:rsidRPr="006E6627">
        <w:rPr>
          <w:rFonts w:ascii="Times New Roman" w:eastAsia="Times New Roman" w:hAnsi="Times New Roman" w:cs="Times New Roman"/>
          <w:b/>
          <w:bCs/>
          <w:sz w:val="24"/>
          <w:szCs w:val="24"/>
          <w:lang w:val="sr-Latn-RS"/>
        </w:rPr>
        <w:t>4</w:t>
      </w:r>
      <w:r w:rsidRPr="006E6627">
        <w:rPr>
          <w:rFonts w:ascii="Times New Roman" w:eastAsia="Times New Roman" w:hAnsi="Times New Roman" w:cs="Times New Roman"/>
          <w:sz w:val="24"/>
          <w:szCs w:val="24"/>
          <w:lang w:val="sr-Cyrl-RS"/>
        </w:rPr>
        <w:t xml:space="preserve"> Решења по жалбама изјављеним на Решења Агенције за безбедност саобраћаја,</w:t>
      </w:r>
      <w:r w:rsidRPr="006E6627">
        <w:rPr>
          <w:rFonts w:ascii="Times New Roman" w:eastAsia="Times New Roman" w:hAnsi="Times New Roman" w:cs="Times New Roman"/>
          <w:sz w:val="24"/>
          <w:szCs w:val="24"/>
          <w:lang w:val="sr-Cyrl-CS"/>
        </w:rPr>
        <w:t xml:space="preserve"> послата </w:t>
      </w:r>
      <w:r w:rsidRPr="006E6627">
        <w:rPr>
          <w:rFonts w:ascii="Times New Roman" w:eastAsia="Times New Roman" w:hAnsi="Times New Roman" w:cs="Times New Roman"/>
          <w:b/>
          <w:bCs/>
          <w:sz w:val="24"/>
          <w:szCs w:val="24"/>
          <w:lang w:val="sr-Cyrl-CS"/>
        </w:rPr>
        <w:t>3</w:t>
      </w:r>
      <w:r w:rsidRPr="006E6627">
        <w:rPr>
          <w:rFonts w:ascii="Times New Roman" w:eastAsia="Times New Roman" w:hAnsi="Times New Roman" w:cs="Times New Roman"/>
          <w:sz w:val="24"/>
          <w:szCs w:val="24"/>
          <w:lang w:val="sr-Cyrl-CS"/>
        </w:rPr>
        <w:t xml:space="preserve"> одговора на тужбе поднете против Решења Министарства грађевинарства, саобраћаја и инфраструктуре, </w:t>
      </w:r>
      <w:r w:rsidRPr="006E6627">
        <w:rPr>
          <w:rFonts w:ascii="Times New Roman" w:eastAsia="Times New Roman" w:hAnsi="Times New Roman" w:cs="Times New Roman"/>
          <w:sz w:val="24"/>
          <w:szCs w:val="24"/>
          <w:lang w:val="sr-Cyrl-RS"/>
        </w:rPr>
        <w:t xml:space="preserve">припремљено </w:t>
      </w:r>
      <w:r w:rsidRPr="006E6627">
        <w:rPr>
          <w:rFonts w:ascii="Times New Roman" w:eastAsia="Calibri" w:hAnsi="Times New Roman" w:cs="Times New Roman"/>
          <w:b/>
          <w:bCs/>
          <w:sz w:val="24"/>
          <w:szCs w:val="24"/>
          <w:lang w:val="sr-Latn-RS"/>
        </w:rPr>
        <w:t xml:space="preserve">83 </w:t>
      </w:r>
      <w:r w:rsidRPr="006E6627">
        <w:rPr>
          <w:rFonts w:ascii="Times New Roman" w:eastAsia="Times New Roman" w:hAnsi="Times New Roman" w:cs="Times New Roman"/>
          <w:sz w:val="24"/>
          <w:szCs w:val="24"/>
          <w:lang w:val="sr-Cyrl-CS"/>
        </w:rPr>
        <w:t>Нацрт</w:t>
      </w:r>
      <w:r w:rsidRPr="006E6627">
        <w:rPr>
          <w:rFonts w:ascii="Times New Roman" w:eastAsia="Times New Roman" w:hAnsi="Times New Roman" w:cs="Times New Roman"/>
          <w:sz w:val="24"/>
          <w:szCs w:val="24"/>
          <w:lang w:val="sr-Latn-RS"/>
        </w:rPr>
        <w:t>a</w:t>
      </w:r>
      <w:r w:rsidRPr="006E6627">
        <w:rPr>
          <w:rFonts w:ascii="Times New Roman" w:eastAsia="Times New Roman" w:hAnsi="Times New Roman" w:cs="Times New Roman"/>
          <w:sz w:val="24"/>
          <w:szCs w:val="24"/>
          <w:lang w:val="sr-Cyrl-CS"/>
        </w:rPr>
        <w:t xml:space="preserve"> другостепених решења и  Нацрта дописа за Комисију за </w:t>
      </w:r>
      <w:r w:rsidRPr="006E6627">
        <w:rPr>
          <w:rFonts w:ascii="Times New Roman" w:eastAsia="Times New Roman" w:hAnsi="Times New Roman" w:cs="Times New Roman"/>
          <w:sz w:val="24"/>
          <w:szCs w:val="24"/>
          <w:lang w:val="sr-Cyrl-CS"/>
        </w:rPr>
        <w:lastRenderedPageBreak/>
        <w:t xml:space="preserve">утврђивање штете од елементарних непогода и </w:t>
      </w:r>
      <w:r w:rsidRPr="006E6627">
        <w:rPr>
          <w:rFonts w:ascii="Times New Roman" w:eastAsia="Times New Roman" w:hAnsi="Times New Roman" w:cs="Times New Roman"/>
          <w:b/>
          <w:sz w:val="24"/>
          <w:szCs w:val="24"/>
          <w:lang w:val="sr-Cyrl-CS"/>
        </w:rPr>
        <w:t>1</w:t>
      </w:r>
      <w:r w:rsidRPr="006E6627">
        <w:rPr>
          <w:rFonts w:ascii="Times New Roman" w:eastAsia="Times New Roman" w:hAnsi="Times New Roman" w:cs="Times New Roman"/>
          <w:sz w:val="24"/>
          <w:szCs w:val="24"/>
          <w:lang w:val="sr-Cyrl-CS"/>
        </w:rPr>
        <w:t xml:space="preserve"> одговор на Тужбу поднету против Решења Комисије за утврђивање штете од елементарних непогода.</w:t>
      </w:r>
    </w:p>
    <w:p w14:paraId="53813C81" w14:textId="30816A6D" w:rsidR="00D127AA" w:rsidRPr="006E6627" w:rsidRDefault="00D127AA" w:rsidP="001110DD">
      <w:pPr>
        <w:tabs>
          <w:tab w:val="left" w:pos="851"/>
        </w:tabs>
        <w:spacing w:after="0" w:line="240" w:lineRule="auto"/>
        <w:jc w:val="both"/>
        <w:rPr>
          <w:rFonts w:ascii="Times New Roman" w:eastAsia="Times New Roman" w:hAnsi="Times New Roman" w:cs="Times New Roman"/>
          <w:sz w:val="24"/>
          <w:szCs w:val="24"/>
          <w:lang w:val="sr-Cyrl-CS"/>
        </w:rPr>
      </w:pPr>
    </w:p>
    <w:p w14:paraId="1DD86776" w14:textId="77777777" w:rsidR="00A64E74" w:rsidRPr="006E6627" w:rsidRDefault="00002C34" w:rsidP="00A64E74">
      <w:pPr>
        <w:tabs>
          <w:tab w:val="left" w:pos="851"/>
        </w:tabs>
        <w:spacing w:after="0" w:line="240" w:lineRule="auto"/>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ab/>
      </w:r>
      <w:r w:rsidR="00A64E74" w:rsidRPr="006E6627">
        <w:rPr>
          <w:rFonts w:ascii="Times New Roman" w:eastAsia="Times New Roman" w:hAnsi="Times New Roman" w:cs="Times New Roman"/>
          <w:sz w:val="24"/>
          <w:szCs w:val="24"/>
          <w:lang w:val="sr-Cyrl-CS"/>
        </w:rPr>
        <w:t xml:space="preserve">У периоду </w:t>
      </w:r>
      <w:r w:rsidR="00A64E74" w:rsidRPr="006E6627">
        <w:rPr>
          <w:rFonts w:ascii="Times New Roman" w:eastAsia="Times New Roman" w:hAnsi="Times New Roman" w:cs="Times New Roman"/>
          <w:b/>
          <w:bCs/>
          <w:sz w:val="24"/>
          <w:szCs w:val="24"/>
          <w:lang w:val="sr-Cyrl-CS"/>
        </w:rPr>
        <w:t>јануар</w:t>
      </w:r>
      <w:r w:rsidR="00A64E74" w:rsidRPr="006E6627">
        <w:rPr>
          <w:rFonts w:ascii="Times New Roman" w:eastAsia="Times New Roman" w:hAnsi="Times New Roman" w:cs="Times New Roman"/>
          <w:b/>
          <w:bCs/>
          <w:strike/>
          <w:sz w:val="24"/>
          <w:szCs w:val="24"/>
          <w:lang w:val="sr-Cyrl-CS"/>
        </w:rPr>
        <w:t xml:space="preserve"> </w:t>
      </w:r>
      <w:r w:rsidR="00A64E74" w:rsidRPr="006E6627">
        <w:rPr>
          <w:rFonts w:ascii="Times New Roman" w:eastAsia="Times New Roman" w:hAnsi="Times New Roman" w:cs="Times New Roman"/>
          <w:b/>
          <w:bCs/>
          <w:sz w:val="24"/>
          <w:szCs w:val="24"/>
          <w:lang w:val="sr-Cyrl-RS"/>
        </w:rPr>
        <w:t>децембар</w:t>
      </w:r>
      <w:r w:rsidR="00A64E74" w:rsidRPr="006E6627">
        <w:rPr>
          <w:rFonts w:ascii="Times New Roman" w:eastAsia="Times New Roman" w:hAnsi="Times New Roman" w:cs="Times New Roman"/>
          <w:b/>
          <w:bCs/>
          <w:sz w:val="24"/>
          <w:szCs w:val="24"/>
          <w:lang w:val="sr-Cyrl-CS"/>
        </w:rPr>
        <w:t xml:space="preserve"> </w:t>
      </w:r>
      <w:r w:rsidR="00A64E74" w:rsidRPr="006E6627">
        <w:rPr>
          <w:rFonts w:ascii="Times New Roman" w:eastAsia="Times New Roman" w:hAnsi="Times New Roman" w:cs="Times New Roman"/>
          <w:bCs/>
          <w:sz w:val="24"/>
          <w:szCs w:val="24"/>
          <w:lang w:val="sr-Cyrl-CS"/>
        </w:rPr>
        <w:t>2020. године</w:t>
      </w:r>
      <w:r w:rsidR="00A64E74" w:rsidRPr="006E6627">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00A64E74" w:rsidRPr="006E6627">
        <w:rPr>
          <w:rFonts w:ascii="Times New Roman" w:eastAsia="Calibri" w:hAnsi="Times New Roman" w:cs="Times New Roman"/>
          <w:sz w:val="24"/>
          <w:szCs w:val="24"/>
          <w:lang w:val="sr-Cyrl-CS"/>
        </w:rPr>
        <w:t xml:space="preserve">прописа: </w:t>
      </w:r>
    </w:p>
    <w:p w14:paraId="1205E1A7"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Закон о изменама и допунама Закона о превозу путника у друмском саобраћају;</w:t>
      </w:r>
    </w:p>
    <w:p w14:paraId="06AE7799"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Закон о потврђивању Протокола уз Конвенцију </w:t>
      </w:r>
      <w:r w:rsidRPr="006E6627">
        <w:rPr>
          <w:rFonts w:ascii="Times New Roman" w:eastAsia="Calibri" w:hAnsi="Times New Roman" w:cs="Times New Roman"/>
          <w:sz w:val="24"/>
          <w:szCs w:val="24"/>
          <w:lang w:val="sr-Latn-CS"/>
        </w:rPr>
        <w:t xml:space="preserve">CMR </w:t>
      </w:r>
      <w:r w:rsidRPr="006E6627">
        <w:rPr>
          <w:rFonts w:ascii="Times New Roman" w:eastAsia="Calibri" w:hAnsi="Times New Roman" w:cs="Times New Roman"/>
          <w:sz w:val="24"/>
          <w:szCs w:val="24"/>
          <w:lang w:val="sr-Cyrl-CS"/>
        </w:rPr>
        <w:t>(„Службени гласник РС-Међународни уговори“, број 4/20);</w:t>
      </w:r>
    </w:p>
    <w:p w14:paraId="6E2ED756"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о утврђивању Основе за закључивање Споразума о друмском превозу са Мароком;</w:t>
      </w:r>
    </w:p>
    <w:p w14:paraId="1607E545"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Закључак о утврђивању Основе за приступање Републике Србије </w:t>
      </w:r>
      <w:r w:rsidRPr="006E6627">
        <w:rPr>
          <w:rFonts w:ascii="Times New Roman" w:eastAsia="Calibri" w:hAnsi="Times New Roman" w:cs="Times New Roman"/>
          <w:sz w:val="24"/>
          <w:szCs w:val="24"/>
          <w:lang w:val="sr-Latn-CS"/>
        </w:rPr>
        <w:t xml:space="preserve">Interbus </w:t>
      </w:r>
      <w:r w:rsidRPr="006E6627">
        <w:rPr>
          <w:rFonts w:ascii="Times New Roman" w:eastAsia="Calibri" w:hAnsi="Times New Roman" w:cs="Times New Roman"/>
          <w:sz w:val="24"/>
          <w:szCs w:val="24"/>
          <w:lang w:val="sr-Cyrl-CS"/>
        </w:rPr>
        <w:t>споразуму;</w:t>
      </w:r>
    </w:p>
    <w:p w14:paraId="47F3589D"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о прихватању Платформе за састанак Мешовите комисије за друмски превоз са Црном Гором;</w:t>
      </w:r>
    </w:p>
    <w:p w14:paraId="5D9B62FD"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Закључак којим се утврђује јавни интерес за експропријацију, административни пренос, и непотпуну експропријацију непокретности, у складу са Уредбом о утврђивању Просторног плана подручја посебне намене инфраструктурног коридора Београд-Јужни Јадран, деоница Београд-Пожега (,,Сл.гласник Републике Србије“ бр. 37/06 и 31/10), ради изградње државног пута </w:t>
      </w:r>
      <w:r w:rsidRPr="006E6627">
        <w:rPr>
          <w:rFonts w:ascii="Times New Roman" w:eastAsia="Calibri" w:hAnsi="Times New Roman" w:cs="Times New Roman"/>
          <w:sz w:val="24"/>
          <w:szCs w:val="24"/>
          <w:lang w:val="sr-Latn-CS"/>
        </w:rPr>
        <w:t>I</w:t>
      </w:r>
      <w:r w:rsidRPr="006E6627">
        <w:rPr>
          <w:rFonts w:ascii="Times New Roman" w:eastAsia="Calibri" w:hAnsi="Times New Roman" w:cs="Times New Roman"/>
          <w:sz w:val="24"/>
          <w:szCs w:val="24"/>
          <w:lang w:val="sr-Cyrl-CS"/>
        </w:rPr>
        <w:t xml:space="preserve">  А реда, аутопута број Е 763, Сектор Обреновац-Уб и Лајковац-Љиг, као пројекта од посебног значаја за Републику Србију 05 Број: 465-7846/2020-1 од 15.10.2020. године</w:t>
      </w:r>
      <w:r w:rsidRPr="006E6627">
        <w:rPr>
          <w:rFonts w:ascii="Times New Roman" w:eastAsia="Calibri" w:hAnsi="Times New Roman" w:cs="Times New Roman"/>
          <w:sz w:val="24"/>
          <w:szCs w:val="24"/>
          <w:lang w:val="sr-Latn-CS"/>
        </w:rPr>
        <w:t>;</w:t>
      </w:r>
    </w:p>
    <w:p w14:paraId="2D316997"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Закључак којим се прихвата текст Колективног уговора за Јавно предузеће ,,Путеви Србије“ 05 Број: 11-10941/2020-</w:t>
      </w:r>
      <w:r w:rsidRPr="006E6627">
        <w:rPr>
          <w:rFonts w:ascii="Times New Roman" w:eastAsia="Calibri" w:hAnsi="Times New Roman" w:cs="Times New Roman"/>
          <w:sz w:val="24"/>
          <w:szCs w:val="24"/>
          <w:lang w:val="sr-Latn-CS"/>
        </w:rPr>
        <w:t xml:space="preserve">I </w:t>
      </w:r>
      <w:r w:rsidRPr="006E6627">
        <w:rPr>
          <w:rFonts w:ascii="Times New Roman" w:eastAsia="Calibri" w:hAnsi="Times New Roman" w:cs="Times New Roman"/>
          <w:sz w:val="24"/>
          <w:szCs w:val="24"/>
          <w:lang w:val="sr-Cyrl-CS"/>
        </w:rPr>
        <w:t>од 24.12.2020. године</w:t>
      </w:r>
      <w:r w:rsidRPr="006E6627">
        <w:rPr>
          <w:rFonts w:ascii="Times New Roman" w:eastAsia="Calibri" w:hAnsi="Times New Roman" w:cs="Times New Roman"/>
          <w:sz w:val="24"/>
          <w:szCs w:val="24"/>
          <w:lang w:val="sr-Latn-CS"/>
        </w:rPr>
        <w:t>;</w:t>
      </w:r>
    </w:p>
    <w:p w14:paraId="5BAC8BFD"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Извештај Влади са састанка Мешовите комисије за друмски превоз са Црном Гором;</w:t>
      </w:r>
    </w:p>
    <w:p w14:paraId="0583435A"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Предлог закључка са Предлогом платформе за састан</w:t>
      </w:r>
      <w:r w:rsidRPr="006E6627">
        <w:rPr>
          <w:rFonts w:ascii="Times New Roman" w:eastAsia="Calibri" w:hAnsi="Times New Roman" w:cs="Times New Roman"/>
          <w:sz w:val="24"/>
          <w:szCs w:val="24"/>
          <w:lang w:val="sr-Latn-RS"/>
        </w:rPr>
        <w:t>a</w:t>
      </w:r>
      <w:r w:rsidRPr="006E6627">
        <w:rPr>
          <w:rFonts w:ascii="Times New Roman" w:eastAsia="Calibri" w:hAnsi="Times New Roman" w:cs="Times New Roman"/>
          <w:sz w:val="24"/>
          <w:szCs w:val="24"/>
          <w:lang w:val="sr-Cyrl-CS"/>
        </w:rPr>
        <w:t>к Мешовите комисије за друмски превоз са Молдавијом;</w:t>
      </w:r>
    </w:p>
    <w:p w14:paraId="17BB9064"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Предлог Уредбе о расподели страних дозвола за међународни превоз терета у друмском саобраћају;</w:t>
      </w:r>
    </w:p>
    <w:p w14:paraId="119F04C1"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bCs/>
          <w:sz w:val="24"/>
          <w:szCs w:val="24"/>
          <w:lang w:val="sr-Cyrl-CS"/>
        </w:rPr>
        <w:t>Уредба о европској електронској наплати путарине (објављен у ,,</w:t>
      </w:r>
      <w:r w:rsidRPr="006E6627">
        <w:rPr>
          <w:rFonts w:ascii="Times New Roman" w:eastAsia="Calibri" w:hAnsi="Times New Roman" w:cs="Times New Roman"/>
          <w:sz w:val="24"/>
          <w:szCs w:val="24"/>
          <w:lang w:val="sr-Cyrl-CS"/>
        </w:rPr>
        <w:t>Службеном гласнику РС“</w:t>
      </w:r>
      <w:r w:rsidRPr="006E6627">
        <w:rPr>
          <w:rFonts w:ascii="Times New Roman" w:hAnsi="Times New Roman" w:cs="Times New Roman"/>
          <w:sz w:val="24"/>
          <w:szCs w:val="24"/>
          <w:lang w:val="sr-Cyrl-CS"/>
        </w:rPr>
        <w:t xml:space="preserve"> број 14/20 од 21.02.2020.);</w:t>
      </w:r>
    </w:p>
    <w:p w14:paraId="1C860AFA"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Уредба о начину утврђивања највише цене станичне услуге;</w:t>
      </w:r>
    </w:p>
    <w:p w14:paraId="5D5FC866"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Предлог Правилника о начину коришћења временских дозвола и обрасцу дневника путовања;</w:t>
      </w:r>
    </w:p>
    <w:p w14:paraId="3E97D802"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Предлог Правилника о хомологационим испитивањима;</w:t>
      </w:r>
    </w:p>
    <w:p w14:paraId="62468E3B"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RS" w:eastAsia="x-none"/>
        </w:rPr>
        <w:t>Правилник о дечијим безбедносним седиштима</w:t>
      </w:r>
      <w:r w:rsidRPr="006E6627">
        <w:rPr>
          <w:rFonts w:ascii="Times New Roman" w:eastAsia="Times New Roman" w:hAnsi="Times New Roman" w:cs="Times New Roman"/>
          <w:sz w:val="24"/>
          <w:szCs w:val="24"/>
          <w:lang w:val="sr-Latn-RS" w:eastAsia="x-none"/>
        </w:rPr>
        <w:t xml:space="preserve"> </w:t>
      </w:r>
      <w:r w:rsidRPr="006E6627">
        <w:rPr>
          <w:rFonts w:ascii="Times New Roman" w:eastAsia="Times New Roman" w:hAnsi="Times New Roman" w:cs="Times New Roman"/>
          <w:bCs/>
          <w:sz w:val="24"/>
          <w:szCs w:val="24"/>
          <w:lang w:val="sr-Cyrl-CS"/>
        </w:rPr>
        <w:t>(,,</w:t>
      </w:r>
      <w:r w:rsidRPr="006E6627">
        <w:rPr>
          <w:rFonts w:ascii="Times New Roman" w:eastAsia="Calibri" w:hAnsi="Times New Roman" w:cs="Times New Roman"/>
          <w:sz w:val="24"/>
          <w:szCs w:val="24"/>
          <w:lang w:val="sr-Cyrl-CS"/>
        </w:rPr>
        <w:t>Службени гласник РС“</w:t>
      </w:r>
      <w:r w:rsidRPr="006E6627">
        <w:rPr>
          <w:rFonts w:ascii="Times New Roman" w:hAnsi="Times New Roman" w:cs="Times New Roman"/>
          <w:sz w:val="24"/>
          <w:szCs w:val="24"/>
          <w:lang w:val="sr-Cyrl-CS"/>
        </w:rPr>
        <w:t xml:space="preserve"> број </w:t>
      </w:r>
      <w:r w:rsidRPr="006E6627">
        <w:rPr>
          <w:rFonts w:ascii="Times New Roman" w:hAnsi="Times New Roman" w:cs="Times New Roman"/>
          <w:sz w:val="24"/>
          <w:szCs w:val="24"/>
          <w:lang w:val="sr-Latn-RS"/>
        </w:rPr>
        <w:t>126</w:t>
      </w:r>
      <w:r w:rsidRPr="006E6627">
        <w:rPr>
          <w:rFonts w:ascii="Times New Roman" w:hAnsi="Times New Roman" w:cs="Times New Roman"/>
          <w:sz w:val="24"/>
          <w:szCs w:val="24"/>
          <w:lang w:val="sr-Cyrl-CS"/>
        </w:rPr>
        <w:t>/20)</w:t>
      </w:r>
    </w:p>
    <w:p w14:paraId="47CB4E8A"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изгледу и садржини обрасца реда вожње, поступку и условима усаглашавања предложених редова вожње у међународном јавном линијском превозу путника;</w:t>
      </w:r>
    </w:p>
    <w:p w14:paraId="5D90ED8E"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1BF6503B"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Правилник о изгледу и садржини обрасца извештаја о обављању линијског превоза по одобреном реду вожње;</w:t>
      </w:r>
    </w:p>
    <w:p w14:paraId="5370B3A3"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изгледу и садржини обрасца и начин вођења евиденције полазака и долазака аутобуса;</w:t>
      </w:r>
    </w:p>
    <w:p w14:paraId="25A843A4"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4337B2BC"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r w:rsidRPr="006E6627">
        <w:rPr>
          <w:rFonts w:ascii="Times New Roman" w:eastAsia="Times New Roman" w:hAnsi="Times New Roman" w:cs="Times New Roman"/>
          <w:sz w:val="24"/>
          <w:szCs w:val="24"/>
          <w:lang w:val="sr-Latn-RS"/>
        </w:rPr>
        <w:t>;</w:t>
      </w:r>
    </w:p>
    <w:p w14:paraId="4AD0AD10"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428C25B0"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bCs/>
          <w:sz w:val="24"/>
          <w:szCs w:val="24"/>
          <w:lang w:val="sr-Cyrl-CS"/>
        </w:rPr>
        <w:t>Правилник о радовима на редовном одржавању јавних путева (објављен у ,,</w:t>
      </w:r>
      <w:r w:rsidRPr="006E6627">
        <w:rPr>
          <w:rFonts w:ascii="Times New Roman" w:eastAsia="Calibri" w:hAnsi="Times New Roman" w:cs="Times New Roman"/>
          <w:sz w:val="24"/>
          <w:szCs w:val="24"/>
          <w:lang w:val="sr-Cyrl-CS"/>
        </w:rPr>
        <w:t>Службеном</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гласнику РС“</w:t>
      </w:r>
      <w:r w:rsidRPr="006E6627">
        <w:rPr>
          <w:rFonts w:ascii="Times New Roman" w:hAnsi="Times New Roman" w:cs="Times New Roman"/>
          <w:sz w:val="24"/>
          <w:szCs w:val="24"/>
          <w:lang w:val="sr-Cyrl-CS"/>
        </w:rPr>
        <w:t xml:space="preserve"> број 15/20 од 24.02.2020.);</w:t>
      </w:r>
    </w:p>
    <w:p w14:paraId="158EB9D7"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bCs/>
          <w:sz w:val="24"/>
          <w:szCs w:val="24"/>
          <w:lang w:val="sr-Cyrl-CS"/>
        </w:rPr>
        <w:t>Правилник о основним условима које морају да испуњавају аутобуска стајалишта на јавном путу</w:t>
      </w:r>
      <w:r w:rsidRPr="006E6627">
        <w:rPr>
          <w:rFonts w:ascii="Times New Roman" w:eastAsia="Times New Roman" w:hAnsi="Times New Roman" w:cs="Times New Roman"/>
          <w:bCs/>
          <w:sz w:val="24"/>
          <w:szCs w:val="24"/>
          <w:lang w:val="sr-Latn-CS"/>
        </w:rPr>
        <w:t xml:space="preserve"> </w:t>
      </w:r>
      <w:r w:rsidRPr="006E6627">
        <w:rPr>
          <w:rFonts w:ascii="Times New Roman" w:eastAsia="Times New Roman" w:hAnsi="Times New Roman" w:cs="Times New Roman"/>
          <w:bCs/>
          <w:sz w:val="24"/>
          <w:szCs w:val="24"/>
          <w:lang w:val="sr-Cyrl-CS"/>
        </w:rPr>
        <w:t>(објављен у ,,</w:t>
      </w:r>
      <w:r w:rsidRPr="006E6627">
        <w:rPr>
          <w:rFonts w:ascii="Times New Roman" w:eastAsia="Calibri" w:hAnsi="Times New Roman" w:cs="Times New Roman"/>
          <w:sz w:val="24"/>
          <w:szCs w:val="24"/>
          <w:lang w:val="sr-Cyrl-CS"/>
        </w:rPr>
        <w:t>Службеном</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гласнику РС“</w:t>
      </w:r>
      <w:r w:rsidRPr="006E6627">
        <w:rPr>
          <w:rFonts w:ascii="Times New Roman" w:hAnsi="Times New Roman" w:cs="Times New Roman"/>
          <w:sz w:val="24"/>
          <w:szCs w:val="24"/>
          <w:lang w:val="sr-Cyrl-CS"/>
        </w:rPr>
        <w:t xml:space="preserve"> број 106/20 од 7.08.2020.);</w:t>
      </w:r>
    </w:p>
    <w:p w14:paraId="1F7C2BF9"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RS" w:eastAsia="x-none"/>
        </w:rPr>
        <w:t>Исправка Правилника о изменама и допунама Правилника о подели моторних и прикључних возила и техничким условима за возила у саобраћају на путевима (Сл. гласник РС бр. 2/20);</w:t>
      </w:r>
    </w:p>
    <w:p w14:paraId="79AFB224"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RS" w:eastAsia="x-none"/>
        </w:rPr>
      </w:pPr>
      <w:r w:rsidRPr="006E6627">
        <w:rPr>
          <w:rFonts w:ascii="Times New Roman" w:eastAsia="Times New Roman" w:hAnsi="Times New Roman" w:cs="Times New Roman"/>
          <w:sz w:val="24"/>
          <w:szCs w:val="24"/>
          <w:lang w:val="sr-Cyrl-RS" w:eastAsia="x-none"/>
        </w:rPr>
        <w:t xml:space="preserve">Правилник о изменама и допунама правилника о програму и роковима за одржавање семинара, начину полагања испита провере знања и изгледу и садржају обрасца дозволе (лиценце) за инструктора вожње (Сл. гласник РС бр. 106/20); </w:t>
      </w:r>
    </w:p>
    <w:p w14:paraId="6452023E"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RS" w:eastAsia="x-none"/>
        </w:rPr>
      </w:pPr>
      <w:r w:rsidRPr="006E6627">
        <w:rPr>
          <w:rFonts w:ascii="Times New Roman" w:eastAsia="Times New Roman" w:hAnsi="Times New Roman" w:cs="Times New Roman"/>
          <w:sz w:val="24"/>
          <w:szCs w:val="24"/>
          <w:lang w:val="sr-Cyrl-RS" w:eastAsia="x-none"/>
        </w:rPr>
        <w:t>Правилник о изменама и допунама правилника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(Сл. гласник РС бр. 106/20);</w:t>
      </w:r>
    </w:p>
    <w:p w14:paraId="392CE568" w14:textId="77777777" w:rsidR="00A64E74" w:rsidRPr="006E6627" w:rsidRDefault="00A64E74" w:rsidP="00A64E74">
      <w:pPr>
        <w:numPr>
          <w:ilvl w:val="0"/>
          <w:numId w:val="8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Правилник о изменама и допунама правилника</w:t>
      </w:r>
      <w:r w:rsidRPr="006E6627">
        <w:rPr>
          <w:rFonts w:ascii="Times New Roman" w:eastAsia="Times New Roman" w:hAnsi="Times New Roman" w:cs="Times New Roman"/>
          <w:bCs/>
          <w:sz w:val="24"/>
          <w:szCs w:val="24"/>
          <w:lang w:val="sr-Latn-RS"/>
        </w:rPr>
        <w:t xml:space="preserve"> </w:t>
      </w:r>
      <w:r w:rsidRPr="006E6627">
        <w:rPr>
          <w:rFonts w:ascii="Times New Roman" w:eastAsia="Times New Roman" w:hAnsi="Times New Roman" w:cs="Times New Roman"/>
          <w:bCs/>
          <w:sz w:val="24"/>
          <w:szCs w:val="24"/>
          <w:lang w:val="sr-Cyrl-RS"/>
        </w:rPr>
        <w:t xml:space="preserve">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6E6627">
        <w:rPr>
          <w:rFonts w:ascii="Times New Roman" w:eastAsia="Times New Roman" w:hAnsi="Times New Roman" w:cs="Times New Roman"/>
          <w:sz w:val="24"/>
          <w:szCs w:val="24"/>
          <w:lang w:val="sr-Cyrl-RS" w:eastAsia="x-none"/>
        </w:rPr>
        <w:t>(Сл. гласник РС бр. 106/20);</w:t>
      </w:r>
    </w:p>
    <w:p w14:paraId="0A699B4E"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bCs/>
          <w:sz w:val="24"/>
          <w:szCs w:val="24"/>
          <w:lang w:val="sr-Cyrl-RS"/>
        </w:rPr>
        <w:t>Решењ</w:t>
      </w:r>
      <w:r w:rsidRPr="006E6627">
        <w:rPr>
          <w:rFonts w:ascii="Times New Roman" w:hAnsi="Times New Roman" w:cs="Times New Roman"/>
          <w:bCs/>
          <w:sz w:val="24"/>
          <w:szCs w:val="24"/>
          <w:lang w:val="sr-Latn-RS"/>
        </w:rPr>
        <w:t>e</w:t>
      </w:r>
      <w:r w:rsidRPr="006E6627">
        <w:rPr>
          <w:rFonts w:ascii="Times New Roman" w:hAnsi="Times New Roman" w:cs="Times New Roman"/>
          <w:bCs/>
          <w:sz w:val="24"/>
          <w:szCs w:val="24"/>
          <w:lang w:val="sr-Cyrl-RS"/>
        </w:rPr>
        <w:t xml:space="preserve"> о давању сагласности на Годишњи програм радa Агенције за безбедност</w:t>
      </w:r>
      <w:r w:rsidRPr="006E6627">
        <w:rPr>
          <w:rFonts w:ascii="Times New Roman" w:hAnsi="Times New Roman" w:cs="Times New Roman"/>
          <w:bCs/>
          <w:sz w:val="24"/>
          <w:szCs w:val="24"/>
          <w:lang w:val="sr-Latn-CS"/>
        </w:rPr>
        <w:t xml:space="preserve"> </w:t>
      </w:r>
      <w:r w:rsidRPr="006E6627">
        <w:rPr>
          <w:rFonts w:ascii="Times New Roman" w:hAnsi="Times New Roman" w:cs="Times New Roman"/>
          <w:bCs/>
          <w:sz w:val="24"/>
          <w:szCs w:val="24"/>
          <w:lang w:val="sr-Cyrl-RS"/>
        </w:rPr>
        <w:t>саобраћаја за 2020. годину</w:t>
      </w:r>
      <w:r w:rsidRPr="006E6627">
        <w:rPr>
          <w:rFonts w:ascii="Times New Roman" w:eastAsia="Times New Roman" w:hAnsi="Times New Roman" w:cs="Times New Roman"/>
          <w:bCs/>
          <w:sz w:val="24"/>
          <w:szCs w:val="24"/>
          <w:lang w:val="sr-Cyrl-CS"/>
        </w:rPr>
        <w:t xml:space="preserve"> (,,</w:t>
      </w:r>
      <w:r w:rsidRPr="006E6627">
        <w:rPr>
          <w:rFonts w:ascii="Times New Roman" w:eastAsia="Calibri" w:hAnsi="Times New Roman" w:cs="Times New Roman"/>
          <w:sz w:val="24"/>
          <w:szCs w:val="24"/>
          <w:lang w:val="sr-Cyrl-CS"/>
        </w:rPr>
        <w:t>Службен</w:t>
      </w:r>
      <w:r w:rsidRPr="006E6627">
        <w:rPr>
          <w:rFonts w:ascii="Times New Roman" w:eastAsia="Calibri" w:hAnsi="Times New Roman" w:cs="Times New Roman"/>
          <w:sz w:val="24"/>
          <w:szCs w:val="24"/>
          <w:lang w:val="sr-Cyrl-RS"/>
        </w:rPr>
        <w:t>и</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гласник РС“</w:t>
      </w:r>
      <w:r w:rsidRPr="006E6627">
        <w:rPr>
          <w:rFonts w:ascii="Times New Roman" w:hAnsi="Times New Roman" w:cs="Times New Roman"/>
          <w:sz w:val="24"/>
          <w:szCs w:val="24"/>
          <w:lang w:val="sr-Cyrl-CS"/>
        </w:rPr>
        <w:t xml:space="preserve"> број 1</w:t>
      </w:r>
      <w:r w:rsidRPr="006E6627">
        <w:rPr>
          <w:rFonts w:ascii="Times New Roman" w:hAnsi="Times New Roman" w:cs="Times New Roman"/>
          <w:sz w:val="24"/>
          <w:szCs w:val="24"/>
          <w:lang w:val="sr-Latn-RS"/>
        </w:rPr>
        <w:t>02</w:t>
      </w:r>
      <w:r w:rsidRPr="006E6627">
        <w:rPr>
          <w:rFonts w:ascii="Times New Roman" w:hAnsi="Times New Roman" w:cs="Times New Roman"/>
          <w:sz w:val="24"/>
          <w:szCs w:val="24"/>
          <w:lang w:val="sr-Cyrl-CS"/>
        </w:rPr>
        <w:t>/20);</w:t>
      </w:r>
    </w:p>
    <w:p w14:paraId="1077AE9E"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bCs/>
          <w:sz w:val="24"/>
          <w:szCs w:val="24"/>
          <w:lang w:val="sr-Cyrl-RS"/>
        </w:rPr>
        <w:t xml:space="preserve"> Решењ</w:t>
      </w:r>
      <w:r w:rsidRPr="006E6627">
        <w:rPr>
          <w:rFonts w:ascii="Times New Roman" w:hAnsi="Times New Roman" w:cs="Times New Roman"/>
          <w:bCs/>
          <w:sz w:val="24"/>
          <w:szCs w:val="24"/>
          <w:lang w:val="sr-Latn-RS"/>
        </w:rPr>
        <w:t>e</w:t>
      </w:r>
      <w:r w:rsidRPr="006E6627">
        <w:rPr>
          <w:rFonts w:ascii="Times New Roman" w:hAnsi="Times New Roman" w:cs="Times New Roman"/>
          <w:bCs/>
          <w:sz w:val="24"/>
          <w:szCs w:val="24"/>
          <w:lang w:val="sr-Cyrl-RS"/>
        </w:rPr>
        <w:t xml:space="preserve"> о давању сагласности на Финансијски план Агенције за безбедност  саобраћаја за 2020. годину</w:t>
      </w:r>
      <w:r w:rsidRPr="006E6627">
        <w:rPr>
          <w:rFonts w:ascii="Times New Roman" w:eastAsia="Times New Roman" w:hAnsi="Times New Roman" w:cs="Times New Roman"/>
          <w:bCs/>
          <w:sz w:val="24"/>
          <w:szCs w:val="24"/>
          <w:lang w:val="sr-Cyrl-CS"/>
        </w:rPr>
        <w:t xml:space="preserve"> (,,</w:t>
      </w:r>
      <w:r w:rsidRPr="006E6627">
        <w:rPr>
          <w:rFonts w:ascii="Times New Roman" w:eastAsia="Calibri" w:hAnsi="Times New Roman" w:cs="Times New Roman"/>
          <w:sz w:val="24"/>
          <w:szCs w:val="24"/>
          <w:lang w:val="sr-Cyrl-CS"/>
        </w:rPr>
        <w:t>Службени гласник РС“</w:t>
      </w:r>
      <w:r w:rsidRPr="006E6627">
        <w:rPr>
          <w:rFonts w:ascii="Times New Roman" w:hAnsi="Times New Roman" w:cs="Times New Roman"/>
          <w:sz w:val="24"/>
          <w:szCs w:val="24"/>
          <w:lang w:val="sr-Cyrl-CS"/>
        </w:rPr>
        <w:t xml:space="preserve"> број 1</w:t>
      </w:r>
      <w:r w:rsidRPr="006E6627">
        <w:rPr>
          <w:rFonts w:ascii="Times New Roman" w:hAnsi="Times New Roman" w:cs="Times New Roman"/>
          <w:sz w:val="24"/>
          <w:szCs w:val="24"/>
          <w:lang w:val="sr-Latn-RS"/>
        </w:rPr>
        <w:t>02</w:t>
      </w:r>
      <w:r w:rsidRPr="006E6627">
        <w:rPr>
          <w:rFonts w:ascii="Times New Roman" w:hAnsi="Times New Roman" w:cs="Times New Roman"/>
          <w:sz w:val="24"/>
          <w:szCs w:val="24"/>
          <w:lang w:val="sr-Cyrl-CS"/>
        </w:rPr>
        <w:t>/20);</w:t>
      </w:r>
    </w:p>
    <w:p w14:paraId="5A72AE7A"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bCs/>
          <w:sz w:val="24"/>
          <w:szCs w:val="24"/>
          <w:lang w:val="sr-Cyrl-RS"/>
        </w:rPr>
        <w:t>Решењ</w:t>
      </w:r>
      <w:r w:rsidRPr="006E6627">
        <w:rPr>
          <w:rFonts w:ascii="Times New Roman" w:hAnsi="Times New Roman" w:cs="Times New Roman"/>
          <w:bCs/>
          <w:sz w:val="24"/>
          <w:szCs w:val="24"/>
          <w:lang w:val="sr-Latn-RS"/>
        </w:rPr>
        <w:t>e</w:t>
      </w:r>
      <w:r w:rsidRPr="006E6627">
        <w:rPr>
          <w:rFonts w:ascii="Times New Roman" w:hAnsi="Times New Roman" w:cs="Times New Roman"/>
          <w:bCs/>
          <w:sz w:val="24"/>
          <w:szCs w:val="24"/>
          <w:lang w:val="sr-Cyrl-RS"/>
        </w:rPr>
        <w:t xml:space="preserve"> о давању сагласности на Финансијски извештај Агенције за безбедност  саобраћаја за 2018. годину</w:t>
      </w:r>
      <w:r w:rsidRPr="006E6627">
        <w:rPr>
          <w:rFonts w:ascii="Times New Roman" w:eastAsia="Times New Roman" w:hAnsi="Times New Roman" w:cs="Times New Roman"/>
          <w:bCs/>
          <w:sz w:val="24"/>
          <w:szCs w:val="24"/>
          <w:lang w:val="sr-Cyrl-CS"/>
        </w:rPr>
        <w:t xml:space="preserve"> (,,</w:t>
      </w:r>
      <w:r w:rsidRPr="006E6627">
        <w:rPr>
          <w:rFonts w:ascii="Times New Roman" w:eastAsia="Calibri" w:hAnsi="Times New Roman" w:cs="Times New Roman"/>
          <w:sz w:val="24"/>
          <w:szCs w:val="24"/>
          <w:lang w:val="sr-Cyrl-CS"/>
        </w:rPr>
        <w:t>Службени гласник РС“</w:t>
      </w:r>
      <w:r w:rsidRPr="006E6627">
        <w:rPr>
          <w:rFonts w:ascii="Times New Roman" w:hAnsi="Times New Roman" w:cs="Times New Roman"/>
          <w:sz w:val="24"/>
          <w:szCs w:val="24"/>
          <w:lang w:val="sr-Cyrl-CS"/>
        </w:rPr>
        <w:t xml:space="preserve"> број 63/20)</w:t>
      </w:r>
    </w:p>
    <w:p w14:paraId="7C9C584E"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bCs/>
          <w:sz w:val="24"/>
          <w:szCs w:val="24"/>
          <w:lang w:val="sr-Cyrl-RS"/>
        </w:rPr>
        <w:t>Решењ</w:t>
      </w:r>
      <w:r w:rsidRPr="006E6627">
        <w:rPr>
          <w:rFonts w:ascii="Times New Roman" w:hAnsi="Times New Roman" w:cs="Times New Roman"/>
          <w:bCs/>
          <w:sz w:val="24"/>
          <w:szCs w:val="24"/>
          <w:lang w:val="sr-Latn-RS"/>
        </w:rPr>
        <w:t>e</w:t>
      </w:r>
      <w:r w:rsidRPr="006E6627">
        <w:rPr>
          <w:rFonts w:ascii="Times New Roman" w:hAnsi="Times New Roman" w:cs="Times New Roman"/>
          <w:bCs/>
          <w:sz w:val="24"/>
          <w:szCs w:val="24"/>
          <w:lang w:val="sr-Cyrl-RS"/>
        </w:rPr>
        <w:t xml:space="preserve"> о давању сагласности на Годишњи извештај о раду Агенције за безбедност  саобраћаја за 2019. годину</w:t>
      </w:r>
      <w:r w:rsidRPr="006E6627">
        <w:rPr>
          <w:rFonts w:ascii="Times New Roman" w:eastAsia="Times New Roman" w:hAnsi="Times New Roman" w:cs="Times New Roman"/>
          <w:bCs/>
          <w:sz w:val="24"/>
          <w:szCs w:val="24"/>
          <w:lang w:val="sr-Cyrl-CS"/>
        </w:rPr>
        <w:t xml:space="preserve"> (,,</w:t>
      </w:r>
      <w:r w:rsidRPr="006E6627">
        <w:rPr>
          <w:rFonts w:ascii="Times New Roman" w:eastAsia="Calibri" w:hAnsi="Times New Roman" w:cs="Times New Roman"/>
          <w:sz w:val="24"/>
          <w:szCs w:val="24"/>
          <w:lang w:val="sr-Cyrl-CS"/>
        </w:rPr>
        <w:t>Службени гласник РС“</w:t>
      </w:r>
      <w:r w:rsidRPr="006E6627">
        <w:rPr>
          <w:rFonts w:ascii="Times New Roman" w:hAnsi="Times New Roman" w:cs="Times New Roman"/>
          <w:sz w:val="24"/>
          <w:szCs w:val="24"/>
          <w:lang w:val="sr-Cyrl-CS"/>
        </w:rPr>
        <w:t xml:space="preserve"> број 78/20)</w:t>
      </w:r>
    </w:p>
    <w:p w14:paraId="14F4AE50"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lastRenderedPageBreak/>
        <w:t>Решење којим се утврђује јавни интерес за експропријацију, администр</w:t>
      </w:r>
      <w:r w:rsidRPr="006E6627">
        <w:rPr>
          <w:rFonts w:ascii="Times New Roman" w:hAnsi="Times New Roman" w:cs="Times New Roman"/>
          <w:sz w:val="24"/>
          <w:szCs w:val="24"/>
          <w:lang w:val="sr-Latn-CS"/>
        </w:rPr>
        <w:t>a</w:t>
      </w:r>
      <w:r w:rsidRPr="006E6627">
        <w:rPr>
          <w:rFonts w:ascii="Times New Roman" w:hAnsi="Times New Roman" w:cs="Times New Roman"/>
          <w:sz w:val="24"/>
          <w:szCs w:val="24"/>
          <w:lang w:val="sr-Cyrl-CS"/>
        </w:rPr>
        <w:t xml:space="preserve">тивни пренос и непотпуну експропријацију непокретности, ради изградње </w:t>
      </w:r>
      <w:r w:rsidRPr="006E6627">
        <w:rPr>
          <w:rFonts w:ascii="Times New Roman" w:eastAsia="Arial Unicode MS" w:hAnsi="Times New Roman" w:cs="Times New Roman"/>
          <w:bCs/>
          <w:iCs/>
          <w:kern w:val="2"/>
          <w:sz w:val="24"/>
          <w:szCs w:val="24"/>
          <w:lang w:val="sr-Cyrl-RS" w:eastAsia="ar-SA"/>
        </w:rPr>
        <w:t>брзе саобраћајнице I Б реда Нови Сад-Рума</w:t>
      </w:r>
      <w:r w:rsidRPr="006E6627">
        <w:rPr>
          <w:rFonts w:ascii="Times New Roman" w:hAnsi="Times New Roman" w:cs="Times New Roman"/>
          <w:sz w:val="24"/>
          <w:szCs w:val="24"/>
          <w:lang w:val="sr-Cyrl-RS"/>
        </w:rPr>
        <w:t xml:space="preserve"> (,,Фрушкогорски коридорˮ), као објекта од посебног значаја за Републику Србију и </w:t>
      </w:r>
      <w:r w:rsidRPr="006E6627">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14:paraId="09CFDDDA"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 xml:space="preserve">Решење којим се утврђује јавни интерес за експропријацију, административни пренос и непотпуну експропријацију непокретности, у складу са Генералним урбанистичким планом Београда (,,Службени лист града Београдаˮ, број 11/16), Планом генералне регулације грађевинског подручја седишта јединице локалне   самоуправе - Град Београд (целине </w:t>
      </w:r>
      <w:r w:rsidRPr="006E6627">
        <w:rPr>
          <w:rFonts w:ascii="Times New Roman" w:hAnsi="Times New Roman" w:cs="Times New Roman"/>
          <w:sz w:val="24"/>
          <w:szCs w:val="24"/>
          <w:lang w:val="sr-Latn-CS"/>
        </w:rPr>
        <w:t xml:space="preserve">I-XIX) </w:t>
      </w:r>
      <w:r w:rsidRPr="006E6627">
        <w:rPr>
          <w:rFonts w:ascii="Times New Roman" w:hAnsi="Times New Roman" w:cs="Times New Roman"/>
          <w:sz w:val="24"/>
          <w:szCs w:val="24"/>
          <w:lang w:val="sr-Cyrl-CS"/>
        </w:rPr>
        <w:t>(,,Службени лист града Београдаˮ</w:t>
      </w:r>
      <w:r w:rsidRPr="006E6627">
        <w:rPr>
          <w:rFonts w:ascii="Times New Roman" w:hAnsi="Times New Roman" w:cs="Times New Roman"/>
          <w:sz w:val="24"/>
          <w:szCs w:val="24"/>
          <w:lang w:val="sr-Latn-CS"/>
        </w:rPr>
        <w:t xml:space="preserve">, </w:t>
      </w:r>
      <w:r w:rsidRPr="006E6627">
        <w:rPr>
          <w:rFonts w:ascii="Times New Roman" w:hAnsi="Times New Roman" w:cs="Times New Roman"/>
          <w:sz w:val="24"/>
          <w:szCs w:val="24"/>
          <w:lang w:val="sr-Cyrl-CS"/>
        </w:rPr>
        <w:t xml:space="preserve">бр. 20/16, 97/16, 69/17 и 97/17) и Планом детаљне регулације подручја уз Виноградарску улицу, са саобраћајном везом до аутопутске обилазнице, Градске општине Нови Београд и Сурчин, Фаза 2 (,,Службени лист града Београдаˮ, број 53/19), ради изградње </w:t>
      </w:r>
      <w:r w:rsidRPr="006E6627">
        <w:rPr>
          <w:rFonts w:ascii="Times New Roman" w:hAnsi="Times New Roman" w:cs="Times New Roman"/>
          <w:sz w:val="24"/>
          <w:szCs w:val="24"/>
          <w:lang w:val="ru-RU"/>
        </w:rPr>
        <w:t>државног пута, деоница: Нови Београд - Сурчин, као наставак аутопута Е 763, Сектор: Београд - Пожега</w:t>
      </w:r>
      <w:r w:rsidRPr="006E6627">
        <w:rPr>
          <w:rFonts w:ascii="Times New Roman" w:hAnsi="Times New Roman" w:cs="Times New Roman"/>
          <w:sz w:val="24"/>
          <w:szCs w:val="24"/>
          <w:lang w:val="sr-Cyrl-RS"/>
        </w:rPr>
        <w:t xml:space="preserve">, као објекта од посебног значаја за Републику Србију и </w:t>
      </w:r>
      <w:r w:rsidRPr="006E6627">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14:paraId="067E9CCF"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hAnsi="Times New Roman" w:cs="Times New Roman"/>
          <w:sz w:val="24"/>
          <w:szCs w:val="24"/>
          <w:lang w:val="sr-Cyrl-CS"/>
        </w:rPr>
        <w:t>Решење којим се утврђује јавни интерес за експропријацију, административни</w:t>
      </w:r>
      <w:r w:rsidRPr="006E6627">
        <w:rPr>
          <w:rFonts w:ascii="Times New Roman" w:hAnsi="Times New Roman" w:cs="Times New Roman"/>
          <w:sz w:val="24"/>
          <w:szCs w:val="24"/>
          <w:lang w:val="sr-Latn-CS"/>
        </w:rPr>
        <w:t xml:space="preserve"> </w:t>
      </w:r>
      <w:r w:rsidRPr="006E6627">
        <w:rPr>
          <w:rFonts w:ascii="Times New Roman" w:hAnsi="Times New Roman" w:cs="Times New Roman"/>
          <w:sz w:val="24"/>
          <w:szCs w:val="24"/>
          <w:lang w:val="sr-Cyrl-CS"/>
        </w:rPr>
        <w:t xml:space="preserve">пренос и непотпуну експропријацију непокретности, у складу са </w:t>
      </w:r>
      <w:r w:rsidRPr="006E6627">
        <w:rPr>
          <w:rFonts w:ascii="Times New Roman" w:hAnsi="Times New Roman" w:cs="Times New Roman"/>
          <w:sz w:val="24"/>
          <w:szCs w:val="24"/>
          <w:lang w:val="sr-Cyrl-RS"/>
        </w:rPr>
        <w:t xml:space="preserve">Просторним  планом  подручја  посебне  намене  </w:t>
      </w:r>
      <w:r w:rsidRPr="006E6627">
        <w:rPr>
          <w:rFonts w:ascii="Times New Roman" w:hAnsi="Times New Roman" w:cs="Times New Roman"/>
          <w:sz w:val="24"/>
          <w:szCs w:val="24"/>
          <w:lang w:val="ru-RU"/>
        </w:rPr>
        <w:t xml:space="preserve"> државног пута </w:t>
      </w:r>
      <w:r w:rsidRPr="006E6627">
        <w:rPr>
          <w:rFonts w:ascii="Times New Roman" w:hAnsi="Times New Roman" w:cs="Times New Roman"/>
          <w:sz w:val="24"/>
          <w:szCs w:val="24"/>
        </w:rPr>
        <w:t>I</w:t>
      </w:r>
      <w:r w:rsidRPr="006E6627">
        <w:rPr>
          <w:rFonts w:ascii="Times New Roman" w:hAnsi="Times New Roman" w:cs="Times New Roman"/>
          <w:sz w:val="24"/>
          <w:szCs w:val="24"/>
          <w:lang w:val="ru-RU"/>
        </w:rPr>
        <w:t xml:space="preserve"> Б реда број 27 Лозница-Ваљево-Лазаревац, деоница: Иверак-Лајковац (веза са аутопутем Е 763, Београд-Јужни Јадран, деоница: Београд-Пожега),</w:t>
      </w:r>
      <w:r w:rsidRPr="006E6627">
        <w:rPr>
          <w:rFonts w:ascii="Times New Roman" w:hAnsi="Times New Roman" w:cs="Times New Roman"/>
          <w:sz w:val="24"/>
          <w:szCs w:val="24"/>
          <w:lang w:val="sr-Cyrl-CS"/>
        </w:rPr>
        <w:t xml:space="preserve"> ради изградње </w:t>
      </w:r>
      <w:r w:rsidRPr="006E6627">
        <w:rPr>
          <w:rFonts w:ascii="Times New Roman" w:hAnsi="Times New Roman" w:cs="Times New Roman"/>
          <w:sz w:val="24"/>
          <w:szCs w:val="24"/>
          <w:lang w:val="ru-RU"/>
        </w:rPr>
        <w:t xml:space="preserve">државног пута </w:t>
      </w:r>
      <w:r w:rsidRPr="006E6627">
        <w:rPr>
          <w:rFonts w:ascii="Times New Roman" w:hAnsi="Times New Roman" w:cs="Times New Roman"/>
          <w:sz w:val="24"/>
          <w:szCs w:val="24"/>
        </w:rPr>
        <w:t>I</w:t>
      </w:r>
      <w:r w:rsidRPr="006E6627">
        <w:rPr>
          <w:rFonts w:ascii="Times New Roman" w:hAnsi="Times New Roman" w:cs="Times New Roman"/>
          <w:sz w:val="24"/>
          <w:szCs w:val="24"/>
          <w:lang w:val="ru-RU"/>
        </w:rPr>
        <w:t xml:space="preserve"> Б реда број 27 Лозница-Ваљево-Лазаревац, деоница: Иверак-Лајковац (веза са аутопутем Е 763, Београд-Јужни Јадран, деоница: Београд-Пожега)</w:t>
      </w:r>
      <w:r w:rsidRPr="006E6627">
        <w:rPr>
          <w:rFonts w:ascii="Times New Roman" w:hAnsi="Times New Roman" w:cs="Times New Roman"/>
          <w:sz w:val="24"/>
          <w:szCs w:val="24"/>
          <w:lang w:val="sr-Cyrl-RS"/>
        </w:rPr>
        <w:t xml:space="preserve">, као објекта од посебног значаја за Републику Србију и </w:t>
      </w:r>
      <w:r w:rsidRPr="006E6627">
        <w:rPr>
          <w:rFonts w:ascii="Times New Roman" w:hAnsi="Times New Roman" w:cs="Times New Roman"/>
          <w:sz w:val="24"/>
          <w:szCs w:val="24"/>
          <w:lang w:val="sr-Cyrl-CS"/>
        </w:rPr>
        <w:t>утврђује се да је крајњи корисник експропријације из тачке 1) овог решења Република Србија - Јавно предузеће ,,Путеви Србијеˮ;</w:t>
      </w:r>
    </w:p>
    <w:p w14:paraId="425275E9" w14:textId="77777777" w:rsidR="00A64E74" w:rsidRPr="006E6627" w:rsidRDefault="00A64E74" w:rsidP="00A64E74">
      <w:pPr>
        <w:numPr>
          <w:ilvl w:val="0"/>
          <w:numId w:val="84"/>
        </w:numPr>
        <w:spacing w:after="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Закључак, којим </w:t>
      </w:r>
      <w:r w:rsidRPr="006E6627">
        <w:rPr>
          <w:rFonts w:ascii="Times New Roman" w:hAnsi="Times New Roman" w:cs="Times New Roman"/>
          <w:sz w:val="24"/>
          <w:szCs w:val="24"/>
          <w:lang w:val="sr-Cyrl-RS"/>
        </w:rPr>
        <w:t xml:space="preserve">се </w:t>
      </w:r>
      <w:r w:rsidRPr="006E6627">
        <w:rPr>
          <w:rFonts w:ascii="Times New Roman" w:hAnsi="Times New Roman" w:cs="Times New Roman"/>
          <w:sz w:val="24"/>
          <w:szCs w:val="24"/>
          <w:lang w:val="sr-Cyrl-CS"/>
        </w:rPr>
        <w:t>усваја текст Комерцијалног уговора о пројектовању и извођењу радова на изградњи државног пута I Б реда број 27, Лозница- Ваљево-Лазаревац, деоница: Иверак-Лајковац (веза са аутопутем Е 763, Београд-Јужни Јадран, деоница: Београд-Пожега);</w:t>
      </w:r>
    </w:p>
    <w:p w14:paraId="708234C6"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bCs/>
          <w:sz w:val="24"/>
          <w:szCs w:val="24"/>
          <w:lang w:val="sr-Cyrl-CS"/>
        </w:rPr>
        <w:t>Дато мишљење на Акт о Општим условима пословања аутобуских станица;</w:t>
      </w:r>
    </w:p>
    <w:p w14:paraId="4E2F748F" w14:textId="77777777" w:rsidR="00A64E74" w:rsidRPr="006E6627" w:rsidRDefault="00A64E74" w:rsidP="00A64E74">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bCs/>
          <w:sz w:val="24"/>
          <w:szCs w:val="24"/>
          <w:lang w:val="sr-Cyrl-CS"/>
        </w:rPr>
        <w:t>Дата сагласност на Правилник о категоризацији аутобуских станица</w:t>
      </w:r>
      <w:r w:rsidRPr="006E6627">
        <w:rPr>
          <w:rFonts w:ascii="Times New Roman" w:eastAsia="Times New Roman" w:hAnsi="Times New Roman" w:cs="Times New Roman"/>
          <w:bCs/>
          <w:sz w:val="24"/>
          <w:szCs w:val="24"/>
          <w:lang w:val="sr-Latn-CS"/>
        </w:rPr>
        <w:t>;</w:t>
      </w:r>
    </w:p>
    <w:p w14:paraId="615D53F7" w14:textId="4A2F90F2" w:rsidR="00D127AA" w:rsidRPr="006E6627" w:rsidRDefault="00D127AA" w:rsidP="00A64E74">
      <w:pPr>
        <w:tabs>
          <w:tab w:val="left" w:pos="851"/>
        </w:tabs>
        <w:spacing w:after="0" w:line="240" w:lineRule="auto"/>
        <w:jc w:val="both"/>
        <w:rPr>
          <w:rFonts w:ascii="Times New Roman" w:eastAsia="Calibri" w:hAnsi="Times New Roman" w:cs="Times New Roman"/>
          <w:sz w:val="24"/>
          <w:szCs w:val="24"/>
          <w:lang w:val="sr-Cyrl-CS"/>
        </w:rPr>
      </w:pPr>
    </w:p>
    <w:p w14:paraId="36892AA6" w14:textId="77777777" w:rsidR="00512D29" w:rsidRPr="006E6627" w:rsidRDefault="00512D29" w:rsidP="00512D29">
      <w:pPr>
        <w:spacing w:after="0" w:line="240" w:lineRule="auto"/>
        <w:ind w:firstLine="72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У периоду </w:t>
      </w:r>
      <w:r w:rsidRPr="006E6627">
        <w:rPr>
          <w:rFonts w:ascii="Times New Roman" w:eastAsia="Times New Roman" w:hAnsi="Times New Roman" w:cs="Times New Roman"/>
          <w:b/>
          <w:bCs/>
          <w:sz w:val="24"/>
          <w:szCs w:val="24"/>
          <w:lang w:val="sr-Cyrl-CS"/>
        </w:rPr>
        <w:t>јануар-</w:t>
      </w:r>
      <w:r w:rsidRPr="006E6627">
        <w:rPr>
          <w:rFonts w:ascii="Times New Roman" w:eastAsia="Times New Roman" w:hAnsi="Times New Roman" w:cs="Times New Roman"/>
          <w:b/>
          <w:bCs/>
          <w:sz w:val="24"/>
          <w:szCs w:val="24"/>
          <w:lang w:val="sr-Cyrl-RS"/>
        </w:rPr>
        <w:t>децембар</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Cs/>
          <w:sz w:val="24"/>
          <w:szCs w:val="24"/>
          <w:lang w:val="sr-Cyrl-CS"/>
        </w:rPr>
        <w:t>2020</w:t>
      </w:r>
      <w:r w:rsidRPr="006E6627">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4735F793" w14:textId="77777777" w:rsidR="00512D29" w:rsidRPr="006E6627" w:rsidRDefault="00512D29" w:rsidP="00512D29">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Састанак са представницима ЈП Путеви Србије на тему формулисања предлога за измене и допуне Закона о накнадама за коришћење јавних добара у циљу увођења дела Директиве ЕУ 1999/62 и нове категорије возила са мањим процентом издувних гасова;    </w:t>
      </w:r>
    </w:p>
    <w:p w14:paraId="7C679100" w14:textId="77777777" w:rsidR="00512D29" w:rsidRPr="006E6627" w:rsidRDefault="00512D29" w:rsidP="00512D29">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Састанак подгрупе  за израду предлога  Уредбе о критеријумима за утврђивање критичне инфраструктуре, у оквиру Радне групе формиране од Министарства унутрашњих послова;</w:t>
      </w:r>
    </w:p>
    <w:p w14:paraId="2C329B98" w14:textId="77777777" w:rsidR="00512D29" w:rsidRPr="006E6627" w:rsidRDefault="00512D29" w:rsidP="00512D29">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са представницима Републичког секретаријата за јавне политике у циљу реализације предлога рационализације административних поступака;</w:t>
      </w:r>
    </w:p>
    <w:p w14:paraId="2C87F3F5"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14:paraId="76A6BA65"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учешће на седници Одбора за просторно планирање, саобраћај, инфраструктуру и телекомуникације Народне скупштине  у вези са Предлогом закона о потврђивању Протокола уз Конвенцију о уговору за међународни превоз робе друмом (</w:t>
      </w:r>
      <w:r w:rsidRPr="006E6627">
        <w:rPr>
          <w:rFonts w:ascii="Times New Roman" w:eastAsia="Calibri" w:hAnsi="Times New Roman" w:cs="Times New Roman"/>
          <w:sz w:val="24"/>
          <w:szCs w:val="24"/>
          <w:lang w:val="sr-Latn-CS"/>
        </w:rPr>
        <w:t>CMR);</w:t>
      </w:r>
    </w:p>
    <w:p w14:paraId="75499DF6"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учешће на седници Одбора за уставна питања и законодавство Народне скупштине у вези са Предлогом закона о потврђивању Протокола уз Конвенцију о уговору за међународни превоз робе друмом (</w:t>
      </w:r>
      <w:r w:rsidRPr="006E6627">
        <w:rPr>
          <w:rFonts w:ascii="Times New Roman" w:eastAsia="Calibri" w:hAnsi="Times New Roman" w:cs="Times New Roman"/>
          <w:sz w:val="24"/>
          <w:szCs w:val="24"/>
          <w:lang w:val="sr-Latn-CS"/>
        </w:rPr>
        <w:t>CMR);</w:t>
      </w:r>
    </w:p>
    <w:p w14:paraId="243DEE84"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присуство на Двадесет шестом ванредном заседању Народне скупштине у вези са Предлогом закона о потврђивању Протокола уз Конвенцију о уговору за међународни превоз робе друмом (</w:t>
      </w:r>
      <w:r w:rsidRPr="006E6627">
        <w:rPr>
          <w:rFonts w:ascii="Times New Roman" w:eastAsia="Calibri" w:hAnsi="Times New Roman" w:cs="Times New Roman"/>
          <w:sz w:val="24"/>
          <w:szCs w:val="24"/>
          <w:lang w:val="sr-Latn-CS"/>
        </w:rPr>
        <w:t>CMR);</w:t>
      </w:r>
    </w:p>
    <w:p w14:paraId="76F3F313"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припремни састанак за састанак Мешовите комисије за друмски превоз са Црном Гором;</w:t>
      </w:r>
    </w:p>
    <w:p w14:paraId="07C117CB"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Мешовите комисије за друмски превоз са Црном Гором;</w:t>
      </w:r>
    </w:p>
    <w:p w14:paraId="15BA6BD7"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2BC7C736"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Техничког одбора Транспортне заједнице за олакшавање транспорта;</w:t>
      </w:r>
    </w:p>
    <w:p w14:paraId="2A322D9F"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620CFFC8"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састанак Техничког одбора Транспортне заједнице за путеве;</w:t>
      </w:r>
    </w:p>
    <w:p w14:paraId="27BD7F63"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Pr="006E6627">
        <w:rPr>
          <w:rFonts w:ascii="Times New Roman" w:eastAsia="Calibri" w:hAnsi="Times New Roman" w:cs="Times New Roman"/>
          <w:sz w:val="24"/>
          <w:szCs w:val="24"/>
          <w:lang w:val="sr-Latn-RS"/>
        </w:rPr>
        <w:t>;</w:t>
      </w:r>
    </w:p>
    <w:p w14:paraId="2BCCC9BD"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састанци управног одбора за реализацију ИПА пројекта из области безбедности саобраћаја на путевима</w:t>
      </w:r>
      <w:r w:rsidRPr="006E6627">
        <w:rPr>
          <w:rFonts w:ascii="Times New Roman" w:eastAsia="Calibri" w:hAnsi="Times New Roman" w:cs="Times New Roman"/>
          <w:sz w:val="24"/>
          <w:szCs w:val="24"/>
          <w:lang w:val="sr-Latn-CS"/>
        </w:rPr>
        <w:t>;</w:t>
      </w:r>
    </w:p>
    <w:p w14:paraId="6A642A27"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 xml:space="preserve">састанци са консултантима ангажованим на </w:t>
      </w:r>
      <w:r w:rsidRPr="006E6627">
        <w:rPr>
          <w:rFonts w:ascii="Times New Roman" w:eastAsia="Calibri" w:hAnsi="Times New Roman" w:cs="Times New Roman"/>
          <w:sz w:val="24"/>
          <w:szCs w:val="24"/>
        </w:rPr>
        <w:t>CONNECTA</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sr-Cyrl-RS"/>
        </w:rPr>
        <w:t>пројектима из области безбедности саобраћаја и олакшавања транспорта</w:t>
      </w:r>
      <w:r w:rsidRPr="006E6627">
        <w:rPr>
          <w:rFonts w:ascii="Times New Roman" w:eastAsia="Calibri" w:hAnsi="Times New Roman" w:cs="Times New Roman"/>
          <w:sz w:val="24"/>
          <w:szCs w:val="24"/>
          <w:lang w:val="sr-Latn-CS"/>
        </w:rPr>
        <w:t>;</w:t>
      </w:r>
    </w:p>
    <w:p w14:paraId="1FB219D9"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састанци Комисије за стандарде (К</w:t>
      </w:r>
      <w:r w:rsidRPr="006E6627">
        <w:rPr>
          <w:rFonts w:ascii="Times New Roman" w:eastAsia="Calibri" w:hAnsi="Times New Roman" w:cs="Times New Roman"/>
          <w:sz w:val="24"/>
          <w:szCs w:val="24"/>
        </w:rPr>
        <w:t>S</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sz w:val="24"/>
          <w:szCs w:val="24"/>
          <w:lang w:val="sr-Latn-RS"/>
        </w:rPr>
        <w:t>Z</w:t>
      </w:r>
      <w:r w:rsidRPr="006E6627">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0E966118"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састанци Комисије за стандарде (К</w:t>
      </w:r>
      <w:r w:rsidRPr="006E6627">
        <w:rPr>
          <w:rFonts w:ascii="Times New Roman" w:eastAsia="Calibri" w:hAnsi="Times New Roman" w:cs="Times New Roman"/>
          <w:sz w:val="24"/>
          <w:szCs w:val="24"/>
        </w:rPr>
        <w:t>S</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sz w:val="24"/>
          <w:szCs w:val="24"/>
          <w:lang w:val="sr-Latn-RS"/>
        </w:rPr>
        <w:t>Z</w:t>
      </w:r>
      <w:r w:rsidRPr="006E6627">
        <w:rPr>
          <w:rFonts w:ascii="Times New Roman" w:eastAsia="Calibri" w:hAnsi="Times New Roman" w:cs="Times New Roman"/>
          <w:sz w:val="24"/>
          <w:szCs w:val="24"/>
          <w:lang w:val="sr-Cyrl-RS"/>
        </w:rPr>
        <w:t>204) – Безбедност друмског саобраћаја и ИТС, у вези доношења стандарда из области интелигентних транспортних система;</w:t>
      </w:r>
    </w:p>
    <w:p w14:paraId="3A177F3B"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3278C60A" w14:textId="77777777" w:rsidR="00512D29" w:rsidRPr="006E6627" w:rsidRDefault="00512D29" w:rsidP="00512D29">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састанци Радне групе за израду Правилника о безбедносном седишту.</w:t>
      </w:r>
    </w:p>
    <w:p w14:paraId="66E7A31D" w14:textId="49FF317D" w:rsidR="00D127AA" w:rsidRPr="006E6627" w:rsidRDefault="00D127AA" w:rsidP="00D127AA">
      <w:pPr>
        <w:spacing w:after="0" w:line="240" w:lineRule="auto"/>
        <w:contextualSpacing/>
        <w:jc w:val="both"/>
        <w:rPr>
          <w:rFonts w:ascii="Times New Roman" w:eastAsia="Calibri" w:hAnsi="Times New Roman" w:cs="Times New Roman"/>
          <w:sz w:val="24"/>
          <w:szCs w:val="24"/>
          <w:lang w:val="sr-Cyrl-CS"/>
        </w:rPr>
      </w:pPr>
    </w:p>
    <w:p w14:paraId="006BBFAC" w14:textId="77777777" w:rsidR="00512D29" w:rsidRPr="006E6627" w:rsidRDefault="00512D29" w:rsidP="00512D29">
      <w:pPr>
        <w:spacing w:after="0"/>
        <w:ind w:firstLine="720"/>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У периоду </w:t>
      </w:r>
      <w:r w:rsidRPr="006E6627">
        <w:rPr>
          <w:rFonts w:ascii="Times New Roman" w:hAnsi="Times New Roman" w:cs="Times New Roman"/>
          <w:b/>
          <w:bCs/>
          <w:sz w:val="24"/>
          <w:szCs w:val="24"/>
          <w:lang w:val="sr-Cyrl-CS"/>
        </w:rPr>
        <w:t xml:space="preserve">јануар-децембар </w:t>
      </w:r>
      <w:r w:rsidRPr="006E6627">
        <w:rPr>
          <w:rFonts w:ascii="Times New Roman" w:hAnsi="Times New Roman" w:cs="Times New Roman"/>
          <w:sz w:val="24"/>
          <w:szCs w:val="24"/>
          <w:lang w:val="sr-Cyrl-CS"/>
        </w:rPr>
        <w:t>2020.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 у оквиру којих је одржано низ радних састанака:</w:t>
      </w:r>
    </w:p>
    <w:p w14:paraId="40A4E0DB"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lastRenderedPageBreak/>
        <w:t>изградња аутопута Е-763, Београд-Јужни Јадран, сектор Обреновац-Љиг;</w:t>
      </w:r>
    </w:p>
    <w:p w14:paraId="10531452"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отклањање недостатака у гарантном периоду, аутопут Е-763, Београд-Јужни Јадран, деоница 4: Уб-Лајковац;</w:t>
      </w:r>
    </w:p>
    <w:p w14:paraId="5E3F35CD"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изградња аутопута Е-763, Београд-Јужни Јадран, сектор Сурчин-Обреновац;</w:t>
      </w:r>
    </w:p>
    <w:p w14:paraId="39FFD32A"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пројекат Рехабилитације путева и унапређења безбедности саобраћаја (РРСП);</w:t>
      </w:r>
    </w:p>
    <w:p w14:paraId="2654B5FF"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изградња брзе саобраћајнице Нови Сад-Рума (Фрушкогорски коридор) –</w:t>
      </w:r>
      <w:r w:rsidRPr="006E6627">
        <w:rPr>
          <w:rFonts w:ascii="Times New Roman" w:hAnsi="Times New Roman" w:cs="Times New Roman"/>
          <w:sz w:val="24"/>
          <w:szCs w:val="24"/>
          <w:lang w:val="sr-Latn-CS"/>
        </w:rPr>
        <w:t xml:space="preserve"> </w:t>
      </w:r>
      <w:r w:rsidRPr="006E6627">
        <w:rPr>
          <w:rFonts w:ascii="Times New Roman" w:hAnsi="Times New Roman" w:cs="Times New Roman"/>
          <w:sz w:val="24"/>
          <w:szCs w:val="24"/>
          <w:lang w:val="sr-Cyrl-CS"/>
        </w:rPr>
        <w:t xml:space="preserve">успешно завршени преговори са кинеском компанијом </w:t>
      </w:r>
      <w:r w:rsidRPr="006E6627">
        <w:rPr>
          <w:rFonts w:ascii="Times New Roman" w:hAnsi="Times New Roman" w:cs="Times New Roman"/>
          <w:sz w:val="24"/>
          <w:szCs w:val="24"/>
          <w:lang w:val="sr-Latn-RS"/>
        </w:rPr>
        <w:t xml:space="preserve">CRBC </w:t>
      </w:r>
      <w:r w:rsidRPr="006E6627">
        <w:rPr>
          <w:rFonts w:ascii="Times New Roman" w:hAnsi="Times New Roman" w:cs="Times New Roman"/>
          <w:sz w:val="24"/>
          <w:szCs w:val="24"/>
          <w:lang w:val="sr-Cyrl-CS"/>
        </w:rPr>
        <w:t>око закључивања Комерцијалног уговора о пројектовању и изградњи ове деонице</w:t>
      </w:r>
      <w:r w:rsidRPr="006E6627">
        <w:rPr>
          <w:rFonts w:ascii="Times New Roman" w:hAnsi="Times New Roman" w:cs="Times New Roman"/>
          <w:sz w:val="24"/>
          <w:szCs w:val="24"/>
          <w:lang w:val="sr-Latn-CS"/>
        </w:rPr>
        <w:t>. Уговор је потписан 06.10.2020. године.</w:t>
      </w:r>
    </w:p>
    <w:p w14:paraId="1AD6B2E8"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изградња деонице Нови Београд-Сурчин (као део аутопута Е-763);</w:t>
      </w:r>
    </w:p>
    <w:p w14:paraId="399A3BC2"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изградња аутопута Београд - Зрењанин - Нови Сад (активности на изради Меморандума о разумевању са кинеском компанијом </w:t>
      </w:r>
      <w:r w:rsidRPr="006E6627">
        <w:rPr>
          <w:rFonts w:ascii="Times New Roman" w:hAnsi="Times New Roman" w:cs="Times New Roman"/>
          <w:sz w:val="24"/>
          <w:szCs w:val="24"/>
          <w:lang w:val="sr-Latn-RS"/>
        </w:rPr>
        <w:t>China Shandong International</w:t>
      </w:r>
      <w:r w:rsidRPr="006E6627">
        <w:rPr>
          <w:rFonts w:ascii="Times New Roman" w:hAnsi="Times New Roman" w:cs="Times New Roman"/>
          <w:sz w:val="24"/>
          <w:szCs w:val="24"/>
          <w:lang w:val="sr-Cyrl-CS"/>
        </w:rPr>
        <w:t>, који је потписан у јануару 2020. године).</w:t>
      </w:r>
      <w:r w:rsidRPr="006E6627">
        <w:rPr>
          <w:rFonts w:ascii="Times New Roman" w:hAnsi="Times New Roman" w:cs="Times New Roman"/>
          <w:sz w:val="24"/>
          <w:szCs w:val="24"/>
          <w:lang w:val="sr-Latn-CS"/>
        </w:rPr>
        <w:t xml:space="preserve"> </w:t>
      </w:r>
      <w:r w:rsidRPr="006E6627">
        <w:rPr>
          <w:rFonts w:ascii="Times New Roman" w:hAnsi="Times New Roman" w:cs="Times New Roman"/>
          <w:sz w:val="24"/>
          <w:szCs w:val="24"/>
          <w:lang w:val="sr-Cyrl-CS"/>
        </w:rPr>
        <w:t>Обављен рани јавни увид у ППППН  почетком месеца септембра. Активности на изради планско-техничке документације.</w:t>
      </w:r>
    </w:p>
    <w:p w14:paraId="6CF35445" w14:textId="77777777" w:rsidR="00512D29" w:rsidRPr="006E6627" w:rsidRDefault="00512D29" w:rsidP="00512D29">
      <w:pPr>
        <w:numPr>
          <w:ilvl w:val="0"/>
          <w:numId w:val="51"/>
        </w:numPr>
        <w:spacing w:after="0" w:line="240" w:lineRule="auto"/>
        <w:ind w:left="360"/>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изградња брзе саобраћајнице Иверак-Лајковац (успешно завршени преговори са кинеском компанијом </w:t>
      </w:r>
      <w:r w:rsidRPr="006E6627">
        <w:rPr>
          <w:rFonts w:ascii="Times New Roman" w:hAnsi="Times New Roman" w:cs="Times New Roman"/>
          <w:sz w:val="24"/>
          <w:szCs w:val="24"/>
          <w:lang w:val="sr-Latn-RS"/>
        </w:rPr>
        <w:t>China Shandong International</w:t>
      </w:r>
      <w:r w:rsidRPr="006E6627">
        <w:rPr>
          <w:rFonts w:ascii="Times New Roman" w:hAnsi="Times New Roman" w:cs="Times New Roman"/>
          <w:sz w:val="24"/>
          <w:szCs w:val="24"/>
          <w:lang w:val="sr-Cyrl-CS"/>
        </w:rPr>
        <w:t xml:space="preserve"> око закључивања уговора за пројектовање и извођење радова на предметној деоници. Уговор потписан 10.06.2020. године)</w:t>
      </w:r>
      <w:r w:rsidRPr="006E6627">
        <w:rPr>
          <w:rFonts w:ascii="Times New Roman" w:hAnsi="Times New Roman" w:cs="Times New Roman"/>
          <w:sz w:val="24"/>
          <w:szCs w:val="24"/>
        </w:rPr>
        <w:t>.</w:t>
      </w:r>
      <w:r w:rsidRPr="006E6627">
        <w:rPr>
          <w:rFonts w:ascii="Times New Roman" w:hAnsi="Times New Roman" w:cs="Times New Roman"/>
          <w:sz w:val="24"/>
          <w:szCs w:val="24"/>
          <w:lang w:val="sr-Cyrl-CS"/>
        </w:rPr>
        <w:t xml:space="preserve"> Дана</w:t>
      </w:r>
      <w:r w:rsidRPr="006E6627">
        <w:rPr>
          <w:rFonts w:ascii="Times New Roman" w:hAnsi="Times New Roman" w:cs="Times New Roman"/>
          <w:sz w:val="24"/>
          <w:szCs w:val="24"/>
          <w:lang w:val="sr-Latn-CS"/>
        </w:rPr>
        <w:t xml:space="preserve"> 17.06.2020. године</w:t>
      </w:r>
      <w:r w:rsidRPr="006E6627">
        <w:rPr>
          <w:rFonts w:ascii="Times New Roman" w:hAnsi="Times New Roman" w:cs="Times New Roman"/>
          <w:sz w:val="24"/>
          <w:szCs w:val="24"/>
          <w:lang w:val="sr-Cyrl-CS"/>
        </w:rPr>
        <w:t xml:space="preserve"> отпочелo je извођење радова на изградњи привременог градилишта и прикључка привременог градилишта на јавну саобраћајницу. Почетком октобра, извођач је приступио извођењу радова на три локације на траси  брзе саобраћајнице у складу са издатим привременим грађевинским дозволама.</w:t>
      </w:r>
    </w:p>
    <w:p w14:paraId="282E82AD"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9" w:name="_Toc63251690"/>
      <w:r w:rsidRPr="006E6627">
        <w:rPr>
          <w:rFonts w:ascii="Times New Roman" w:eastAsia="Times New Roman" w:hAnsi="Times New Roman" w:cs="Times New Roman"/>
          <w:b/>
          <w:bCs/>
          <w:i/>
          <w:iCs/>
          <w:sz w:val="24"/>
          <w:szCs w:val="28"/>
          <w:lang w:val="sr-Cyrl-RS" w:eastAsia="x-none"/>
        </w:rPr>
        <w:t>12.2 Сектор за железнице и интермодални транспорт</w:t>
      </w:r>
      <w:bookmarkEnd w:id="89"/>
    </w:p>
    <w:p w14:paraId="0F905085" w14:textId="12261FA3" w:rsidR="000E7371" w:rsidRPr="006E6627" w:rsidRDefault="000E7371" w:rsidP="000E7371">
      <w:pPr>
        <w:ind w:firstLine="720"/>
        <w:jc w:val="both"/>
        <w:rPr>
          <w:rFonts w:ascii="Times New Roman" w:hAnsi="Times New Roman" w:cs="Times New Roman"/>
          <w:sz w:val="24"/>
          <w:szCs w:val="24"/>
        </w:rPr>
      </w:pPr>
      <w:bookmarkStart w:id="90" w:name="_Toc397689268"/>
      <w:r w:rsidRPr="006E6627">
        <w:rPr>
          <w:rFonts w:ascii="Times New Roman" w:eastAsia="Times New Roman" w:hAnsi="Times New Roman" w:cs="Times New Roman"/>
          <w:sz w:val="24"/>
          <w:szCs w:val="24"/>
          <w:lang w:val="sr-Cyrl-CS"/>
        </w:rPr>
        <w:t xml:space="preserve">У периоду од </w:t>
      </w:r>
      <w:r w:rsidRPr="006E6627">
        <w:rPr>
          <w:rFonts w:ascii="Times New Roman" w:eastAsia="Times New Roman" w:hAnsi="Times New Roman" w:cs="Times New Roman"/>
          <w:b/>
          <w:sz w:val="24"/>
          <w:szCs w:val="24"/>
          <w:lang w:val="sr-Cyrl-CS"/>
        </w:rPr>
        <w:t xml:space="preserve">01. </w:t>
      </w:r>
      <w:r w:rsidRPr="006E6627">
        <w:rPr>
          <w:rFonts w:ascii="Times New Roman" w:eastAsia="Times New Roman" w:hAnsi="Times New Roman" w:cs="Times New Roman"/>
          <w:b/>
          <w:bCs/>
          <w:sz w:val="24"/>
          <w:szCs w:val="24"/>
          <w:lang w:val="sr-Cyrl-RS"/>
        </w:rPr>
        <w:t>јануара</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b/>
          <w:bCs/>
          <w:sz w:val="24"/>
          <w:szCs w:val="24"/>
          <w:lang w:val="sr-Cyrl-CS"/>
        </w:rPr>
        <w:t>31. децембра</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019</w:t>
      </w:r>
      <w:r w:rsidRPr="006E6627">
        <w:rPr>
          <w:rFonts w:ascii="Times New Roman" w:eastAsia="Times New Roman" w:hAnsi="Times New Roman" w:cs="Times New Roman"/>
          <w:sz w:val="24"/>
          <w:szCs w:val="24"/>
          <w:lang w:val="sr-Cyrl-CS"/>
        </w:rPr>
        <w:t>. године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донета су 5 решења о отварању путних прелаза на подручију </w:t>
      </w:r>
      <w:r w:rsidRPr="006E6627">
        <w:rPr>
          <w:rFonts w:ascii="Times New Roman" w:hAnsi="Times New Roman" w:cs="Times New Roman"/>
          <w:sz w:val="24"/>
          <w:szCs w:val="24"/>
        </w:rPr>
        <w:t>насеља Ресник - Општина Раковица, Града Лесковица, Града Краљево</w:t>
      </w:r>
      <w:r w:rsidRPr="006E6627">
        <w:rPr>
          <w:rFonts w:ascii="Times New Roman" w:hAnsi="Times New Roman" w:cs="Times New Roman"/>
          <w:sz w:val="24"/>
          <w:szCs w:val="24"/>
          <w:lang w:val="sr-Cyrl-CS"/>
        </w:rPr>
        <w:t xml:space="preserve">, Града Вршца, и на подручију Општине Сурчин </w:t>
      </w:r>
      <w:r w:rsidRPr="006E6627">
        <w:rPr>
          <w:rFonts w:ascii="Times New Roman" w:hAnsi="Times New Roman" w:cs="Times New Roman"/>
          <w:sz w:val="24"/>
          <w:szCs w:val="24"/>
        </w:rPr>
        <w:t xml:space="preserve">и </w:t>
      </w:r>
      <w:r w:rsidRPr="006E6627">
        <w:rPr>
          <w:rFonts w:ascii="Times New Roman" w:hAnsi="Times New Roman" w:cs="Times New Roman"/>
          <w:sz w:val="24"/>
          <w:szCs w:val="24"/>
          <w:lang w:val="sr-Cyrl-CS"/>
        </w:rPr>
        <w:t>2</w:t>
      </w:r>
      <w:r w:rsidRPr="006E6627">
        <w:rPr>
          <w:rFonts w:ascii="Times New Roman" w:hAnsi="Times New Roman" w:cs="Times New Roman"/>
          <w:sz w:val="24"/>
          <w:szCs w:val="24"/>
        </w:rPr>
        <w:t xml:space="preserve"> решења о затварању путног прелаза на подручју Града Лесковца и Града Бујановца.</w:t>
      </w:r>
    </w:p>
    <w:p w14:paraId="3FFC8349" w14:textId="77777777" w:rsidR="00B12737" w:rsidRPr="006E6627" w:rsidRDefault="00B12737" w:rsidP="00B12737">
      <w:pPr>
        <w:ind w:firstLine="720"/>
        <w:jc w:val="both"/>
        <w:rPr>
          <w:rFonts w:ascii="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периоду од </w:t>
      </w:r>
      <w:r w:rsidRPr="006E6627">
        <w:rPr>
          <w:rFonts w:ascii="Times New Roman" w:eastAsia="Times New Roman" w:hAnsi="Times New Roman" w:cs="Times New Roman"/>
          <w:b/>
          <w:sz w:val="24"/>
          <w:szCs w:val="24"/>
          <w:lang w:val="sr-Cyrl-CS"/>
        </w:rPr>
        <w:t xml:space="preserve">01. </w:t>
      </w:r>
      <w:r w:rsidRPr="006E6627">
        <w:rPr>
          <w:rFonts w:ascii="Times New Roman" w:eastAsia="Times New Roman" w:hAnsi="Times New Roman" w:cs="Times New Roman"/>
          <w:b/>
          <w:bCs/>
          <w:sz w:val="24"/>
          <w:szCs w:val="24"/>
          <w:lang w:val="sr-Cyrl-RS"/>
        </w:rPr>
        <w:t>јануара</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b/>
          <w:bCs/>
          <w:sz w:val="24"/>
          <w:szCs w:val="24"/>
          <w:lang w:val="sr-Cyrl-CS"/>
        </w:rPr>
        <w:t>31. децембра</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020</w:t>
      </w:r>
      <w:r w:rsidRPr="006E6627">
        <w:rPr>
          <w:rFonts w:ascii="Times New Roman" w:eastAsia="Times New Roman" w:hAnsi="Times New Roman" w:cs="Times New Roman"/>
          <w:sz w:val="24"/>
          <w:szCs w:val="24"/>
          <w:lang w:val="sr-Cyrl-CS"/>
        </w:rPr>
        <w:t>. године</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донето је 1 решење о укидању путног прелаза на подручју железничке станице Оџаци</w:t>
      </w:r>
      <w:r w:rsidRPr="006E6627">
        <w:rPr>
          <w:rFonts w:ascii="Times New Roman" w:hAnsi="Times New Roman" w:cs="Times New Roman"/>
          <w:sz w:val="24"/>
          <w:szCs w:val="24"/>
        </w:rPr>
        <w:t xml:space="preserve"> и 1 решење о </w:t>
      </w:r>
      <w:r w:rsidRPr="006E6627">
        <w:rPr>
          <w:rFonts w:ascii="Times New Roman" w:hAnsi="Times New Roman" w:cs="Times New Roman"/>
          <w:sz w:val="24"/>
          <w:szCs w:val="24"/>
          <w:lang w:val="sr-Cyrl-CS"/>
        </w:rPr>
        <w:t xml:space="preserve">отварању путног прелаза са ограниченим роком трајања на подручју Општине Ћићевац. </w:t>
      </w:r>
    </w:p>
    <w:p w14:paraId="55456D1F" w14:textId="77777777" w:rsidR="00B12737" w:rsidRPr="006E6627" w:rsidRDefault="00B12737" w:rsidP="00B12737">
      <w:pPr>
        <w:ind w:firstLine="720"/>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У посматраном периоду реализовано је 3 испита за извршиоце и одговорна лица на жичарама  ски-центра: Копаоника, Старе Планине и Златибора и издато 79 Потврда о положеном стручном испиту. </w:t>
      </w:r>
    </w:p>
    <w:p w14:paraId="380E1D2A" w14:textId="3559E543" w:rsidR="00A2638A" w:rsidRPr="006E6627" w:rsidRDefault="008E13A4" w:rsidP="0030425D">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91" w:name="_Toc63251691"/>
      <w:r w:rsidRPr="006E6627">
        <w:rPr>
          <w:rFonts w:ascii="Times New Roman" w:eastAsia="Times New Roman" w:hAnsi="Times New Roman" w:cs="Times New Roman"/>
          <w:b/>
          <w:bCs/>
          <w:i/>
          <w:iCs/>
          <w:sz w:val="24"/>
          <w:szCs w:val="28"/>
          <w:lang w:val="sr-Cyrl-RS" w:eastAsia="x-none"/>
        </w:rPr>
        <w:t>12.3 Сектор за</w:t>
      </w:r>
      <w:r w:rsidRPr="006E6627">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91"/>
    </w:p>
    <w:p w14:paraId="3F174168" w14:textId="77777777" w:rsidR="006407A0" w:rsidRPr="006E6627" w:rsidRDefault="00A2638A" w:rsidP="00B87F1C">
      <w:pPr>
        <w:tabs>
          <w:tab w:val="left" w:pos="567"/>
        </w:tabs>
        <w:spacing w:after="0"/>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Latn-RS"/>
        </w:rPr>
        <w:tab/>
      </w:r>
      <w:r w:rsidR="006407A0" w:rsidRPr="006E6627">
        <w:rPr>
          <w:rFonts w:ascii="Times New Roman" w:eastAsia="Times New Roman" w:hAnsi="Times New Roman" w:cs="Times New Roman"/>
          <w:sz w:val="24"/>
          <w:szCs w:val="24"/>
          <w:lang w:val="sr-Latn-RS"/>
        </w:rPr>
        <w:t xml:space="preserve">У периоду </w:t>
      </w:r>
      <w:r w:rsidR="006407A0" w:rsidRPr="006E6627">
        <w:rPr>
          <w:rFonts w:ascii="Times New Roman" w:eastAsia="Times New Roman" w:hAnsi="Times New Roman" w:cs="Times New Roman"/>
          <w:b/>
          <w:bCs/>
          <w:sz w:val="24"/>
          <w:szCs w:val="24"/>
          <w:lang w:val="sr-Cyrl-RS"/>
        </w:rPr>
        <w:t>јануар-</w:t>
      </w:r>
      <w:r w:rsidR="006407A0" w:rsidRPr="006E6627">
        <w:rPr>
          <w:rFonts w:ascii="Times New Roman" w:eastAsia="Times New Roman" w:hAnsi="Times New Roman" w:cs="Times New Roman"/>
          <w:b/>
          <w:bCs/>
          <w:sz w:val="24"/>
          <w:szCs w:val="24"/>
          <w:lang w:val="sr-Latn-RS"/>
        </w:rPr>
        <w:t>децембар</w:t>
      </w:r>
      <w:r w:rsidR="006407A0" w:rsidRPr="006E6627">
        <w:rPr>
          <w:rFonts w:ascii="Times New Roman" w:eastAsia="Times New Roman" w:hAnsi="Times New Roman" w:cs="Times New Roman"/>
          <w:b/>
          <w:bCs/>
          <w:sz w:val="24"/>
          <w:szCs w:val="24"/>
          <w:lang w:val="sr-Cyrl-RS"/>
        </w:rPr>
        <w:t xml:space="preserve"> 2</w:t>
      </w:r>
      <w:r w:rsidR="006407A0" w:rsidRPr="006E6627">
        <w:rPr>
          <w:rFonts w:ascii="Times New Roman" w:eastAsia="Times New Roman" w:hAnsi="Times New Roman" w:cs="Times New Roman"/>
          <w:b/>
          <w:bCs/>
          <w:sz w:val="24"/>
          <w:szCs w:val="24"/>
          <w:lang w:val="sr-Latn-RS"/>
        </w:rPr>
        <w:t>01</w:t>
      </w:r>
      <w:r w:rsidR="006407A0" w:rsidRPr="006E6627">
        <w:rPr>
          <w:rFonts w:ascii="Times New Roman" w:eastAsia="Times New Roman" w:hAnsi="Times New Roman" w:cs="Times New Roman"/>
          <w:b/>
          <w:bCs/>
          <w:sz w:val="24"/>
          <w:szCs w:val="24"/>
          <w:lang w:val="sr-Cyrl-RS"/>
        </w:rPr>
        <w:t>9</w:t>
      </w:r>
      <w:r w:rsidR="006407A0" w:rsidRPr="006E6627">
        <w:rPr>
          <w:rFonts w:ascii="Times New Roman" w:eastAsia="Times New Roman" w:hAnsi="Times New Roman" w:cs="Times New Roman"/>
          <w:b/>
          <w:bCs/>
          <w:sz w:val="24"/>
          <w:szCs w:val="24"/>
          <w:lang w:val="sr-Latn-RS"/>
        </w:rPr>
        <w:t>. године</w:t>
      </w:r>
      <w:r w:rsidR="006407A0" w:rsidRPr="006E6627">
        <w:rPr>
          <w:rFonts w:ascii="Times New Roman" w:eastAsia="Times New Roman" w:hAnsi="Times New Roman" w:cs="Times New Roman"/>
          <w:sz w:val="24"/>
          <w:szCs w:val="24"/>
          <w:lang w:val="sr-Latn-RS"/>
        </w:rPr>
        <w:t xml:space="preserve"> у Сектору за </w:t>
      </w:r>
      <w:r w:rsidR="006407A0" w:rsidRPr="006E6627">
        <w:rPr>
          <w:rFonts w:ascii="Times New Roman" w:eastAsia="Times New Roman" w:hAnsi="Times New Roman" w:cs="Times New Roman"/>
          <w:sz w:val="24"/>
          <w:szCs w:val="24"/>
          <w:lang w:val="sr-Cyrl-RS"/>
        </w:rPr>
        <w:t>ваздушни саобраћај и транспорт опасне робе</w:t>
      </w:r>
      <w:r w:rsidR="006407A0" w:rsidRPr="006E6627">
        <w:rPr>
          <w:rFonts w:ascii="Times New Roman" w:eastAsia="Times New Roman" w:hAnsi="Times New Roman" w:cs="Times New Roman"/>
          <w:sz w:val="24"/>
          <w:szCs w:val="24"/>
          <w:lang w:val="sr-Latn-RS"/>
        </w:rPr>
        <w:t>, између осталог</w:t>
      </w:r>
      <w:r w:rsidR="006407A0" w:rsidRPr="006E6627">
        <w:rPr>
          <w:rFonts w:ascii="Times New Roman" w:eastAsia="Times New Roman" w:hAnsi="Times New Roman" w:cs="Times New Roman"/>
          <w:sz w:val="24"/>
          <w:szCs w:val="24"/>
          <w:lang w:val="sr-Cyrl-RS"/>
        </w:rPr>
        <w:t xml:space="preserve"> спроведене су следеће активности:</w:t>
      </w:r>
    </w:p>
    <w:p w14:paraId="7A35117D" w14:textId="77777777" w:rsidR="006407A0" w:rsidRPr="006E6627" w:rsidRDefault="006407A0" w:rsidP="00B87F1C">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Latn-RS"/>
        </w:rPr>
        <w:tab/>
        <w:t xml:space="preserve">одржано је </w:t>
      </w:r>
      <w:r w:rsidRPr="006E6627">
        <w:rPr>
          <w:rFonts w:ascii="Times New Roman" w:eastAsia="Times New Roman" w:hAnsi="Times New Roman" w:cs="Times New Roman"/>
          <w:sz w:val="24"/>
          <w:szCs w:val="24"/>
          <w:lang w:val="sr-Cyrl-RS"/>
        </w:rPr>
        <w:t>29 (двадесет и девет)</w:t>
      </w:r>
      <w:r w:rsidRPr="006E6627">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6E6627">
        <w:rPr>
          <w:rFonts w:ascii="Times New Roman" w:eastAsia="Times New Roman" w:hAnsi="Times New Roman" w:cs="Times New Roman"/>
          <w:sz w:val="24"/>
          <w:szCs w:val="24"/>
          <w:lang w:val="sr-Cyrl-RS"/>
        </w:rPr>
        <w:t>е робе. Од укупно 2.194 кандидата</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 xml:space="preserve">испит је </w:t>
      </w:r>
      <w:r w:rsidRPr="006E6627">
        <w:rPr>
          <w:rFonts w:ascii="Times New Roman" w:eastAsia="Times New Roman" w:hAnsi="Times New Roman" w:cs="Times New Roman"/>
          <w:sz w:val="24"/>
          <w:szCs w:val="24"/>
          <w:lang w:val="sr-Cyrl-RS"/>
        </w:rPr>
        <w:lastRenderedPageBreak/>
        <w:t>положило 2.031</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 xml:space="preserve">кандидат којима је издат </w:t>
      </w:r>
      <w:r w:rsidRPr="006E6627">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w:t>
      </w:r>
    </w:p>
    <w:p w14:paraId="60ECD907" w14:textId="72770725"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Latn-RS"/>
        </w:rPr>
        <w:tab/>
        <w:t>одржан</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су</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3 (три)</w:t>
      </w:r>
      <w:r w:rsidRPr="006E6627">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6E6627">
        <w:rPr>
          <w:rFonts w:ascii="Times New Roman" w:eastAsia="Times New Roman" w:hAnsi="Times New Roman" w:cs="Times New Roman"/>
          <w:sz w:val="24"/>
          <w:szCs w:val="24"/>
          <w:lang w:val="sr-Cyrl-RS"/>
        </w:rPr>
        <w:t xml:space="preserve">. Од укупно </w:t>
      </w:r>
      <w:r w:rsidRPr="006E6627">
        <w:rPr>
          <w:rFonts w:ascii="Times New Roman" w:eastAsia="Times New Roman" w:hAnsi="Times New Roman" w:cs="Times New Roman"/>
          <w:sz w:val="24"/>
          <w:szCs w:val="24"/>
          <w:lang w:val="sr-Latn-RS"/>
        </w:rPr>
        <w:t>177</w:t>
      </w:r>
      <w:r w:rsidRPr="006E6627">
        <w:rPr>
          <w:rFonts w:ascii="Times New Roman" w:eastAsia="Times New Roman" w:hAnsi="Times New Roman" w:cs="Times New Roman"/>
          <w:sz w:val="24"/>
          <w:szCs w:val="24"/>
          <w:lang w:val="sr-Cyrl-RS"/>
        </w:rPr>
        <w:t xml:space="preserve"> кандидата испит је положило </w:t>
      </w:r>
      <w:r w:rsidRPr="006E6627">
        <w:rPr>
          <w:rFonts w:ascii="Times New Roman" w:eastAsia="Times New Roman" w:hAnsi="Times New Roman" w:cs="Times New Roman"/>
          <w:sz w:val="24"/>
          <w:szCs w:val="24"/>
          <w:lang w:val="sr-Latn-RS"/>
        </w:rPr>
        <w:t>14</w:t>
      </w:r>
      <w:r w:rsidRPr="006E6627">
        <w:rPr>
          <w:rFonts w:ascii="Times New Roman" w:eastAsia="Times New Roman" w:hAnsi="Times New Roman" w:cs="Times New Roman"/>
          <w:sz w:val="24"/>
          <w:szCs w:val="24"/>
          <w:lang w:val="sr-Cyrl-RS"/>
        </w:rPr>
        <w:t>7 кандидата</w:t>
      </w:r>
      <w:r w:rsidRPr="006E6627">
        <w:rPr>
          <w:rFonts w:ascii="Times New Roman" w:eastAsia="Times New Roman" w:hAnsi="Times New Roman" w:cs="Times New Roman"/>
          <w:sz w:val="24"/>
          <w:szCs w:val="24"/>
          <w:lang w:val="sr-Latn-RS"/>
        </w:rPr>
        <w:t xml:space="preserve">, којима су издати </w:t>
      </w:r>
      <w:r w:rsidRPr="006E6627">
        <w:rPr>
          <w:rFonts w:ascii="Times New Roman" w:eastAsia="Times New Roman" w:hAnsi="Times New Roman" w:cs="Times New Roman"/>
          <w:sz w:val="24"/>
          <w:szCs w:val="24"/>
          <w:lang w:val="sr-Cyrl-RS"/>
        </w:rPr>
        <w:t>сертификати</w:t>
      </w:r>
      <w:r w:rsidR="00142D20" w:rsidRPr="006E6627">
        <w:rPr>
          <w:rFonts w:ascii="Times New Roman" w:eastAsia="Times New Roman" w:hAnsi="Times New Roman" w:cs="Times New Roman"/>
          <w:sz w:val="24"/>
          <w:szCs w:val="24"/>
          <w:lang w:val="sr-Cyrl-CS"/>
        </w:rPr>
        <w:t>;</w:t>
      </w:r>
    </w:p>
    <w:p w14:paraId="794EBBAE"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Latn-RS"/>
        </w:rPr>
        <w:tab/>
        <w:t>одржан</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су</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3 (три)</w:t>
      </w:r>
      <w:r w:rsidRPr="006E6627">
        <w:rPr>
          <w:rFonts w:ascii="Times New Roman" w:eastAsia="Times New Roman" w:hAnsi="Times New Roman" w:cs="Times New Roman"/>
          <w:sz w:val="24"/>
          <w:szCs w:val="24"/>
          <w:lang w:val="sr-Latn-RS"/>
        </w:rPr>
        <w:t xml:space="preserve"> испит</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Latn-RS"/>
        </w:rPr>
        <w:t xml:space="preserve"> за </w:t>
      </w:r>
      <w:r w:rsidRPr="006E6627">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6E6627">
        <w:rPr>
          <w:rFonts w:ascii="Times New Roman" w:eastAsia="Times New Roman" w:hAnsi="Times New Roman" w:cs="Times New Roman"/>
          <w:sz w:val="24"/>
          <w:szCs w:val="24"/>
          <w:lang w:val="sr-Latn-RS"/>
        </w:rPr>
        <w:t>ADN</w:t>
      </w:r>
      <w:r w:rsidRPr="006E6627">
        <w:rPr>
          <w:rFonts w:ascii="Times New Roman" w:eastAsia="Times New Roman" w:hAnsi="Times New Roman" w:cs="Times New Roman"/>
          <w:sz w:val="24"/>
          <w:szCs w:val="24"/>
          <w:lang w:val="sr-Cyrl-RS"/>
        </w:rPr>
        <w:t xml:space="preserve">. Од укупно 17 кандидата испит </w:t>
      </w:r>
      <w:r w:rsidRPr="006E6627">
        <w:rPr>
          <w:rFonts w:ascii="Times New Roman" w:eastAsia="Times New Roman" w:hAnsi="Times New Roman" w:cs="Times New Roman"/>
          <w:sz w:val="24"/>
          <w:szCs w:val="24"/>
          <w:lang w:val="sr-Latn-RS"/>
        </w:rPr>
        <w:t>су положили сви и издато</w:t>
      </w:r>
      <w:r w:rsidRPr="006E6627">
        <w:rPr>
          <w:rFonts w:ascii="Times New Roman" w:eastAsia="Times New Roman" w:hAnsi="Times New Roman" w:cs="Times New Roman"/>
          <w:sz w:val="24"/>
          <w:szCs w:val="24"/>
          <w:lang w:val="sr-Cyrl-RS"/>
        </w:rPr>
        <w:t xml:space="preserve"> је 17 сертификата</w:t>
      </w:r>
      <w:r w:rsidRPr="006E6627">
        <w:rPr>
          <w:rFonts w:ascii="Times New Roman" w:eastAsia="Times New Roman" w:hAnsi="Times New Roman" w:cs="Times New Roman"/>
          <w:sz w:val="24"/>
          <w:szCs w:val="24"/>
          <w:lang w:val="sr-Latn-RS"/>
        </w:rPr>
        <w:t>.</w:t>
      </w:r>
    </w:p>
    <w:p w14:paraId="5C82EFC1" w14:textId="77777777" w:rsidR="006407A0" w:rsidRPr="006E6627" w:rsidRDefault="006407A0" w:rsidP="006407A0">
      <w:pPr>
        <w:keepNext/>
        <w:tabs>
          <w:tab w:val="left" w:pos="567"/>
        </w:tabs>
        <w:spacing w:after="0" w:line="240" w:lineRule="auto"/>
        <w:mirrorIndents/>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Издата су:</w:t>
      </w:r>
    </w:p>
    <w:p w14:paraId="2634AE89" w14:textId="77777777" w:rsidR="006407A0" w:rsidRPr="006E6627"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14:paraId="4E187511" w14:textId="77777777" w:rsidR="006407A0" w:rsidRPr="006E6627"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1B4FE8F7"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ab/>
      </w:r>
      <w:r w:rsidRPr="006E6627">
        <w:rPr>
          <w:rFonts w:ascii="Times New Roman" w:eastAsia="Times New Roman" w:hAnsi="Times New Roman" w:cs="Times New Roman"/>
          <w:sz w:val="24"/>
          <w:szCs w:val="24"/>
          <w:lang w:val="sr-Cyrl-RS"/>
        </w:rPr>
        <w:t xml:space="preserve">25 (двадесет пет) </w:t>
      </w:r>
      <w:r w:rsidRPr="006E6627">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63A912C3"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Latn-RS"/>
        </w:rPr>
        <w:t>10</w:t>
      </w:r>
      <w:r w:rsidRPr="006E6627">
        <w:rPr>
          <w:rFonts w:ascii="Times New Roman" w:eastAsia="Times New Roman" w:hAnsi="Times New Roman" w:cs="Times New Roman"/>
          <w:sz w:val="24"/>
          <w:szCs w:val="24"/>
          <w:lang w:val="sr-Cyrl-RS"/>
        </w:rPr>
        <w:t xml:space="preserve"> (десет)</w:t>
      </w:r>
      <w:r w:rsidRPr="006E6627">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xml:space="preserve"> односно посуде под притиском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w:t>
      </w:r>
    </w:p>
    <w:p w14:paraId="6841A42B"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27</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двадесет седам</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Latn-RS"/>
        </w:rPr>
        <w:t>стручн</w:t>
      </w:r>
      <w:r w:rsidRPr="006E6627">
        <w:rPr>
          <w:rFonts w:ascii="Times New Roman" w:eastAsia="Times New Roman" w:hAnsi="Times New Roman" w:cs="Times New Roman"/>
          <w:sz w:val="24"/>
          <w:szCs w:val="24"/>
          <w:lang w:val="sr-Cyrl-RS"/>
        </w:rPr>
        <w:t>их</w:t>
      </w:r>
      <w:r w:rsidRPr="006E6627">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на захтев заинтересованих лица;</w:t>
      </w:r>
    </w:p>
    <w:p w14:paraId="394403F3"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2 (два) овлашћења за стручно оспособљавање кандидата за возаче возила за транспорт опасне робе;</w:t>
      </w:r>
    </w:p>
    <w:p w14:paraId="01586490"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2 (два) именовања тела за оцењивање усаглашености покретне опреме под притиском;</w:t>
      </w:r>
    </w:p>
    <w:p w14:paraId="37168F47"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Latn-RS"/>
        </w:rPr>
        <w:tab/>
      </w:r>
      <w:r w:rsidRPr="006E6627">
        <w:rPr>
          <w:rFonts w:ascii="Times New Roman" w:eastAsia="Times New Roman" w:hAnsi="Times New Roman" w:cs="Times New Roman"/>
          <w:sz w:val="24"/>
          <w:szCs w:val="24"/>
          <w:lang w:val="sr-Cyrl-RS"/>
        </w:rPr>
        <w:t>2 (два)</w:t>
      </w:r>
      <w:r w:rsidRPr="006E6627">
        <w:rPr>
          <w:rFonts w:ascii="Times New Roman" w:eastAsia="Times New Roman" w:hAnsi="Times New Roman" w:cs="Times New Roman"/>
          <w:sz w:val="24"/>
          <w:szCs w:val="24"/>
          <w:lang w:val="sr-Latn-RS"/>
        </w:rPr>
        <w:t xml:space="preserve"> овлашћењ</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Latn-RS"/>
        </w:rPr>
        <w:t xml:space="preserve"> за </w:t>
      </w:r>
      <w:r w:rsidRPr="006E6627">
        <w:rPr>
          <w:rFonts w:ascii="Times New Roman" w:eastAsia="Times New Roman" w:hAnsi="Times New Roman" w:cs="Times New Roman"/>
          <w:sz w:val="24"/>
          <w:szCs w:val="24"/>
          <w:lang w:val="sr-Cyrl-RS"/>
        </w:rPr>
        <w:t>стручна лица која испитују цистерну, батеријско возило и MEGC</w:t>
      </w:r>
      <w:r w:rsidRPr="006E6627">
        <w:rPr>
          <w:rFonts w:ascii="Times New Roman" w:eastAsia="Times New Roman" w:hAnsi="Times New Roman" w:cs="Times New Roman"/>
          <w:sz w:val="24"/>
          <w:szCs w:val="24"/>
          <w:lang w:val="sr-Latn-RS"/>
        </w:rPr>
        <w:t>;</w:t>
      </w:r>
    </w:p>
    <w:p w14:paraId="77835BA6" w14:textId="77777777" w:rsidR="006407A0" w:rsidRPr="006E6627"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ab/>
        <w:t>43</w:t>
      </w:r>
      <w:r w:rsidRPr="006E6627">
        <w:rPr>
          <w:rFonts w:ascii="Times New Roman" w:eastAsia="Times New Roman" w:hAnsi="Times New Roman" w:cs="Times New Roman"/>
          <w:sz w:val="24"/>
          <w:szCs w:val="24"/>
          <w:lang w:val="sr-Cyrl-RS"/>
        </w:rPr>
        <w:t xml:space="preserve"> (четрдесет три)</w:t>
      </w:r>
      <w:r w:rsidRPr="006E6627">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xml:space="preserve"> у друмском саобраћају</w:t>
      </w:r>
      <w:r w:rsidRPr="006E6627">
        <w:rPr>
          <w:rFonts w:ascii="Times New Roman" w:eastAsia="Times New Roman" w:hAnsi="Times New Roman" w:cs="Times New Roman"/>
          <w:sz w:val="24"/>
          <w:szCs w:val="24"/>
          <w:lang w:val="sr-Cyrl-RS"/>
        </w:rPr>
        <w:t>;</w:t>
      </w:r>
    </w:p>
    <w:p w14:paraId="7621DAFD" w14:textId="426005C0" w:rsidR="0030425D" w:rsidRPr="006E6627" w:rsidRDefault="006407A0" w:rsidP="00BD070A">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1 (један</w:t>
      </w:r>
      <w:r w:rsidRPr="006E6627">
        <w:rPr>
          <w:rFonts w:ascii="Times New Roman" w:eastAsia="Times New Roman" w:hAnsi="Times New Roman" w:cs="Times New Roman"/>
          <w:sz w:val="24"/>
          <w:szCs w:val="24"/>
        </w:rPr>
        <w:t xml:space="preserve">) дупликат сертификата </w:t>
      </w:r>
      <w:r w:rsidRPr="006E6627">
        <w:rPr>
          <w:rFonts w:ascii="Times New Roman" w:eastAsia="Times New Roman" w:hAnsi="Times New Roman" w:cs="Times New Roman"/>
          <w:sz w:val="24"/>
          <w:szCs w:val="24"/>
          <w:lang w:val="sr-Cyrl-RS"/>
        </w:rPr>
        <w:t xml:space="preserve">о специјалистичком знању из области </w:t>
      </w:r>
      <w:r w:rsidRPr="006E6627">
        <w:rPr>
          <w:rFonts w:ascii="Times New Roman" w:eastAsia="Times New Roman" w:hAnsi="Times New Roman" w:cs="Times New Roman"/>
          <w:sz w:val="24"/>
          <w:szCs w:val="24"/>
          <w:lang w:val="sr-Latn-RS"/>
        </w:rPr>
        <w:t>ADN.</w:t>
      </w:r>
    </w:p>
    <w:p w14:paraId="78C95C94" w14:textId="77777777" w:rsidR="00BD070A" w:rsidRPr="006E6627" w:rsidRDefault="00BD070A" w:rsidP="00BD070A">
      <w:pPr>
        <w:tabs>
          <w:tab w:val="left" w:pos="567"/>
        </w:tabs>
        <w:spacing w:after="0" w:line="240" w:lineRule="auto"/>
        <w:mirrorIndents/>
        <w:jc w:val="both"/>
        <w:rPr>
          <w:rFonts w:ascii="Times New Roman" w:eastAsia="Times New Roman" w:hAnsi="Times New Roman" w:cs="Times New Roman"/>
          <w:sz w:val="24"/>
          <w:szCs w:val="24"/>
          <w:lang w:val="sr-Latn-RS"/>
        </w:rPr>
      </w:pPr>
    </w:p>
    <w:p w14:paraId="38913180" w14:textId="77777777" w:rsidR="002410AC" w:rsidRPr="006E6627" w:rsidRDefault="0030425D" w:rsidP="002410AC">
      <w:pPr>
        <w:tabs>
          <w:tab w:val="left" w:pos="567"/>
        </w:tabs>
        <w:spacing w:after="0"/>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Latn-RS"/>
        </w:rPr>
        <w:tab/>
      </w:r>
      <w:r w:rsidR="002410AC" w:rsidRPr="006E6627">
        <w:rPr>
          <w:rFonts w:ascii="Times New Roman" w:eastAsia="Times New Roman" w:hAnsi="Times New Roman" w:cs="Times New Roman"/>
          <w:sz w:val="24"/>
          <w:szCs w:val="24"/>
          <w:lang w:val="sr-Latn-RS"/>
        </w:rPr>
        <w:t xml:space="preserve">У периоду </w:t>
      </w:r>
      <w:r w:rsidR="002410AC" w:rsidRPr="006E6627">
        <w:rPr>
          <w:rFonts w:ascii="Times New Roman" w:eastAsia="Times New Roman" w:hAnsi="Times New Roman" w:cs="Times New Roman"/>
          <w:b/>
          <w:bCs/>
          <w:sz w:val="24"/>
          <w:szCs w:val="24"/>
          <w:lang w:val="sr-Cyrl-RS"/>
        </w:rPr>
        <w:t xml:space="preserve">јануар - </w:t>
      </w:r>
      <w:r w:rsidR="002410AC" w:rsidRPr="006E6627">
        <w:rPr>
          <w:rFonts w:ascii="Times New Roman" w:eastAsia="Times New Roman" w:hAnsi="Times New Roman" w:cs="Times New Roman"/>
          <w:b/>
          <w:bCs/>
          <w:sz w:val="24"/>
          <w:szCs w:val="24"/>
          <w:lang w:val="sr-Latn-RS"/>
        </w:rPr>
        <w:t>децембар</w:t>
      </w:r>
      <w:r w:rsidR="002410AC" w:rsidRPr="006E6627">
        <w:rPr>
          <w:rFonts w:ascii="Times New Roman" w:eastAsia="Times New Roman" w:hAnsi="Times New Roman" w:cs="Times New Roman"/>
          <w:b/>
          <w:bCs/>
          <w:sz w:val="24"/>
          <w:szCs w:val="24"/>
          <w:lang w:val="sr-Cyrl-RS"/>
        </w:rPr>
        <w:t xml:space="preserve"> 2</w:t>
      </w:r>
      <w:r w:rsidR="002410AC" w:rsidRPr="006E6627">
        <w:rPr>
          <w:rFonts w:ascii="Times New Roman" w:eastAsia="Times New Roman" w:hAnsi="Times New Roman" w:cs="Times New Roman"/>
          <w:b/>
          <w:bCs/>
          <w:sz w:val="24"/>
          <w:szCs w:val="24"/>
          <w:lang w:val="sr-Latn-RS"/>
        </w:rPr>
        <w:t>0</w:t>
      </w:r>
      <w:r w:rsidR="002410AC" w:rsidRPr="006E6627">
        <w:rPr>
          <w:rFonts w:ascii="Times New Roman" w:eastAsia="Times New Roman" w:hAnsi="Times New Roman" w:cs="Times New Roman"/>
          <w:b/>
          <w:bCs/>
          <w:sz w:val="24"/>
          <w:szCs w:val="24"/>
          <w:lang w:val="sr-Cyrl-RS"/>
        </w:rPr>
        <w:t>20</w:t>
      </w:r>
      <w:r w:rsidR="002410AC" w:rsidRPr="006E6627">
        <w:rPr>
          <w:rFonts w:ascii="Times New Roman" w:eastAsia="Times New Roman" w:hAnsi="Times New Roman" w:cs="Times New Roman"/>
          <w:b/>
          <w:bCs/>
          <w:sz w:val="24"/>
          <w:szCs w:val="24"/>
          <w:lang w:val="sr-Latn-RS"/>
        </w:rPr>
        <w:t>. године</w:t>
      </w:r>
      <w:r w:rsidR="002410AC" w:rsidRPr="006E6627">
        <w:rPr>
          <w:rFonts w:ascii="Times New Roman" w:eastAsia="Times New Roman" w:hAnsi="Times New Roman" w:cs="Times New Roman"/>
          <w:sz w:val="24"/>
          <w:szCs w:val="24"/>
          <w:lang w:val="sr-Latn-RS"/>
        </w:rPr>
        <w:t xml:space="preserve"> у Сектору за </w:t>
      </w:r>
      <w:r w:rsidR="002410AC" w:rsidRPr="006E6627">
        <w:rPr>
          <w:rFonts w:ascii="Times New Roman" w:eastAsia="Times New Roman" w:hAnsi="Times New Roman" w:cs="Times New Roman"/>
          <w:sz w:val="24"/>
          <w:szCs w:val="24"/>
          <w:lang w:val="sr-Cyrl-RS"/>
        </w:rPr>
        <w:t>ваздушни саобраћај и транспорт опасне робе</w:t>
      </w:r>
      <w:r w:rsidR="002410AC" w:rsidRPr="006E6627">
        <w:rPr>
          <w:rFonts w:ascii="Times New Roman" w:eastAsia="Times New Roman" w:hAnsi="Times New Roman" w:cs="Times New Roman"/>
          <w:sz w:val="24"/>
          <w:szCs w:val="24"/>
          <w:lang w:val="sr-Latn-RS"/>
        </w:rPr>
        <w:t>, између осталог</w:t>
      </w:r>
      <w:r w:rsidR="002410AC" w:rsidRPr="006E6627">
        <w:rPr>
          <w:rFonts w:ascii="Times New Roman" w:eastAsia="Times New Roman" w:hAnsi="Times New Roman" w:cs="Times New Roman"/>
          <w:sz w:val="24"/>
          <w:szCs w:val="24"/>
          <w:lang w:val="sr-Cyrl-RS"/>
        </w:rPr>
        <w:t xml:space="preserve"> спроведене су следеће активности:</w:t>
      </w:r>
    </w:p>
    <w:p w14:paraId="3524D6D7"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Latn-RS"/>
        </w:rPr>
        <w:tab/>
        <w:t xml:space="preserve">одржано је </w:t>
      </w:r>
      <w:r w:rsidRPr="006E6627">
        <w:rPr>
          <w:rFonts w:ascii="Times New Roman" w:eastAsia="Times New Roman" w:hAnsi="Times New Roman" w:cs="Times New Roman"/>
          <w:sz w:val="24"/>
          <w:szCs w:val="24"/>
          <w:lang w:val="sr-Cyrl-RS"/>
        </w:rPr>
        <w:t>29 (двадесет девет)</w:t>
      </w:r>
      <w:r w:rsidRPr="006E6627">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6E6627">
        <w:rPr>
          <w:rFonts w:ascii="Times New Roman" w:eastAsia="Times New Roman" w:hAnsi="Times New Roman" w:cs="Times New Roman"/>
          <w:sz w:val="24"/>
          <w:szCs w:val="24"/>
          <w:lang w:val="sr-Cyrl-RS"/>
        </w:rPr>
        <w:t>е робе. Од укупно 1827 кандидата</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испит је положило 1665</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кандидат</w:t>
      </w:r>
      <w:r w:rsidRPr="006E6627">
        <w:rPr>
          <w:rFonts w:ascii="Times New Roman" w:eastAsia="Times New Roman" w:hAnsi="Times New Roman" w:cs="Times New Roman"/>
          <w:sz w:val="24"/>
          <w:szCs w:val="24"/>
          <w:lang w:val="sr-Latn-RS"/>
        </w:rPr>
        <w:t>a</w:t>
      </w:r>
      <w:r w:rsidRPr="006E6627">
        <w:rPr>
          <w:rFonts w:ascii="Times New Roman" w:eastAsia="Times New Roman" w:hAnsi="Times New Roman" w:cs="Times New Roman"/>
          <w:sz w:val="24"/>
          <w:szCs w:val="24"/>
          <w:lang w:val="sr-Cyrl-RS"/>
        </w:rPr>
        <w:t xml:space="preserve"> којима је издат </w:t>
      </w:r>
      <w:r w:rsidRPr="006E6627">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6E6627">
        <w:rPr>
          <w:rFonts w:ascii="Times New Roman" w:eastAsia="Times New Roman" w:hAnsi="Times New Roman" w:cs="Times New Roman"/>
          <w:sz w:val="24"/>
          <w:szCs w:val="24"/>
          <w:lang w:val="sr-Cyrl-RS"/>
        </w:rPr>
        <w:t>е робе;</w:t>
      </w:r>
    </w:p>
    <w:p w14:paraId="6152B9B0"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 xml:space="preserve">одржан је 2 (два) испита за проверу стручне оспособљености лица са специфичним знањима из области </w:t>
      </w:r>
      <w:r w:rsidRPr="006E6627">
        <w:rPr>
          <w:rFonts w:ascii="Times New Roman" w:eastAsia="Times New Roman" w:hAnsi="Times New Roman" w:cs="Times New Roman"/>
          <w:sz w:val="24"/>
          <w:szCs w:val="24"/>
          <w:lang w:val="sr-Latn-RS"/>
        </w:rPr>
        <w:t>ADN</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 xml:space="preserve">Од 22 (двадесет два) кандидата сви су положили испити </w:t>
      </w:r>
      <w:r w:rsidRPr="006E6627">
        <w:rPr>
          <w:rFonts w:ascii="Times New Roman" w:eastAsia="Times New Roman" w:hAnsi="Times New Roman" w:cs="Times New Roman"/>
          <w:sz w:val="24"/>
          <w:szCs w:val="24"/>
          <w:lang w:val="sr-Latn-RS"/>
        </w:rPr>
        <w:t xml:space="preserve">и издато </w:t>
      </w:r>
      <w:r w:rsidRPr="006E6627">
        <w:rPr>
          <w:rFonts w:ascii="Times New Roman" w:eastAsia="Times New Roman" w:hAnsi="Times New Roman" w:cs="Times New Roman"/>
          <w:sz w:val="24"/>
          <w:szCs w:val="24"/>
          <w:lang w:val="sr-Cyrl-RS"/>
        </w:rPr>
        <w:t>је 22</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(двадесет два) сертификата;</w:t>
      </w:r>
    </w:p>
    <w:p w14:paraId="3DAA8EFF"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Latn-RS"/>
        </w:rPr>
        <w:tab/>
        <w:t>одржана су</w:t>
      </w:r>
      <w:r w:rsidRPr="006E6627">
        <w:rPr>
          <w:rFonts w:ascii="Times New Roman" w:eastAsia="Times New Roman" w:hAnsi="Times New Roman" w:cs="Times New Roman"/>
          <w:sz w:val="24"/>
          <w:szCs w:val="24"/>
          <w:lang w:val="sr-Cyrl-RS"/>
        </w:rPr>
        <w:t xml:space="preserve"> 4</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четири</w:t>
      </w:r>
      <w:r w:rsidRPr="006E6627">
        <w:rPr>
          <w:rFonts w:ascii="Times New Roman" w:eastAsia="Times New Roman" w:hAnsi="Times New Roman" w:cs="Times New Roman"/>
          <w:sz w:val="24"/>
          <w:szCs w:val="24"/>
          <w:lang w:val="sr-Latn-RS"/>
        </w:rPr>
        <w:t xml:space="preserve">) испита за саветнике за безбедност у транспорту опасне робе. Од укупно </w:t>
      </w:r>
      <w:r w:rsidRPr="006E6627">
        <w:rPr>
          <w:rFonts w:ascii="Times New Roman" w:eastAsia="Times New Roman" w:hAnsi="Times New Roman" w:cs="Times New Roman"/>
          <w:sz w:val="24"/>
          <w:szCs w:val="24"/>
          <w:lang w:val="sr-Cyrl-RS"/>
        </w:rPr>
        <w:t>153</w:t>
      </w:r>
      <w:r w:rsidRPr="006E6627">
        <w:rPr>
          <w:rFonts w:ascii="Times New Roman" w:eastAsia="Times New Roman" w:hAnsi="Times New Roman" w:cs="Times New Roman"/>
          <w:sz w:val="24"/>
          <w:szCs w:val="24"/>
          <w:lang w:val="sr-Latn-RS"/>
        </w:rPr>
        <w:t xml:space="preserve"> кандидата испит је положило </w:t>
      </w:r>
      <w:r w:rsidRPr="006E6627">
        <w:rPr>
          <w:rFonts w:ascii="Times New Roman" w:eastAsia="Times New Roman" w:hAnsi="Times New Roman" w:cs="Times New Roman"/>
          <w:sz w:val="24"/>
          <w:szCs w:val="24"/>
          <w:lang w:val="sr-Cyrl-RS"/>
        </w:rPr>
        <w:t>130</w:t>
      </w:r>
      <w:r w:rsidRPr="006E6627">
        <w:rPr>
          <w:rFonts w:ascii="Times New Roman" w:eastAsia="Times New Roman" w:hAnsi="Times New Roman" w:cs="Times New Roman"/>
          <w:sz w:val="24"/>
          <w:szCs w:val="24"/>
          <w:lang w:val="sr-Latn-RS"/>
        </w:rPr>
        <w:t xml:space="preserve"> кандидатa којима је издат сертификат.</w:t>
      </w:r>
    </w:p>
    <w:p w14:paraId="533CA25B" w14:textId="77777777" w:rsidR="002410AC" w:rsidRPr="006E6627" w:rsidRDefault="002410AC" w:rsidP="002410AC">
      <w:pPr>
        <w:keepNext/>
        <w:tabs>
          <w:tab w:val="left" w:pos="567"/>
        </w:tabs>
        <w:spacing w:after="0" w:line="240" w:lineRule="auto"/>
        <w:mirrorIndents/>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Издато је:</w:t>
      </w:r>
    </w:p>
    <w:p w14:paraId="582D4F1B" w14:textId="77777777" w:rsidR="002410AC" w:rsidRPr="006E6627" w:rsidRDefault="002410AC" w:rsidP="002410AC">
      <w:pPr>
        <w:tabs>
          <w:tab w:val="left" w:pos="567"/>
        </w:tabs>
        <w:spacing w:after="0" w:line="240" w:lineRule="auto"/>
        <w:mirrorIndents/>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5D4094AD" w14:textId="77777777" w:rsidR="002410AC" w:rsidRPr="006E6627" w:rsidRDefault="002410AC" w:rsidP="002410AC">
      <w:pPr>
        <w:tabs>
          <w:tab w:val="left" w:pos="567"/>
        </w:tabs>
        <w:spacing w:after="0" w:line="240" w:lineRule="auto"/>
        <w:mirrorIndents/>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14:paraId="119490D5"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ab/>
      </w:r>
      <w:r w:rsidRPr="006E6627">
        <w:rPr>
          <w:rFonts w:ascii="Times New Roman" w:eastAsia="Times New Roman" w:hAnsi="Times New Roman" w:cs="Times New Roman"/>
          <w:sz w:val="24"/>
          <w:szCs w:val="24"/>
          <w:lang w:val="sr-Cyrl-RS"/>
        </w:rPr>
        <w:t xml:space="preserve">41 (четрдесет једно) </w:t>
      </w:r>
      <w:r w:rsidRPr="006E6627">
        <w:rPr>
          <w:rFonts w:ascii="Times New Roman" w:eastAsia="Times New Roman" w:hAnsi="Times New Roman" w:cs="Times New Roman"/>
          <w:sz w:val="24"/>
          <w:szCs w:val="24"/>
          <w:lang w:val="sr-Latn-RS"/>
        </w:rPr>
        <w:t>решењ</w:t>
      </w:r>
      <w:r w:rsidRPr="006E6627">
        <w:rPr>
          <w:rFonts w:ascii="Times New Roman" w:eastAsia="Times New Roman" w:hAnsi="Times New Roman" w:cs="Times New Roman"/>
          <w:sz w:val="24"/>
          <w:szCs w:val="24"/>
          <w:lang w:val="sr-Cyrl-RS"/>
        </w:rPr>
        <w:t>е</w:t>
      </w:r>
      <w:r w:rsidRPr="006E6627">
        <w:rPr>
          <w:rFonts w:ascii="Times New Roman" w:eastAsia="Times New Roman" w:hAnsi="Times New Roman" w:cs="Times New Roman"/>
          <w:sz w:val="24"/>
          <w:szCs w:val="24"/>
          <w:lang w:val="sr-Latn-RS"/>
        </w:rPr>
        <w:t xml:space="preserve"> о признавању иностраног одобрења типа амбалаже </w:t>
      </w:r>
      <w:r w:rsidRPr="006E6627">
        <w:rPr>
          <w:rFonts w:ascii="Times New Roman" w:eastAsia="Times New Roman" w:hAnsi="Times New Roman" w:cs="Times New Roman"/>
          <w:sz w:val="24"/>
          <w:szCs w:val="24"/>
          <w:lang w:val="sr-Cyrl-RS"/>
        </w:rPr>
        <w:t xml:space="preserve">или </w:t>
      </w:r>
      <w:r w:rsidRPr="006E6627">
        <w:rPr>
          <w:rFonts w:ascii="Times New Roman" w:eastAsia="Times New Roman" w:hAnsi="Times New Roman" w:cs="Times New Roman"/>
          <w:sz w:val="24"/>
          <w:szCs w:val="24"/>
          <w:lang w:val="sr-Latn-RS"/>
        </w:rPr>
        <w:t>посуде под притиском за транспорт опасне робе;</w:t>
      </w:r>
    </w:p>
    <w:p w14:paraId="0B850902"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10 (десет)</w:t>
      </w:r>
      <w:r w:rsidRPr="006E6627">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xml:space="preserve"> односно посуде под притиском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w:t>
      </w:r>
    </w:p>
    <w:p w14:paraId="09B74C19"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lastRenderedPageBreak/>
        <w:t>-</w:t>
      </w:r>
      <w:r w:rsidRPr="006E6627">
        <w:rPr>
          <w:rFonts w:ascii="Times New Roman" w:eastAsia="Times New Roman" w:hAnsi="Times New Roman" w:cs="Times New Roman"/>
          <w:sz w:val="24"/>
          <w:szCs w:val="24"/>
          <w:lang w:val="sr-Cyrl-RS"/>
        </w:rPr>
        <w:tab/>
        <w:t>14</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четрнаест</w:t>
      </w:r>
      <w:r w:rsidRPr="006E6627">
        <w:rPr>
          <w:rFonts w:ascii="Times New Roman" w:eastAsia="Times New Roman" w:hAnsi="Times New Roman" w:cs="Times New Roman"/>
          <w:sz w:val="24"/>
          <w:szCs w:val="24"/>
          <w:lang w:val="sr-Latn-RS"/>
        </w:rPr>
        <w:t>)</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Latn-RS"/>
        </w:rPr>
        <w:t>стручн</w:t>
      </w:r>
      <w:r w:rsidRPr="006E6627">
        <w:rPr>
          <w:rFonts w:ascii="Times New Roman" w:eastAsia="Times New Roman" w:hAnsi="Times New Roman" w:cs="Times New Roman"/>
          <w:sz w:val="24"/>
          <w:szCs w:val="24"/>
          <w:lang w:val="sr-Cyrl-RS"/>
        </w:rPr>
        <w:t>их</w:t>
      </w:r>
      <w:r w:rsidRPr="006E6627">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на захтев заинтересованих лица;</w:t>
      </w:r>
    </w:p>
    <w:p w14:paraId="57EF21AA"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Latn-RS"/>
        </w:rPr>
        <w:t>4</w:t>
      </w:r>
      <w:r w:rsidRPr="006E6627">
        <w:rPr>
          <w:rFonts w:ascii="Times New Roman" w:eastAsia="Times New Roman" w:hAnsi="Times New Roman" w:cs="Times New Roman"/>
          <w:sz w:val="24"/>
          <w:szCs w:val="24"/>
          <w:lang w:val="sr-Cyrl-RS"/>
        </w:rPr>
        <w:t xml:space="preserve"> (четири) именовања тела за оцењивање усаглашености покретне опреме под притиском у друмском саобраћају;</w:t>
      </w:r>
    </w:p>
    <w:p w14:paraId="0BEB54A5"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Latn-RS"/>
        </w:rPr>
        <w:t>4</w:t>
      </w:r>
      <w:r w:rsidRPr="006E6627">
        <w:rPr>
          <w:rFonts w:ascii="Times New Roman" w:eastAsia="Times New Roman" w:hAnsi="Times New Roman" w:cs="Times New Roman"/>
          <w:sz w:val="24"/>
          <w:szCs w:val="24"/>
          <w:lang w:val="sr-Cyrl-RS"/>
        </w:rPr>
        <w:t xml:space="preserve"> (четири) именовања тела за оцењивање усаглашености цистерне за транспорт опасне робе;</w:t>
      </w:r>
    </w:p>
    <w:p w14:paraId="5E1B0845"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5 (пет) именовања тела за оцењивање усаглашености возила за транспорт опасне робе;</w:t>
      </w:r>
    </w:p>
    <w:p w14:paraId="4E192019"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1 (једно) овлашћење за стручно оспособљавање кандидата за возаче возила за транспорт опасне робе;</w:t>
      </w:r>
    </w:p>
    <w:p w14:paraId="34F1418A"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Latn-RS"/>
        </w:rPr>
        <w:t>6</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Latn-RS"/>
        </w:rPr>
        <w:t>шест</w:t>
      </w:r>
      <w:r w:rsidRPr="006E6627">
        <w:rPr>
          <w:rFonts w:ascii="Times New Roman" w:eastAsia="Times New Roman" w:hAnsi="Times New Roman" w:cs="Times New Roman"/>
          <w:sz w:val="24"/>
          <w:szCs w:val="24"/>
          <w:lang w:val="sr-Cyrl-RS"/>
        </w:rPr>
        <w:t>) овлашћења за стручна лица која испитују цистерну, батеријско возило и MEGC;</w:t>
      </w:r>
    </w:p>
    <w:p w14:paraId="266C1889"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Latn-RS"/>
        </w:rPr>
        <w:tab/>
      </w:r>
      <w:r w:rsidRPr="006E6627">
        <w:rPr>
          <w:rFonts w:ascii="Times New Roman" w:eastAsia="Times New Roman" w:hAnsi="Times New Roman" w:cs="Times New Roman"/>
          <w:sz w:val="24"/>
          <w:szCs w:val="24"/>
          <w:lang w:val="sr-Cyrl-RS"/>
        </w:rPr>
        <w:t>19 (деветнаест)</w:t>
      </w:r>
      <w:r w:rsidRPr="006E6627">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6E6627">
        <w:rPr>
          <w:rFonts w:ascii="Times New Roman" w:eastAsia="Times New Roman" w:hAnsi="Times New Roman" w:cs="Times New Roman"/>
          <w:sz w:val="24"/>
          <w:szCs w:val="24"/>
          <w:lang w:val="sr-Cyrl-RS"/>
        </w:rPr>
        <w:t>е робе</w:t>
      </w:r>
      <w:r w:rsidRPr="006E6627">
        <w:rPr>
          <w:rFonts w:ascii="Times New Roman" w:eastAsia="Times New Roman" w:hAnsi="Times New Roman" w:cs="Times New Roman"/>
          <w:sz w:val="24"/>
          <w:szCs w:val="24"/>
          <w:lang w:val="sr-Latn-RS"/>
        </w:rPr>
        <w:t xml:space="preserve"> у друмском саобраћају</w:t>
      </w:r>
      <w:r w:rsidRPr="006E6627">
        <w:rPr>
          <w:rFonts w:ascii="Times New Roman" w:eastAsia="Times New Roman" w:hAnsi="Times New Roman" w:cs="Times New Roman"/>
          <w:sz w:val="24"/>
          <w:szCs w:val="24"/>
          <w:lang w:val="sr-Cyrl-RS"/>
        </w:rPr>
        <w:t>;</w:t>
      </w:r>
    </w:p>
    <w:p w14:paraId="1BF60B99"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Потписано је:</w:t>
      </w:r>
    </w:p>
    <w:p w14:paraId="4927BF87"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6 (шест) мултилатералних споразума у области друмског транспорта опасне робе;</w:t>
      </w:r>
    </w:p>
    <w:p w14:paraId="14EB7ACF"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6 (шест) мултилатералних споразума у области железничког транспорта опасне робе;</w:t>
      </w:r>
    </w:p>
    <w:p w14:paraId="28D305BB" w14:textId="77777777" w:rsidR="002410AC" w:rsidRPr="006E6627" w:rsidRDefault="002410AC" w:rsidP="002410AC">
      <w:pPr>
        <w:tabs>
          <w:tab w:val="left" w:pos="567"/>
        </w:tabs>
        <w:spacing w:after="0" w:line="240" w:lineRule="auto"/>
        <w:mirrorIndents/>
        <w:jc w:val="both"/>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RS"/>
        </w:rPr>
        <w:tab/>
        <w:t>2 (два) мултилатерална споразума у области транспорта опасне робе на унутрашњим пловним путевима.</w:t>
      </w:r>
    </w:p>
    <w:p w14:paraId="461F5769" w14:textId="0C7B7D53" w:rsidR="00D01D79" w:rsidRPr="006E6627" w:rsidRDefault="00D01D79" w:rsidP="002410AC">
      <w:pPr>
        <w:tabs>
          <w:tab w:val="left" w:pos="567"/>
        </w:tabs>
        <w:spacing w:after="0"/>
        <w:mirrorIndents/>
        <w:jc w:val="both"/>
        <w:rPr>
          <w:rFonts w:ascii="Times New Roman" w:eastAsia="Times New Roman" w:hAnsi="Times New Roman" w:cs="Times New Roman"/>
          <w:sz w:val="24"/>
          <w:szCs w:val="24"/>
          <w:lang w:val="sr-Latn-RS"/>
        </w:rPr>
      </w:pPr>
    </w:p>
    <w:p w14:paraId="20CB714D" w14:textId="5C969FF0"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2" w:name="_Toc63251692"/>
      <w:r w:rsidRPr="006E6627">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90"/>
      <w:bookmarkEnd w:id="92"/>
    </w:p>
    <w:p w14:paraId="3AE52E64" w14:textId="77777777" w:rsidR="00B47CEE" w:rsidRPr="006E6627" w:rsidRDefault="00B47CEE" w:rsidP="00B47CEE">
      <w:pPr>
        <w:spacing w:after="0" w:line="240" w:lineRule="auto"/>
        <w:ind w:firstLine="720"/>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У </w:t>
      </w:r>
      <w:r w:rsidRPr="006E6627">
        <w:rPr>
          <w:rFonts w:ascii="Times New Roman" w:eastAsia="Calibri" w:hAnsi="Times New Roman" w:cs="Times New Roman"/>
          <w:b/>
          <w:sz w:val="24"/>
          <w:szCs w:val="24"/>
          <w:lang w:val="sr-Cyrl-CS"/>
        </w:rPr>
        <w:t>2019.</w:t>
      </w:r>
      <w:r w:rsidRPr="006E6627">
        <w:rPr>
          <w:rFonts w:ascii="Times New Roman" w:eastAsia="Calibri" w:hAnsi="Times New Roman" w:cs="Times New Roman"/>
          <w:sz w:val="24"/>
          <w:szCs w:val="24"/>
          <w:lang w:val="sr-Cyrl-CS"/>
        </w:rPr>
        <w:t xml:space="preserve"> години</w:t>
      </w:r>
      <w:r w:rsidRPr="006E6627">
        <w:rPr>
          <w:rFonts w:ascii="Times New Roman" w:eastAsia="Calibri" w:hAnsi="Times New Roman" w:cs="Times New Roman"/>
          <w:sz w:val="24"/>
          <w:szCs w:val="24"/>
        </w:rPr>
        <w:t xml:space="preserve"> издато је: </w:t>
      </w:r>
      <w:r w:rsidRPr="006E6627">
        <w:rPr>
          <w:rFonts w:ascii="Times New Roman" w:eastAsia="Calibri" w:hAnsi="Times New Roman" w:cs="Times New Roman"/>
          <w:sz w:val="24"/>
          <w:szCs w:val="24"/>
          <w:lang w:val="sr-Cyrl-CS"/>
        </w:rPr>
        <w:t>359</w:t>
      </w:r>
      <w:r w:rsidRPr="006E6627">
        <w:rPr>
          <w:rFonts w:ascii="Times New Roman" w:eastAsia="Calibri" w:hAnsi="Times New Roman" w:cs="Times New Roman"/>
          <w:sz w:val="24"/>
          <w:szCs w:val="24"/>
        </w:rPr>
        <w:t xml:space="preserve"> бродарских књижица, </w:t>
      </w:r>
      <w:r w:rsidRPr="006E6627">
        <w:rPr>
          <w:rFonts w:ascii="Times New Roman" w:eastAsia="Calibri" w:hAnsi="Times New Roman" w:cs="Times New Roman"/>
          <w:sz w:val="24"/>
          <w:szCs w:val="24"/>
          <w:lang w:val="sr-Cyrl-CS"/>
        </w:rPr>
        <w:t>441</w:t>
      </w:r>
      <w:r w:rsidRPr="006E6627">
        <w:rPr>
          <w:rFonts w:ascii="Times New Roman" w:eastAsia="Calibri" w:hAnsi="Times New Roman" w:cs="Times New Roman"/>
          <w:sz w:val="24"/>
          <w:szCs w:val="24"/>
        </w:rPr>
        <w:t xml:space="preserve"> поморских књижица, </w:t>
      </w:r>
      <w:r w:rsidRPr="006E6627">
        <w:rPr>
          <w:rFonts w:ascii="Times New Roman" w:eastAsia="Calibri" w:hAnsi="Times New Roman" w:cs="Times New Roman"/>
          <w:sz w:val="24"/>
          <w:szCs w:val="24"/>
          <w:lang w:val="sr-Cyrl-CS"/>
        </w:rPr>
        <w:t>58</w:t>
      </w:r>
      <w:r w:rsidRPr="006E6627">
        <w:rPr>
          <w:rFonts w:ascii="Times New Roman" w:eastAsia="Calibri" w:hAnsi="Times New Roman" w:cs="Times New Roman"/>
          <w:sz w:val="24"/>
          <w:szCs w:val="24"/>
        </w:rPr>
        <w:t xml:space="preserve"> решења о одређивању имена, ЕNI броја и позивног знака и </w:t>
      </w:r>
      <w:r w:rsidRPr="006E6627">
        <w:rPr>
          <w:rFonts w:ascii="Times New Roman" w:eastAsia="Calibri" w:hAnsi="Times New Roman" w:cs="Times New Roman"/>
          <w:sz w:val="24"/>
          <w:szCs w:val="24"/>
          <w:lang w:val="sr-Cyrl-CS"/>
        </w:rPr>
        <w:t>19</w:t>
      </w:r>
      <w:r w:rsidRPr="006E6627">
        <w:rPr>
          <w:rFonts w:ascii="Times New Roman" w:eastAsia="Calibri" w:hAnsi="Times New Roman" w:cs="Times New Roman"/>
          <w:sz w:val="24"/>
          <w:szCs w:val="24"/>
        </w:rPr>
        <w:t xml:space="preserve"> одобрења за упловљење страног брода у државне воде.</w:t>
      </w:r>
    </w:p>
    <w:p w14:paraId="0531740C" w14:textId="77777777" w:rsidR="00B47CEE" w:rsidRPr="006E6627" w:rsidRDefault="00B47CEE" w:rsidP="00B47CEE">
      <w:pPr>
        <w:spacing w:after="0" w:line="240" w:lineRule="auto"/>
        <w:ind w:right="-23" w:firstLine="709"/>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w:t>
      </w:r>
      <w:r w:rsidRPr="006E6627">
        <w:rPr>
          <w:rFonts w:ascii="Times New Roman" w:eastAsia="Calibri" w:hAnsi="Times New Roman" w:cs="Times New Roman"/>
          <w:sz w:val="24"/>
          <w:szCs w:val="24"/>
          <w:lang w:val="sr-Cyrl-CS"/>
        </w:rPr>
        <w:t>2019. години</w:t>
      </w:r>
      <w:r w:rsidRPr="006E6627">
        <w:rPr>
          <w:rFonts w:ascii="Times New Roman" w:eastAsia="Calibri" w:hAnsi="Times New Roman" w:cs="Times New Roman"/>
          <w:sz w:val="24"/>
          <w:szCs w:val="24"/>
        </w:rPr>
        <w:t xml:space="preserve"> </w:t>
      </w:r>
      <w:r w:rsidRPr="006E6627">
        <w:rPr>
          <w:rFonts w:ascii="Times New Roman" w:eastAsia="Times New Roman" w:hAnsi="Times New Roman" w:cs="Times New Roman"/>
          <w:sz w:val="24"/>
          <w:szCs w:val="24"/>
          <w:lang w:val="sr-Cyrl-CS"/>
        </w:rPr>
        <w:t xml:space="preserve">издате су 4 лиценце </w:t>
      </w:r>
      <w:r w:rsidRPr="006E6627">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6E6627">
        <w:rPr>
          <w:rFonts w:ascii="Times New Roman" w:eastAsia="Times New Roman" w:hAnsi="Times New Roman" w:cs="Times New Roman"/>
          <w:sz w:val="24"/>
          <w:szCs w:val="24"/>
          <w:lang w:val="sr-Cyrl-CS"/>
        </w:rPr>
        <w:t>.</w:t>
      </w:r>
      <w:r w:rsidRPr="006E6627">
        <w:rPr>
          <w:rFonts w:ascii="Times New Roman" w:eastAsia="Calibri" w:hAnsi="Times New Roman" w:cs="Times New Roman"/>
          <w:sz w:val="24"/>
          <w:szCs w:val="24"/>
          <w:lang w:val="sr-Cyrl-CS"/>
        </w:rPr>
        <w:t xml:space="preserve"> </w:t>
      </w:r>
    </w:p>
    <w:p w14:paraId="553D9692" w14:textId="77777777" w:rsidR="00B47CEE" w:rsidRPr="006E6627"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CS"/>
        </w:rPr>
        <w:t>Издато је</w:t>
      </w:r>
      <w:r w:rsidRPr="006E6627">
        <w:rPr>
          <w:rFonts w:ascii="Times New Roman" w:eastAsia="Times New Roman" w:hAnsi="Times New Roman" w:cs="Times New Roman"/>
          <w:sz w:val="24"/>
          <w:szCs w:val="24"/>
          <w:lang w:val="sr-Cyrl-RS"/>
        </w:rPr>
        <w:t xml:space="preserve"> 5 лиценци</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36C6514E" w14:textId="60E2B2BD" w:rsidR="00B47CEE" w:rsidRPr="006E6627"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уписник бродских агената и агената посредника уписана су 3 привредна друштва.</w:t>
      </w:r>
    </w:p>
    <w:p w14:paraId="73EFE6E8" w14:textId="29F23081" w:rsidR="009C5277" w:rsidRPr="006E6627" w:rsidRDefault="009C5277" w:rsidP="00B47CEE">
      <w:pPr>
        <w:spacing w:after="0" w:line="240" w:lineRule="auto"/>
        <w:ind w:right="-23" w:firstLine="709"/>
        <w:jc w:val="both"/>
        <w:rPr>
          <w:rFonts w:ascii="Times New Roman" w:eastAsia="Times New Roman" w:hAnsi="Times New Roman" w:cs="Times New Roman"/>
          <w:sz w:val="24"/>
          <w:szCs w:val="24"/>
          <w:lang w:val="sr-Cyrl-RS"/>
        </w:rPr>
      </w:pPr>
    </w:p>
    <w:p w14:paraId="665F47ED" w14:textId="77777777" w:rsidR="00C26A8B" w:rsidRPr="006E6627" w:rsidRDefault="00C26A8B" w:rsidP="00C26A8B">
      <w:pPr>
        <w:spacing w:after="0" w:line="240" w:lineRule="auto"/>
        <w:ind w:firstLine="720"/>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У </w:t>
      </w:r>
      <w:r w:rsidRPr="006E6627">
        <w:rPr>
          <w:rFonts w:ascii="Times New Roman" w:eastAsia="Calibri" w:hAnsi="Times New Roman" w:cs="Times New Roman"/>
          <w:sz w:val="24"/>
          <w:szCs w:val="24"/>
          <w:lang w:val="sr-Cyrl-CS"/>
        </w:rPr>
        <w:t xml:space="preserve">периоду </w:t>
      </w:r>
      <w:r w:rsidRPr="006E6627">
        <w:rPr>
          <w:rFonts w:ascii="Times New Roman" w:eastAsia="Times New Roman" w:hAnsi="Times New Roman" w:cs="Times New Roman"/>
          <w:b/>
          <w:bCs/>
          <w:sz w:val="24"/>
          <w:szCs w:val="24"/>
        </w:rPr>
        <w:t>јануар-</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rPr>
        <w:t xml:space="preserve"> 20</w:t>
      </w:r>
      <w:r w:rsidRPr="006E6627">
        <w:rPr>
          <w:rFonts w:ascii="Times New Roman" w:eastAsia="Times New Roman" w:hAnsi="Times New Roman" w:cs="Times New Roman"/>
          <w:b/>
          <w:bCs/>
          <w:sz w:val="24"/>
          <w:szCs w:val="24"/>
          <w:lang w:val="sr-Cyrl-CS"/>
        </w:rPr>
        <w:t>20</w:t>
      </w:r>
      <w:r w:rsidRPr="006E6627">
        <w:rPr>
          <w:rFonts w:ascii="Times New Roman" w:eastAsia="Calibri" w:hAnsi="Times New Roman" w:cs="Times New Roman"/>
          <w:b/>
          <w:sz w:val="24"/>
          <w:szCs w:val="24"/>
          <w:lang w:val="sr-Cyrl-CS"/>
        </w:rPr>
        <w:t>.</w:t>
      </w:r>
      <w:r w:rsidRPr="006E6627">
        <w:rPr>
          <w:rFonts w:ascii="Times New Roman" w:eastAsia="Calibri" w:hAnsi="Times New Roman" w:cs="Times New Roman"/>
          <w:sz w:val="24"/>
          <w:szCs w:val="24"/>
          <w:lang w:val="sr-Cyrl-CS"/>
        </w:rPr>
        <w:t xml:space="preserve"> године </w:t>
      </w:r>
      <w:r w:rsidRPr="006E6627">
        <w:rPr>
          <w:rFonts w:ascii="Times New Roman" w:eastAsia="Calibri" w:hAnsi="Times New Roman" w:cs="Times New Roman"/>
          <w:sz w:val="24"/>
          <w:szCs w:val="24"/>
        </w:rPr>
        <w:t xml:space="preserve">издато је: </w:t>
      </w:r>
      <w:r w:rsidRPr="006E6627">
        <w:rPr>
          <w:rFonts w:ascii="Times New Roman" w:eastAsia="Calibri" w:hAnsi="Times New Roman" w:cs="Times New Roman"/>
          <w:sz w:val="24"/>
          <w:szCs w:val="24"/>
          <w:lang w:val="sr-Cyrl-CS"/>
        </w:rPr>
        <w:t xml:space="preserve">329 </w:t>
      </w:r>
      <w:r w:rsidRPr="006E6627">
        <w:rPr>
          <w:rFonts w:ascii="Times New Roman" w:eastAsia="Calibri" w:hAnsi="Times New Roman" w:cs="Times New Roman"/>
          <w:sz w:val="24"/>
          <w:szCs w:val="24"/>
        </w:rPr>
        <w:t>бродарских књижица, 177 поморских књижица, 24</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rPr>
        <w:t>решења о одређивању имена, ЕNI броја и позивног знака и 21</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rPr>
        <w:t>одобрења за упловљење страног брода у државне воде.</w:t>
      </w:r>
    </w:p>
    <w:p w14:paraId="70574987" w14:textId="77777777" w:rsidR="00C26A8B" w:rsidRPr="006E6627" w:rsidRDefault="00C26A8B" w:rsidP="00C26A8B">
      <w:pPr>
        <w:spacing w:after="0" w:line="240" w:lineRule="auto"/>
        <w:ind w:right="-23" w:firstLine="709"/>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w:t>
      </w:r>
      <w:r w:rsidRPr="006E6627">
        <w:rPr>
          <w:rFonts w:ascii="Times New Roman" w:eastAsia="Calibri" w:hAnsi="Times New Roman" w:cs="Times New Roman"/>
          <w:sz w:val="24"/>
          <w:szCs w:val="24"/>
          <w:lang w:val="sr-Cyrl-CS"/>
        </w:rPr>
        <w:t xml:space="preserve">периоду </w:t>
      </w:r>
      <w:r w:rsidRPr="006E6627">
        <w:rPr>
          <w:rFonts w:ascii="Times New Roman" w:eastAsia="Times New Roman" w:hAnsi="Times New Roman" w:cs="Times New Roman"/>
          <w:bCs/>
          <w:sz w:val="24"/>
          <w:szCs w:val="24"/>
        </w:rPr>
        <w:t>јануар-</w:t>
      </w:r>
      <w:r w:rsidRPr="006E6627">
        <w:rPr>
          <w:rFonts w:ascii="Times New Roman" w:eastAsia="Times New Roman" w:hAnsi="Times New Roman" w:cs="Times New Roman"/>
          <w:bCs/>
          <w:sz w:val="24"/>
          <w:szCs w:val="24"/>
          <w:lang w:val="sr-Cyrl-CS"/>
        </w:rPr>
        <w:t>децембер</w:t>
      </w:r>
      <w:r w:rsidRPr="006E6627">
        <w:rPr>
          <w:rFonts w:ascii="Times New Roman" w:eastAsia="Times New Roman" w:hAnsi="Times New Roman" w:cs="Times New Roman"/>
          <w:bCs/>
          <w:sz w:val="24"/>
          <w:szCs w:val="24"/>
        </w:rPr>
        <w:t xml:space="preserve"> 20</w:t>
      </w:r>
      <w:r w:rsidRPr="006E6627">
        <w:rPr>
          <w:rFonts w:ascii="Times New Roman" w:eastAsia="Times New Roman" w:hAnsi="Times New Roman" w:cs="Times New Roman"/>
          <w:bCs/>
          <w:sz w:val="24"/>
          <w:szCs w:val="24"/>
          <w:lang w:val="sr-Cyrl-CS"/>
        </w:rPr>
        <w:t>20</w:t>
      </w:r>
      <w:r w:rsidRPr="006E6627">
        <w:rPr>
          <w:rFonts w:ascii="Times New Roman" w:eastAsia="Calibri" w:hAnsi="Times New Roman" w:cs="Times New Roman"/>
          <w:sz w:val="24"/>
          <w:szCs w:val="24"/>
          <w:lang w:val="sr-Cyrl-CS"/>
        </w:rPr>
        <w:t xml:space="preserve">. године </w:t>
      </w:r>
      <w:r w:rsidRPr="006E6627">
        <w:rPr>
          <w:rFonts w:ascii="Times New Roman" w:eastAsia="Times New Roman" w:hAnsi="Times New Roman" w:cs="Times New Roman"/>
          <w:sz w:val="24"/>
          <w:szCs w:val="24"/>
          <w:lang w:val="sr-Cyrl-CS"/>
        </w:rPr>
        <w:t xml:space="preserve">издате су 3 лиценце </w:t>
      </w:r>
      <w:r w:rsidRPr="006E6627">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6E6627">
        <w:rPr>
          <w:rFonts w:ascii="Times New Roman" w:eastAsia="Times New Roman" w:hAnsi="Times New Roman" w:cs="Times New Roman"/>
          <w:sz w:val="24"/>
          <w:szCs w:val="24"/>
          <w:lang w:val="sr-Cyrl-CS"/>
        </w:rPr>
        <w:t>.</w:t>
      </w:r>
    </w:p>
    <w:p w14:paraId="5FACB89A" w14:textId="77777777" w:rsidR="00C26A8B" w:rsidRPr="006E6627" w:rsidRDefault="00C26A8B" w:rsidP="00C26A8B">
      <w:pPr>
        <w:spacing w:after="0" w:line="240" w:lineRule="auto"/>
        <w:ind w:right="-23" w:firstLine="709"/>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CS"/>
        </w:rPr>
        <w:t xml:space="preserve">Издато је 7 </w:t>
      </w:r>
      <w:r w:rsidRPr="006E6627">
        <w:rPr>
          <w:rFonts w:ascii="Times New Roman" w:eastAsia="Times New Roman" w:hAnsi="Times New Roman" w:cs="Times New Roman"/>
          <w:sz w:val="24"/>
          <w:szCs w:val="24"/>
        </w:rPr>
        <w:t xml:space="preserve">лиценци за обављање делатности вађења речног наноса из водног пута. </w:t>
      </w:r>
    </w:p>
    <w:p w14:paraId="0032CFD4" w14:textId="77777777" w:rsidR="00C26A8B" w:rsidRPr="006E6627" w:rsidRDefault="00C26A8B" w:rsidP="00C26A8B">
      <w:pPr>
        <w:spacing w:after="0" w:line="240" w:lineRule="auto"/>
        <w:ind w:right="-23" w:firstLine="709"/>
        <w:jc w:val="both"/>
        <w:rPr>
          <w:rFonts w:ascii="Times New Roman" w:eastAsia="Calibri" w:hAnsi="Times New Roman" w:cs="Times New Roman"/>
          <w:sz w:val="24"/>
          <w:szCs w:val="24"/>
        </w:rPr>
      </w:pPr>
      <w:r w:rsidRPr="006E6627">
        <w:rPr>
          <w:rFonts w:ascii="Times New Roman" w:eastAsia="Times New Roman" w:hAnsi="Times New Roman" w:cs="Times New Roman"/>
          <w:sz w:val="24"/>
          <w:szCs w:val="24"/>
        </w:rPr>
        <w:t>У уписник бродских агената и агената посредника уписана су 7 привредна друштва.</w:t>
      </w:r>
    </w:p>
    <w:p w14:paraId="3333856B" w14:textId="164FB3CA" w:rsidR="000335EB" w:rsidRPr="006E6627" w:rsidRDefault="00A2638A" w:rsidP="007C766B">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3" w:name="_Toc63251693"/>
      <w:r w:rsidRPr="006E6627">
        <w:rPr>
          <w:rFonts w:ascii="Times New Roman" w:eastAsia="Times New Roman" w:hAnsi="Times New Roman" w:cs="Times New Roman"/>
          <w:b/>
          <w:bCs/>
          <w:i/>
          <w:iCs/>
          <w:sz w:val="24"/>
          <w:szCs w:val="28"/>
          <w:lang w:val="sr-Cyrl-RS" w:eastAsia="x-none"/>
        </w:rPr>
        <w:lastRenderedPageBreak/>
        <w:t>12.5 Сектор за грађевинске послове, спровођење обједињене процедуре и озакоњење</w:t>
      </w:r>
      <w:bookmarkEnd w:id="93"/>
    </w:p>
    <w:p w14:paraId="1D817B6E" w14:textId="77777777" w:rsidR="00D06CE2" w:rsidRPr="006E6627"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r w:rsidRPr="006E6627">
        <w:rPr>
          <w:rFonts w:ascii="Times New Roman" w:eastAsia="Calibri" w:hAnsi="Times New Roman" w:cs="Times New Roman"/>
          <w:b/>
          <w:sz w:val="24"/>
          <w:szCs w:val="24"/>
          <w:lang w:val="sr-Cyrl-RS"/>
        </w:rPr>
        <w:t xml:space="preserve">У периоду </w:t>
      </w:r>
      <w:r w:rsidRPr="006E6627">
        <w:rPr>
          <w:rFonts w:ascii="Times New Roman" w:eastAsia="Times New Roman" w:hAnsi="Times New Roman" w:cs="Times New Roman"/>
          <w:b/>
          <w:bCs/>
          <w:sz w:val="24"/>
          <w:szCs w:val="24"/>
          <w:lang w:val="sr-Cyrl-RS"/>
        </w:rPr>
        <w:t>јануар-децембар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lang w:val="sr-Cyrl-RS"/>
        </w:rPr>
        <w:t>године</w:t>
      </w:r>
      <w:r w:rsidRPr="006E6627">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6E6627">
        <w:rPr>
          <w:rFonts w:ascii="Times New Roman" w:eastAsia="Calibri" w:hAnsi="Times New Roman" w:cs="Times New Roman"/>
          <w:sz w:val="24"/>
          <w:szCs w:val="24"/>
          <w:lang w:val="sr-Cyrl-CS"/>
        </w:rPr>
        <w:t>2</w:t>
      </w:r>
      <w:r w:rsidRPr="006E6627">
        <w:rPr>
          <w:rFonts w:ascii="Times New Roman" w:eastAsia="Calibri" w:hAnsi="Times New Roman" w:cs="Times New Roman"/>
          <w:sz w:val="24"/>
          <w:szCs w:val="24"/>
        </w:rPr>
        <w:t>699</w:t>
      </w:r>
      <w:r w:rsidRPr="006E6627">
        <w:rPr>
          <w:rFonts w:ascii="Times New Roman" w:eastAsia="Calibri" w:hAnsi="Times New Roman" w:cs="Times New Roman"/>
          <w:sz w:val="24"/>
          <w:szCs w:val="24"/>
          <w:lang w:val="sr-Cyrl-RS"/>
        </w:rPr>
        <w:t xml:space="preserve"> захтева на решавање по различитим основама. </w:t>
      </w:r>
    </w:p>
    <w:p w14:paraId="0B68DA9E" w14:textId="77777777" w:rsidR="00D06CE2" w:rsidRPr="006E6627"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p>
    <w:p w14:paraId="5097A6F4" w14:textId="77777777" w:rsidR="00D06CE2" w:rsidRPr="006E6627" w:rsidRDefault="00D06CE2" w:rsidP="00D06CE2">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ab/>
        <w:t xml:space="preserve">Од укупног броја захтева, усвојено је </w:t>
      </w:r>
      <w:r w:rsidRPr="006E6627">
        <w:rPr>
          <w:rFonts w:ascii="Times New Roman" w:eastAsia="Calibri" w:hAnsi="Times New Roman" w:cs="Times New Roman"/>
          <w:sz w:val="24"/>
          <w:szCs w:val="24"/>
          <w:lang w:val="sr-Cyrl-CS"/>
        </w:rPr>
        <w:t>1522</w:t>
      </w:r>
      <w:r w:rsidRPr="006E6627">
        <w:rPr>
          <w:rFonts w:ascii="Times New Roman" w:eastAsia="Calibri" w:hAnsi="Times New Roman" w:cs="Times New Roman"/>
          <w:sz w:val="24"/>
          <w:szCs w:val="24"/>
          <w:lang w:val="sr-Cyrl-RS"/>
        </w:rPr>
        <w:t xml:space="preserve"> захтева,</w:t>
      </w:r>
      <w:r w:rsidRPr="006E6627">
        <w:rPr>
          <w:rFonts w:ascii="Times New Roman" w:eastAsia="Calibri" w:hAnsi="Times New Roman" w:cs="Times New Roman"/>
          <w:sz w:val="24"/>
          <w:szCs w:val="24"/>
        </w:rPr>
        <w:t xml:space="preserve"> </w:t>
      </w:r>
      <w:r w:rsidRPr="006E6627">
        <w:rPr>
          <w:rFonts w:ascii="Times New Roman" w:eastAsia="Calibri" w:hAnsi="Times New Roman" w:cs="Times New Roman"/>
          <w:sz w:val="24"/>
          <w:szCs w:val="24"/>
          <w:lang w:val="sr-Cyrl-CS"/>
        </w:rPr>
        <w:t>1038</w:t>
      </w:r>
      <w:r w:rsidRPr="006E6627">
        <w:rPr>
          <w:rFonts w:ascii="Times New Roman" w:eastAsia="Calibri" w:hAnsi="Times New Roman" w:cs="Times New Roman"/>
          <w:sz w:val="24"/>
          <w:szCs w:val="24"/>
          <w:lang w:val="sr-Cyrl-RS"/>
        </w:rPr>
        <w:t xml:space="preserve"> одбачено и 3 поступка су обустављена. У току је поступање по </w:t>
      </w:r>
      <w:r w:rsidRPr="006E6627">
        <w:rPr>
          <w:rFonts w:ascii="Times New Roman" w:eastAsia="Calibri" w:hAnsi="Times New Roman" w:cs="Times New Roman"/>
          <w:sz w:val="24"/>
          <w:szCs w:val="24"/>
        </w:rPr>
        <w:t>136</w:t>
      </w:r>
      <w:r w:rsidRPr="006E6627">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6E6627">
        <w:rPr>
          <w:rFonts w:ascii="Times New Roman" w:eastAsia="Times New Roman" w:hAnsi="Times New Roman" w:cs="Times New Roman"/>
          <w:sz w:val="24"/>
          <w:szCs w:val="24"/>
          <w:lang w:val="en-GB" w:eastAsia="sr-Latn-BA"/>
        </w:rPr>
        <w:t>, 31/2019-9</w:t>
      </w:r>
      <w:r w:rsidRPr="006E6627">
        <w:rPr>
          <w:rFonts w:ascii="Times New Roman" w:eastAsia="Calibri" w:hAnsi="Times New Roman" w:cs="Times New Roman"/>
          <w:sz w:val="24"/>
          <w:szCs w:val="24"/>
          <w:lang w:val="sr-Cyrl-RS"/>
        </w:rPr>
        <w:t>), па су наведени захтеви одбачени.</w:t>
      </w:r>
    </w:p>
    <w:p w14:paraId="64ECCA63" w14:textId="77777777" w:rsidR="00D06CE2" w:rsidRPr="006E6627"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6B1D1972" w14:textId="77777777" w:rsidR="00D06CE2" w:rsidRPr="006E6627" w:rsidRDefault="00D06CE2" w:rsidP="00D06CE2">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6E6627">
        <w:rPr>
          <w:noProof/>
        </w:rPr>
        <w:drawing>
          <wp:inline distT="0" distB="0" distL="0" distR="0" wp14:anchorId="48D9794E" wp14:editId="05F6CFAF">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6661051" w14:textId="77777777" w:rsidR="00D06CE2" w:rsidRPr="006E6627" w:rsidRDefault="00D06CE2" w:rsidP="00D06CE2">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248CCE77" w14:textId="35FF3EC1" w:rsidR="00D06CE2" w:rsidRPr="006E6627"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tab/>
      </w:r>
      <w:r w:rsidRPr="006E6627">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1. </w:t>
      </w:r>
      <w:r w:rsidRPr="006E6627">
        <w:rPr>
          <w:rFonts w:ascii="Times New Roman" w:eastAsia="Times New Roman" w:hAnsi="Times New Roman" w:cs="Times New Roman"/>
          <w:b/>
          <w:bCs/>
          <w:sz w:val="24"/>
          <w:szCs w:val="24"/>
          <w:lang w:val="sr-Cyrl-RS"/>
        </w:rPr>
        <w:t xml:space="preserve">јануар - </w:t>
      </w:r>
      <w:r w:rsidRPr="006E6627">
        <w:rPr>
          <w:rFonts w:ascii="Times New Roman" w:eastAsia="Times New Roman" w:hAnsi="Times New Roman" w:cs="Times New Roman"/>
          <w:b/>
          <w:bCs/>
          <w:sz w:val="24"/>
          <w:szCs w:val="24"/>
          <w:lang w:val="sr-Cyrl-CS"/>
        </w:rPr>
        <w:t>31. 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Times New Roman" w:hAnsi="Times New Roman" w:cs="Times New Roman"/>
          <w:b/>
          <w:sz w:val="24"/>
          <w:szCs w:val="24"/>
          <w:lang w:val="sr-Cyrl-RS"/>
        </w:rPr>
        <w:t xml:space="preserve">. године </w:t>
      </w:r>
      <w:r w:rsidRPr="006E6627">
        <w:rPr>
          <w:rFonts w:ascii="Times New Roman" w:eastAsia="Times New Roman" w:hAnsi="Times New Roman" w:cs="Times New Roman"/>
          <w:sz w:val="24"/>
          <w:szCs w:val="24"/>
          <w:lang w:val="sr-Cyrl-RS"/>
        </w:rPr>
        <w:t>у просеку пристизало 10,34 захтева по радном дану. У току једног месеца просечно пристиже 2</w:t>
      </w:r>
      <w:r w:rsidRPr="006E6627">
        <w:rPr>
          <w:rFonts w:ascii="Times New Roman" w:eastAsia="Times New Roman" w:hAnsi="Times New Roman" w:cs="Times New Roman"/>
          <w:sz w:val="24"/>
          <w:szCs w:val="24"/>
          <w:lang w:val="sr-Cyrl-CS"/>
        </w:rPr>
        <w:t>25</w:t>
      </w:r>
      <w:r w:rsidRPr="006E6627">
        <w:rPr>
          <w:rFonts w:ascii="Times New Roman" w:eastAsia="Times New Roman" w:hAnsi="Times New Roman" w:cs="Times New Roman"/>
          <w:sz w:val="24"/>
          <w:szCs w:val="24"/>
          <w:lang w:val="sr-Cyrl-RS"/>
        </w:rPr>
        <w:t xml:space="preserve"> захтев</w:t>
      </w:r>
      <w:r w:rsidRPr="006E6627">
        <w:rPr>
          <w:rFonts w:ascii="Times New Roman" w:eastAsia="Times New Roman" w:hAnsi="Times New Roman" w:cs="Times New Roman"/>
          <w:sz w:val="24"/>
          <w:szCs w:val="24"/>
        </w:rPr>
        <w:t>a</w:t>
      </w:r>
      <w:r w:rsidRPr="006E6627">
        <w:rPr>
          <w:rFonts w:ascii="Times New Roman" w:eastAsia="Times New Roman" w:hAnsi="Times New Roman" w:cs="Times New Roman"/>
          <w:sz w:val="24"/>
          <w:szCs w:val="24"/>
          <w:lang w:val="sr-Cyrl-RS"/>
        </w:rPr>
        <w:t>, а рекорд држи месец октобар 2019. године када је пристигло 270 захтева.</w:t>
      </w:r>
    </w:p>
    <w:p w14:paraId="1C17486F" w14:textId="649C3582" w:rsidR="000810BC" w:rsidRPr="006E6627" w:rsidRDefault="000810BC"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57BDA619" w14:textId="77777777" w:rsidR="006A39C2" w:rsidRPr="006E6627" w:rsidRDefault="006A39C2"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3C1F6920" w14:textId="77777777" w:rsidR="002235AC" w:rsidRPr="006E6627" w:rsidRDefault="002235AC" w:rsidP="002235AC">
      <w:pPr>
        <w:autoSpaceDE w:val="0"/>
        <w:autoSpaceDN w:val="0"/>
        <w:adjustRightInd w:val="0"/>
        <w:spacing w:after="0"/>
        <w:ind w:firstLine="720"/>
        <w:jc w:val="both"/>
        <w:rPr>
          <w:rFonts w:ascii="Times New Roman" w:eastAsia="Calibri" w:hAnsi="Times New Roman" w:cs="Times New Roman"/>
          <w:sz w:val="24"/>
          <w:szCs w:val="24"/>
        </w:rPr>
      </w:pPr>
      <w:r w:rsidRPr="006E6627">
        <w:rPr>
          <w:rFonts w:ascii="Times New Roman" w:eastAsia="Calibri" w:hAnsi="Times New Roman" w:cs="Times New Roman"/>
          <w:b/>
          <w:sz w:val="24"/>
          <w:szCs w:val="24"/>
        </w:rPr>
        <w:lastRenderedPageBreak/>
        <w:t xml:space="preserve">У периоду </w:t>
      </w:r>
      <w:r w:rsidRPr="006E6627">
        <w:rPr>
          <w:rFonts w:ascii="Times New Roman" w:eastAsia="Times New Roman" w:hAnsi="Times New Roman" w:cs="Times New Roman"/>
          <w:b/>
          <w:bCs/>
          <w:sz w:val="24"/>
          <w:szCs w:val="24"/>
        </w:rPr>
        <w:t>јануар - децембар 2020</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rPr>
        <w:t>године</w:t>
      </w:r>
      <w:r w:rsidRPr="006E6627">
        <w:rPr>
          <w:rFonts w:ascii="Times New Roman" w:eastAsia="Calibri" w:hAnsi="Times New Roman" w:cs="Times New Roman"/>
          <w:sz w:val="24"/>
          <w:szCs w:val="24"/>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6E6627">
        <w:rPr>
          <w:rFonts w:ascii="Times New Roman" w:eastAsia="Calibri" w:hAnsi="Times New Roman" w:cs="Times New Roman"/>
          <w:sz w:val="24"/>
          <w:szCs w:val="24"/>
          <w:lang w:val="sr-Cyrl-CS"/>
        </w:rPr>
        <w:t>2705</w:t>
      </w:r>
      <w:r w:rsidRPr="006E6627">
        <w:rPr>
          <w:rFonts w:ascii="Times New Roman" w:eastAsia="Calibri" w:hAnsi="Times New Roman" w:cs="Times New Roman"/>
          <w:sz w:val="24"/>
          <w:szCs w:val="24"/>
        </w:rPr>
        <w:t xml:space="preserve"> захтева на решавање по различитим основама. </w:t>
      </w:r>
    </w:p>
    <w:p w14:paraId="1C10CB84" w14:textId="77777777" w:rsidR="002235AC" w:rsidRPr="006E6627" w:rsidRDefault="002235AC" w:rsidP="002235AC">
      <w:pPr>
        <w:autoSpaceDE w:val="0"/>
        <w:autoSpaceDN w:val="0"/>
        <w:adjustRightInd w:val="0"/>
        <w:spacing w:after="0"/>
        <w:ind w:firstLine="720"/>
        <w:jc w:val="both"/>
        <w:rPr>
          <w:rFonts w:ascii="Times New Roman" w:eastAsia="Calibri" w:hAnsi="Times New Roman" w:cs="Times New Roman"/>
          <w:sz w:val="24"/>
          <w:szCs w:val="24"/>
        </w:rPr>
      </w:pPr>
    </w:p>
    <w:p w14:paraId="4B5C4717" w14:textId="77777777" w:rsidR="002235AC" w:rsidRPr="006E6627" w:rsidRDefault="002235AC" w:rsidP="002235AC">
      <w:pPr>
        <w:tabs>
          <w:tab w:val="left" w:pos="720"/>
        </w:tabs>
        <w:autoSpaceDE w:val="0"/>
        <w:autoSpaceDN w:val="0"/>
        <w:adjustRightInd w:val="0"/>
        <w:spacing w:after="0"/>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ab/>
        <w:t xml:space="preserve">Од укупног броја захтева, усвојено је </w:t>
      </w:r>
      <w:r w:rsidRPr="006E6627">
        <w:rPr>
          <w:rFonts w:ascii="Times New Roman" w:eastAsia="Calibri" w:hAnsi="Times New Roman" w:cs="Times New Roman"/>
          <w:sz w:val="24"/>
          <w:szCs w:val="24"/>
          <w:lang w:val="sr-Cyrl-CS"/>
        </w:rPr>
        <w:t>1504</w:t>
      </w:r>
      <w:r w:rsidRPr="006E6627">
        <w:rPr>
          <w:rFonts w:ascii="Times New Roman" w:eastAsia="Calibri" w:hAnsi="Times New Roman" w:cs="Times New Roman"/>
          <w:sz w:val="24"/>
          <w:szCs w:val="24"/>
        </w:rPr>
        <w:t xml:space="preserve"> захтева, </w:t>
      </w:r>
      <w:r w:rsidRPr="006E6627">
        <w:rPr>
          <w:rFonts w:ascii="Times New Roman" w:eastAsia="Calibri" w:hAnsi="Times New Roman" w:cs="Times New Roman"/>
          <w:sz w:val="24"/>
          <w:szCs w:val="24"/>
          <w:lang w:val="sr-Cyrl-CS"/>
        </w:rPr>
        <w:t>1010</w:t>
      </w:r>
      <w:r w:rsidRPr="006E6627">
        <w:rPr>
          <w:rFonts w:ascii="Times New Roman" w:eastAsia="Calibri" w:hAnsi="Times New Roman" w:cs="Times New Roman"/>
          <w:sz w:val="24"/>
          <w:szCs w:val="24"/>
        </w:rPr>
        <w:t xml:space="preserve"> је одбачено. У току је поступање по </w:t>
      </w:r>
      <w:r w:rsidRPr="006E6627">
        <w:rPr>
          <w:rFonts w:ascii="Times New Roman" w:eastAsia="Calibri" w:hAnsi="Times New Roman" w:cs="Times New Roman"/>
          <w:sz w:val="24"/>
          <w:szCs w:val="24"/>
          <w:lang w:val="sr-Cyrl-CS"/>
        </w:rPr>
        <w:t>181</w:t>
      </w:r>
      <w:r w:rsidRPr="006E6627">
        <w:rPr>
          <w:rFonts w:ascii="Times New Roman" w:eastAsia="Calibri" w:hAnsi="Times New Roman" w:cs="Times New Roman"/>
          <w:sz w:val="24"/>
          <w:szCs w:val="24"/>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6E6627">
        <w:rPr>
          <w:rFonts w:ascii="Times New Roman" w:eastAsia="Times New Roman" w:hAnsi="Times New Roman" w:cs="Times New Roman"/>
          <w:sz w:val="24"/>
          <w:szCs w:val="24"/>
          <w:lang w:val="en-GB" w:eastAsia="sr-Latn-BA"/>
        </w:rPr>
        <w:t>, 31/2019-9</w:t>
      </w:r>
      <w:r w:rsidRPr="006E6627">
        <w:rPr>
          <w:rFonts w:ascii="Times New Roman" w:eastAsia="Calibri" w:hAnsi="Times New Roman" w:cs="Times New Roman"/>
          <w:sz w:val="24"/>
          <w:szCs w:val="24"/>
        </w:rPr>
        <w:t>), па су наведени захтеви одбачени.</w:t>
      </w:r>
    </w:p>
    <w:p w14:paraId="59913FAC" w14:textId="77777777" w:rsidR="00924722" w:rsidRPr="006E6627" w:rsidRDefault="00924722" w:rsidP="0092472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34448160" w14:textId="56C3E15F" w:rsidR="00924722" w:rsidRPr="006E6627" w:rsidRDefault="002235AC" w:rsidP="00924722">
      <w:pPr>
        <w:tabs>
          <w:tab w:val="left" w:pos="709"/>
        </w:tabs>
        <w:autoSpaceDE w:val="0"/>
        <w:autoSpaceDN w:val="0"/>
        <w:adjustRightInd w:val="0"/>
        <w:spacing w:after="0"/>
        <w:jc w:val="center"/>
        <w:rPr>
          <w:rFonts w:ascii="Times New Roman" w:eastAsia="Times New Roman" w:hAnsi="Times New Roman" w:cs="Times New Roman"/>
          <w:noProof/>
          <w:sz w:val="24"/>
          <w:szCs w:val="24"/>
          <w:lang w:val="sr-Cyrl-CS"/>
        </w:rPr>
      </w:pPr>
      <w:r w:rsidRPr="006E6627">
        <w:rPr>
          <w:noProof/>
        </w:rPr>
        <w:drawing>
          <wp:inline distT="0" distB="0" distL="0" distR="0" wp14:anchorId="04CE959B" wp14:editId="07FF7920">
            <wp:extent cx="5490210" cy="3099164"/>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3241C30" w14:textId="77777777" w:rsidR="00924722" w:rsidRPr="006E6627" w:rsidRDefault="00924722" w:rsidP="00924722">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2E34434A" w14:textId="77777777" w:rsidR="002235AC" w:rsidRPr="006E6627" w:rsidRDefault="00924722" w:rsidP="002235AC">
      <w:pPr>
        <w:tabs>
          <w:tab w:val="left" w:pos="709"/>
        </w:tabs>
        <w:autoSpaceDE w:val="0"/>
        <w:autoSpaceDN w:val="0"/>
        <w:adjustRightInd w:val="0"/>
        <w:spacing w:after="0"/>
        <w:jc w:val="both"/>
        <w:rPr>
          <w:rFonts w:ascii="Times New Roman" w:eastAsia="Times New Roman" w:hAnsi="Times New Roman" w:cs="Times New Roman"/>
          <w:sz w:val="24"/>
          <w:szCs w:val="24"/>
        </w:rPr>
      </w:pPr>
      <w:r w:rsidRPr="006E6627">
        <w:rPr>
          <w:rFonts w:ascii="Times New Roman" w:eastAsia="Times New Roman" w:hAnsi="Times New Roman" w:cs="Times New Roman"/>
          <w:noProof/>
          <w:sz w:val="24"/>
          <w:szCs w:val="24"/>
        </w:rPr>
        <w:tab/>
      </w:r>
      <w:r w:rsidR="002235AC" w:rsidRPr="006E6627">
        <w:rPr>
          <w:rFonts w:ascii="Times New Roman" w:eastAsia="Times New Roman" w:hAnsi="Times New Roman" w:cs="Times New Roman"/>
          <w:sz w:val="24"/>
          <w:szCs w:val="24"/>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w:t>
      </w:r>
      <w:r w:rsidR="002235AC" w:rsidRPr="006E6627">
        <w:rPr>
          <w:rFonts w:ascii="Times New Roman" w:eastAsia="Times New Roman" w:hAnsi="Times New Roman" w:cs="Times New Roman"/>
          <w:b/>
          <w:sz w:val="24"/>
          <w:szCs w:val="24"/>
        </w:rPr>
        <w:t>1</w:t>
      </w:r>
      <w:r w:rsidR="002235AC" w:rsidRPr="006E6627">
        <w:rPr>
          <w:rFonts w:ascii="Times New Roman" w:eastAsia="Times New Roman" w:hAnsi="Times New Roman" w:cs="Times New Roman"/>
          <w:sz w:val="24"/>
          <w:szCs w:val="24"/>
        </w:rPr>
        <w:t xml:space="preserve">. </w:t>
      </w:r>
      <w:r w:rsidR="002235AC" w:rsidRPr="006E6627">
        <w:rPr>
          <w:rFonts w:ascii="Times New Roman" w:eastAsia="Times New Roman" w:hAnsi="Times New Roman" w:cs="Times New Roman"/>
          <w:b/>
          <w:bCs/>
          <w:sz w:val="24"/>
          <w:szCs w:val="24"/>
        </w:rPr>
        <w:t>јануар</w:t>
      </w:r>
      <w:r w:rsidR="002235AC" w:rsidRPr="006E6627">
        <w:rPr>
          <w:rFonts w:ascii="Times New Roman" w:eastAsia="Times New Roman" w:hAnsi="Times New Roman" w:cs="Times New Roman"/>
          <w:b/>
          <w:bCs/>
          <w:sz w:val="24"/>
          <w:szCs w:val="24"/>
          <w:lang w:val="sr-Latn-CS"/>
        </w:rPr>
        <w:t xml:space="preserve">a </w:t>
      </w:r>
      <w:r w:rsidR="002235AC" w:rsidRPr="006E6627">
        <w:rPr>
          <w:rFonts w:ascii="Times New Roman" w:eastAsia="Times New Roman" w:hAnsi="Times New Roman" w:cs="Times New Roman"/>
          <w:b/>
          <w:bCs/>
          <w:sz w:val="24"/>
          <w:szCs w:val="24"/>
          <w:lang w:val="sr-Cyrl-CS"/>
        </w:rPr>
        <w:t>до</w:t>
      </w:r>
      <w:r w:rsidR="002235AC" w:rsidRPr="006E6627">
        <w:rPr>
          <w:rFonts w:ascii="Times New Roman" w:eastAsia="Times New Roman" w:hAnsi="Times New Roman" w:cs="Times New Roman"/>
          <w:b/>
          <w:bCs/>
          <w:sz w:val="24"/>
          <w:szCs w:val="24"/>
        </w:rPr>
        <w:t xml:space="preserve"> </w:t>
      </w:r>
      <w:r w:rsidR="002235AC" w:rsidRPr="006E6627">
        <w:rPr>
          <w:rFonts w:ascii="Times New Roman" w:eastAsia="Times New Roman" w:hAnsi="Times New Roman" w:cs="Times New Roman"/>
          <w:b/>
          <w:bCs/>
          <w:sz w:val="24"/>
          <w:szCs w:val="24"/>
          <w:lang w:val="sr-Cyrl-CS"/>
        </w:rPr>
        <w:t>31. децембра</w:t>
      </w:r>
      <w:r w:rsidR="002235AC" w:rsidRPr="006E6627">
        <w:rPr>
          <w:rFonts w:ascii="Times New Roman" w:eastAsia="Times New Roman" w:hAnsi="Times New Roman" w:cs="Times New Roman"/>
          <w:b/>
          <w:bCs/>
          <w:sz w:val="24"/>
          <w:szCs w:val="24"/>
        </w:rPr>
        <w:t xml:space="preserve"> 2020</w:t>
      </w:r>
      <w:r w:rsidR="002235AC" w:rsidRPr="006E6627">
        <w:rPr>
          <w:rFonts w:ascii="Times New Roman" w:eastAsia="Times New Roman" w:hAnsi="Times New Roman" w:cs="Times New Roman"/>
          <w:b/>
          <w:sz w:val="24"/>
          <w:szCs w:val="24"/>
        </w:rPr>
        <w:t xml:space="preserve">. године </w:t>
      </w:r>
      <w:r w:rsidR="002235AC" w:rsidRPr="006E6627">
        <w:rPr>
          <w:rFonts w:ascii="Times New Roman" w:eastAsia="Times New Roman" w:hAnsi="Times New Roman" w:cs="Times New Roman"/>
          <w:sz w:val="24"/>
          <w:szCs w:val="24"/>
        </w:rPr>
        <w:t>у просеку пристизало 10,32 захтева по радном дану. У току једног месеца просечно пристиже 225 захтевa, а рекорд држи месец децембар 2020. године када је пристигло 330 захтева.</w:t>
      </w:r>
    </w:p>
    <w:p w14:paraId="2285EBD6" w14:textId="18EE065C" w:rsidR="005F75AC" w:rsidRPr="006E6627" w:rsidRDefault="005F75AC" w:rsidP="002235AC">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14:paraId="7E76B60F" w14:textId="575912A7" w:rsidR="006A39C2" w:rsidRPr="006E6627" w:rsidRDefault="006A39C2" w:rsidP="002235AC">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14:paraId="0F2D62B8" w14:textId="76324062" w:rsidR="006A39C2" w:rsidRPr="006E6627" w:rsidRDefault="006A39C2" w:rsidP="002235AC">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14:paraId="00DCE9AA" w14:textId="77777777" w:rsidR="006A39C2" w:rsidRPr="006E6627" w:rsidRDefault="006A39C2" w:rsidP="002235AC">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14:paraId="79353287" w14:textId="371A7BDC" w:rsidR="007C0CD7" w:rsidRPr="006E6627" w:rsidRDefault="000335EB" w:rsidP="006F1B60">
      <w:pPr>
        <w:numPr>
          <w:ilvl w:val="0"/>
          <w:numId w:val="40"/>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6E6627">
        <w:rPr>
          <w:rFonts w:ascii="Times New Roman" w:eastAsia="Times New Roman" w:hAnsi="Times New Roman" w:cs="Times New Roman"/>
          <w:b/>
          <w:sz w:val="24"/>
          <w:szCs w:val="24"/>
          <w:highlight w:val="lightGray"/>
          <w:lang w:val="sr-Cyrl-CS"/>
        </w:rPr>
        <w:lastRenderedPageBreak/>
        <w:t>Одсек за издавање локацијских услова</w:t>
      </w:r>
      <w:r w:rsidRPr="006E6627">
        <w:rPr>
          <w:rFonts w:ascii="Times New Roman" w:eastAsia="Times New Roman" w:hAnsi="Times New Roman" w:cs="Times New Roman"/>
          <w:b/>
          <w:sz w:val="24"/>
          <w:szCs w:val="24"/>
          <w:highlight w:val="lightGray"/>
          <w:lang w:val="sr-Cyrl-CS"/>
        </w:rPr>
        <w:tab/>
      </w:r>
      <w:r w:rsidRPr="006E6627">
        <w:rPr>
          <w:rFonts w:ascii="Times New Roman" w:eastAsia="Times New Roman" w:hAnsi="Times New Roman" w:cs="Times New Roman"/>
          <w:b/>
          <w:sz w:val="24"/>
          <w:szCs w:val="24"/>
          <w:highlight w:val="lightGray"/>
          <w:lang w:val="sr-Cyrl-CS"/>
        </w:rPr>
        <w:tab/>
      </w:r>
      <w:r w:rsidRPr="006E6627">
        <w:rPr>
          <w:rFonts w:ascii="Times New Roman" w:eastAsia="Times New Roman" w:hAnsi="Times New Roman" w:cs="Times New Roman"/>
          <w:b/>
          <w:sz w:val="24"/>
          <w:szCs w:val="24"/>
          <w:highlight w:val="lightGray"/>
          <w:lang w:val="sr-Cyrl-CS"/>
        </w:rPr>
        <w:tab/>
      </w:r>
      <w:r w:rsidRPr="006E6627">
        <w:rPr>
          <w:rFonts w:ascii="Times New Roman" w:eastAsia="Times New Roman" w:hAnsi="Times New Roman" w:cs="Times New Roman"/>
          <w:b/>
          <w:sz w:val="24"/>
          <w:szCs w:val="24"/>
          <w:highlight w:val="lightGray"/>
          <w:lang w:val="sr-Cyrl-CS"/>
        </w:rPr>
        <w:tab/>
      </w:r>
      <w:r w:rsidRPr="006E6627">
        <w:rPr>
          <w:rFonts w:ascii="Times New Roman" w:eastAsia="Times New Roman" w:hAnsi="Times New Roman" w:cs="Times New Roman"/>
          <w:b/>
          <w:sz w:val="24"/>
          <w:szCs w:val="24"/>
          <w:highlight w:val="lightGray"/>
          <w:lang w:val="sr-Cyrl-CS"/>
        </w:rPr>
        <w:tab/>
      </w:r>
    </w:p>
    <w:p w14:paraId="0E0E6AE3" w14:textId="77777777" w:rsidR="000810BC" w:rsidRPr="006E6627" w:rsidRDefault="000810BC" w:rsidP="000810BC">
      <w:pPr>
        <w:autoSpaceDE w:val="0"/>
        <w:autoSpaceDN w:val="0"/>
        <w:adjustRightInd w:val="0"/>
        <w:spacing w:before="240" w:after="240" w:line="240" w:lineRule="auto"/>
        <w:ind w:left="709"/>
        <w:contextualSpacing/>
        <w:jc w:val="both"/>
        <w:rPr>
          <w:rFonts w:ascii="Times New Roman" w:eastAsia="Times New Roman" w:hAnsi="Times New Roman" w:cs="Times New Roman"/>
          <w:b/>
          <w:sz w:val="24"/>
          <w:szCs w:val="24"/>
          <w:highlight w:val="lightGray"/>
          <w:lang w:val="sr-Cyrl-CS"/>
        </w:rPr>
      </w:pPr>
    </w:p>
    <w:p w14:paraId="3BB43D72" w14:textId="77777777" w:rsidR="00EC7331" w:rsidRPr="006E6627"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6E6627">
        <w:rPr>
          <w:rFonts w:ascii="Times New Roman" w:eastAsia="Calibri" w:hAnsi="Times New Roman" w:cs="Times New Roman"/>
          <w:b/>
          <w:sz w:val="24"/>
          <w:szCs w:val="24"/>
          <w:lang w:val="sr-Cyrl-RS"/>
        </w:rPr>
        <w:t xml:space="preserve">У периоду </w:t>
      </w:r>
      <w:r w:rsidRPr="006E6627">
        <w:rPr>
          <w:rFonts w:ascii="Times New Roman" w:eastAsia="Times New Roman" w:hAnsi="Times New Roman" w:cs="Times New Roman"/>
          <w:b/>
          <w:bCs/>
          <w:sz w:val="24"/>
          <w:szCs w:val="24"/>
          <w:lang w:val="sr-Cyrl-RS"/>
        </w:rPr>
        <w:t>јануар-децембар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lang w:val="sr-Cyrl-RS"/>
        </w:rPr>
        <w:t>године</w:t>
      </w:r>
      <w:r w:rsidRPr="006E6627">
        <w:rPr>
          <w:rFonts w:ascii="Times New Roman" w:eastAsia="Calibri" w:hAnsi="Times New Roman" w:cs="Times New Roman"/>
          <w:sz w:val="24"/>
          <w:szCs w:val="24"/>
          <w:lang w:val="sr-Cyrl-RS"/>
        </w:rPr>
        <w:t xml:space="preserve"> у Одсеку за локацијске услове примљено је укупно </w:t>
      </w:r>
      <w:r w:rsidRPr="006E6627">
        <w:rPr>
          <w:rFonts w:ascii="Times New Roman" w:eastAsia="Calibri" w:hAnsi="Times New Roman" w:cs="Times New Roman"/>
          <w:sz w:val="24"/>
          <w:szCs w:val="24"/>
          <w:lang w:val="sr-Latn-CS"/>
        </w:rPr>
        <w:t xml:space="preserve">231 </w:t>
      </w:r>
      <w:r w:rsidRPr="006E6627">
        <w:rPr>
          <w:rFonts w:ascii="Times New Roman" w:eastAsia="Calibri" w:hAnsi="Times New Roman" w:cs="Times New Roman"/>
          <w:sz w:val="24"/>
          <w:szCs w:val="24"/>
          <w:lang w:val="sr-Cyrl-RS"/>
        </w:rPr>
        <w:t xml:space="preserve">захтев ван ЦЕОП система и </w:t>
      </w:r>
      <w:r w:rsidRPr="006E6627">
        <w:rPr>
          <w:rFonts w:ascii="Times New Roman" w:eastAsia="Calibri" w:hAnsi="Times New Roman" w:cs="Times New Roman"/>
          <w:sz w:val="24"/>
          <w:szCs w:val="24"/>
          <w:lang w:val="sr-Cyrl-CS"/>
        </w:rPr>
        <w:t>870</w:t>
      </w:r>
      <w:r w:rsidRPr="006E6627">
        <w:rPr>
          <w:rFonts w:ascii="Times New Roman" w:eastAsia="Calibri" w:hAnsi="Times New Roman" w:cs="Times New Roman"/>
          <w:sz w:val="24"/>
          <w:szCs w:val="24"/>
          <w:lang w:val="sr-Cyrl-RS"/>
        </w:rPr>
        <w:t xml:space="preserve"> захтева кроз ЦЕОП.</w:t>
      </w:r>
    </w:p>
    <w:p w14:paraId="0CA61D34" w14:textId="77777777" w:rsidR="00EC7331" w:rsidRPr="006E6627"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Latn-CS"/>
        </w:rPr>
      </w:pPr>
      <w:r w:rsidRPr="006E6627">
        <w:rPr>
          <w:rFonts w:ascii="Times New Roman" w:eastAsia="Calibri" w:hAnsi="Times New Roman" w:cs="Times New Roman"/>
          <w:sz w:val="24"/>
          <w:szCs w:val="24"/>
          <w:lang w:val="sr-Cyrl-RS"/>
        </w:rPr>
        <w:t xml:space="preserve">Тих 870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546, док је захтева за измену и измену по усаглашеном захтеву било 324. </w:t>
      </w:r>
    </w:p>
    <w:p w14:paraId="5BBAFEC0" w14:textId="77777777" w:rsidR="00EC7331" w:rsidRPr="006E6627"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Од примљеног броја издато је  442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2FCBE1B2" w14:textId="77777777" w:rsidR="00EC7331" w:rsidRPr="006E6627" w:rsidRDefault="00EC7331" w:rsidP="006F1B60">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локацијски услови 442 /870 (50,80%);</w:t>
      </w:r>
    </w:p>
    <w:p w14:paraId="3B9E2A41" w14:textId="77777777" w:rsidR="00EC7331" w:rsidRPr="006E6627" w:rsidRDefault="00EC7331" w:rsidP="006F1B60">
      <w:pPr>
        <w:numPr>
          <w:ilvl w:val="0"/>
          <w:numId w:val="40"/>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закључци о одбацивању 72/870 (8,28%);</w:t>
      </w:r>
    </w:p>
    <w:p w14:paraId="3DC7C91E" w14:textId="77777777" w:rsidR="00EC7331" w:rsidRPr="006E6627" w:rsidRDefault="00EC7331" w:rsidP="006F1B60">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6E6627">
        <w:rPr>
          <w:rFonts w:ascii="Times New Roman" w:eastAsia="Calibri" w:hAnsi="Times New Roman" w:cs="Times New Roman"/>
          <w:sz w:val="24"/>
          <w:szCs w:val="24"/>
          <w:lang w:val="sr-Cyrl-CS"/>
        </w:rPr>
        <w:t>292</w:t>
      </w:r>
      <w:r w:rsidRPr="006E6627">
        <w:rPr>
          <w:rFonts w:ascii="Times New Roman" w:eastAsia="Calibri" w:hAnsi="Times New Roman" w:cs="Times New Roman"/>
          <w:sz w:val="24"/>
          <w:szCs w:val="24"/>
          <w:lang w:val="sr-Cyrl-RS"/>
        </w:rPr>
        <w:t>/870 (</w:t>
      </w:r>
      <w:r w:rsidRPr="006E6627">
        <w:rPr>
          <w:rFonts w:ascii="Times New Roman" w:eastAsia="Calibri" w:hAnsi="Times New Roman" w:cs="Times New Roman"/>
          <w:sz w:val="24"/>
          <w:szCs w:val="24"/>
          <w:lang w:val="sr-Cyrl-CS"/>
        </w:rPr>
        <w:t>33,56</w:t>
      </w:r>
      <w:r w:rsidRPr="006E6627">
        <w:rPr>
          <w:rFonts w:ascii="Times New Roman" w:eastAsia="Calibri" w:hAnsi="Times New Roman" w:cs="Times New Roman"/>
          <w:sz w:val="24"/>
          <w:szCs w:val="24"/>
          <w:lang w:val="sr-Cyrl-RS"/>
        </w:rPr>
        <w:t xml:space="preserve">%). </w:t>
      </w:r>
    </w:p>
    <w:p w14:paraId="347B6502" w14:textId="77777777" w:rsidR="00EC7331" w:rsidRPr="006E6627"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RS"/>
        </w:rPr>
        <w:t>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информације о локацији</w:t>
      </w:r>
      <w:r w:rsidRPr="006E6627">
        <w:rPr>
          <w:rFonts w:ascii="Times New Roman" w:eastAsia="Calibri" w:hAnsi="Times New Roman" w:cs="Times New Roman"/>
          <w:sz w:val="24"/>
          <w:szCs w:val="24"/>
          <w:lang w:val="sr-Latn-CS"/>
        </w:rPr>
        <w:t>:</w:t>
      </w:r>
    </w:p>
    <w:p w14:paraId="7CDEC0C9" w14:textId="77777777" w:rsidR="00EC7331" w:rsidRPr="006E6627" w:rsidRDefault="00EC7331" w:rsidP="006F1B60">
      <w:pPr>
        <w:numPr>
          <w:ilvl w:val="0"/>
          <w:numId w:val="40"/>
        </w:numPr>
        <w:spacing w:after="0" w:line="240" w:lineRule="auto"/>
        <w:ind w:left="1276" w:hanging="357"/>
        <w:contextualSpacing/>
        <w:rPr>
          <w:rFonts w:ascii="Times New Roman" w:hAnsi="Times New Roman" w:cs="Times New Roman"/>
          <w:sz w:val="24"/>
          <w:szCs w:val="24"/>
          <w:lang w:val="sr-Cyrl-CS"/>
        </w:rPr>
      </w:pPr>
      <w:r w:rsidRPr="006E6627">
        <w:rPr>
          <w:rFonts w:ascii="Times New Roman" w:hAnsi="Times New Roman" w:cs="Times New Roman"/>
          <w:sz w:val="24"/>
          <w:szCs w:val="24"/>
          <w:lang w:val="sr-Cyrl-CS"/>
        </w:rPr>
        <w:t>Поднето – 231,</w:t>
      </w:r>
    </w:p>
    <w:p w14:paraId="0896CEAB" w14:textId="67371919" w:rsidR="00EC7331" w:rsidRPr="006E6627" w:rsidRDefault="00EC7331" w:rsidP="006F1B60">
      <w:pPr>
        <w:numPr>
          <w:ilvl w:val="0"/>
          <w:numId w:val="40"/>
        </w:numPr>
        <w:spacing w:after="0" w:line="240" w:lineRule="auto"/>
        <w:ind w:left="1276" w:hanging="357"/>
        <w:contextualSpacing/>
        <w:rPr>
          <w:rFonts w:ascii="Times New Roman" w:hAnsi="Times New Roman" w:cs="Times New Roman"/>
          <w:sz w:val="24"/>
          <w:szCs w:val="24"/>
          <w:lang w:val="sr-Cyrl-CS"/>
        </w:rPr>
      </w:pPr>
      <w:r w:rsidRPr="006E6627">
        <w:rPr>
          <w:rFonts w:ascii="Times New Roman" w:hAnsi="Times New Roman" w:cs="Times New Roman"/>
          <w:sz w:val="24"/>
          <w:szCs w:val="24"/>
          <w:lang w:val="sr-Cyrl-CS"/>
        </w:rPr>
        <w:t>Завршено – 214</w:t>
      </w:r>
      <w:r w:rsidR="00E81B1E" w:rsidRPr="006E6627">
        <w:rPr>
          <w:rFonts w:ascii="Times New Roman" w:hAnsi="Times New Roman" w:cs="Times New Roman"/>
          <w:sz w:val="24"/>
          <w:szCs w:val="24"/>
          <w:lang w:val="sr-Latn-RS"/>
        </w:rPr>
        <w:t>,</w:t>
      </w:r>
    </w:p>
    <w:p w14:paraId="1C831C1D" w14:textId="14E790DA" w:rsidR="00EC7331" w:rsidRPr="006E6627" w:rsidRDefault="00EC7331" w:rsidP="006F1B60">
      <w:pPr>
        <w:numPr>
          <w:ilvl w:val="0"/>
          <w:numId w:val="40"/>
        </w:numPr>
        <w:autoSpaceDE w:val="0"/>
        <w:autoSpaceDN w:val="0"/>
        <w:adjustRightInd w:val="0"/>
        <w:spacing w:after="0" w:line="240" w:lineRule="auto"/>
        <w:ind w:left="1276" w:hanging="357"/>
        <w:contextualSpacing/>
        <w:jc w:val="both"/>
        <w:rPr>
          <w:rFonts w:ascii="Times New Roman" w:eastAsia="Calibri" w:hAnsi="Times New Roman" w:cs="Times New Roman"/>
          <w:sz w:val="24"/>
          <w:szCs w:val="24"/>
          <w:lang w:val="sr-Cyrl-RS"/>
        </w:rPr>
      </w:pPr>
      <w:r w:rsidRPr="006E6627">
        <w:rPr>
          <w:rFonts w:ascii="Times New Roman" w:hAnsi="Times New Roman" w:cs="Times New Roman"/>
          <w:sz w:val="24"/>
          <w:szCs w:val="24"/>
          <w:lang w:val="sr-Cyrl-CS"/>
        </w:rPr>
        <w:t>Незавршено – 17 кошуљица.</w:t>
      </w:r>
    </w:p>
    <w:p w14:paraId="12ACA648" w14:textId="0C0D02DC" w:rsidR="000B39CE" w:rsidRPr="006E6627" w:rsidRDefault="000B39CE" w:rsidP="000B39CE">
      <w:pPr>
        <w:autoSpaceDE w:val="0"/>
        <w:autoSpaceDN w:val="0"/>
        <w:adjustRightInd w:val="0"/>
        <w:spacing w:after="0" w:line="240" w:lineRule="auto"/>
        <w:ind w:left="1276"/>
        <w:contextualSpacing/>
        <w:jc w:val="both"/>
        <w:rPr>
          <w:rFonts w:ascii="Times New Roman" w:hAnsi="Times New Roman" w:cs="Times New Roman"/>
          <w:sz w:val="24"/>
          <w:szCs w:val="24"/>
          <w:lang w:val="sr-Cyrl-CS"/>
        </w:rPr>
      </w:pPr>
    </w:p>
    <w:p w14:paraId="3A913BC8" w14:textId="77777777" w:rsidR="00AF6692" w:rsidRPr="006E6627" w:rsidRDefault="00AF6692" w:rsidP="00AF6692">
      <w:pPr>
        <w:autoSpaceDE w:val="0"/>
        <w:autoSpaceDN w:val="0"/>
        <w:adjustRightInd w:val="0"/>
        <w:spacing w:after="0"/>
        <w:ind w:firstLine="720"/>
        <w:jc w:val="both"/>
        <w:rPr>
          <w:rFonts w:ascii="Times New Roman" w:eastAsia="Calibri" w:hAnsi="Times New Roman" w:cs="Times New Roman"/>
          <w:sz w:val="24"/>
          <w:szCs w:val="24"/>
        </w:rPr>
      </w:pPr>
      <w:r w:rsidRPr="006E6627">
        <w:rPr>
          <w:rFonts w:ascii="Times New Roman" w:eastAsia="Calibri" w:hAnsi="Times New Roman" w:cs="Times New Roman"/>
          <w:b/>
          <w:sz w:val="24"/>
          <w:szCs w:val="24"/>
        </w:rPr>
        <w:t xml:space="preserve">У периоду </w:t>
      </w:r>
      <w:r w:rsidRPr="006E6627">
        <w:rPr>
          <w:rFonts w:ascii="Times New Roman" w:eastAsia="Times New Roman" w:hAnsi="Times New Roman" w:cs="Times New Roman"/>
          <w:b/>
          <w:bCs/>
          <w:sz w:val="24"/>
          <w:szCs w:val="24"/>
        </w:rPr>
        <w:t>јануар-децембар 20</w:t>
      </w:r>
      <w:r w:rsidRPr="006E6627">
        <w:rPr>
          <w:rFonts w:ascii="Times New Roman" w:eastAsia="Times New Roman" w:hAnsi="Times New Roman" w:cs="Times New Roman"/>
          <w:b/>
          <w:bCs/>
          <w:sz w:val="24"/>
          <w:szCs w:val="24"/>
          <w:lang w:val="sr-Cyrl-CS"/>
        </w:rPr>
        <w:t>20</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rPr>
        <w:t>године</w:t>
      </w:r>
      <w:r w:rsidRPr="006E6627">
        <w:rPr>
          <w:rFonts w:ascii="Times New Roman" w:eastAsia="Calibri" w:hAnsi="Times New Roman" w:cs="Times New Roman"/>
          <w:sz w:val="24"/>
          <w:szCs w:val="24"/>
        </w:rPr>
        <w:t xml:space="preserve"> у Одсеку за локацијске услове примљено је укупно </w:t>
      </w:r>
      <w:r w:rsidRPr="006E6627">
        <w:rPr>
          <w:rFonts w:ascii="Times New Roman" w:eastAsia="Calibri" w:hAnsi="Times New Roman" w:cs="Times New Roman"/>
          <w:sz w:val="24"/>
          <w:szCs w:val="24"/>
          <w:lang w:val="sr-Latn-CS"/>
        </w:rPr>
        <w:t xml:space="preserve">239 </w:t>
      </w:r>
      <w:r w:rsidRPr="006E6627">
        <w:rPr>
          <w:rFonts w:ascii="Times New Roman" w:eastAsia="Calibri" w:hAnsi="Times New Roman" w:cs="Times New Roman"/>
          <w:sz w:val="24"/>
          <w:szCs w:val="24"/>
        </w:rPr>
        <w:t xml:space="preserve">захтев ван ЦЕОП система и </w:t>
      </w:r>
      <w:r w:rsidRPr="006E6627">
        <w:rPr>
          <w:rFonts w:ascii="Times New Roman" w:eastAsia="Calibri" w:hAnsi="Times New Roman" w:cs="Times New Roman"/>
          <w:sz w:val="24"/>
          <w:szCs w:val="24"/>
          <w:lang w:val="sr-Cyrl-CS"/>
        </w:rPr>
        <w:t>677</w:t>
      </w:r>
      <w:r w:rsidRPr="006E6627">
        <w:rPr>
          <w:rFonts w:ascii="Times New Roman" w:eastAsia="Calibri" w:hAnsi="Times New Roman" w:cs="Times New Roman"/>
          <w:sz w:val="24"/>
          <w:szCs w:val="24"/>
        </w:rPr>
        <w:t xml:space="preserve"> захтева кроз ЦЕОП.</w:t>
      </w:r>
    </w:p>
    <w:p w14:paraId="70AF2E29" w14:textId="77777777" w:rsidR="00AF6692" w:rsidRPr="006E6627" w:rsidRDefault="00AF6692" w:rsidP="00AF6692">
      <w:pPr>
        <w:autoSpaceDE w:val="0"/>
        <w:autoSpaceDN w:val="0"/>
        <w:adjustRightInd w:val="0"/>
        <w:spacing w:after="0"/>
        <w:ind w:firstLine="720"/>
        <w:jc w:val="both"/>
        <w:rPr>
          <w:rFonts w:ascii="Times New Roman" w:eastAsia="Calibri" w:hAnsi="Times New Roman" w:cs="Times New Roman"/>
          <w:sz w:val="24"/>
          <w:szCs w:val="24"/>
          <w:lang w:val="sr-Latn-CS"/>
        </w:rPr>
      </w:pPr>
      <w:r w:rsidRPr="006E6627">
        <w:rPr>
          <w:rFonts w:ascii="Times New Roman" w:eastAsia="Calibri" w:hAnsi="Times New Roman" w:cs="Times New Roman"/>
          <w:sz w:val="24"/>
          <w:szCs w:val="24"/>
        </w:rPr>
        <w:t xml:space="preserve">Тих 677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465, док је захтева за измену и измену по усаглашеном захтеву било 212. </w:t>
      </w:r>
    </w:p>
    <w:p w14:paraId="0B8AD82E" w14:textId="77777777" w:rsidR="00AF6692" w:rsidRPr="006E6627" w:rsidRDefault="00AF6692" w:rsidP="00AF6692">
      <w:pPr>
        <w:autoSpaceDE w:val="0"/>
        <w:autoSpaceDN w:val="0"/>
        <w:adjustRightInd w:val="0"/>
        <w:spacing w:after="0"/>
        <w:ind w:firstLine="720"/>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Од примљеног броја издато је  659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689404CC" w14:textId="77777777" w:rsidR="00AF6692" w:rsidRPr="006E6627" w:rsidRDefault="00AF6692" w:rsidP="00AF6692">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локацијски услови 227 /677 (33,53%);</w:t>
      </w:r>
    </w:p>
    <w:p w14:paraId="1188E6C5" w14:textId="77777777" w:rsidR="00AF6692" w:rsidRPr="006E6627" w:rsidRDefault="00AF6692" w:rsidP="00AF6692">
      <w:pPr>
        <w:numPr>
          <w:ilvl w:val="0"/>
          <w:numId w:val="40"/>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закључци о одбацивању 57/677 (8,4%);</w:t>
      </w:r>
    </w:p>
    <w:p w14:paraId="4C09D32E" w14:textId="77777777" w:rsidR="00AF6692" w:rsidRPr="006E6627" w:rsidRDefault="00AF6692" w:rsidP="00AF6692">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закључци о одбацивању уз могућност подношења усаглашеног захтева </w:t>
      </w:r>
      <w:r w:rsidRPr="006E6627">
        <w:rPr>
          <w:rFonts w:ascii="Times New Roman" w:eastAsia="Calibri" w:hAnsi="Times New Roman" w:cs="Times New Roman"/>
          <w:sz w:val="24"/>
          <w:szCs w:val="24"/>
          <w:lang w:val="sr-Cyrl-CS"/>
        </w:rPr>
        <w:t>215</w:t>
      </w:r>
      <w:r w:rsidRPr="006E6627">
        <w:rPr>
          <w:rFonts w:ascii="Times New Roman" w:eastAsia="Calibri" w:hAnsi="Times New Roman" w:cs="Times New Roman"/>
          <w:sz w:val="24"/>
          <w:szCs w:val="24"/>
        </w:rPr>
        <w:t>/677 (</w:t>
      </w:r>
      <w:r w:rsidRPr="006E6627">
        <w:rPr>
          <w:rFonts w:ascii="Times New Roman" w:eastAsia="Calibri" w:hAnsi="Times New Roman" w:cs="Times New Roman"/>
          <w:sz w:val="24"/>
          <w:szCs w:val="24"/>
          <w:lang w:val="sr-Cyrl-CS"/>
        </w:rPr>
        <w:t>31,75</w:t>
      </w:r>
      <w:r w:rsidRPr="006E6627">
        <w:rPr>
          <w:rFonts w:ascii="Times New Roman" w:eastAsia="Calibri" w:hAnsi="Times New Roman" w:cs="Times New Roman"/>
          <w:sz w:val="24"/>
          <w:szCs w:val="24"/>
        </w:rPr>
        <w:t xml:space="preserve">%). </w:t>
      </w:r>
    </w:p>
    <w:p w14:paraId="2FF76DB8" w14:textId="77777777" w:rsidR="00AF6692" w:rsidRPr="006E6627" w:rsidRDefault="00AF6692" w:rsidP="00AF6692">
      <w:pPr>
        <w:autoSpaceDE w:val="0"/>
        <w:autoSpaceDN w:val="0"/>
        <w:adjustRightInd w:val="0"/>
        <w:spacing w:after="0" w:line="240" w:lineRule="auto"/>
        <w:ind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b/>
          <w:sz w:val="24"/>
          <w:szCs w:val="24"/>
        </w:rPr>
        <w:t xml:space="preserve">У периоду </w:t>
      </w:r>
      <w:r w:rsidRPr="006E6627">
        <w:rPr>
          <w:rFonts w:ascii="Times New Roman" w:eastAsia="Times New Roman" w:hAnsi="Times New Roman" w:cs="Times New Roman"/>
          <w:b/>
          <w:bCs/>
          <w:sz w:val="24"/>
          <w:szCs w:val="24"/>
        </w:rPr>
        <w:t>јануар-</w:t>
      </w:r>
      <w:r w:rsidRPr="006E6627">
        <w:rPr>
          <w:rFonts w:ascii="Times New Roman" w:eastAsia="Times New Roman" w:hAnsi="Times New Roman" w:cs="Times New Roman"/>
          <w:b/>
          <w:bCs/>
          <w:sz w:val="24"/>
          <w:szCs w:val="24"/>
          <w:lang w:val="sr-Cyrl-CS"/>
        </w:rPr>
        <w:t xml:space="preserve"> децембар</w:t>
      </w:r>
      <w:r w:rsidRPr="006E6627">
        <w:rPr>
          <w:rFonts w:ascii="Times New Roman" w:eastAsia="Times New Roman" w:hAnsi="Times New Roman" w:cs="Times New Roman"/>
          <w:b/>
          <w:bCs/>
          <w:sz w:val="24"/>
          <w:szCs w:val="24"/>
        </w:rPr>
        <w:t xml:space="preserve"> 2020</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rPr>
        <w:t>године</w:t>
      </w:r>
      <w:r w:rsidRPr="006E6627">
        <w:rPr>
          <w:rFonts w:ascii="Times New Roman" w:eastAsia="Calibri" w:hAnsi="Times New Roman" w:cs="Times New Roman"/>
          <w:sz w:val="24"/>
          <w:szCs w:val="24"/>
        </w:rPr>
        <w:t xml:space="preserve"> у Одсеку за локацијске услове кроз ЦЕОП систем примљено је 677 захтева и то</w:t>
      </w:r>
      <w:r w:rsidRPr="006E6627">
        <w:rPr>
          <w:rFonts w:ascii="Times New Roman" w:eastAsia="Calibri" w:hAnsi="Times New Roman" w:cs="Times New Roman"/>
          <w:sz w:val="24"/>
          <w:szCs w:val="24"/>
          <w:lang w:val="sr-Cyrl-CS"/>
        </w:rPr>
        <w:t>:</w:t>
      </w:r>
    </w:p>
    <w:p w14:paraId="4238F5CC" w14:textId="77777777" w:rsidR="00AF6692" w:rsidRPr="006E6627" w:rsidRDefault="00AF6692" w:rsidP="00AF6692">
      <w:pPr>
        <w:numPr>
          <w:ilvl w:val="0"/>
          <w:numId w:val="88"/>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 xml:space="preserve">поднет је 465 </w:t>
      </w:r>
      <w:r w:rsidRPr="006E6627">
        <w:rPr>
          <w:rFonts w:ascii="Times New Roman" w:eastAsia="Calibri" w:hAnsi="Times New Roman" w:cs="Times New Roman"/>
          <w:sz w:val="24"/>
          <w:szCs w:val="24"/>
        </w:rPr>
        <w:t>захтев за издавање локацијских услова:</w:t>
      </w:r>
    </w:p>
    <w:p w14:paraId="1E3A77AA" w14:textId="77777777" w:rsidR="00AF6692" w:rsidRPr="006E6627" w:rsidRDefault="00AF6692" w:rsidP="00AF6692">
      <w:pPr>
        <w:numPr>
          <w:ilvl w:val="1"/>
          <w:numId w:val="85"/>
        </w:numPr>
        <w:autoSpaceDE w:val="0"/>
        <w:autoSpaceDN w:val="0"/>
        <w:adjustRightInd w:val="0"/>
        <w:spacing w:after="0" w:line="240" w:lineRule="auto"/>
        <w:ind w:hanging="317"/>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обрађено 451 - (</w:t>
      </w:r>
      <w:r w:rsidRPr="006E6627">
        <w:rPr>
          <w:rFonts w:ascii="Times New Roman" w:eastAsia="Calibri" w:hAnsi="Times New Roman" w:cs="Times New Roman"/>
          <w:sz w:val="24"/>
          <w:szCs w:val="24"/>
        </w:rPr>
        <w:t>обрађено 97%)</w:t>
      </w:r>
      <w:r w:rsidRPr="006E6627">
        <w:rPr>
          <w:rFonts w:ascii="Times New Roman" w:eastAsia="Calibri" w:hAnsi="Times New Roman" w:cs="Times New Roman"/>
          <w:sz w:val="24"/>
          <w:szCs w:val="24"/>
          <w:lang w:val="sr-Latn-CS"/>
        </w:rPr>
        <w:t>;</w:t>
      </w:r>
    </w:p>
    <w:p w14:paraId="440D8575" w14:textId="77777777" w:rsidR="00AF6692" w:rsidRPr="006E6627" w:rsidRDefault="00AF6692" w:rsidP="00AF6692">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у раду 14 – (</w:t>
      </w:r>
      <w:r w:rsidRPr="006E6627">
        <w:rPr>
          <w:rFonts w:ascii="Times New Roman" w:eastAsia="Calibri" w:hAnsi="Times New Roman" w:cs="Times New Roman"/>
          <w:sz w:val="24"/>
          <w:szCs w:val="24"/>
          <w:lang w:val="sr-Cyrl-CS"/>
        </w:rPr>
        <w:t>3</w:t>
      </w:r>
      <w:r w:rsidRPr="006E6627">
        <w:rPr>
          <w:rFonts w:ascii="Times New Roman" w:eastAsia="Calibri" w:hAnsi="Times New Roman" w:cs="Times New Roman"/>
          <w:sz w:val="24"/>
          <w:szCs w:val="24"/>
        </w:rPr>
        <w:t>%)</w:t>
      </w:r>
      <w:r w:rsidRPr="006E6627">
        <w:rPr>
          <w:rFonts w:ascii="Times New Roman" w:eastAsia="Calibri" w:hAnsi="Times New Roman" w:cs="Times New Roman"/>
          <w:sz w:val="24"/>
          <w:szCs w:val="24"/>
          <w:lang w:val="sr-Cyrl-CS"/>
        </w:rPr>
        <w:t>.</w:t>
      </w:r>
    </w:p>
    <w:p w14:paraId="55C5A508" w14:textId="77777777" w:rsidR="00AF6692" w:rsidRPr="006E6627" w:rsidRDefault="00AF6692" w:rsidP="00AF6692">
      <w:pPr>
        <w:numPr>
          <w:ilvl w:val="0"/>
          <w:numId w:val="86"/>
        </w:numPr>
        <w:autoSpaceDE w:val="0"/>
        <w:autoSpaceDN w:val="0"/>
        <w:adjustRightInd w:val="0"/>
        <w:spacing w:after="0" w:line="240" w:lineRule="auto"/>
        <w:ind w:left="993" w:hanging="142"/>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   поднето 162 усаглашених захтева</w:t>
      </w:r>
      <w:r w:rsidRPr="006E6627">
        <w:rPr>
          <w:rFonts w:ascii="Times New Roman" w:eastAsia="Calibri" w:hAnsi="Times New Roman" w:cs="Times New Roman"/>
          <w:sz w:val="24"/>
          <w:szCs w:val="24"/>
          <w:lang w:val="sr-Latn-CS"/>
        </w:rPr>
        <w:t>:</w:t>
      </w:r>
    </w:p>
    <w:p w14:paraId="1A590158" w14:textId="77777777" w:rsidR="00AF6692" w:rsidRPr="006E6627" w:rsidRDefault="00AF6692" w:rsidP="00AF6692">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t>обрађено 158 предмета - (обрађено 97,5%)</w:t>
      </w:r>
      <w:r w:rsidRPr="006E6627">
        <w:rPr>
          <w:rFonts w:ascii="Times New Roman" w:eastAsia="Calibri" w:hAnsi="Times New Roman" w:cs="Times New Roman"/>
          <w:sz w:val="24"/>
          <w:szCs w:val="24"/>
          <w:lang w:val="sr-Latn-CS"/>
        </w:rPr>
        <w:t>;</w:t>
      </w:r>
    </w:p>
    <w:p w14:paraId="639553D9" w14:textId="77777777" w:rsidR="00AF6692" w:rsidRPr="006E6627" w:rsidRDefault="00AF6692" w:rsidP="00AF6692">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rPr>
        <w:lastRenderedPageBreak/>
        <w:t>у раду 4 предмета  - (2,4%)</w:t>
      </w:r>
      <w:r w:rsidRPr="006E6627">
        <w:rPr>
          <w:rFonts w:ascii="Times New Roman" w:eastAsia="Calibri" w:hAnsi="Times New Roman" w:cs="Times New Roman"/>
          <w:sz w:val="24"/>
          <w:szCs w:val="24"/>
          <w:lang w:val="sr-Latn-CS"/>
        </w:rPr>
        <w:t>.</w:t>
      </w:r>
    </w:p>
    <w:p w14:paraId="72BEA596" w14:textId="77777777" w:rsidR="00AF6692" w:rsidRPr="006E6627" w:rsidRDefault="00AF6692" w:rsidP="00AF6692">
      <w:pPr>
        <w:numPr>
          <w:ilvl w:val="0"/>
          <w:numId w:val="87"/>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Latn-CS"/>
        </w:rPr>
      </w:pPr>
      <w:r w:rsidRPr="006E6627">
        <w:rPr>
          <w:rFonts w:ascii="Times New Roman" w:eastAsia="Calibri" w:hAnsi="Times New Roman" w:cs="Times New Roman"/>
          <w:sz w:val="24"/>
          <w:szCs w:val="24"/>
        </w:rPr>
        <w:t>поднето 50 захтев</w:t>
      </w:r>
      <w:r w:rsidRPr="006E6627">
        <w:rPr>
          <w:rFonts w:ascii="Times New Roman" w:eastAsia="Calibri" w:hAnsi="Times New Roman" w:cs="Times New Roman"/>
          <w:sz w:val="24"/>
          <w:szCs w:val="24"/>
          <w:lang w:val="sr-Cyrl-CS"/>
        </w:rPr>
        <w:t>а</w:t>
      </w:r>
      <w:r w:rsidRPr="006E6627">
        <w:rPr>
          <w:rFonts w:ascii="Times New Roman" w:eastAsia="Calibri" w:hAnsi="Times New Roman" w:cs="Times New Roman"/>
          <w:sz w:val="24"/>
          <w:szCs w:val="24"/>
        </w:rPr>
        <w:t xml:space="preserve"> за измену локацијских услова</w:t>
      </w:r>
      <w:r w:rsidRPr="006E6627">
        <w:rPr>
          <w:rFonts w:ascii="Times New Roman" w:eastAsia="Calibri" w:hAnsi="Times New Roman" w:cs="Times New Roman"/>
          <w:sz w:val="24"/>
          <w:szCs w:val="24"/>
          <w:lang w:val="sr-Latn-CS"/>
        </w:rPr>
        <w:t>:</w:t>
      </w:r>
    </w:p>
    <w:p w14:paraId="16E37211" w14:textId="77777777" w:rsidR="00AF6692" w:rsidRPr="006E6627" w:rsidRDefault="00AF6692" w:rsidP="00AF6692">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6E6627">
        <w:rPr>
          <w:rFonts w:ascii="Times New Roman" w:eastAsia="Calibri" w:hAnsi="Times New Roman" w:cs="Times New Roman"/>
          <w:sz w:val="24"/>
          <w:szCs w:val="24"/>
        </w:rPr>
        <w:t>обрађенo 50 предметa – (обрађено 100%)</w:t>
      </w:r>
      <w:r w:rsidRPr="006E6627">
        <w:rPr>
          <w:rFonts w:ascii="Times New Roman" w:eastAsia="Calibri" w:hAnsi="Times New Roman" w:cs="Times New Roman"/>
          <w:sz w:val="24"/>
          <w:szCs w:val="24"/>
          <w:lang w:val="sr-Latn-CS"/>
        </w:rPr>
        <w:t>.</w:t>
      </w:r>
    </w:p>
    <w:p w14:paraId="2E9BB258" w14:textId="77777777" w:rsidR="00AF6692" w:rsidRPr="006E6627" w:rsidRDefault="00AF6692" w:rsidP="00AF6692">
      <w:pPr>
        <w:autoSpaceDE w:val="0"/>
        <w:autoSpaceDN w:val="0"/>
        <w:adjustRightInd w:val="0"/>
        <w:spacing w:after="0"/>
        <w:jc w:val="both"/>
        <w:rPr>
          <w:rFonts w:ascii="Times New Roman" w:eastAsia="Calibri" w:hAnsi="Times New Roman" w:cs="Times New Roman"/>
          <w:sz w:val="24"/>
          <w:szCs w:val="24"/>
        </w:rPr>
      </w:pPr>
    </w:p>
    <w:p w14:paraId="2615AE57" w14:textId="77777777" w:rsidR="00AF6692" w:rsidRPr="006E6627" w:rsidRDefault="00AF6692" w:rsidP="00AF669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28CE0750" w14:textId="738D4062" w:rsidR="00AF6692" w:rsidRPr="006E6627" w:rsidRDefault="00AF6692" w:rsidP="00AF6692">
      <w:pPr>
        <w:autoSpaceDE w:val="0"/>
        <w:autoSpaceDN w:val="0"/>
        <w:adjustRightInd w:val="0"/>
        <w:spacing w:after="0"/>
        <w:ind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rPr>
        <w:t xml:space="preserve">Остали поступци су захтеви који нису у ЦЕОП-у и односе се на издавање информација о локацији, давање мишљења на примену закона, као и дописи по захтеву </w:t>
      </w:r>
      <w:r w:rsidRPr="006E6627">
        <w:rPr>
          <w:rFonts w:ascii="Times New Roman" w:eastAsia="Calibri" w:hAnsi="Times New Roman" w:cs="Times New Roman"/>
          <w:strike/>
          <w:sz w:val="24"/>
          <w:szCs w:val="24"/>
          <w:lang w:val="sr-Cyrl-CS"/>
        </w:rPr>
        <w:t xml:space="preserve">у </w:t>
      </w:r>
      <w:r w:rsidRPr="006E6627">
        <w:rPr>
          <w:rFonts w:ascii="Times New Roman" w:eastAsia="Calibri" w:hAnsi="Times New Roman" w:cs="Times New Roman"/>
          <w:sz w:val="24"/>
          <w:szCs w:val="24"/>
          <w:lang w:val="sr-Cyrl-CS"/>
        </w:rPr>
        <w:t>п</w:t>
      </w:r>
      <w:r w:rsidRPr="006E6627">
        <w:rPr>
          <w:rFonts w:ascii="Times New Roman" w:eastAsia="Calibri" w:hAnsi="Times New Roman" w:cs="Times New Roman"/>
          <w:sz w:val="24"/>
          <w:szCs w:val="24"/>
          <w:lang w:val="sr-Latn-CS"/>
        </w:rPr>
        <w:t>e</w:t>
      </w:r>
      <w:r w:rsidRPr="006E6627">
        <w:rPr>
          <w:rFonts w:ascii="Times New Roman" w:eastAsia="Calibri" w:hAnsi="Times New Roman" w:cs="Times New Roman"/>
          <w:sz w:val="24"/>
          <w:szCs w:val="24"/>
          <w:lang w:val="sr-Cyrl-CS"/>
        </w:rPr>
        <w:t>риоду од јануара до 09.11.2020.када је пребачено на надлежност Сектора за просторно планирање</w:t>
      </w:r>
    </w:p>
    <w:p w14:paraId="02FB5B63" w14:textId="77777777" w:rsidR="00AF6692" w:rsidRPr="006E6627" w:rsidRDefault="00AF6692" w:rsidP="00AF6692">
      <w:pPr>
        <w:numPr>
          <w:ilvl w:val="0"/>
          <w:numId w:val="40"/>
        </w:numPr>
        <w:spacing w:after="0" w:line="240" w:lineRule="auto"/>
        <w:ind w:left="1276" w:hanging="357"/>
        <w:contextualSpacing/>
        <w:rPr>
          <w:rFonts w:ascii="Times New Roman" w:hAnsi="Times New Roman" w:cs="Times New Roman"/>
          <w:sz w:val="24"/>
          <w:szCs w:val="24"/>
          <w:lang w:val="sr-Cyrl-CS"/>
        </w:rPr>
      </w:pPr>
      <w:r w:rsidRPr="006E6627">
        <w:rPr>
          <w:rFonts w:ascii="Times New Roman" w:hAnsi="Times New Roman" w:cs="Times New Roman"/>
          <w:sz w:val="24"/>
          <w:szCs w:val="24"/>
          <w:lang w:val="sr-Cyrl-CS"/>
        </w:rPr>
        <w:t>Поднето – 239,</w:t>
      </w:r>
    </w:p>
    <w:p w14:paraId="7FED97D6" w14:textId="77777777" w:rsidR="00AF6692" w:rsidRPr="006E6627" w:rsidRDefault="00AF6692" w:rsidP="00AF6692">
      <w:pPr>
        <w:numPr>
          <w:ilvl w:val="0"/>
          <w:numId w:val="40"/>
        </w:numPr>
        <w:autoSpaceDE w:val="0"/>
        <w:autoSpaceDN w:val="0"/>
        <w:adjustRightInd w:val="0"/>
        <w:spacing w:after="0" w:line="240" w:lineRule="auto"/>
        <w:ind w:left="1276" w:hanging="357"/>
        <w:contextualSpacing/>
        <w:jc w:val="both"/>
        <w:rPr>
          <w:rFonts w:ascii="Times New Roman" w:eastAsia="Times New Roman" w:hAnsi="Times New Roman" w:cs="Times New Roman"/>
          <w:sz w:val="24"/>
          <w:szCs w:val="24"/>
        </w:rPr>
      </w:pPr>
      <w:r w:rsidRPr="006E6627">
        <w:rPr>
          <w:rFonts w:ascii="Times New Roman" w:hAnsi="Times New Roman" w:cs="Times New Roman"/>
          <w:sz w:val="24"/>
          <w:szCs w:val="24"/>
          <w:lang w:val="sr-Cyrl-CS"/>
        </w:rPr>
        <w:t>Завршено – 211</w:t>
      </w:r>
      <w:r w:rsidRPr="006E6627">
        <w:rPr>
          <w:rFonts w:ascii="Times New Roman" w:hAnsi="Times New Roman" w:cs="Times New Roman"/>
          <w:sz w:val="24"/>
          <w:szCs w:val="24"/>
        </w:rPr>
        <w:t xml:space="preserve">, </w:t>
      </w:r>
      <w:r w:rsidRPr="006E6627">
        <w:rPr>
          <w:rFonts w:ascii="Times New Roman" w:hAnsi="Times New Roman" w:cs="Times New Roman"/>
          <w:sz w:val="24"/>
          <w:szCs w:val="24"/>
          <w:lang w:val="sr-Cyrl-CS"/>
        </w:rPr>
        <w:t>а 28 захтева који су чекали допуну документације прослеђено Сектору за просторно планирање на даљу надлежност</w:t>
      </w:r>
    </w:p>
    <w:p w14:paraId="5199EEF1" w14:textId="02CAF510" w:rsidR="000335EB" w:rsidRPr="006E6627" w:rsidRDefault="000335EB" w:rsidP="000335EB">
      <w:pPr>
        <w:autoSpaceDE w:val="0"/>
        <w:autoSpaceDN w:val="0"/>
        <w:adjustRightInd w:val="0"/>
        <w:contextualSpacing/>
        <w:jc w:val="both"/>
        <w:rPr>
          <w:rFonts w:ascii="Times New Roman" w:eastAsia="Calibri" w:hAnsi="Times New Roman" w:cs="Times New Roman"/>
          <w:sz w:val="24"/>
          <w:szCs w:val="24"/>
          <w:lang w:val="sr-Cyrl-CS"/>
        </w:rPr>
      </w:pPr>
    </w:p>
    <w:p w14:paraId="34FCA950" w14:textId="77777777" w:rsidR="000153BE" w:rsidRPr="006E6627" w:rsidRDefault="000153BE" w:rsidP="000153BE">
      <w:pPr>
        <w:spacing w:after="0" w:line="240" w:lineRule="auto"/>
        <w:ind w:firstLine="709"/>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b/>
          <w:sz w:val="24"/>
          <w:szCs w:val="24"/>
          <w:lang w:val="sr-Cyrl-RS"/>
        </w:rPr>
        <w:t xml:space="preserve">У периоду </w:t>
      </w:r>
      <w:r w:rsidRPr="006E6627">
        <w:rPr>
          <w:rFonts w:ascii="Times New Roman" w:eastAsia="Times New Roman" w:hAnsi="Times New Roman" w:cs="Times New Roman"/>
          <w:b/>
          <w:bCs/>
          <w:sz w:val="24"/>
          <w:szCs w:val="24"/>
          <w:lang w:val="sr-Cyrl-RS"/>
        </w:rPr>
        <w:t>јануар-децембар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b/>
          <w:sz w:val="24"/>
          <w:szCs w:val="24"/>
          <w:lang w:val="sr-Cyrl-RS"/>
        </w:rPr>
        <w:t>године у области издавања грађевинских дозвола поднето је</w:t>
      </w:r>
      <w:r w:rsidRPr="006E6627">
        <w:rPr>
          <w:rFonts w:ascii="Times New Roman" w:eastAsia="Times New Roman" w:hAnsi="Times New Roman" w:cs="Times New Roman"/>
          <w:sz w:val="24"/>
          <w:szCs w:val="24"/>
          <w:lang w:val="sr-Cyrl-RS"/>
        </w:rPr>
        <w:t>:</w:t>
      </w:r>
    </w:p>
    <w:p w14:paraId="5BF835C2"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222 захтева за издавање грађевинске дозволе (обрађено 97,3%);</w:t>
      </w:r>
    </w:p>
    <w:p w14:paraId="5C332931"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112 усаглашених захтева за издавање грађевинске дозволе (обрађено 93,8%); </w:t>
      </w:r>
    </w:p>
    <w:p w14:paraId="31C03536"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28 захтева за издавање привремене грађевинске дозволе (обрађено 100%);</w:t>
      </w:r>
    </w:p>
    <w:p w14:paraId="35C62E7C"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6 усаглашена захтева за издавање привремене грађевинске дозволе (обрађено 83,3%);</w:t>
      </w:r>
    </w:p>
    <w:p w14:paraId="0EF22B09"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49 захтева за измену грађевинске дозволе (обрађено 98%);</w:t>
      </w:r>
    </w:p>
    <w:p w14:paraId="7B699F87"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186 захтева за издавање решења по члану 145. ЗПИ (обрађено 98,4%);</w:t>
      </w:r>
    </w:p>
    <w:p w14:paraId="1E1A0524"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70 усаглашених захтева за издавање решења по члану 145.ЗПИ (обрађено 97,1%);</w:t>
      </w:r>
    </w:p>
    <w:p w14:paraId="6743FCBC"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 захтев за измену решења по члану 145.ЗПИ (обрађено 1 – 100%);</w:t>
      </w:r>
    </w:p>
    <w:p w14:paraId="36439D27"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160 пријавa завршетка израде темеља (обрађено 94,3%);</w:t>
      </w:r>
    </w:p>
    <w:p w14:paraId="5AF0A760"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135 пријава завршетка објекта у конструктивном смислу (обрађено 97%);</w:t>
      </w:r>
    </w:p>
    <w:p w14:paraId="5D51EF48" w14:textId="77777777"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242 пријаве радова (обрађено 98,3%);</w:t>
      </w:r>
    </w:p>
    <w:p w14:paraId="2B557C18" w14:textId="6D932D69" w:rsidR="000153BE" w:rsidRPr="006E6627"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489 захтевa за остале поступке (обрађено 95,5%).</w:t>
      </w:r>
    </w:p>
    <w:p w14:paraId="4241FFB1" w14:textId="3824D53E" w:rsidR="000A0204" w:rsidRPr="006E6627" w:rsidRDefault="000A0204" w:rsidP="000A0204">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RS"/>
        </w:rPr>
      </w:pPr>
    </w:p>
    <w:p w14:paraId="6BD2E463" w14:textId="77777777" w:rsidR="008864B6" w:rsidRPr="006E6627" w:rsidRDefault="008864B6" w:rsidP="008864B6">
      <w:pPr>
        <w:spacing w:after="0" w:line="240" w:lineRule="auto"/>
        <w:ind w:firstLine="709"/>
        <w:jc w:val="both"/>
        <w:rPr>
          <w:rFonts w:ascii="Times New Roman" w:eastAsia="Times New Roman" w:hAnsi="Times New Roman" w:cs="Times New Roman"/>
          <w:sz w:val="24"/>
          <w:szCs w:val="24"/>
        </w:rPr>
      </w:pPr>
      <w:r w:rsidRPr="006E6627">
        <w:rPr>
          <w:rFonts w:ascii="Times New Roman" w:eastAsia="Times New Roman" w:hAnsi="Times New Roman" w:cs="Times New Roman"/>
          <w:b/>
          <w:sz w:val="24"/>
          <w:szCs w:val="24"/>
        </w:rPr>
        <w:t xml:space="preserve">У периоду </w:t>
      </w:r>
      <w:r w:rsidRPr="006E6627">
        <w:rPr>
          <w:rFonts w:ascii="Times New Roman" w:eastAsia="Times New Roman" w:hAnsi="Times New Roman" w:cs="Times New Roman"/>
          <w:b/>
          <w:bCs/>
          <w:sz w:val="24"/>
          <w:szCs w:val="24"/>
        </w:rPr>
        <w:t>јануар - децембар 2020</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b/>
          <w:sz w:val="24"/>
          <w:szCs w:val="24"/>
        </w:rPr>
        <w:t>године у области издавања грађевинских дозвола поднето је</w:t>
      </w:r>
      <w:r w:rsidRPr="006E6627">
        <w:rPr>
          <w:rFonts w:ascii="Times New Roman" w:eastAsia="Times New Roman" w:hAnsi="Times New Roman" w:cs="Times New Roman"/>
          <w:sz w:val="24"/>
          <w:szCs w:val="24"/>
        </w:rPr>
        <w:t>:</w:t>
      </w:r>
    </w:p>
    <w:p w14:paraId="149090B2"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198 захтева за издавање грађевинске дозволе (обрађено 188 - 94,9%);</w:t>
      </w:r>
    </w:p>
    <w:p w14:paraId="090BB158"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109 усаглашених захтева за издавање грађевинске дозволе (обрађено 104 - 95,40%);</w:t>
      </w:r>
    </w:p>
    <w:p w14:paraId="209F24AF"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36 захтева за издавање привремене грађевинске дозволе (обрађено 100%);</w:t>
      </w:r>
    </w:p>
    <w:p w14:paraId="144F0B65"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17 усаглашена захтева за издавање привремене грађевинске дозволе (обрађено 16 – 94,11%);</w:t>
      </w:r>
    </w:p>
    <w:p w14:paraId="3774CF8C"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44 захтева за измену грађевинске дозволе (обрађено 42 – 95,45%);</w:t>
      </w:r>
    </w:p>
    <w:p w14:paraId="174B0DFF"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190 захтева за издавање решења по члану 145. ЗПИ (обрађено 181 – 95,26%);</w:t>
      </w:r>
    </w:p>
    <w:p w14:paraId="3564A4D6"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102 усаглашених захтева за издавање решења по члану 145.ЗПИ (обрађено 99 – 97,06 %);</w:t>
      </w:r>
    </w:p>
    <w:p w14:paraId="71147E3B"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198 пријавa завршетка израде темеља (обрађено 179 – 90,40%);</w:t>
      </w:r>
    </w:p>
    <w:p w14:paraId="3A3B8B21"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135 пријава завршетка објекта у конструктивном смислу (обрађено 123 – 91,11%);</w:t>
      </w:r>
    </w:p>
    <w:p w14:paraId="195547D5" w14:textId="77777777"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297 пријаве радова (обрађено 296 – 99,66%);</w:t>
      </w:r>
    </w:p>
    <w:p w14:paraId="77B17DDC" w14:textId="3ECF4E69" w:rsidR="008864B6" w:rsidRPr="006E6627" w:rsidRDefault="008864B6" w:rsidP="008864B6">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lastRenderedPageBreak/>
        <w:t>557  захтевa за остале поступке (обрађено 473 – 84,92%).</w:t>
      </w:r>
    </w:p>
    <w:p w14:paraId="31FFEE75" w14:textId="336752D5" w:rsidR="008864B6" w:rsidRPr="006E6627" w:rsidRDefault="008864B6" w:rsidP="008864B6">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1DE19750" w14:textId="77777777" w:rsidR="008864B6" w:rsidRPr="006E6627" w:rsidRDefault="008864B6" w:rsidP="008864B6">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30861BAE" w14:textId="77777777" w:rsidR="00FA0A10" w:rsidRPr="006E6627" w:rsidRDefault="00FA0A10" w:rsidP="00FA0A10">
      <w:pPr>
        <w:spacing w:after="0"/>
        <w:ind w:left="142" w:firstLine="720"/>
        <w:jc w:val="both"/>
        <w:rPr>
          <w:rFonts w:ascii="Times New Roman" w:eastAsia="Calibri" w:hAnsi="Times New Roman" w:cs="Times New Roman"/>
          <w:b/>
          <w:sz w:val="24"/>
          <w:szCs w:val="24"/>
          <w:lang w:val="sr-Cyrl-RS"/>
        </w:rPr>
      </w:pPr>
      <w:r w:rsidRPr="006E6627">
        <w:rPr>
          <w:rFonts w:ascii="Times New Roman" w:eastAsia="Calibri" w:hAnsi="Times New Roman" w:cs="Times New Roman"/>
          <w:b/>
          <w:sz w:val="24"/>
          <w:szCs w:val="24"/>
          <w:lang w:val="sr-Cyrl-RS"/>
        </w:rPr>
        <w:t xml:space="preserve">У периоду </w:t>
      </w:r>
      <w:r w:rsidRPr="006E6627">
        <w:rPr>
          <w:rFonts w:ascii="Times New Roman" w:eastAsia="Times New Roman" w:hAnsi="Times New Roman" w:cs="Times New Roman"/>
          <w:b/>
          <w:bCs/>
          <w:sz w:val="24"/>
          <w:szCs w:val="24"/>
          <w:lang w:val="sr-Cyrl-RS"/>
        </w:rPr>
        <w:t>јануар-</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lang w:val="sr-Cyrl-RS"/>
        </w:rPr>
        <w:t>године у области ревизије техничке   документације и издавања употребних дозвола поднето је:</w:t>
      </w:r>
    </w:p>
    <w:p w14:paraId="23E0B5D5" w14:textId="77777777" w:rsidR="00FA0A10" w:rsidRPr="006E6627" w:rsidRDefault="00FA0A10" w:rsidP="006F1B60">
      <w:pPr>
        <w:numPr>
          <w:ilvl w:val="0"/>
          <w:numId w:val="39"/>
        </w:numPr>
        <w:autoSpaceDE w:val="0"/>
        <w:autoSpaceDN w:val="0"/>
        <w:spacing w:after="0" w:line="252" w:lineRule="auto"/>
        <w:ind w:left="851" w:hanging="142"/>
        <w:contextualSpacing/>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rPr>
        <w:t>232</w:t>
      </w:r>
      <w:r w:rsidRPr="006E6627">
        <w:rPr>
          <w:rFonts w:ascii="Times New Roman" w:eastAsia="Times New Roman" w:hAnsi="Times New Roman" w:cs="Times New Roman"/>
          <w:bCs/>
          <w:sz w:val="24"/>
          <w:szCs w:val="24"/>
          <w:lang w:val="en-GB"/>
        </w:rPr>
        <w:t xml:space="preserve"> </w:t>
      </w:r>
      <w:r w:rsidRPr="006E6627">
        <w:rPr>
          <w:rFonts w:ascii="Times New Roman" w:eastAsia="Times New Roman" w:hAnsi="Times New Roman" w:cs="Times New Roman"/>
          <w:bCs/>
          <w:sz w:val="24"/>
          <w:szCs w:val="24"/>
          <w:lang w:val="sr-Cyrl-RS"/>
        </w:rPr>
        <w:t>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7EAC7B20" w14:textId="77777777" w:rsidR="00FA0A10" w:rsidRPr="006E6627"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6E6627">
        <w:rPr>
          <w:rFonts w:ascii="Times New Roman" w:eastAsia="Times New Roman" w:hAnsi="Times New Roman" w:cs="Times New Roman"/>
          <w:bCs/>
          <w:sz w:val="24"/>
          <w:szCs w:val="24"/>
          <w:lang w:val="sr-Cyrl-RS"/>
        </w:rPr>
        <w:t xml:space="preserve">Одржане су 22 седнице Републичке ревизионе комисије на којима  је разматрано </w:t>
      </w:r>
      <w:r w:rsidRPr="006E6627">
        <w:rPr>
          <w:rFonts w:ascii="Times New Roman" w:eastAsia="Times New Roman" w:hAnsi="Times New Roman" w:cs="Times New Roman"/>
          <w:bCs/>
          <w:sz w:val="24"/>
          <w:szCs w:val="24"/>
        </w:rPr>
        <w:t xml:space="preserve">193 </w:t>
      </w:r>
      <w:r w:rsidRPr="006E6627">
        <w:rPr>
          <w:rFonts w:ascii="Times New Roman" w:eastAsia="Times New Roman" w:hAnsi="Times New Roman" w:cs="Times New Roman"/>
          <w:bCs/>
          <w:sz w:val="24"/>
          <w:szCs w:val="24"/>
          <w:lang w:val="sr-Cyrl-RS"/>
        </w:rPr>
        <w:t xml:space="preserve">захтева (прихваћено </w:t>
      </w:r>
      <w:r w:rsidRPr="006E6627">
        <w:rPr>
          <w:rFonts w:ascii="Times New Roman" w:eastAsia="Times New Roman" w:hAnsi="Times New Roman" w:cs="Times New Roman"/>
          <w:bCs/>
          <w:sz w:val="24"/>
          <w:szCs w:val="24"/>
        </w:rPr>
        <w:t>189</w:t>
      </w:r>
      <w:r w:rsidRPr="006E6627">
        <w:rPr>
          <w:rFonts w:ascii="Times New Roman" w:eastAsia="Times New Roman" w:hAnsi="Times New Roman" w:cs="Times New Roman"/>
          <w:bCs/>
          <w:sz w:val="24"/>
          <w:szCs w:val="24"/>
          <w:lang w:val="sr-Cyrl-RS"/>
        </w:rPr>
        <w:t>);</w:t>
      </w:r>
    </w:p>
    <w:p w14:paraId="39FC7728" w14:textId="77777777" w:rsidR="00FA0A10" w:rsidRPr="006E6627"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78</w:t>
      </w:r>
      <w:r w:rsidRPr="006E6627">
        <w:rPr>
          <w:rFonts w:ascii="Times New Roman" w:eastAsia="Calibri" w:hAnsi="Times New Roman" w:cs="Times New Roman"/>
          <w:sz w:val="24"/>
          <w:szCs w:val="24"/>
          <w:lang w:val="sr-Cyrl-RS"/>
        </w:rPr>
        <w:t xml:space="preserve"> захтев за издавање употребне дозволе (решено </w:t>
      </w:r>
      <w:r w:rsidRPr="006E6627">
        <w:rPr>
          <w:rFonts w:ascii="Times New Roman" w:eastAsia="Calibri" w:hAnsi="Times New Roman" w:cs="Times New Roman"/>
          <w:sz w:val="24"/>
          <w:szCs w:val="24"/>
          <w:lang w:val="sr-Cyrl-CS"/>
        </w:rPr>
        <w:t>94,9</w:t>
      </w:r>
      <w:r w:rsidRPr="006E6627">
        <w:rPr>
          <w:rFonts w:ascii="Times New Roman" w:eastAsia="Calibri" w:hAnsi="Times New Roman" w:cs="Times New Roman"/>
          <w:sz w:val="24"/>
          <w:szCs w:val="24"/>
          <w:lang w:val="sr-Cyrl-RS"/>
        </w:rPr>
        <w:t>%);</w:t>
      </w:r>
    </w:p>
    <w:p w14:paraId="25740F2D" w14:textId="77777777" w:rsidR="00FA0A10" w:rsidRPr="006E6627"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 xml:space="preserve">34 </w:t>
      </w:r>
      <w:r w:rsidRPr="006E6627">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6E6627">
        <w:rPr>
          <w:rFonts w:ascii="Times New Roman" w:eastAsia="Calibri" w:hAnsi="Times New Roman" w:cs="Times New Roman"/>
          <w:sz w:val="24"/>
          <w:szCs w:val="24"/>
          <w:lang w:val="sr-Cyrl-CS"/>
        </w:rPr>
        <w:t>97</w:t>
      </w:r>
      <w:r w:rsidRPr="006E6627">
        <w:rPr>
          <w:rFonts w:ascii="Times New Roman" w:eastAsia="Calibri" w:hAnsi="Times New Roman" w:cs="Times New Roman"/>
          <w:sz w:val="24"/>
          <w:szCs w:val="24"/>
          <w:lang w:val="sr-Cyrl-RS"/>
        </w:rPr>
        <w:t>%);</w:t>
      </w:r>
    </w:p>
    <w:p w14:paraId="7076FC6C" w14:textId="77777777" w:rsidR="00FA0A10" w:rsidRPr="006E6627"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45</w:t>
      </w:r>
      <w:r w:rsidRPr="006E6627">
        <w:rPr>
          <w:rFonts w:ascii="Times New Roman" w:eastAsia="Calibri" w:hAnsi="Times New Roman" w:cs="Times New Roman"/>
          <w:sz w:val="24"/>
          <w:szCs w:val="24"/>
          <w:lang w:val="sr-Cyrl-RS"/>
        </w:rPr>
        <w:t xml:space="preserve"> захтева за прикључење објекта на инфраструктуру (решено </w:t>
      </w:r>
      <w:r w:rsidRPr="006E6627">
        <w:rPr>
          <w:rFonts w:ascii="Times New Roman" w:eastAsia="Calibri" w:hAnsi="Times New Roman" w:cs="Times New Roman"/>
          <w:sz w:val="24"/>
          <w:szCs w:val="24"/>
          <w:lang w:val="sr-Cyrl-CS"/>
        </w:rPr>
        <w:t>95,5</w:t>
      </w:r>
      <w:r w:rsidRPr="006E6627">
        <w:rPr>
          <w:rFonts w:ascii="Times New Roman" w:eastAsia="Calibri" w:hAnsi="Times New Roman" w:cs="Times New Roman"/>
          <w:sz w:val="24"/>
          <w:szCs w:val="24"/>
          <w:lang w:val="sr-Cyrl-RS"/>
        </w:rPr>
        <w:t>%).</w:t>
      </w:r>
    </w:p>
    <w:p w14:paraId="25A0D1A3" w14:textId="55F92363" w:rsidR="00F76274" w:rsidRPr="006E6627" w:rsidRDefault="00F76274" w:rsidP="007F32A6">
      <w:pPr>
        <w:spacing w:after="0"/>
        <w:jc w:val="both"/>
        <w:rPr>
          <w:rFonts w:ascii="Times New Roman" w:eastAsia="Calibri" w:hAnsi="Times New Roman" w:cs="Times New Roman"/>
          <w:b/>
          <w:sz w:val="24"/>
          <w:szCs w:val="24"/>
        </w:rPr>
      </w:pPr>
    </w:p>
    <w:p w14:paraId="3F4D8C7C" w14:textId="77777777" w:rsidR="007F32A6" w:rsidRPr="006E6627" w:rsidRDefault="007F32A6" w:rsidP="007F32A6">
      <w:pPr>
        <w:spacing w:after="0"/>
        <w:ind w:left="142" w:firstLine="720"/>
        <w:jc w:val="both"/>
        <w:rPr>
          <w:rFonts w:ascii="Times New Roman" w:eastAsia="Calibri" w:hAnsi="Times New Roman" w:cs="Times New Roman"/>
          <w:b/>
          <w:sz w:val="24"/>
          <w:szCs w:val="24"/>
        </w:rPr>
      </w:pPr>
      <w:r w:rsidRPr="006E6627">
        <w:rPr>
          <w:rFonts w:ascii="Times New Roman" w:eastAsia="Calibri" w:hAnsi="Times New Roman" w:cs="Times New Roman"/>
          <w:b/>
          <w:sz w:val="24"/>
          <w:szCs w:val="24"/>
        </w:rPr>
        <w:t xml:space="preserve">У периоду </w:t>
      </w:r>
      <w:r w:rsidRPr="006E6627">
        <w:rPr>
          <w:rFonts w:ascii="Times New Roman" w:eastAsia="Times New Roman" w:hAnsi="Times New Roman" w:cs="Times New Roman"/>
          <w:b/>
          <w:bCs/>
          <w:sz w:val="24"/>
          <w:szCs w:val="24"/>
        </w:rPr>
        <w:t>јануар – децембар 2020</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rPr>
        <w:t>године у области ревизије техничке документације и издавања употребних дозвола поднето је:</w:t>
      </w:r>
    </w:p>
    <w:p w14:paraId="1D135694" w14:textId="77777777" w:rsidR="007F32A6" w:rsidRPr="006E6627" w:rsidRDefault="007F32A6" w:rsidP="007F32A6">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Times New Roman" w:hAnsi="Times New Roman" w:cs="Times New Roman"/>
          <w:bCs/>
          <w:sz w:val="24"/>
          <w:szCs w:val="24"/>
        </w:rPr>
        <w:t xml:space="preserve">Одржано је 14 седница Републичке ревизионе комисије на којима  је разматрано </w:t>
      </w:r>
      <w:r w:rsidRPr="006E6627">
        <w:rPr>
          <w:rFonts w:ascii="Times New Roman" w:eastAsia="Times New Roman" w:hAnsi="Times New Roman" w:cs="Times New Roman"/>
          <w:bCs/>
          <w:sz w:val="24"/>
          <w:szCs w:val="24"/>
          <w:lang w:val="sr-Cyrl-CS"/>
        </w:rPr>
        <w:t>143 пројекта</w:t>
      </w:r>
      <w:r w:rsidRPr="006E6627">
        <w:rPr>
          <w:rFonts w:ascii="Times New Roman" w:eastAsia="Times New Roman" w:hAnsi="Times New Roman" w:cs="Times New Roman"/>
          <w:bCs/>
          <w:sz w:val="24"/>
          <w:szCs w:val="24"/>
        </w:rPr>
        <w:t xml:space="preserve"> (прихваћено 141);</w:t>
      </w:r>
    </w:p>
    <w:p w14:paraId="09ED23F7" w14:textId="77777777" w:rsidR="007F32A6" w:rsidRPr="006E6627" w:rsidRDefault="007F32A6" w:rsidP="007F32A6">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57</w:t>
      </w:r>
      <w:r w:rsidRPr="006E6627">
        <w:rPr>
          <w:rFonts w:ascii="Times New Roman" w:eastAsia="Calibri" w:hAnsi="Times New Roman" w:cs="Times New Roman"/>
          <w:sz w:val="24"/>
          <w:szCs w:val="24"/>
        </w:rPr>
        <w:t xml:space="preserve"> захтев за издавање употребне дозволе (решено </w:t>
      </w:r>
      <w:r w:rsidRPr="006E6627">
        <w:rPr>
          <w:rFonts w:ascii="Times New Roman" w:eastAsia="Calibri" w:hAnsi="Times New Roman" w:cs="Times New Roman"/>
          <w:sz w:val="24"/>
          <w:szCs w:val="24"/>
          <w:lang w:val="sr-Cyrl-CS"/>
        </w:rPr>
        <w:t>100</w:t>
      </w:r>
      <w:r w:rsidRPr="006E6627">
        <w:rPr>
          <w:rFonts w:ascii="Times New Roman" w:eastAsia="Calibri" w:hAnsi="Times New Roman" w:cs="Times New Roman"/>
          <w:sz w:val="24"/>
          <w:szCs w:val="24"/>
        </w:rPr>
        <w:t>%);</w:t>
      </w:r>
    </w:p>
    <w:p w14:paraId="6989770C" w14:textId="77777777" w:rsidR="007F32A6" w:rsidRPr="006E6627" w:rsidRDefault="007F32A6" w:rsidP="007F32A6">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 xml:space="preserve">35 </w:t>
      </w:r>
      <w:r w:rsidRPr="006E6627">
        <w:rPr>
          <w:rFonts w:ascii="Times New Roman" w:eastAsia="Calibri" w:hAnsi="Times New Roman" w:cs="Times New Roman"/>
          <w:sz w:val="24"/>
          <w:szCs w:val="24"/>
        </w:rPr>
        <w:t xml:space="preserve">усаглашених захтева за издавање употребне дозволе (решено </w:t>
      </w:r>
      <w:r w:rsidRPr="006E6627">
        <w:rPr>
          <w:rFonts w:ascii="Times New Roman" w:eastAsia="Calibri" w:hAnsi="Times New Roman" w:cs="Times New Roman"/>
          <w:sz w:val="24"/>
          <w:szCs w:val="24"/>
          <w:lang w:val="sr-Cyrl-CS"/>
        </w:rPr>
        <w:t>100</w:t>
      </w:r>
      <w:r w:rsidRPr="006E6627">
        <w:rPr>
          <w:rFonts w:ascii="Times New Roman" w:eastAsia="Calibri" w:hAnsi="Times New Roman" w:cs="Times New Roman"/>
          <w:sz w:val="24"/>
          <w:szCs w:val="24"/>
        </w:rPr>
        <w:t>%);</w:t>
      </w:r>
    </w:p>
    <w:p w14:paraId="59A8E9AA" w14:textId="77777777" w:rsidR="007F32A6" w:rsidRPr="006E6627" w:rsidRDefault="007F32A6" w:rsidP="007F32A6">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53</w:t>
      </w:r>
      <w:r w:rsidRPr="006E6627">
        <w:rPr>
          <w:rFonts w:ascii="Times New Roman" w:eastAsia="Calibri" w:hAnsi="Times New Roman" w:cs="Times New Roman"/>
          <w:sz w:val="24"/>
          <w:szCs w:val="24"/>
        </w:rPr>
        <w:t xml:space="preserve"> захтева за прикључење објекта на инфраструктуру (решено </w:t>
      </w:r>
      <w:r w:rsidRPr="006E6627">
        <w:rPr>
          <w:rFonts w:ascii="Times New Roman" w:eastAsia="Calibri" w:hAnsi="Times New Roman" w:cs="Times New Roman"/>
          <w:sz w:val="24"/>
          <w:szCs w:val="24"/>
          <w:lang w:val="sr-Cyrl-CS"/>
        </w:rPr>
        <w:t>100</w:t>
      </w:r>
      <w:r w:rsidRPr="006E6627">
        <w:rPr>
          <w:rFonts w:ascii="Times New Roman" w:eastAsia="Calibri" w:hAnsi="Times New Roman" w:cs="Times New Roman"/>
          <w:sz w:val="24"/>
          <w:szCs w:val="24"/>
        </w:rPr>
        <w:t>%).</w:t>
      </w:r>
    </w:p>
    <w:p w14:paraId="02E106C4" w14:textId="77777777" w:rsidR="00F76274" w:rsidRPr="006E6627" w:rsidRDefault="00F76274" w:rsidP="00F76274">
      <w:pPr>
        <w:autoSpaceDE w:val="0"/>
        <w:autoSpaceDN w:val="0"/>
        <w:adjustRightInd w:val="0"/>
        <w:spacing w:after="0" w:line="240" w:lineRule="auto"/>
        <w:ind w:left="851"/>
        <w:contextualSpacing/>
        <w:jc w:val="both"/>
        <w:rPr>
          <w:rFonts w:ascii="Times New Roman" w:eastAsia="Calibri" w:hAnsi="Times New Roman" w:cs="Times New Roman"/>
          <w:sz w:val="24"/>
          <w:szCs w:val="24"/>
        </w:rPr>
      </w:pPr>
    </w:p>
    <w:p w14:paraId="5758C021" w14:textId="4B6E31F7" w:rsidR="00482966" w:rsidRPr="006E6627" w:rsidRDefault="000335EB" w:rsidP="007E19ED">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14:paraId="5D7FC05F" w14:textId="77777777" w:rsidR="007F32A6" w:rsidRPr="006E6627" w:rsidRDefault="007F32A6" w:rsidP="007E19ED">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p>
    <w:p w14:paraId="61EBC2C3" w14:textId="77777777" w:rsidR="00C1540D" w:rsidRPr="006E6627" w:rsidRDefault="00C1540D" w:rsidP="00C1540D">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w:t>
      </w:r>
    </w:p>
    <w:p w14:paraId="2C9B9C6A" w14:textId="77777777" w:rsidR="00C1540D" w:rsidRPr="006E6627" w:rsidRDefault="00C1540D" w:rsidP="00C1540D">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w:t>
      </w:r>
    </w:p>
    <w:p w14:paraId="68CC65B9" w14:textId="77777777" w:rsidR="00C1540D" w:rsidRPr="006E6627" w:rsidRDefault="00C1540D" w:rsidP="00C1540D">
      <w:pPr>
        <w:autoSpaceDE w:val="0"/>
        <w:autoSpaceDN w:val="0"/>
        <w:adjustRightInd w:val="0"/>
        <w:spacing w:after="0"/>
        <w:ind w:firstLine="709"/>
        <w:contextualSpacing/>
        <w:jc w:val="both"/>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sr-Cyrl-CS"/>
        </w:rPr>
        <w:t xml:space="preserve">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w:t>
      </w:r>
      <w:r w:rsidRPr="006E6627">
        <w:rPr>
          <w:rFonts w:ascii="Times New Roman" w:eastAsia="Times New Roman" w:hAnsi="Times New Roman" w:cs="Times New Roman"/>
          <w:sz w:val="24"/>
          <w:szCs w:val="24"/>
          <w:lang w:val="sr-Cyrl-CS"/>
        </w:rPr>
        <w:lastRenderedPageBreak/>
        <w:t>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p>
    <w:p w14:paraId="04675489" w14:textId="77777777" w:rsidR="00C1540D" w:rsidRPr="006E6627" w:rsidRDefault="00C1540D" w:rsidP="00C1540D">
      <w:pPr>
        <w:spacing w:after="0"/>
        <w:ind w:firstLine="720"/>
        <w:jc w:val="both"/>
        <w:rPr>
          <w:rFonts w:ascii="Times New Roman" w:eastAsia="Calibri" w:hAnsi="Times New Roman" w:cs="Times New Roman"/>
          <w:bCs/>
          <w:strike/>
          <w:sz w:val="24"/>
          <w:szCs w:val="24"/>
          <w:lang w:val="sr-Cyrl-CS"/>
        </w:rPr>
      </w:pPr>
      <w:r w:rsidRPr="006E6627">
        <w:rPr>
          <w:rFonts w:ascii="Times New Roman" w:eastAsia="Calibri" w:hAnsi="Times New Roman" w:cs="Times New Roman"/>
          <w:sz w:val="24"/>
          <w:szCs w:val="24"/>
          <w:lang w:val="sr-Cyrl-CS"/>
        </w:rPr>
        <w:t xml:space="preserve">Према последњим подацима који су достављени Министарству грађевинарства, саобраћаја и инфраструктуре на дан 31.12.2020. године </w:t>
      </w:r>
      <w:r w:rsidRPr="006E6627">
        <w:rPr>
          <w:rFonts w:ascii="Times New Roman" w:eastAsia="Calibri" w:hAnsi="Times New Roman" w:cs="Times New Roman"/>
          <w:b/>
          <w:bCs/>
          <w:sz w:val="24"/>
          <w:szCs w:val="24"/>
          <w:lang w:val="sr-Cyrl-CS"/>
        </w:rPr>
        <w:t xml:space="preserve">укупан број донетих решења о </w:t>
      </w:r>
      <w:r w:rsidRPr="006E6627">
        <w:rPr>
          <w:rFonts w:ascii="Times New Roman" w:eastAsia="Calibri" w:hAnsi="Times New Roman" w:cs="Times New Roman"/>
          <w:bCs/>
          <w:sz w:val="24"/>
          <w:szCs w:val="24"/>
          <w:lang w:val="sr-Cyrl-CS"/>
        </w:rPr>
        <w:t>озакоњењу на територији Републике Србије јесте 277.880.</w:t>
      </w:r>
    </w:p>
    <w:p w14:paraId="0B22B595" w14:textId="77777777" w:rsidR="00C1540D" w:rsidRPr="006E6627" w:rsidRDefault="00C1540D" w:rsidP="00C1540D">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Током примене Закона о изменама Закона о озакоњењу објеката („Службени гласник РС”, бр. 96/2015 и 83/18), којим су </w:t>
      </w:r>
      <w:r w:rsidRPr="006E6627">
        <w:rPr>
          <w:rFonts w:ascii="Times New Roman" w:eastAsia="Times New Roman" w:hAnsi="Times New Roman" w:cs="Times New Roman"/>
          <w:sz w:val="24"/>
          <w:szCs w:val="24"/>
          <w:lang w:val="en-GB"/>
        </w:rPr>
        <w:t>уређени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6E6627">
        <w:rPr>
          <w:rFonts w:ascii="Times New Roman" w:eastAsia="Times New Roman" w:hAnsi="Times New Roman" w:cs="Times New Roman"/>
          <w:sz w:val="24"/>
          <w:szCs w:val="24"/>
          <w:lang w:val="sr-Cyrl-CS"/>
        </w:rPr>
        <w:t>, код овог министарства упоредо са решавањем захтева који су поднети у складу са ранијим прописима којим је била регулисана област легализације објеката до 29.01.201</w:t>
      </w:r>
      <w:r w:rsidRPr="006E6627">
        <w:rPr>
          <w:rFonts w:ascii="Times New Roman" w:eastAsia="Times New Roman" w:hAnsi="Times New Roman" w:cs="Times New Roman"/>
          <w:sz w:val="24"/>
          <w:szCs w:val="24"/>
          <w:lang w:val="sr-Latn-CS"/>
        </w:rPr>
        <w:t>4</w:t>
      </w:r>
      <w:r w:rsidRPr="006E6627">
        <w:rPr>
          <w:rFonts w:ascii="Times New Roman" w:eastAsia="Times New Roman" w:hAnsi="Times New Roman" w:cs="Times New Roman"/>
          <w:sz w:val="24"/>
          <w:szCs w:val="24"/>
          <w:lang w:val="sr-Cyrl-CS"/>
        </w:rPr>
        <w:t>. године, решава се и по захтевима за које је поступак покренут достављањем решења о рушењу грађевинског инспектора, као и о новим захтевима сходно овом закону.</w:t>
      </w:r>
    </w:p>
    <w:p w14:paraId="4D9CD63E" w14:textId="77777777" w:rsidR="00C1540D" w:rsidRPr="006E6627" w:rsidRDefault="00C1540D" w:rsidP="00C1540D">
      <w:pPr>
        <w:spacing w:after="0" w:line="240" w:lineRule="auto"/>
        <w:jc w:val="both"/>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sz w:val="24"/>
          <w:szCs w:val="24"/>
          <w:lang w:val="sr-Cyrl-CS"/>
        </w:rPr>
        <w:tab/>
        <w:t xml:space="preserve">Од тренутка примене овог Закона до извештајног периода од стране овог министарства донето је укупно 1222 решења о озакоњењу што представља </w:t>
      </w:r>
      <w:r w:rsidRPr="006E6627">
        <w:rPr>
          <w:rFonts w:ascii="Times New Roman" w:eastAsia="Times New Roman" w:hAnsi="Times New Roman" w:cs="Times New Roman"/>
          <w:sz w:val="24"/>
          <w:szCs w:val="24"/>
          <w:lang w:val="sr-Latn-CS"/>
        </w:rPr>
        <w:t xml:space="preserve">19,79 </w:t>
      </w:r>
      <w:r w:rsidRPr="006E6627">
        <w:rPr>
          <w:rFonts w:ascii="Times New Roman" w:eastAsia="Times New Roman" w:hAnsi="Times New Roman" w:cs="Times New Roman"/>
          <w:sz w:val="24"/>
          <w:szCs w:val="24"/>
          <w:lang w:val="sr-Cyrl-CS"/>
        </w:rPr>
        <w:t>% у односу на укупан број постојећих захтева</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6E6627">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14:paraId="76570124" w14:textId="056FF355" w:rsidR="00210243" w:rsidRPr="006E6627" w:rsidRDefault="00210243" w:rsidP="0029393F">
      <w:pPr>
        <w:spacing w:after="0" w:line="240" w:lineRule="auto"/>
        <w:jc w:val="both"/>
        <w:rPr>
          <w:rFonts w:ascii="Times New Roman" w:eastAsia="Calibri" w:hAnsi="Times New Roman" w:cs="Times New Roman"/>
          <w:b/>
          <w:sz w:val="24"/>
          <w:szCs w:val="24"/>
          <w:lang w:val="sr-Cyrl-CS"/>
        </w:rPr>
      </w:pPr>
    </w:p>
    <w:p w14:paraId="7FFD4A7E" w14:textId="77777777" w:rsidR="000335EB" w:rsidRPr="006E6627" w:rsidRDefault="000335EB" w:rsidP="000335EB">
      <w:pPr>
        <w:spacing w:after="0" w:line="240" w:lineRule="auto"/>
        <w:jc w:val="center"/>
        <w:rPr>
          <w:rFonts w:ascii="Times New Roman" w:eastAsia="Calibri" w:hAnsi="Times New Roman" w:cs="Times New Roman"/>
          <w:b/>
          <w:sz w:val="24"/>
          <w:szCs w:val="24"/>
          <w:lang w:val="sr-Cyrl-CS"/>
        </w:rPr>
      </w:pPr>
      <w:r w:rsidRPr="006E6627">
        <w:rPr>
          <w:rFonts w:ascii="Times New Roman" w:eastAsia="Calibri" w:hAnsi="Times New Roman" w:cs="Times New Roman"/>
          <w:b/>
          <w:sz w:val="24"/>
          <w:szCs w:val="24"/>
          <w:lang w:val="sr-Cyrl-CS"/>
        </w:rPr>
        <w:t xml:space="preserve">Одсек за озакоњење нелегално изграђених објеката </w:t>
      </w:r>
    </w:p>
    <w:p w14:paraId="2635FA3E" w14:textId="5B1D77EC" w:rsidR="005307EE" w:rsidRPr="006E6627" w:rsidRDefault="005307EE" w:rsidP="0029393F">
      <w:pPr>
        <w:spacing w:after="0"/>
        <w:contextualSpacing/>
        <w:jc w:val="both"/>
        <w:rPr>
          <w:rFonts w:ascii="Times New Roman" w:eastAsia="Times New Roman" w:hAnsi="Times New Roman" w:cs="Times New Roman"/>
          <w:sz w:val="24"/>
          <w:szCs w:val="24"/>
          <w:lang w:val="sr-Cyrl-RS"/>
        </w:rPr>
      </w:pPr>
    </w:p>
    <w:p w14:paraId="63C0F56E" w14:textId="7B4D403E" w:rsidR="00ED3E1B" w:rsidRPr="006E6627" w:rsidRDefault="00ED3E1B" w:rsidP="00ED3E1B">
      <w:pPr>
        <w:spacing w:after="0"/>
        <w:ind w:firstLine="720"/>
        <w:contextualSpacing/>
        <w:jc w:val="both"/>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en-GB"/>
        </w:rPr>
        <w:t xml:space="preserve">У периоду </w:t>
      </w:r>
      <w:r w:rsidRPr="006E6627">
        <w:rPr>
          <w:rFonts w:ascii="Times New Roman" w:eastAsia="Times New Roman" w:hAnsi="Times New Roman" w:cs="Times New Roman"/>
          <w:b/>
          <w:bCs/>
          <w:sz w:val="24"/>
          <w:szCs w:val="24"/>
          <w:lang w:val="sr-Cyrl-RS"/>
        </w:rPr>
        <w:t>јануар-децембар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године, </w:t>
      </w:r>
      <w:r w:rsidRPr="006E6627">
        <w:rPr>
          <w:rFonts w:ascii="Times New Roman" w:eastAsia="Times New Roman" w:hAnsi="Times New Roman" w:cs="Times New Roman"/>
          <w:sz w:val="24"/>
          <w:szCs w:val="24"/>
        </w:rPr>
        <w:t xml:space="preserve">од стране локалних самоуправа прослеђено је </w:t>
      </w:r>
      <w:r w:rsidRPr="006E6627">
        <w:rPr>
          <w:rFonts w:ascii="Times New Roman" w:eastAsia="Times New Roman" w:hAnsi="Times New Roman" w:cs="Times New Roman"/>
          <w:sz w:val="24"/>
          <w:szCs w:val="24"/>
          <w:lang w:val="sr-Cyrl-CS"/>
        </w:rPr>
        <w:t>210</w:t>
      </w:r>
      <w:r w:rsidRPr="006E6627">
        <w:rPr>
          <w:rFonts w:ascii="Times New Roman" w:eastAsia="Times New Roman" w:hAnsi="Times New Roman" w:cs="Times New Roman"/>
          <w:sz w:val="24"/>
          <w:szCs w:val="24"/>
        </w:rPr>
        <w:t xml:space="preserve"> списа предмета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6E6627">
        <w:rPr>
          <w:rFonts w:ascii="Times New Roman" w:eastAsia="Times New Roman" w:hAnsi="Times New Roman" w:cs="Times New Roman"/>
          <w:sz w:val="24"/>
          <w:szCs w:val="24"/>
          <w:lang w:val="sr-Cyrl-CS"/>
        </w:rPr>
        <w:t>30</w:t>
      </w:r>
      <w:r w:rsidRPr="006E6627">
        <w:rPr>
          <w:rFonts w:ascii="Times New Roman" w:eastAsia="Times New Roman" w:hAnsi="Times New Roman" w:cs="Times New Roman"/>
          <w:sz w:val="24"/>
          <w:szCs w:val="24"/>
        </w:rPr>
        <w:t xml:space="preserve"> захтева, донето је укупно </w:t>
      </w:r>
      <w:r w:rsidRPr="006E6627">
        <w:rPr>
          <w:rFonts w:ascii="Times New Roman" w:eastAsia="Times New Roman" w:hAnsi="Times New Roman" w:cs="Times New Roman"/>
          <w:sz w:val="24"/>
          <w:szCs w:val="24"/>
          <w:lang w:val="sr-Cyrl-CS"/>
        </w:rPr>
        <w:t>143</w:t>
      </w:r>
      <w:r w:rsidRPr="006E6627">
        <w:rPr>
          <w:rFonts w:ascii="Times New Roman" w:eastAsia="Times New Roman" w:hAnsi="Times New Roman" w:cs="Times New Roman"/>
          <w:sz w:val="24"/>
          <w:szCs w:val="24"/>
        </w:rPr>
        <w:t xml:space="preserve"> решења о озакоњењу</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одговорено је на </w:t>
      </w:r>
      <w:r w:rsidRPr="006E6627">
        <w:rPr>
          <w:rFonts w:ascii="Times New Roman" w:eastAsia="Times New Roman" w:hAnsi="Times New Roman" w:cs="Times New Roman"/>
          <w:sz w:val="24"/>
          <w:szCs w:val="24"/>
          <w:lang w:val="sr-Cyrl-CS"/>
        </w:rPr>
        <w:t xml:space="preserve">106 </w:t>
      </w:r>
      <w:r w:rsidRPr="006E6627">
        <w:rPr>
          <w:rFonts w:ascii="Times New Roman" w:eastAsia="Times New Roman" w:hAnsi="Times New Roman" w:cs="Times New Roman"/>
          <w:sz w:val="24"/>
          <w:szCs w:val="24"/>
        </w:rPr>
        <w:t xml:space="preserve">представки грађана из области озакоњења објеката, тумачења одредби Закона о озакоњењу, као и </w:t>
      </w:r>
      <w:r w:rsidRPr="006E6627">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6E6627">
        <w:rPr>
          <w:rFonts w:ascii="Times New Roman" w:eastAsia="Times New Roman" w:hAnsi="Times New Roman" w:cs="Times New Roman"/>
          <w:sz w:val="24"/>
          <w:szCs w:val="24"/>
          <w:lang w:val="sr-Latn-CS"/>
        </w:rPr>
        <w:t>.</w:t>
      </w:r>
    </w:p>
    <w:p w14:paraId="7264FDD9" w14:textId="77777777" w:rsidR="00ED3FC9" w:rsidRPr="006E6627" w:rsidRDefault="00ED3FC9" w:rsidP="00ED3FC9">
      <w:pPr>
        <w:spacing w:after="0"/>
        <w:ind w:firstLine="720"/>
        <w:contextualSpacing/>
        <w:jc w:val="both"/>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en-GB"/>
        </w:rPr>
        <w:lastRenderedPageBreak/>
        <w:t xml:space="preserve">У периоду </w:t>
      </w:r>
      <w:r w:rsidRPr="006E6627">
        <w:rPr>
          <w:rFonts w:ascii="Times New Roman" w:eastAsia="Times New Roman" w:hAnsi="Times New Roman" w:cs="Times New Roman"/>
          <w:b/>
          <w:bCs/>
          <w:sz w:val="24"/>
          <w:szCs w:val="24"/>
        </w:rPr>
        <w:t>јануар</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
          <w:bCs/>
          <w:sz w:val="24"/>
          <w:szCs w:val="24"/>
        </w:rPr>
        <w:t>-</w:t>
      </w:r>
      <w:r w:rsidRPr="006E6627">
        <w:rPr>
          <w:rFonts w:ascii="Times New Roman" w:eastAsia="Times New Roman" w:hAnsi="Times New Roman" w:cs="Times New Roman"/>
          <w:b/>
          <w:bCs/>
          <w:sz w:val="24"/>
          <w:szCs w:val="24"/>
          <w:lang w:val="sr-Cyrl-CS"/>
        </w:rPr>
        <w:t xml:space="preserve">  децембар </w:t>
      </w:r>
      <w:r w:rsidRPr="006E6627">
        <w:rPr>
          <w:rFonts w:ascii="Times New Roman" w:eastAsia="Times New Roman" w:hAnsi="Times New Roman" w:cs="Times New Roman"/>
          <w:b/>
          <w:bCs/>
          <w:sz w:val="24"/>
          <w:szCs w:val="24"/>
        </w:rPr>
        <w:t>2020</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године, </w:t>
      </w:r>
      <w:r w:rsidRPr="006E6627">
        <w:rPr>
          <w:rFonts w:ascii="Times New Roman" w:eastAsia="Times New Roman" w:hAnsi="Times New Roman" w:cs="Times New Roman"/>
          <w:sz w:val="24"/>
          <w:szCs w:val="24"/>
        </w:rPr>
        <w:t xml:space="preserve">од стране локалних самоуправа прослеђено је </w:t>
      </w:r>
      <w:r w:rsidRPr="006E6627">
        <w:rPr>
          <w:rFonts w:ascii="Times New Roman" w:eastAsia="Times New Roman" w:hAnsi="Times New Roman" w:cs="Times New Roman"/>
          <w:sz w:val="24"/>
          <w:szCs w:val="24"/>
          <w:lang w:val="sr-Cyrl-CS"/>
        </w:rPr>
        <w:t>725</w:t>
      </w:r>
      <w:r w:rsidRPr="006E6627">
        <w:rPr>
          <w:rFonts w:ascii="Times New Roman" w:eastAsia="Times New Roman" w:hAnsi="Times New Roman" w:cs="Times New Roman"/>
          <w:sz w:val="24"/>
          <w:szCs w:val="24"/>
        </w:rPr>
        <w:t xml:space="preserve"> списа предмета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6E6627">
        <w:rPr>
          <w:rFonts w:ascii="Times New Roman" w:eastAsia="Times New Roman" w:hAnsi="Times New Roman" w:cs="Times New Roman"/>
          <w:sz w:val="24"/>
          <w:szCs w:val="24"/>
          <w:lang w:val="sr-Cyrl-CS"/>
        </w:rPr>
        <w:t>18</w:t>
      </w:r>
      <w:r w:rsidRPr="006E6627">
        <w:rPr>
          <w:rFonts w:ascii="Times New Roman" w:eastAsia="Times New Roman" w:hAnsi="Times New Roman" w:cs="Times New Roman"/>
          <w:sz w:val="24"/>
          <w:szCs w:val="24"/>
        </w:rPr>
        <w:t xml:space="preserve"> захтева, донето је укупно </w:t>
      </w:r>
      <w:r w:rsidRPr="006E6627">
        <w:rPr>
          <w:rFonts w:ascii="Times New Roman" w:eastAsia="Times New Roman" w:hAnsi="Times New Roman" w:cs="Times New Roman"/>
          <w:sz w:val="24"/>
          <w:szCs w:val="24"/>
          <w:lang w:val="sr-Cyrl-CS"/>
        </w:rPr>
        <w:t>81</w:t>
      </w:r>
      <w:r w:rsidRPr="006E6627">
        <w:rPr>
          <w:rFonts w:ascii="Times New Roman" w:eastAsia="Times New Roman" w:hAnsi="Times New Roman" w:cs="Times New Roman"/>
          <w:sz w:val="24"/>
          <w:szCs w:val="24"/>
        </w:rPr>
        <w:t xml:space="preserve"> решење о озакоњењу</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одговорено је на </w:t>
      </w:r>
      <w:r w:rsidRPr="006E6627">
        <w:rPr>
          <w:rFonts w:ascii="Times New Roman" w:eastAsia="Times New Roman" w:hAnsi="Times New Roman" w:cs="Times New Roman"/>
          <w:sz w:val="24"/>
          <w:szCs w:val="24"/>
          <w:lang w:val="sr-Cyrl-CS"/>
        </w:rPr>
        <w:t>101</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rPr>
        <w:t>представк</w:t>
      </w:r>
      <w:r w:rsidRPr="006E6627">
        <w:rPr>
          <w:rFonts w:ascii="Times New Roman" w:eastAsia="Times New Roman" w:hAnsi="Times New Roman" w:cs="Times New Roman"/>
          <w:sz w:val="24"/>
          <w:szCs w:val="24"/>
          <w:lang w:val="sr-Cyrl-CS"/>
        </w:rPr>
        <w:t>у</w:t>
      </w:r>
      <w:r w:rsidRPr="006E6627">
        <w:rPr>
          <w:rFonts w:ascii="Times New Roman" w:eastAsia="Times New Roman" w:hAnsi="Times New Roman" w:cs="Times New Roman"/>
          <w:sz w:val="24"/>
          <w:szCs w:val="24"/>
        </w:rPr>
        <w:t xml:space="preserve"> грађана из области озакоњења објеката, тумачења одредби Закона о озакоњењу, као и </w:t>
      </w:r>
      <w:r w:rsidRPr="006E6627">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6E6627">
        <w:rPr>
          <w:rFonts w:ascii="Times New Roman" w:eastAsia="Times New Roman" w:hAnsi="Times New Roman" w:cs="Times New Roman"/>
          <w:sz w:val="24"/>
          <w:szCs w:val="24"/>
          <w:lang w:val="sr-Latn-CS"/>
        </w:rPr>
        <w:t>.</w:t>
      </w:r>
    </w:p>
    <w:p w14:paraId="5A7E1CF8" w14:textId="74964E43" w:rsidR="00F26AFE" w:rsidRPr="006E6627" w:rsidRDefault="00F26AFE" w:rsidP="00E22A09">
      <w:pPr>
        <w:spacing w:after="0"/>
        <w:jc w:val="both"/>
        <w:rPr>
          <w:rFonts w:ascii="Times New Roman" w:eastAsia="Calibri" w:hAnsi="Times New Roman" w:cs="Times New Roman"/>
          <w:sz w:val="24"/>
          <w:szCs w:val="24"/>
          <w:lang w:val="ru-RU"/>
        </w:rPr>
      </w:pPr>
    </w:p>
    <w:p w14:paraId="1C675FF0" w14:textId="77777777" w:rsidR="000335EB" w:rsidRPr="006E6627" w:rsidRDefault="000335EB" w:rsidP="000335EB">
      <w:pPr>
        <w:spacing w:after="0" w:line="240" w:lineRule="auto"/>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6E6627">
        <w:rPr>
          <w:rFonts w:ascii="Times New Roman" w:eastAsia="Times New Roman" w:hAnsi="Times New Roman" w:cs="Times New Roman"/>
          <w:b/>
          <w:sz w:val="24"/>
          <w:szCs w:val="24"/>
          <w:lang w:val="sr-Cyrl-CS"/>
        </w:rPr>
        <w:t>:</w:t>
      </w:r>
    </w:p>
    <w:p w14:paraId="44D831C9" w14:textId="77777777" w:rsidR="000335EB" w:rsidRPr="006E6627" w:rsidRDefault="000335EB" w:rsidP="000335EB">
      <w:pPr>
        <w:spacing w:after="0" w:line="240" w:lineRule="auto"/>
        <w:rPr>
          <w:rFonts w:ascii="Times New Roman" w:eastAsia="Times New Roman" w:hAnsi="Times New Roman" w:cs="Times New Roman"/>
          <w:b/>
          <w:sz w:val="24"/>
          <w:szCs w:val="24"/>
          <w:lang w:val="sr-Cyrl-CS"/>
        </w:rPr>
      </w:pPr>
    </w:p>
    <w:p w14:paraId="79F28615" w14:textId="77777777" w:rsidR="00666AD8" w:rsidRPr="006E6627" w:rsidRDefault="00666AD8" w:rsidP="00666AD8">
      <w:pPr>
        <w:spacing w:after="0" w:line="252" w:lineRule="auto"/>
        <w:ind w:firstLine="720"/>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14:paraId="680ED062" w14:textId="77777777" w:rsidR="00666AD8" w:rsidRPr="006E6627" w:rsidRDefault="00666AD8" w:rsidP="00666AD8">
      <w:pPr>
        <w:spacing w:after="0" w:line="252" w:lineRule="auto"/>
        <w:ind w:firstLine="720"/>
        <w:jc w:val="both"/>
        <w:rPr>
          <w:rFonts w:ascii="Times New Roman" w:eastAsia="Times New Roman" w:hAnsi="Times New Roman" w:cs="Times New Roman"/>
          <w:sz w:val="24"/>
          <w:szCs w:val="24"/>
        </w:rPr>
      </w:pPr>
    </w:p>
    <w:p w14:paraId="1B5D2A14" w14:textId="214D95A8" w:rsidR="00666AD8" w:rsidRPr="006E6627" w:rsidRDefault="00666AD8" w:rsidP="00666AD8">
      <w:pPr>
        <w:spacing w:after="0" w:line="257" w:lineRule="auto"/>
        <w:ind w:firstLine="720"/>
        <w:jc w:val="both"/>
        <w:rPr>
          <w:rFonts w:ascii="Times New Roman" w:hAnsi="Times New Roman" w:cs="Times New Roman"/>
          <w:b/>
          <w:bCs/>
          <w:sz w:val="24"/>
          <w:szCs w:val="24"/>
        </w:rPr>
      </w:pPr>
      <w:r w:rsidRPr="006E6627">
        <w:rPr>
          <w:rFonts w:ascii="Times New Roman" w:eastAsia="Calibri" w:hAnsi="Times New Roman" w:cs="Times New Roman"/>
          <w:b/>
          <w:sz w:val="24"/>
          <w:szCs w:val="24"/>
        </w:rPr>
        <w:t xml:space="preserve">У периоду </w:t>
      </w:r>
      <w:r w:rsidR="003B6331" w:rsidRPr="006E6627">
        <w:rPr>
          <w:rFonts w:ascii="Times New Roman" w:eastAsia="Times New Roman" w:hAnsi="Times New Roman" w:cs="Times New Roman"/>
          <w:b/>
          <w:bCs/>
          <w:sz w:val="24"/>
          <w:szCs w:val="24"/>
        </w:rPr>
        <w:t>јануар-децембар</w:t>
      </w:r>
      <w:r w:rsidRPr="006E6627">
        <w:rPr>
          <w:rFonts w:ascii="Times New Roman" w:eastAsia="Times New Roman" w:hAnsi="Times New Roman" w:cs="Times New Roman"/>
          <w:b/>
          <w:bCs/>
          <w:sz w:val="24"/>
          <w:szCs w:val="24"/>
        </w:rPr>
        <w:t xml:space="preserve"> 2019</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b/>
          <w:sz w:val="24"/>
          <w:szCs w:val="24"/>
        </w:rPr>
        <w:t>године у делокругу издавања личних лиценци урађено је следеће:</w:t>
      </w:r>
    </w:p>
    <w:p w14:paraId="6023F903" w14:textId="334967A8" w:rsidR="00666AD8" w:rsidRPr="006E6627" w:rsidRDefault="00666AD8" w:rsidP="006F1B60">
      <w:pPr>
        <w:numPr>
          <w:ilvl w:val="0"/>
          <w:numId w:val="39"/>
        </w:numPr>
        <w:spacing w:after="0" w:line="240" w:lineRule="auto"/>
        <w:contextualSpacing/>
        <w:jc w:val="both"/>
        <w:rPr>
          <w:rFonts w:ascii="Times New Roman" w:eastAsia="Times New Roman" w:hAnsi="Times New Roman" w:cs="Times New Roman"/>
          <w:sz w:val="24"/>
          <w:szCs w:val="24"/>
          <w:lang w:val="sr-Cyrl-CS" w:eastAsia="x-none"/>
        </w:rPr>
      </w:pPr>
      <w:r w:rsidRPr="006E6627">
        <w:rPr>
          <w:rFonts w:ascii="Times New Roman" w:eastAsia="Times New Roman" w:hAnsi="Times New Roman" w:cs="Times New Roman"/>
          <w:sz w:val="24"/>
          <w:szCs w:val="24"/>
          <w:lang w:val="sr-Cyrl-CS" w:eastAsia="x-none"/>
        </w:rPr>
        <w:t xml:space="preserve">Од преузимања надлежности издавања личних лиценци до 31.12.2019. године, МГСИ-у је </w:t>
      </w:r>
      <w:r w:rsidRPr="006E6627">
        <w:rPr>
          <w:rFonts w:ascii="Times New Roman" w:eastAsia="Times New Roman" w:hAnsi="Times New Roman" w:cs="Times New Roman"/>
          <w:b/>
          <w:sz w:val="24"/>
          <w:szCs w:val="24"/>
          <w:lang w:val="sr-Cyrl-CS" w:eastAsia="x-none"/>
        </w:rPr>
        <w:t xml:space="preserve">предато </w:t>
      </w:r>
      <w:r w:rsidRPr="006E6627">
        <w:rPr>
          <w:rFonts w:ascii="Times New Roman" w:eastAsia="Times New Roman" w:hAnsi="Times New Roman" w:cs="Times New Roman"/>
          <w:b/>
          <w:sz w:val="24"/>
          <w:szCs w:val="24"/>
          <w:u w:val="single"/>
          <w:lang w:val="sr-Cyrl-CS" w:eastAsia="x-none"/>
        </w:rPr>
        <w:t>1509 захтева за издавање личних лиценци</w:t>
      </w:r>
      <w:r w:rsidR="00F72035" w:rsidRPr="006E6627">
        <w:rPr>
          <w:rFonts w:ascii="Times New Roman" w:eastAsia="Times New Roman" w:hAnsi="Times New Roman" w:cs="Times New Roman"/>
          <w:sz w:val="24"/>
          <w:szCs w:val="24"/>
          <w:lang w:val="sr-Cyrl-CS" w:eastAsia="x-none"/>
        </w:rPr>
        <w:t>;</w:t>
      </w:r>
    </w:p>
    <w:p w14:paraId="5F14C752" w14:textId="134117B3" w:rsidR="00666AD8" w:rsidRPr="006E6627" w:rsidRDefault="00666AD8" w:rsidP="006F1B60">
      <w:pPr>
        <w:numPr>
          <w:ilvl w:val="0"/>
          <w:numId w:val="39"/>
        </w:numPr>
        <w:spacing w:after="0" w:line="240" w:lineRule="auto"/>
        <w:contextualSpacing/>
        <w:jc w:val="both"/>
        <w:rPr>
          <w:rFonts w:ascii="Times New Roman" w:eastAsia="Times New Roman" w:hAnsi="Times New Roman" w:cs="Times New Roman"/>
          <w:sz w:val="24"/>
          <w:szCs w:val="24"/>
          <w:lang w:val="sr-Cyrl-CS" w:eastAsia="x-none"/>
        </w:rPr>
      </w:pPr>
      <w:r w:rsidRPr="006E6627">
        <w:rPr>
          <w:rFonts w:ascii="Times New Roman" w:eastAsia="Times New Roman" w:hAnsi="Times New Roman" w:cs="Times New Roman"/>
          <w:sz w:val="24"/>
          <w:szCs w:val="24"/>
          <w:lang w:val="sr-Cyrl-CS" w:eastAsia="x-none"/>
        </w:rPr>
        <w:t xml:space="preserve">организован рад стручних комисија – од половине децембра 2018. године до сада одржано је </w:t>
      </w:r>
      <w:r w:rsidRPr="006E6627">
        <w:rPr>
          <w:rFonts w:ascii="Times New Roman" w:eastAsia="Times New Roman" w:hAnsi="Times New Roman" w:cs="Times New Roman"/>
          <w:b/>
          <w:sz w:val="24"/>
          <w:szCs w:val="24"/>
          <w:u w:val="single"/>
          <w:lang w:val="sr-Cyrl-CS" w:eastAsia="x-none"/>
        </w:rPr>
        <w:t>96 седница стручних комисија</w:t>
      </w:r>
      <w:r w:rsidR="00F72035" w:rsidRPr="006E6627">
        <w:rPr>
          <w:rFonts w:ascii="Times New Roman" w:eastAsia="Times New Roman" w:hAnsi="Times New Roman" w:cs="Times New Roman"/>
          <w:sz w:val="24"/>
          <w:szCs w:val="24"/>
          <w:lang w:val="sr-Cyrl-CS" w:eastAsia="x-none"/>
        </w:rPr>
        <w:t xml:space="preserve"> за 13 стручних области;</w:t>
      </w:r>
    </w:p>
    <w:p w14:paraId="3B2F8FD2" w14:textId="50D04EEC" w:rsidR="00666AD8" w:rsidRPr="006E6627" w:rsidRDefault="00F72035" w:rsidP="006F1B60">
      <w:pPr>
        <w:numPr>
          <w:ilvl w:val="0"/>
          <w:numId w:val="39"/>
        </w:numPr>
        <w:spacing w:after="0" w:line="240" w:lineRule="auto"/>
        <w:ind w:right="106"/>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w:t>
      </w:r>
      <w:r w:rsidR="00666AD8" w:rsidRPr="006E6627">
        <w:rPr>
          <w:rFonts w:ascii="Times New Roman" w:eastAsia="Times New Roman" w:hAnsi="Times New Roman" w:cs="Times New Roman"/>
          <w:sz w:val="24"/>
          <w:szCs w:val="24"/>
          <w:lang w:val="sr-Cyrl-CS"/>
        </w:rPr>
        <w:t>а поднете захтеве за издавање лиценци редовно се на недељном нивоу организују заседања стручних комисија, тако да сви захтеви који пристижу се распоређују за прегледе од стране комисија по стручним областима према редоследу заседања и у договору са члановима комисије.</w:t>
      </w:r>
    </w:p>
    <w:p w14:paraId="2AAD4EDF" w14:textId="5CA08A15" w:rsidR="00666AD8" w:rsidRPr="006E6627" w:rsidRDefault="00666AD8" w:rsidP="00666AD8">
      <w:pPr>
        <w:spacing w:after="0" w:line="240" w:lineRule="auto"/>
        <w:ind w:left="720" w:right="106"/>
        <w:jc w:val="both"/>
        <w:rPr>
          <w:rFonts w:ascii="Times New Roman" w:eastAsia="Times New Roman" w:hAnsi="Times New Roman" w:cs="Times New Roman"/>
          <w:sz w:val="24"/>
          <w:szCs w:val="24"/>
          <w:lang w:val="sr-Cyrl-CS"/>
        </w:rPr>
      </w:pPr>
    </w:p>
    <w:p w14:paraId="4AB60CF2" w14:textId="77777777" w:rsidR="00B57285" w:rsidRPr="006E6627" w:rsidRDefault="00B57285" w:rsidP="00B57285">
      <w:pPr>
        <w:spacing w:after="0" w:line="240" w:lineRule="auto"/>
        <w:ind w:firstLine="720"/>
        <w:jc w:val="both"/>
        <w:rPr>
          <w:rFonts w:ascii="Times New Roman" w:eastAsia="Times New Roman" w:hAnsi="Times New Roman" w:cs="Times New Roman"/>
        </w:rPr>
      </w:pPr>
      <w:r w:rsidRPr="006E6627">
        <w:rPr>
          <w:rFonts w:ascii="Times New Roman" w:eastAsia="Times New Roman" w:hAnsi="Times New Roman" w:cs="Times New Roman"/>
          <w:sz w:val="24"/>
          <w:szCs w:val="24"/>
          <w:lang w:val="en-GB"/>
        </w:rPr>
        <w:t xml:space="preserve">У периоду </w:t>
      </w:r>
      <w:r w:rsidRPr="006E6627">
        <w:rPr>
          <w:rFonts w:ascii="Times New Roman" w:eastAsia="Times New Roman" w:hAnsi="Times New Roman" w:cs="Times New Roman"/>
          <w:b/>
          <w:bCs/>
          <w:sz w:val="24"/>
          <w:szCs w:val="24"/>
        </w:rPr>
        <w:t>јануар-</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rPr>
        <w:t xml:space="preserve"> 2019</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b/>
          <w:bCs/>
          <w:sz w:val="24"/>
          <w:szCs w:val="24"/>
          <w:lang w:val="en-GB"/>
        </w:rPr>
        <w:t xml:space="preserve">године </w:t>
      </w:r>
      <w:r w:rsidRPr="006E6627">
        <w:rPr>
          <w:rFonts w:ascii="Times New Roman" w:eastAsia="Times New Roman" w:hAnsi="Times New Roman" w:cs="Times New Roman"/>
          <w:sz w:val="24"/>
          <w:szCs w:val="24"/>
          <w:lang w:val="en-GB"/>
        </w:rPr>
        <w:t xml:space="preserve">у </w:t>
      </w:r>
      <w:r w:rsidRPr="006E6627">
        <w:rPr>
          <w:rFonts w:ascii="Times New Roman" w:eastAsia="Times New Roman" w:hAnsi="Times New Roman" w:cs="Times New Roman"/>
          <w:b/>
          <w:bCs/>
          <w:sz w:val="24"/>
          <w:szCs w:val="24"/>
          <w:lang w:val="en-GB"/>
        </w:rPr>
        <w:t>области лиценци</w:t>
      </w:r>
      <w:r w:rsidRPr="006E6627">
        <w:rPr>
          <w:rFonts w:ascii="Times New Roman" w:eastAsia="Times New Roman" w:hAnsi="Times New Roman" w:cs="Times New Roman"/>
          <w:sz w:val="24"/>
          <w:szCs w:val="24"/>
          <w:lang w:val="en-GB"/>
        </w:rPr>
        <w:t xml:space="preserve"> је урађено следеће:</w:t>
      </w:r>
    </w:p>
    <w:p w14:paraId="451B7987" w14:textId="77777777" w:rsidR="00B57285" w:rsidRPr="006E6627" w:rsidRDefault="00B57285" w:rsidP="00B57285">
      <w:pPr>
        <w:spacing w:after="0"/>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rPr>
        <w:t>         </w:t>
      </w:r>
      <w:r w:rsidRPr="006E6627">
        <w:rPr>
          <w:rFonts w:ascii="Times New Roman" w:eastAsia="Calibri" w:hAnsi="Times New Roman" w:cs="Times New Roman"/>
          <w:sz w:val="24"/>
          <w:szCs w:val="24"/>
          <w:lang w:val="ru-RU"/>
        </w:rPr>
        <w:t>•  Одржано је 1</w:t>
      </w:r>
      <w:r w:rsidRPr="006E6627">
        <w:rPr>
          <w:rFonts w:ascii="Times New Roman" w:eastAsia="Calibri" w:hAnsi="Times New Roman" w:cs="Times New Roman"/>
          <w:sz w:val="24"/>
          <w:szCs w:val="24"/>
        </w:rPr>
        <w:t>2</w:t>
      </w:r>
      <w:r w:rsidRPr="006E6627">
        <w:rPr>
          <w:rFonts w:ascii="Times New Roman" w:eastAsia="Calibri" w:hAnsi="Times New Roman" w:cs="Times New Roman"/>
          <w:sz w:val="24"/>
          <w:szCs w:val="24"/>
          <w:lang w:val="ru-RU"/>
        </w:rPr>
        <w:t xml:space="preserve"> седница Комисије;</w:t>
      </w:r>
    </w:p>
    <w:p w14:paraId="4A12132C" w14:textId="77777777" w:rsidR="00B57285" w:rsidRPr="006E6627" w:rsidRDefault="00B57285" w:rsidP="00B57285">
      <w:pPr>
        <w:spacing w:after="0"/>
        <w:jc w:val="both"/>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ru-RU"/>
        </w:rPr>
        <w:t>•  Од 168 пристиглих захтева разматрано је 156, за 151 су донета решења, за 5 је тражена допуна документације, а 12 је у раду.</w:t>
      </w:r>
    </w:p>
    <w:p w14:paraId="2B30B236" w14:textId="59BA8F72" w:rsidR="001D208D" w:rsidRPr="006E6627" w:rsidRDefault="001D208D" w:rsidP="001D208D">
      <w:pPr>
        <w:spacing w:after="0" w:line="240" w:lineRule="auto"/>
        <w:jc w:val="both"/>
        <w:rPr>
          <w:rFonts w:ascii="Times New Roman" w:eastAsia="Times New Roman" w:hAnsi="Times New Roman" w:cs="Times New Roman"/>
          <w:sz w:val="24"/>
          <w:szCs w:val="24"/>
          <w:lang w:val="sr-Latn-RS" w:eastAsia="x-none"/>
        </w:rPr>
      </w:pPr>
    </w:p>
    <w:p w14:paraId="376B03F8" w14:textId="77777777" w:rsidR="00B57285" w:rsidRPr="006E6627" w:rsidRDefault="00B57285" w:rsidP="001D208D">
      <w:pPr>
        <w:spacing w:after="0" w:line="240" w:lineRule="auto"/>
        <w:jc w:val="both"/>
        <w:rPr>
          <w:rFonts w:ascii="Times New Roman" w:eastAsia="Times New Roman" w:hAnsi="Times New Roman" w:cs="Times New Roman"/>
          <w:sz w:val="24"/>
          <w:szCs w:val="24"/>
          <w:lang w:val="sr-Latn-RS" w:eastAsia="x-none"/>
        </w:rPr>
      </w:pPr>
    </w:p>
    <w:p w14:paraId="0D74F9B7" w14:textId="77777777" w:rsidR="00872D65" w:rsidRPr="006E6627" w:rsidRDefault="00872D65" w:rsidP="00872D65">
      <w:pPr>
        <w:spacing w:after="0" w:line="240" w:lineRule="auto"/>
        <w:ind w:firstLine="720"/>
        <w:jc w:val="both"/>
        <w:rPr>
          <w:rFonts w:ascii="Times New Roman" w:hAnsi="Times New Roman" w:cs="Times New Roman"/>
          <w:sz w:val="24"/>
          <w:szCs w:val="24"/>
          <w:lang w:val="sr-Latn-RS"/>
        </w:rPr>
      </w:pPr>
      <w:r w:rsidRPr="006E6627">
        <w:rPr>
          <w:rFonts w:ascii="Times New Roman" w:hAnsi="Times New Roman" w:cs="Times New Roman"/>
          <w:sz w:val="24"/>
          <w:szCs w:val="24"/>
          <w:lang w:val="sr-Latn-RS"/>
        </w:rPr>
        <w:t>У периоду</w:t>
      </w:r>
      <w:r w:rsidRPr="006E6627">
        <w:rPr>
          <w:rFonts w:ascii="Times New Roman" w:hAnsi="Times New Roman" w:cs="Times New Roman"/>
          <w:b/>
          <w:bCs/>
          <w:sz w:val="24"/>
          <w:szCs w:val="24"/>
          <w:lang w:val="sr-Latn-RS"/>
        </w:rPr>
        <w:t xml:space="preserve"> јануар -</w:t>
      </w:r>
      <w:r w:rsidRPr="006E6627">
        <w:rPr>
          <w:rFonts w:ascii="Times New Roman" w:hAnsi="Times New Roman" w:cs="Times New Roman"/>
          <w:b/>
          <w:bCs/>
          <w:sz w:val="24"/>
          <w:szCs w:val="24"/>
          <w:lang w:val="sr-Cyrl-CS"/>
        </w:rPr>
        <w:t xml:space="preserve">  децембар </w:t>
      </w:r>
      <w:r w:rsidRPr="006E6627">
        <w:rPr>
          <w:rFonts w:ascii="Times New Roman" w:hAnsi="Times New Roman" w:cs="Times New Roman"/>
          <w:b/>
          <w:bCs/>
          <w:sz w:val="24"/>
          <w:szCs w:val="24"/>
          <w:lang w:val="sr-Latn-RS"/>
        </w:rPr>
        <w:t>2020</w:t>
      </w:r>
      <w:r w:rsidRPr="006E6627">
        <w:rPr>
          <w:rFonts w:ascii="Times New Roman" w:hAnsi="Times New Roman" w:cs="Times New Roman"/>
          <w:sz w:val="24"/>
          <w:szCs w:val="24"/>
          <w:lang w:val="sr-Cyrl-CS"/>
        </w:rPr>
        <w:t xml:space="preserve">. </w:t>
      </w:r>
      <w:r w:rsidRPr="006E6627">
        <w:rPr>
          <w:rFonts w:ascii="Times New Roman" w:hAnsi="Times New Roman" w:cs="Times New Roman"/>
          <w:b/>
          <w:bCs/>
          <w:sz w:val="24"/>
          <w:szCs w:val="24"/>
          <w:lang w:val="sr-Latn-RS"/>
        </w:rPr>
        <w:t xml:space="preserve">године </w:t>
      </w:r>
      <w:r w:rsidRPr="006E6627">
        <w:rPr>
          <w:rFonts w:ascii="Times New Roman" w:hAnsi="Times New Roman" w:cs="Times New Roman"/>
          <w:sz w:val="24"/>
          <w:szCs w:val="24"/>
          <w:lang w:val="sr-Latn-RS"/>
        </w:rPr>
        <w:t>у делокругу издавања личних лиценци урађено је следеће:</w:t>
      </w:r>
    </w:p>
    <w:p w14:paraId="5B9C903D" w14:textId="77777777" w:rsidR="00872D65" w:rsidRPr="006E6627" w:rsidRDefault="00872D65" w:rsidP="00872D65">
      <w:pPr>
        <w:spacing w:after="0" w:line="240" w:lineRule="auto"/>
        <w:ind w:right="106" w:firstLine="425"/>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  </w:t>
      </w:r>
      <w:r w:rsidRPr="006E6627">
        <w:rPr>
          <w:rFonts w:ascii="Times New Roman" w:hAnsi="Times New Roman" w:cs="Times New Roman"/>
          <w:sz w:val="24"/>
          <w:szCs w:val="24"/>
          <w:lang w:val="sr-Latn-RS"/>
        </w:rPr>
        <w:t>Дана 28.2.2020. године закључен је Уговор</w:t>
      </w:r>
      <w:r w:rsidRPr="006E6627">
        <w:rPr>
          <w:rFonts w:ascii="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инфраструктуре и Инжењерске коморе Србије. </w:t>
      </w:r>
    </w:p>
    <w:p w14:paraId="20564BD4" w14:textId="77777777" w:rsidR="00872D65" w:rsidRPr="006E6627" w:rsidRDefault="00872D65" w:rsidP="00872D65">
      <w:pPr>
        <w:numPr>
          <w:ilvl w:val="0"/>
          <w:numId w:val="39"/>
        </w:numPr>
        <w:spacing w:after="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lastRenderedPageBreak/>
        <w:t xml:space="preserve">До закључивања поменутог уговора са Инжењерском комором Србије, односно од јануара до 28.2.2020. године  МГСИ- у је </w:t>
      </w:r>
      <w:r w:rsidRPr="006E6627">
        <w:rPr>
          <w:rFonts w:ascii="Times New Roman" w:hAnsi="Times New Roman" w:cs="Times New Roman"/>
          <w:b/>
          <w:bCs/>
          <w:sz w:val="24"/>
          <w:szCs w:val="24"/>
          <w:lang w:val="sr-Cyrl-CS"/>
        </w:rPr>
        <w:t xml:space="preserve">предато </w:t>
      </w:r>
      <w:r w:rsidRPr="006E6627">
        <w:rPr>
          <w:rFonts w:ascii="Times New Roman" w:hAnsi="Times New Roman" w:cs="Times New Roman"/>
          <w:b/>
          <w:bCs/>
          <w:sz w:val="24"/>
          <w:szCs w:val="24"/>
          <w:u w:val="single"/>
          <w:lang w:val="sr-Cyrl-CS"/>
        </w:rPr>
        <w:t>144 захтева за издавање личних лиценци</w:t>
      </w:r>
      <w:r w:rsidRPr="006E6627">
        <w:rPr>
          <w:rFonts w:ascii="Times New Roman" w:hAnsi="Times New Roman" w:cs="Times New Roman"/>
          <w:sz w:val="24"/>
          <w:szCs w:val="24"/>
          <w:lang w:val="sr-Cyrl-CS"/>
        </w:rPr>
        <w:t>,</w:t>
      </w:r>
    </w:p>
    <w:p w14:paraId="29A7CB6D" w14:textId="77777777" w:rsidR="00872D65" w:rsidRPr="006E6627" w:rsidRDefault="00872D65" w:rsidP="00872D65">
      <w:pPr>
        <w:numPr>
          <w:ilvl w:val="0"/>
          <w:numId w:val="39"/>
        </w:numPr>
        <w:spacing w:after="12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b/>
          <w:sz w:val="24"/>
          <w:szCs w:val="24"/>
          <w:u w:val="single"/>
          <w:lang w:val="sr-Cyrl-CS"/>
        </w:rPr>
        <w:t>За захтеве поденете у  периоду од јануара-фебруара 2020. године, укупно 144 захтева, одржано је 11 седница стручних комисија за 10 стручних области</w:t>
      </w:r>
      <w:r w:rsidRPr="006E6627">
        <w:rPr>
          <w:rFonts w:ascii="Times New Roman" w:hAnsi="Times New Roman" w:cs="Times New Roman"/>
          <w:sz w:val="24"/>
          <w:szCs w:val="24"/>
          <w:lang w:val="sr-Cyrl-CS"/>
        </w:rPr>
        <w:t xml:space="preserve">, па је тако за </w:t>
      </w:r>
      <w:r w:rsidRPr="006E6627">
        <w:rPr>
          <w:rFonts w:ascii="Times New Roman" w:hAnsi="Times New Roman" w:cs="Times New Roman"/>
          <w:b/>
          <w:sz w:val="24"/>
          <w:szCs w:val="24"/>
          <w:u w:val="single"/>
          <w:lang w:val="sr-Cyrl-CS"/>
        </w:rPr>
        <w:t>128 захтева</w:t>
      </w:r>
      <w:r w:rsidRPr="006E6627">
        <w:rPr>
          <w:rFonts w:ascii="Times New Roman" w:hAnsi="Times New Roman" w:cs="Times New Roman"/>
          <w:sz w:val="24"/>
          <w:szCs w:val="24"/>
          <w:lang w:val="sr-Cyrl-CS"/>
        </w:rPr>
        <w:t xml:space="preserve"> утврђено да испуњавају услов за издавање лиценци  и за које су издата решења, за </w:t>
      </w:r>
      <w:r w:rsidRPr="006E6627">
        <w:rPr>
          <w:rFonts w:ascii="Times New Roman" w:hAnsi="Times New Roman" w:cs="Times New Roman"/>
          <w:b/>
          <w:sz w:val="24"/>
          <w:szCs w:val="24"/>
          <w:u w:val="single"/>
          <w:lang w:val="sr-Cyrl-CS"/>
        </w:rPr>
        <w:t>6 захтева</w:t>
      </w:r>
      <w:r w:rsidRPr="006E6627">
        <w:rPr>
          <w:rFonts w:ascii="Times New Roman" w:hAnsi="Times New Roman" w:cs="Times New Roman"/>
          <w:sz w:val="24"/>
          <w:szCs w:val="24"/>
          <w:lang w:val="sr-Cyrl-CS"/>
        </w:rPr>
        <w:t xml:space="preserve"> је утврђено да не испуњавју услов за издавање лиценци, док је за </w:t>
      </w:r>
      <w:r w:rsidRPr="006E6627">
        <w:rPr>
          <w:rFonts w:ascii="Times New Roman" w:hAnsi="Times New Roman" w:cs="Times New Roman"/>
          <w:b/>
          <w:sz w:val="24"/>
          <w:szCs w:val="24"/>
          <w:u w:val="single"/>
          <w:lang w:val="sr-Cyrl-CS"/>
        </w:rPr>
        <w:t>10 захтева</w:t>
      </w:r>
      <w:r w:rsidRPr="006E6627">
        <w:rPr>
          <w:rFonts w:ascii="Times New Roman" w:hAnsi="Times New Roman" w:cs="Times New Roman"/>
          <w:sz w:val="24"/>
          <w:szCs w:val="24"/>
          <w:lang w:val="sr-Cyrl-CS"/>
        </w:rPr>
        <w:t xml:space="preserve"> потребна допуна документације.</w:t>
      </w:r>
    </w:p>
    <w:p w14:paraId="2533CC0C" w14:textId="77777777" w:rsidR="00872D65" w:rsidRPr="006E6627" w:rsidRDefault="00872D65" w:rsidP="00872D65">
      <w:pPr>
        <w:numPr>
          <w:ilvl w:val="0"/>
          <w:numId w:val="39"/>
        </w:numPr>
        <w:spacing w:after="12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Такође, обрађени су и захтеви поднети крајем 2019. године, за које је одлуком Комисије била потребна допуна документације (за неке од тих захтеве допуна је вршена по неколико пута), па је тако израђено </w:t>
      </w:r>
      <w:r w:rsidRPr="006E6627">
        <w:rPr>
          <w:rFonts w:ascii="Times New Roman" w:hAnsi="Times New Roman" w:cs="Times New Roman"/>
          <w:b/>
          <w:sz w:val="24"/>
          <w:szCs w:val="24"/>
          <w:u w:val="single"/>
          <w:lang w:val="sr-Cyrl-CS"/>
        </w:rPr>
        <w:t>147 решења о издавању лиценце и 43 решења</w:t>
      </w:r>
      <w:r w:rsidRPr="006E6627">
        <w:rPr>
          <w:rFonts w:ascii="Times New Roman" w:hAnsi="Times New Roman" w:cs="Times New Roman"/>
          <w:sz w:val="24"/>
          <w:szCs w:val="24"/>
          <w:lang w:val="sr-Cyrl-CS"/>
        </w:rPr>
        <w:t xml:space="preserve"> о одбијању захтева.</w:t>
      </w:r>
    </w:p>
    <w:p w14:paraId="4F27ABB8" w14:textId="77777777" w:rsidR="00872D65" w:rsidRPr="006E6627" w:rsidRDefault="00872D65" w:rsidP="00872D65">
      <w:pPr>
        <w:numPr>
          <w:ilvl w:val="0"/>
          <w:numId w:val="39"/>
        </w:numPr>
        <w:spacing w:after="12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У периоду од 28.2.2020. године – 31.12.2020. године, тј. од закључивања поменутог Уговора са Инжењерском комором Србије, Министарство је издало </w:t>
      </w:r>
      <w:r w:rsidRPr="006E6627">
        <w:rPr>
          <w:rFonts w:ascii="Times New Roman" w:hAnsi="Times New Roman" w:cs="Times New Roman"/>
          <w:b/>
          <w:sz w:val="24"/>
          <w:szCs w:val="24"/>
          <w:lang w:val="sr-Cyrl-CS"/>
        </w:rPr>
        <w:t>602</w:t>
      </w:r>
      <w:r w:rsidRPr="006E6627">
        <w:rPr>
          <w:rFonts w:ascii="Times New Roman" w:hAnsi="Times New Roman" w:cs="Times New Roman"/>
          <w:sz w:val="24"/>
          <w:szCs w:val="24"/>
          <w:lang w:val="sr-Cyrl-CS"/>
        </w:rPr>
        <w:t xml:space="preserve"> </w:t>
      </w:r>
      <w:r w:rsidRPr="006E6627">
        <w:rPr>
          <w:rFonts w:ascii="Times New Roman" w:hAnsi="Times New Roman" w:cs="Times New Roman"/>
          <w:b/>
          <w:sz w:val="24"/>
          <w:szCs w:val="24"/>
          <w:lang w:val="sr-Cyrl-CS"/>
        </w:rPr>
        <w:t>Решења о издавању лиценци</w:t>
      </w:r>
      <w:r w:rsidRPr="006E6627">
        <w:rPr>
          <w:rFonts w:ascii="Times New Roman" w:hAnsi="Times New Roman" w:cs="Times New Roman"/>
          <w:sz w:val="24"/>
          <w:szCs w:val="24"/>
          <w:lang w:val="sr-Cyrl-CS"/>
        </w:rPr>
        <w:t>, по захтевима који су обрађени у Инжењерској комори Србији.</w:t>
      </w:r>
    </w:p>
    <w:p w14:paraId="3FF396FF" w14:textId="77777777" w:rsidR="00872D65" w:rsidRPr="006E6627" w:rsidRDefault="00872D65" w:rsidP="00872D65">
      <w:pPr>
        <w:numPr>
          <w:ilvl w:val="0"/>
          <w:numId w:val="39"/>
        </w:numPr>
        <w:spacing w:after="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Министарства на издавање лиценци, те је тако урађено </w:t>
      </w:r>
      <w:r w:rsidRPr="006E6627">
        <w:rPr>
          <w:rFonts w:ascii="Times New Roman" w:hAnsi="Times New Roman" w:cs="Times New Roman"/>
          <w:b/>
          <w:sz w:val="24"/>
          <w:szCs w:val="24"/>
          <w:lang w:val="sr-Cyrl-CS"/>
        </w:rPr>
        <w:t>6 нацрта ових решења</w:t>
      </w:r>
      <w:r w:rsidRPr="006E6627">
        <w:rPr>
          <w:rFonts w:ascii="Times New Roman" w:hAnsi="Times New Roman" w:cs="Times New Roman"/>
          <w:sz w:val="24"/>
          <w:szCs w:val="24"/>
          <w:lang w:val="sr-Cyrl-CS"/>
        </w:rPr>
        <w:t xml:space="preserve">. </w:t>
      </w:r>
    </w:p>
    <w:p w14:paraId="7EF496B7" w14:textId="77777777" w:rsidR="00872D65" w:rsidRPr="006E6627" w:rsidRDefault="00872D65" w:rsidP="00872D65">
      <w:pPr>
        <w:numPr>
          <w:ilvl w:val="0"/>
          <w:numId w:val="39"/>
        </w:numPr>
        <w:spacing w:after="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Поступљено је и по захтевима инжењера којима је решењем издата лиценца, а који су поднели и захтев за израду свечане форме лиценце, те је тако за штампу припремљено 500 таквих захтева, који су одштампни и послати странкама.</w:t>
      </w:r>
    </w:p>
    <w:p w14:paraId="0846E1C5" w14:textId="77777777" w:rsidR="00872D65" w:rsidRPr="006E6627" w:rsidRDefault="00872D65" w:rsidP="00872D65">
      <w:pPr>
        <w:numPr>
          <w:ilvl w:val="0"/>
          <w:numId w:val="39"/>
        </w:numPr>
        <w:spacing w:after="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Одељење за издавање личних лиценци учествовало је у изради четири подзаконска аката у области лиценцирања (два су ступила на снагу, а два су још увек у процедури доношења).</w:t>
      </w:r>
    </w:p>
    <w:p w14:paraId="224FFCA3" w14:textId="75E67CF6" w:rsidR="00872D65" w:rsidRPr="006E6627" w:rsidRDefault="00872D65" w:rsidP="00872D65">
      <w:pPr>
        <w:numPr>
          <w:ilvl w:val="0"/>
          <w:numId w:val="39"/>
        </w:numPr>
        <w:spacing w:after="0" w:line="240" w:lineRule="auto"/>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Такође, службеници Одељења за издавање личних лиценци обаваљају послове праћења примене прописа у области полагања стручног испита и издавања лиценци од стране Инжењерске коморе Србије, као и давање мишљења у вези са применом одредби Закона и подзаконских аката којим се уређује полагање стручног испита, издавање лиценци, вођење регистра и евиденције.</w:t>
      </w:r>
    </w:p>
    <w:p w14:paraId="4CE43ED4" w14:textId="77777777" w:rsidR="00B57285" w:rsidRPr="006E6627" w:rsidRDefault="00B57285" w:rsidP="00B57285">
      <w:pPr>
        <w:spacing w:after="0" w:line="240" w:lineRule="auto"/>
        <w:ind w:left="720"/>
        <w:jc w:val="both"/>
        <w:rPr>
          <w:rFonts w:ascii="Times New Roman" w:eastAsia="Times New Roman" w:hAnsi="Times New Roman" w:cs="Times New Roman"/>
        </w:rPr>
      </w:pPr>
      <w:r w:rsidRPr="006E6627">
        <w:rPr>
          <w:rFonts w:ascii="Times New Roman" w:eastAsia="Times New Roman" w:hAnsi="Times New Roman" w:cs="Times New Roman"/>
          <w:sz w:val="24"/>
          <w:szCs w:val="24"/>
          <w:lang w:val="en-GB"/>
        </w:rPr>
        <w:t xml:space="preserve">У периоду </w:t>
      </w:r>
      <w:r w:rsidRPr="006E6627">
        <w:rPr>
          <w:rFonts w:ascii="Times New Roman" w:eastAsia="Times New Roman" w:hAnsi="Times New Roman" w:cs="Times New Roman"/>
          <w:b/>
          <w:bCs/>
          <w:sz w:val="24"/>
          <w:szCs w:val="24"/>
        </w:rPr>
        <w:t>јануар</w:t>
      </w:r>
      <w:r w:rsidRPr="006E6627">
        <w:rPr>
          <w:rFonts w:ascii="Times New Roman" w:eastAsia="Times New Roman" w:hAnsi="Times New Roman" w:cs="Times New Roman"/>
          <w:b/>
          <w:bCs/>
          <w:sz w:val="24"/>
          <w:szCs w:val="24"/>
          <w:lang w:val="sr-Cyrl-CS"/>
        </w:rPr>
        <w:t xml:space="preserve"> </w:t>
      </w:r>
      <w:r w:rsidRPr="006E6627">
        <w:rPr>
          <w:rFonts w:ascii="Times New Roman" w:eastAsia="Times New Roman" w:hAnsi="Times New Roman" w:cs="Times New Roman"/>
          <w:b/>
          <w:bCs/>
          <w:sz w:val="24"/>
          <w:szCs w:val="24"/>
        </w:rPr>
        <w:t>-</w:t>
      </w:r>
      <w:r w:rsidRPr="006E6627">
        <w:rPr>
          <w:rFonts w:ascii="Times New Roman" w:eastAsia="Times New Roman" w:hAnsi="Times New Roman" w:cs="Times New Roman"/>
          <w:b/>
          <w:bCs/>
          <w:sz w:val="24"/>
          <w:szCs w:val="24"/>
          <w:lang w:val="sr-Cyrl-CS"/>
        </w:rPr>
        <w:t xml:space="preserve">  децембар </w:t>
      </w:r>
      <w:r w:rsidRPr="006E6627">
        <w:rPr>
          <w:rFonts w:ascii="Times New Roman" w:eastAsia="Times New Roman" w:hAnsi="Times New Roman" w:cs="Times New Roman"/>
          <w:b/>
          <w:bCs/>
          <w:sz w:val="24"/>
          <w:szCs w:val="24"/>
        </w:rPr>
        <w:t>20</w:t>
      </w:r>
      <w:r w:rsidRPr="006E6627">
        <w:rPr>
          <w:rFonts w:ascii="Times New Roman" w:eastAsia="Times New Roman" w:hAnsi="Times New Roman" w:cs="Times New Roman"/>
          <w:b/>
          <w:bCs/>
          <w:sz w:val="24"/>
          <w:szCs w:val="24"/>
          <w:lang w:val="sr-Cyrl-CS"/>
        </w:rPr>
        <w:t>20</w:t>
      </w:r>
      <w:r w:rsidRPr="006E6627">
        <w:rPr>
          <w:rFonts w:ascii="Times New Roman" w:eastAsia="Calibri" w:hAnsi="Times New Roman" w:cs="Times New Roman"/>
          <w:sz w:val="24"/>
          <w:szCs w:val="24"/>
          <w:lang w:val="sr-Cyrl-CS"/>
        </w:rPr>
        <w:t xml:space="preserve">. </w:t>
      </w:r>
      <w:r w:rsidRPr="006E6627">
        <w:rPr>
          <w:rFonts w:ascii="Times New Roman" w:eastAsia="Times New Roman" w:hAnsi="Times New Roman" w:cs="Times New Roman"/>
          <w:b/>
          <w:bCs/>
          <w:sz w:val="24"/>
          <w:szCs w:val="24"/>
          <w:lang w:val="en-GB"/>
        </w:rPr>
        <w:t xml:space="preserve">године </w:t>
      </w:r>
      <w:r w:rsidRPr="006E6627">
        <w:rPr>
          <w:rFonts w:ascii="Times New Roman" w:eastAsia="Times New Roman" w:hAnsi="Times New Roman" w:cs="Times New Roman"/>
          <w:sz w:val="24"/>
          <w:szCs w:val="24"/>
          <w:lang w:val="en-GB"/>
        </w:rPr>
        <w:t xml:space="preserve">у </w:t>
      </w:r>
      <w:r w:rsidRPr="006E6627">
        <w:rPr>
          <w:rFonts w:ascii="Times New Roman" w:eastAsia="Times New Roman" w:hAnsi="Times New Roman" w:cs="Times New Roman"/>
          <w:b/>
          <w:bCs/>
          <w:sz w:val="24"/>
          <w:szCs w:val="24"/>
          <w:lang w:val="en-GB"/>
        </w:rPr>
        <w:t>области лиценци</w:t>
      </w:r>
      <w:r w:rsidRPr="006E6627">
        <w:rPr>
          <w:rFonts w:ascii="Times New Roman" w:eastAsia="Times New Roman" w:hAnsi="Times New Roman" w:cs="Times New Roman"/>
          <w:sz w:val="24"/>
          <w:szCs w:val="24"/>
          <w:lang w:val="en-GB"/>
        </w:rPr>
        <w:t xml:space="preserve"> је урађено следеће:</w:t>
      </w:r>
    </w:p>
    <w:p w14:paraId="6B4B186A" w14:textId="77777777" w:rsidR="00B57285" w:rsidRPr="006E6627" w:rsidRDefault="00B57285" w:rsidP="00B57285">
      <w:pPr>
        <w:pStyle w:val="ListParagraph"/>
        <w:numPr>
          <w:ilvl w:val="0"/>
          <w:numId w:val="99"/>
        </w:numPr>
        <w:spacing w:after="0" w:line="256" w:lineRule="auto"/>
        <w:jc w:val="both"/>
        <w:rPr>
          <w:rFonts w:ascii="Times New Roman" w:hAnsi="Times New Roman"/>
          <w:sz w:val="24"/>
          <w:szCs w:val="24"/>
          <w:lang w:val="ru-RU"/>
        </w:rPr>
      </w:pPr>
      <w:r w:rsidRPr="006E6627">
        <w:rPr>
          <w:rFonts w:ascii="Times New Roman" w:hAnsi="Times New Roman"/>
          <w:sz w:val="24"/>
          <w:szCs w:val="24"/>
          <w:lang w:val="ru-RU"/>
        </w:rPr>
        <w:t xml:space="preserve">Одржано је </w:t>
      </w:r>
      <w:r w:rsidRPr="006E6627">
        <w:rPr>
          <w:rFonts w:ascii="Times New Roman" w:hAnsi="Times New Roman"/>
          <w:sz w:val="24"/>
          <w:szCs w:val="24"/>
        </w:rPr>
        <w:t>18</w:t>
      </w:r>
      <w:r w:rsidRPr="006E6627">
        <w:rPr>
          <w:rFonts w:ascii="Times New Roman" w:hAnsi="Times New Roman"/>
          <w:sz w:val="24"/>
          <w:szCs w:val="24"/>
          <w:lang w:val="ru-RU"/>
        </w:rPr>
        <w:t xml:space="preserve"> седница Комисије;</w:t>
      </w:r>
    </w:p>
    <w:p w14:paraId="3AF48CB3" w14:textId="21CF30D1" w:rsidR="00B57285" w:rsidRPr="006E6627" w:rsidRDefault="00B57285" w:rsidP="00B57285">
      <w:pPr>
        <w:pStyle w:val="ListParagraph"/>
        <w:numPr>
          <w:ilvl w:val="0"/>
          <w:numId w:val="99"/>
        </w:numPr>
        <w:spacing w:after="0" w:line="256" w:lineRule="auto"/>
        <w:jc w:val="both"/>
        <w:rPr>
          <w:rFonts w:ascii="Times New Roman" w:hAnsi="Times New Roman"/>
          <w:sz w:val="24"/>
          <w:szCs w:val="24"/>
          <w:lang w:val="ru-RU"/>
        </w:rPr>
      </w:pPr>
      <w:r w:rsidRPr="006E6627">
        <w:rPr>
          <w:rFonts w:ascii="Times New Roman" w:hAnsi="Times New Roman"/>
          <w:sz w:val="24"/>
          <w:szCs w:val="24"/>
          <w:lang w:val="ru-RU"/>
        </w:rPr>
        <w:t xml:space="preserve">Од 395 пристигла захтева разматрано је 327, за </w:t>
      </w:r>
      <w:r w:rsidRPr="006E6627">
        <w:rPr>
          <w:rFonts w:ascii="Times New Roman" w:hAnsi="Times New Roman"/>
          <w:sz w:val="24"/>
          <w:szCs w:val="24"/>
        </w:rPr>
        <w:t>313</w:t>
      </w:r>
      <w:r w:rsidRPr="006E6627">
        <w:rPr>
          <w:rFonts w:ascii="Times New Roman" w:hAnsi="Times New Roman"/>
          <w:sz w:val="24"/>
          <w:szCs w:val="24"/>
          <w:lang w:val="ru-RU"/>
        </w:rPr>
        <w:t xml:space="preserve"> су донета решења, за 14 је тражена допуна документације, а 68 је у раду.</w:t>
      </w:r>
      <w:r w:rsidRPr="006E6627">
        <w:rPr>
          <w:rFonts w:ascii="Times New Roman" w:hAnsi="Times New Roman"/>
          <w:sz w:val="24"/>
          <w:szCs w:val="24"/>
        </w:rPr>
        <w:t xml:space="preserve"> </w:t>
      </w:r>
      <w:r w:rsidRPr="006E6627">
        <w:rPr>
          <w:rFonts w:ascii="Times New Roman" w:hAnsi="Times New Roman"/>
          <w:sz w:val="24"/>
          <w:szCs w:val="24"/>
          <w:lang w:val="sr-Cyrl-CS"/>
        </w:rPr>
        <w:t>Урађено је и 6 решења о укидању.</w:t>
      </w:r>
    </w:p>
    <w:p w14:paraId="2490897C" w14:textId="63E9CD0C" w:rsidR="006A39C2" w:rsidRPr="006E6627" w:rsidRDefault="006A39C2" w:rsidP="006A39C2">
      <w:pPr>
        <w:spacing w:after="0" w:line="256" w:lineRule="auto"/>
        <w:jc w:val="both"/>
        <w:rPr>
          <w:rFonts w:ascii="Times New Roman" w:hAnsi="Times New Roman"/>
          <w:sz w:val="24"/>
          <w:szCs w:val="24"/>
          <w:lang w:val="ru-RU"/>
        </w:rPr>
      </w:pPr>
    </w:p>
    <w:p w14:paraId="1B6C2D5D" w14:textId="439A9E70" w:rsidR="006A39C2" w:rsidRPr="006E6627" w:rsidRDefault="006A39C2" w:rsidP="006A39C2">
      <w:pPr>
        <w:spacing w:after="0" w:line="256" w:lineRule="auto"/>
        <w:jc w:val="both"/>
        <w:rPr>
          <w:rFonts w:ascii="Times New Roman" w:hAnsi="Times New Roman"/>
          <w:sz w:val="24"/>
          <w:szCs w:val="24"/>
          <w:lang w:val="ru-RU"/>
        </w:rPr>
      </w:pPr>
    </w:p>
    <w:p w14:paraId="1DBD0EAC" w14:textId="0BF55A8E" w:rsidR="006A39C2" w:rsidRPr="006E6627" w:rsidRDefault="006A39C2" w:rsidP="006A39C2">
      <w:pPr>
        <w:spacing w:after="0" w:line="256" w:lineRule="auto"/>
        <w:jc w:val="both"/>
        <w:rPr>
          <w:rFonts w:ascii="Times New Roman" w:hAnsi="Times New Roman"/>
          <w:sz w:val="24"/>
          <w:szCs w:val="24"/>
          <w:lang w:val="ru-RU"/>
        </w:rPr>
      </w:pPr>
    </w:p>
    <w:p w14:paraId="5E9FB441" w14:textId="18F7CEA9" w:rsidR="006A39C2" w:rsidRPr="006E6627" w:rsidRDefault="006A39C2" w:rsidP="006A39C2">
      <w:pPr>
        <w:spacing w:after="0" w:line="256" w:lineRule="auto"/>
        <w:jc w:val="both"/>
        <w:rPr>
          <w:rFonts w:ascii="Times New Roman" w:hAnsi="Times New Roman"/>
          <w:sz w:val="24"/>
          <w:szCs w:val="24"/>
          <w:lang w:val="ru-RU"/>
        </w:rPr>
      </w:pPr>
    </w:p>
    <w:p w14:paraId="75BFEA94" w14:textId="77777777" w:rsidR="006A39C2" w:rsidRPr="006E6627" w:rsidRDefault="006A39C2" w:rsidP="006A39C2">
      <w:pPr>
        <w:spacing w:after="0" w:line="256" w:lineRule="auto"/>
        <w:jc w:val="both"/>
        <w:rPr>
          <w:rFonts w:ascii="Times New Roman" w:hAnsi="Times New Roman"/>
          <w:sz w:val="24"/>
          <w:szCs w:val="24"/>
          <w:lang w:val="ru-RU"/>
        </w:rPr>
      </w:pPr>
    </w:p>
    <w:p w14:paraId="2654CEAC" w14:textId="77777777" w:rsidR="00B57285" w:rsidRPr="006E6627" w:rsidRDefault="00B57285" w:rsidP="00B57285">
      <w:pPr>
        <w:spacing w:after="0" w:line="240" w:lineRule="auto"/>
        <w:contextualSpacing/>
        <w:jc w:val="both"/>
        <w:rPr>
          <w:rFonts w:ascii="Times New Roman" w:hAnsi="Times New Roman" w:cs="Times New Roman"/>
          <w:sz w:val="24"/>
          <w:szCs w:val="24"/>
          <w:lang w:val="sr-Cyrl-CS"/>
        </w:rPr>
      </w:pPr>
    </w:p>
    <w:p w14:paraId="35072270" w14:textId="77777777" w:rsidR="009B25A5" w:rsidRPr="006E6627" w:rsidRDefault="009B25A5" w:rsidP="009B25A5">
      <w:pPr>
        <w:shd w:val="clear" w:color="auto" w:fill="FFFFFF"/>
        <w:tabs>
          <w:tab w:val="left" w:pos="450"/>
        </w:tabs>
        <w:spacing w:after="0" w:line="240" w:lineRule="auto"/>
        <w:contextualSpacing/>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b/>
          <w:sz w:val="24"/>
          <w:szCs w:val="24"/>
          <w:lang w:val="sr-Cyrl-CS"/>
        </w:rPr>
        <w:lastRenderedPageBreak/>
        <w:t>НОРМАТИВНЕ АКТИВНОСТИ</w:t>
      </w:r>
      <w:r w:rsidRPr="006E6627">
        <w:rPr>
          <w:rFonts w:ascii="Times New Roman" w:eastAsia="Times New Roman" w:hAnsi="Times New Roman" w:cs="Times New Roman"/>
          <w:b/>
          <w:sz w:val="24"/>
          <w:szCs w:val="24"/>
          <w:lang w:val="sr-Cyrl-CS"/>
        </w:rPr>
        <w:br/>
      </w:r>
      <w:r w:rsidRPr="006E6627">
        <w:rPr>
          <w:rFonts w:ascii="Times New Roman" w:eastAsia="Times New Roman" w:hAnsi="Times New Roman" w:cs="Times New Roman"/>
          <w:sz w:val="24"/>
          <w:szCs w:val="24"/>
          <w:lang w:val="sr-Cyrl-CS"/>
        </w:rPr>
        <w:t xml:space="preserve">за период </w:t>
      </w:r>
      <w:r w:rsidRPr="006E6627">
        <w:rPr>
          <w:rFonts w:ascii="Times New Roman" w:eastAsia="Times New Roman" w:hAnsi="Times New Roman" w:cs="Times New Roman"/>
          <w:bCs/>
          <w:sz w:val="24"/>
          <w:szCs w:val="24"/>
        </w:rPr>
        <w:t>јануар</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bCs/>
          <w:sz w:val="24"/>
          <w:szCs w:val="24"/>
        </w:rPr>
        <w:t>-</w:t>
      </w:r>
      <w:r w:rsidRPr="006E6627">
        <w:rPr>
          <w:rFonts w:ascii="Times New Roman" w:eastAsia="Times New Roman" w:hAnsi="Times New Roman" w:cs="Times New Roman"/>
          <w:bCs/>
          <w:sz w:val="24"/>
          <w:szCs w:val="24"/>
          <w:lang w:val="sr-Cyrl-CS"/>
        </w:rPr>
        <w:t xml:space="preserve"> децембар</w:t>
      </w:r>
      <w:r w:rsidRPr="006E6627">
        <w:rPr>
          <w:rFonts w:ascii="Times New Roman" w:eastAsia="Times New Roman" w:hAnsi="Times New Roman" w:cs="Times New Roman"/>
          <w:bCs/>
          <w:sz w:val="24"/>
          <w:szCs w:val="24"/>
        </w:rPr>
        <w:t xml:space="preserve"> 2020</w:t>
      </w:r>
      <w:r w:rsidRPr="006E6627">
        <w:rPr>
          <w:rFonts w:ascii="Times New Roman" w:eastAsia="Times New Roman" w:hAnsi="Times New Roman" w:cs="Times New Roman"/>
          <w:sz w:val="24"/>
          <w:szCs w:val="24"/>
          <w:lang w:val="sr-Cyrl-CS"/>
        </w:rPr>
        <w:t>. године</w:t>
      </w:r>
    </w:p>
    <w:p w14:paraId="6DC0E573" w14:textId="77777777" w:rsidR="009B25A5" w:rsidRPr="006E6627" w:rsidRDefault="009B25A5" w:rsidP="009B25A5">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1C2F4C0D" w14:textId="77777777" w:rsidR="009B25A5" w:rsidRPr="006E6627" w:rsidRDefault="009B25A5" w:rsidP="009B25A5">
      <w:pPr>
        <w:tabs>
          <w:tab w:val="left" w:pos="450"/>
        </w:tabs>
        <w:spacing w:after="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 xml:space="preserve">А) Законодавне и нормативне активности </w:t>
      </w:r>
    </w:p>
    <w:p w14:paraId="5D8553BB"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Закон </w:t>
      </w:r>
      <w:r w:rsidRPr="006E6627">
        <w:rPr>
          <w:rFonts w:ascii="Times New Roman" w:eastAsia="Times New Roman" w:hAnsi="Times New Roman" w:cs="Times New Roman"/>
          <w:bCs/>
          <w:sz w:val="24"/>
          <w:szCs w:val="24"/>
        </w:rPr>
        <w:t xml:space="preserve">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 </w:t>
      </w:r>
      <w:r w:rsidRPr="006E6627">
        <w:rPr>
          <w:rFonts w:ascii="Times New Roman" w:eastAsia="Times New Roman" w:hAnsi="Times New Roman" w:cs="Times New Roman"/>
          <w:sz w:val="24"/>
          <w:szCs w:val="24"/>
          <w:lang w:val="sr-Cyrl-CS"/>
        </w:rPr>
        <w:t>(,,Сл. гласник РС’’, бр. 09/20);</w:t>
      </w:r>
    </w:p>
    <w:p w14:paraId="5EEA11EF"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Закон о изменама и допунама Закона о планирању и изградњи (,,Сл. гласник РС’’, бр. 09/20);</w:t>
      </w:r>
    </w:p>
    <w:p w14:paraId="54BEF855"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Закон о изменама и допунама Закона о претварању права коришћења у право својине на грађевинском земљишту уз накнаду (,,Сл. гласник РС’’, бр. 09/20);</w:t>
      </w:r>
    </w:p>
    <w:p w14:paraId="3D49AE0B"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Закон о изменама и допунама Закона о поступку уписа у катастар непокретности и водова;</w:t>
      </w:r>
    </w:p>
    <w:p w14:paraId="4EA6BBAE"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Закон о изменама и допунама Закона </w:t>
      </w:r>
      <w:r w:rsidRPr="006E6627">
        <w:rPr>
          <w:rFonts w:ascii="Times New Roman" w:eastAsia="Times New Roman" w:hAnsi="Times New Roman" w:cs="Times New Roman"/>
          <w:bCs/>
          <w:sz w:val="24"/>
          <w:szCs w:val="24"/>
        </w:rPr>
        <w:t>о посебним условима за реализацију пројекта изградње станова за припаднике снага безбедности</w:t>
      </w:r>
      <w:r w:rsidRPr="006E6627">
        <w:rPr>
          <w:rFonts w:ascii="Times New Roman" w:eastAsia="Times New Roman" w:hAnsi="Times New Roman" w:cs="Times New Roman"/>
          <w:bCs/>
          <w:sz w:val="24"/>
          <w:szCs w:val="24"/>
          <w:lang w:val="sr-Cyrl-RS"/>
        </w:rPr>
        <w:t xml:space="preserve"> </w:t>
      </w:r>
      <w:r w:rsidRPr="006E6627">
        <w:rPr>
          <w:rFonts w:ascii="Times New Roman" w:eastAsia="Times New Roman" w:hAnsi="Times New Roman" w:cs="Times New Roman"/>
          <w:sz w:val="24"/>
          <w:szCs w:val="24"/>
          <w:lang w:val="sr-Cyrl-CS"/>
        </w:rPr>
        <w:t>(,,Сл. гласник РС’’, бр. 09/20);</w:t>
      </w:r>
    </w:p>
    <w:p w14:paraId="6D7ADA53"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bCs/>
          <w:sz w:val="24"/>
          <w:szCs w:val="24"/>
          <w:lang w:val="sr-Latn-BA"/>
        </w:rPr>
      </w:pPr>
      <w:r w:rsidRPr="006E6627">
        <w:rPr>
          <w:rFonts w:ascii="Times New Roman" w:eastAsia="Times New Roman" w:hAnsi="Times New Roman" w:cs="Times New Roman"/>
          <w:sz w:val="24"/>
          <w:szCs w:val="24"/>
          <w:lang w:val="sr-Cyrl-CS"/>
        </w:rPr>
        <w:t xml:space="preserve">Донет Правилник </w:t>
      </w:r>
      <w:r w:rsidRPr="006E6627">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sz w:val="24"/>
          <w:szCs w:val="24"/>
          <w:lang w:val="sr-Latn-BA"/>
        </w:rPr>
        <w:t>Службени гласник РС“, број 102/20);</w:t>
      </w:r>
    </w:p>
    <w:p w14:paraId="1D16935F"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Правилник о изменама и допунама Правилника за грађевинске конструкције </w:t>
      </w:r>
      <w:r w:rsidRPr="006E6627">
        <w:rPr>
          <w:rFonts w:ascii="Times New Roman" w:eastAsia="Times New Roman" w:hAnsi="Times New Roman" w:cs="Times New Roman"/>
          <w:bCs/>
          <w:sz w:val="24"/>
          <w:szCs w:val="24"/>
          <w:lang w:val="sr-Cyrl-CS"/>
        </w:rPr>
        <w:t>(„</w:t>
      </w:r>
      <w:r w:rsidRPr="006E6627">
        <w:rPr>
          <w:rFonts w:ascii="Times New Roman" w:eastAsia="Times New Roman" w:hAnsi="Times New Roman" w:cs="Times New Roman"/>
          <w:sz w:val="24"/>
          <w:szCs w:val="24"/>
          <w:lang w:val="sr-Latn-BA"/>
        </w:rPr>
        <w:t xml:space="preserve">Службени гласник РС“, број </w:t>
      </w:r>
      <w:r w:rsidRPr="006E6627">
        <w:rPr>
          <w:rFonts w:ascii="Times New Roman" w:eastAsia="Times New Roman" w:hAnsi="Times New Roman" w:cs="Times New Roman"/>
          <w:sz w:val="24"/>
          <w:szCs w:val="24"/>
          <w:lang w:val="sr-Cyrl-CS"/>
        </w:rPr>
        <w:t>52</w:t>
      </w:r>
      <w:r w:rsidRPr="006E6627">
        <w:rPr>
          <w:rFonts w:ascii="Times New Roman" w:eastAsia="Times New Roman" w:hAnsi="Times New Roman" w:cs="Times New Roman"/>
          <w:sz w:val="24"/>
          <w:szCs w:val="24"/>
          <w:lang w:val="sr-Latn-BA"/>
        </w:rPr>
        <w:t>/20)</w:t>
      </w:r>
      <w:r w:rsidRPr="006E6627">
        <w:rPr>
          <w:rFonts w:ascii="Times New Roman" w:eastAsia="Times New Roman" w:hAnsi="Times New Roman" w:cs="Times New Roman"/>
          <w:sz w:val="24"/>
          <w:szCs w:val="24"/>
          <w:lang w:val="sr-Cyrl-CS"/>
        </w:rPr>
        <w:t>;</w:t>
      </w:r>
    </w:p>
    <w:p w14:paraId="062068AD"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Израђен Предлог правилника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 усаглашен за надлежним органима и припремљен за објављивање;</w:t>
      </w:r>
    </w:p>
    <w:p w14:paraId="245C5B10"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w:t>
      </w:r>
      <w:r w:rsidRPr="006E6627">
        <w:rPr>
          <w:rFonts w:ascii="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w:t>
      </w:r>
      <w:r w:rsidRPr="006E6627">
        <w:rPr>
          <w:rFonts w:ascii="Times New Roman" w:hAnsi="Times New Roman" w:cs="Times New Roman"/>
          <w:sz w:val="24"/>
          <w:szCs w:val="24"/>
          <w:lang w:val="sr-Cyrl-CS"/>
        </w:rPr>
        <w:t xml:space="preserve"> (</w:t>
      </w:r>
      <w:r w:rsidRPr="006E6627">
        <w:rPr>
          <w:rFonts w:ascii="Times New Roman" w:hAnsi="Times New Roman" w:cs="Times New Roman"/>
          <w:sz w:val="24"/>
          <w:szCs w:val="24"/>
          <w:shd w:val="clear" w:color="auto" w:fill="FFFFFF"/>
        </w:rPr>
        <w:t>„Службени гласник РС", број 106/2020)</w:t>
      </w:r>
      <w:r w:rsidRPr="006E6627">
        <w:rPr>
          <w:rFonts w:ascii="Times New Roman" w:hAnsi="Times New Roman" w:cs="Times New Roman"/>
          <w:sz w:val="24"/>
          <w:szCs w:val="24"/>
          <w:shd w:val="clear" w:color="auto" w:fill="FFFFFF"/>
          <w:lang w:val="sr-Cyrl-CS"/>
        </w:rPr>
        <w:t xml:space="preserve"> од</w:t>
      </w:r>
      <w:r w:rsidRPr="006E6627">
        <w:rPr>
          <w:rFonts w:ascii="Times New Roman" w:hAnsi="Times New Roman" w:cs="Times New Roman"/>
          <w:sz w:val="24"/>
          <w:szCs w:val="24"/>
          <w:shd w:val="clear" w:color="auto" w:fill="FFFFFF"/>
        </w:rPr>
        <w:t xml:space="preserve"> 7.8.2020. године</w:t>
      </w:r>
      <w:r w:rsidRPr="006E6627">
        <w:rPr>
          <w:rFonts w:ascii="Times New Roman" w:eastAsia="Times New Roman" w:hAnsi="Times New Roman" w:cs="Times New Roman"/>
          <w:sz w:val="24"/>
          <w:szCs w:val="24"/>
          <w:lang w:val="sr-Cyrl-CS"/>
        </w:rPr>
        <w:t>;</w:t>
      </w:r>
    </w:p>
    <w:p w14:paraId="061E40B8"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w:t>
      </w:r>
      <w:r w:rsidRPr="006E6627">
        <w:rPr>
          <w:rFonts w:ascii="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 xml:space="preserve">о условима и критеријумима на основу којих се издаје акредитација, критеријумима за утврђивање програма стручног усавршавања за поједине стручне области, условима и начину спровођења стручног усавршавања </w:t>
      </w:r>
      <w:r w:rsidRPr="006E6627">
        <w:rPr>
          <w:rFonts w:ascii="Times New Roman" w:hAnsi="Times New Roman" w:cs="Times New Roman"/>
          <w:sz w:val="24"/>
          <w:szCs w:val="24"/>
          <w:lang w:val="sr-Cyrl-CS"/>
        </w:rPr>
        <w:t>(</w:t>
      </w:r>
      <w:r w:rsidRPr="006E6627">
        <w:rPr>
          <w:rFonts w:ascii="Times New Roman" w:hAnsi="Times New Roman" w:cs="Times New Roman"/>
          <w:sz w:val="24"/>
          <w:szCs w:val="24"/>
          <w:shd w:val="clear" w:color="auto" w:fill="FFFFFF"/>
        </w:rPr>
        <w:t>„Службени гласник РС", број 10</w:t>
      </w:r>
      <w:r w:rsidRPr="006E6627">
        <w:rPr>
          <w:rFonts w:ascii="Times New Roman" w:hAnsi="Times New Roman" w:cs="Times New Roman"/>
          <w:sz w:val="24"/>
          <w:szCs w:val="24"/>
          <w:shd w:val="clear" w:color="auto" w:fill="FFFFFF"/>
          <w:lang w:val="sr-Cyrl-CS"/>
        </w:rPr>
        <w:t>5</w:t>
      </w:r>
      <w:r w:rsidRPr="006E6627">
        <w:rPr>
          <w:rFonts w:ascii="Times New Roman" w:hAnsi="Times New Roman" w:cs="Times New Roman"/>
          <w:sz w:val="24"/>
          <w:szCs w:val="24"/>
          <w:shd w:val="clear" w:color="auto" w:fill="FFFFFF"/>
        </w:rPr>
        <w:t>/2020)</w:t>
      </w:r>
      <w:r w:rsidRPr="006E6627">
        <w:rPr>
          <w:rFonts w:ascii="Times New Roman" w:hAnsi="Times New Roman" w:cs="Times New Roman"/>
          <w:sz w:val="24"/>
          <w:szCs w:val="24"/>
          <w:shd w:val="clear" w:color="auto" w:fill="FFFFFF"/>
          <w:lang w:val="sr-Cyrl-CS"/>
        </w:rPr>
        <w:t xml:space="preserve"> од</w:t>
      </w:r>
      <w:r w:rsidRPr="006E6627">
        <w:rPr>
          <w:rFonts w:ascii="Times New Roman" w:hAnsi="Times New Roman" w:cs="Times New Roman"/>
          <w:sz w:val="24"/>
          <w:szCs w:val="24"/>
          <w:shd w:val="clear" w:color="auto" w:fill="FFFFFF"/>
        </w:rPr>
        <w:t xml:space="preserve"> </w:t>
      </w:r>
      <w:r w:rsidRPr="006E6627">
        <w:rPr>
          <w:rFonts w:ascii="Times New Roman" w:hAnsi="Times New Roman" w:cs="Times New Roman"/>
          <w:sz w:val="24"/>
          <w:szCs w:val="24"/>
          <w:shd w:val="clear" w:color="auto" w:fill="FFFFFF"/>
          <w:lang w:val="sr-Cyrl-CS"/>
        </w:rPr>
        <w:t>5</w:t>
      </w:r>
      <w:r w:rsidRPr="006E6627">
        <w:rPr>
          <w:rFonts w:ascii="Times New Roman" w:hAnsi="Times New Roman" w:cs="Times New Roman"/>
          <w:sz w:val="24"/>
          <w:szCs w:val="24"/>
          <w:shd w:val="clear" w:color="auto" w:fill="FFFFFF"/>
        </w:rPr>
        <w:t>.8.2020. године</w:t>
      </w:r>
      <w:r w:rsidRPr="006E6627">
        <w:rPr>
          <w:rFonts w:ascii="Times New Roman" w:eastAsia="Times New Roman" w:hAnsi="Times New Roman" w:cs="Times New Roman"/>
          <w:sz w:val="24"/>
          <w:szCs w:val="24"/>
          <w:lang w:val="sr-Cyrl-CS"/>
        </w:rPr>
        <w:t>;</w:t>
      </w:r>
    </w:p>
    <w:p w14:paraId="51A58665"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Израђен Предлог правилника о условима за избор, начин и поступак избора чланова комисије, право и висину накнаде за рад у комисији за утврђивање</w:t>
      </w:r>
      <w:r w:rsidRPr="006E6627">
        <w:rPr>
          <w:rFonts w:ascii="Times New Roman" w:eastAsia="Times New Roman" w:hAnsi="Times New Roman" w:cs="Times New Roman"/>
          <w:sz w:val="24"/>
          <w:szCs w:val="24"/>
          <w:lang w:val="sr-Cyrl-CS"/>
        </w:rPr>
        <w:br/>
        <w:t>професионалне одговорности лиценцираних лица, усаглашен за надлежним органима и припремљен за објављивање;</w:t>
      </w:r>
    </w:p>
    <w:p w14:paraId="5621A955"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Израђен Предлог уредбе о локацијским условима</w:t>
      </w:r>
      <w:r w:rsidRPr="006E6627">
        <w:rPr>
          <w:rFonts w:ascii="Times New Roman" w:eastAsia="Times New Roman" w:hAnsi="Times New Roman" w:cs="Times New Roman"/>
          <w:sz w:val="24"/>
          <w:szCs w:val="24"/>
          <w:lang w:val="sr-Latn-RS"/>
        </w:rPr>
        <w:t xml:space="preserve"> </w:t>
      </w:r>
      <w:r w:rsidRPr="006E6627">
        <w:rPr>
          <w:rFonts w:ascii="Times New Roman" w:eastAsia="Times New Roman" w:hAnsi="Times New Roman" w:cs="Times New Roman"/>
          <w:sz w:val="24"/>
          <w:szCs w:val="24"/>
          <w:lang w:val="sr-Cyrl-RS"/>
        </w:rPr>
        <w:t>и послат на усвајање В</w:t>
      </w:r>
      <w:r w:rsidRPr="006E6627">
        <w:rPr>
          <w:rFonts w:ascii="Times New Roman" w:eastAsia="Times New Roman" w:hAnsi="Times New Roman" w:cs="Times New Roman"/>
          <w:sz w:val="24"/>
          <w:szCs w:val="24"/>
          <w:lang w:val="sr-Cyrl-CS"/>
        </w:rPr>
        <w:t>л</w:t>
      </w:r>
      <w:r w:rsidRPr="006E6627">
        <w:rPr>
          <w:rFonts w:ascii="Times New Roman" w:eastAsia="Times New Roman" w:hAnsi="Times New Roman" w:cs="Times New Roman"/>
          <w:sz w:val="24"/>
          <w:szCs w:val="24"/>
          <w:lang w:val="sr-Cyrl-RS"/>
        </w:rPr>
        <w:t>ади</w:t>
      </w:r>
      <w:r w:rsidRPr="006E6627">
        <w:rPr>
          <w:rFonts w:ascii="Times New Roman" w:eastAsia="Times New Roman" w:hAnsi="Times New Roman" w:cs="Times New Roman"/>
          <w:sz w:val="24"/>
          <w:szCs w:val="24"/>
          <w:lang w:val="sr-Cyrl-CS"/>
        </w:rPr>
        <w:t>;</w:t>
      </w:r>
    </w:p>
    <w:p w14:paraId="6469F725"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 xml:space="preserve">Израђен </w:t>
      </w:r>
      <w:r w:rsidRPr="006E6627">
        <w:rPr>
          <w:rFonts w:ascii="Times New Roman" w:eastAsia="Times New Roman" w:hAnsi="Times New Roman" w:cs="Times New Roman"/>
          <w:sz w:val="24"/>
          <w:szCs w:val="24"/>
          <w:lang w:val="sr-Cyrl-RS"/>
        </w:rPr>
        <w:t>Предлог правилника о поступку спровођења обједињене процедуре електронским путем, на усаглашавању са Министарством државне управе и локалне самоуправе;</w:t>
      </w:r>
    </w:p>
    <w:p w14:paraId="503B3B67"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Израђен Предлог </w:t>
      </w:r>
      <w:r w:rsidRPr="006E6627">
        <w:rPr>
          <w:rFonts w:ascii="Times New Roman" w:eastAsia="Times New Roman" w:hAnsi="Times New Roman" w:cs="Times New Roman"/>
          <w:sz w:val="24"/>
          <w:szCs w:val="24"/>
          <w:lang w:val="ru-RU"/>
        </w:rPr>
        <w:t>правилника о вођењу службене евиденције о покренутим поступцима за озакоњење и издатим решењима о озакоњењу;</w:t>
      </w:r>
    </w:p>
    <w:p w14:paraId="0B62CD04" w14:textId="77777777" w:rsidR="009B25A5" w:rsidRPr="006E6627" w:rsidRDefault="009B25A5" w:rsidP="009B25A5">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Израђен Предлог </w:t>
      </w:r>
      <w:r w:rsidRPr="006E6627">
        <w:rPr>
          <w:rFonts w:ascii="Times New Roman" w:hAnsi="Times New Roman" w:cs="Times New Roman"/>
          <w:sz w:val="24"/>
          <w:szCs w:val="24"/>
          <w:lang w:val="ru-RU"/>
        </w:rPr>
        <w:t>правилника о редоследу предузимања радњи у поступку озакоњења.</w:t>
      </w:r>
    </w:p>
    <w:p w14:paraId="685FC9D3" w14:textId="77777777" w:rsidR="009B25A5" w:rsidRPr="006E6627" w:rsidRDefault="009B25A5" w:rsidP="009B25A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3DCE8669" w14:textId="77777777" w:rsidR="009B25A5" w:rsidRPr="006E6627" w:rsidRDefault="009B25A5" w:rsidP="009B25A5">
      <w:pPr>
        <w:tabs>
          <w:tab w:val="left" w:pos="450"/>
        </w:tabs>
        <w:spacing w:after="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Б) Остале активности</w:t>
      </w:r>
    </w:p>
    <w:p w14:paraId="37072D0E" w14:textId="77777777" w:rsidR="009B25A5" w:rsidRPr="006E6627" w:rsidRDefault="009B25A5" w:rsidP="009B25A5">
      <w:pPr>
        <w:tabs>
          <w:tab w:val="left" w:pos="851"/>
        </w:tabs>
        <w:spacing w:after="0" w:line="240" w:lineRule="auto"/>
        <w:ind w:left="450" w:hanging="24"/>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Latn-CS"/>
        </w:rPr>
        <w:tab/>
        <w:t xml:space="preserve">1. </w:t>
      </w:r>
      <w:r w:rsidRPr="006E6627">
        <w:rPr>
          <w:rFonts w:ascii="Times New Roman" w:eastAsia="Times New Roman" w:hAnsi="Times New Roman" w:cs="Times New Roman"/>
          <w:sz w:val="24"/>
          <w:szCs w:val="24"/>
          <w:lang w:val="sr-Cyrl-CS"/>
        </w:rPr>
        <w:t>Закон о планирању и изградњи преведен на енглески језик и упућен Европској комисији ради провере усклађености са Директивом о признавању професионалних квалификација и Директивом о услугама, а након усвојеног Закона о изменама и допунама Закона о планирању и изградњи (,,Сл. гласник РС’’, бр. 09/20), чији је циљ доношења, између осталог био и усклађивање са наведеним ЕУ директивама.</w:t>
      </w:r>
    </w:p>
    <w:p w14:paraId="4BE33918"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94" w:name="_Toc63251694"/>
      <w:r w:rsidRPr="006E6627">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4"/>
      <w:r w:rsidRPr="006E6627">
        <w:rPr>
          <w:rFonts w:ascii="Times New Roman" w:eastAsia="Times New Roman" w:hAnsi="Times New Roman" w:cs="Times New Roman"/>
          <w:b/>
          <w:bCs/>
          <w:i/>
          <w:iCs/>
          <w:sz w:val="24"/>
          <w:szCs w:val="24"/>
          <w:lang w:val="sr-Cyrl-CS" w:eastAsia="x-none"/>
        </w:rPr>
        <w:t xml:space="preserve"> </w:t>
      </w:r>
    </w:p>
    <w:p w14:paraId="22A430C1" w14:textId="77777777" w:rsidR="004F2E91" w:rsidRPr="006E6627"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 xml:space="preserve">У Сектору за просторно планирање и урбанизам, обављају </w:t>
      </w:r>
      <w:r w:rsidRPr="006E6627">
        <w:rPr>
          <w:rFonts w:ascii="Times New Roman" w:eastAsia="Times New Roman" w:hAnsi="Times New Roman" w:cs="Times New Roman"/>
          <w:sz w:val="24"/>
          <w:szCs w:val="24"/>
          <w:lang w:val="sr-Cyrl-CS"/>
        </w:rPr>
        <w:t xml:space="preserve">се </w:t>
      </w:r>
      <w:r w:rsidRPr="006E6627">
        <w:rPr>
          <w:rFonts w:ascii="Times New Roman" w:eastAsia="Times New Roman" w:hAnsi="Times New Roman" w:cs="Times New Roman"/>
          <w:sz w:val="24"/>
          <w:szCs w:val="24"/>
        </w:rPr>
        <w:t>послови који се односе на: просторно планирање</w:t>
      </w:r>
      <w:r w:rsidRPr="006E6627">
        <w:rPr>
          <w:rFonts w:ascii="Times New Roman" w:eastAsia="Times New Roman" w:hAnsi="Times New Roman" w:cs="Times New Roman"/>
          <w:sz w:val="24"/>
          <w:szCs w:val="24"/>
          <w:lang w:val="sr-Cyrl-RS"/>
        </w:rPr>
        <w:t xml:space="preserve"> и урбанизам</w:t>
      </w:r>
      <w:r w:rsidRPr="006E6627">
        <w:rPr>
          <w:rFonts w:ascii="Times New Roman" w:eastAsia="Times New Roman" w:hAnsi="Times New Roman" w:cs="Times New Roman"/>
          <w:sz w:val="24"/>
          <w:szCs w:val="24"/>
        </w:rPr>
        <w:t>; утврђивање услова за из</w:t>
      </w:r>
      <w:r w:rsidRPr="006E6627">
        <w:rPr>
          <w:rFonts w:ascii="Times New Roman" w:eastAsia="Times New Roman" w:hAnsi="Times New Roman" w:cs="Times New Roman"/>
          <w:sz w:val="24"/>
          <w:szCs w:val="24"/>
          <w:lang w:val="sr-Cyrl-RS"/>
        </w:rPr>
        <w:t>раду планских докумената</w:t>
      </w:r>
      <w:r w:rsidRPr="006E6627">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14:paraId="0FEF1117" w14:textId="77777777" w:rsidR="004F2E91" w:rsidRPr="006E6627"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p>
    <w:p w14:paraId="616F62F0" w14:textId="7193D5A7" w:rsidR="004F2E91" w:rsidRPr="006E6627" w:rsidRDefault="004F2E91" w:rsidP="004F2E91">
      <w:pPr>
        <w:shd w:val="clear" w:color="auto" w:fill="FFFFFF"/>
        <w:spacing w:after="0" w:line="240" w:lineRule="auto"/>
        <w:ind w:firstLine="720"/>
        <w:jc w:val="both"/>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6E6627">
        <w:rPr>
          <w:rFonts w:ascii="Times New Roman" w:eastAsia="Times New Roman" w:hAnsi="Times New Roman" w:cs="Times New Roman"/>
          <w:sz w:val="24"/>
          <w:szCs w:val="24"/>
          <w:lang w:val="sr-Cyrl-CS"/>
        </w:rPr>
        <w:t xml:space="preserve">послови који се односе на </w:t>
      </w:r>
      <w:r w:rsidRPr="006E6627">
        <w:rPr>
          <w:rFonts w:ascii="Times New Roman" w:eastAsia="Times New Roman" w:hAnsi="Times New Roman" w:cs="Times New Roman"/>
          <w:sz w:val="24"/>
          <w:szCs w:val="24"/>
        </w:rPr>
        <w:t>припрему, координацију и праћење израде</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6E6627">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6E6627">
        <w:rPr>
          <w:rFonts w:ascii="Times New Roman" w:eastAsia="Times New Roman" w:hAnsi="Times New Roman" w:cs="Times New Roman"/>
          <w:sz w:val="24"/>
          <w:szCs w:val="24"/>
          <w:lang w:val="sr-Latn-RS"/>
        </w:rPr>
        <w:t>INSPIRE</w:t>
      </w:r>
      <w:r w:rsidRPr="006E6627">
        <w:rPr>
          <w:rFonts w:ascii="Times New Roman" w:eastAsia="Times New Roman" w:hAnsi="Times New Roman" w:cs="Times New Roman"/>
          <w:sz w:val="24"/>
          <w:szCs w:val="24"/>
          <w:lang w:val="sr-Cyrl-RS"/>
        </w:rPr>
        <w:t xml:space="preserve"> директивом;</w:t>
      </w:r>
      <w:r w:rsidRPr="006E6627">
        <w:rPr>
          <w:rFonts w:ascii="Times New Roman" w:eastAsia="Times New Roman" w:hAnsi="Times New Roman" w:cs="Times New Roman"/>
          <w:sz w:val="24"/>
          <w:szCs w:val="24"/>
        </w:rPr>
        <w:t xml:space="preserve"> вођење </w:t>
      </w:r>
      <w:r w:rsidRPr="006E6627">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6E6627">
        <w:rPr>
          <w:rFonts w:ascii="Times New Roman" w:eastAsia="Times New Roman" w:hAnsi="Times New Roman" w:cs="Times New Roman"/>
          <w:sz w:val="24"/>
          <w:szCs w:val="24"/>
        </w:rPr>
        <w:t>стручн</w:t>
      </w:r>
      <w:r w:rsidRPr="006E6627">
        <w:rPr>
          <w:rFonts w:ascii="Times New Roman" w:eastAsia="Times New Roman" w:hAnsi="Times New Roman" w:cs="Times New Roman"/>
          <w:sz w:val="24"/>
          <w:szCs w:val="24"/>
          <w:lang w:val="sr-Cyrl-RS"/>
        </w:rPr>
        <w:t>е контроле планских докумената из надл</w:t>
      </w:r>
      <w:r w:rsidRPr="006E6627">
        <w:rPr>
          <w:rFonts w:ascii="Times New Roman" w:eastAsia="Times New Roman" w:hAnsi="Times New Roman" w:cs="Times New Roman"/>
          <w:sz w:val="24"/>
          <w:szCs w:val="24"/>
          <w:lang w:val="sr-Latn-RS"/>
        </w:rPr>
        <w:t>e</w:t>
      </w:r>
      <w:r w:rsidRPr="006E6627">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6E6627">
        <w:rPr>
          <w:rFonts w:ascii="Times New Roman" w:eastAsia="Times New Roman" w:hAnsi="Times New Roman" w:cs="Times New Roman"/>
          <w:sz w:val="24"/>
          <w:szCs w:val="24"/>
        </w:rPr>
        <w:t>припреме аката за документе</w:t>
      </w:r>
      <w:r w:rsidRPr="006E6627">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6E6627">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6E6627">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w:t>
      </w:r>
      <w:r w:rsidRPr="006E6627">
        <w:rPr>
          <w:rFonts w:ascii="Times New Roman" w:eastAsia="Times New Roman" w:hAnsi="Times New Roman" w:cs="Times New Roman"/>
          <w:sz w:val="24"/>
          <w:szCs w:val="24"/>
          <w:lang w:val="sr-Cyrl-RS"/>
        </w:rPr>
        <w:lastRenderedPageBreak/>
        <w:t>одрживог урбаног развоја;</w:t>
      </w:r>
      <w:r w:rsidRPr="006E6627">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6E6627">
        <w:rPr>
          <w:rFonts w:ascii="Times New Roman" w:eastAsia="Times New Roman" w:hAnsi="Times New Roman" w:cs="Times New Roman"/>
          <w:sz w:val="24"/>
          <w:szCs w:val="24"/>
          <w:lang w:val="sr-Cyrl-RS"/>
        </w:rPr>
        <w:t>исправности</w:t>
      </w:r>
      <w:r w:rsidRPr="006E6627">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6E6627">
        <w:rPr>
          <w:rFonts w:ascii="Times New Roman" w:eastAsia="Times New Roman" w:hAnsi="Times New Roman" w:cs="Times New Roman"/>
          <w:sz w:val="24"/>
          <w:szCs w:val="24"/>
          <w:lang w:val="sr-Cyrl-CS"/>
        </w:rPr>
        <w:t xml:space="preserve"> Србије</w:t>
      </w:r>
      <w:r w:rsidRPr="006E6627">
        <w:rPr>
          <w:rFonts w:ascii="Times New Roman" w:eastAsia="Times New Roman" w:hAnsi="Times New Roman" w:cs="Times New Roman"/>
          <w:sz w:val="24"/>
          <w:szCs w:val="24"/>
        </w:rPr>
        <w:t>; су/финансирање израде урбанистичких планова; други послови</w:t>
      </w:r>
      <w:r w:rsidRPr="006E6627">
        <w:rPr>
          <w:rFonts w:ascii="Times New Roman" w:eastAsia="Times New Roman" w:hAnsi="Times New Roman" w:cs="Times New Roman"/>
          <w:sz w:val="24"/>
          <w:szCs w:val="24"/>
          <w:lang w:val="sr-Cyrl-CS"/>
        </w:rPr>
        <w:t xml:space="preserve"> из делокруга Сектора</w:t>
      </w:r>
      <w:r w:rsidRPr="006E6627">
        <w:rPr>
          <w:rFonts w:ascii="Times New Roman" w:eastAsia="Times New Roman" w:hAnsi="Times New Roman" w:cs="Times New Roman"/>
          <w:sz w:val="24"/>
          <w:szCs w:val="24"/>
        </w:rPr>
        <w:t>.</w:t>
      </w:r>
    </w:p>
    <w:p w14:paraId="09338B40" w14:textId="54FA25E5" w:rsidR="004F2E91" w:rsidRPr="006E6627" w:rsidRDefault="004F2E91" w:rsidP="001311A3">
      <w:pPr>
        <w:shd w:val="clear" w:color="auto" w:fill="FFFFFF"/>
        <w:spacing w:after="0" w:line="240" w:lineRule="auto"/>
        <w:jc w:val="both"/>
        <w:rPr>
          <w:rFonts w:ascii="Times New Roman" w:eastAsia="Times New Roman" w:hAnsi="Times New Roman" w:cs="Times New Roman"/>
          <w:sz w:val="24"/>
          <w:szCs w:val="24"/>
          <w:lang w:val="sr-Cyrl-RS"/>
        </w:rPr>
      </w:pPr>
    </w:p>
    <w:p w14:paraId="30D2BD93" w14:textId="3277B68B" w:rsidR="004F2E91" w:rsidRPr="006E6627" w:rsidRDefault="004F2E91" w:rsidP="00206BB7">
      <w:pPr>
        <w:tabs>
          <w:tab w:val="left" w:pos="284"/>
        </w:tabs>
        <w:spacing w:after="0" w:line="240" w:lineRule="auto"/>
        <w:jc w:val="center"/>
        <w:rPr>
          <w:rFonts w:ascii="Times New Roman" w:eastAsia="Calibri" w:hAnsi="Times New Roman" w:cs="Times New Roman"/>
          <w:sz w:val="24"/>
          <w:szCs w:val="24"/>
          <w:lang w:val="sr-Cyrl-CS"/>
        </w:rPr>
      </w:pPr>
      <w:r w:rsidRPr="006E6627">
        <w:rPr>
          <w:rFonts w:ascii="Times New Roman" w:eastAsia="Times New Roman" w:hAnsi="Times New Roman" w:cs="Times New Roman"/>
          <w:b/>
          <w:sz w:val="24"/>
          <w:szCs w:val="24"/>
          <w:lang w:val="sr-Cyrl-CS"/>
        </w:rPr>
        <w:t>ОДЕЉЕЊЕ ЗА ПРОСТОРНО ПЛАНИРАЊЕ</w:t>
      </w:r>
      <w:r w:rsidRPr="006E6627">
        <w:rPr>
          <w:rFonts w:ascii="Times New Roman" w:eastAsia="Times New Roman" w:hAnsi="Times New Roman" w:cs="Times New Roman"/>
          <w:b/>
          <w:sz w:val="24"/>
          <w:szCs w:val="24"/>
        </w:rPr>
        <w:t xml:space="preserve"> </w:t>
      </w:r>
    </w:p>
    <w:p w14:paraId="1FBF82E7" w14:textId="77777777" w:rsidR="004F2E91" w:rsidRPr="006E6627" w:rsidRDefault="004F2E91" w:rsidP="004F2E91">
      <w:pPr>
        <w:spacing w:after="0"/>
        <w:jc w:val="both"/>
        <w:rPr>
          <w:rFonts w:ascii="Times New Roman" w:eastAsia="Calibri" w:hAnsi="Times New Roman" w:cs="Times New Roman"/>
          <w:sz w:val="24"/>
          <w:szCs w:val="24"/>
          <w:lang w:val="sr-Cyrl-CS"/>
        </w:rPr>
      </w:pPr>
    </w:p>
    <w:p w14:paraId="08552BA8" w14:textId="309A4CCB" w:rsidR="00415BBE" w:rsidRPr="006E6627" w:rsidRDefault="00415BBE" w:rsidP="00415BBE">
      <w:pPr>
        <w:spacing w:after="200" w:line="276" w:lineRule="auto"/>
        <w:ind w:firstLine="720"/>
        <w:contextualSpacing/>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У периоду </w:t>
      </w:r>
      <w:r w:rsidRPr="006E6627">
        <w:rPr>
          <w:rFonts w:ascii="Times New Roman" w:eastAsia="Times New Roman" w:hAnsi="Times New Roman" w:cs="Times New Roman"/>
          <w:b/>
          <w:bCs/>
          <w:sz w:val="24"/>
          <w:szCs w:val="24"/>
          <w:lang w:val="sr-Cyrl-RS"/>
        </w:rPr>
        <w:t xml:space="preserve">јануар - </w:t>
      </w:r>
      <w:r w:rsidR="00911493"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Times New Roman" w:hAnsi="Times New Roman" w:cs="Times New Roman"/>
          <w:b/>
          <w:sz w:val="24"/>
          <w:szCs w:val="24"/>
          <w:lang w:val="sr-Cyrl-CS"/>
        </w:rPr>
        <w:t>. године, обављали су се следећи послови:</w:t>
      </w:r>
    </w:p>
    <w:p w14:paraId="10E80723" w14:textId="77777777" w:rsidR="003137CE" w:rsidRPr="006E6627" w:rsidRDefault="003137CE" w:rsidP="003137CE">
      <w:pPr>
        <w:spacing w:after="0"/>
        <w:jc w:val="both"/>
        <w:rPr>
          <w:rFonts w:ascii="Times New Roman" w:eastAsia="Calibri" w:hAnsi="Times New Roman" w:cs="Times New Roman"/>
          <w:sz w:val="24"/>
          <w:szCs w:val="24"/>
          <w:u w:val="single"/>
          <w:lang w:val="sr-Cyrl-CS"/>
        </w:rPr>
      </w:pPr>
      <w:r w:rsidRPr="006E6627">
        <w:rPr>
          <w:rFonts w:ascii="Times New Roman" w:eastAsia="Calibri" w:hAnsi="Times New Roman" w:cs="Times New Roman"/>
          <w:sz w:val="24"/>
          <w:szCs w:val="24"/>
          <w:u w:val="single"/>
        </w:rPr>
        <w:t xml:space="preserve">I </w:t>
      </w:r>
      <w:r w:rsidRPr="006E6627">
        <w:rPr>
          <w:rFonts w:ascii="Times New Roman" w:eastAsia="Calibri" w:hAnsi="Times New Roman" w:cs="Times New Roman"/>
          <w:sz w:val="24"/>
          <w:szCs w:val="24"/>
          <w:u w:val="single"/>
          <w:lang w:val="sr-Cyrl-CS"/>
        </w:rPr>
        <w:t>Просторно-планска документација</w:t>
      </w:r>
    </w:p>
    <w:p w14:paraId="30667447" w14:textId="77777777" w:rsidR="003137CE" w:rsidRPr="006E6627" w:rsidRDefault="003137CE" w:rsidP="003137CE">
      <w:pPr>
        <w:tabs>
          <w:tab w:val="left" w:pos="567"/>
        </w:tabs>
        <w:spacing w:after="0" w:line="240" w:lineRule="auto"/>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 xml:space="preserve">На седницама Владе, донето је 15 </w:t>
      </w:r>
      <w:r w:rsidRPr="006E6627">
        <w:rPr>
          <w:rFonts w:ascii="Times New Roman" w:eastAsia="Times New Roman" w:hAnsi="Times New Roman" w:cs="Times New Roman"/>
          <w:sz w:val="24"/>
          <w:szCs w:val="24"/>
          <w:lang w:val="sr-Cyrl-CS"/>
        </w:rPr>
        <w:t>одлука и</w:t>
      </w:r>
      <w:r w:rsidRPr="006E6627">
        <w:rPr>
          <w:rFonts w:ascii="Times New Roman" w:eastAsia="Calibri" w:hAnsi="Times New Roman" w:cs="Times New Roman"/>
          <w:sz w:val="24"/>
          <w:szCs w:val="24"/>
          <w:lang w:val="sr-Cyrl-CS"/>
        </w:rPr>
        <w:t xml:space="preserve"> осам уредби, </w:t>
      </w:r>
      <w:r w:rsidRPr="006E6627">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Такође, донета је једна стратегија, као и један закључак. Међу донетим одлукама је и Одлука о изради Просторног плана Републике Србије за период од 2021. до 20135. године. </w:t>
      </w:r>
    </w:p>
    <w:p w14:paraId="658781DC" w14:textId="77777777" w:rsidR="003137CE" w:rsidRPr="006E6627" w:rsidRDefault="003137CE" w:rsidP="003137CE">
      <w:pPr>
        <w:spacing w:after="0" w:line="240" w:lineRule="auto"/>
        <w:jc w:val="both"/>
        <w:rPr>
          <w:rFonts w:ascii="Times New Roman" w:eastAsia="Calibri" w:hAnsi="Times New Roman" w:cs="Times New Roman"/>
          <w:sz w:val="24"/>
          <w:szCs w:val="24"/>
          <w:lang w:val="sr-Cyrl-CS"/>
        </w:rPr>
      </w:pPr>
    </w:p>
    <w:p w14:paraId="1A8DCC5C" w14:textId="77777777" w:rsidR="003137CE" w:rsidRPr="006E6627" w:rsidRDefault="003137CE" w:rsidP="003137CE">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u w:val="single"/>
        </w:rPr>
        <w:t xml:space="preserve">II </w:t>
      </w:r>
      <w:r w:rsidRPr="006E6627">
        <w:rPr>
          <w:rFonts w:ascii="Times New Roman" w:eastAsia="Times New Roman" w:hAnsi="Times New Roman" w:cs="Times New Roman"/>
          <w:sz w:val="24"/>
          <w:szCs w:val="24"/>
          <w:u w:val="single"/>
          <w:lang w:val="sr-Cyrl-CS"/>
        </w:rPr>
        <w:t>Стратешка процена утицаја на животну средину</w:t>
      </w:r>
    </w:p>
    <w:p w14:paraId="4CE5AD6D" w14:textId="77777777" w:rsidR="003137CE" w:rsidRPr="006E6627" w:rsidRDefault="003137CE" w:rsidP="003137CE">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lang w:val="sr-Cyrl-CS"/>
        </w:rPr>
        <w:t>Донето је 11 одлука о изради стратешке процене утицаја просторних планова на животну средину и 3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223B1DCB" w14:textId="77777777" w:rsidR="003137CE" w:rsidRPr="006E6627" w:rsidRDefault="003137CE" w:rsidP="003137CE">
      <w:pPr>
        <w:spacing w:after="0" w:line="240" w:lineRule="auto"/>
        <w:jc w:val="both"/>
        <w:rPr>
          <w:rFonts w:ascii="Times New Roman" w:eastAsia="Calibri" w:hAnsi="Times New Roman" w:cs="Times New Roman"/>
          <w:sz w:val="24"/>
          <w:szCs w:val="24"/>
          <w:lang w:val="sr-Cyrl-CS"/>
        </w:rPr>
      </w:pPr>
    </w:p>
    <w:p w14:paraId="50F2BD80" w14:textId="77777777" w:rsidR="003137CE" w:rsidRPr="006E6627" w:rsidRDefault="003137CE" w:rsidP="003137CE">
      <w:pPr>
        <w:spacing w:after="0" w:line="240" w:lineRule="auto"/>
        <w:jc w:val="both"/>
        <w:rPr>
          <w:rFonts w:ascii="Times New Roman" w:eastAsia="Calibri" w:hAnsi="Times New Roman" w:cs="Times New Roman"/>
          <w:bCs/>
          <w:sz w:val="24"/>
          <w:szCs w:val="24"/>
          <w:u w:val="single"/>
          <w:lang w:val="sr-Cyrl-CS"/>
        </w:rPr>
      </w:pPr>
      <w:r w:rsidRPr="006E6627">
        <w:rPr>
          <w:rFonts w:ascii="Times New Roman" w:eastAsia="Times New Roman" w:hAnsi="Times New Roman" w:cs="Times New Roman"/>
          <w:sz w:val="24"/>
          <w:szCs w:val="24"/>
          <w:u w:val="single"/>
        </w:rPr>
        <w:t>III Јавни увид</w:t>
      </w:r>
      <w:r w:rsidRPr="006E6627">
        <w:rPr>
          <w:rFonts w:ascii="Times New Roman" w:eastAsia="Calibri" w:hAnsi="Times New Roman" w:cs="Times New Roman"/>
          <w:bCs/>
          <w:sz w:val="24"/>
          <w:szCs w:val="24"/>
          <w:u w:val="single"/>
          <w:lang w:val="sr-Cyrl-CS"/>
        </w:rPr>
        <w:t>/Рани јавни увид/Стручна контрола</w:t>
      </w:r>
    </w:p>
    <w:p w14:paraId="0B5CBFA7" w14:textId="77777777" w:rsidR="003137CE" w:rsidRPr="006E6627" w:rsidRDefault="003137CE" w:rsidP="003137CE">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Одржано је преко 30</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 xml:space="preserve">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рани јавни увид и за стручну контролу планских докумената. </w:t>
      </w:r>
    </w:p>
    <w:p w14:paraId="00312F95" w14:textId="02769739" w:rsidR="003137CE" w:rsidRPr="006E6627" w:rsidRDefault="003137CE" w:rsidP="003137CE">
      <w:pPr>
        <w:spacing w:after="0" w:line="240" w:lineRule="auto"/>
        <w:jc w:val="both"/>
        <w:rPr>
          <w:rFonts w:ascii="Times New Roman" w:eastAsia="Times New Roman" w:hAnsi="Times New Roman" w:cs="Times New Roman"/>
          <w:sz w:val="24"/>
          <w:szCs w:val="24"/>
          <w:u w:val="single"/>
        </w:rPr>
      </w:pPr>
    </w:p>
    <w:p w14:paraId="1A940DB9" w14:textId="77777777" w:rsidR="00543F46" w:rsidRPr="006E6627" w:rsidRDefault="00543F46" w:rsidP="003137CE">
      <w:pPr>
        <w:spacing w:after="0" w:line="240" w:lineRule="auto"/>
        <w:jc w:val="both"/>
        <w:rPr>
          <w:rFonts w:ascii="Times New Roman" w:eastAsia="Times New Roman" w:hAnsi="Times New Roman" w:cs="Times New Roman"/>
          <w:sz w:val="24"/>
          <w:szCs w:val="24"/>
          <w:u w:val="single"/>
        </w:rPr>
      </w:pPr>
    </w:p>
    <w:p w14:paraId="79FB064C" w14:textId="77777777" w:rsidR="003137CE" w:rsidRPr="006E6627" w:rsidRDefault="003137CE" w:rsidP="003137CE">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u w:val="single"/>
        </w:rPr>
        <w:lastRenderedPageBreak/>
        <w:t xml:space="preserve">IV </w:t>
      </w:r>
      <w:r w:rsidRPr="006E6627">
        <w:rPr>
          <w:rFonts w:ascii="Times New Roman" w:eastAsia="Times New Roman" w:hAnsi="Times New Roman" w:cs="Times New Roman"/>
          <w:sz w:val="24"/>
          <w:szCs w:val="24"/>
          <w:u w:val="single"/>
          <w:lang w:val="sr-Cyrl-CS"/>
        </w:rPr>
        <w:t>Јавне набавке</w:t>
      </w:r>
    </w:p>
    <w:p w14:paraId="2E2D8108" w14:textId="77777777" w:rsidR="003137CE" w:rsidRPr="006E6627" w:rsidRDefault="003137CE" w:rsidP="003137CE">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lang w:val="sr-Cyrl-CS"/>
        </w:rPr>
        <w:t xml:space="preserve">Спроведени су поступци јавних набавки за услуге израде четири просторна плана и једног урбанистичког пројекта, као и за израду Просторног плана Републике Србије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три просторна плана. Поступак за једну партију је поновљен. </w:t>
      </w:r>
      <w:r w:rsidRPr="006E6627">
        <w:rPr>
          <w:rFonts w:ascii="Times New Roman" w:hAnsi="Times New Roman" w:cs="Times New Roman"/>
          <w:sz w:val="24"/>
          <w:szCs w:val="24"/>
          <w:lang w:val="sr-Cyrl-RS"/>
        </w:rPr>
        <w:t xml:space="preserve">Очекује се одабир обрађивача за израду пет измена и допуна планских докумената од стране ЈП „Путеви Србије”. Организовани су састанци ради припреме конкурсне документације за избор обрађивача за израду једног просторног плана у 2020. години. </w:t>
      </w:r>
    </w:p>
    <w:p w14:paraId="22BBD5AB" w14:textId="77777777" w:rsidR="003137CE" w:rsidRPr="006E6627" w:rsidRDefault="003137CE" w:rsidP="003137CE">
      <w:pPr>
        <w:spacing w:after="0" w:line="240" w:lineRule="auto"/>
        <w:jc w:val="both"/>
        <w:rPr>
          <w:rFonts w:ascii="Times New Roman" w:eastAsia="Times New Roman" w:hAnsi="Times New Roman" w:cs="Times New Roman"/>
          <w:strike/>
          <w:sz w:val="24"/>
          <w:szCs w:val="24"/>
          <w:u w:val="single"/>
        </w:rPr>
      </w:pPr>
    </w:p>
    <w:p w14:paraId="1B00B8B8" w14:textId="77777777" w:rsidR="003137CE" w:rsidRPr="006E6627" w:rsidRDefault="003137CE" w:rsidP="003137CE">
      <w:pPr>
        <w:spacing w:after="0"/>
        <w:jc w:val="both"/>
        <w:rPr>
          <w:rFonts w:ascii="Times New Roman" w:eastAsia="Calibri" w:hAnsi="Times New Roman" w:cs="Times New Roman"/>
          <w:sz w:val="24"/>
          <w:szCs w:val="24"/>
          <w:u w:val="single"/>
          <w:lang w:val="sr-Cyrl-CS"/>
        </w:rPr>
      </w:pPr>
      <w:r w:rsidRPr="006E6627">
        <w:rPr>
          <w:rFonts w:ascii="Times New Roman" w:eastAsia="Calibri" w:hAnsi="Times New Roman" w:cs="Times New Roman"/>
          <w:sz w:val="24"/>
          <w:szCs w:val="24"/>
          <w:u w:val="single"/>
        </w:rPr>
        <w:t xml:space="preserve">V </w:t>
      </w:r>
      <w:r w:rsidRPr="006E6627">
        <w:rPr>
          <w:rFonts w:ascii="Times New Roman" w:eastAsia="Calibri" w:hAnsi="Times New Roman" w:cs="Times New Roman"/>
          <w:sz w:val="24"/>
          <w:szCs w:val="24"/>
          <w:u w:val="single"/>
          <w:lang w:val="sr-Cyrl-CS"/>
        </w:rPr>
        <w:t>Остале активности</w:t>
      </w:r>
    </w:p>
    <w:p w14:paraId="05BB3C25" w14:textId="7B705A1F" w:rsidR="003137CE" w:rsidRPr="006E6627" w:rsidRDefault="003137CE" w:rsidP="006F1B60">
      <w:pPr>
        <w:numPr>
          <w:ilvl w:val="1"/>
          <w:numId w:val="79"/>
        </w:numPr>
        <w:spacing w:after="0" w:line="240" w:lineRule="auto"/>
        <w:ind w:left="0" w:firstLine="270"/>
        <w:jc w:val="both"/>
        <w:rPr>
          <w:sz w:val="24"/>
          <w:szCs w:val="24"/>
          <w:lang w:val="sr-Cyrl-CS"/>
        </w:rPr>
      </w:pPr>
      <w:r w:rsidRPr="006E6627">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Обављане су активности везане за потврђивање </w:t>
      </w:r>
      <w:r w:rsidRPr="006E6627">
        <w:rPr>
          <w:rFonts w:ascii="Times New Roman" w:eastAsia="Calibri" w:hAnsi="Times New Roman" w:cs="Times New Roman"/>
          <w:sz w:val="24"/>
          <w:szCs w:val="24"/>
        </w:rPr>
        <w:t>31</w:t>
      </w:r>
      <w:r w:rsidRPr="006E6627">
        <w:rPr>
          <w:rFonts w:ascii="Times New Roman" w:eastAsia="Calibri" w:hAnsi="Times New Roman" w:cs="Times New Roman"/>
          <w:sz w:val="24"/>
          <w:szCs w:val="24"/>
          <w:lang w:val="sr-Cyrl-CS"/>
        </w:rPr>
        <w:t xml:space="preserve"> урбанистичког пројеката, док је 17 у поступку. Узето је учешће на више радионица и скупова: </w:t>
      </w:r>
      <w:r w:rsidRPr="006E6627">
        <w:rPr>
          <w:rFonts w:ascii="Times New Roman" w:eastAsia="Times New Roman" w:hAnsi="Times New Roman" w:cs="Times New Roman"/>
          <w:sz w:val="24"/>
          <w:szCs w:val="24"/>
          <w:lang w:val="sr-Cyrl-CS"/>
        </w:rPr>
        <w:t xml:space="preserve">Учешће на Првој националној радионици у оквиру Пројекта ConnectGREEN, у Београду; </w:t>
      </w:r>
      <w:r w:rsidRPr="006E6627">
        <w:rPr>
          <w:rFonts w:ascii="Times New Roman" w:eastAsia="Times New Roman" w:hAnsi="Times New Roman" w:cs="Times New Roman"/>
          <w:sz w:val="24"/>
          <w:szCs w:val="24"/>
          <w:lang w:val="ru-RU"/>
        </w:rPr>
        <w:t>Извршена је регистрација МГСИ као институције која учествује у иницијативи „Отворени подаци – отвoрене могућности”; Припремљен је први скуп података МГСИ за објављивање на порталу Отворених података;</w:t>
      </w:r>
      <w:r w:rsidRPr="006E6627">
        <w:rPr>
          <w:rFonts w:ascii="Times New Roman" w:eastAsia="Times New Roman" w:hAnsi="Times New Roman" w:cs="Times New Roman"/>
          <w:sz w:val="24"/>
          <w:szCs w:val="24"/>
          <w:lang w:val="sr-Cyrl-CS"/>
        </w:rPr>
        <w:t xml:space="preserve"> Објављен је први скуп података на порталу са подацима о годишњем суфинансирању израде планских докумената из надлежности ЈЛС</w:t>
      </w:r>
      <w:r w:rsidRPr="006E6627">
        <w:rPr>
          <w:rFonts w:ascii="Times New Roman" w:eastAsia="Times New Roman" w:hAnsi="Times New Roman" w:cs="Times New Roman"/>
          <w:sz w:val="24"/>
          <w:szCs w:val="24"/>
          <w:lang w:val="ru-RU"/>
        </w:rPr>
        <w:t>; Учешће на годишњем скупу UNDP-а са партнерима</w:t>
      </w:r>
      <w:r w:rsidRPr="006E6627">
        <w:rPr>
          <w:rFonts w:ascii="Times New Roman" w:eastAsia="Times New Roman" w:hAnsi="Times New Roman" w:cs="Times New Roman"/>
          <w:sz w:val="24"/>
          <w:szCs w:val="24"/>
          <w:lang w:val="sr-Cyrl-CS"/>
        </w:rPr>
        <w:t>; рад са студентима завршне године просторног планирања који су на пракси у МГСИ; учешће на Првој транснационалној радионици пројекта „ATTRACTIVE DANUBE” Београд; Састанак Преговарачке групе 27, у вези са Преговарачким поглављем 27, размотрени коментари ЕК на II Нацрт Преговарачке позиције и представљен План активности за израду и слање Преговарачке позиције на усвајање, крајем 2019. године; У</w:t>
      </w:r>
      <w:r w:rsidRPr="006E6627">
        <w:rPr>
          <w:rFonts w:ascii="Times New Roman" w:eastAsia="MS Mincho" w:hAnsi="Times New Roman" w:cs="Times New Roman"/>
          <w:sz w:val="24"/>
          <w:szCs w:val="24"/>
          <w:lang w:val="sr-Cyrl-CS"/>
        </w:rPr>
        <w:t>чешће на радионици на тему Измене Закона о стратешкој процени утицаја на животну средину</w:t>
      </w:r>
      <w:r w:rsidRPr="006E6627">
        <w:rPr>
          <w:rFonts w:ascii="Times New Roman" w:eastAsia="MS Mincho" w:hAnsi="Times New Roman" w:cs="Times New Roman"/>
          <w:sz w:val="24"/>
          <w:szCs w:val="24"/>
          <w:lang w:val="sr-Latn-CS"/>
        </w:rPr>
        <w:t xml:space="preserve"> </w:t>
      </w:r>
      <w:r w:rsidRPr="006E6627">
        <w:rPr>
          <w:rFonts w:ascii="Times New Roman" w:eastAsia="MS Mincho" w:hAnsi="Times New Roman" w:cs="Times New Roman"/>
          <w:sz w:val="24"/>
          <w:szCs w:val="24"/>
          <w:lang w:val="sr-Cyrl-CS"/>
        </w:rPr>
        <w:t>у Шапцу, која је организована од стране Министарства заштите животне средине,</w:t>
      </w:r>
      <w:r w:rsidRPr="006E6627">
        <w:rPr>
          <w:rFonts w:ascii="Times New Roman" w:eastAsia="MS Mincho" w:hAnsi="Times New Roman" w:cs="Times New Roman"/>
          <w:sz w:val="24"/>
          <w:szCs w:val="24"/>
          <w:lang w:val="sr-Latn-CS"/>
        </w:rPr>
        <w:t xml:space="preserve"> UNDP </w:t>
      </w:r>
      <w:r w:rsidRPr="006E6627">
        <w:rPr>
          <w:rFonts w:ascii="Times New Roman" w:eastAsia="MS Mincho" w:hAnsi="Times New Roman" w:cs="Times New Roman"/>
          <w:sz w:val="24"/>
          <w:szCs w:val="24"/>
          <w:lang w:val="sr-Cyrl-CS"/>
        </w:rPr>
        <w:t xml:space="preserve">и </w:t>
      </w:r>
      <w:r w:rsidRPr="006E6627">
        <w:rPr>
          <w:rFonts w:ascii="Times New Roman" w:eastAsia="MS Mincho" w:hAnsi="Times New Roman" w:cs="Times New Roman"/>
          <w:sz w:val="24"/>
          <w:szCs w:val="24"/>
          <w:lang w:val="sr-Latn-CS"/>
        </w:rPr>
        <w:t>GEF</w:t>
      </w:r>
      <w:r w:rsidRPr="006E6627">
        <w:rPr>
          <w:rFonts w:ascii="Times New Roman" w:eastAsia="MS Mincho" w:hAnsi="Times New Roman" w:cs="Times New Roman"/>
          <w:sz w:val="24"/>
          <w:szCs w:val="24"/>
          <w:lang w:val="sr-Cyrl-CS"/>
        </w:rPr>
        <w:t>; учешће на Радионици на тему SCOPING REPORT „Стратегијe климатских промена са акционим планом” који финансира Европска унија; учешће на Сајму грађевинарства од 17. до 20. априла;</w:t>
      </w:r>
      <w:r w:rsidRPr="006E6627">
        <w:rPr>
          <w:rFonts w:ascii="Times New Roman" w:eastAsia="Times New Roman" w:hAnsi="Times New Roman" w:cs="Times New Roman"/>
          <w:sz w:val="24"/>
          <w:szCs w:val="24"/>
          <w:lang w:val="en-GB"/>
        </w:rPr>
        <w:t xml:space="preserve"> </w:t>
      </w:r>
      <w:r w:rsidRPr="006E6627">
        <w:rPr>
          <w:rFonts w:ascii="Times New Roman" w:eastAsia="MS Mincho" w:hAnsi="Times New Roman" w:cs="Times New Roman"/>
          <w:sz w:val="24"/>
          <w:szCs w:val="24"/>
          <w:lang w:val="sr-Cyrl-CS"/>
        </w:rPr>
        <w:t>Учешће на 10. Међународном научно-стручном скупу „Планска и нормативна заштита простора и животне средине”, Палић 10-11. маја 2019. године;</w:t>
      </w:r>
      <w:r w:rsidRPr="006E6627">
        <w:rPr>
          <w:rFonts w:ascii="Times New Roman" w:eastAsia="Times New Roman" w:hAnsi="Times New Roman" w:cs="Times New Roman"/>
          <w:bCs/>
          <w:sz w:val="24"/>
          <w:szCs w:val="24"/>
          <w:lang w:val="sr-Cyrl-CS"/>
        </w:rPr>
        <w:t xml:space="preserve"> Учешће на завршној конференцији Пројекта „Attractive Danube“, одржаној у Републици Словенији у периоду 28-30. мај 2019. године;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bCs/>
          <w:sz w:val="24"/>
          <w:szCs w:val="24"/>
          <w:lang w:val="sr-Cyrl-CS"/>
        </w:rPr>
        <w:t>Радна група за спровођење управног надзора над радом РГЗ-а (Извештај о обављеном надзору за првостепене предмете у 2018. години усвојен је Закључком Владе РС, као део ширег извештаја, и исти је потписан од чланова Радне групе);</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bCs/>
          <w:sz w:val="24"/>
          <w:szCs w:val="24"/>
          <w:lang w:val="sr-Cyrl-CS"/>
        </w:rPr>
        <w:t xml:space="preserve">Одржана два састанка са тимом Светске Банке и Швајцарским донатором у циљу утврђивања заједничког интереса, идентификовање потенцијалних пројектних активности и унапређења урбаног развој у Републици Србији уопште; </w:t>
      </w:r>
      <w:r w:rsidRPr="006E6627">
        <w:rPr>
          <w:rFonts w:ascii="Times New Roman" w:hAnsi="Times New Roman" w:cs="Times New Roman"/>
          <w:sz w:val="24"/>
          <w:szCs w:val="24"/>
          <w:lang w:val="sr-Cyrl-CS"/>
        </w:rPr>
        <w:t>Учешће на годишњој конференцији GDi SOLUTIONS DAY 2019, 23.9.2019. године у хотелу Crown Plaza, Београд;</w:t>
      </w:r>
      <w:r w:rsidRPr="006E6627">
        <w:rPr>
          <w:rFonts w:ascii="Times New Roman" w:eastAsia="Times New Roman" w:hAnsi="Times New Roman" w:cs="Times New Roman"/>
          <w:bCs/>
          <w:sz w:val="24"/>
          <w:szCs w:val="24"/>
          <w:lang w:val="sr-Cyrl-CS"/>
        </w:rPr>
        <w:t xml:space="preserve"> </w:t>
      </w:r>
      <w:r w:rsidRPr="006E6627">
        <w:rPr>
          <w:rFonts w:ascii="Times New Roman" w:hAnsi="Times New Roman" w:cs="Times New Roman"/>
          <w:sz w:val="24"/>
          <w:szCs w:val="24"/>
          <w:lang w:val="sr-Cyrl-CS"/>
        </w:rPr>
        <w:t xml:space="preserve">У оквиру Програма урбаног партнерства, припрема материјала и учешће на видео конференцији са тимом Светске Банке која је организована ради презентације и разматрања достављених резултата, односно последњих верзија </w:t>
      </w:r>
      <w:r w:rsidRPr="006E6627">
        <w:rPr>
          <w:rFonts w:ascii="Times New Roman" w:hAnsi="Times New Roman" w:cs="Times New Roman"/>
          <w:sz w:val="24"/>
          <w:szCs w:val="24"/>
          <w:lang w:val="sr-Cyrl-CS"/>
        </w:rPr>
        <w:lastRenderedPageBreak/>
        <w:t>докумената WBCUR и Location Note-a за Средњобанатски округ (lagging region-low growth). У припреми је и очекује се достављање и последње верзије Location Note-a за Град Београд;</w:t>
      </w:r>
      <w:r w:rsidRPr="006E6627">
        <w:rPr>
          <w:rFonts w:ascii="Times New Roman" w:eastAsia="Times New Roman" w:hAnsi="Times New Roman" w:cs="Times New Roman"/>
          <w:sz w:val="24"/>
          <w:szCs w:val="24"/>
          <w:lang w:val="sr-Cyrl-RS"/>
        </w:rPr>
        <w:t xml:space="preserve"> Комуникација и консултације са Тимом за социјално укључивање и смањење сиромаштва ради пружања подршке спровођењу планираног </w:t>
      </w:r>
      <w:r w:rsidRPr="006E6627">
        <w:rPr>
          <w:rFonts w:ascii="Times New Roman" w:eastAsia="Times New Roman" w:hAnsi="Times New Roman" w:cs="Times New Roman"/>
          <w:sz w:val="24"/>
          <w:szCs w:val="24"/>
          <w:lang w:val="sr-Latn-RS"/>
        </w:rPr>
        <w:t xml:space="preserve">on-line </w:t>
      </w:r>
      <w:r w:rsidRPr="006E6627">
        <w:rPr>
          <w:rFonts w:ascii="Times New Roman" w:eastAsia="Times New Roman" w:hAnsi="Times New Roman" w:cs="Times New Roman"/>
          <w:sz w:val="24"/>
          <w:szCs w:val="24"/>
          <w:lang w:val="sr-Cyrl-RS"/>
        </w:rPr>
        <w:t>упитника везаног за примену  Правилника о тех. стандардима планирања, пројектовања и изградње објеката јавне намене;</w:t>
      </w:r>
      <w:r w:rsidRPr="006E6627">
        <w:rPr>
          <w:rFonts w:ascii="Times New Roman" w:eastAsia="Times New Roman" w:hAnsi="Times New Roman" w:cs="Times New Roman"/>
          <w:bCs/>
          <w:sz w:val="24"/>
          <w:szCs w:val="24"/>
          <w:lang w:val="sr-Cyrl-CS"/>
        </w:rPr>
        <w:t xml:space="preserve"> У</w:t>
      </w:r>
      <w:r w:rsidRPr="006E6627">
        <w:rPr>
          <w:rFonts w:ascii="Times New Roman" w:eastAsia="Times New Roman" w:hAnsi="Times New Roman" w:cs="Times New Roman"/>
          <w:sz w:val="24"/>
          <w:szCs w:val="24"/>
          <w:lang w:val="sr-Cyrl-RS"/>
        </w:rPr>
        <w:t>кључивање у активности Пројекта „Даљи развој апроксимације у области животне средине за ваздух, хемикалије и хоризонтална питања“ (</w:t>
      </w:r>
      <w:r w:rsidRPr="006E6627">
        <w:rPr>
          <w:rFonts w:ascii="Times New Roman" w:eastAsia="Times New Roman" w:hAnsi="Times New Roman" w:cs="Times New Roman"/>
          <w:sz w:val="24"/>
          <w:szCs w:val="24"/>
          <w:lang w:val="sr-Latn-RS"/>
        </w:rPr>
        <w:t>EAS</w:t>
      </w:r>
      <w:r w:rsidRPr="006E6627">
        <w:rPr>
          <w:rFonts w:ascii="Times New Roman" w:eastAsia="Times New Roman" w:hAnsi="Times New Roman" w:cs="Times New Roman"/>
          <w:sz w:val="24"/>
          <w:szCs w:val="24"/>
          <w:lang w:val="sr-Cyrl-RS"/>
        </w:rPr>
        <w:t xml:space="preserve"> 3), којима руководи МЗЖС и РГЗ, и учешће на састанцима Радне групе за израду Специфичног плана имплементације за Директиву </w:t>
      </w:r>
      <w:r w:rsidRPr="006E6627">
        <w:rPr>
          <w:rFonts w:ascii="Times New Roman" w:eastAsia="Times New Roman" w:hAnsi="Times New Roman" w:cs="Times New Roman"/>
          <w:sz w:val="24"/>
          <w:szCs w:val="24"/>
          <w:lang w:val="sr-Latn-RS"/>
        </w:rPr>
        <w:t>INSPIRE;</w:t>
      </w:r>
      <w:r w:rsidRPr="006E6627">
        <w:rPr>
          <w:rFonts w:ascii="Times New Roman" w:eastAsia="Times New Roman" w:hAnsi="Times New Roman" w:cs="Times New Roman"/>
          <w:sz w:val="24"/>
          <w:szCs w:val="24"/>
          <w:lang w:val="sr-Cyrl-CS"/>
        </w:rPr>
        <w:t xml:space="preserve"> </w:t>
      </w:r>
      <w:r w:rsidRPr="006E6627">
        <w:rPr>
          <w:rFonts w:ascii="Times New Roman" w:hAnsi="Times New Roman" w:cs="Times New Roman"/>
          <w:sz w:val="24"/>
          <w:szCs w:val="24"/>
          <w:lang w:val="sr-Cyrl-CS"/>
        </w:rPr>
        <w:t xml:space="preserve">Учешће на Међународној научној конференцији „The e-Future of Cities 2019“ одржаној 24-25. октобра у Београду; Учешће на предавању „Подизање свести о значају археолошког наслеђа“, 28. октобра 2019. године у Народном музеју; Узето је учешће на састанцима организованим у оквиру SIDA-подржаног Пројекта „Унапређења пословне климе у Србији“, који реализују у сарадњи Lantmateriet и РГЗ, а чији је основни циљ успостављање Националног регистра инвестиционих мапа; Прикупљање података и обрада материјала за МГСИ, као и припрема информације за друге институције које обављају послове из надлежности МГСИ, као део активности на Пројекту „Даљи развој апроксимације у области животне средине за ваздух, хемикалије и хоризонтална питања“ (EAS 3), Радне групе за израду Специфичног плана имплементације за Директиву INSPIRE; Учешће на овогодишњем Smart City Festival 2019, као део активности Радне групе за отворене податке у којој МГСИ учествује; </w:t>
      </w:r>
      <w:r w:rsidRPr="006E6627">
        <w:rPr>
          <w:rFonts w:ascii="Times New Roman" w:hAnsi="Times New Roman" w:cs="Times New Roman"/>
          <w:sz w:val="24"/>
          <w:szCs w:val="24"/>
          <w:lang w:val="sr-Cyrl-RS"/>
        </w:rPr>
        <w:t>Учешће на Kонференцији о Плану управљања водама у Републици Србији, у организацији Министарства пољопривреде, шумарства и водопривреде - Републичке дирекције за воде, и друго.</w:t>
      </w:r>
    </w:p>
    <w:p w14:paraId="203E5691" w14:textId="28C9AD97" w:rsidR="00D23823" w:rsidRPr="006E6627" w:rsidRDefault="00D23823" w:rsidP="00D23823">
      <w:pPr>
        <w:spacing w:after="0" w:line="240" w:lineRule="auto"/>
        <w:jc w:val="both"/>
        <w:rPr>
          <w:rFonts w:ascii="Times New Roman" w:hAnsi="Times New Roman" w:cs="Times New Roman"/>
          <w:sz w:val="24"/>
          <w:szCs w:val="24"/>
          <w:lang w:val="sr-Cyrl-RS"/>
        </w:rPr>
      </w:pPr>
    </w:p>
    <w:p w14:paraId="2675D27D" w14:textId="77777777" w:rsidR="00E86378" w:rsidRPr="006E6627" w:rsidRDefault="00E86378" w:rsidP="00E86378">
      <w:pPr>
        <w:spacing w:after="200" w:line="276" w:lineRule="auto"/>
        <w:ind w:firstLine="720"/>
        <w:contextualSpacing/>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У периоду </w:t>
      </w:r>
      <w:r w:rsidRPr="006E6627">
        <w:rPr>
          <w:rFonts w:ascii="Times New Roman" w:eastAsia="Times New Roman" w:hAnsi="Times New Roman" w:cs="Times New Roman"/>
          <w:b/>
          <w:bCs/>
          <w:sz w:val="24"/>
          <w:szCs w:val="24"/>
          <w:lang w:val="sr-Cyrl-RS"/>
        </w:rPr>
        <w:t xml:space="preserve">јануар - </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w:t>
      </w:r>
      <w:r w:rsidRPr="006E6627">
        <w:rPr>
          <w:rFonts w:ascii="Times New Roman" w:eastAsia="Times New Roman" w:hAnsi="Times New Roman" w:cs="Times New Roman"/>
          <w:b/>
          <w:bCs/>
          <w:sz w:val="24"/>
          <w:szCs w:val="24"/>
          <w:lang w:val="sr-Cyrl-CS"/>
        </w:rPr>
        <w:t>20</w:t>
      </w:r>
      <w:r w:rsidRPr="006E6627">
        <w:rPr>
          <w:rFonts w:ascii="Times New Roman" w:eastAsia="Times New Roman" w:hAnsi="Times New Roman" w:cs="Times New Roman"/>
          <w:b/>
          <w:sz w:val="24"/>
          <w:szCs w:val="24"/>
          <w:lang w:val="sr-Cyrl-CS"/>
        </w:rPr>
        <w:t>. године,</w:t>
      </w:r>
      <w:r w:rsidRPr="006E6627">
        <w:rPr>
          <w:rFonts w:ascii="Times New Roman" w:eastAsia="Times New Roman" w:hAnsi="Times New Roman" w:cs="Times New Roman"/>
          <w:b/>
          <w:sz w:val="24"/>
          <w:szCs w:val="24"/>
        </w:rPr>
        <w:t xml:space="preserve"> </w:t>
      </w:r>
      <w:r w:rsidRPr="006E6627">
        <w:rPr>
          <w:rFonts w:ascii="Times New Roman" w:eastAsia="Times New Roman" w:hAnsi="Times New Roman" w:cs="Times New Roman"/>
          <w:b/>
          <w:sz w:val="24"/>
          <w:szCs w:val="24"/>
          <w:lang w:val="sr-Cyrl-CS"/>
        </w:rPr>
        <w:t>у Одељењу за просторно планирање обављали су се следећи послови:</w:t>
      </w:r>
    </w:p>
    <w:p w14:paraId="1118BEA9" w14:textId="77777777" w:rsidR="00E86378" w:rsidRPr="006E6627" w:rsidRDefault="00E86378" w:rsidP="00E86378">
      <w:pPr>
        <w:spacing w:after="0"/>
        <w:jc w:val="both"/>
        <w:rPr>
          <w:rFonts w:ascii="Times New Roman" w:eastAsia="Calibri" w:hAnsi="Times New Roman" w:cs="Times New Roman"/>
          <w:sz w:val="24"/>
          <w:szCs w:val="24"/>
          <w:u w:val="single"/>
        </w:rPr>
      </w:pPr>
    </w:p>
    <w:p w14:paraId="7D57042D" w14:textId="77777777" w:rsidR="00E86378" w:rsidRPr="006E6627" w:rsidRDefault="00E86378" w:rsidP="00E86378">
      <w:pPr>
        <w:spacing w:after="0"/>
        <w:jc w:val="both"/>
        <w:rPr>
          <w:rFonts w:ascii="Times New Roman" w:eastAsia="Calibri" w:hAnsi="Times New Roman" w:cs="Times New Roman"/>
          <w:sz w:val="24"/>
          <w:szCs w:val="24"/>
          <w:u w:val="single"/>
          <w:lang w:val="sr-Cyrl-CS"/>
        </w:rPr>
      </w:pPr>
      <w:r w:rsidRPr="006E6627">
        <w:rPr>
          <w:rFonts w:ascii="Times New Roman" w:eastAsia="Calibri" w:hAnsi="Times New Roman" w:cs="Times New Roman"/>
          <w:sz w:val="24"/>
          <w:szCs w:val="24"/>
          <w:u w:val="single"/>
        </w:rPr>
        <w:t xml:space="preserve">I </w:t>
      </w:r>
      <w:r w:rsidRPr="006E6627">
        <w:rPr>
          <w:rFonts w:ascii="Times New Roman" w:eastAsia="Calibri" w:hAnsi="Times New Roman" w:cs="Times New Roman"/>
          <w:sz w:val="24"/>
          <w:szCs w:val="24"/>
          <w:u w:val="single"/>
          <w:lang w:val="sr-Cyrl-CS"/>
        </w:rPr>
        <w:t>Просторно-планска документација</w:t>
      </w:r>
    </w:p>
    <w:p w14:paraId="0E4827B0" w14:textId="77777777" w:rsidR="00E86378" w:rsidRPr="006E6627" w:rsidRDefault="00E86378" w:rsidP="00E86378">
      <w:pPr>
        <w:tabs>
          <w:tab w:val="left" w:pos="567"/>
        </w:tabs>
        <w:spacing w:after="0" w:line="240" w:lineRule="auto"/>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На седницама Владе, донет</w:t>
      </w:r>
      <w:r w:rsidRPr="006E6627">
        <w:rPr>
          <w:rFonts w:ascii="Times New Roman" w:eastAsia="Calibri" w:hAnsi="Times New Roman" w:cs="Times New Roman"/>
          <w:sz w:val="24"/>
          <w:szCs w:val="24"/>
          <w:lang w:val="sr-Latn-CS"/>
        </w:rPr>
        <w:t>o</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sr-Latn-CS"/>
        </w:rPr>
        <w:t xml:space="preserve">je </w:t>
      </w:r>
      <w:r w:rsidRPr="006E6627">
        <w:rPr>
          <w:rFonts w:ascii="Times New Roman" w:eastAsia="Calibri" w:hAnsi="Times New Roman" w:cs="Times New Roman"/>
          <w:sz w:val="24"/>
          <w:szCs w:val="24"/>
          <w:lang w:val="sr-Cyrl-CS"/>
        </w:rPr>
        <w:t xml:space="preserve"> седам </w:t>
      </w:r>
      <w:r w:rsidRPr="006E6627">
        <w:rPr>
          <w:rFonts w:ascii="Times New Roman" w:eastAsia="Times New Roman" w:hAnsi="Times New Roman" w:cs="Times New Roman"/>
          <w:sz w:val="24"/>
          <w:szCs w:val="24"/>
          <w:lang w:val="sr-Cyrl-CS"/>
        </w:rPr>
        <w:t>одлука и</w:t>
      </w:r>
      <w:r w:rsidRPr="006E6627">
        <w:rPr>
          <w:rFonts w:ascii="Times New Roman" w:eastAsia="Calibri" w:hAnsi="Times New Roman" w:cs="Times New Roman"/>
          <w:sz w:val="24"/>
          <w:szCs w:val="24"/>
          <w:lang w:val="sr-Cyrl-CS"/>
        </w:rPr>
        <w:t xml:space="preserve"> девет уредби, </w:t>
      </w:r>
      <w:r w:rsidRPr="006E6627">
        <w:rPr>
          <w:rFonts w:ascii="Times New Roman" w:eastAsia="Times New Roman" w:hAnsi="Times New Roman" w:cs="Times New Roman"/>
          <w:sz w:val="24"/>
          <w:szCs w:val="24"/>
          <w:lang w:val="sr-Cyrl-CS"/>
        </w:rPr>
        <w:t>којима се започиње или завршава израда просторних планова и све су објављене у Службеном гласнику РС. Такође, донета су  и два закључка. Три предлога уредбе су упућена на поновна мишљења због новог сазива Владе.</w:t>
      </w:r>
    </w:p>
    <w:p w14:paraId="01274FCD" w14:textId="77777777" w:rsidR="00E86378" w:rsidRPr="006E6627" w:rsidRDefault="00E86378" w:rsidP="00E86378">
      <w:pPr>
        <w:spacing w:after="0" w:line="240" w:lineRule="auto"/>
        <w:jc w:val="both"/>
        <w:rPr>
          <w:rFonts w:ascii="Times New Roman" w:eastAsia="Calibri" w:hAnsi="Times New Roman" w:cs="Times New Roman"/>
          <w:sz w:val="24"/>
          <w:szCs w:val="24"/>
          <w:lang w:val="sr-Cyrl-CS"/>
        </w:rPr>
      </w:pPr>
    </w:p>
    <w:p w14:paraId="5C2D1C2D" w14:textId="77777777" w:rsidR="00E86378" w:rsidRPr="006E6627" w:rsidRDefault="00E86378" w:rsidP="00E86378">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u w:val="single"/>
        </w:rPr>
        <w:t xml:space="preserve">II </w:t>
      </w:r>
      <w:r w:rsidRPr="006E6627">
        <w:rPr>
          <w:rFonts w:ascii="Times New Roman" w:eastAsia="Times New Roman" w:hAnsi="Times New Roman" w:cs="Times New Roman"/>
          <w:sz w:val="24"/>
          <w:szCs w:val="24"/>
          <w:u w:val="single"/>
          <w:lang w:val="sr-Cyrl-CS"/>
        </w:rPr>
        <w:t>Стратешка процена утицаја на животну средину</w:t>
      </w:r>
    </w:p>
    <w:p w14:paraId="499EC6BC" w14:textId="77777777" w:rsidR="00E86378" w:rsidRPr="006E6627" w:rsidRDefault="00E86378" w:rsidP="00E86378">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lang w:val="sr-Cyrl-CS"/>
        </w:rPr>
        <w:t>Донето је четири одлуке о изради стратешке процене утицаја просторних планова на животну средину и три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6B3AFE2D" w14:textId="77777777" w:rsidR="00E86378" w:rsidRPr="006E6627" w:rsidRDefault="00E86378" w:rsidP="00E86378">
      <w:pPr>
        <w:spacing w:after="0" w:line="240" w:lineRule="auto"/>
        <w:jc w:val="both"/>
        <w:rPr>
          <w:rFonts w:ascii="Times New Roman" w:eastAsia="Calibri" w:hAnsi="Times New Roman" w:cs="Times New Roman"/>
          <w:sz w:val="24"/>
          <w:szCs w:val="24"/>
          <w:lang w:val="sr-Cyrl-CS"/>
        </w:rPr>
      </w:pPr>
    </w:p>
    <w:p w14:paraId="5135E30E" w14:textId="77777777" w:rsidR="00E86378" w:rsidRPr="006E6627" w:rsidRDefault="00E86378" w:rsidP="00E86378">
      <w:pPr>
        <w:spacing w:after="0" w:line="240" w:lineRule="auto"/>
        <w:jc w:val="both"/>
        <w:rPr>
          <w:rFonts w:ascii="Times New Roman" w:eastAsia="Calibri" w:hAnsi="Times New Roman" w:cs="Times New Roman"/>
          <w:bCs/>
          <w:sz w:val="24"/>
          <w:szCs w:val="24"/>
          <w:u w:val="single"/>
          <w:lang w:val="sr-Cyrl-CS"/>
        </w:rPr>
      </w:pPr>
      <w:r w:rsidRPr="006E6627">
        <w:rPr>
          <w:rFonts w:ascii="Times New Roman" w:eastAsia="Times New Roman" w:hAnsi="Times New Roman" w:cs="Times New Roman"/>
          <w:sz w:val="24"/>
          <w:szCs w:val="24"/>
          <w:u w:val="single"/>
        </w:rPr>
        <w:t>III Јавни увид</w:t>
      </w:r>
      <w:r w:rsidRPr="006E6627">
        <w:rPr>
          <w:rFonts w:ascii="Times New Roman" w:eastAsia="Calibri" w:hAnsi="Times New Roman" w:cs="Times New Roman"/>
          <w:bCs/>
          <w:sz w:val="24"/>
          <w:szCs w:val="24"/>
          <w:u w:val="single"/>
          <w:lang w:val="sr-Cyrl-CS"/>
        </w:rPr>
        <w:t>/Рани јавни увид/Стручна контрола</w:t>
      </w:r>
    </w:p>
    <w:p w14:paraId="1B5480B5" w14:textId="77777777" w:rsidR="00E86378" w:rsidRPr="006E6627" w:rsidRDefault="00E86378" w:rsidP="00E86378">
      <w:pPr>
        <w:spacing w:after="0" w:line="240" w:lineRule="auto"/>
        <w:jc w:val="both"/>
        <w:rPr>
          <w:rFonts w:ascii="Times New Roman" w:eastAsia="Calibri" w:hAnsi="Times New Roman" w:cs="Times New Roman"/>
          <w:bCs/>
          <w:sz w:val="24"/>
          <w:szCs w:val="24"/>
          <w:lang w:val="sr-Cyrl-CS"/>
        </w:rPr>
      </w:pPr>
      <w:r w:rsidRPr="006E6627">
        <w:rPr>
          <w:rFonts w:ascii="Times New Roman" w:eastAsia="Calibri" w:hAnsi="Times New Roman" w:cs="Times New Roman"/>
          <w:bCs/>
          <w:sz w:val="24"/>
          <w:szCs w:val="24"/>
          <w:lang w:val="sr-Cyrl-CS"/>
        </w:rPr>
        <w:t>Одржан</w:t>
      </w:r>
      <w:r w:rsidRPr="006E6627">
        <w:rPr>
          <w:rFonts w:ascii="Times New Roman" w:eastAsia="Calibri" w:hAnsi="Times New Roman" w:cs="Times New Roman"/>
          <w:bCs/>
          <w:sz w:val="24"/>
          <w:szCs w:val="24"/>
          <w:lang w:val="sr-Latn-CS"/>
        </w:rPr>
        <w:t xml:space="preserve">o je </w:t>
      </w:r>
      <w:r w:rsidRPr="006E6627">
        <w:rPr>
          <w:rFonts w:ascii="Times New Roman" w:eastAsia="Calibri" w:hAnsi="Times New Roman" w:cs="Times New Roman"/>
          <w:bCs/>
          <w:sz w:val="24"/>
          <w:szCs w:val="24"/>
          <w:lang w:val="sr-Cyrl-CS"/>
        </w:rPr>
        <w:t xml:space="preserve"> су пет раних јавних увида и два јавна увида. </w:t>
      </w:r>
      <w:r w:rsidRPr="006E6627">
        <w:rPr>
          <w:rFonts w:ascii="Times New Roman" w:eastAsia="Times New Roman" w:hAnsi="Times New Roman" w:cs="Times New Roman"/>
          <w:sz w:val="24"/>
          <w:szCs w:val="24"/>
          <w:lang w:val="sr-Cyrl-CS"/>
        </w:rPr>
        <w:t>Одржане су седнице</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 xml:space="preserve">(отворених или затворене) у току јавног увида у нацрте просторних планова и </w:t>
      </w:r>
      <w:r w:rsidRPr="006E6627">
        <w:rPr>
          <w:rFonts w:ascii="Times New Roman" w:eastAsia="Times New Roman" w:hAnsi="Times New Roman" w:cs="Times New Roman"/>
          <w:sz w:val="24"/>
          <w:szCs w:val="24"/>
          <w:lang w:val="sr-Cyrl-CS"/>
        </w:rPr>
        <w:lastRenderedPageBreak/>
        <w:t>извештаја о стратешкој процени утицаја на животну средину, као и шест седница комисије за стручну контролу планских докумената (од којих су две одржане елентронски, због ванредног стања услед пандемије COVID 19) и четири електронске седница комисије за рани јавни увид (поводом израде Просторног плана Републике Србије и осталих просторних планова). У току трајања пандемије COVID 19 све седнице се обављају електронски.</w:t>
      </w:r>
    </w:p>
    <w:p w14:paraId="13DA5375" w14:textId="77777777" w:rsidR="00E86378" w:rsidRPr="006E6627" w:rsidRDefault="00E86378" w:rsidP="00E86378">
      <w:pPr>
        <w:spacing w:after="0" w:line="240" w:lineRule="auto"/>
        <w:jc w:val="both"/>
        <w:rPr>
          <w:rFonts w:ascii="Times New Roman" w:eastAsia="Times New Roman" w:hAnsi="Times New Roman" w:cs="Times New Roman"/>
          <w:sz w:val="24"/>
          <w:szCs w:val="24"/>
          <w:u w:val="single"/>
        </w:rPr>
      </w:pPr>
    </w:p>
    <w:p w14:paraId="39C06FB8" w14:textId="77777777" w:rsidR="00E86378" w:rsidRPr="006E6627" w:rsidRDefault="00E86378" w:rsidP="00E86378">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u w:val="single"/>
        </w:rPr>
        <w:t xml:space="preserve">IV </w:t>
      </w:r>
      <w:r w:rsidRPr="006E6627">
        <w:rPr>
          <w:rFonts w:ascii="Times New Roman" w:eastAsia="Times New Roman" w:hAnsi="Times New Roman" w:cs="Times New Roman"/>
          <w:sz w:val="24"/>
          <w:szCs w:val="24"/>
          <w:u w:val="single"/>
          <w:lang w:val="sr-Cyrl-CS"/>
        </w:rPr>
        <w:t>Јавне набавке</w:t>
      </w:r>
    </w:p>
    <w:p w14:paraId="268AB2DF" w14:textId="77777777" w:rsidR="00E86378" w:rsidRPr="006E6627" w:rsidRDefault="00E86378" w:rsidP="00E86378">
      <w:pPr>
        <w:jc w:val="both"/>
        <w:rPr>
          <w:rFonts w:eastAsia="Calibri"/>
          <w:lang w:val="sr-Cyrl-RS"/>
        </w:rPr>
      </w:pPr>
      <w:r w:rsidRPr="006E6627">
        <w:rPr>
          <w:rFonts w:ascii="Times New Roman" w:eastAsia="Times New Roman" w:hAnsi="Times New Roman" w:cs="Times New Roman"/>
          <w:sz w:val="24"/>
          <w:szCs w:val="24"/>
          <w:lang w:val="sr-Cyrl-CS"/>
        </w:rPr>
        <w:t xml:space="preserve">Спроведен је поступак набавке за услуге израде три просторна плана (један са ознаком ПОВ) и једног плана детаљне регулације као и </w:t>
      </w:r>
      <w:r w:rsidRPr="006E6627">
        <w:rPr>
          <w:rFonts w:ascii="Times New Roman" w:eastAsia="Calibri" w:hAnsi="Times New Roman" w:cs="Times New Roman"/>
          <w:sz w:val="24"/>
          <w:szCs w:val="24"/>
          <w:lang w:val="sr-Cyrl-RS"/>
        </w:rPr>
        <w:t>Јавна набавка одржавања ESRI ArcGis софтвера применом модела преговарачког поступка без објављивања</w:t>
      </w:r>
      <w:r w:rsidRPr="006E6627">
        <w:rPr>
          <w:rFonts w:eastAsia="Calibri"/>
          <w:lang w:val="sr-Cyrl-RS"/>
        </w:rPr>
        <w:t>.</w:t>
      </w:r>
    </w:p>
    <w:p w14:paraId="31FCE45D" w14:textId="77777777" w:rsidR="00E86378" w:rsidRPr="006E6627" w:rsidRDefault="00E86378" w:rsidP="00E86378">
      <w:pPr>
        <w:spacing w:after="0" w:line="240" w:lineRule="auto"/>
        <w:jc w:val="both"/>
        <w:rPr>
          <w:rFonts w:ascii="Times New Roman" w:eastAsia="Times New Roman" w:hAnsi="Times New Roman" w:cs="Times New Roman"/>
          <w:sz w:val="24"/>
          <w:szCs w:val="24"/>
          <w:u w:val="single"/>
          <w:lang w:val="sr-Cyrl-CS"/>
        </w:rPr>
      </w:pPr>
      <w:r w:rsidRPr="006E6627">
        <w:rPr>
          <w:rFonts w:ascii="Times New Roman" w:eastAsia="Times New Roman" w:hAnsi="Times New Roman" w:cs="Times New Roman"/>
          <w:sz w:val="24"/>
          <w:szCs w:val="24"/>
          <w:u w:val="single"/>
        </w:rPr>
        <w:t xml:space="preserve">V </w:t>
      </w:r>
      <w:r w:rsidRPr="006E6627">
        <w:rPr>
          <w:rFonts w:ascii="Times New Roman" w:eastAsia="Times New Roman" w:hAnsi="Times New Roman" w:cs="Times New Roman"/>
          <w:sz w:val="24"/>
          <w:szCs w:val="24"/>
          <w:u w:val="single"/>
          <w:lang w:val="sr-Cyrl-CS"/>
        </w:rPr>
        <w:t>Урбанистички пројекти/информације о локацији</w:t>
      </w:r>
    </w:p>
    <w:p w14:paraId="4DD184F9" w14:textId="77777777" w:rsidR="00E86378" w:rsidRPr="006E6627" w:rsidRDefault="00E86378" w:rsidP="00E86378">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 почетка године, потврђено је 37 урбанистичких пројеката, а 40 урбанистичких пројеката је у поступку разматрања и доношења. Издато је 12 информација о локацији по захтевима правних и физичких лица. Комисије за стручну контролу донеле су 10 закључака о могућности израде урбанистичких пројеката.Такође, урађено је 87 информација о локацији.</w:t>
      </w:r>
    </w:p>
    <w:p w14:paraId="79E71F58" w14:textId="77777777" w:rsidR="00E86378" w:rsidRPr="006E6627" w:rsidRDefault="00E86378" w:rsidP="00E86378">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Дато је 9 мишљења на Планове управљања заштићених природних добара по захтеву Министарства животне средине и Завода за заштиту природе.</w:t>
      </w:r>
    </w:p>
    <w:p w14:paraId="32AA5979" w14:textId="77777777" w:rsidR="00E86378" w:rsidRPr="006E6627" w:rsidRDefault="00E86378" w:rsidP="00E86378">
      <w:pPr>
        <w:spacing w:after="0" w:line="240" w:lineRule="auto"/>
        <w:jc w:val="both"/>
        <w:rPr>
          <w:rFonts w:ascii="Times New Roman" w:eastAsia="Times New Roman" w:hAnsi="Times New Roman" w:cs="Times New Roman"/>
          <w:strike/>
          <w:sz w:val="24"/>
          <w:szCs w:val="24"/>
          <w:u w:val="single"/>
        </w:rPr>
      </w:pPr>
    </w:p>
    <w:p w14:paraId="4C373D04" w14:textId="77777777" w:rsidR="00E86378" w:rsidRPr="006E6627" w:rsidRDefault="00E86378" w:rsidP="00E86378">
      <w:pPr>
        <w:spacing w:after="0"/>
        <w:jc w:val="both"/>
        <w:rPr>
          <w:rFonts w:ascii="Times New Roman" w:eastAsia="Calibri" w:hAnsi="Times New Roman" w:cs="Times New Roman"/>
          <w:sz w:val="24"/>
          <w:szCs w:val="24"/>
          <w:u w:val="single"/>
          <w:lang w:val="sr-Cyrl-CS"/>
        </w:rPr>
      </w:pPr>
      <w:r w:rsidRPr="006E6627">
        <w:rPr>
          <w:rFonts w:ascii="Times New Roman" w:eastAsia="Calibri" w:hAnsi="Times New Roman" w:cs="Times New Roman"/>
          <w:sz w:val="24"/>
          <w:szCs w:val="24"/>
          <w:u w:val="single"/>
        </w:rPr>
        <w:t xml:space="preserve">VI </w:t>
      </w:r>
      <w:r w:rsidRPr="006E6627">
        <w:rPr>
          <w:rFonts w:ascii="Times New Roman" w:eastAsia="Calibri" w:hAnsi="Times New Roman" w:cs="Times New Roman"/>
          <w:sz w:val="24"/>
          <w:szCs w:val="24"/>
          <w:u w:val="single"/>
          <w:lang w:val="sr-Cyrl-CS"/>
        </w:rPr>
        <w:t>Остале активности</w:t>
      </w:r>
    </w:p>
    <w:p w14:paraId="7E2C95EB" w14:textId="77777777" w:rsidR="00E86378" w:rsidRPr="006E6627" w:rsidRDefault="00E86378" w:rsidP="00E86378">
      <w:pPr>
        <w:numPr>
          <w:ilvl w:val="0"/>
          <w:numId w:val="101"/>
        </w:numPr>
        <w:spacing w:after="0" w:line="240" w:lineRule="auto"/>
        <w:contextualSpacing/>
        <w:jc w:val="both"/>
        <w:rPr>
          <w:rFonts w:ascii="Times New Roman" w:hAnsi="Times New Roman" w:cs="Times New Roman"/>
          <w:sz w:val="24"/>
          <w:szCs w:val="24"/>
        </w:rPr>
      </w:pPr>
      <w:r w:rsidRPr="006E6627">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w:t>
      </w:r>
      <w:r w:rsidRPr="006E6627">
        <w:rPr>
          <w:rFonts w:ascii="Times New Roman" w:hAnsi="Times New Roman" w:cs="Times New Roman"/>
          <w:sz w:val="24"/>
          <w:szCs w:val="24"/>
          <w:lang w:val="sr-Cyrl-CS"/>
        </w:rPr>
        <w:t xml:space="preserve">Настављане су </w:t>
      </w:r>
      <w:r w:rsidRPr="006E6627">
        <w:rPr>
          <w:rFonts w:ascii="Times New Roman" w:eastAsia="MS Mincho" w:hAnsi="Times New Roman" w:cs="Times New Roman"/>
          <w:sz w:val="24"/>
          <w:szCs w:val="24"/>
          <w:lang w:val="sr-Cyrl-CS"/>
        </w:rPr>
        <w:t xml:space="preserve">активности у раду Координационог тела за имплементацију </w:t>
      </w:r>
      <w:r w:rsidRPr="006E6627">
        <w:rPr>
          <w:rFonts w:ascii="Times New Roman" w:hAnsi="Times New Roman" w:cs="Times New Roman"/>
          <w:sz w:val="24"/>
          <w:szCs w:val="24"/>
          <w:lang w:val="sr-Cyrl-RS"/>
        </w:rPr>
        <w:t xml:space="preserve">ПППН за археолошко </w:t>
      </w:r>
      <w:r w:rsidRPr="006E6627">
        <w:rPr>
          <w:rFonts w:ascii="Times New Roman" w:eastAsia="MS Mincho" w:hAnsi="Times New Roman" w:cs="Times New Roman"/>
          <w:sz w:val="24"/>
          <w:szCs w:val="24"/>
          <w:lang w:val="sr-Cyrl-CS"/>
        </w:rPr>
        <w:t>налазиште Бело брдо;</w:t>
      </w:r>
      <w:r w:rsidRPr="006E6627">
        <w:rPr>
          <w:rFonts w:ascii="Times New Roman" w:eastAsia="Calibri" w:hAnsi="Times New Roman" w:cs="Times New Roman"/>
          <w:sz w:val="24"/>
          <w:szCs w:val="24"/>
          <w:lang w:val="sr-Cyrl-RS"/>
        </w:rPr>
        <w:t xml:space="preserve"> У оквиру</w:t>
      </w:r>
      <w:r w:rsidRPr="006E6627">
        <w:rPr>
          <w:rFonts w:ascii="Times New Roman" w:eastAsia="Calibri" w:hAnsi="Times New Roman" w:cs="Times New Roman"/>
          <w:sz w:val="24"/>
          <w:szCs w:val="24"/>
          <w:lang w:val="sr-Latn-RS"/>
        </w:rPr>
        <w:t xml:space="preserve"> WB </w:t>
      </w:r>
      <w:r w:rsidRPr="006E6627">
        <w:rPr>
          <w:rFonts w:ascii="Times New Roman" w:eastAsia="Calibri" w:hAnsi="Times New Roman" w:cs="Times New Roman"/>
          <w:sz w:val="24"/>
          <w:szCs w:val="24"/>
          <w:lang w:val="sr-Cyrl-RS"/>
        </w:rPr>
        <w:t>Програма урбаног партнерства (</w:t>
      </w:r>
      <w:r w:rsidRPr="006E6627">
        <w:rPr>
          <w:rFonts w:ascii="Times New Roman" w:eastAsia="Calibri" w:hAnsi="Times New Roman" w:cs="Times New Roman"/>
          <w:sz w:val="24"/>
          <w:szCs w:val="24"/>
          <w:lang w:val="en-GB"/>
        </w:rPr>
        <w:t>UPP</w:t>
      </w:r>
      <w:r w:rsidRPr="006E6627">
        <w:rPr>
          <w:rFonts w:ascii="Times New Roman" w:eastAsia="Calibri" w:hAnsi="Times New Roman" w:cs="Times New Roman"/>
          <w:sz w:val="24"/>
          <w:szCs w:val="24"/>
          <w:lang w:val="sr-Cyrl-RS"/>
        </w:rPr>
        <w:t xml:space="preserve">), припрема и слање материјала и информација експертима везаним за наставак сарадње Светске банке са Министарством, а везаним за урбану инфраструктуру и комуналне услуге, као и анализу стања у мањим и средњим градовима Републике Србије. Такође, након ревизије предложених компоненти и активности за </w:t>
      </w:r>
      <w:r w:rsidRPr="006E6627">
        <w:rPr>
          <w:rFonts w:ascii="Times New Roman" w:eastAsia="Calibri" w:hAnsi="Times New Roman" w:cs="Times New Roman"/>
          <w:sz w:val="24"/>
          <w:szCs w:val="24"/>
          <w:lang w:val="sr-Latn-RS"/>
        </w:rPr>
        <w:t xml:space="preserve">SECO </w:t>
      </w:r>
      <w:r w:rsidRPr="006E6627">
        <w:rPr>
          <w:rFonts w:ascii="Times New Roman" w:eastAsia="Calibri" w:hAnsi="Times New Roman" w:cs="Times New Roman"/>
          <w:sz w:val="24"/>
          <w:szCs w:val="24"/>
          <w:lang w:val="sr-Cyrl-RS"/>
        </w:rPr>
        <w:t xml:space="preserve">пројекат, у току је припрема нове верзије предлога пројекта; Припрема и унос података о суфинансирању израде планских докумената на нивоу ЈЛС у 2019. години од стране Министарства на Портал отворених података;  Читање и припрема коментара на прву верзију дела материјала за израду Специфичног плана имплементације Директиве </w:t>
      </w:r>
      <w:r w:rsidRPr="006E6627">
        <w:rPr>
          <w:rFonts w:ascii="Times New Roman" w:eastAsia="Calibri" w:hAnsi="Times New Roman" w:cs="Times New Roman"/>
          <w:sz w:val="24"/>
          <w:szCs w:val="24"/>
          <w:lang w:val="sr-Latn-RS"/>
        </w:rPr>
        <w:t>INSPIRE</w:t>
      </w:r>
      <w:r w:rsidRPr="006E6627">
        <w:rPr>
          <w:rFonts w:ascii="Times New Roman" w:eastAsia="Calibri" w:hAnsi="Times New Roman" w:cs="Times New Roman"/>
          <w:sz w:val="24"/>
          <w:szCs w:val="24"/>
          <w:lang w:val="sr-Cyrl-RS"/>
        </w:rPr>
        <w:t xml:space="preserve"> у Републици Србији (поглавље 2 и 3), као и учешће на другом састанку Радне групе за израду овог плана имплементације, као део активности на Пројекту „Даљи развој апроксимације у области животне средине за ваздух, хемикалије и хоризонтална питања“ (</w:t>
      </w:r>
      <w:r w:rsidRPr="006E6627">
        <w:rPr>
          <w:rFonts w:ascii="Times New Roman" w:eastAsia="Calibri" w:hAnsi="Times New Roman" w:cs="Times New Roman"/>
          <w:sz w:val="24"/>
          <w:szCs w:val="24"/>
          <w:lang w:val="sr-Latn-RS"/>
        </w:rPr>
        <w:t>EAS</w:t>
      </w:r>
      <w:r w:rsidRPr="006E6627">
        <w:rPr>
          <w:rFonts w:ascii="Times New Roman" w:eastAsia="Calibri" w:hAnsi="Times New Roman" w:cs="Times New Roman"/>
          <w:sz w:val="24"/>
          <w:szCs w:val="24"/>
          <w:lang w:val="sr-Cyrl-RS"/>
        </w:rPr>
        <w:t xml:space="preserve"> 3);</w:t>
      </w:r>
      <w:r w:rsidRPr="006E6627">
        <w:rPr>
          <w:rFonts w:ascii="Times New Roman" w:hAnsi="Times New Roman"/>
          <w:sz w:val="24"/>
          <w:szCs w:val="24"/>
          <w:lang w:val="sr-Cyrl-RS"/>
        </w:rPr>
        <w:t xml:space="preserve"> одржане су краће консултације са представником Светске банке у Београду везане за наставак сарадње са Министарством, и то –овом приликом- везане за домен инвестиција у локалну урбану инфраструктуру и комуналне услуге у Републици Србији; Присуство конференцији „Подаци и еУправа: Искра за будућност“ на позив Канцеларије за информационе технологије и електронску управу;</w:t>
      </w:r>
      <w:r w:rsidRPr="006E6627">
        <w:rPr>
          <w:rFonts w:eastAsia="MS Mincho"/>
          <w:lang w:val="sr-Cyrl-CS"/>
        </w:rPr>
        <w:t xml:space="preserve"> </w:t>
      </w:r>
      <w:r w:rsidRPr="006E6627">
        <w:rPr>
          <w:rFonts w:ascii="Times New Roman" w:eastAsia="MS Mincho" w:hAnsi="Times New Roman" w:cs="Times New Roman"/>
          <w:sz w:val="24"/>
          <w:szCs w:val="24"/>
          <w:lang w:val="sr-Cyrl-CS"/>
        </w:rPr>
        <w:t xml:space="preserve">учешће на Другој националној радионици у оквиру пројекта ConnectGREEN одржане 15.4.2020. године у периоду од 10-12:30 </w:t>
      </w:r>
      <w:r w:rsidRPr="006E6627">
        <w:rPr>
          <w:rFonts w:ascii="Times New Roman" w:eastAsia="MS Mincho" w:hAnsi="Times New Roman" w:cs="Times New Roman"/>
          <w:sz w:val="24"/>
          <w:szCs w:val="24"/>
          <w:lang w:val="sr-Cyrl-CS"/>
        </w:rPr>
        <w:lastRenderedPageBreak/>
        <w:t xml:space="preserve">часова (преко Zoom апликације); </w:t>
      </w:r>
      <w:r w:rsidRPr="006E6627">
        <w:rPr>
          <w:rFonts w:ascii="Times New Roman" w:hAnsi="Times New Roman" w:cs="Times New Roman"/>
          <w:sz w:val="24"/>
          <w:szCs w:val="24"/>
          <w:lang w:val="sr-Cyrl-RS"/>
        </w:rPr>
        <w:t>Након прегледа и ишчитавања достављеног мате</w:t>
      </w:r>
      <w:r w:rsidRPr="006E6627">
        <w:rPr>
          <w:rFonts w:ascii="Times New Roman" w:hAnsi="Times New Roman"/>
          <w:sz w:val="24"/>
          <w:szCs w:val="24"/>
          <w:lang w:val="sr-Cyrl-RS"/>
        </w:rPr>
        <w:t>ријала, припремљени су детаљни коментари са образложењима на нацрт Serbia Systematic Country Diagnostic Update, који је достављен МГСИ-ју на мишљење од стране канцеларије Светске банке у Београду.</w:t>
      </w:r>
      <w:r w:rsidRPr="006E6627">
        <w:rPr>
          <w:rFonts w:ascii="Times New Roman" w:eastAsia="Calibri" w:hAnsi="Times New Roman" w:cs="Times New Roman"/>
          <w:sz w:val="24"/>
          <w:szCs w:val="24"/>
          <w:lang w:val="sr-Cyrl-RS"/>
        </w:rPr>
        <w:t xml:space="preserve"> По захтеву Канцеларија за информационе технологије и електронску управу, извршена је корекција скупа података Министарства на Порталу отворених података; У сарадњи са РГЗ-ом, НАЛАС-ом и Кабинету председника Владе РС припремљен је иницијални предлог пројекта за е-Простор; За потребе припреме Програма економских реформи 2021-2023 припремљена су 2 предлога структурних реформи, и то везане за област е-Партиципације и е-Простора;</w:t>
      </w:r>
    </w:p>
    <w:p w14:paraId="0F8065EA" w14:textId="77777777" w:rsidR="00E86378" w:rsidRPr="006E6627" w:rsidRDefault="00E86378" w:rsidP="00E86378">
      <w:pPr>
        <w:numPr>
          <w:ilvl w:val="0"/>
          <w:numId w:val="101"/>
        </w:numPr>
        <w:spacing w:after="0" w:line="240" w:lineRule="auto"/>
        <w:contextualSpacing/>
        <w:jc w:val="both"/>
        <w:rPr>
          <w:rFonts w:ascii="Times New Roman" w:hAnsi="Times New Roman" w:cs="Times New Roman"/>
          <w:sz w:val="24"/>
          <w:szCs w:val="24"/>
        </w:rPr>
      </w:pPr>
      <w:r w:rsidRPr="006E6627">
        <w:rPr>
          <w:sz w:val="24"/>
          <w:szCs w:val="24"/>
        </w:rPr>
        <w:t xml:space="preserve"> </w:t>
      </w:r>
      <w:r w:rsidRPr="006E6627">
        <w:rPr>
          <w:rFonts w:ascii="Times New Roman" w:hAnsi="Times New Roman" w:cs="Times New Roman"/>
          <w:sz w:val="24"/>
          <w:szCs w:val="24"/>
        </w:rPr>
        <w:t>Започет рад на фолдеру ЦРПД на „share prostor“ – који користе запослени у обједињеној процедури. Унос планске документације која се налази у ЦРПДУ (РГЗ) у фолдер ЦРПД на  „share prostor“;</w:t>
      </w:r>
    </w:p>
    <w:p w14:paraId="4BD27A21" w14:textId="77777777" w:rsidR="00E86378" w:rsidRPr="006E6627" w:rsidRDefault="00E86378" w:rsidP="00E86378">
      <w:pPr>
        <w:numPr>
          <w:ilvl w:val="0"/>
          <w:numId w:val="101"/>
        </w:numPr>
        <w:spacing w:after="0" w:line="240" w:lineRule="auto"/>
        <w:contextualSpacing/>
        <w:jc w:val="both"/>
        <w:rPr>
          <w:rFonts w:ascii="Times New Roman" w:hAnsi="Times New Roman" w:cs="Times New Roman"/>
          <w:sz w:val="24"/>
          <w:szCs w:val="24"/>
        </w:rPr>
      </w:pPr>
      <w:r w:rsidRPr="006E6627">
        <w:rPr>
          <w:rFonts w:ascii="Times New Roman" w:hAnsi="Times New Roman" w:cs="Times New Roman"/>
          <w:sz w:val="24"/>
          <w:szCs w:val="24"/>
        </w:rPr>
        <w:t>рад на ЦРПД-у</w:t>
      </w:r>
      <w:r w:rsidRPr="006E6627">
        <w:rPr>
          <w:rFonts w:ascii="Times New Roman" w:hAnsi="Times New Roman" w:cs="Times New Roman"/>
          <w:sz w:val="24"/>
          <w:szCs w:val="24"/>
          <w:lang w:val="sr-Cyrl-CS"/>
        </w:rPr>
        <w:t>;</w:t>
      </w:r>
    </w:p>
    <w:p w14:paraId="64A41FB3"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 позив Тим за ИТ и предузетништво, Јединице за имплементацију стратешких пројеката при</w:t>
      </w:r>
      <w:r w:rsidRPr="006E6627">
        <w:rPr>
          <w:rFonts w:ascii="Calibri" w:eastAsia="Calibri" w:hAnsi="Calibri" w:cs="Times New Roman"/>
          <w:lang w:val="sr-Cyrl-RS"/>
        </w:rPr>
        <w:t xml:space="preserve"> </w:t>
      </w:r>
      <w:r w:rsidRPr="006E6627">
        <w:rPr>
          <w:rFonts w:ascii="Times New Roman" w:eastAsia="Calibri" w:hAnsi="Times New Roman" w:cs="Times New Roman"/>
          <w:sz w:val="24"/>
          <w:szCs w:val="24"/>
          <w:lang w:val="sr-Cyrl-RS"/>
        </w:rPr>
        <w:t xml:space="preserve">Кабинету председника Владе РС, учешће на </w:t>
      </w:r>
      <w:r w:rsidRPr="006E6627">
        <w:rPr>
          <w:rFonts w:ascii="Times New Roman" w:eastAsia="Calibri" w:hAnsi="Times New Roman" w:cs="Times New Roman"/>
          <w:sz w:val="24"/>
          <w:szCs w:val="24"/>
          <w:lang w:val="sr-Latn-RS"/>
        </w:rPr>
        <w:t xml:space="preserve">Web </w:t>
      </w:r>
      <w:r w:rsidRPr="006E6627">
        <w:rPr>
          <w:rFonts w:ascii="Times New Roman" w:eastAsia="Calibri" w:hAnsi="Times New Roman" w:cs="Times New Roman"/>
          <w:sz w:val="24"/>
          <w:szCs w:val="24"/>
          <w:lang w:val="sr-Cyrl-RS"/>
        </w:rPr>
        <w:t xml:space="preserve">радионици фирме </w:t>
      </w:r>
      <w:r w:rsidRPr="006E6627">
        <w:rPr>
          <w:rFonts w:ascii="Times New Roman" w:eastAsia="Calibri" w:hAnsi="Times New Roman" w:cs="Times New Roman"/>
          <w:sz w:val="24"/>
          <w:szCs w:val="24"/>
          <w:lang w:val="sr-Latn-RS"/>
        </w:rPr>
        <w:t xml:space="preserve">Planet.com </w:t>
      </w:r>
      <w:r w:rsidRPr="006E6627">
        <w:rPr>
          <w:rFonts w:ascii="Times New Roman" w:eastAsia="Calibri" w:hAnsi="Times New Roman" w:cs="Times New Roman"/>
          <w:sz w:val="24"/>
          <w:szCs w:val="24"/>
          <w:lang w:val="sr-Cyrl-RS"/>
        </w:rPr>
        <w:t xml:space="preserve">и попуњавање упитника и припрема извештаја на тему коришћења и потреба за сателитским снимцима и пратећим услугама и производима у Министарству; </w:t>
      </w:r>
    </w:p>
    <w:p w14:paraId="0760FC75"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Припрема предлога структурне реформе за период 2021-2023. година, под називом „Унапређење учешћа јавности у поступку доношења докумената планског развоја Републике Србије применом инструмента е-партиципације“;</w:t>
      </w:r>
    </w:p>
    <w:p w14:paraId="2EC1D398"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Припрема и слање коментара на нацрт Поглавља 4 и нову верзију Поглавља 2 и 3 </w:t>
      </w:r>
      <w:r w:rsidRPr="006E6627">
        <w:rPr>
          <w:rFonts w:ascii="Times New Roman" w:eastAsia="Calibri" w:hAnsi="Times New Roman" w:cs="Times New Roman"/>
          <w:sz w:val="24"/>
          <w:szCs w:val="24"/>
          <w:lang w:val="sr-Latn-RS"/>
        </w:rPr>
        <w:t xml:space="preserve">DSIP </w:t>
      </w:r>
      <w:r w:rsidRPr="006E6627">
        <w:rPr>
          <w:rFonts w:ascii="Times New Roman" w:eastAsia="Calibri" w:hAnsi="Times New Roman" w:cs="Times New Roman"/>
          <w:sz w:val="24"/>
          <w:szCs w:val="24"/>
          <w:lang w:val="sr-Cyrl-RS"/>
        </w:rPr>
        <w:t>документа</w:t>
      </w:r>
      <w:r w:rsidRPr="006E6627">
        <w:rPr>
          <w:rFonts w:ascii="Times New Roman" w:eastAsia="Calibri" w:hAnsi="Times New Roman" w:cs="Times New Roman"/>
          <w:sz w:val="24"/>
          <w:szCs w:val="24"/>
          <w:lang w:val="sr-Latn-RS"/>
        </w:rPr>
        <w:t xml:space="preserve"> </w:t>
      </w:r>
      <w:r w:rsidRPr="006E6627">
        <w:rPr>
          <w:rFonts w:ascii="Times New Roman" w:eastAsia="Calibri" w:hAnsi="Times New Roman" w:cs="Times New Roman"/>
          <w:sz w:val="24"/>
          <w:szCs w:val="24"/>
          <w:lang w:val="sr-Cyrl-RS"/>
        </w:rPr>
        <w:t xml:space="preserve">Републике Србије у домену усклађивања односно примене одредби </w:t>
      </w:r>
      <w:r w:rsidRPr="006E6627">
        <w:rPr>
          <w:rFonts w:ascii="Times New Roman" w:eastAsia="Calibri" w:hAnsi="Times New Roman" w:cs="Times New Roman"/>
          <w:sz w:val="24"/>
          <w:szCs w:val="24"/>
          <w:lang w:val="sr-Latn-RS"/>
        </w:rPr>
        <w:t>Дире</w:t>
      </w:r>
      <w:r w:rsidRPr="006E6627">
        <w:rPr>
          <w:rFonts w:ascii="Times New Roman" w:eastAsia="Calibri" w:hAnsi="Times New Roman" w:cs="Times New Roman"/>
          <w:sz w:val="24"/>
          <w:szCs w:val="24"/>
          <w:lang w:val="sr-Cyrl-RS"/>
        </w:rPr>
        <w:t>к</w:t>
      </w:r>
      <w:r w:rsidRPr="006E6627">
        <w:rPr>
          <w:rFonts w:ascii="Times New Roman" w:eastAsia="Calibri" w:hAnsi="Times New Roman" w:cs="Times New Roman"/>
          <w:sz w:val="24"/>
          <w:szCs w:val="24"/>
          <w:lang w:val="sr-Latn-RS"/>
        </w:rPr>
        <w:t>тив</w:t>
      </w:r>
      <w:r w:rsidRPr="006E6627">
        <w:rPr>
          <w:rFonts w:ascii="Times New Roman" w:eastAsia="Calibri" w:hAnsi="Times New Roman" w:cs="Times New Roman"/>
          <w:sz w:val="24"/>
          <w:szCs w:val="24"/>
          <w:lang w:val="sr-Cyrl-RS"/>
        </w:rPr>
        <w:t>е INSPIRE, који је део имплементације Пројекта „Даљи развој апроксимације у области животне средине за ваздух, хемикалије и хоризонтална питања“ (</w:t>
      </w:r>
      <w:r w:rsidRPr="006E6627">
        <w:rPr>
          <w:rFonts w:ascii="Times New Roman" w:eastAsia="Calibri" w:hAnsi="Times New Roman" w:cs="Times New Roman"/>
          <w:sz w:val="24"/>
          <w:szCs w:val="24"/>
          <w:lang w:val="sr-Latn-RS"/>
        </w:rPr>
        <w:t>EAS</w:t>
      </w:r>
      <w:r w:rsidRPr="006E6627">
        <w:rPr>
          <w:rFonts w:ascii="Times New Roman" w:eastAsia="Calibri" w:hAnsi="Times New Roman" w:cs="Times New Roman"/>
          <w:sz w:val="24"/>
          <w:szCs w:val="24"/>
          <w:lang w:val="sr-Cyrl-RS"/>
        </w:rPr>
        <w:t>3);</w:t>
      </w:r>
    </w:p>
    <w:p w14:paraId="5CDF45CF"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Наставак комуникације са тимом Светске банке на тему планирања наредних заједничких активности у домену урбаног развоја у Републици Србији;</w:t>
      </w:r>
    </w:p>
    <w:p w14:paraId="7C85FCFF"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Учешће у припреми предлога буџета за следећу годину, тј. следеће 3 године;</w:t>
      </w:r>
    </w:p>
    <w:p w14:paraId="3B47CAEF"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hAnsi="Times New Roman"/>
          <w:bCs/>
          <w:sz w:val="24"/>
          <w:szCs w:val="24"/>
          <w:lang w:val="sr-Cyrl-CS"/>
        </w:rPr>
        <w:t>Припрема документа - Извршење буџета-капиталне инвестиције (ППРС);</w:t>
      </w:r>
    </w:p>
    <w:p w14:paraId="4C40F5E2"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hAnsi="Times New Roman"/>
          <w:bCs/>
          <w:sz w:val="24"/>
          <w:szCs w:val="24"/>
          <w:lang w:val="sr-Cyrl-CS"/>
        </w:rPr>
        <w:t>Припрема квота за плаћање за период септембар-децембар;</w:t>
      </w:r>
    </w:p>
    <w:p w14:paraId="7325CEBE"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hAnsi="Times New Roman"/>
          <w:bCs/>
          <w:sz w:val="24"/>
          <w:szCs w:val="24"/>
          <w:lang w:val="sr-Cyrl-CS"/>
        </w:rPr>
        <w:t>Учешће у поступку јавне набавке за услугу израде просторних планова.</w:t>
      </w:r>
    </w:p>
    <w:p w14:paraId="0C794198"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Одржан on-line састанак са представницима Европске комисије и представљена структурна реформа е-Простор; </w:t>
      </w:r>
    </w:p>
    <w:p w14:paraId="22D60D5B"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Одржане on-line консултације са предствницима CEF-a у вези предложеног буџета структурне реформе; </w:t>
      </w:r>
    </w:p>
    <w:p w14:paraId="08CB2B30"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Планиране активности на имплементацији структурне реформе е-Простор припремљени су за интегрисање у Акциони план за спровођење програма Владе (АПСПВ) за период 2020-2022;</w:t>
      </w:r>
    </w:p>
    <w:p w14:paraId="75447CB8"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Послат допис (mail-ом) Групи за управљање пројектима финансираним из фондова ЕУ са молбом за подршку у аплицирању за средства из ИПА III;</w:t>
      </w:r>
    </w:p>
    <w:p w14:paraId="5F718618"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Настављене су консултације и комуникација са тимом Светске банке у циљу планирања наредних заједничких активности у домену урбаног развоја у Републици Србији, посебно започињања заједничког пројекта са SECO. </w:t>
      </w:r>
      <w:r w:rsidRPr="006E6627">
        <w:rPr>
          <w:rFonts w:ascii="Times New Roman" w:eastAsia="Calibri" w:hAnsi="Times New Roman" w:cs="Times New Roman"/>
          <w:sz w:val="24"/>
          <w:szCs w:val="24"/>
          <w:lang w:val="sr-Cyrl-RS"/>
        </w:rPr>
        <w:lastRenderedPageBreak/>
        <w:t>Такође, званично је одобрена реализација пројекта Strengthening Sustainable and Resilient Urban Development in Serbia који ће трајати наредне 4 године (2021-2024);</w:t>
      </w:r>
    </w:p>
    <w:p w14:paraId="21322C40"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Достављен је и потврђен четврти записник Радне групе за DSIP документ Републике Србије у домену усклађивања и примене одредби Директиве INSPIRE, који је део имплементације Пројекта „Даљи развој апроксимације у области животне средине за ваздух, хемикалије и хоризонтална питања“ (EAS3);</w:t>
      </w:r>
    </w:p>
    <w:p w14:paraId="1CD84B73"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Одржан иницијални on-line састанак са представницима Светске банке у циљу покретања пројекта LIID (Local Infrastructure and Institutional Development);</w:t>
      </w:r>
    </w:p>
    <w:p w14:paraId="30D33719"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Учешће на on-line конференцији “Neue Leipzig-Charta”;</w:t>
      </w:r>
    </w:p>
    <w:p w14:paraId="31F57607"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Учешће на on-line конференцији „Значај отворених података у академском сектору“ у организацији UNDP-a;</w:t>
      </w:r>
    </w:p>
    <w:p w14:paraId="30BDAA02" w14:textId="77777777" w:rsidR="00E86378" w:rsidRPr="006E6627" w:rsidRDefault="00E86378" w:rsidP="00E86378">
      <w:pPr>
        <w:numPr>
          <w:ilvl w:val="0"/>
          <w:numId w:val="100"/>
        </w:numPr>
        <w:spacing w:after="0" w:line="240" w:lineRule="auto"/>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Настављене су консултације и комуникација са представницима GIZ-a, и одржана су 2 on-line консултативни састанак у вези почетка имплементације активности везаних за примену концепта тзв. Социјалног града (‘Soziale Stadt’/‘Social City’) у Републици Србији (01/2021-06/2022);</w:t>
      </w:r>
    </w:p>
    <w:p w14:paraId="49FA6F58" w14:textId="589671E4" w:rsidR="004F2E91" w:rsidRPr="006E6627" w:rsidRDefault="004F2E91" w:rsidP="007D23B4">
      <w:pPr>
        <w:suppressAutoHyphens/>
        <w:spacing w:after="0" w:line="240" w:lineRule="auto"/>
        <w:jc w:val="both"/>
        <w:rPr>
          <w:rFonts w:ascii="Times New Roman" w:eastAsia="MS Mincho" w:hAnsi="Times New Roman" w:cs="Times New Roman"/>
          <w:kern w:val="1"/>
          <w:sz w:val="24"/>
          <w:szCs w:val="24"/>
          <w:lang w:val="sr-Cyrl-CS" w:eastAsia="zh-CN"/>
        </w:rPr>
      </w:pPr>
    </w:p>
    <w:p w14:paraId="278E5B89" w14:textId="29F895CE" w:rsidR="004F2E91" w:rsidRPr="006E6627" w:rsidRDefault="004F2E91" w:rsidP="004F2E91">
      <w:pPr>
        <w:spacing w:after="0" w:line="240" w:lineRule="auto"/>
        <w:ind w:firstLine="720"/>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У Одељењу за планирање урбаног развоја у периоду </w:t>
      </w:r>
      <w:r w:rsidR="0020432A" w:rsidRPr="006E6627">
        <w:rPr>
          <w:rFonts w:ascii="Times New Roman" w:eastAsia="Times New Roman" w:hAnsi="Times New Roman" w:cs="Times New Roman"/>
          <w:b/>
          <w:bCs/>
          <w:sz w:val="24"/>
          <w:szCs w:val="24"/>
          <w:lang w:val="sr-Cyrl-RS"/>
        </w:rPr>
        <w:t>јануар-</w:t>
      </w:r>
      <w:r w:rsidR="00921F4C" w:rsidRPr="006E6627">
        <w:rPr>
          <w:rFonts w:ascii="Times New Roman" w:eastAsia="Times New Roman" w:hAnsi="Times New Roman" w:cs="Times New Roman"/>
          <w:b/>
          <w:bCs/>
          <w:sz w:val="24"/>
          <w:szCs w:val="24"/>
          <w:lang w:val="sr-Cyrl-CS"/>
        </w:rPr>
        <w:t>децембар</w:t>
      </w:r>
      <w:r w:rsidR="0020432A" w:rsidRPr="006E6627">
        <w:rPr>
          <w:rFonts w:ascii="Times New Roman" w:eastAsia="Times New Roman" w:hAnsi="Times New Roman" w:cs="Times New Roman"/>
          <w:b/>
          <w:bCs/>
          <w:sz w:val="24"/>
          <w:szCs w:val="24"/>
          <w:lang w:val="sr-Cyrl-RS"/>
        </w:rPr>
        <w:t xml:space="preserve"> 2</w:t>
      </w:r>
      <w:r w:rsidR="0020432A" w:rsidRPr="006E6627">
        <w:rPr>
          <w:rFonts w:ascii="Times New Roman" w:eastAsia="Times New Roman" w:hAnsi="Times New Roman" w:cs="Times New Roman"/>
          <w:b/>
          <w:bCs/>
          <w:sz w:val="24"/>
          <w:szCs w:val="24"/>
          <w:lang w:val="sr-Latn-RS"/>
        </w:rPr>
        <w:t>01</w:t>
      </w:r>
      <w:r w:rsidR="0020432A" w:rsidRPr="006E6627">
        <w:rPr>
          <w:rFonts w:ascii="Times New Roman" w:eastAsia="Times New Roman" w:hAnsi="Times New Roman" w:cs="Times New Roman"/>
          <w:b/>
          <w:bCs/>
          <w:sz w:val="24"/>
          <w:szCs w:val="24"/>
          <w:lang w:val="sr-Cyrl-RS"/>
        </w:rPr>
        <w:t>9</w:t>
      </w:r>
      <w:r w:rsidRPr="006E6627">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0DBC1B91" w14:textId="77777777" w:rsidR="000B59E9" w:rsidRPr="006E6627" w:rsidRDefault="000B59E9" w:rsidP="004F2E91">
      <w:pPr>
        <w:spacing w:after="0" w:line="240" w:lineRule="auto"/>
        <w:ind w:firstLine="720"/>
        <w:jc w:val="both"/>
        <w:rPr>
          <w:rFonts w:ascii="Times New Roman" w:eastAsia="Times New Roman" w:hAnsi="Times New Roman" w:cs="Times New Roman"/>
          <w:b/>
          <w:sz w:val="24"/>
          <w:szCs w:val="24"/>
          <w:lang w:val="sr-Cyrl-CS"/>
        </w:rPr>
      </w:pPr>
    </w:p>
    <w:p w14:paraId="73290AC7" w14:textId="77777777" w:rsidR="003A751A" w:rsidRPr="006E6627" w:rsidRDefault="003A751A" w:rsidP="003A751A">
      <w:pPr>
        <w:spacing w:after="0" w:line="240" w:lineRule="auto"/>
        <w:ind w:firstLine="720"/>
        <w:jc w:val="both"/>
        <w:rPr>
          <w:rFonts w:ascii="Times New Roman" w:eastAsia="Times New Roman" w:hAnsi="Times New Roman" w:cs="Times New Roman"/>
          <w:bCs/>
          <w:sz w:val="24"/>
          <w:szCs w:val="24"/>
          <w:lang w:val="sr-Cyrl-RS"/>
        </w:rPr>
      </w:pPr>
      <w:r w:rsidRPr="006E6627">
        <w:rPr>
          <w:rFonts w:ascii="Times New Roman" w:eastAsia="MS Mincho" w:hAnsi="Times New Roman" w:cs="Times New Roman"/>
          <w:bCs/>
          <w:kern w:val="1"/>
          <w:sz w:val="24"/>
          <w:szCs w:val="24"/>
          <w:lang w:val="sr-Cyrl-CS" w:eastAsia="zh-CN"/>
        </w:rPr>
        <w:t xml:space="preserve">Примљено је и обрађено </w:t>
      </w:r>
      <w:r w:rsidRPr="006E6627">
        <w:rPr>
          <w:rFonts w:ascii="Times New Roman" w:eastAsia="MS Mincho" w:hAnsi="Times New Roman" w:cs="Times New Roman"/>
          <w:b/>
          <w:bCs/>
          <w:kern w:val="1"/>
          <w:sz w:val="24"/>
          <w:szCs w:val="24"/>
          <w:lang w:val="sr-Cyrl-CS" w:eastAsia="zh-CN"/>
        </w:rPr>
        <w:t xml:space="preserve">6 захтева за </w:t>
      </w:r>
      <w:r w:rsidRPr="006E6627">
        <w:rPr>
          <w:rFonts w:ascii="Times New Roman" w:eastAsia="MS Mincho" w:hAnsi="Times New Roman" w:cs="Times New Roman"/>
          <w:b/>
          <w:bCs/>
          <w:kern w:val="1"/>
          <w:sz w:val="24"/>
          <w:szCs w:val="24"/>
          <w:lang w:val="sr-Cyrl-RS" w:eastAsia="zh-CN"/>
        </w:rPr>
        <w:t>контролу усклађености планског документа и давање сагласности министра</w:t>
      </w:r>
      <w:r w:rsidRPr="006E6627">
        <w:rPr>
          <w:rFonts w:ascii="Times New Roman" w:eastAsia="MS Mincho" w:hAnsi="Times New Roman" w:cs="Times New Roman"/>
          <w:bCs/>
          <w:kern w:val="1"/>
          <w:sz w:val="24"/>
          <w:szCs w:val="24"/>
          <w:lang w:val="sr-Cyrl-RS" w:eastAsia="zh-CN"/>
        </w:rPr>
        <w:t xml:space="preserve">; одржано је </w:t>
      </w:r>
      <w:r w:rsidRPr="006E6627">
        <w:rPr>
          <w:rFonts w:ascii="Times New Roman" w:eastAsia="MS Mincho" w:hAnsi="Times New Roman" w:cs="Times New Roman"/>
          <w:b/>
          <w:bCs/>
          <w:kern w:val="1"/>
          <w:sz w:val="24"/>
          <w:szCs w:val="24"/>
          <w:lang w:val="sr-Cyrl-RS" w:eastAsia="zh-CN"/>
        </w:rPr>
        <w:t>5 седница Комисије за контролу усклађености планских докумената</w:t>
      </w:r>
      <w:r w:rsidRPr="006E6627">
        <w:rPr>
          <w:rFonts w:ascii="Times New Roman" w:eastAsia="MS Mincho" w:hAnsi="Times New Roman" w:cs="Times New Roman"/>
          <w:bCs/>
          <w:kern w:val="1"/>
          <w:sz w:val="24"/>
          <w:szCs w:val="24"/>
          <w:lang w:val="sr-Cyrl-RS" w:eastAsia="zh-CN"/>
        </w:rPr>
        <w:t xml:space="preserve"> (03.04. 2019; 24.05.2019; 07.06.2019; 15.08.2019. и 02.10.2019. године) и извршена је </w:t>
      </w:r>
      <w:r w:rsidRPr="006E6627">
        <w:rPr>
          <w:rFonts w:ascii="Times New Roman" w:eastAsia="MS Mincho" w:hAnsi="Times New Roman" w:cs="Times New Roman"/>
          <w:b/>
          <w:bCs/>
          <w:kern w:val="1"/>
          <w:sz w:val="24"/>
          <w:szCs w:val="24"/>
          <w:lang w:val="sr-Cyrl-RS" w:eastAsia="zh-CN"/>
        </w:rPr>
        <w:t>контрола усклађености за 5 планских докумената</w:t>
      </w:r>
      <w:r w:rsidRPr="006E6627">
        <w:rPr>
          <w:rFonts w:ascii="Times New Roman" w:eastAsia="MS Mincho" w:hAnsi="Times New Roman" w:cs="Times New Roman"/>
          <w:bCs/>
          <w:kern w:val="1"/>
          <w:sz w:val="24"/>
          <w:szCs w:val="24"/>
          <w:lang w:val="sr-Cyrl-RS" w:eastAsia="zh-CN"/>
        </w:rPr>
        <w:t>, и то:</w:t>
      </w:r>
      <w:r w:rsidRPr="006E6627">
        <w:rPr>
          <w:rFonts w:ascii="Times New Roman" w:eastAsia="MS Mincho" w:hAnsi="Times New Roman" w:cs="Times New Roman"/>
          <w:b/>
          <w:bCs/>
          <w:kern w:val="1"/>
          <w:sz w:val="24"/>
          <w:szCs w:val="24"/>
          <w:lang w:val="sr-Cyrl-RS" w:eastAsia="zh-CN"/>
        </w:rPr>
        <w:t xml:space="preserve"> </w:t>
      </w:r>
      <w:r w:rsidRPr="006E6627">
        <w:rPr>
          <w:rFonts w:ascii="Times New Roman" w:eastAsia="MS Mincho" w:hAnsi="Times New Roman" w:cs="Times New Roman"/>
          <w:bCs/>
          <w:i/>
          <w:iCs/>
          <w:kern w:val="1"/>
          <w:sz w:val="24"/>
          <w:szCs w:val="24"/>
          <w:lang w:val="sr-Cyrl-CS" w:eastAsia="zh-CN"/>
        </w:rPr>
        <w:t>Измена и допуна ПГР подручја Калуђерске Баре на Тари</w:t>
      </w:r>
      <w:r w:rsidRPr="006E6627">
        <w:rPr>
          <w:rFonts w:ascii="Times New Roman" w:eastAsia="MS Mincho" w:hAnsi="Times New Roman" w:cs="Times New Roman"/>
          <w:bCs/>
          <w:i/>
          <w:kern w:val="1"/>
          <w:sz w:val="24"/>
          <w:szCs w:val="24"/>
          <w:lang w:val="sr-Cyrl-CS" w:eastAsia="zh-CN"/>
        </w:rPr>
        <w:t xml:space="preserve"> </w:t>
      </w:r>
      <w:r w:rsidRPr="006E6627">
        <w:rPr>
          <w:rFonts w:ascii="Times New Roman" w:eastAsia="MS Mincho" w:hAnsi="Times New Roman" w:cs="Times New Roman"/>
          <w:bCs/>
          <w:kern w:val="1"/>
          <w:sz w:val="24"/>
          <w:szCs w:val="24"/>
          <w:lang w:val="sr-Cyrl-CS" w:eastAsia="zh-CN"/>
        </w:rPr>
        <w:t xml:space="preserve">(општина Бајина Башта), </w:t>
      </w:r>
      <w:r w:rsidRPr="006E6627">
        <w:rPr>
          <w:rFonts w:ascii="Times New Roman" w:eastAsia="Times New Roman" w:hAnsi="Times New Roman" w:cs="Times New Roman"/>
          <w:bCs/>
          <w:i/>
          <w:sz w:val="24"/>
          <w:szCs w:val="24"/>
        </w:rPr>
        <w:t>П</w:t>
      </w:r>
      <w:r w:rsidRPr="006E6627">
        <w:rPr>
          <w:rFonts w:ascii="Times New Roman" w:eastAsia="Times New Roman" w:hAnsi="Times New Roman" w:cs="Times New Roman"/>
          <w:bCs/>
          <w:i/>
          <w:sz w:val="24"/>
          <w:szCs w:val="24"/>
          <w:lang w:val="sr-Cyrl-RS"/>
        </w:rPr>
        <w:t>ГР</w:t>
      </w:r>
      <w:r w:rsidRPr="006E6627">
        <w:rPr>
          <w:rFonts w:ascii="Times New Roman" w:eastAsia="Times New Roman" w:hAnsi="Times New Roman" w:cs="Times New Roman"/>
          <w:bCs/>
          <w:i/>
          <w:sz w:val="24"/>
          <w:szCs w:val="24"/>
        </w:rPr>
        <w:t xml:space="preserve"> за насељено место Петровац на Млави</w:t>
      </w:r>
      <w:r w:rsidRPr="006E6627">
        <w:rPr>
          <w:rFonts w:ascii="Times New Roman" w:eastAsia="Times New Roman" w:hAnsi="Times New Roman" w:cs="Times New Roman"/>
          <w:bCs/>
          <w:sz w:val="24"/>
          <w:szCs w:val="24"/>
          <w:lang w:val="sr-Cyrl-RS"/>
        </w:rPr>
        <w:t xml:space="preserve"> (општина Петровац на Млави), </w:t>
      </w:r>
      <w:r w:rsidRPr="006E6627">
        <w:rPr>
          <w:rFonts w:ascii="Times New Roman" w:eastAsia="MS Mincho" w:hAnsi="Times New Roman" w:cs="Times New Roman"/>
          <w:bCs/>
          <w:i/>
          <w:kern w:val="1"/>
          <w:sz w:val="24"/>
          <w:szCs w:val="24"/>
          <w:lang w:val="sr-Cyrl-CS" w:eastAsia="zh-CN"/>
        </w:rPr>
        <w:t xml:space="preserve">ПГР села Црни Врх са засеоком Гравољоса </w:t>
      </w:r>
      <w:r w:rsidRPr="006E6627">
        <w:rPr>
          <w:rFonts w:ascii="Times New Roman" w:eastAsia="MS Mincho" w:hAnsi="Times New Roman" w:cs="Times New Roman"/>
          <w:bCs/>
          <w:kern w:val="1"/>
          <w:sz w:val="24"/>
          <w:szCs w:val="24"/>
          <w:lang w:val="sr-Cyrl-CS" w:eastAsia="zh-CN"/>
        </w:rPr>
        <w:t xml:space="preserve">(општина Књажевац), </w:t>
      </w:r>
      <w:r w:rsidRPr="006E6627">
        <w:rPr>
          <w:rFonts w:ascii="Times New Roman" w:eastAsia="MS Mincho" w:hAnsi="Times New Roman" w:cs="Times New Roman"/>
          <w:bCs/>
          <w:i/>
          <w:kern w:val="1"/>
          <w:sz w:val="24"/>
          <w:szCs w:val="24"/>
          <w:lang w:val="sr-Cyrl-CS" w:eastAsia="zh-CN"/>
        </w:rPr>
        <w:t xml:space="preserve">Измена и допуна ГУП Нови Пазар за потес око аутобуске станице </w:t>
      </w:r>
      <w:r w:rsidRPr="006E6627">
        <w:rPr>
          <w:rFonts w:ascii="Times New Roman" w:eastAsia="MS Mincho" w:hAnsi="Times New Roman" w:cs="Times New Roman"/>
          <w:bCs/>
          <w:kern w:val="1"/>
          <w:sz w:val="24"/>
          <w:szCs w:val="24"/>
          <w:lang w:val="sr-Cyrl-CS" w:eastAsia="zh-CN"/>
        </w:rPr>
        <w:t xml:space="preserve">(град Нови Пазар) и </w:t>
      </w:r>
      <w:r w:rsidRPr="006E6627">
        <w:rPr>
          <w:rFonts w:ascii="Times New Roman" w:eastAsia="Times New Roman" w:hAnsi="Times New Roman" w:cs="Times New Roman"/>
          <w:bCs/>
          <w:i/>
          <w:sz w:val="24"/>
          <w:szCs w:val="24"/>
          <w:lang w:val="sr-Cyrl-RS"/>
        </w:rPr>
        <w:t>Измена и допуна ППО Дољевац</w:t>
      </w:r>
      <w:r w:rsidRPr="006E6627">
        <w:rPr>
          <w:rFonts w:ascii="Times New Roman" w:eastAsia="MS Mincho" w:hAnsi="Times New Roman" w:cs="Times New Roman"/>
          <w:bCs/>
          <w:kern w:val="1"/>
          <w:sz w:val="24"/>
          <w:szCs w:val="24"/>
          <w:lang w:val="sr-Cyrl-CS" w:eastAsia="zh-CN"/>
        </w:rPr>
        <w:t>.</w:t>
      </w:r>
      <w:r w:rsidRPr="006E6627">
        <w:rPr>
          <w:rFonts w:ascii="Times New Roman" w:eastAsia="MS Mincho" w:hAnsi="Times New Roman" w:cs="Times New Roman"/>
          <w:bCs/>
          <w:i/>
          <w:kern w:val="1"/>
          <w:sz w:val="24"/>
          <w:szCs w:val="24"/>
          <w:lang w:val="sr-Cyrl-CS" w:eastAsia="zh-CN"/>
        </w:rPr>
        <w:t xml:space="preserve"> </w:t>
      </w:r>
      <w:r w:rsidRPr="006E6627">
        <w:rPr>
          <w:rFonts w:ascii="Times New Roman" w:eastAsia="MS Mincho" w:hAnsi="Times New Roman" w:cs="Times New Roman"/>
          <w:bCs/>
          <w:kern w:val="1"/>
          <w:sz w:val="24"/>
          <w:szCs w:val="24"/>
          <w:lang w:val="sr-Cyrl-CS" w:eastAsia="zh-CN"/>
        </w:rPr>
        <w:t xml:space="preserve">Дата је </w:t>
      </w:r>
      <w:r w:rsidRPr="006E6627">
        <w:rPr>
          <w:rFonts w:ascii="Times New Roman" w:eastAsia="MS Mincho" w:hAnsi="Times New Roman" w:cs="Times New Roman"/>
          <w:b/>
          <w:bCs/>
          <w:kern w:val="1"/>
          <w:sz w:val="24"/>
          <w:szCs w:val="24"/>
          <w:lang w:val="sr-Cyrl-CS" w:eastAsia="zh-CN"/>
        </w:rPr>
        <w:t>сагласност министра на 3 планска документа</w:t>
      </w:r>
      <w:r w:rsidRPr="006E6627">
        <w:rPr>
          <w:rFonts w:ascii="Times New Roman" w:eastAsia="MS Mincho" w:hAnsi="Times New Roman" w:cs="Times New Roman"/>
          <w:bCs/>
          <w:kern w:val="1"/>
          <w:sz w:val="24"/>
          <w:szCs w:val="24"/>
          <w:lang w:val="sr-Cyrl-CS" w:eastAsia="zh-CN"/>
        </w:rPr>
        <w:t xml:space="preserve">, и то: </w:t>
      </w:r>
      <w:r w:rsidRPr="006E6627">
        <w:rPr>
          <w:rFonts w:ascii="Times New Roman" w:eastAsia="Times New Roman" w:hAnsi="Times New Roman" w:cs="Times New Roman"/>
          <w:bCs/>
          <w:i/>
          <w:sz w:val="24"/>
          <w:szCs w:val="24"/>
        </w:rPr>
        <w:t>П</w:t>
      </w:r>
      <w:r w:rsidRPr="006E6627">
        <w:rPr>
          <w:rFonts w:ascii="Times New Roman" w:eastAsia="Times New Roman" w:hAnsi="Times New Roman" w:cs="Times New Roman"/>
          <w:bCs/>
          <w:i/>
          <w:sz w:val="24"/>
          <w:szCs w:val="24"/>
          <w:lang w:val="sr-Cyrl-RS"/>
        </w:rPr>
        <w:t>ГР</w:t>
      </w:r>
      <w:r w:rsidRPr="006E6627">
        <w:rPr>
          <w:rFonts w:ascii="Times New Roman" w:eastAsia="Times New Roman" w:hAnsi="Times New Roman" w:cs="Times New Roman"/>
          <w:bCs/>
          <w:i/>
          <w:sz w:val="24"/>
          <w:szCs w:val="24"/>
        </w:rPr>
        <w:t xml:space="preserve"> за насељено место Петровац на Млави</w:t>
      </w:r>
      <w:r w:rsidRPr="006E6627">
        <w:rPr>
          <w:rFonts w:ascii="Times New Roman" w:eastAsia="Times New Roman" w:hAnsi="Times New Roman" w:cs="Times New Roman"/>
          <w:bCs/>
          <w:i/>
          <w:sz w:val="24"/>
          <w:szCs w:val="24"/>
          <w:lang w:val="sr-Cyrl-CS"/>
        </w:rPr>
        <w:t>,</w:t>
      </w:r>
      <w:r w:rsidRPr="006E6627">
        <w:rPr>
          <w:rFonts w:ascii="Times New Roman" w:eastAsia="Times New Roman" w:hAnsi="Times New Roman" w:cs="Times New Roman"/>
          <w:bCs/>
          <w:sz w:val="24"/>
          <w:szCs w:val="24"/>
          <w:lang w:val="sr-Cyrl-RS"/>
        </w:rPr>
        <w:t xml:space="preserve">  </w:t>
      </w:r>
      <w:r w:rsidRPr="006E6627">
        <w:rPr>
          <w:rFonts w:ascii="Times New Roman" w:eastAsia="MS Mincho" w:hAnsi="Times New Roman" w:cs="Times New Roman"/>
          <w:bCs/>
          <w:i/>
          <w:kern w:val="1"/>
          <w:sz w:val="24"/>
          <w:szCs w:val="24"/>
          <w:lang w:val="sr-Cyrl-CS" w:eastAsia="zh-CN"/>
        </w:rPr>
        <w:t>Измена и допуна ГУП Нови Пазар за потес око аутобуске станице</w:t>
      </w:r>
      <w:r w:rsidRPr="006E6627">
        <w:rPr>
          <w:rFonts w:ascii="Times New Roman" w:eastAsia="MS Mincho" w:hAnsi="Times New Roman" w:cs="Times New Roman"/>
          <w:bCs/>
          <w:kern w:val="1"/>
          <w:sz w:val="24"/>
          <w:szCs w:val="24"/>
          <w:lang w:val="sr-Cyrl-CS" w:eastAsia="zh-CN"/>
        </w:rPr>
        <w:t xml:space="preserve"> и </w:t>
      </w:r>
      <w:r w:rsidRPr="006E6627">
        <w:rPr>
          <w:rFonts w:ascii="Times New Roman" w:eastAsia="Times New Roman" w:hAnsi="Times New Roman" w:cs="Times New Roman"/>
          <w:bCs/>
          <w:i/>
          <w:sz w:val="24"/>
          <w:szCs w:val="24"/>
          <w:lang w:val="sr-Cyrl-RS"/>
        </w:rPr>
        <w:t>Измена и допуна ППО Дољевац</w:t>
      </w:r>
      <w:r w:rsidRPr="006E6627">
        <w:rPr>
          <w:rFonts w:ascii="Times New Roman" w:eastAsia="Times New Roman" w:hAnsi="Times New Roman" w:cs="Times New Roman"/>
          <w:bCs/>
          <w:sz w:val="24"/>
          <w:szCs w:val="24"/>
          <w:lang w:val="sr-Cyrl-RS"/>
        </w:rPr>
        <w:t xml:space="preserve">. Обављене су </w:t>
      </w:r>
      <w:r w:rsidRPr="006E6627">
        <w:rPr>
          <w:rFonts w:ascii="Times New Roman" w:eastAsia="Times New Roman" w:hAnsi="Times New Roman" w:cs="Times New Roman"/>
          <w:b/>
          <w:bCs/>
          <w:sz w:val="24"/>
          <w:szCs w:val="24"/>
          <w:lang w:val="sr-Cyrl-RS"/>
        </w:rPr>
        <w:t>претходне активности за разматрање</w:t>
      </w:r>
      <w:r w:rsidRPr="006E6627">
        <w:rPr>
          <w:rFonts w:ascii="Times New Roman" w:eastAsia="Times New Roman" w:hAnsi="Times New Roman" w:cs="Times New Roman"/>
          <w:bCs/>
          <w:sz w:val="24"/>
          <w:szCs w:val="24"/>
          <w:lang w:val="sr-Cyrl-RS"/>
        </w:rPr>
        <w:t xml:space="preserve"> на седници Комисије за контролу усклађености планских докумената </w:t>
      </w:r>
      <w:r w:rsidRPr="006E6627">
        <w:rPr>
          <w:rFonts w:ascii="Times New Roman" w:eastAsia="Times New Roman" w:hAnsi="Times New Roman" w:cs="Times New Roman"/>
          <w:i/>
          <w:sz w:val="24"/>
          <w:szCs w:val="24"/>
          <w:lang w:val="sr-Cyrl-CS"/>
        </w:rPr>
        <w:t xml:space="preserve">Измене и допуне ПДР Суво Рудиште </w:t>
      </w:r>
      <w:r w:rsidRPr="006E6627">
        <w:rPr>
          <w:rFonts w:ascii="Times New Roman" w:eastAsia="Times New Roman" w:hAnsi="Times New Roman" w:cs="Times New Roman"/>
          <w:sz w:val="24"/>
          <w:szCs w:val="24"/>
          <w:lang w:val="sr-Cyrl-CS"/>
        </w:rPr>
        <w:t>(општина Рашка)</w:t>
      </w:r>
      <w:r w:rsidRPr="006E6627">
        <w:rPr>
          <w:rFonts w:ascii="Times New Roman" w:eastAsia="Times New Roman" w:hAnsi="Times New Roman" w:cs="Times New Roman"/>
          <w:i/>
          <w:sz w:val="24"/>
          <w:szCs w:val="24"/>
          <w:lang w:val="sr-Cyrl-CS"/>
        </w:rPr>
        <w:t>.</w:t>
      </w:r>
    </w:p>
    <w:p w14:paraId="088F6BF5" w14:textId="77777777" w:rsidR="003A751A" w:rsidRPr="006E6627" w:rsidRDefault="003A751A" w:rsidP="003A751A">
      <w:pPr>
        <w:spacing w:after="0" w:line="240" w:lineRule="auto"/>
        <w:jc w:val="both"/>
        <w:rPr>
          <w:rFonts w:ascii="Times New Roman" w:eastAsia="Times New Roman" w:hAnsi="Times New Roman" w:cs="Times New Roman"/>
          <w:sz w:val="24"/>
          <w:szCs w:val="24"/>
          <w:lang w:val="sr-Cyrl-RS"/>
        </w:rPr>
      </w:pPr>
    </w:p>
    <w:p w14:paraId="012D4CA1" w14:textId="77777777" w:rsidR="003A751A" w:rsidRPr="006E6627" w:rsidRDefault="003A751A" w:rsidP="003A751A">
      <w:pPr>
        <w:spacing w:after="0" w:line="240" w:lineRule="auto"/>
        <w:ind w:firstLine="720"/>
        <w:jc w:val="both"/>
        <w:rPr>
          <w:rFonts w:ascii="Times New Roman" w:eastAsia="Times New Roman" w:hAnsi="Times New Roman" w:cs="Times New Roman"/>
          <w:iCs/>
          <w:sz w:val="24"/>
          <w:szCs w:val="24"/>
          <w:lang w:val="sr-Cyrl-CS"/>
        </w:rPr>
      </w:pPr>
      <w:r w:rsidRPr="006E6627">
        <w:rPr>
          <w:rFonts w:ascii="Times New Roman" w:eastAsia="Times New Roman" w:hAnsi="Times New Roman" w:cs="Times New Roman"/>
          <w:sz w:val="24"/>
          <w:szCs w:val="24"/>
          <w:lang w:val="sr-Cyrl-RS"/>
        </w:rPr>
        <w:t>У оквиру</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sz w:val="24"/>
          <w:szCs w:val="24"/>
          <w:lang w:val="sr-Cyrl-RS"/>
        </w:rPr>
        <w:t>а</w:t>
      </w:r>
      <w:r w:rsidRPr="006E6627">
        <w:rPr>
          <w:rFonts w:ascii="Times New Roman" w:eastAsia="Times New Roman" w:hAnsi="Times New Roman" w:cs="Times New Roman"/>
          <w:sz w:val="24"/>
          <w:szCs w:val="24"/>
          <w:lang w:val="sr-Cyrl-CS"/>
        </w:rPr>
        <w:t xml:space="preserve">ктивности </w:t>
      </w:r>
      <w:r w:rsidRPr="006E6627">
        <w:rPr>
          <w:rFonts w:ascii="Times New Roman" w:eastAsia="Times New Roman" w:hAnsi="Times New Roman" w:cs="Times New Roman"/>
          <w:sz w:val="24"/>
          <w:szCs w:val="24"/>
          <w:lang w:val="sr-Cyrl-RS"/>
        </w:rPr>
        <w:t>и праћења</w:t>
      </w:r>
      <w:r w:rsidRPr="006E6627">
        <w:rPr>
          <w:rFonts w:ascii="Times New Roman" w:eastAsia="Times New Roman" w:hAnsi="Times New Roman" w:cs="Times New Roman"/>
          <w:sz w:val="24"/>
          <w:szCs w:val="24"/>
          <w:lang w:val="sr-Cyrl-CS"/>
        </w:rPr>
        <w:t xml:space="preserve"> реализације</w:t>
      </w:r>
      <w:r w:rsidRPr="006E6627">
        <w:rPr>
          <w:rFonts w:ascii="Times New Roman" w:eastAsia="Times New Roman" w:hAnsi="Times New Roman" w:cs="Times New Roman"/>
          <w:b/>
          <w:bCs/>
          <w:sz w:val="24"/>
          <w:szCs w:val="24"/>
          <w:lang w:val="sr-Cyrl-CS"/>
        </w:rPr>
        <w:t xml:space="preserve"> Пројекта "Суфинансирање израде урбанистичких планова ЈЛС за 2015. годину" </w:t>
      </w:r>
      <w:r w:rsidRPr="006E6627">
        <w:rPr>
          <w:rFonts w:ascii="Times New Roman" w:eastAsia="Times New Roman" w:hAnsi="Times New Roman" w:cs="Times New Roman"/>
          <w:b/>
          <w:bCs/>
          <w:sz w:val="24"/>
          <w:szCs w:val="24"/>
          <w:lang w:val="sr-Cyrl-RS"/>
        </w:rPr>
        <w:t>с</w:t>
      </w:r>
      <w:r w:rsidRPr="006E6627">
        <w:rPr>
          <w:rFonts w:ascii="Times New Roman" w:eastAsia="Times New Roman" w:hAnsi="Times New Roman" w:cs="Times New Roman"/>
          <w:sz w:val="24"/>
          <w:szCs w:val="24"/>
          <w:lang w:val="sr-Cyrl-CS"/>
        </w:rPr>
        <w:t xml:space="preserve">ачињен је </w:t>
      </w:r>
      <w:r w:rsidRPr="006E6627">
        <w:rPr>
          <w:rFonts w:ascii="Times New Roman" w:eastAsia="Times New Roman" w:hAnsi="Times New Roman" w:cs="Times New Roman"/>
          <w:i/>
          <w:iCs/>
          <w:sz w:val="24"/>
          <w:szCs w:val="24"/>
          <w:lang w:val="sr-Cyrl-CS"/>
        </w:rPr>
        <w:t xml:space="preserve">Финални извештај o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w:t>
      </w:r>
    </w:p>
    <w:p w14:paraId="41E17FED" w14:textId="77777777" w:rsidR="003A751A" w:rsidRPr="006E6627" w:rsidRDefault="003A751A" w:rsidP="003A751A">
      <w:pPr>
        <w:spacing w:after="0" w:line="240" w:lineRule="auto"/>
        <w:ind w:firstLine="720"/>
        <w:jc w:val="both"/>
        <w:rPr>
          <w:rFonts w:ascii="Times New Roman" w:eastAsia="Times New Roman" w:hAnsi="Times New Roman" w:cs="Times New Roman"/>
          <w:iCs/>
          <w:sz w:val="24"/>
          <w:szCs w:val="24"/>
          <w:lang w:val="sr-Cyrl-CS"/>
        </w:rPr>
      </w:pPr>
    </w:p>
    <w:p w14:paraId="02F56CDC" w14:textId="77777777" w:rsidR="003A751A" w:rsidRPr="006E6627" w:rsidRDefault="003A751A" w:rsidP="003A751A">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RS" w:eastAsia="zh-CN"/>
        </w:rPr>
      </w:pPr>
      <w:r w:rsidRPr="006E6627">
        <w:rPr>
          <w:rFonts w:ascii="Times New Roman" w:eastAsia="MS Mincho" w:hAnsi="Times New Roman" w:cs="Times New Roman"/>
          <w:kern w:val="2"/>
          <w:sz w:val="24"/>
          <w:szCs w:val="24"/>
          <w:lang w:val="sr-Cyrl-RS" w:eastAsia="zh-CN"/>
        </w:rPr>
        <w:tab/>
        <w:t>У оквиру а</w:t>
      </w:r>
      <w:r w:rsidRPr="006E6627">
        <w:rPr>
          <w:rFonts w:ascii="Times New Roman" w:eastAsia="MS Mincho" w:hAnsi="Times New Roman" w:cs="Times New Roman"/>
          <w:kern w:val="2"/>
          <w:sz w:val="24"/>
          <w:szCs w:val="24"/>
          <w:lang w:val="sr-Cyrl-CS" w:eastAsia="zh-CN"/>
        </w:rPr>
        <w:t xml:space="preserve">ктивности и </w:t>
      </w:r>
      <w:r w:rsidRPr="006E6627">
        <w:rPr>
          <w:rFonts w:ascii="Times New Roman" w:eastAsia="MS Mincho" w:hAnsi="Times New Roman" w:cs="Times New Roman"/>
          <w:kern w:val="2"/>
          <w:sz w:val="24"/>
          <w:szCs w:val="24"/>
          <w:lang w:val="sr-Cyrl-RS" w:eastAsia="zh-CN"/>
        </w:rPr>
        <w:t>праћења</w:t>
      </w:r>
      <w:r w:rsidRPr="006E6627">
        <w:rPr>
          <w:rFonts w:ascii="Times New Roman" w:eastAsia="MS Mincho" w:hAnsi="Times New Roman" w:cs="Times New Roman"/>
          <w:kern w:val="2"/>
          <w:sz w:val="24"/>
          <w:szCs w:val="24"/>
          <w:lang w:val="sr-Cyrl-CS" w:eastAsia="zh-CN"/>
        </w:rPr>
        <w:t xml:space="preserve"> реализације</w:t>
      </w:r>
      <w:r w:rsidRPr="006E6627">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6E6627">
        <w:rPr>
          <w:rFonts w:ascii="Times New Roman" w:eastAsia="MS Mincho" w:hAnsi="Times New Roman" w:cs="Times New Roman"/>
          <w:b/>
          <w:bCs/>
          <w:kern w:val="2"/>
          <w:sz w:val="24"/>
          <w:szCs w:val="24"/>
          <w:lang w:val="sr-Latn-CS" w:eastAsia="zh-CN"/>
        </w:rPr>
        <w:t xml:space="preserve"> </w:t>
      </w:r>
      <w:r w:rsidRPr="006E6627">
        <w:rPr>
          <w:rFonts w:ascii="Times New Roman" w:eastAsia="MS Mincho" w:hAnsi="Times New Roman" w:cs="Times New Roman"/>
          <w:b/>
          <w:bCs/>
          <w:kern w:val="2"/>
          <w:sz w:val="24"/>
          <w:szCs w:val="24"/>
          <w:lang w:val="sr-Cyrl-CS" w:eastAsia="zh-CN"/>
        </w:rPr>
        <w:t xml:space="preserve">ЈЛС за 2018. годину" </w:t>
      </w:r>
      <w:r w:rsidRPr="006E6627">
        <w:rPr>
          <w:rFonts w:ascii="Times New Roman" w:eastAsia="MS Mincho" w:hAnsi="Times New Roman" w:cs="Times New Roman"/>
          <w:bCs/>
          <w:kern w:val="2"/>
          <w:sz w:val="24"/>
          <w:szCs w:val="24"/>
          <w:lang w:val="sr-Cyrl-RS" w:eastAsia="zh-CN"/>
        </w:rPr>
        <w:t>с</w:t>
      </w:r>
      <w:r w:rsidRPr="006E6627">
        <w:rPr>
          <w:rFonts w:ascii="Times New Roman" w:eastAsia="MS Mincho" w:hAnsi="Times New Roman" w:cs="Times New Roman"/>
          <w:kern w:val="2"/>
          <w:sz w:val="24"/>
          <w:szCs w:val="24"/>
          <w:lang w:val="sr-Cyrl-CS" w:eastAsia="zh-CN"/>
        </w:rPr>
        <w:t xml:space="preserve">ачињена су два </w:t>
      </w:r>
      <w:r w:rsidRPr="006E6627">
        <w:rPr>
          <w:rFonts w:ascii="Times New Roman" w:eastAsia="MS Mincho" w:hAnsi="Times New Roman" w:cs="Times New Roman"/>
          <w:i/>
          <w:iCs/>
          <w:kern w:val="2"/>
          <w:sz w:val="24"/>
          <w:szCs w:val="24"/>
          <w:lang w:val="sr-Cyrl-CS" w:eastAsia="zh-CN"/>
        </w:rPr>
        <w:t xml:space="preserve">Извештаја o реализацији пројеката изабраних по јавном конкурсу за доделу бесповратних </w:t>
      </w:r>
      <w:r w:rsidRPr="006E6627">
        <w:rPr>
          <w:rFonts w:ascii="Times New Roman" w:eastAsia="MS Mincho" w:hAnsi="Times New Roman" w:cs="Times New Roman"/>
          <w:i/>
          <w:iCs/>
          <w:kern w:val="2"/>
          <w:sz w:val="24"/>
          <w:szCs w:val="24"/>
          <w:lang w:val="sr-Cyrl-CS" w:eastAsia="zh-CN"/>
        </w:rPr>
        <w:lastRenderedPageBreak/>
        <w:t>средстава из Буџета РС за суфинансирање израде планских докумената у 2018. години - евидентиране спроведене активности и стање закључно са 31. децембром 2018. године, а затим и за период од 1. јануара 2019. године  закључно са 31. јулом 2019. године</w:t>
      </w:r>
      <w:r w:rsidRPr="006E6627">
        <w:rPr>
          <w:rFonts w:ascii="Times New Roman" w:eastAsia="MS Mincho" w:hAnsi="Times New Roman" w:cs="Times New Roman"/>
          <w:iCs/>
          <w:kern w:val="2"/>
          <w:sz w:val="24"/>
          <w:szCs w:val="24"/>
          <w:lang w:val="sr-Cyrl-CS" w:eastAsia="zh-CN"/>
        </w:rPr>
        <w:t>; Редовно је а</w:t>
      </w:r>
      <w:r w:rsidRPr="006E6627">
        <w:rPr>
          <w:rFonts w:ascii="Times New Roman" w:eastAsia="MS Mincho" w:hAnsi="Times New Roman" w:cs="Times New Roman"/>
          <w:bCs/>
          <w:kern w:val="2"/>
          <w:sz w:val="24"/>
          <w:szCs w:val="24"/>
          <w:lang w:val="sr-Cyrl-RS" w:eastAsia="zh-CN"/>
        </w:rPr>
        <w:t>журиран преглед ЈЛС које достављају периодичне извештаје о реализацији, са подацима о фази израде планског документа који је суфинансиран и уговорима закљученим са изабраним обрађивачима; На основу прикупљених информација сачињавано је пресечно стање и у складу са тим, током године тражено је достављање периодичних извештаја и друге недостајуће документације од ЈЛС; Одржани су састанци у новембру 2019. године са представницима 15 ЈЛС, а у циљу разматрања могућности реализације у предвиђеном року до 31.12.2019. године (са представницима градова Кикинда и Смедерево и општина Чока, Параћин, Велико Градиште, Бачка Паланка, Пећинци, Гаџин Хан, Жирорађа, Сокобања, Бољевац, Ада, Неготин и Сурдулица - општина Босилеград није присуствовала из оправданих разлога); Сачињени су записници са састанака и достављени ЈЛС; У складу са закључцима са одржаних састанака, сачињени су анекси уговора о суфинансирању планских докумената којима је продужен рок за реализацију до 31. децембра 2020. године; Обезбеђено је закључивање анекса уговора са 13 ЈЛС дана 26. децембра 2019. године</w:t>
      </w:r>
      <w:r w:rsidRPr="006E6627">
        <w:rPr>
          <w:rFonts w:ascii="Times New Roman" w:eastAsia="MS Mincho" w:hAnsi="Times New Roman" w:cs="Times New Roman"/>
          <w:kern w:val="2"/>
          <w:sz w:val="24"/>
          <w:szCs w:val="24"/>
          <w:lang w:eastAsia="zh-CN"/>
        </w:rPr>
        <w:t xml:space="preserve"> </w:t>
      </w:r>
      <w:r w:rsidRPr="006E6627">
        <w:rPr>
          <w:rFonts w:ascii="Times New Roman" w:eastAsia="MS Mincho" w:hAnsi="Times New Roman" w:cs="Times New Roman"/>
          <w:kern w:val="2"/>
          <w:sz w:val="24"/>
          <w:szCs w:val="24"/>
          <w:lang w:val="sr-Cyrl-CS" w:eastAsia="zh-CN"/>
        </w:rPr>
        <w:t xml:space="preserve">и </w:t>
      </w:r>
      <w:r w:rsidRPr="006E6627">
        <w:rPr>
          <w:rFonts w:ascii="Times New Roman" w:eastAsia="MS Mincho" w:hAnsi="Times New Roman" w:cs="Times New Roman"/>
          <w:bCs/>
          <w:kern w:val="2"/>
          <w:sz w:val="24"/>
          <w:szCs w:val="24"/>
          <w:lang w:val="sr-Cyrl-RS" w:eastAsia="zh-CN"/>
        </w:rPr>
        <w:t>достављање инструмента финансијског обезбеђења од стране ЈЛС; Обезбеђено је достављање документације Одељењу за буџет и финансијско управљање ради даље реализације; Обезбеђена је координација са Одељењем за буџет и финансијско управљање ради увида у достављене завршне извештаје 10 ЈЛС - утврђено да су потребне допуне за 4 ЈЛС; Прибављена је инструкција од Одељења за буџет и финансијско управљање за враћање дела средстава која су додељена ЈЛС, а која прелазе 50% коначне цене израде планског документа и прослеђена ка 5 ЈЛС; Обављане су редовне активности и комуникација са ЈЛС чија су планска документа суфинансирана.</w:t>
      </w:r>
    </w:p>
    <w:p w14:paraId="1C5DF6FC" w14:textId="77777777" w:rsidR="003A751A" w:rsidRPr="006E6627" w:rsidRDefault="003A751A" w:rsidP="003A751A">
      <w:pPr>
        <w:tabs>
          <w:tab w:val="left" w:pos="851"/>
          <w:tab w:val="left" w:pos="1276"/>
        </w:tabs>
        <w:suppressAutoHyphens/>
        <w:spacing w:after="0" w:line="240" w:lineRule="auto"/>
        <w:jc w:val="both"/>
        <w:rPr>
          <w:rFonts w:ascii="Times New Roman" w:eastAsia="MS Mincho" w:hAnsi="Times New Roman" w:cs="Times New Roman"/>
          <w:kern w:val="2"/>
          <w:lang w:val="sr-Cyrl-CS" w:eastAsia="zh-CN"/>
        </w:rPr>
      </w:pPr>
      <w:r w:rsidRPr="006E6627">
        <w:rPr>
          <w:rFonts w:ascii="Times New Roman" w:eastAsia="MS Mincho" w:hAnsi="Times New Roman" w:cs="Times New Roman"/>
          <w:bCs/>
          <w:kern w:val="2"/>
          <w:sz w:val="24"/>
          <w:szCs w:val="24"/>
          <w:lang w:val="sr-Cyrl-RS" w:eastAsia="zh-CN"/>
        </w:rPr>
        <w:t xml:space="preserve"> </w:t>
      </w:r>
    </w:p>
    <w:p w14:paraId="2BB5AA39" w14:textId="663447AB" w:rsidR="003A751A" w:rsidRPr="006E6627"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оквиру </w:t>
      </w:r>
      <w:r w:rsidRPr="006E6627">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6E6627">
        <w:rPr>
          <w:rFonts w:ascii="Times New Roman" w:eastAsia="Times New Roman" w:hAnsi="Times New Roman" w:cs="Times New Roman"/>
          <w:bCs/>
          <w:sz w:val="24"/>
          <w:szCs w:val="24"/>
          <w:lang w:val="sr-Cyrl-CS"/>
        </w:rPr>
        <w:t xml:space="preserve">  обезбеђена су наменска средства у укупном износу од 30.000.000, 00 динара за суфинансирање израде ПП ЈЛС, ПГР за насељено место које је седиште ЈЛС</w:t>
      </w:r>
      <w:r w:rsidRPr="006E6627">
        <w:rPr>
          <w:rFonts w:ascii="Times New Roman" w:eastAsia="Times New Roman" w:hAnsi="Times New Roman" w:cs="Times New Roman"/>
          <w:bCs/>
          <w:sz w:val="24"/>
          <w:szCs w:val="24"/>
          <w:vertAlign w:val="superscript"/>
          <w:lang w:val="sr-Cyrl-CS"/>
        </w:rPr>
        <w:footnoteReference w:id="5"/>
      </w:r>
      <w:r w:rsidRPr="006E6627">
        <w:rPr>
          <w:rFonts w:ascii="Times New Roman" w:eastAsia="Times New Roman" w:hAnsi="Times New Roman" w:cs="Times New Roman"/>
          <w:bCs/>
          <w:sz w:val="24"/>
          <w:szCs w:val="24"/>
          <w:lang w:val="sr-Cyrl-CS"/>
        </w:rPr>
        <w:t xml:space="preserve"> и ПДР за линијске инфраструктурне објекте; п</w:t>
      </w:r>
      <w:r w:rsidRPr="006E6627">
        <w:rPr>
          <w:rFonts w:ascii="Times New Roman" w:eastAsia="Times New Roman" w:hAnsi="Times New Roman" w:cs="Times New Roman"/>
          <w:sz w:val="24"/>
          <w:szCs w:val="24"/>
          <w:lang w:val="sr-Cyrl-CS"/>
        </w:rPr>
        <w:t>рипремљена је конкурсна документација и обезбеђено је објављивање јавног конкурса за суфинансирање израде планских докумената у 2019. години на сајту МГСИ и на порталу е-Управе дана 19. марта 2019. године; Обезбеђено је информисање свих ЈЛС на територији РС о покретању јавног конкурса за суфинансирање израде планских докумената; О</w:t>
      </w:r>
      <w:r w:rsidRPr="006E6627">
        <w:rPr>
          <w:rFonts w:ascii="Times New Roman" w:eastAsia="Times New Roman" w:hAnsi="Times New Roman" w:cs="Times New Roman"/>
          <w:sz w:val="24"/>
          <w:szCs w:val="24"/>
          <w:lang w:val="en-GB"/>
        </w:rPr>
        <w:t>бављана је редовна комуникација и одговорено је на питања ЈЛС у вези јавног конкурса</w:t>
      </w:r>
      <w:r w:rsidRPr="006E6627">
        <w:rPr>
          <w:rFonts w:ascii="Times New Roman" w:eastAsia="Times New Roman" w:hAnsi="Times New Roman" w:cs="Times New Roman"/>
          <w:sz w:val="24"/>
          <w:szCs w:val="24"/>
          <w:lang w:val="sr-Cyrl-CS"/>
        </w:rPr>
        <w:t>; О</w:t>
      </w:r>
      <w:r w:rsidRPr="006E6627">
        <w:rPr>
          <w:rFonts w:ascii="Times New Roman" w:eastAsia="Times New Roman" w:hAnsi="Times New Roman" w:cs="Times New Roman"/>
          <w:sz w:val="24"/>
          <w:szCs w:val="24"/>
          <w:lang w:val="en-GB"/>
        </w:rPr>
        <w:t xml:space="preserve">држанa je седницa Комисије за спровођење јавног конкурса; </w:t>
      </w:r>
      <w:r w:rsidRPr="006E6627">
        <w:rPr>
          <w:rFonts w:ascii="Times New Roman" w:eastAsia="Times New Roman" w:hAnsi="Times New Roman" w:cs="Times New Roman"/>
          <w:sz w:val="24"/>
          <w:szCs w:val="24"/>
          <w:lang w:val="sr-Cyrl-CS"/>
        </w:rPr>
        <w:t>И</w:t>
      </w:r>
      <w:r w:rsidRPr="006E6627">
        <w:rPr>
          <w:rFonts w:ascii="Times New Roman" w:eastAsia="Times New Roman" w:hAnsi="Times New Roman" w:cs="Times New Roman"/>
          <w:sz w:val="24"/>
          <w:szCs w:val="24"/>
          <w:lang w:val="en-GB"/>
        </w:rPr>
        <w:t>звршена је селекција пријава ЈЛС и сачињен је предлог Извештаја са ранг листом - од укупно 35 поднетих пријава, рангирано је 19 пријава (13 ЈЛС не испуњава услове конкурса</w:t>
      </w:r>
      <w:r w:rsidRPr="006E6627">
        <w:rPr>
          <w:rFonts w:ascii="Times New Roman" w:eastAsia="Times New Roman" w:hAnsi="Times New Roman" w:cs="Times New Roman"/>
          <w:sz w:val="24"/>
          <w:szCs w:val="24"/>
          <w:lang w:val="sr-Cyrl-CS"/>
        </w:rPr>
        <w:t>, а</w:t>
      </w:r>
      <w:r w:rsidRPr="006E6627">
        <w:rPr>
          <w:rFonts w:ascii="Times New Roman" w:eastAsia="Times New Roman" w:hAnsi="Times New Roman" w:cs="Times New Roman"/>
          <w:sz w:val="24"/>
          <w:szCs w:val="24"/>
          <w:lang w:val="en-GB"/>
        </w:rPr>
        <w:t xml:space="preserve"> 3 ЈЛС имају непотпуну/неадекватну конкурсну документацију) и предложена су средства у укупном износу од 28.617.800,00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 xml:space="preserve">динара од укупно предвиђених средстава за доделу по јавном конкурсу;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w:t>
      </w:r>
      <w:r w:rsidRPr="006E6627">
        <w:rPr>
          <w:rFonts w:ascii="Times New Roman" w:eastAsia="Times New Roman" w:hAnsi="Times New Roman" w:cs="Times New Roman"/>
          <w:sz w:val="24"/>
          <w:szCs w:val="24"/>
          <w:lang w:val="en-GB"/>
        </w:rPr>
        <w:lastRenderedPageBreak/>
        <w:t xml:space="preserve">планских докумената у 2019. години на сајту Министарства и порталу </w:t>
      </w:r>
      <w:r w:rsidRPr="006E6627">
        <w:rPr>
          <w:rFonts w:ascii="Times New Roman" w:eastAsia="Times New Roman" w:hAnsi="Times New Roman" w:cs="Times New Roman"/>
          <w:i/>
          <w:sz w:val="24"/>
          <w:szCs w:val="24"/>
          <w:lang w:val="en-GB"/>
        </w:rPr>
        <w:t>е-Управе</w:t>
      </w:r>
      <w:r w:rsidRPr="006E6627">
        <w:rPr>
          <w:rFonts w:ascii="Times New Roman" w:eastAsia="Times New Roman" w:hAnsi="Times New Roman" w:cs="Times New Roman"/>
          <w:sz w:val="24"/>
          <w:szCs w:val="24"/>
          <w:lang w:val="en-GB"/>
        </w:rPr>
        <w:t>; Сачињени су уговори о суфинансирању израде планског документа за 19 ЈЛС и пратећа документација; Обезбеђено је закључивање уговора између МГСИ и изабраних ЈЛС и достављање инструмент</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 xml:space="preserve"> финансијског обезбеђења од стране ЈЛС; Обезбеђено је достављање документације Одељењу за буџет и финансијско управљање ради даље реализације (дана 27.06.2018. године средства су пренета изабраним ЈЛС).</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bCs/>
          <w:sz w:val="24"/>
          <w:szCs w:val="24"/>
          <w:lang w:val="sr-Cyrl-RS"/>
        </w:rPr>
        <w:t xml:space="preserve">Сачињен је преглед ЈЛС које су доставиле периодичне извештаје о реализацији, са подацима о фази израде планског документа који је суфинансиран, као и преглед са подацима </w:t>
      </w:r>
      <w:r w:rsidRPr="006E6627">
        <w:rPr>
          <w:rFonts w:ascii="Times New Roman" w:eastAsia="Times New Roman" w:hAnsi="Times New Roman" w:cs="Times New Roman"/>
          <w:sz w:val="24"/>
          <w:szCs w:val="24"/>
          <w:lang w:val="sr-Cyrl-CS"/>
        </w:rPr>
        <w:t>о обрађивачу/потписаним уговорима, који је редовно ажуриран; одговорено на захтев општине Велико Градиште за враћање дела средстава која прелазе 50% коначне цене израде планског документа; обављане су редовне активности и комуникација са ЈЛС чија су планска документа суфинансирана.</w:t>
      </w:r>
    </w:p>
    <w:p w14:paraId="61F83C27" w14:textId="5BA4738E" w:rsidR="003A751A" w:rsidRPr="006E6627"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Обезбеђено је </w:t>
      </w:r>
      <w:r w:rsidRPr="006E6627">
        <w:rPr>
          <w:rFonts w:ascii="Times New Roman" w:eastAsia="Times New Roman" w:hAnsi="Times New Roman" w:cs="Times New Roman"/>
          <w:b/>
          <w:sz w:val="24"/>
          <w:szCs w:val="24"/>
          <w:lang w:val="sr-Cyrl-CS"/>
        </w:rPr>
        <w:t>објављивање података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Latn-BA"/>
        </w:rPr>
        <w:t xml:space="preserve">o </w:t>
      </w:r>
      <w:r w:rsidRPr="006E6627">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и 2018. године, </w:t>
      </w:r>
      <w:r w:rsidRPr="006E6627">
        <w:rPr>
          <w:rFonts w:ascii="Times New Roman" w:eastAsia="Times New Roman" w:hAnsi="Times New Roman" w:cs="Times New Roman"/>
          <w:b/>
          <w:sz w:val="24"/>
          <w:szCs w:val="24"/>
          <w:lang w:val="sr-Cyrl-CS"/>
        </w:rPr>
        <w:t>на Порталу отворених података РС (data.gov.rs)</w:t>
      </w:r>
      <w:r w:rsidRPr="006E6627">
        <w:rPr>
          <w:rFonts w:ascii="Times New Roman" w:eastAsia="Times New Roman" w:hAnsi="Times New Roman" w:cs="Times New Roman"/>
          <w:sz w:val="24"/>
          <w:szCs w:val="24"/>
          <w:lang w:val="sr-Cyrl-CS"/>
        </w:rPr>
        <w:t xml:space="preserve"> - </w:t>
      </w:r>
      <w:r w:rsidRPr="006E6627">
        <w:rPr>
          <w:rFonts w:ascii="Times New Roman" w:eastAsia="Times New Roman" w:hAnsi="Times New Roman" w:cs="Times New Roman"/>
          <w:i/>
          <w:iCs/>
          <w:sz w:val="24"/>
          <w:szCs w:val="24"/>
          <w:lang w:val="sr-Cyrl-CS"/>
        </w:rPr>
        <w:t xml:space="preserve">Преглед доделе бесповратних средстава из буџета РС за суфинансирање израде планских докумената ЈЛС - </w:t>
      </w:r>
      <w:r w:rsidRPr="006E6627">
        <w:rPr>
          <w:rFonts w:ascii="Times New Roman" w:eastAsia="Times New Roman" w:hAnsi="Times New Roman" w:cs="Times New Roman"/>
          <w:sz w:val="24"/>
          <w:szCs w:val="24"/>
          <w:lang w:val="sr-Cyrl-CS"/>
        </w:rPr>
        <w:t xml:space="preserve">први објављени отворени подаци из надлежности МГСИ на начин који омогућава њихово лако претраживање, поновну употребу и омогућава слободан приступ, а у складу са обавезама органа о објављивању отворених података прописаним Законом о електронској управи.       </w:t>
      </w:r>
    </w:p>
    <w:p w14:paraId="30C3A75C" w14:textId="23D3ACB1" w:rsidR="003A751A" w:rsidRPr="006E6627"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E6627">
        <w:rPr>
          <w:rFonts w:ascii="Times New Roman" w:eastAsia="MS Mincho" w:hAnsi="Times New Roman" w:cs="Times New Roman"/>
          <w:kern w:val="1"/>
          <w:sz w:val="24"/>
          <w:szCs w:val="24"/>
          <w:lang w:val="sr-Cyrl-CS" w:eastAsia="zh-CN"/>
        </w:rPr>
        <w:t xml:space="preserve"> И</w:t>
      </w:r>
      <w:r w:rsidRPr="006E6627">
        <w:rPr>
          <w:rFonts w:ascii="Times New Roman" w:eastAsia="MS Mincho" w:hAnsi="Times New Roman" w:cs="Times New Roman"/>
          <w:kern w:val="1"/>
          <w:sz w:val="24"/>
          <w:szCs w:val="24"/>
          <w:lang w:val="x-none" w:eastAsia="zh-CN"/>
        </w:rPr>
        <w:t xml:space="preserve">звршена је </w:t>
      </w:r>
      <w:r w:rsidRPr="006E6627">
        <w:rPr>
          <w:rFonts w:ascii="Times New Roman" w:eastAsia="MS Mincho" w:hAnsi="Times New Roman" w:cs="Times New Roman"/>
          <w:b/>
          <w:kern w:val="1"/>
          <w:sz w:val="24"/>
          <w:szCs w:val="24"/>
          <w:lang w:val="x-none" w:eastAsia="zh-CN"/>
        </w:rPr>
        <w:t>контрола планског основа</w:t>
      </w:r>
      <w:r w:rsidRPr="006E6627">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6E6627">
        <w:rPr>
          <w:rFonts w:ascii="Times New Roman" w:eastAsia="MS Mincho" w:hAnsi="Times New Roman" w:cs="Times New Roman"/>
          <w:kern w:val="1"/>
          <w:sz w:val="24"/>
          <w:szCs w:val="24"/>
          <w:lang w:val="sr-Cyrl-CS" w:eastAsia="zh-CN"/>
        </w:rPr>
        <w:t xml:space="preserve">је </w:t>
      </w:r>
      <w:r w:rsidRPr="006E6627">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6E6627">
        <w:rPr>
          <w:rFonts w:ascii="Times New Roman" w:eastAsia="MS Mincho" w:hAnsi="Times New Roman" w:cs="Times New Roman"/>
          <w:kern w:val="1"/>
          <w:sz w:val="24"/>
          <w:szCs w:val="24"/>
          <w:lang w:val="sr-Cyrl-CS" w:eastAsia="zh-CN"/>
        </w:rPr>
        <w:t>за</w:t>
      </w:r>
      <w:r w:rsidRPr="006E6627">
        <w:rPr>
          <w:rFonts w:ascii="Times New Roman" w:eastAsia="MS Mincho" w:hAnsi="Times New Roman" w:cs="Times New Roman"/>
          <w:kern w:val="1"/>
          <w:sz w:val="24"/>
          <w:szCs w:val="24"/>
          <w:lang w:val="x-none" w:eastAsia="zh-CN"/>
        </w:rPr>
        <w:t xml:space="preserve"> укупно </w:t>
      </w:r>
      <w:r w:rsidRPr="006E6627">
        <w:rPr>
          <w:rFonts w:ascii="Times New Roman" w:eastAsia="MS Mincho" w:hAnsi="Times New Roman" w:cs="Times New Roman"/>
          <w:b/>
          <w:kern w:val="1"/>
          <w:sz w:val="24"/>
          <w:szCs w:val="24"/>
          <w:lang w:val="sr-Cyrl-CS" w:eastAsia="zh-CN"/>
        </w:rPr>
        <w:t>303</w:t>
      </w:r>
      <w:r w:rsidRPr="006E6627">
        <w:rPr>
          <w:rFonts w:ascii="Times New Roman" w:eastAsia="MS Mincho" w:hAnsi="Times New Roman" w:cs="Times New Roman"/>
          <w:b/>
          <w:bCs/>
          <w:kern w:val="1"/>
          <w:sz w:val="24"/>
          <w:szCs w:val="24"/>
          <w:lang w:val="x-none" w:eastAsia="zh-CN"/>
        </w:rPr>
        <w:t xml:space="preserve"> захтев</w:t>
      </w:r>
      <w:r w:rsidRPr="006E6627">
        <w:rPr>
          <w:rFonts w:ascii="Times New Roman" w:eastAsia="MS Mincho" w:hAnsi="Times New Roman" w:cs="Times New Roman"/>
          <w:b/>
          <w:bCs/>
          <w:kern w:val="1"/>
          <w:sz w:val="24"/>
          <w:szCs w:val="24"/>
          <w:lang w:val="sr-Cyrl-CS" w:eastAsia="zh-CN"/>
        </w:rPr>
        <w:t>а</w:t>
      </w:r>
      <w:r w:rsidRPr="006E6627">
        <w:rPr>
          <w:rFonts w:ascii="Times New Roman" w:eastAsia="MS Mincho" w:hAnsi="Times New Roman" w:cs="Times New Roman"/>
          <w:b/>
          <w:bCs/>
          <w:kern w:val="1"/>
          <w:sz w:val="24"/>
          <w:szCs w:val="24"/>
          <w:lang w:val="x-none" w:eastAsia="zh-CN"/>
        </w:rPr>
        <w:t>/предлог</w:t>
      </w:r>
      <w:r w:rsidRPr="006E6627">
        <w:rPr>
          <w:rFonts w:ascii="Times New Roman" w:eastAsia="MS Mincho" w:hAnsi="Times New Roman" w:cs="Times New Roman"/>
          <w:b/>
          <w:bCs/>
          <w:kern w:val="1"/>
          <w:sz w:val="24"/>
          <w:szCs w:val="24"/>
          <w:lang w:val="sr-Cyrl-CS" w:eastAsia="zh-CN"/>
        </w:rPr>
        <w:t>а</w:t>
      </w:r>
      <w:r w:rsidRPr="006E6627">
        <w:rPr>
          <w:rFonts w:ascii="Times New Roman" w:eastAsia="MS Mincho" w:hAnsi="Times New Roman" w:cs="Times New Roman"/>
          <w:kern w:val="1"/>
          <w:sz w:val="24"/>
          <w:szCs w:val="24"/>
          <w:lang w:val="x-none" w:eastAsia="zh-CN"/>
        </w:rPr>
        <w:t xml:space="preserve"> поднет</w:t>
      </w:r>
      <w:r w:rsidRPr="006E6627">
        <w:rPr>
          <w:rFonts w:ascii="Times New Roman" w:eastAsia="MS Mincho" w:hAnsi="Times New Roman" w:cs="Times New Roman"/>
          <w:kern w:val="1"/>
          <w:sz w:val="24"/>
          <w:szCs w:val="24"/>
          <w:lang w:val="sr-Cyrl-CS" w:eastAsia="zh-CN"/>
        </w:rPr>
        <w:t xml:space="preserve">а </w:t>
      </w:r>
      <w:r w:rsidRPr="006E6627">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6E6627">
        <w:rPr>
          <w:rFonts w:ascii="Times New Roman" w:eastAsia="MS Mincho" w:hAnsi="Times New Roman" w:cs="Times New Roman"/>
          <w:bCs/>
          <w:kern w:val="1"/>
          <w:sz w:val="24"/>
          <w:szCs w:val="24"/>
          <w:lang w:val="sr-Cyrl-CS" w:eastAsia="zh-CN"/>
        </w:rPr>
        <w:t xml:space="preserve">укупно </w:t>
      </w:r>
      <w:r w:rsidRPr="006E6627">
        <w:rPr>
          <w:rFonts w:ascii="Times New Roman" w:eastAsia="MS Mincho" w:hAnsi="Times New Roman" w:cs="Times New Roman"/>
          <w:b/>
          <w:bCs/>
          <w:kern w:val="1"/>
          <w:sz w:val="24"/>
          <w:szCs w:val="24"/>
          <w:lang w:val="sr-Cyrl-CS" w:eastAsia="zh-CN"/>
        </w:rPr>
        <w:t>20</w:t>
      </w:r>
      <w:r w:rsidRPr="006E6627">
        <w:rPr>
          <w:rFonts w:ascii="Times New Roman" w:eastAsia="MS Mincho" w:hAnsi="Times New Roman" w:cs="Times New Roman"/>
          <w:b/>
          <w:bCs/>
          <w:kern w:val="1"/>
          <w:sz w:val="24"/>
          <w:szCs w:val="24"/>
          <w:lang w:val="sr-Cyrl-RS" w:eastAsia="zh-CN"/>
        </w:rPr>
        <w:t xml:space="preserve"> </w:t>
      </w:r>
      <w:r w:rsidRPr="006E6627">
        <w:rPr>
          <w:rFonts w:ascii="Times New Roman" w:eastAsia="MS Mincho" w:hAnsi="Times New Roman" w:cs="Times New Roman"/>
          <w:b/>
          <w:bCs/>
          <w:kern w:val="1"/>
          <w:sz w:val="24"/>
          <w:szCs w:val="24"/>
          <w:lang w:val="x-none" w:eastAsia="zh-CN"/>
        </w:rPr>
        <w:t>предлога</w:t>
      </w:r>
      <w:r w:rsidRPr="006E6627">
        <w:rPr>
          <w:rFonts w:ascii="Times New Roman" w:eastAsia="MS Mincho" w:hAnsi="Times New Roman" w:cs="Times New Roman"/>
          <w:b/>
          <w:bCs/>
          <w:kern w:val="1"/>
          <w:sz w:val="24"/>
          <w:szCs w:val="24"/>
          <w:lang w:eastAsia="zh-CN"/>
        </w:rPr>
        <w:t xml:space="preserve"> за објекте од значаја за Републику </w:t>
      </w:r>
      <w:r w:rsidRPr="006E6627">
        <w:rPr>
          <w:rFonts w:ascii="Times New Roman" w:eastAsia="MS Mincho" w:hAnsi="Times New Roman" w:cs="Times New Roman"/>
          <w:b/>
          <w:bCs/>
          <w:kern w:val="1"/>
          <w:sz w:val="24"/>
          <w:szCs w:val="24"/>
          <w:lang w:val="x-none" w:eastAsia="zh-CN"/>
        </w:rPr>
        <w:t>Србију</w:t>
      </w:r>
      <w:r w:rsidRPr="006E6627">
        <w:rPr>
          <w:rFonts w:ascii="Times New Roman" w:eastAsia="Times New Roman" w:hAnsi="Times New Roman" w:cs="Times New Roman"/>
          <w:kern w:val="1"/>
          <w:sz w:val="24"/>
          <w:szCs w:val="24"/>
          <w:lang w:val="sr-Cyrl-RS" w:eastAsia="zh-CN"/>
        </w:rPr>
        <w:t xml:space="preserve">, а </w:t>
      </w:r>
      <w:r w:rsidRPr="006E6627">
        <w:rPr>
          <w:rFonts w:ascii="Times New Roman" w:eastAsia="Times New Roman" w:hAnsi="Times New Roman" w:cs="Times New Roman"/>
          <w:b/>
          <w:kern w:val="1"/>
          <w:sz w:val="24"/>
          <w:szCs w:val="24"/>
          <w:lang w:val="sr-Cyrl-RS" w:eastAsia="zh-CN"/>
        </w:rPr>
        <w:t>283</w:t>
      </w:r>
      <w:r w:rsidRPr="006E6627">
        <w:rPr>
          <w:rFonts w:ascii="Times New Roman" w:eastAsia="MS Mincho" w:hAnsi="Times New Roman" w:cs="Times New Roman"/>
          <w:b/>
          <w:bCs/>
          <w:kern w:val="1"/>
          <w:sz w:val="24"/>
          <w:szCs w:val="24"/>
          <w:lang w:val="sr-Cyrl-RS" w:eastAsia="zh-CN"/>
        </w:rPr>
        <w:t xml:space="preserve"> </w:t>
      </w:r>
      <w:r w:rsidRPr="006E6627">
        <w:rPr>
          <w:rFonts w:ascii="Times New Roman" w:eastAsia="MS Mincho" w:hAnsi="Times New Roman" w:cs="Times New Roman"/>
          <w:b/>
          <w:bCs/>
          <w:kern w:val="1"/>
          <w:sz w:val="24"/>
          <w:szCs w:val="24"/>
          <w:lang w:val="x-none" w:eastAsia="zh-CN"/>
        </w:rPr>
        <w:t>предлог</w:t>
      </w:r>
      <w:r w:rsidRPr="006E6627">
        <w:rPr>
          <w:rFonts w:ascii="Times New Roman" w:eastAsia="MS Mincho" w:hAnsi="Times New Roman" w:cs="Times New Roman"/>
          <w:b/>
          <w:bCs/>
          <w:kern w:val="1"/>
          <w:sz w:val="24"/>
          <w:szCs w:val="24"/>
          <w:lang w:val="sr-Cyrl-RS" w:eastAsia="zh-CN"/>
        </w:rPr>
        <w:t xml:space="preserve">а </w:t>
      </w:r>
      <w:r w:rsidRPr="006E6627">
        <w:rPr>
          <w:rFonts w:ascii="Times New Roman" w:eastAsia="MS Mincho" w:hAnsi="Times New Roman" w:cs="Times New Roman"/>
          <w:b/>
          <w:bCs/>
          <w:kern w:val="1"/>
          <w:sz w:val="24"/>
          <w:szCs w:val="24"/>
          <w:lang w:eastAsia="zh-CN"/>
        </w:rPr>
        <w:t>за објекте од локалног значаја</w:t>
      </w:r>
      <w:r w:rsidRPr="006E6627">
        <w:rPr>
          <w:rFonts w:ascii="Times New Roman" w:eastAsia="MS Mincho" w:hAnsi="Times New Roman" w:cs="Times New Roman"/>
          <w:b/>
          <w:bCs/>
          <w:kern w:val="1"/>
          <w:sz w:val="24"/>
          <w:szCs w:val="24"/>
          <w:lang w:val="sr-Cyrl-CS" w:eastAsia="zh-CN"/>
        </w:rPr>
        <w:t xml:space="preserve"> </w:t>
      </w:r>
      <w:r w:rsidRPr="006E6627">
        <w:rPr>
          <w:rFonts w:ascii="Times New Roman" w:eastAsia="MS Mincho" w:hAnsi="Times New Roman" w:cs="Times New Roman"/>
          <w:b/>
          <w:bCs/>
          <w:kern w:val="1"/>
          <w:sz w:val="24"/>
          <w:szCs w:val="24"/>
          <w:lang w:val="sr-Cyrl-RS" w:eastAsia="zh-CN"/>
        </w:rPr>
        <w:t>(</w:t>
      </w:r>
      <w:r w:rsidRPr="006E6627">
        <w:rPr>
          <w:rFonts w:ascii="Times New Roman" w:eastAsia="MS Mincho" w:hAnsi="Times New Roman" w:cs="Times New Roman"/>
          <w:kern w:val="1"/>
          <w:sz w:val="24"/>
          <w:szCs w:val="24"/>
          <w:lang w:val="x-none" w:eastAsia="zh-CN"/>
        </w:rPr>
        <w:t xml:space="preserve">на територијама већег броја ЈЛС </w:t>
      </w:r>
      <w:r w:rsidRPr="006E6627">
        <w:rPr>
          <w:rFonts w:ascii="Times New Roman" w:eastAsia="MS Mincho" w:hAnsi="Times New Roman" w:cs="Times New Roman"/>
          <w:kern w:val="1"/>
          <w:sz w:val="24"/>
          <w:szCs w:val="24"/>
          <w:lang w:val="sr-Cyrl-CS" w:eastAsia="zh-CN"/>
        </w:rPr>
        <w:t xml:space="preserve">- </w:t>
      </w:r>
      <w:r w:rsidRPr="006E6627">
        <w:rPr>
          <w:rFonts w:ascii="Times New Roman" w:eastAsia="MS Mincho" w:hAnsi="Times New Roman" w:cs="Times New Roman"/>
          <w:kern w:val="1"/>
          <w:sz w:val="24"/>
          <w:szCs w:val="24"/>
          <w:lang w:val="x-none" w:eastAsia="zh-CN"/>
        </w:rPr>
        <w:t xml:space="preserve">Шабац, </w:t>
      </w:r>
      <w:r w:rsidRPr="006E6627">
        <w:rPr>
          <w:rFonts w:ascii="Times New Roman" w:eastAsia="MS Mincho" w:hAnsi="Times New Roman" w:cs="Times New Roman"/>
          <w:kern w:val="1"/>
          <w:sz w:val="24"/>
          <w:szCs w:val="24"/>
          <w:lang w:val="sr-Cyrl-RS" w:eastAsia="zh-CN"/>
        </w:rPr>
        <w:t xml:space="preserve">Зајечар, Параћин, Ћуприја, Прокупље, Ниш, Ариље, Тутин, Нова Варош, </w:t>
      </w:r>
      <w:r w:rsidRPr="006E6627">
        <w:rPr>
          <w:rFonts w:ascii="Times New Roman" w:eastAsia="MS Mincho" w:hAnsi="Times New Roman" w:cs="Times New Roman"/>
          <w:kern w:val="1"/>
          <w:sz w:val="24"/>
          <w:szCs w:val="24"/>
          <w:lang w:val="x-none" w:eastAsia="zh-CN"/>
        </w:rPr>
        <w:t xml:space="preserve">Београд, Бајна Башта, </w:t>
      </w:r>
      <w:r w:rsidRPr="006E6627">
        <w:rPr>
          <w:rFonts w:ascii="Times New Roman" w:eastAsia="MS Mincho" w:hAnsi="Times New Roman" w:cs="Times New Roman"/>
          <w:kern w:val="1"/>
          <w:sz w:val="24"/>
          <w:szCs w:val="24"/>
          <w:lang w:val="sr-Cyrl-RS" w:eastAsia="zh-CN"/>
        </w:rPr>
        <w:t xml:space="preserve">Краљево, Алексинац, Врање, Књажевац, Крагујевац, Сурдулица, Босилеград, Бојник, Прешево, Крушевац, Владичин Хан, Блаце, Нови Кнежевац, Нови Сад </w:t>
      </w:r>
      <w:r w:rsidRPr="006E6627">
        <w:rPr>
          <w:rFonts w:ascii="Times New Roman" w:eastAsia="MS Mincho" w:hAnsi="Times New Roman" w:cs="Times New Roman"/>
          <w:kern w:val="1"/>
          <w:sz w:val="24"/>
          <w:szCs w:val="24"/>
          <w:lang w:val="x-none" w:eastAsia="zh-CN"/>
        </w:rPr>
        <w:t>и</w:t>
      </w:r>
      <w:r w:rsidRPr="006E6627">
        <w:rPr>
          <w:rFonts w:ascii="Times New Roman" w:eastAsia="MS Mincho" w:hAnsi="Times New Roman" w:cs="Times New Roman"/>
          <w:kern w:val="1"/>
          <w:sz w:val="24"/>
          <w:szCs w:val="24"/>
          <w:lang w:val="sr-Cyrl-RS" w:eastAsia="zh-CN"/>
        </w:rPr>
        <w:t>тд.).</w:t>
      </w:r>
    </w:p>
    <w:p w14:paraId="38C32159" w14:textId="6E89239B" w:rsidR="003A751A" w:rsidRPr="006E6627" w:rsidRDefault="003A751A" w:rsidP="003A751A">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6E6627">
        <w:rPr>
          <w:rFonts w:ascii="Times New Roman" w:eastAsia="MS Mincho" w:hAnsi="Times New Roman" w:cs="Times New Roman"/>
          <w:kern w:val="1"/>
          <w:sz w:val="24"/>
          <w:szCs w:val="24"/>
          <w:lang w:val="sr-Cyrl-RS" w:eastAsia="zh-CN"/>
        </w:rPr>
        <w:t xml:space="preserve">Обрађено је </w:t>
      </w:r>
      <w:r w:rsidRPr="006E6627">
        <w:rPr>
          <w:rFonts w:ascii="Times New Roman" w:eastAsia="MS Mincho" w:hAnsi="Times New Roman" w:cs="Times New Roman"/>
          <w:b/>
          <w:kern w:val="1"/>
          <w:sz w:val="24"/>
          <w:szCs w:val="24"/>
          <w:lang w:val="sr-Cyrl-RS" w:eastAsia="zh-CN"/>
        </w:rPr>
        <w:t>15</w:t>
      </w:r>
      <w:r w:rsidRPr="006E6627">
        <w:rPr>
          <w:rFonts w:ascii="Times New Roman" w:eastAsia="MS Mincho" w:hAnsi="Times New Roman" w:cs="Times New Roman"/>
          <w:b/>
          <w:bCs/>
          <w:kern w:val="1"/>
          <w:sz w:val="24"/>
          <w:szCs w:val="24"/>
          <w:lang w:val="sr-Cyrl-RS" w:eastAsia="zh-CN"/>
        </w:rPr>
        <w:t xml:space="preserve"> </w:t>
      </w:r>
      <w:r w:rsidRPr="006E6627">
        <w:rPr>
          <w:rFonts w:ascii="Times New Roman" w:eastAsia="MS Mincho" w:hAnsi="Times New Roman" w:cs="Times New Roman"/>
          <w:b/>
          <w:bCs/>
          <w:kern w:val="1"/>
          <w:sz w:val="24"/>
          <w:szCs w:val="24"/>
          <w:lang w:val="x-none" w:eastAsia="zh-CN"/>
        </w:rPr>
        <w:t>захтев</w:t>
      </w:r>
      <w:r w:rsidRPr="006E6627">
        <w:rPr>
          <w:rFonts w:ascii="Times New Roman" w:eastAsia="MS Mincho" w:hAnsi="Times New Roman" w:cs="Times New Roman"/>
          <w:b/>
          <w:bCs/>
          <w:kern w:val="1"/>
          <w:sz w:val="24"/>
          <w:szCs w:val="24"/>
          <w:lang w:val="sr-Cyrl-RS" w:eastAsia="zh-CN"/>
        </w:rPr>
        <w:t>а</w:t>
      </w:r>
      <w:r w:rsidRPr="006E6627">
        <w:rPr>
          <w:rFonts w:ascii="Times New Roman" w:eastAsia="MS Mincho" w:hAnsi="Times New Roman" w:cs="Times New Roman"/>
          <w:kern w:val="1"/>
          <w:sz w:val="24"/>
          <w:szCs w:val="24"/>
          <w:lang w:val="sr-Cyrl-RS" w:eastAsia="zh-CN"/>
        </w:rPr>
        <w:t xml:space="preserve"> носиоца</w:t>
      </w:r>
      <w:r w:rsidRPr="006E6627">
        <w:rPr>
          <w:rFonts w:ascii="Times New Roman" w:eastAsia="MS Mincho" w:hAnsi="Times New Roman" w:cs="Times New Roman"/>
          <w:kern w:val="1"/>
          <w:sz w:val="24"/>
          <w:szCs w:val="24"/>
          <w:lang w:val="x-none" w:eastAsia="zh-CN"/>
        </w:rPr>
        <w:t xml:space="preserve"> израде плана </w:t>
      </w:r>
      <w:r w:rsidRPr="006E6627">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6E6627">
        <w:rPr>
          <w:rFonts w:ascii="Times New Roman" w:eastAsia="MS Mincho" w:hAnsi="Times New Roman" w:cs="Times New Roman"/>
          <w:b/>
          <w:kern w:val="1"/>
          <w:sz w:val="24"/>
          <w:szCs w:val="24"/>
          <w:lang w:val="sr-Cyrl-CS" w:eastAsia="zh-CN"/>
        </w:rPr>
        <w:t>ог</w:t>
      </w:r>
      <w:r w:rsidRPr="006E6627">
        <w:rPr>
          <w:rFonts w:ascii="Times New Roman" w:eastAsia="MS Mincho" w:hAnsi="Times New Roman" w:cs="Times New Roman"/>
          <w:b/>
          <w:kern w:val="1"/>
          <w:sz w:val="24"/>
          <w:szCs w:val="24"/>
          <w:lang w:val="x-none" w:eastAsia="zh-CN"/>
        </w:rPr>
        <w:t xml:space="preserve"> документа</w:t>
      </w:r>
      <w:r w:rsidRPr="006E6627">
        <w:rPr>
          <w:rFonts w:ascii="Times New Roman" w:eastAsia="MS Mincho" w:hAnsi="Times New Roman" w:cs="Times New Roman"/>
          <w:b/>
          <w:kern w:val="1"/>
          <w:sz w:val="24"/>
          <w:szCs w:val="24"/>
          <w:lang w:val="sr-Cyrl-RS" w:eastAsia="zh-CN"/>
        </w:rPr>
        <w:t xml:space="preserve"> </w:t>
      </w:r>
      <w:r w:rsidRPr="006E6627">
        <w:rPr>
          <w:rFonts w:ascii="Times New Roman" w:eastAsia="MS Mincho" w:hAnsi="Times New Roman" w:cs="Times New Roman"/>
          <w:kern w:val="1"/>
          <w:sz w:val="24"/>
          <w:szCs w:val="24"/>
          <w:lang w:val="sr-Cyrl-RS" w:eastAsia="zh-CN"/>
        </w:rPr>
        <w:t>(9 ПДР</w:t>
      </w:r>
      <w:r w:rsidRPr="006E6627">
        <w:rPr>
          <w:rFonts w:ascii="Times New Roman" w:eastAsia="MS Mincho" w:hAnsi="Times New Roman" w:cs="Times New Roman"/>
          <w:kern w:val="1"/>
          <w:sz w:val="24"/>
          <w:szCs w:val="24"/>
          <w:lang w:eastAsia="zh-CN"/>
        </w:rPr>
        <w:t xml:space="preserve">, </w:t>
      </w:r>
      <w:r w:rsidRPr="006E6627">
        <w:rPr>
          <w:rFonts w:ascii="Times New Roman" w:eastAsia="MS Mincho" w:hAnsi="Times New Roman" w:cs="Times New Roman"/>
          <w:kern w:val="1"/>
          <w:sz w:val="24"/>
          <w:szCs w:val="24"/>
          <w:lang w:val="sr-Cyrl-RS" w:eastAsia="zh-CN"/>
        </w:rPr>
        <w:t xml:space="preserve"> 4 ПГР</w:t>
      </w:r>
      <w:r w:rsidRPr="006E6627">
        <w:rPr>
          <w:rFonts w:ascii="Times New Roman" w:eastAsia="MS Mincho" w:hAnsi="Times New Roman" w:cs="Times New Roman"/>
          <w:kern w:val="1"/>
          <w:sz w:val="24"/>
          <w:szCs w:val="24"/>
          <w:lang w:eastAsia="zh-CN"/>
        </w:rPr>
        <w:t xml:space="preserve"> </w:t>
      </w:r>
      <w:r w:rsidRPr="006E6627">
        <w:rPr>
          <w:rFonts w:ascii="Times New Roman" w:eastAsia="MS Mincho" w:hAnsi="Times New Roman" w:cs="Times New Roman"/>
          <w:kern w:val="1"/>
          <w:sz w:val="24"/>
          <w:szCs w:val="24"/>
          <w:lang w:val="sr-Cyrl-CS" w:eastAsia="zh-CN"/>
        </w:rPr>
        <w:t xml:space="preserve"> и 2 ПП ЈЛС</w:t>
      </w:r>
      <w:r w:rsidRPr="006E6627">
        <w:rPr>
          <w:rFonts w:ascii="Times New Roman" w:eastAsia="MS Mincho" w:hAnsi="Times New Roman" w:cs="Times New Roman"/>
          <w:kern w:val="1"/>
          <w:sz w:val="24"/>
          <w:szCs w:val="24"/>
          <w:lang w:val="sr-Cyrl-RS" w:eastAsia="zh-CN"/>
        </w:rPr>
        <w:t>)</w:t>
      </w:r>
      <w:r w:rsidRPr="006E6627">
        <w:rPr>
          <w:rFonts w:ascii="Times New Roman" w:eastAsia="MS Mincho" w:hAnsi="Times New Roman" w:cs="Times New Roman"/>
          <w:kern w:val="1"/>
          <w:sz w:val="24"/>
          <w:szCs w:val="24"/>
          <w:lang w:val="x-none" w:eastAsia="zh-CN"/>
        </w:rPr>
        <w:t>.</w:t>
      </w:r>
    </w:p>
    <w:p w14:paraId="30E3127F" w14:textId="77777777" w:rsidR="003A751A" w:rsidRPr="006E6627"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MS Mincho" w:hAnsi="Times New Roman" w:cs="Times New Roman"/>
          <w:bCs/>
          <w:kern w:val="1"/>
          <w:sz w:val="24"/>
          <w:szCs w:val="24"/>
          <w:lang w:val="sr-Cyrl-RS" w:eastAsia="zh-CN"/>
        </w:rPr>
        <w:t xml:space="preserve">По </w:t>
      </w:r>
      <w:r w:rsidRPr="006E6627">
        <w:rPr>
          <w:rFonts w:ascii="Times New Roman" w:eastAsia="MS Mincho" w:hAnsi="Times New Roman" w:cs="Times New Roman"/>
          <w:b/>
          <w:bCs/>
          <w:kern w:val="1"/>
          <w:sz w:val="24"/>
          <w:szCs w:val="24"/>
          <w:lang w:val="sr-Cyrl-RS" w:eastAsia="zh-CN"/>
        </w:rPr>
        <w:t>захтеву</w:t>
      </w:r>
      <w:r w:rsidRPr="006E6627">
        <w:rPr>
          <w:rFonts w:ascii="Times New Roman" w:eastAsia="MS Mincho" w:hAnsi="Times New Roman" w:cs="Times New Roman"/>
          <w:kern w:val="1"/>
          <w:sz w:val="24"/>
          <w:szCs w:val="24"/>
          <w:lang w:val="sr-Cyrl-RS" w:eastAsia="zh-CN"/>
        </w:rPr>
        <w:t xml:space="preserve"> </w:t>
      </w:r>
      <w:r w:rsidRPr="006E6627">
        <w:rPr>
          <w:rFonts w:ascii="Times New Roman" w:eastAsia="MS Mincho" w:hAnsi="Times New Roman" w:cs="Times New Roman"/>
          <w:b/>
          <w:kern w:val="1"/>
          <w:sz w:val="24"/>
          <w:szCs w:val="24"/>
          <w:lang w:val="sr-Cyrl-RS" w:eastAsia="zh-CN"/>
        </w:rPr>
        <w:t>18 ЈЛС</w:t>
      </w:r>
      <w:r w:rsidRPr="006E6627">
        <w:rPr>
          <w:rFonts w:ascii="Times New Roman" w:eastAsia="MS Mincho" w:hAnsi="Times New Roman" w:cs="Times New Roman"/>
          <w:kern w:val="1"/>
          <w:sz w:val="24"/>
          <w:szCs w:val="24"/>
          <w:lang w:val="sr-Cyrl-RS" w:eastAsia="zh-CN"/>
        </w:rPr>
        <w:t xml:space="preserve"> дати су </w:t>
      </w:r>
      <w:r w:rsidRPr="006E6627">
        <w:rPr>
          <w:rFonts w:ascii="Times New Roman" w:eastAsia="MS Mincho" w:hAnsi="Times New Roman" w:cs="Times New Roman"/>
          <w:b/>
          <w:kern w:val="1"/>
          <w:sz w:val="24"/>
          <w:szCs w:val="24"/>
          <w:lang w:val="sr-Cyrl-RS" w:eastAsia="zh-CN"/>
        </w:rPr>
        <w:t>предлози за</w:t>
      </w:r>
      <w:r w:rsidRPr="006E6627">
        <w:rPr>
          <w:rFonts w:ascii="Times New Roman" w:eastAsia="MS Mincho" w:hAnsi="Times New Roman" w:cs="Times New Roman"/>
          <w:kern w:val="1"/>
          <w:sz w:val="24"/>
          <w:szCs w:val="24"/>
          <w:lang w:val="sr-Cyrl-RS" w:eastAsia="zh-CN"/>
        </w:rPr>
        <w:t xml:space="preserve"> </w:t>
      </w:r>
      <w:r w:rsidRPr="006E6627">
        <w:rPr>
          <w:rFonts w:ascii="Times New Roman" w:eastAsia="MS Mincho" w:hAnsi="Times New Roman" w:cs="Times New Roman"/>
          <w:b/>
          <w:kern w:val="1"/>
          <w:sz w:val="24"/>
          <w:szCs w:val="24"/>
          <w:lang w:val="sr-Cyrl-CS" w:eastAsia="zh-CN"/>
        </w:rPr>
        <w:t>именовања чланова К</w:t>
      </w:r>
      <w:r w:rsidRPr="006E6627">
        <w:rPr>
          <w:rFonts w:ascii="Times New Roman" w:eastAsia="MS Mincho" w:hAnsi="Times New Roman" w:cs="Times New Roman"/>
          <w:b/>
          <w:kern w:val="1"/>
          <w:sz w:val="24"/>
          <w:szCs w:val="24"/>
          <w:lang w:val="sr-Cyrl-RS" w:eastAsia="zh-CN"/>
        </w:rPr>
        <w:t>омисија за планове</w:t>
      </w:r>
      <w:r w:rsidRPr="006E6627">
        <w:rPr>
          <w:rFonts w:ascii="Times New Roman" w:eastAsia="MS Mincho" w:hAnsi="Times New Roman" w:cs="Times New Roman"/>
          <w:kern w:val="1"/>
          <w:sz w:val="24"/>
          <w:szCs w:val="24"/>
          <w:lang w:val="sr-Cyrl-RS" w:eastAsia="zh-CN"/>
        </w:rPr>
        <w:t xml:space="preserve"> у општинама и градовима: Ражањ, Велико Градиште, Дољевац, Медвеђа, Топола, Бојник, Крагујевац, </w:t>
      </w:r>
      <w:r w:rsidRPr="006E6627">
        <w:rPr>
          <w:rFonts w:ascii="Times New Roman" w:eastAsia="Times New Roman" w:hAnsi="Times New Roman" w:cs="Times New Roman"/>
          <w:sz w:val="24"/>
          <w:szCs w:val="24"/>
          <w:lang w:val="sr-Cyrl-RS"/>
        </w:rPr>
        <w:t>Лапово, Бујановац, Лепосавић, Жабари,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Шабац, Смедерево, Сурдулица, Врање, Блаце, Смедеревска Паланка и</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Крушевац.</w:t>
      </w:r>
    </w:p>
    <w:p w14:paraId="124970B3" w14:textId="77777777" w:rsidR="003A751A" w:rsidRPr="006E6627" w:rsidRDefault="003A751A" w:rsidP="003A751A">
      <w:pPr>
        <w:tabs>
          <w:tab w:val="left" w:pos="3300"/>
        </w:tabs>
        <w:suppressAutoHyphens/>
        <w:spacing w:after="0" w:line="240" w:lineRule="auto"/>
        <w:jc w:val="both"/>
        <w:rPr>
          <w:rFonts w:ascii="Times New Roman" w:eastAsia="MS Mincho" w:hAnsi="Times New Roman" w:cs="Times New Roman"/>
          <w:kern w:val="1"/>
          <w:sz w:val="24"/>
          <w:szCs w:val="24"/>
          <w:lang w:val="sr-Cyrl-RS" w:eastAsia="zh-CN"/>
        </w:rPr>
      </w:pPr>
    </w:p>
    <w:p w14:paraId="7B0BF545" w14:textId="2469B514" w:rsidR="003A751A" w:rsidRPr="006E6627" w:rsidRDefault="003A751A" w:rsidP="003A751A">
      <w:pPr>
        <w:suppressAutoHyphens/>
        <w:spacing w:after="0" w:line="240" w:lineRule="auto"/>
        <w:jc w:val="both"/>
        <w:rPr>
          <w:rFonts w:ascii="Times New Roman" w:eastAsia="MS Mincho" w:hAnsi="Times New Roman" w:cs="Times New Roman"/>
          <w:kern w:val="1"/>
          <w:sz w:val="24"/>
          <w:szCs w:val="24"/>
          <w:lang w:val="sr-Cyrl-RS" w:eastAsia="zh-CN"/>
        </w:rPr>
      </w:pPr>
      <w:r w:rsidRPr="006E6627">
        <w:rPr>
          <w:rFonts w:ascii="Times New Roman" w:eastAsia="MS Mincho" w:hAnsi="Times New Roman" w:cs="Times New Roman"/>
          <w:kern w:val="1"/>
          <w:sz w:val="24"/>
          <w:szCs w:val="24"/>
          <w:lang w:val="sr-Cyrl-RS" w:eastAsia="zh-CN"/>
        </w:rPr>
        <w:tab/>
        <w:t xml:space="preserve">Дато је </w:t>
      </w:r>
      <w:r w:rsidRPr="006E6627">
        <w:rPr>
          <w:rFonts w:ascii="Times New Roman" w:eastAsia="MS Mincho" w:hAnsi="Times New Roman" w:cs="Times New Roman"/>
          <w:b/>
          <w:kern w:val="1"/>
          <w:sz w:val="24"/>
          <w:szCs w:val="24"/>
          <w:lang w:val="sr-Cyrl-RS" w:eastAsia="zh-CN"/>
        </w:rPr>
        <w:t>16</w:t>
      </w:r>
      <w:r w:rsidRPr="006E6627">
        <w:rPr>
          <w:rFonts w:ascii="Times New Roman" w:eastAsia="MS Mincho" w:hAnsi="Times New Roman" w:cs="Times New Roman"/>
          <w:kern w:val="1"/>
          <w:sz w:val="24"/>
          <w:szCs w:val="24"/>
          <w:lang w:val="sr-Cyrl-RS" w:eastAsia="zh-CN"/>
        </w:rPr>
        <w:t xml:space="preserve"> </w:t>
      </w:r>
      <w:r w:rsidRPr="006E6627">
        <w:rPr>
          <w:rFonts w:ascii="Times New Roman" w:eastAsia="MS Mincho" w:hAnsi="Times New Roman" w:cs="Times New Roman"/>
          <w:b/>
          <w:kern w:val="1"/>
          <w:sz w:val="24"/>
          <w:szCs w:val="24"/>
          <w:lang w:val="sr-Cyrl-RS" w:eastAsia="zh-CN"/>
        </w:rPr>
        <w:t>мишљења</w:t>
      </w:r>
      <w:r w:rsidRPr="006E6627">
        <w:rPr>
          <w:rFonts w:ascii="Times New Roman" w:eastAsia="MS Mincho" w:hAnsi="Times New Roman" w:cs="Times New Roman"/>
          <w:kern w:val="1"/>
          <w:sz w:val="24"/>
          <w:szCs w:val="24"/>
          <w:lang w:val="sr-Cyrl-RS" w:eastAsia="zh-CN"/>
        </w:rPr>
        <w:t xml:space="preserve"> у вези са </w:t>
      </w:r>
      <w:r w:rsidRPr="006E6627">
        <w:rPr>
          <w:rFonts w:ascii="Times New Roman" w:eastAsia="MS Mincho" w:hAnsi="Times New Roman" w:cs="Times New Roman"/>
          <w:b/>
          <w:kern w:val="1"/>
          <w:sz w:val="24"/>
          <w:szCs w:val="24"/>
          <w:lang w:val="sr-Cyrl-RS" w:eastAsia="zh-CN"/>
        </w:rPr>
        <w:t>применом/тумачењем одредаба ЗПИ</w:t>
      </w:r>
      <w:r w:rsidRPr="006E6627">
        <w:rPr>
          <w:rFonts w:ascii="Times New Roman" w:eastAsia="MS Mincho" w:hAnsi="Times New Roman" w:cs="Times New Roman"/>
          <w:kern w:val="1"/>
          <w:sz w:val="24"/>
          <w:szCs w:val="24"/>
          <w:lang w:val="sr-Cyrl-RS" w:eastAsia="zh-CN"/>
        </w:rPr>
        <w:t xml:space="preserve"> на захтеве физичких и правних лица.</w:t>
      </w:r>
    </w:p>
    <w:p w14:paraId="268C0C1F" w14:textId="41D7F5CE" w:rsidR="003A751A" w:rsidRPr="006E6627"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E6627">
        <w:rPr>
          <w:rFonts w:ascii="Times New Roman" w:eastAsia="Times New Roman" w:hAnsi="Times New Roman" w:cs="Times New Roman"/>
          <w:sz w:val="24"/>
          <w:szCs w:val="24"/>
          <w:lang w:val="sr-Cyrl-CS"/>
        </w:rPr>
        <w:t xml:space="preserve">Донето је </w:t>
      </w:r>
      <w:r w:rsidRPr="006E6627">
        <w:rPr>
          <w:rFonts w:ascii="Times New Roman" w:eastAsia="Times New Roman" w:hAnsi="Times New Roman" w:cs="Times New Roman"/>
          <w:b/>
          <w:sz w:val="24"/>
          <w:szCs w:val="24"/>
          <w:lang w:val="sr-Cyrl-CS"/>
        </w:rPr>
        <w:t>1 решење о забрани примене плана до његовог усклађивања са законом</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i/>
          <w:sz w:val="24"/>
          <w:szCs w:val="24"/>
          <w:lang w:val="sr-Cyrl-CS"/>
        </w:rPr>
        <w:t>Измене Плана детаљне регулације "Центар града Краљева"</w:t>
      </w:r>
      <w:r w:rsidRPr="006E6627">
        <w:rPr>
          <w:rFonts w:ascii="Times New Roman" w:eastAsia="Times New Roman" w:hAnsi="Times New Roman" w:cs="Times New Roman"/>
          <w:sz w:val="24"/>
          <w:szCs w:val="24"/>
          <w:lang w:val="sr-Cyrl-CS"/>
        </w:rPr>
        <w:t xml:space="preserve">, "Сл. лист града Краљева", бр. </w:t>
      </w:r>
      <w:r w:rsidRPr="006E6627">
        <w:rPr>
          <w:rFonts w:ascii="Times New Roman" w:eastAsia="Times New Roman" w:hAnsi="Times New Roman" w:cs="Times New Roman"/>
          <w:sz w:val="24"/>
          <w:szCs w:val="24"/>
          <w:lang w:val="en-GB"/>
        </w:rPr>
        <w:t>21/17 и 23/17</w:t>
      </w:r>
      <w:r w:rsidRPr="006E6627">
        <w:rPr>
          <w:rFonts w:ascii="Times New Roman" w:eastAsia="Times New Roman" w:hAnsi="Times New Roman" w:cs="Times New Roman"/>
          <w:sz w:val="24"/>
          <w:szCs w:val="24"/>
          <w:lang w:val="sr-Cyrl-CS"/>
        </w:rPr>
        <w:t>).</w:t>
      </w:r>
    </w:p>
    <w:p w14:paraId="65B9DA6D" w14:textId="77777777" w:rsidR="003A751A" w:rsidRPr="006E6627"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E6627">
        <w:rPr>
          <w:rFonts w:ascii="Times New Roman" w:eastAsia="MS Mincho" w:hAnsi="Times New Roman" w:cs="Times New Roman"/>
          <w:kern w:val="1"/>
          <w:sz w:val="24"/>
          <w:szCs w:val="24"/>
          <w:lang w:val="x-none" w:eastAsia="zh-CN"/>
        </w:rPr>
        <w:t xml:space="preserve">Обезбеђено је редовно </w:t>
      </w:r>
      <w:r w:rsidRPr="006E6627">
        <w:rPr>
          <w:rFonts w:ascii="Times New Roman" w:eastAsia="MS Mincho" w:hAnsi="Times New Roman" w:cs="Times New Roman"/>
          <w:b/>
          <w:kern w:val="1"/>
          <w:sz w:val="24"/>
          <w:szCs w:val="24"/>
          <w:lang w:val="x-none" w:eastAsia="zh-CN"/>
        </w:rPr>
        <w:t>вођење (интерног) регистра К</w:t>
      </w:r>
      <w:r w:rsidRPr="006E6627">
        <w:rPr>
          <w:rFonts w:ascii="Times New Roman" w:eastAsia="MS Mincho" w:hAnsi="Times New Roman" w:cs="Times New Roman"/>
          <w:b/>
          <w:kern w:val="1"/>
          <w:sz w:val="24"/>
          <w:szCs w:val="24"/>
          <w:lang w:val="sr-Cyrl-CS" w:eastAsia="zh-CN"/>
        </w:rPr>
        <w:t>омисија за планове ЈЛС</w:t>
      </w:r>
      <w:r w:rsidRPr="006E6627">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6E6627">
        <w:rPr>
          <w:rFonts w:ascii="Times New Roman" w:eastAsia="MS Mincho" w:hAnsi="Times New Roman" w:cs="Times New Roman"/>
          <w:b/>
          <w:kern w:val="1"/>
          <w:sz w:val="24"/>
          <w:szCs w:val="24"/>
          <w:lang w:val="sr-Cyrl-CS" w:eastAsia="zh-CN"/>
        </w:rPr>
        <w:t>вођење и</w:t>
      </w:r>
      <w:r w:rsidRPr="006E6627">
        <w:rPr>
          <w:rFonts w:ascii="Times New Roman" w:eastAsia="MS Mincho" w:hAnsi="Times New Roman" w:cs="Times New Roman"/>
          <w:b/>
          <w:kern w:val="1"/>
          <w:sz w:val="24"/>
          <w:szCs w:val="24"/>
          <w:lang w:eastAsia="zh-CN"/>
        </w:rPr>
        <w:t>нтерн</w:t>
      </w:r>
      <w:r w:rsidRPr="006E6627">
        <w:rPr>
          <w:rFonts w:ascii="Times New Roman" w:eastAsia="MS Mincho" w:hAnsi="Times New Roman" w:cs="Times New Roman"/>
          <w:b/>
          <w:kern w:val="1"/>
          <w:sz w:val="24"/>
          <w:szCs w:val="24"/>
          <w:lang w:val="sr-Cyrl-CS" w:eastAsia="zh-CN"/>
        </w:rPr>
        <w:t>е</w:t>
      </w:r>
      <w:r w:rsidRPr="006E6627">
        <w:rPr>
          <w:rFonts w:ascii="Times New Roman" w:eastAsia="MS Mincho" w:hAnsi="Times New Roman" w:cs="Times New Roman"/>
          <w:b/>
          <w:kern w:val="1"/>
          <w:sz w:val="24"/>
          <w:szCs w:val="24"/>
          <w:lang w:eastAsia="zh-CN"/>
        </w:rPr>
        <w:t xml:space="preserve"> архив</w:t>
      </w:r>
      <w:r w:rsidRPr="006E6627">
        <w:rPr>
          <w:rFonts w:ascii="Times New Roman" w:eastAsia="MS Mincho" w:hAnsi="Times New Roman" w:cs="Times New Roman"/>
          <w:b/>
          <w:kern w:val="1"/>
          <w:sz w:val="24"/>
          <w:szCs w:val="24"/>
          <w:lang w:val="sr-Cyrl-CS" w:eastAsia="zh-CN"/>
        </w:rPr>
        <w:t>е</w:t>
      </w:r>
      <w:r w:rsidRPr="006E6627">
        <w:rPr>
          <w:rFonts w:ascii="Times New Roman" w:eastAsia="MS Mincho" w:hAnsi="Times New Roman" w:cs="Times New Roman"/>
          <w:b/>
          <w:kern w:val="1"/>
          <w:sz w:val="24"/>
          <w:szCs w:val="24"/>
          <w:lang w:eastAsia="zh-CN"/>
        </w:rPr>
        <w:t xml:space="preserve"> урбанистичких планова</w:t>
      </w:r>
      <w:r w:rsidRPr="006E6627">
        <w:rPr>
          <w:rFonts w:ascii="Times New Roman" w:eastAsia="MS Mincho" w:hAnsi="Times New Roman" w:cs="Times New Roman"/>
          <w:kern w:val="1"/>
          <w:sz w:val="24"/>
          <w:szCs w:val="24"/>
          <w:lang w:eastAsia="zh-CN"/>
        </w:rPr>
        <w:t xml:space="preserve"> достављених М</w:t>
      </w:r>
      <w:r w:rsidRPr="006E6627">
        <w:rPr>
          <w:rFonts w:ascii="Times New Roman" w:eastAsia="MS Mincho" w:hAnsi="Times New Roman" w:cs="Times New Roman"/>
          <w:kern w:val="1"/>
          <w:sz w:val="24"/>
          <w:szCs w:val="24"/>
          <w:lang w:val="sr-Cyrl-CS" w:eastAsia="zh-CN"/>
        </w:rPr>
        <w:t>ГСИ</w:t>
      </w:r>
      <w:r w:rsidRPr="006E6627">
        <w:rPr>
          <w:rFonts w:ascii="Times New Roman" w:eastAsia="MS Mincho" w:hAnsi="Times New Roman" w:cs="Times New Roman"/>
          <w:kern w:val="1"/>
          <w:sz w:val="24"/>
          <w:szCs w:val="24"/>
          <w:lang w:eastAsia="zh-CN"/>
        </w:rPr>
        <w:t xml:space="preserve"> (планови које доносе ЈЛС - ГУП, ПГР и ПДР)</w:t>
      </w:r>
      <w:r w:rsidRPr="006E6627">
        <w:rPr>
          <w:rFonts w:ascii="Times New Roman" w:eastAsia="MS Mincho" w:hAnsi="Times New Roman" w:cs="Times New Roman"/>
          <w:kern w:val="1"/>
          <w:sz w:val="24"/>
          <w:szCs w:val="24"/>
          <w:lang w:val="sr-Cyrl-CS" w:eastAsia="zh-CN"/>
        </w:rPr>
        <w:t>.</w:t>
      </w:r>
      <w:r w:rsidRPr="006E6627">
        <w:rPr>
          <w:rFonts w:ascii="Times New Roman" w:eastAsia="MS Mincho" w:hAnsi="Times New Roman" w:cs="Times New Roman"/>
          <w:kern w:val="1"/>
          <w:sz w:val="24"/>
          <w:szCs w:val="24"/>
          <w:lang w:val="sr-Cyrl-RS" w:eastAsia="zh-CN"/>
        </w:rPr>
        <w:tab/>
      </w:r>
    </w:p>
    <w:p w14:paraId="05700D47" w14:textId="677F0B12" w:rsidR="003A751A" w:rsidRPr="006E6627"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6E6627">
        <w:rPr>
          <w:rFonts w:ascii="Times New Roman" w:eastAsia="MS Mincho" w:hAnsi="Times New Roman" w:cs="Times New Roman"/>
          <w:kern w:val="1"/>
          <w:sz w:val="24"/>
          <w:szCs w:val="24"/>
          <w:lang w:val="sr-Cyrl-RS" w:eastAsia="zh-CN"/>
        </w:rPr>
        <w:lastRenderedPageBreak/>
        <w:t>Обављани су п</w:t>
      </w:r>
      <w:r w:rsidRPr="006E6627">
        <w:rPr>
          <w:rFonts w:ascii="Times New Roman" w:eastAsia="MS Mincho" w:hAnsi="Times New Roman" w:cs="Times New Roman"/>
          <w:kern w:val="1"/>
          <w:sz w:val="24"/>
          <w:szCs w:val="24"/>
          <w:lang w:eastAsia="zh-CN"/>
        </w:rPr>
        <w:t xml:space="preserve">ослови на ажурирању, креирању и одржавању </w:t>
      </w:r>
      <w:r w:rsidRPr="006E6627">
        <w:rPr>
          <w:rFonts w:ascii="Times New Roman" w:eastAsia="MS Mincho" w:hAnsi="Times New Roman" w:cs="Times New Roman"/>
          <w:b/>
          <w:kern w:val="1"/>
          <w:sz w:val="24"/>
          <w:szCs w:val="24"/>
          <w:lang w:eastAsia="zh-CN"/>
        </w:rPr>
        <w:t>Централног регистра планских докумената</w:t>
      </w:r>
      <w:r w:rsidRPr="006E6627">
        <w:rPr>
          <w:rFonts w:ascii="Times New Roman" w:eastAsia="MS Mincho" w:hAnsi="Times New Roman" w:cs="Times New Roman"/>
          <w:b/>
          <w:kern w:val="1"/>
          <w:sz w:val="24"/>
          <w:szCs w:val="24"/>
          <w:lang w:val="sr-Cyrl-CS" w:eastAsia="zh-CN"/>
        </w:rPr>
        <w:t xml:space="preserve"> (</w:t>
      </w:r>
      <w:r w:rsidRPr="006E6627">
        <w:rPr>
          <w:rFonts w:ascii="Times New Roman" w:eastAsia="MS Mincho" w:hAnsi="Times New Roman" w:cs="Times New Roman"/>
          <w:b/>
          <w:kern w:val="1"/>
          <w:sz w:val="24"/>
          <w:szCs w:val="24"/>
          <w:lang w:eastAsia="zh-CN"/>
        </w:rPr>
        <w:t>ЦРПД</w:t>
      </w:r>
      <w:r w:rsidRPr="006E6627">
        <w:rPr>
          <w:rFonts w:ascii="Times New Roman" w:eastAsia="MS Mincho" w:hAnsi="Times New Roman" w:cs="Times New Roman"/>
          <w:b/>
          <w:kern w:val="1"/>
          <w:sz w:val="24"/>
          <w:szCs w:val="24"/>
          <w:lang w:val="sr-Cyrl-CS" w:eastAsia="zh-CN"/>
        </w:rPr>
        <w:t>)</w:t>
      </w:r>
      <w:r w:rsidRPr="006E6627">
        <w:rPr>
          <w:rFonts w:ascii="Times New Roman" w:eastAsia="MS Mincho" w:hAnsi="Times New Roman" w:cs="Times New Roman"/>
          <w:kern w:val="1"/>
          <w:sz w:val="24"/>
          <w:szCs w:val="24"/>
          <w:lang w:val="sr-Cyrl-CS" w:eastAsia="zh-CN"/>
        </w:rPr>
        <w:t>, као и активности на у</w:t>
      </w:r>
      <w:r w:rsidRPr="006E6627">
        <w:rPr>
          <w:rFonts w:ascii="Times New Roman" w:eastAsia="MS Mincho" w:hAnsi="Times New Roman" w:cs="Times New Roman"/>
          <w:kern w:val="1"/>
          <w:sz w:val="24"/>
          <w:szCs w:val="24"/>
          <w:lang w:eastAsia="zh-CN"/>
        </w:rPr>
        <w:t>спостављању и праћењ</w:t>
      </w:r>
      <w:r w:rsidRPr="006E6627">
        <w:rPr>
          <w:rFonts w:ascii="Times New Roman" w:eastAsia="MS Mincho" w:hAnsi="Times New Roman" w:cs="Times New Roman"/>
          <w:kern w:val="1"/>
          <w:sz w:val="24"/>
          <w:szCs w:val="24"/>
          <w:lang w:val="sr-Cyrl-CS" w:eastAsia="zh-CN"/>
        </w:rPr>
        <w:t>у</w:t>
      </w:r>
      <w:r w:rsidRPr="006E6627">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6E6627">
        <w:rPr>
          <w:rFonts w:ascii="Times New Roman" w:eastAsia="MS Mincho" w:hAnsi="Times New Roman" w:cs="Times New Roman"/>
          <w:kern w:val="1"/>
          <w:sz w:val="24"/>
          <w:szCs w:val="24"/>
          <w:lang w:val="sr-Cyrl-CS" w:eastAsia="zh-CN"/>
        </w:rPr>
        <w:t xml:space="preserve">. </w:t>
      </w:r>
      <w:r w:rsidRPr="006E6627">
        <w:rPr>
          <w:rFonts w:ascii="Times New Roman" w:eastAsia="Times New Roman" w:hAnsi="Times New Roman" w:cs="Times New Roman"/>
          <w:sz w:val="24"/>
          <w:szCs w:val="24"/>
          <w:lang w:val="sr-Cyrl-RS"/>
        </w:rPr>
        <w:t xml:space="preserve">У циљу отклањања уочених недостатака који се односе на објављивање и доступност донетих планских докумената, а за које је у складу прописима утврђена обавеза објављивања у одговарајућем службеном гласилу, </w:t>
      </w:r>
      <w:r w:rsidRPr="006E6627">
        <w:rPr>
          <w:rFonts w:ascii="Times New Roman" w:eastAsia="Times New Roman" w:hAnsi="Times New Roman" w:cs="Times New Roman"/>
          <w:sz w:val="24"/>
          <w:szCs w:val="24"/>
          <w:lang w:val="sr-Cyrl-CS"/>
        </w:rPr>
        <w:t xml:space="preserve">као и </w:t>
      </w:r>
      <w:r w:rsidRPr="006E6627">
        <w:rPr>
          <w:rFonts w:ascii="Times New Roman" w:eastAsia="Times New Roman" w:hAnsi="Times New Roman" w:cs="Times New Roman"/>
          <w:sz w:val="24"/>
          <w:szCs w:val="24"/>
          <w:lang w:val="sr-Cyrl-RS"/>
        </w:rPr>
        <w:t xml:space="preserve">у електронском облику у ЦРПД и на званичној интернет страници органа надлежног за припрему и доношење планског документа, </w:t>
      </w:r>
      <w:r w:rsidRPr="006E6627">
        <w:rPr>
          <w:rFonts w:ascii="Times New Roman" w:eastAsia="Times New Roman" w:hAnsi="Times New Roman" w:cs="Times New Roman"/>
          <w:sz w:val="24"/>
          <w:szCs w:val="24"/>
          <w:lang w:val="sr-Cyrl-CS"/>
        </w:rPr>
        <w:t xml:space="preserve"> припремљена је одговарајућа информација са пратећим упитником за надлежне органе свих ЈЛС на територији Републике Србије, а како би се унапредила постојећа пракса имајући у виду да је на основу прикупљених података у августу 2019. године утврђено да укупно 66 ЈЛС нема обајвљен нити један плански документ у ЦРПД. </w:t>
      </w:r>
    </w:p>
    <w:p w14:paraId="18D0129B" w14:textId="3E1D7648" w:rsidR="003A751A" w:rsidRPr="006E6627" w:rsidRDefault="003A751A" w:rsidP="003A751A">
      <w:pPr>
        <w:spacing w:after="0" w:line="240" w:lineRule="auto"/>
        <w:ind w:firstLine="720"/>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sz w:val="24"/>
          <w:szCs w:val="24"/>
          <w:lang w:val="x-none"/>
        </w:rPr>
        <w:t xml:space="preserve">Остварено је </w:t>
      </w:r>
      <w:r w:rsidRPr="006E6627">
        <w:rPr>
          <w:rFonts w:ascii="Times New Roman" w:eastAsia="Times New Roman" w:hAnsi="Times New Roman" w:cs="Times New Roman"/>
          <w:b/>
          <w:sz w:val="24"/>
          <w:szCs w:val="24"/>
          <w:lang w:val="x-none"/>
        </w:rPr>
        <w:t xml:space="preserve">учешће у раду </w:t>
      </w:r>
      <w:r w:rsidRPr="006E6627">
        <w:rPr>
          <w:rFonts w:ascii="Times New Roman" w:eastAsia="Times New Roman" w:hAnsi="Times New Roman" w:cs="Times New Roman"/>
          <w:sz w:val="24"/>
          <w:szCs w:val="24"/>
          <w:lang w:val="sr-Cyrl-CS"/>
        </w:rPr>
        <w:t>КзП</w:t>
      </w:r>
      <w:r w:rsidRPr="006E6627">
        <w:rPr>
          <w:rFonts w:ascii="Times New Roman" w:eastAsia="Times New Roman" w:hAnsi="Times New Roman" w:cs="Times New Roman"/>
          <w:sz w:val="24"/>
          <w:szCs w:val="24"/>
          <w:lang w:val="sr-Cyrl-RS"/>
        </w:rPr>
        <w:t xml:space="preserve"> ЈЛС</w:t>
      </w:r>
      <w:r w:rsidRPr="006E6627">
        <w:rPr>
          <w:rFonts w:ascii="Times New Roman" w:eastAsia="Times New Roman" w:hAnsi="Times New Roman" w:cs="Times New Roman"/>
          <w:sz w:val="24"/>
          <w:szCs w:val="24"/>
          <w:lang w:val="x-none"/>
        </w:rPr>
        <w:t xml:space="preserve"> </w:t>
      </w:r>
      <w:r w:rsidRPr="006E6627">
        <w:rPr>
          <w:rFonts w:ascii="Times New Roman" w:eastAsia="Times New Roman" w:hAnsi="Times New Roman" w:cs="Times New Roman"/>
          <w:sz w:val="24"/>
          <w:szCs w:val="24"/>
          <w:lang w:val="sr-Cyrl-RS"/>
        </w:rPr>
        <w:t>Шабац, Смедеревска Паланка, Чачак, Крушевац, Кикинда, Велика Плана, Неготин и Бољевац; Радне групе за припрему Конкурсне документације за набавку у</w:t>
      </w:r>
      <w:r w:rsidRPr="006E6627">
        <w:rPr>
          <w:rFonts w:ascii="Times New Roman" w:eastAsia="Times New Roman" w:hAnsi="Times New Roman" w:cs="Times New Roman"/>
          <w:sz w:val="24"/>
          <w:szCs w:val="24"/>
          <w:lang w:val="x-none"/>
        </w:rPr>
        <w:t>слуге израде У</w:t>
      </w:r>
      <w:r w:rsidRPr="006E6627">
        <w:rPr>
          <w:rFonts w:ascii="Times New Roman" w:eastAsia="Times New Roman" w:hAnsi="Times New Roman" w:cs="Times New Roman"/>
          <w:sz w:val="24"/>
          <w:szCs w:val="24"/>
          <w:lang w:val="sr-Cyrl-CS"/>
        </w:rPr>
        <w:t>П с</w:t>
      </w:r>
      <w:r w:rsidRPr="006E6627">
        <w:rPr>
          <w:rFonts w:ascii="Times New Roman" w:eastAsia="Times New Roman" w:hAnsi="Times New Roman" w:cs="Times New Roman"/>
          <w:sz w:val="24"/>
          <w:szCs w:val="24"/>
          <w:lang w:val="x-none"/>
        </w:rPr>
        <w:t xml:space="preserve">а идејним решењем за уливно-изливне саобраћајнице на аутопуту Београд-Јужни Јадран, деоница Сурчин - Обреновац у Јакову; </w:t>
      </w:r>
      <w:r w:rsidRPr="006E6627">
        <w:rPr>
          <w:rFonts w:ascii="Times New Roman" w:eastAsia="Times New Roman" w:hAnsi="Times New Roman" w:cs="Times New Roman"/>
          <w:sz w:val="24"/>
          <w:szCs w:val="24"/>
          <w:lang w:val="sr-Cyrl-RS"/>
        </w:rPr>
        <w:t>Радне групе за припрему Конкурсне документације за јавну набавку у</w:t>
      </w:r>
      <w:r w:rsidRPr="006E6627">
        <w:rPr>
          <w:rFonts w:ascii="Times New Roman" w:eastAsia="Times New Roman" w:hAnsi="Times New Roman" w:cs="Times New Roman"/>
          <w:sz w:val="24"/>
          <w:szCs w:val="24"/>
          <w:lang w:val="x-none"/>
        </w:rPr>
        <w:t xml:space="preserve">слуге израде </w:t>
      </w:r>
      <w:r w:rsidRPr="006E6627">
        <w:rPr>
          <w:rFonts w:ascii="Times New Roman" w:eastAsia="Times New Roman" w:hAnsi="Times New Roman" w:cs="Times New Roman"/>
          <w:sz w:val="24"/>
          <w:szCs w:val="24"/>
          <w:lang w:val="sr-Cyrl-RS"/>
        </w:rPr>
        <w:t>П</w:t>
      </w:r>
      <w:r w:rsidRPr="006E6627">
        <w:rPr>
          <w:rFonts w:ascii="Times New Roman" w:eastAsia="Times New Roman" w:hAnsi="Times New Roman" w:cs="Times New Roman"/>
          <w:sz w:val="24"/>
          <w:szCs w:val="24"/>
          <w:lang w:val="x-none"/>
        </w:rPr>
        <w:t xml:space="preserve">ројектно техничке документације </w:t>
      </w:r>
      <w:r w:rsidRPr="006E6627">
        <w:rPr>
          <w:rFonts w:ascii="Times New Roman" w:eastAsia="Times New Roman" w:hAnsi="Times New Roman" w:cs="Times New Roman"/>
          <w:sz w:val="24"/>
          <w:szCs w:val="24"/>
          <w:lang w:val="en-GB"/>
        </w:rPr>
        <w:t>(</w:t>
      </w:r>
      <w:r w:rsidRPr="006E6627">
        <w:rPr>
          <w:rFonts w:ascii="Times New Roman" w:eastAsia="Times New Roman" w:hAnsi="Times New Roman" w:cs="Times New Roman"/>
          <w:sz w:val="24"/>
          <w:szCs w:val="24"/>
          <w:lang w:val="x-none"/>
        </w:rPr>
        <w:t xml:space="preserve">проширење инфраструктуре) </w:t>
      </w:r>
      <w:r w:rsidRPr="006E6627">
        <w:rPr>
          <w:rFonts w:ascii="Times New Roman" w:eastAsia="Times New Roman" w:hAnsi="Times New Roman" w:cs="Times New Roman"/>
          <w:sz w:val="24"/>
          <w:szCs w:val="24"/>
          <w:lang w:val="sr-Cyrl-RS"/>
        </w:rPr>
        <w:t>за Г</w:t>
      </w:r>
      <w:r w:rsidRPr="006E6627">
        <w:rPr>
          <w:rFonts w:ascii="Times New Roman" w:eastAsia="Times New Roman" w:hAnsi="Times New Roman" w:cs="Times New Roman"/>
          <w:sz w:val="24"/>
          <w:szCs w:val="24"/>
          <w:lang w:val="x-none"/>
        </w:rPr>
        <w:t>ранични прелаз Хоргош</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sr-Cyrl-RS"/>
        </w:rPr>
        <w:t xml:space="preserve">Радне групе за припрему Конкурсне документације за јавну набавку </w:t>
      </w:r>
      <w:r w:rsidRPr="006E6627">
        <w:rPr>
          <w:rFonts w:ascii="Times New Roman" w:eastAsia="Times New Roman" w:hAnsi="Times New Roman" w:cs="Times New Roman"/>
          <w:sz w:val="24"/>
          <w:szCs w:val="24"/>
          <w:lang w:val="x-none"/>
        </w:rPr>
        <w:t xml:space="preserve">услуга израде </w:t>
      </w:r>
      <w:r w:rsidRPr="006E6627">
        <w:rPr>
          <w:rFonts w:ascii="Times New Roman" w:eastAsia="Times New Roman" w:hAnsi="Times New Roman" w:cs="Times New Roman"/>
          <w:sz w:val="24"/>
          <w:szCs w:val="24"/>
          <w:lang w:val="sr-Cyrl-RS"/>
        </w:rPr>
        <w:t>П</w:t>
      </w:r>
      <w:r w:rsidRPr="006E6627">
        <w:rPr>
          <w:rFonts w:ascii="Times New Roman" w:eastAsia="Times New Roman" w:hAnsi="Times New Roman" w:cs="Times New Roman"/>
          <w:sz w:val="24"/>
          <w:szCs w:val="24"/>
          <w:lang w:val="x-none"/>
        </w:rPr>
        <w:t xml:space="preserve">лана детаљне регулације и </w:t>
      </w:r>
      <w:r w:rsidRPr="006E6627">
        <w:rPr>
          <w:rFonts w:ascii="Times New Roman" w:eastAsia="Times New Roman" w:hAnsi="Times New Roman" w:cs="Times New Roman"/>
          <w:sz w:val="24"/>
          <w:szCs w:val="24"/>
          <w:lang w:val="sr-Cyrl-RS"/>
        </w:rPr>
        <w:t>С</w:t>
      </w:r>
      <w:r w:rsidRPr="006E6627">
        <w:rPr>
          <w:rFonts w:ascii="Times New Roman" w:eastAsia="Times New Roman" w:hAnsi="Times New Roman" w:cs="Times New Roman"/>
          <w:sz w:val="24"/>
          <w:szCs w:val="24"/>
          <w:lang w:val="x-none"/>
        </w:rPr>
        <w:t xml:space="preserve">тудије оправданости са идејним пројектом реконструкције и изградње државног пута </w:t>
      </w:r>
      <w:r w:rsidRPr="006E6627">
        <w:rPr>
          <w:rFonts w:ascii="Times New Roman" w:eastAsia="Times New Roman" w:hAnsi="Times New Roman" w:cs="Times New Roman"/>
          <w:sz w:val="24"/>
          <w:szCs w:val="24"/>
        </w:rPr>
        <w:t>II</w:t>
      </w:r>
      <w:r w:rsidRPr="006E6627">
        <w:rPr>
          <w:rFonts w:ascii="Times New Roman" w:eastAsia="Times New Roman" w:hAnsi="Times New Roman" w:cs="Times New Roman"/>
          <w:sz w:val="24"/>
          <w:szCs w:val="24"/>
          <w:lang w:val="x-none"/>
        </w:rPr>
        <w:t xml:space="preserve">а-177, деоница </w:t>
      </w:r>
      <w:r w:rsidRPr="006E6627">
        <w:rPr>
          <w:rFonts w:ascii="Times New Roman" w:eastAsia="Times New Roman" w:hAnsi="Times New Roman" w:cs="Times New Roman"/>
          <w:sz w:val="24"/>
          <w:szCs w:val="24"/>
          <w:lang w:val="sr-Cyrl-RS"/>
        </w:rPr>
        <w:t>Г</w:t>
      </w:r>
      <w:r w:rsidRPr="006E6627">
        <w:rPr>
          <w:rFonts w:ascii="Times New Roman" w:eastAsia="Times New Roman" w:hAnsi="Times New Roman" w:cs="Times New Roman"/>
          <w:sz w:val="24"/>
          <w:szCs w:val="24"/>
          <w:lang w:val="x-none"/>
        </w:rPr>
        <w:t xml:space="preserve">орњи </w:t>
      </w:r>
      <w:r w:rsidRPr="006E6627">
        <w:rPr>
          <w:rFonts w:ascii="Times New Roman" w:eastAsia="Times New Roman" w:hAnsi="Times New Roman" w:cs="Times New Roman"/>
          <w:sz w:val="24"/>
          <w:szCs w:val="24"/>
          <w:lang w:val="sr-Cyrl-RS"/>
        </w:rPr>
        <w:t>М</w:t>
      </w:r>
      <w:r w:rsidRPr="006E6627">
        <w:rPr>
          <w:rFonts w:ascii="Times New Roman" w:eastAsia="Times New Roman" w:hAnsi="Times New Roman" w:cs="Times New Roman"/>
          <w:sz w:val="24"/>
          <w:szCs w:val="24"/>
          <w:lang w:val="x-none"/>
        </w:rPr>
        <w:t>илановац-</w:t>
      </w:r>
      <w:r w:rsidRPr="006E6627">
        <w:rPr>
          <w:rFonts w:ascii="Times New Roman" w:eastAsia="Times New Roman" w:hAnsi="Times New Roman" w:cs="Times New Roman"/>
          <w:sz w:val="24"/>
          <w:szCs w:val="24"/>
          <w:lang w:val="sr-Cyrl-RS"/>
        </w:rPr>
        <w:t>К</w:t>
      </w:r>
      <w:r w:rsidRPr="006E6627">
        <w:rPr>
          <w:rFonts w:ascii="Times New Roman" w:eastAsia="Times New Roman" w:hAnsi="Times New Roman" w:cs="Times New Roman"/>
          <w:sz w:val="24"/>
          <w:szCs w:val="24"/>
          <w:lang w:val="x-none"/>
        </w:rPr>
        <w:t>латићево-</w:t>
      </w:r>
      <w:r w:rsidRPr="006E6627">
        <w:rPr>
          <w:rFonts w:ascii="Times New Roman" w:eastAsia="Times New Roman" w:hAnsi="Times New Roman" w:cs="Times New Roman"/>
          <w:sz w:val="24"/>
          <w:szCs w:val="24"/>
          <w:lang w:val="sr-Cyrl-RS"/>
        </w:rPr>
        <w:t>Т</w:t>
      </w:r>
      <w:r w:rsidRPr="006E6627">
        <w:rPr>
          <w:rFonts w:ascii="Times New Roman" w:eastAsia="Times New Roman" w:hAnsi="Times New Roman" w:cs="Times New Roman"/>
          <w:sz w:val="24"/>
          <w:szCs w:val="24"/>
          <w:lang w:val="x-none"/>
        </w:rPr>
        <w:t xml:space="preserve">аково, обилазница око </w:t>
      </w:r>
      <w:r w:rsidRPr="006E6627">
        <w:rPr>
          <w:rFonts w:ascii="Times New Roman" w:eastAsia="Times New Roman" w:hAnsi="Times New Roman" w:cs="Times New Roman"/>
          <w:sz w:val="24"/>
          <w:szCs w:val="24"/>
          <w:lang w:val="sr-Cyrl-RS"/>
        </w:rPr>
        <w:t>Г</w:t>
      </w:r>
      <w:r w:rsidRPr="006E6627">
        <w:rPr>
          <w:rFonts w:ascii="Times New Roman" w:eastAsia="Times New Roman" w:hAnsi="Times New Roman" w:cs="Times New Roman"/>
          <w:sz w:val="24"/>
          <w:szCs w:val="24"/>
          <w:lang w:val="x-none"/>
        </w:rPr>
        <w:t xml:space="preserve">орњег </w:t>
      </w:r>
      <w:r w:rsidRPr="006E6627">
        <w:rPr>
          <w:rFonts w:ascii="Times New Roman" w:eastAsia="Times New Roman" w:hAnsi="Times New Roman" w:cs="Times New Roman"/>
          <w:sz w:val="24"/>
          <w:szCs w:val="24"/>
          <w:lang w:val="sr-Cyrl-RS"/>
        </w:rPr>
        <w:t>М</w:t>
      </w:r>
      <w:r w:rsidRPr="006E6627">
        <w:rPr>
          <w:rFonts w:ascii="Times New Roman" w:eastAsia="Times New Roman" w:hAnsi="Times New Roman" w:cs="Times New Roman"/>
          <w:sz w:val="24"/>
          <w:szCs w:val="24"/>
          <w:lang w:val="x-none"/>
        </w:rPr>
        <w:t>илановца</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RS"/>
        </w:rPr>
        <w:t xml:space="preserve">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„Смедерево“ у Смедереву као и за проширење дела Слободне зоне „Суботица“ у Суботици; </w:t>
      </w:r>
      <w:r w:rsidRPr="006E6627">
        <w:rPr>
          <w:rFonts w:ascii="Times New Roman" w:eastAsia="Times New Roman" w:hAnsi="Times New Roman" w:cs="Times New Roman"/>
          <w:sz w:val="24"/>
          <w:szCs w:val="24"/>
          <w:lang w:val="en-GB"/>
        </w:rPr>
        <w:t>Комисије за проверу испуњености услова за издавање лиценце за одговорног планера</w:t>
      </w:r>
      <w:r w:rsidRPr="006E6627">
        <w:rPr>
          <w:rFonts w:ascii="Times New Roman" w:eastAsia="Times New Roman" w:hAnsi="Times New Roman" w:cs="Times New Roman"/>
          <w:sz w:val="24"/>
          <w:szCs w:val="24"/>
          <w:lang w:val="sr-Cyrl-CS"/>
        </w:rPr>
        <w:t xml:space="preserve"> (4 седнице); Комисије за утврђивање испуњености услова за утврђивање подручја које се сматра бањом (дато мишљење за Рибарску бању, град Крушевац); Комисије за стандардизацију географских имена (3 седнице), </w:t>
      </w:r>
      <w:r w:rsidRPr="006E6627">
        <w:rPr>
          <w:rFonts w:ascii="Times New Roman" w:eastAsia="Times New Roman" w:hAnsi="Times New Roman" w:cs="Times New Roman"/>
          <w:sz w:val="24"/>
          <w:szCs w:val="24"/>
          <w:lang w:val="sr-Cyrl-RS"/>
        </w:rPr>
        <w:t xml:space="preserve">и радних група </w:t>
      </w:r>
      <w:r w:rsidRPr="006E6627">
        <w:rPr>
          <w:rFonts w:ascii="Times New Roman" w:eastAsia="Times New Roman" w:hAnsi="Times New Roman" w:cs="Times New Roman"/>
          <w:sz w:val="24"/>
          <w:szCs w:val="24"/>
          <w:lang w:val="sr-Cyrl-CS"/>
        </w:rPr>
        <w:t xml:space="preserve">за израду подзаконских аката ЗПИ (а) Уредба о  критеријумима за израду  докумената просторног и урбанистичког планирања, б) </w:t>
      </w:r>
      <w:r w:rsidRPr="006E6627">
        <w:rPr>
          <w:rFonts w:ascii="Times New Roman" w:eastAsia="Times New Roman" w:hAnsi="Times New Roman" w:cs="Times New Roman"/>
          <w:sz w:val="24"/>
          <w:szCs w:val="24"/>
          <w:lang w:val="sr-Cyrl-RS"/>
        </w:rPr>
        <w:t xml:space="preserve">Правилник о садржини, начину и поступку израде докумената просторног и урбанистичког планирања, и ц) Правилник </w:t>
      </w:r>
      <w:r w:rsidRPr="006E6627">
        <w:rPr>
          <w:rFonts w:ascii="Times New Roman" w:eastAsia="Times New Roman" w:hAnsi="Times New Roman" w:cs="Times New Roman"/>
          <w:bCs/>
          <w:sz w:val="24"/>
          <w:szCs w:val="24"/>
          <w:lang w:val="en-GB"/>
        </w:rPr>
        <w:t xml:space="preserve">о условима и начину рада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w:t>
      </w:r>
      <w:r w:rsidRPr="006E6627">
        <w:rPr>
          <w:rFonts w:ascii="Times New Roman" w:eastAsia="Times New Roman" w:hAnsi="Times New Roman" w:cs="Times New Roman"/>
          <w:bCs/>
          <w:sz w:val="24"/>
          <w:szCs w:val="24"/>
          <w:lang w:val="sr-Cyrl-RS"/>
        </w:rPr>
        <w:t xml:space="preserve">Комисије за потврђивање урбанистичког пројекта из надлежности Републике Србије и Комисије за потврђивање урбанистичког пројекта из надлежности аутономне покрајине. </w:t>
      </w:r>
    </w:p>
    <w:p w14:paraId="55C5CC65" w14:textId="17E7D5F9" w:rsidR="003A751A" w:rsidRPr="006E6627" w:rsidRDefault="003A751A" w:rsidP="003A751A">
      <w:pPr>
        <w:spacing w:after="0" w:line="240" w:lineRule="auto"/>
        <w:ind w:firstLine="720"/>
        <w:jc w:val="both"/>
        <w:rPr>
          <w:rFonts w:ascii="Times New Roman" w:eastAsia="Times New Roman" w:hAnsi="Times New Roman" w:cs="Times New Roman"/>
          <w:lang w:val="sr-Cyrl-CS"/>
        </w:rPr>
      </w:pPr>
      <w:r w:rsidRPr="006E6627">
        <w:rPr>
          <w:rFonts w:ascii="Times New Roman" w:eastAsia="Times New Roman" w:hAnsi="Times New Roman" w:cs="Times New Roman"/>
          <w:sz w:val="24"/>
          <w:szCs w:val="24"/>
          <w:lang w:val="sr-Cyrl-CS"/>
        </w:rPr>
        <w:t xml:space="preserve">Представници Одељења присуствовали су: а) једнодневној обуци - семинару EU PRO Подршка ЕУ развоју општина: </w:t>
      </w:r>
      <w:r w:rsidRPr="006E6627">
        <w:rPr>
          <w:rFonts w:ascii="Times New Roman" w:eastAsia="Times New Roman" w:hAnsi="Times New Roman" w:cs="Times New Roman"/>
          <w:i/>
          <w:sz w:val="24"/>
          <w:szCs w:val="24"/>
          <w:lang w:val="sr-Cyrl-CS"/>
        </w:rPr>
        <w:t>Обука за организацију и вођења састанка са релевантним заинтересованим странама у току раног јавног увида</w:t>
      </w:r>
      <w:r w:rsidRPr="006E6627">
        <w:rPr>
          <w:rFonts w:ascii="Times New Roman" w:eastAsia="Times New Roman" w:hAnsi="Times New Roman" w:cs="Times New Roman"/>
          <w:sz w:val="24"/>
          <w:szCs w:val="24"/>
          <w:lang w:val="sr-Cyrl-CS"/>
        </w:rPr>
        <w:t xml:space="preserve">; б) </w:t>
      </w:r>
      <w:r w:rsidRPr="006E6627">
        <w:rPr>
          <w:rFonts w:ascii="Times New Roman" w:eastAsia="MS Mincho" w:hAnsi="Times New Roman" w:cs="Times New Roman"/>
          <w:kern w:val="1"/>
          <w:sz w:val="24"/>
          <w:szCs w:val="24"/>
          <w:lang w:val="sr-Cyrl-CS" w:eastAsia="zh-CN"/>
        </w:rPr>
        <w:t xml:space="preserve">презентацији </w:t>
      </w:r>
      <w:r w:rsidRPr="006E6627">
        <w:rPr>
          <w:rFonts w:ascii="Times New Roman" w:eastAsia="Times New Roman" w:hAnsi="Times New Roman" w:cs="Times New Roman"/>
          <w:bCs/>
          <w:i/>
          <w:sz w:val="24"/>
          <w:szCs w:val="24"/>
          <w:lang w:val="en-GB"/>
        </w:rPr>
        <w:t>Изрaдa мoдeлa ГИС бaзe пoдaтaкa и имплeмeнтaциja weб ГИС aпликaциje зa прикaз ППППН мaнaстирa Студeницa</w:t>
      </w:r>
      <w:r w:rsidRPr="006E6627">
        <w:rPr>
          <w:rFonts w:ascii="Times New Roman" w:eastAsia="Times New Roman"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sz w:val="24"/>
          <w:szCs w:val="24"/>
          <w:lang w:val="en-GB"/>
        </w:rPr>
        <w:t>СКГО, у скопу п</w:t>
      </w:r>
      <w:r w:rsidRPr="006E6627">
        <w:rPr>
          <w:rFonts w:ascii="Times New Roman" w:eastAsia="Times New Roman" w:hAnsi="Times New Roman" w:cs="Times New Roman"/>
          <w:sz w:val="24"/>
          <w:szCs w:val="24"/>
          <w:lang w:val="sr-Cyrl-RS"/>
        </w:rPr>
        <w:t xml:space="preserve">ројекта који кооординира МГСИ, а који се се </w:t>
      </w:r>
      <w:r w:rsidRPr="006E6627">
        <w:rPr>
          <w:rFonts w:ascii="Times New Roman" w:eastAsia="Times New Roman" w:hAnsi="Times New Roman" w:cs="Times New Roman"/>
          <w:sz w:val="24"/>
          <w:szCs w:val="24"/>
          <w:lang w:val="en-GB"/>
        </w:rPr>
        <w:t xml:space="preserve">спроводи у сарадњи </w:t>
      </w:r>
      <w:r w:rsidRPr="006E6627">
        <w:rPr>
          <w:rFonts w:ascii="Times New Roman" w:eastAsia="Times New Roman" w:hAnsi="Times New Roman" w:cs="Times New Roman"/>
          <w:sz w:val="24"/>
          <w:szCs w:val="24"/>
          <w:lang w:val="sr-Cyrl-CS"/>
        </w:rPr>
        <w:t xml:space="preserve">са </w:t>
      </w:r>
      <w:r w:rsidRPr="006E6627">
        <w:rPr>
          <w:rFonts w:ascii="Times New Roman" w:eastAsia="Times New Roman" w:hAnsi="Times New Roman" w:cs="Times New Roman"/>
          <w:sz w:val="24"/>
          <w:szCs w:val="24"/>
          <w:lang w:val="en-GB"/>
        </w:rPr>
        <w:t>ЈП Урбанизам-Крагујевац</w:t>
      </w: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en-GB"/>
        </w:rPr>
        <w:t>"MapSoft" doo</w:t>
      </w:r>
      <w:r w:rsidRPr="006E6627">
        <w:rPr>
          <w:rFonts w:ascii="Times New Roman" w:eastAsia="Times New Roman" w:hAnsi="Times New Roman" w:cs="Times New Roman"/>
          <w:sz w:val="24"/>
          <w:szCs w:val="24"/>
          <w:lang w:val="sr-Cyrl-CS"/>
        </w:rPr>
        <w:t xml:space="preserve">) Београд; ц) </w:t>
      </w:r>
      <w:r w:rsidRPr="006E6627">
        <w:rPr>
          <w:rFonts w:ascii="Times New Roman" w:eastAsia="Times New Roman" w:hAnsi="Times New Roman" w:cs="Times New Roman"/>
          <w:sz w:val="24"/>
          <w:szCs w:val="24"/>
          <w:lang w:val="sr-Cyrl-RS"/>
        </w:rPr>
        <w:t xml:space="preserve">семинару </w:t>
      </w:r>
      <w:r w:rsidRPr="006E6627">
        <w:rPr>
          <w:rFonts w:ascii="Times New Roman" w:eastAsia="Times New Roman" w:hAnsi="Times New Roman" w:cs="Times New Roman"/>
          <w:i/>
          <w:sz w:val="24"/>
          <w:szCs w:val="24"/>
          <w:lang w:val="sr-Cyrl-RS"/>
        </w:rPr>
        <w:t xml:space="preserve">Електронски документ, електронска идентификација и услуге </w:t>
      </w:r>
      <w:r w:rsidRPr="006E6627">
        <w:rPr>
          <w:rFonts w:ascii="Times New Roman" w:eastAsia="Times New Roman" w:hAnsi="Times New Roman" w:cs="Times New Roman"/>
          <w:i/>
          <w:sz w:val="24"/>
          <w:szCs w:val="24"/>
          <w:lang w:val="sr-Cyrl-RS"/>
        </w:rPr>
        <w:lastRenderedPageBreak/>
        <w:t>од поверења у електронском пословању</w:t>
      </w:r>
      <w:r w:rsidRPr="006E6627">
        <w:rPr>
          <w:rFonts w:ascii="Times New Roman" w:eastAsia="Times New Roman" w:hAnsi="Times New Roman" w:cs="Times New Roman"/>
          <w:sz w:val="24"/>
          <w:szCs w:val="24"/>
          <w:lang w:val="sr-Cyrl-RS"/>
        </w:rPr>
        <w:t xml:space="preserve"> у организацији Националне академије за јавну управу; д) конференцији </w:t>
      </w:r>
      <w:r w:rsidRPr="006E6627">
        <w:rPr>
          <w:rFonts w:ascii="Times New Roman" w:eastAsia="Times New Roman" w:hAnsi="Times New Roman" w:cs="Times New Roman"/>
          <w:i/>
          <w:sz w:val="24"/>
          <w:szCs w:val="24"/>
          <w:lang w:val="sr-Latn-RS"/>
        </w:rPr>
        <w:t>GDi Solutions day 2019</w:t>
      </w:r>
      <w:r w:rsidRPr="006E6627">
        <w:rPr>
          <w:rFonts w:ascii="Times New Roman" w:eastAsia="Times New Roman" w:hAnsi="Times New Roman" w:cs="Times New Roman"/>
          <w:sz w:val="24"/>
          <w:szCs w:val="24"/>
          <w:lang w:val="sr-Cyrl-CS"/>
        </w:rPr>
        <w:t xml:space="preserve">, одржаној у Београду, е) </w:t>
      </w:r>
      <w:r w:rsidRPr="006E6627">
        <w:rPr>
          <w:rFonts w:ascii="Times New Roman" w:eastAsia="Times New Roman" w:hAnsi="Times New Roman" w:cs="Times New Roman"/>
          <w:lang w:val="sr-Cyrl-CS"/>
        </w:rPr>
        <w:t>свечаном отварању 28. Салона урбанизма у Нишу (08.11.2019.)</w:t>
      </w:r>
      <w:r w:rsidRPr="006E6627">
        <w:rPr>
          <w:rFonts w:ascii="Times New Roman" w:eastAsia="Times New Roman" w:hAnsi="Times New Roman" w:cs="Times New Roman"/>
          <w:vertAlign w:val="superscript"/>
          <w:lang w:val="sr-Cyrl-CS"/>
        </w:rPr>
        <w:footnoteReference w:id="6"/>
      </w:r>
      <w:r w:rsidRPr="006E6627">
        <w:rPr>
          <w:rFonts w:ascii="Times New Roman" w:eastAsia="Times New Roman" w:hAnsi="Times New Roman" w:cs="Times New Roman"/>
          <w:lang w:val="sr-Cyrl-CS"/>
        </w:rPr>
        <w:t xml:space="preserve"> итд.</w:t>
      </w:r>
    </w:p>
    <w:p w14:paraId="2F917710" w14:textId="41A03C50" w:rsidR="003A751A" w:rsidRPr="006E6627" w:rsidRDefault="003A751A" w:rsidP="003A751A">
      <w:pPr>
        <w:snapToGrid w:val="0"/>
        <w:spacing w:after="58"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 xml:space="preserve">Сачињени су и достављени </w:t>
      </w:r>
      <w:r w:rsidRPr="006E6627">
        <w:rPr>
          <w:rFonts w:ascii="Times New Roman" w:eastAsia="Times New Roman" w:hAnsi="Times New Roman" w:cs="Times New Roman"/>
          <w:b/>
          <w:sz w:val="24"/>
          <w:szCs w:val="24"/>
          <w:lang w:val="ru-RU"/>
        </w:rPr>
        <w:t>извештаји о раду</w:t>
      </w:r>
      <w:r w:rsidRPr="006E6627">
        <w:rPr>
          <w:rFonts w:ascii="Times New Roman" w:eastAsia="Times New Roman" w:hAnsi="Times New Roman" w:cs="Times New Roman"/>
          <w:sz w:val="24"/>
          <w:szCs w:val="24"/>
          <w:lang w:val="ru-RU"/>
        </w:rPr>
        <w:t xml:space="preserve"> (годишњи за 2018. годину и 4 тромесечна за 2019. годину), </w:t>
      </w:r>
      <w:r w:rsidRPr="006E6627">
        <w:rPr>
          <w:rFonts w:ascii="Times New Roman" w:eastAsia="Times New Roman" w:hAnsi="Times New Roman" w:cs="Times New Roman"/>
          <w:b/>
          <w:sz w:val="24"/>
          <w:szCs w:val="24"/>
          <w:lang w:val="sr-Cyrl-CS"/>
        </w:rPr>
        <w:t>извештаји о оцењивању државних службеника за 2018. годину</w:t>
      </w:r>
      <w:r w:rsidRPr="006E6627">
        <w:rPr>
          <w:rFonts w:ascii="Times New Roman" w:eastAsia="Times New Roman" w:hAnsi="Times New Roman" w:cs="Times New Roman"/>
          <w:sz w:val="24"/>
          <w:szCs w:val="24"/>
          <w:lang w:val="sr-Cyrl-CS"/>
        </w:rPr>
        <w:t>;</w:t>
      </w:r>
      <w:r w:rsidRPr="006E6627">
        <w:rPr>
          <w:rFonts w:ascii="Times New Roman" w:eastAsia="Times New Roman" w:hAnsi="Times New Roman" w:cs="Times New Roman"/>
          <w:b/>
          <w:sz w:val="24"/>
          <w:szCs w:val="24"/>
          <w:lang w:val="sr-Cyrl-CS"/>
        </w:rPr>
        <w:t xml:space="preserve"> </w:t>
      </w:r>
      <w:r w:rsidRPr="006E6627">
        <w:rPr>
          <w:rFonts w:ascii="Times New Roman" w:eastAsia="Times New Roman" w:hAnsi="Times New Roman" w:cs="Times New Roman"/>
          <w:b/>
          <w:sz w:val="24"/>
          <w:szCs w:val="24"/>
          <w:lang w:val="ru-RU"/>
        </w:rPr>
        <w:t>о</w:t>
      </w:r>
      <w:r w:rsidRPr="006E6627">
        <w:rPr>
          <w:rFonts w:ascii="Times New Roman" w:eastAsia="Times New Roman" w:hAnsi="Times New Roman" w:cs="Times New Roman"/>
          <w:b/>
          <w:sz w:val="24"/>
          <w:szCs w:val="24"/>
          <w:lang w:val="sr-Cyrl-CS"/>
        </w:rPr>
        <w:t>брасци компетенција државних службеника</w:t>
      </w:r>
      <w:r w:rsidRPr="006E6627">
        <w:rPr>
          <w:rFonts w:ascii="Times New Roman" w:eastAsia="Times New Roman" w:hAnsi="Times New Roman" w:cs="Times New Roman"/>
          <w:sz w:val="24"/>
          <w:szCs w:val="24"/>
          <w:lang w:val="sr-Cyrl-CS"/>
        </w:rPr>
        <w:t xml:space="preserve"> (по новој методологији); </w:t>
      </w:r>
      <w:r w:rsidRPr="006E6627">
        <w:rPr>
          <w:rFonts w:ascii="Times New Roman" w:eastAsia="Times New Roman" w:hAnsi="Times New Roman" w:cs="Times New Roman"/>
          <w:b/>
          <w:sz w:val="24"/>
          <w:szCs w:val="24"/>
          <w:lang w:val="sr-Cyrl-CS"/>
        </w:rPr>
        <w:t>оперативни циљеви Одељења за 2019. годину</w:t>
      </w:r>
      <w:r w:rsidRPr="006E6627">
        <w:rPr>
          <w:rFonts w:ascii="Times New Roman" w:eastAsia="Times New Roman" w:hAnsi="Times New Roman" w:cs="Times New Roman"/>
          <w:sz w:val="24"/>
          <w:szCs w:val="24"/>
          <w:lang w:val="sr-Cyrl-CS"/>
        </w:rPr>
        <w:t>; извештаји о активностима и обрађеним предметима за: Златиборски, Мачвански, Рашки, Средњобанатски, Расински, Сремски, Севернобанатски, Подунавски, Западнобачки, Колубарски, Браничевски, Јужнобачки, Борски, Јужнобанатски, Пиротски, Зајечарски и Западнобачки округ итд.</w:t>
      </w:r>
    </w:p>
    <w:p w14:paraId="7A915C4D" w14:textId="06A5C7CF" w:rsidR="003A751A" w:rsidRPr="006E6627" w:rsidRDefault="003A751A" w:rsidP="003A751A">
      <w:pPr>
        <w:tabs>
          <w:tab w:val="left" w:pos="567"/>
        </w:tabs>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ab/>
        <w:t xml:space="preserve">На 159. седници Владе Републике Србије одржаној 13. јуна 2019. године </w:t>
      </w:r>
      <w:r w:rsidRPr="006E6627">
        <w:rPr>
          <w:rFonts w:ascii="Times New Roman" w:eastAsia="Calibri" w:hAnsi="Times New Roman" w:cs="Times New Roman"/>
          <w:b/>
          <w:sz w:val="24"/>
          <w:szCs w:val="24"/>
          <w:lang w:val="sr-Cyrl-CS"/>
        </w:rPr>
        <w:t>усвојена је Стратегија одрживог урбаног развоја Републике Србије до 2030. године</w:t>
      </w:r>
      <w:r w:rsidRPr="006E6627">
        <w:rPr>
          <w:rFonts w:ascii="Times New Roman" w:eastAsia="Calibri" w:hAnsi="Times New Roman" w:cs="Times New Roman"/>
          <w:sz w:val="24"/>
          <w:szCs w:val="24"/>
          <w:lang w:val="sr-Cyrl-CS"/>
        </w:rPr>
        <w:t xml:space="preserve">. У току је </w:t>
      </w:r>
      <w:r w:rsidRPr="006E6627">
        <w:rPr>
          <w:rFonts w:ascii="Times New Roman" w:eastAsia="Calibri" w:hAnsi="Times New Roman" w:cs="Times New Roman"/>
          <w:b/>
          <w:sz w:val="24"/>
          <w:szCs w:val="24"/>
          <w:lang w:val="sr-Cyrl-CS"/>
        </w:rPr>
        <w:t>припрема Акционог плана за спровођење Стратегије за период пд 2020 до 2022. године</w:t>
      </w:r>
      <w:r w:rsidRPr="006E6627">
        <w:rPr>
          <w:rFonts w:ascii="Times New Roman" w:eastAsia="Calibri" w:hAnsi="Times New Roman" w:cs="Times New Roman"/>
          <w:sz w:val="24"/>
          <w:szCs w:val="24"/>
          <w:lang w:val="sr-Cyrl-CS"/>
        </w:rPr>
        <w:t>.</w:t>
      </w:r>
    </w:p>
    <w:p w14:paraId="20EF0DCB" w14:textId="647AF9BF" w:rsidR="007D23B4" w:rsidRPr="006E6627" w:rsidRDefault="007D23B4" w:rsidP="003A751A">
      <w:pPr>
        <w:tabs>
          <w:tab w:val="left" w:pos="567"/>
        </w:tabs>
        <w:spacing w:after="0" w:line="240" w:lineRule="auto"/>
        <w:jc w:val="both"/>
        <w:rPr>
          <w:rFonts w:ascii="Times New Roman" w:eastAsia="Calibri" w:hAnsi="Times New Roman" w:cs="Times New Roman"/>
          <w:sz w:val="24"/>
          <w:szCs w:val="24"/>
          <w:lang w:val="sr-Cyrl-CS"/>
        </w:rPr>
      </w:pPr>
    </w:p>
    <w:p w14:paraId="07BA45FC" w14:textId="77777777" w:rsidR="00E86378" w:rsidRPr="006E6627" w:rsidRDefault="00E86378" w:rsidP="00E86378">
      <w:pPr>
        <w:spacing w:after="0" w:line="240" w:lineRule="auto"/>
        <w:ind w:firstLine="720"/>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У Одељењу за планирање урбаног развоја у периоду </w:t>
      </w:r>
      <w:r w:rsidRPr="006E6627">
        <w:rPr>
          <w:rFonts w:ascii="Times New Roman" w:eastAsia="Times New Roman" w:hAnsi="Times New Roman" w:cs="Times New Roman"/>
          <w:b/>
          <w:bCs/>
          <w:sz w:val="24"/>
          <w:szCs w:val="24"/>
          <w:lang w:val="sr-Cyrl-RS"/>
        </w:rPr>
        <w:t>јануар-</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020</w:t>
      </w:r>
      <w:r w:rsidRPr="006E6627">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101B9716" w14:textId="77777777" w:rsidR="00E86378" w:rsidRPr="006E6627" w:rsidRDefault="00E86378" w:rsidP="00E86378">
      <w:pPr>
        <w:spacing w:after="0" w:line="240" w:lineRule="auto"/>
        <w:ind w:firstLine="720"/>
        <w:jc w:val="both"/>
        <w:rPr>
          <w:rFonts w:ascii="Times New Roman" w:eastAsia="MS Mincho" w:hAnsi="Times New Roman" w:cs="Times New Roman"/>
          <w:bCs/>
          <w:kern w:val="1"/>
          <w:sz w:val="24"/>
          <w:szCs w:val="24"/>
          <w:lang w:val="sr-Cyrl-CS" w:eastAsia="zh-CN"/>
        </w:rPr>
      </w:pPr>
    </w:p>
    <w:p w14:paraId="0D7FE5DC" w14:textId="77777777" w:rsidR="00E86378" w:rsidRPr="006E6627" w:rsidRDefault="00E86378" w:rsidP="00E86378">
      <w:pPr>
        <w:pStyle w:val="western"/>
        <w:spacing w:before="0" w:beforeAutospacing="0" w:after="0"/>
        <w:ind w:firstLine="720"/>
        <w:jc w:val="both"/>
        <w:rPr>
          <w:rFonts w:eastAsia="MS Mincho"/>
          <w:bCs/>
          <w:color w:val="auto"/>
          <w:kern w:val="1"/>
          <w:lang w:val="sr-Cyrl-CS" w:eastAsia="zh-CN"/>
        </w:rPr>
      </w:pPr>
      <w:r w:rsidRPr="006E6627">
        <w:rPr>
          <w:rFonts w:eastAsia="MS Mincho"/>
          <w:bCs/>
          <w:color w:val="auto"/>
          <w:kern w:val="1"/>
          <w:lang w:val="sr-Cyrl-RS" w:eastAsia="zh-CN"/>
        </w:rPr>
        <w:t xml:space="preserve">Извршена је </w:t>
      </w:r>
      <w:r w:rsidRPr="006E6627">
        <w:rPr>
          <w:rFonts w:eastAsia="MS Mincho"/>
          <w:b/>
          <w:bCs/>
          <w:color w:val="auto"/>
          <w:kern w:val="1"/>
          <w:lang w:val="sr-Cyrl-RS" w:eastAsia="zh-CN"/>
        </w:rPr>
        <w:t xml:space="preserve">контрола усклађености </w:t>
      </w:r>
      <w:r w:rsidRPr="006E6627">
        <w:rPr>
          <w:rFonts w:eastAsia="MS Mincho"/>
          <w:bCs/>
          <w:color w:val="auto"/>
          <w:kern w:val="1"/>
          <w:lang w:val="sr-Cyrl-RS" w:eastAsia="zh-CN"/>
        </w:rPr>
        <w:t>за</w:t>
      </w:r>
      <w:r w:rsidRPr="006E6627">
        <w:rPr>
          <w:rFonts w:eastAsia="MS Mincho"/>
          <w:b/>
          <w:bCs/>
          <w:color w:val="auto"/>
          <w:kern w:val="1"/>
          <w:lang w:val="sr-Cyrl-RS" w:eastAsia="zh-CN"/>
        </w:rPr>
        <w:t xml:space="preserve"> 6 планских докумената ЈЛС</w:t>
      </w:r>
      <w:r w:rsidRPr="006E6627">
        <w:rPr>
          <w:rFonts w:eastAsia="MS Mincho"/>
          <w:bCs/>
          <w:color w:val="auto"/>
          <w:kern w:val="1"/>
          <w:lang w:val="sr-Cyrl-RS" w:eastAsia="zh-CN"/>
        </w:rPr>
        <w:t>, и то:</w:t>
      </w:r>
      <w:r w:rsidRPr="006E6627">
        <w:rPr>
          <w:rFonts w:eastAsia="MS Mincho"/>
          <w:b/>
          <w:bCs/>
          <w:color w:val="auto"/>
          <w:kern w:val="1"/>
          <w:lang w:val="sr-Cyrl-RS" w:eastAsia="zh-CN"/>
        </w:rPr>
        <w:t xml:space="preserve"> 5 урбанистичка плана (</w:t>
      </w:r>
      <w:r w:rsidRPr="006E6627">
        <w:rPr>
          <w:rFonts w:eastAsia="MS Mincho"/>
          <w:color w:val="auto"/>
          <w:spacing w:val="6"/>
          <w:kern w:val="1"/>
          <w:lang w:val="sr-Cyrl-RS" w:eastAsia="zh-CN"/>
        </w:rPr>
        <w:t xml:space="preserve">Измена и допуна дела Плана детаљне регулације „Суво Рудиште“на Копаонику - к.п. бр. 9/3 и 9/4 КО Копаоник, општина Рашка; </w:t>
      </w:r>
      <w:r w:rsidRPr="006E6627">
        <w:rPr>
          <w:bCs/>
          <w:color w:val="auto"/>
          <w:spacing w:val="6"/>
          <w:lang w:val="sr-Cyrl-RS"/>
        </w:rPr>
        <w:t xml:space="preserve">Измена и допуна Генералног урбанистичког плана </w:t>
      </w:r>
      <w:r w:rsidRPr="006E6627">
        <w:rPr>
          <w:bCs/>
          <w:color w:val="auto"/>
          <w:spacing w:val="6"/>
          <w:lang w:val="x-none"/>
        </w:rPr>
        <w:t>Врања</w:t>
      </w:r>
      <w:r w:rsidRPr="006E6627">
        <w:rPr>
          <w:bCs/>
          <w:color w:val="auto"/>
          <w:spacing w:val="6"/>
          <w:lang w:val="sr-Cyrl-CS"/>
        </w:rPr>
        <w:t xml:space="preserve">; </w:t>
      </w:r>
      <w:r w:rsidRPr="006E6627">
        <w:rPr>
          <w:bCs/>
          <w:color w:val="auto"/>
          <w:spacing w:val="6"/>
          <w:lang w:val="sr-Cyrl-RS"/>
        </w:rPr>
        <w:t>План детаљне регулације за туристучко насеље „Ладне воде“,</w:t>
      </w:r>
      <w:r w:rsidRPr="006E6627">
        <w:rPr>
          <w:b/>
          <w:bCs/>
          <w:color w:val="auto"/>
          <w:spacing w:val="6"/>
          <w:lang w:val="sr-Cyrl-RS"/>
        </w:rPr>
        <w:t xml:space="preserve"> </w:t>
      </w:r>
      <w:r w:rsidRPr="006E6627">
        <w:rPr>
          <w:color w:val="auto"/>
          <w:spacing w:val="6"/>
          <w:lang w:val="sr-Cyrl-RS"/>
        </w:rPr>
        <w:t xml:space="preserve">општина Мајданпек; </w:t>
      </w:r>
      <w:r w:rsidRPr="006E6627">
        <w:rPr>
          <w:bCs/>
          <w:color w:val="auto"/>
          <w:spacing w:val="6"/>
          <w:lang w:val="x-none"/>
        </w:rPr>
        <w:t>План генералне регулације Гамзиградске Бање</w:t>
      </w:r>
      <w:r w:rsidRPr="006E6627">
        <w:rPr>
          <w:bCs/>
          <w:color w:val="auto"/>
          <w:spacing w:val="6"/>
          <w:lang w:val="sr-Cyrl-CS"/>
        </w:rPr>
        <w:t xml:space="preserve">, </w:t>
      </w:r>
      <w:r w:rsidRPr="006E6627">
        <w:rPr>
          <w:color w:val="auto"/>
          <w:spacing w:val="6"/>
          <w:lang w:val="x-none"/>
        </w:rPr>
        <w:t>град Зајечар</w:t>
      </w:r>
      <w:r w:rsidRPr="006E6627">
        <w:rPr>
          <w:color w:val="auto"/>
          <w:spacing w:val="6"/>
          <w:lang w:val="sr-Cyrl-CS"/>
        </w:rPr>
        <w:t xml:space="preserve">, и </w:t>
      </w:r>
      <w:r w:rsidRPr="006E6627">
        <w:rPr>
          <w:bCs/>
          <w:color w:val="auto"/>
          <w:spacing w:val="6"/>
          <w:lang w:val="x-none"/>
        </w:rPr>
        <w:t>Измена и допуна Генералног урбанистичког плана града Новог Пазара за потес дела насеља Шутеновац – измена 4</w:t>
      </w:r>
      <w:r w:rsidRPr="006E6627">
        <w:rPr>
          <w:bCs/>
          <w:color w:val="auto"/>
          <w:spacing w:val="6"/>
          <w:lang w:val="sr-Cyrl-CS"/>
        </w:rPr>
        <w:t>)</w:t>
      </w:r>
      <w:r w:rsidRPr="006E6627">
        <w:rPr>
          <w:b/>
          <w:bCs/>
          <w:color w:val="auto"/>
          <w:spacing w:val="6"/>
          <w:lang w:val="sr-Cyrl-CS"/>
        </w:rPr>
        <w:t xml:space="preserve"> </w:t>
      </w:r>
      <w:r w:rsidRPr="006E6627">
        <w:rPr>
          <w:rFonts w:eastAsia="MS Mincho"/>
          <w:bCs/>
          <w:color w:val="auto"/>
          <w:kern w:val="1"/>
          <w:lang w:val="sr-Cyrl-CS" w:eastAsia="zh-CN"/>
        </w:rPr>
        <w:t xml:space="preserve">и </w:t>
      </w:r>
      <w:r w:rsidRPr="006E6627">
        <w:rPr>
          <w:rFonts w:eastAsia="MS Mincho"/>
          <w:b/>
          <w:bCs/>
          <w:color w:val="auto"/>
          <w:kern w:val="1"/>
          <w:lang w:val="sr-Cyrl-CS" w:eastAsia="zh-CN"/>
        </w:rPr>
        <w:t>1 просторни план</w:t>
      </w:r>
      <w:r w:rsidRPr="006E6627">
        <w:rPr>
          <w:rFonts w:eastAsia="MS Mincho"/>
          <w:bCs/>
          <w:color w:val="auto"/>
          <w:kern w:val="1"/>
          <w:lang w:val="sr-Cyrl-CS" w:eastAsia="zh-CN"/>
        </w:rPr>
        <w:t xml:space="preserve"> (</w:t>
      </w:r>
      <w:r w:rsidRPr="006E6627">
        <w:rPr>
          <w:bCs/>
          <w:color w:val="auto"/>
          <w:spacing w:val="6"/>
          <w:lang w:val="sr-Cyrl-RS"/>
        </w:rPr>
        <w:t>Измена и допуна Просторног плана општине Ражањ</w:t>
      </w:r>
      <w:r w:rsidRPr="006E6627">
        <w:rPr>
          <w:rFonts w:eastAsia="MS Mincho"/>
          <w:bCs/>
          <w:color w:val="auto"/>
          <w:kern w:val="1"/>
          <w:lang w:val="sr-Cyrl-CS" w:eastAsia="zh-CN"/>
        </w:rPr>
        <w:t xml:space="preserve">). </w:t>
      </w:r>
    </w:p>
    <w:p w14:paraId="7EA1EB9B" w14:textId="77777777" w:rsidR="00E86378" w:rsidRPr="006E6627" w:rsidRDefault="00E86378" w:rsidP="00E86378">
      <w:pPr>
        <w:pStyle w:val="western"/>
        <w:spacing w:before="0" w:beforeAutospacing="0" w:after="0"/>
        <w:ind w:firstLine="720"/>
        <w:jc w:val="both"/>
        <w:rPr>
          <w:rFonts w:eastAsia="MS Mincho"/>
          <w:bCs/>
          <w:color w:val="auto"/>
          <w:kern w:val="1"/>
          <w:lang w:val="sr-Cyrl-CS" w:eastAsia="zh-CN"/>
        </w:rPr>
      </w:pPr>
      <w:r w:rsidRPr="006E6627">
        <w:rPr>
          <w:rFonts w:eastAsia="MS Mincho"/>
          <w:bCs/>
          <w:color w:val="auto"/>
          <w:kern w:val="1"/>
          <w:lang w:val="sr-Cyrl-CS" w:eastAsia="zh-CN"/>
        </w:rPr>
        <w:t xml:space="preserve">Дата је </w:t>
      </w:r>
      <w:r w:rsidRPr="006E6627">
        <w:rPr>
          <w:rFonts w:eastAsia="MS Mincho"/>
          <w:b/>
          <w:bCs/>
          <w:color w:val="auto"/>
          <w:kern w:val="1"/>
          <w:lang w:val="sr-Cyrl-CS" w:eastAsia="zh-CN"/>
        </w:rPr>
        <w:t xml:space="preserve">сагласност министра </w:t>
      </w:r>
      <w:r w:rsidRPr="006E6627">
        <w:rPr>
          <w:rFonts w:eastAsia="MS Mincho"/>
          <w:bCs/>
          <w:color w:val="auto"/>
          <w:kern w:val="1"/>
          <w:lang w:val="sr-Cyrl-CS" w:eastAsia="zh-CN"/>
        </w:rPr>
        <w:t>на</w:t>
      </w:r>
      <w:r w:rsidRPr="006E6627">
        <w:rPr>
          <w:rFonts w:eastAsia="MS Mincho"/>
          <w:b/>
          <w:bCs/>
          <w:color w:val="auto"/>
          <w:kern w:val="1"/>
          <w:lang w:val="sr-Cyrl-CS" w:eastAsia="zh-CN"/>
        </w:rPr>
        <w:t xml:space="preserve"> 3 планска документа ЈЛС</w:t>
      </w:r>
      <w:r w:rsidRPr="006E6627">
        <w:rPr>
          <w:rFonts w:eastAsia="MS Mincho"/>
          <w:bCs/>
          <w:color w:val="auto"/>
          <w:kern w:val="1"/>
          <w:lang w:val="sr-Cyrl-CS" w:eastAsia="zh-CN"/>
        </w:rPr>
        <w:t xml:space="preserve">, и то: </w:t>
      </w:r>
      <w:r w:rsidRPr="006E6627">
        <w:rPr>
          <w:rFonts w:eastAsia="MS Mincho"/>
          <w:b/>
          <w:bCs/>
          <w:color w:val="auto"/>
          <w:kern w:val="1"/>
          <w:lang w:val="sr-Cyrl-CS" w:eastAsia="zh-CN"/>
        </w:rPr>
        <w:t xml:space="preserve">3 урбанистичка плана </w:t>
      </w:r>
      <w:r w:rsidRPr="006E6627">
        <w:rPr>
          <w:rFonts w:eastAsia="MS Mincho"/>
          <w:bCs/>
          <w:color w:val="auto"/>
          <w:kern w:val="1"/>
          <w:lang w:val="sr-Cyrl-CS" w:eastAsia="zh-CN"/>
        </w:rPr>
        <w:t>(</w:t>
      </w:r>
      <w:r w:rsidRPr="006E6627">
        <w:rPr>
          <w:rFonts w:eastAsia="MS Mincho"/>
          <w:bCs/>
          <w:iCs/>
          <w:color w:val="auto"/>
          <w:kern w:val="1"/>
          <w:lang w:val="sr-Cyrl-CS" w:eastAsia="zh-CN"/>
        </w:rPr>
        <w:t xml:space="preserve">Измена и допуна ПГР подручја Калуђерске Баре на Тари - </w:t>
      </w:r>
      <w:r w:rsidRPr="006E6627">
        <w:rPr>
          <w:rFonts w:eastAsia="MS Mincho"/>
          <w:bCs/>
          <w:color w:val="auto"/>
          <w:kern w:val="1"/>
          <w:lang w:val="sr-Cyrl-CS" w:eastAsia="zh-CN"/>
        </w:rPr>
        <w:t xml:space="preserve"> општина Бајина Башта; </w:t>
      </w:r>
      <w:r w:rsidRPr="006E6627">
        <w:rPr>
          <w:bCs/>
          <w:color w:val="auto"/>
          <w:spacing w:val="6"/>
          <w:lang w:val="sr-Cyrl-RS"/>
        </w:rPr>
        <w:t xml:space="preserve">Измена и допуна Генералног урбанистичког плана </w:t>
      </w:r>
      <w:r w:rsidRPr="006E6627">
        <w:rPr>
          <w:bCs/>
          <w:color w:val="auto"/>
          <w:spacing w:val="6"/>
          <w:lang w:val="x-none"/>
        </w:rPr>
        <w:t>Врања</w:t>
      </w:r>
      <w:r w:rsidRPr="006E6627">
        <w:rPr>
          <w:bCs/>
          <w:color w:val="auto"/>
          <w:spacing w:val="6"/>
          <w:lang w:val="sr-Cyrl-CS"/>
        </w:rPr>
        <w:t xml:space="preserve">, и </w:t>
      </w:r>
      <w:r w:rsidRPr="006E6627">
        <w:rPr>
          <w:bCs/>
          <w:color w:val="auto"/>
          <w:spacing w:val="6"/>
          <w:lang w:val="x-none"/>
        </w:rPr>
        <w:t>Измена и допуна Генералног урбанистичког плана града Новог Пазара за потес дела насеља Шутеновац – измена 4</w:t>
      </w:r>
      <w:r w:rsidRPr="006E6627">
        <w:rPr>
          <w:rFonts w:eastAsia="MS Mincho"/>
          <w:bCs/>
          <w:color w:val="auto"/>
          <w:kern w:val="1"/>
          <w:lang w:val="sr-Cyrl-CS" w:eastAsia="zh-CN"/>
        </w:rPr>
        <w:t>).</w:t>
      </w:r>
    </w:p>
    <w:p w14:paraId="24D88C7A" w14:textId="77777777" w:rsidR="00E86378" w:rsidRPr="006E6627" w:rsidRDefault="00E86378" w:rsidP="00E86378">
      <w:pPr>
        <w:pStyle w:val="BodyText"/>
        <w:tabs>
          <w:tab w:val="left" w:pos="851"/>
          <w:tab w:val="left" w:pos="1276"/>
        </w:tabs>
        <w:spacing w:after="0"/>
        <w:ind w:firstLine="720"/>
        <w:jc w:val="both"/>
        <w:rPr>
          <w:bCs/>
          <w:lang w:val="sr-Cyrl-CS"/>
        </w:rPr>
      </w:pPr>
      <w:r w:rsidRPr="006E6627">
        <w:rPr>
          <w:lang w:val="sr-Cyrl-RS"/>
        </w:rPr>
        <w:t>У оквиру а</w:t>
      </w:r>
      <w:r w:rsidRPr="006E6627">
        <w:rPr>
          <w:lang w:val="sr-Cyrl-CS"/>
        </w:rPr>
        <w:t xml:space="preserve">ктивности и </w:t>
      </w:r>
      <w:r w:rsidRPr="006E6627">
        <w:rPr>
          <w:lang w:val="sr-Cyrl-RS"/>
        </w:rPr>
        <w:t>праћења</w:t>
      </w:r>
      <w:r w:rsidRPr="006E6627">
        <w:rPr>
          <w:lang w:val="sr-Cyrl-CS"/>
        </w:rPr>
        <w:t xml:space="preserve"> реализације</w:t>
      </w:r>
      <w:r w:rsidRPr="006E6627">
        <w:rPr>
          <w:b/>
          <w:bCs/>
          <w:lang w:val="sr-Cyrl-CS"/>
        </w:rPr>
        <w:t xml:space="preserve"> Пројекта "Суфинансирање израде планских докумената</w:t>
      </w:r>
      <w:r w:rsidRPr="006E6627">
        <w:rPr>
          <w:b/>
          <w:bCs/>
          <w:lang w:val="sr-Latn-CS"/>
        </w:rPr>
        <w:t xml:space="preserve"> </w:t>
      </w:r>
      <w:r w:rsidRPr="006E6627">
        <w:rPr>
          <w:b/>
          <w:bCs/>
          <w:lang w:val="sr-Cyrl-CS"/>
        </w:rPr>
        <w:t>ЈЛС за 2018. годину"</w:t>
      </w:r>
      <w:r w:rsidRPr="006E6627">
        <w:rPr>
          <w:bCs/>
          <w:lang w:val="sr-Cyrl-CS"/>
        </w:rPr>
        <w:t xml:space="preserve"> сачињена је </w:t>
      </w:r>
      <w:r w:rsidRPr="006E6627">
        <w:rPr>
          <w:bCs/>
          <w:i/>
          <w:lang w:val="sr-Cyrl-CS"/>
        </w:rPr>
        <w:t>Информација о суфинансирању израде планских докумената у 2018. години</w:t>
      </w:r>
      <w:r w:rsidRPr="006E6627">
        <w:rPr>
          <w:bCs/>
          <w:lang w:val="sr-Cyrl-CS"/>
        </w:rPr>
        <w:t xml:space="preserve"> са </w:t>
      </w:r>
      <w:r w:rsidRPr="006E6627">
        <w:rPr>
          <w:bCs/>
        </w:rPr>
        <w:t>пресеком стања и предлогом мера</w:t>
      </w:r>
      <w:r w:rsidRPr="006E6627">
        <w:rPr>
          <w:bCs/>
          <w:lang w:val="sr-Cyrl-CS"/>
        </w:rPr>
        <w:t>; сачињени су анекси уговора о суфинансирању израде планског документа за 9 ЈЛС; обезбеђено је</w:t>
      </w:r>
      <w:r w:rsidRPr="006E6627">
        <w:t xml:space="preserve"> </w:t>
      </w:r>
      <w:r w:rsidRPr="006E6627">
        <w:rPr>
          <w:bCs/>
          <w:lang w:val="sr-Cyrl-CS"/>
        </w:rPr>
        <w:t>закључивање анекса уговора између МГСИ и 9 ЈЛС.</w:t>
      </w:r>
    </w:p>
    <w:p w14:paraId="2291DED7" w14:textId="77777777" w:rsidR="00E86378" w:rsidRPr="006E6627" w:rsidRDefault="00E86378" w:rsidP="00E86378">
      <w:pPr>
        <w:pStyle w:val="BodyText"/>
        <w:tabs>
          <w:tab w:val="left" w:pos="851"/>
          <w:tab w:val="left" w:pos="1276"/>
        </w:tabs>
        <w:spacing w:after="0"/>
        <w:ind w:firstLine="720"/>
        <w:jc w:val="both"/>
        <w:rPr>
          <w:bCs/>
          <w:lang w:val="sr-Cyrl-CS"/>
        </w:rPr>
      </w:pPr>
      <w:r w:rsidRPr="006E6627">
        <w:rPr>
          <w:lang w:val="sr-Cyrl-CS"/>
        </w:rPr>
        <w:t xml:space="preserve">У оквиру </w:t>
      </w:r>
      <w:r w:rsidRPr="006E6627">
        <w:rPr>
          <w:b/>
          <w:bCs/>
        </w:rPr>
        <w:t>Пројекта "Суфинансирање израде планских докумената ЈЛС за 2019. годину"</w:t>
      </w:r>
      <w:r w:rsidRPr="006E6627">
        <w:rPr>
          <w:b/>
          <w:bCs/>
          <w:lang w:val="sr-Cyrl-CS"/>
        </w:rPr>
        <w:t xml:space="preserve"> </w:t>
      </w:r>
      <w:r w:rsidRPr="006E6627">
        <w:rPr>
          <w:bCs/>
          <w:lang w:val="sr-Cyrl-CS"/>
        </w:rPr>
        <w:t xml:space="preserve">сачињена је </w:t>
      </w:r>
      <w:r w:rsidRPr="006E6627">
        <w:rPr>
          <w:bCs/>
          <w:i/>
          <w:lang w:val="sr-Cyrl-CS"/>
        </w:rPr>
        <w:t>Информација о суфинансирању израде планских докумената у 2019. години</w:t>
      </w:r>
      <w:r w:rsidRPr="006E6627">
        <w:rPr>
          <w:bCs/>
          <w:lang w:val="sr-Cyrl-CS"/>
        </w:rPr>
        <w:t xml:space="preserve"> са пресеком стања и предлогом мера; сачињени су анекси </w:t>
      </w:r>
      <w:r w:rsidRPr="006E6627">
        <w:rPr>
          <w:bCs/>
          <w:lang w:val="sr-Cyrl-CS"/>
        </w:rPr>
        <w:lastRenderedPageBreak/>
        <w:t>уговора о суфинансирању израде планског документа за 15 ЈЛС; обезбеђено је</w:t>
      </w:r>
      <w:r w:rsidRPr="006E6627">
        <w:t xml:space="preserve"> </w:t>
      </w:r>
      <w:r w:rsidRPr="006E6627">
        <w:rPr>
          <w:bCs/>
          <w:lang w:val="sr-Cyrl-CS"/>
        </w:rPr>
        <w:t>закључивање анек</w:t>
      </w:r>
      <w:r w:rsidRPr="006E6627">
        <w:rPr>
          <w:bCs/>
        </w:rPr>
        <w:t>са уговора између МГСИ и 14 ЈЛС.</w:t>
      </w:r>
    </w:p>
    <w:p w14:paraId="511EB2A0" w14:textId="77777777" w:rsidR="00E86378" w:rsidRPr="006E6627" w:rsidRDefault="00E86378" w:rsidP="00E86378">
      <w:pPr>
        <w:suppressAutoHyphen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оквиру </w:t>
      </w:r>
      <w:r w:rsidRPr="006E6627">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6E6627">
        <w:rPr>
          <w:rFonts w:ascii="Times New Roman" w:eastAsia="Times New Roman" w:hAnsi="Times New Roman" w:cs="Times New Roman"/>
          <w:b/>
          <w:bCs/>
          <w:sz w:val="24"/>
          <w:szCs w:val="24"/>
          <w:lang w:val="sr-Cyrl-CS"/>
        </w:rPr>
        <w:t>20</w:t>
      </w:r>
      <w:r w:rsidRPr="006E6627">
        <w:rPr>
          <w:rFonts w:ascii="Times New Roman" w:eastAsia="Times New Roman" w:hAnsi="Times New Roman" w:cs="Times New Roman"/>
          <w:b/>
          <w:bCs/>
          <w:sz w:val="24"/>
          <w:szCs w:val="24"/>
          <w:lang w:val="en-GB"/>
        </w:rPr>
        <w:t>. годину"</w:t>
      </w:r>
      <w:r w:rsidRPr="006E6627">
        <w:rPr>
          <w:rFonts w:ascii="Times New Roman" w:eastAsia="Times New Roman" w:hAnsi="Times New Roman" w:cs="Times New Roman"/>
          <w:bCs/>
          <w:sz w:val="24"/>
          <w:szCs w:val="24"/>
          <w:lang w:val="sr-Cyrl-CS"/>
        </w:rPr>
        <w:t xml:space="preserve"> обезбеђена су наменска средства у укупном износу од 30.000.000,00 динара за суфинансирање израде ПП ЈЛС, ПГР за насељено место које је седиште ЈЛС</w:t>
      </w:r>
      <w:r w:rsidRPr="006E6627">
        <w:rPr>
          <w:rFonts w:ascii="Times New Roman" w:eastAsia="Times New Roman" w:hAnsi="Times New Roman" w:cs="Times New Roman"/>
          <w:bCs/>
          <w:sz w:val="24"/>
          <w:szCs w:val="24"/>
          <w:vertAlign w:val="superscript"/>
          <w:lang w:val="sr-Cyrl-CS"/>
        </w:rPr>
        <w:footnoteReference w:id="7"/>
      </w:r>
      <w:r w:rsidRPr="006E6627">
        <w:rPr>
          <w:rFonts w:ascii="Times New Roman" w:eastAsia="Times New Roman" w:hAnsi="Times New Roman" w:cs="Times New Roman"/>
          <w:bCs/>
          <w:sz w:val="24"/>
          <w:szCs w:val="24"/>
          <w:lang w:val="sr-Cyrl-CS"/>
        </w:rPr>
        <w:t xml:space="preserve"> и ПДР за линијске инфраструктурне објекте; П</w:t>
      </w:r>
      <w:r w:rsidRPr="006E6627">
        <w:rPr>
          <w:rFonts w:ascii="Times New Roman" w:eastAsia="Times New Roman" w:hAnsi="Times New Roman" w:cs="Times New Roman"/>
          <w:sz w:val="24"/>
          <w:szCs w:val="24"/>
          <w:lang w:val="sr-Cyrl-CS"/>
        </w:rPr>
        <w:t>рипремљена је конкурсна документација - Одлук</w:t>
      </w:r>
      <w:r w:rsidRPr="006E6627">
        <w:rPr>
          <w:rFonts w:ascii="Times New Roman" w:eastAsia="Times New Roman" w:hAnsi="Times New Roman" w:cs="Times New Roman"/>
          <w:sz w:val="24"/>
          <w:szCs w:val="24"/>
          <w:lang w:val="sr-Latn-BA"/>
        </w:rPr>
        <w:t>a</w:t>
      </w:r>
      <w:r w:rsidRPr="006E6627">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6E6627">
        <w:rPr>
          <w:rFonts w:ascii="Times New Roman" w:eastAsia="Times New Roman" w:hAnsi="Times New Roman" w:cs="Times New Roman"/>
          <w:sz w:val="24"/>
          <w:szCs w:val="24"/>
          <w:lang w:val="sr-Latn-BA"/>
        </w:rPr>
        <w:t>e</w:t>
      </w:r>
      <w:r w:rsidRPr="006E6627">
        <w:rPr>
          <w:rFonts w:ascii="Times New Roman" w:eastAsia="Times New Roman" w:hAnsi="Times New Roman" w:cs="Times New Roman"/>
          <w:sz w:val="24"/>
          <w:szCs w:val="24"/>
          <w:lang w:val="sr-Cyrl-CS"/>
        </w:rPr>
        <w:t xml:space="preserve"> о образовању Комисије за спровођење јавног конкурса, текст Јавног конкурса, Пријавн</w:t>
      </w:r>
      <w:r w:rsidRPr="006E6627">
        <w:rPr>
          <w:rFonts w:ascii="Times New Roman" w:eastAsia="Times New Roman" w:hAnsi="Times New Roman" w:cs="Times New Roman"/>
          <w:sz w:val="24"/>
          <w:szCs w:val="24"/>
          <w:lang w:val="sr-Latn-BA"/>
        </w:rPr>
        <w:t>и</w:t>
      </w:r>
      <w:r w:rsidRPr="006E6627">
        <w:rPr>
          <w:rFonts w:ascii="Times New Roman" w:eastAsia="Times New Roman" w:hAnsi="Times New Roman" w:cs="Times New Roman"/>
          <w:sz w:val="24"/>
          <w:szCs w:val="24"/>
          <w:lang w:val="sr-Cyrl-CS"/>
        </w:rPr>
        <w:t xml:space="preserve"> формулар и Изјава подносиоца; Обезбеђено је објављивање јавног конкурса за суфинансирање израде планских докумената у 2020. години на сајту МГСИ дана 03. марта 2020. године; Обезбеђено је информисање свих ЈЛС на територији РС о покретању јавног конкурса за суфинансирање израде планских докумената;  </w:t>
      </w:r>
      <w:r w:rsidRPr="006E6627">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(Варварин, Жабари, Зајечар, Мионица</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Крагујев</w:t>
      </w:r>
      <w:r w:rsidRPr="006E6627">
        <w:rPr>
          <w:rFonts w:ascii="Times New Roman" w:eastAsia="Times New Roman" w:hAnsi="Times New Roman" w:cs="Times New Roman"/>
          <w:sz w:val="24"/>
          <w:szCs w:val="24"/>
          <w:lang w:val="sr-Cyrl-CS"/>
        </w:rPr>
        <w:t>а</w:t>
      </w:r>
      <w:r w:rsidRPr="006E6627">
        <w:rPr>
          <w:rFonts w:ascii="Times New Roman" w:eastAsia="Times New Roman" w:hAnsi="Times New Roman" w:cs="Times New Roman"/>
          <w:sz w:val="24"/>
          <w:szCs w:val="24"/>
          <w:lang w:val="en-GB"/>
        </w:rPr>
        <w:t>ц</w:t>
      </w:r>
      <w:r w:rsidRPr="006E6627">
        <w:rPr>
          <w:rFonts w:ascii="Times New Roman" w:eastAsia="Times New Roman" w:hAnsi="Times New Roman" w:cs="Times New Roman"/>
          <w:sz w:val="24"/>
          <w:szCs w:val="24"/>
          <w:lang w:val="sr-Cyrl-CS"/>
        </w:rPr>
        <w:t xml:space="preserve">, Врање, </w:t>
      </w:r>
      <w:r w:rsidRPr="006E6627">
        <w:rPr>
          <w:rFonts w:ascii="Times New Roman" w:eastAsia="Times New Roman" w:hAnsi="Times New Roman" w:cs="Times New Roman"/>
          <w:sz w:val="24"/>
          <w:szCs w:val="24"/>
          <w:lang w:val="en-GB"/>
        </w:rPr>
        <w:t>Неготин</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Сокобања</w:t>
      </w:r>
      <w:r w:rsidRPr="006E6627">
        <w:rPr>
          <w:rFonts w:ascii="Times New Roman" w:eastAsia="Times New Roman" w:hAnsi="Times New Roman" w:cs="Times New Roman"/>
          <w:sz w:val="24"/>
          <w:szCs w:val="24"/>
          <w:lang w:val="sr-Cyrl-CS"/>
        </w:rPr>
        <w:t xml:space="preserve">, Бојник, Ражањ, Србобран, итд.); Поступак за доделу средстава ради суфинансирања израде планских докумената обустављен је због доношења Одлуке о проглашењу ванредног стања („Сл. гласник РС“, број 29/20), сагласно инструкцији добијеној од помоћника министра 19. марта 2020. године, и сачињена је Одлука о обустави поступка за доделу средстава ради суфинансирања израде планских докумената ЈЛС на територији РС (до тренутка обуставе поступка примљено је 12 пријава ЈЛС); Обезбеђено је објављивање Одлуке о обустави поступка за доделу средстава ради суфинансирања израде планских докумената ЈЛС на територији РС на сајту МГСИ дана 14. маја 2020. године; Обезбеђено је информисање 12 ЈЛС које су аплицирале за доделу средстава о обустави поступка. </w:t>
      </w:r>
      <w:r w:rsidRPr="006E6627">
        <w:rPr>
          <w:rFonts w:ascii="Times New Roman" w:eastAsia="Times New Roman" w:hAnsi="Times New Roman" w:cs="Times New Roman"/>
          <w:b/>
          <w:bCs/>
          <w:sz w:val="24"/>
          <w:szCs w:val="24"/>
          <w:lang w:val="sr-Cyrl-CS"/>
        </w:rPr>
        <w:t>С</w:t>
      </w:r>
      <w:r w:rsidRPr="006E6627">
        <w:rPr>
          <w:rFonts w:ascii="Times New Roman" w:eastAsia="Times New Roman" w:hAnsi="Times New Roman" w:cs="Times New Roman"/>
          <w:sz w:val="24"/>
          <w:szCs w:val="24"/>
          <w:lang w:val="sr-Cyrl-CS"/>
        </w:rPr>
        <w:t xml:space="preserve">ачињен је </w:t>
      </w:r>
      <w:r w:rsidRPr="006E6627">
        <w:rPr>
          <w:rFonts w:ascii="Times New Roman" w:eastAsia="Times New Roman" w:hAnsi="Times New Roman" w:cs="Times New Roman"/>
          <w:i/>
          <w:sz w:val="24"/>
          <w:szCs w:val="24"/>
          <w:lang w:val="sr-Cyrl-CS"/>
        </w:rPr>
        <w:t>Извештај о спроведеним активностима и обустави поступка за доделу бесповратних средстава из буџета РС у 2020. години за суфинансирање израде планских докумената</w:t>
      </w:r>
      <w:r w:rsidRPr="006E6627">
        <w:rPr>
          <w:rFonts w:ascii="Times New Roman" w:eastAsia="Times New Roman" w:hAnsi="Times New Roman" w:cs="Times New Roman"/>
          <w:sz w:val="24"/>
          <w:szCs w:val="24"/>
          <w:lang w:val="sr-Cyrl-CS"/>
        </w:rPr>
        <w:t xml:space="preserve"> и прослеђен члановима Комисије за спровођење јавног конкурса.  </w:t>
      </w:r>
    </w:p>
    <w:p w14:paraId="21B779C5" w14:textId="77777777" w:rsidR="00E86378" w:rsidRPr="006E6627" w:rsidRDefault="00E86378" w:rsidP="00E86378">
      <w:pPr>
        <w:suppressAutoHyphens/>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Извршено је</w:t>
      </w:r>
      <w:r w:rsidRPr="006E6627">
        <w:rPr>
          <w:rFonts w:ascii="Times New Roman" w:eastAsia="Times New Roman" w:hAnsi="Times New Roman" w:cs="Times New Roman"/>
          <w:b/>
          <w:sz w:val="24"/>
          <w:szCs w:val="24"/>
          <w:lang w:val="sr-Cyrl-CS"/>
        </w:rPr>
        <w:t xml:space="preserve"> ажурирање података </w:t>
      </w:r>
      <w:r w:rsidRPr="006E6627">
        <w:rPr>
          <w:rFonts w:ascii="Times New Roman" w:eastAsia="Times New Roman" w:hAnsi="Times New Roman" w:cs="Times New Roman"/>
          <w:sz w:val="24"/>
          <w:szCs w:val="24"/>
          <w:lang w:val="sr-Latn-BA"/>
        </w:rPr>
        <w:t xml:space="preserve">o </w:t>
      </w:r>
      <w:r w:rsidRPr="006E6627">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2018. и 2019. године, </w:t>
      </w:r>
      <w:r w:rsidRPr="006E6627">
        <w:rPr>
          <w:rFonts w:ascii="Times New Roman" w:eastAsia="Times New Roman" w:hAnsi="Times New Roman" w:cs="Times New Roman"/>
          <w:b/>
          <w:sz w:val="24"/>
          <w:szCs w:val="24"/>
          <w:lang w:val="sr-Cyrl-CS"/>
        </w:rPr>
        <w:t>на Порталу отворених података РС (data.gov.rs)</w:t>
      </w:r>
      <w:r w:rsidRPr="006E6627">
        <w:rPr>
          <w:rFonts w:ascii="Times New Roman" w:eastAsia="Times New Roman" w:hAnsi="Times New Roman" w:cs="Times New Roman"/>
          <w:sz w:val="24"/>
          <w:szCs w:val="24"/>
          <w:lang w:val="sr-Cyrl-CS"/>
        </w:rPr>
        <w:t>.</w:t>
      </w:r>
    </w:p>
    <w:p w14:paraId="16C745A6" w14:textId="77777777" w:rsidR="00E86378" w:rsidRPr="006E6627" w:rsidRDefault="00E86378" w:rsidP="00E86378">
      <w:pPr>
        <w:spacing w:after="0"/>
        <w:ind w:firstLine="720"/>
        <w:jc w:val="both"/>
        <w:rPr>
          <w:rFonts w:ascii="Times New Roman" w:eastAsia="MS Mincho" w:hAnsi="Times New Roman" w:cs="Times New Roman"/>
          <w:kern w:val="1"/>
          <w:sz w:val="24"/>
          <w:szCs w:val="24"/>
          <w:lang w:val="sr-Cyrl-CS"/>
        </w:rPr>
      </w:pPr>
      <w:r w:rsidRPr="006E6627">
        <w:rPr>
          <w:rFonts w:ascii="Times New Roman" w:eastAsia="MS Mincho" w:hAnsi="Times New Roman" w:cs="Times New Roman"/>
          <w:kern w:val="1"/>
          <w:sz w:val="24"/>
          <w:szCs w:val="24"/>
          <w:lang w:val="sr-Cyrl-CS"/>
        </w:rPr>
        <w:t xml:space="preserve">Дато је </w:t>
      </w:r>
      <w:r w:rsidRPr="006E6627">
        <w:rPr>
          <w:rFonts w:ascii="Times New Roman" w:eastAsia="MS Mincho" w:hAnsi="Times New Roman" w:cs="Times New Roman"/>
          <w:b/>
          <w:kern w:val="1"/>
          <w:sz w:val="24"/>
          <w:szCs w:val="24"/>
          <w:lang w:val="sr-Cyrl-CS"/>
        </w:rPr>
        <w:t>255 мишљења</w:t>
      </w:r>
      <w:r w:rsidRPr="006E6627">
        <w:rPr>
          <w:rFonts w:ascii="Times New Roman" w:eastAsia="MS Mincho" w:hAnsi="Times New Roman" w:cs="Times New Roman"/>
          <w:kern w:val="1"/>
          <w:sz w:val="24"/>
          <w:szCs w:val="24"/>
          <w:lang w:val="sr-Cyrl-CS"/>
        </w:rPr>
        <w:t xml:space="preserve"> о ваљаности планске документације </w:t>
      </w:r>
      <w:r w:rsidRPr="006E6627">
        <w:rPr>
          <w:rFonts w:ascii="Times New Roman" w:eastAsia="MS Mincho" w:hAnsi="Times New Roman" w:cs="Times New Roman"/>
          <w:b/>
          <w:kern w:val="1"/>
          <w:sz w:val="24"/>
          <w:szCs w:val="24"/>
          <w:lang w:val="x-none"/>
        </w:rPr>
        <w:t>за утврђивање јавног интереса</w:t>
      </w:r>
      <w:r w:rsidRPr="006E6627">
        <w:rPr>
          <w:rFonts w:ascii="Times New Roman" w:eastAsia="MS Mincho" w:hAnsi="Times New Roman" w:cs="Times New Roman"/>
          <w:kern w:val="1"/>
          <w:sz w:val="24"/>
          <w:szCs w:val="24"/>
          <w:lang w:val="x-none"/>
        </w:rPr>
        <w:t xml:space="preserve"> </w:t>
      </w:r>
      <w:r w:rsidRPr="006E6627">
        <w:rPr>
          <w:rFonts w:ascii="Times New Roman" w:eastAsia="MS Mincho" w:hAnsi="Times New Roman" w:cs="Times New Roman"/>
          <w:kern w:val="1"/>
          <w:sz w:val="24"/>
          <w:szCs w:val="24"/>
          <w:lang w:val="sr-Cyrl-CS"/>
        </w:rPr>
        <w:t xml:space="preserve">по захтевима/предлозима поднетим Влади РС путем Министарства финансија, од чега </w:t>
      </w:r>
      <w:r w:rsidRPr="006E6627">
        <w:rPr>
          <w:rFonts w:ascii="Times New Roman" w:eastAsia="MS Mincho" w:hAnsi="Times New Roman" w:cs="Times New Roman"/>
          <w:b/>
          <w:kern w:val="1"/>
          <w:sz w:val="24"/>
          <w:szCs w:val="24"/>
          <w:lang w:val="sr-Cyrl-CS"/>
        </w:rPr>
        <w:t>16 за објекте од значаја за Републику Србију.</w:t>
      </w:r>
    </w:p>
    <w:p w14:paraId="75C7A4ED" w14:textId="77777777" w:rsidR="00E86378" w:rsidRPr="006E6627" w:rsidRDefault="00E86378" w:rsidP="00E86378">
      <w:pPr>
        <w:spacing w:after="0"/>
        <w:ind w:firstLine="720"/>
        <w:jc w:val="both"/>
        <w:rPr>
          <w:rFonts w:ascii="Times New Roman" w:eastAsia="MS Mincho" w:hAnsi="Times New Roman" w:cs="Times New Roman"/>
          <w:kern w:val="1"/>
          <w:sz w:val="24"/>
          <w:szCs w:val="24"/>
          <w:lang w:val="x-none"/>
        </w:rPr>
      </w:pPr>
      <w:r w:rsidRPr="006E6627">
        <w:rPr>
          <w:rFonts w:ascii="Times New Roman" w:eastAsia="MS Mincho" w:hAnsi="Times New Roman" w:cs="Times New Roman"/>
          <w:kern w:val="1"/>
          <w:sz w:val="24"/>
          <w:szCs w:val="24"/>
          <w:lang w:val="sr-Cyrl-RS"/>
        </w:rPr>
        <w:t xml:space="preserve">Обрађено је </w:t>
      </w:r>
      <w:r w:rsidRPr="006E6627">
        <w:rPr>
          <w:rFonts w:ascii="Times New Roman" w:eastAsia="MS Mincho" w:hAnsi="Times New Roman" w:cs="Times New Roman"/>
          <w:b/>
          <w:kern w:val="1"/>
          <w:sz w:val="24"/>
          <w:szCs w:val="24"/>
          <w:lang w:val="sr-Cyrl-RS"/>
        </w:rPr>
        <w:t>15</w:t>
      </w:r>
      <w:r w:rsidRPr="006E6627">
        <w:rPr>
          <w:rFonts w:ascii="Times New Roman" w:eastAsia="MS Mincho" w:hAnsi="Times New Roman" w:cs="Times New Roman"/>
          <w:b/>
          <w:bCs/>
          <w:kern w:val="1"/>
          <w:sz w:val="24"/>
          <w:szCs w:val="24"/>
          <w:lang w:val="sr-Cyrl-RS"/>
        </w:rPr>
        <w:t xml:space="preserve"> </w:t>
      </w:r>
      <w:r w:rsidRPr="006E6627">
        <w:rPr>
          <w:rFonts w:ascii="Times New Roman" w:eastAsia="MS Mincho" w:hAnsi="Times New Roman" w:cs="Times New Roman"/>
          <w:b/>
          <w:bCs/>
          <w:kern w:val="1"/>
          <w:sz w:val="24"/>
          <w:szCs w:val="24"/>
          <w:lang w:val="x-none"/>
        </w:rPr>
        <w:t>захтев</w:t>
      </w:r>
      <w:r w:rsidRPr="006E6627">
        <w:rPr>
          <w:rFonts w:ascii="Times New Roman" w:eastAsia="MS Mincho" w:hAnsi="Times New Roman" w:cs="Times New Roman"/>
          <w:b/>
          <w:bCs/>
          <w:kern w:val="1"/>
          <w:sz w:val="24"/>
          <w:szCs w:val="24"/>
          <w:lang w:val="sr-Cyrl-RS"/>
        </w:rPr>
        <w:t>а</w:t>
      </w:r>
      <w:r w:rsidRPr="006E6627">
        <w:rPr>
          <w:rFonts w:ascii="Times New Roman" w:eastAsia="MS Mincho" w:hAnsi="Times New Roman" w:cs="Times New Roman"/>
          <w:kern w:val="1"/>
          <w:sz w:val="24"/>
          <w:szCs w:val="24"/>
          <w:lang w:val="sr-Cyrl-RS"/>
        </w:rPr>
        <w:t xml:space="preserve"> носиоца</w:t>
      </w:r>
      <w:r w:rsidRPr="006E6627">
        <w:rPr>
          <w:rFonts w:ascii="Times New Roman" w:eastAsia="MS Mincho" w:hAnsi="Times New Roman" w:cs="Times New Roman"/>
          <w:kern w:val="1"/>
          <w:sz w:val="24"/>
          <w:szCs w:val="24"/>
          <w:lang w:val="x-none"/>
        </w:rPr>
        <w:t xml:space="preserve"> израде плана </w:t>
      </w:r>
      <w:r w:rsidRPr="006E6627">
        <w:rPr>
          <w:rFonts w:ascii="Times New Roman" w:eastAsia="MS Mincho" w:hAnsi="Times New Roman" w:cs="Times New Roman"/>
          <w:b/>
          <w:kern w:val="1"/>
          <w:sz w:val="24"/>
          <w:szCs w:val="24"/>
          <w:lang w:val="x-none"/>
        </w:rPr>
        <w:t>за издавање услова и података од значаја за израду планск</w:t>
      </w:r>
      <w:r w:rsidRPr="006E6627">
        <w:rPr>
          <w:rFonts w:ascii="Times New Roman" w:eastAsia="MS Mincho" w:hAnsi="Times New Roman" w:cs="Times New Roman"/>
          <w:b/>
          <w:kern w:val="1"/>
          <w:sz w:val="24"/>
          <w:szCs w:val="24"/>
          <w:lang w:val="sr-Cyrl-CS"/>
        </w:rPr>
        <w:t>ог</w:t>
      </w:r>
      <w:r w:rsidRPr="006E6627">
        <w:rPr>
          <w:rFonts w:ascii="Times New Roman" w:eastAsia="MS Mincho" w:hAnsi="Times New Roman" w:cs="Times New Roman"/>
          <w:b/>
          <w:kern w:val="1"/>
          <w:sz w:val="24"/>
          <w:szCs w:val="24"/>
          <w:lang w:val="x-none"/>
        </w:rPr>
        <w:t xml:space="preserve"> документа</w:t>
      </w:r>
      <w:r w:rsidRPr="006E6627">
        <w:rPr>
          <w:rFonts w:ascii="Times New Roman" w:eastAsia="MS Mincho" w:hAnsi="Times New Roman" w:cs="Times New Roman"/>
          <w:b/>
          <w:kern w:val="1"/>
          <w:sz w:val="24"/>
          <w:szCs w:val="24"/>
          <w:lang w:val="sr-Cyrl-RS"/>
        </w:rPr>
        <w:t>.</w:t>
      </w:r>
    </w:p>
    <w:p w14:paraId="070F1E13" w14:textId="77777777" w:rsidR="00E86378" w:rsidRPr="006E6627" w:rsidRDefault="00E86378" w:rsidP="00E86378">
      <w:pPr>
        <w:spacing w:after="0"/>
        <w:ind w:firstLine="720"/>
        <w:jc w:val="both"/>
        <w:rPr>
          <w:rFonts w:ascii="Times New Roman" w:eastAsia="MS Mincho" w:hAnsi="Times New Roman" w:cs="Times New Roman"/>
          <w:b/>
          <w:kern w:val="1"/>
          <w:sz w:val="24"/>
          <w:szCs w:val="24"/>
          <w:lang w:val="sr-Cyrl-RS"/>
        </w:rPr>
      </w:pPr>
      <w:r w:rsidRPr="006E6627">
        <w:rPr>
          <w:rFonts w:ascii="Times New Roman" w:eastAsia="MS Mincho" w:hAnsi="Times New Roman" w:cs="Times New Roman"/>
          <w:bCs/>
          <w:kern w:val="1"/>
          <w:sz w:val="24"/>
          <w:szCs w:val="24"/>
          <w:lang w:val="sr-Cyrl-RS"/>
        </w:rPr>
        <w:t xml:space="preserve">Поступљено је по </w:t>
      </w:r>
      <w:r w:rsidRPr="006E6627">
        <w:rPr>
          <w:rFonts w:ascii="Times New Roman" w:eastAsia="MS Mincho" w:hAnsi="Times New Roman" w:cs="Times New Roman"/>
          <w:b/>
          <w:bCs/>
          <w:kern w:val="1"/>
          <w:sz w:val="24"/>
          <w:szCs w:val="24"/>
          <w:lang w:val="sr-Cyrl-RS"/>
        </w:rPr>
        <w:t>23</w:t>
      </w:r>
      <w:r w:rsidRPr="006E6627">
        <w:rPr>
          <w:rFonts w:ascii="Times New Roman" w:eastAsia="MS Mincho" w:hAnsi="Times New Roman" w:cs="Times New Roman"/>
          <w:bCs/>
          <w:kern w:val="1"/>
          <w:sz w:val="24"/>
          <w:szCs w:val="24"/>
          <w:lang w:val="sr-Cyrl-RS"/>
        </w:rPr>
        <w:t xml:space="preserve"> </w:t>
      </w:r>
      <w:r w:rsidRPr="006E6627">
        <w:rPr>
          <w:rFonts w:ascii="Times New Roman" w:eastAsia="MS Mincho" w:hAnsi="Times New Roman" w:cs="Times New Roman"/>
          <w:b/>
          <w:bCs/>
          <w:kern w:val="1"/>
          <w:sz w:val="24"/>
          <w:szCs w:val="24"/>
          <w:lang w:val="sr-Cyrl-RS"/>
        </w:rPr>
        <w:t>захтева</w:t>
      </w:r>
      <w:r w:rsidRPr="006E6627">
        <w:rPr>
          <w:rFonts w:ascii="Times New Roman" w:eastAsia="MS Mincho" w:hAnsi="Times New Roman" w:cs="Times New Roman"/>
          <w:kern w:val="1"/>
          <w:sz w:val="24"/>
          <w:szCs w:val="24"/>
          <w:lang w:val="sr-Cyrl-RS"/>
        </w:rPr>
        <w:t xml:space="preserve"> </w:t>
      </w:r>
      <w:r w:rsidRPr="006E6627">
        <w:rPr>
          <w:rFonts w:ascii="Times New Roman" w:eastAsia="MS Mincho" w:hAnsi="Times New Roman" w:cs="Times New Roman"/>
          <w:b/>
          <w:kern w:val="1"/>
          <w:sz w:val="24"/>
          <w:szCs w:val="24"/>
          <w:lang w:val="sr-Cyrl-RS"/>
        </w:rPr>
        <w:t>ЈЛС</w:t>
      </w:r>
      <w:r w:rsidRPr="006E6627">
        <w:rPr>
          <w:rFonts w:ascii="Times New Roman" w:eastAsia="MS Mincho" w:hAnsi="Times New Roman" w:cs="Times New Roman"/>
          <w:kern w:val="1"/>
          <w:sz w:val="24"/>
          <w:szCs w:val="24"/>
          <w:lang w:val="sr-Cyrl-RS"/>
        </w:rPr>
        <w:t xml:space="preserve"> за давање предлога </w:t>
      </w:r>
      <w:r w:rsidRPr="006E6627">
        <w:rPr>
          <w:rFonts w:ascii="Times New Roman" w:eastAsia="MS Mincho" w:hAnsi="Times New Roman" w:cs="Times New Roman"/>
          <w:b/>
          <w:kern w:val="1"/>
          <w:sz w:val="24"/>
          <w:szCs w:val="24"/>
          <w:lang w:val="sr-Cyrl-RS"/>
        </w:rPr>
        <w:t>за</w:t>
      </w:r>
      <w:r w:rsidRPr="006E6627">
        <w:rPr>
          <w:rFonts w:ascii="Times New Roman" w:eastAsia="MS Mincho" w:hAnsi="Times New Roman" w:cs="Times New Roman"/>
          <w:kern w:val="1"/>
          <w:sz w:val="24"/>
          <w:szCs w:val="24"/>
          <w:lang w:val="sr-Cyrl-RS"/>
        </w:rPr>
        <w:t xml:space="preserve"> </w:t>
      </w:r>
      <w:r w:rsidRPr="006E6627">
        <w:rPr>
          <w:rFonts w:ascii="Times New Roman" w:eastAsia="MS Mincho" w:hAnsi="Times New Roman" w:cs="Times New Roman"/>
          <w:b/>
          <w:kern w:val="1"/>
          <w:sz w:val="24"/>
          <w:szCs w:val="24"/>
          <w:lang w:val="sr-Cyrl-CS"/>
        </w:rPr>
        <w:t>именовање чланова К</w:t>
      </w:r>
      <w:r w:rsidRPr="006E6627">
        <w:rPr>
          <w:rFonts w:ascii="Times New Roman" w:eastAsia="MS Mincho" w:hAnsi="Times New Roman" w:cs="Times New Roman"/>
          <w:b/>
          <w:kern w:val="1"/>
          <w:sz w:val="24"/>
          <w:szCs w:val="24"/>
          <w:lang w:val="sr-Cyrl-RS"/>
        </w:rPr>
        <w:t>омисија за планове.</w:t>
      </w:r>
    </w:p>
    <w:p w14:paraId="6A0169AF" w14:textId="77777777" w:rsidR="00E86378" w:rsidRPr="006E6627" w:rsidRDefault="00E86378" w:rsidP="00E86378">
      <w:pPr>
        <w:spacing w:after="0"/>
        <w:jc w:val="both"/>
        <w:rPr>
          <w:rFonts w:ascii="Times New Roman" w:eastAsia="MS Mincho" w:hAnsi="Times New Roman" w:cs="Times New Roman"/>
          <w:kern w:val="1"/>
          <w:sz w:val="24"/>
          <w:szCs w:val="24"/>
          <w:lang w:val="sr-Cyrl-RS"/>
        </w:rPr>
      </w:pPr>
      <w:r w:rsidRPr="006E6627">
        <w:rPr>
          <w:rFonts w:ascii="Times New Roman" w:eastAsia="MS Mincho" w:hAnsi="Times New Roman" w:cs="Times New Roman"/>
          <w:kern w:val="1"/>
          <w:sz w:val="24"/>
          <w:szCs w:val="24"/>
          <w:lang w:val="sr-Cyrl-RS"/>
        </w:rPr>
        <w:tab/>
        <w:t xml:space="preserve">Дато је </w:t>
      </w:r>
      <w:r w:rsidRPr="006E6627">
        <w:rPr>
          <w:rFonts w:ascii="Times New Roman" w:eastAsia="MS Mincho" w:hAnsi="Times New Roman" w:cs="Times New Roman"/>
          <w:b/>
          <w:kern w:val="1"/>
          <w:sz w:val="24"/>
          <w:szCs w:val="24"/>
          <w:lang w:val="sr-Cyrl-RS"/>
        </w:rPr>
        <w:t>23</w:t>
      </w:r>
      <w:r w:rsidRPr="006E6627">
        <w:rPr>
          <w:rFonts w:ascii="Times New Roman" w:eastAsia="MS Mincho" w:hAnsi="Times New Roman" w:cs="Times New Roman"/>
          <w:kern w:val="1"/>
          <w:sz w:val="24"/>
          <w:szCs w:val="24"/>
          <w:lang w:val="sr-Cyrl-RS"/>
        </w:rPr>
        <w:t xml:space="preserve"> </w:t>
      </w:r>
      <w:r w:rsidRPr="006E6627">
        <w:rPr>
          <w:rFonts w:ascii="Times New Roman" w:eastAsia="MS Mincho" w:hAnsi="Times New Roman" w:cs="Times New Roman"/>
          <w:b/>
          <w:kern w:val="1"/>
          <w:sz w:val="24"/>
          <w:szCs w:val="24"/>
          <w:lang w:val="sr-Cyrl-RS"/>
        </w:rPr>
        <w:t>мишљења</w:t>
      </w:r>
      <w:r w:rsidRPr="006E6627">
        <w:rPr>
          <w:rFonts w:ascii="Times New Roman" w:eastAsia="MS Mincho" w:hAnsi="Times New Roman" w:cs="Times New Roman"/>
          <w:kern w:val="1"/>
          <w:sz w:val="24"/>
          <w:szCs w:val="24"/>
          <w:lang w:val="sr-Cyrl-RS"/>
        </w:rPr>
        <w:t xml:space="preserve"> у вези са </w:t>
      </w:r>
      <w:r w:rsidRPr="006E6627">
        <w:rPr>
          <w:rFonts w:ascii="Times New Roman" w:eastAsia="MS Mincho" w:hAnsi="Times New Roman" w:cs="Times New Roman"/>
          <w:b/>
          <w:kern w:val="1"/>
          <w:sz w:val="24"/>
          <w:szCs w:val="24"/>
          <w:lang w:val="sr-Cyrl-RS"/>
        </w:rPr>
        <w:t>применом/тумачењем одредаба ЗПИ</w:t>
      </w:r>
      <w:r w:rsidRPr="006E6627">
        <w:rPr>
          <w:rFonts w:ascii="Times New Roman" w:eastAsia="MS Mincho" w:hAnsi="Times New Roman" w:cs="Times New Roman"/>
          <w:kern w:val="1"/>
          <w:sz w:val="24"/>
          <w:szCs w:val="24"/>
          <w:lang w:val="sr-Cyrl-RS"/>
        </w:rPr>
        <w:t xml:space="preserve"> на захтеве физичких и правних лица</w:t>
      </w:r>
      <w:r w:rsidRPr="006E6627">
        <w:rPr>
          <w:rFonts w:ascii="Times New Roman" w:hAnsi="Times New Roman" w:cs="Times New Roman"/>
          <w:sz w:val="24"/>
          <w:szCs w:val="24"/>
          <w:lang w:val="sr-Cyrl-CS"/>
        </w:rPr>
        <w:t>.</w:t>
      </w:r>
    </w:p>
    <w:p w14:paraId="534053E9" w14:textId="77777777" w:rsidR="00E86378" w:rsidRPr="006E6627" w:rsidRDefault="00E86378" w:rsidP="00E86378">
      <w:pPr>
        <w:spacing w:after="0"/>
        <w:ind w:firstLine="720"/>
        <w:jc w:val="both"/>
        <w:rPr>
          <w:rFonts w:ascii="Times New Roman" w:eastAsia="MS Mincho" w:hAnsi="Times New Roman" w:cs="Times New Roman"/>
          <w:kern w:val="1"/>
          <w:sz w:val="24"/>
          <w:szCs w:val="24"/>
          <w:lang w:val="sr-Cyrl-CS"/>
        </w:rPr>
      </w:pPr>
      <w:r w:rsidRPr="006E6627">
        <w:rPr>
          <w:rFonts w:ascii="Times New Roman" w:eastAsia="MS Mincho" w:hAnsi="Times New Roman" w:cs="Times New Roman"/>
          <w:kern w:val="1"/>
          <w:sz w:val="24"/>
          <w:szCs w:val="24"/>
          <w:lang w:val="sr-Cyrl-RS"/>
        </w:rPr>
        <w:lastRenderedPageBreak/>
        <w:t>Обављани су п</w:t>
      </w:r>
      <w:r w:rsidRPr="006E6627">
        <w:rPr>
          <w:rFonts w:ascii="Times New Roman" w:eastAsia="MS Mincho" w:hAnsi="Times New Roman" w:cs="Times New Roman"/>
          <w:kern w:val="1"/>
          <w:sz w:val="24"/>
          <w:szCs w:val="24"/>
        </w:rPr>
        <w:t xml:space="preserve">ослови на ажурирању, креирању и одржавању </w:t>
      </w:r>
      <w:r w:rsidRPr="006E6627">
        <w:rPr>
          <w:rFonts w:ascii="Times New Roman" w:eastAsia="MS Mincho" w:hAnsi="Times New Roman" w:cs="Times New Roman"/>
          <w:b/>
          <w:kern w:val="1"/>
          <w:sz w:val="24"/>
          <w:szCs w:val="24"/>
        </w:rPr>
        <w:t>Централног регистра планских докумената</w:t>
      </w:r>
      <w:r w:rsidRPr="006E6627">
        <w:rPr>
          <w:rFonts w:ascii="Times New Roman" w:eastAsia="MS Mincho" w:hAnsi="Times New Roman" w:cs="Times New Roman"/>
          <w:b/>
          <w:kern w:val="1"/>
          <w:sz w:val="24"/>
          <w:szCs w:val="24"/>
          <w:lang w:val="sr-Cyrl-CS"/>
        </w:rPr>
        <w:t xml:space="preserve"> (</w:t>
      </w:r>
      <w:r w:rsidRPr="006E6627">
        <w:rPr>
          <w:rFonts w:ascii="Times New Roman" w:eastAsia="MS Mincho" w:hAnsi="Times New Roman" w:cs="Times New Roman"/>
          <w:b/>
          <w:kern w:val="1"/>
          <w:sz w:val="24"/>
          <w:szCs w:val="24"/>
        </w:rPr>
        <w:t>ЦРПД</w:t>
      </w:r>
      <w:r w:rsidRPr="006E6627">
        <w:rPr>
          <w:rFonts w:ascii="Times New Roman" w:eastAsia="MS Mincho" w:hAnsi="Times New Roman" w:cs="Times New Roman"/>
          <w:b/>
          <w:kern w:val="1"/>
          <w:sz w:val="24"/>
          <w:szCs w:val="24"/>
          <w:lang w:val="sr-Cyrl-CS"/>
        </w:rPr>
        <w:t>)</w:t>
      </w:r>
      <w:r w:rsidRPr="006E6627">
        <w:rPr>
          <w:rFonts w:ascii="Times New Roman" w:eastAsia="MS Mincho" w:hAnsi="Times New Roman" w:cs="Times New Roman"/>
          <w:kern w:val="1"/>
          <w:sz w:val="24"/>
          <w:szCs w:val="24"/>
          <w:lang w:val="sr-Cyrl-CS"/>
        </w:rPr>
        <w:t>, као и активности на у</w:t>
      </w:r>
      <w:r w:rsidRPr="006E6627">
        <w:rPr>
          <w:rFonts w:ascii="Times New Roman" w:eastAsia="MS Mincho" w:hAnsi="Times New Roman" w:cs="Times New Roman"/>
          <w:kern w:val="1"/>
          <w:sz w:val="24"/>
          <w:szCs w:val="24"/>
        </w:rPr>
        <w:t>спостављању и праћењ</w:t>
      </w:r>
      <w:r w:rsidRPr="006E6627">
        <w:rPr>
          <w:rFonts w:ascii="Times New Roman" w:eastAsia="MS Mincho" w:hAnsi="Times New Roman" w:cs="Times New Roman"/>
          <w:kern w:val="1"/>
          <w:sz w:val="24"/>
          <w:szCs w:val="24"/>
          <w:lang w:val="sr-Cyrl-CS"/>
        </w:rPr>
        <w:t>у</w:t>
      </w:r>
      <w:r w:rsidRPr="006E6627">
        <w:rPr>
          <w:rFonts w:ascii="Times New Roman" w:eastAsia="MS Mincho" w:hAnsi="Times New Roman" w:cs="Times New Roman"/>
          <w:kern w:val="1"/>
          <w:sz w:val="24"/>
          <w:szCs w:val="24"/>
        </w:rPr>
        <w:t xml:space="preserve"> развоја инфраструктуре података у складу са INSPIRE директивом</w:t>
      </w:r>
      <w:r w:rsidRPr="006E6627">
        <w:rPr>
          <w:rFonts w:ascii="Times New Roman" w:eastAsia="MS Mincho" w:hAnsi="Times New Roman" w:cs="Times New Roman"/>
          <w:kern w:val="1"/>
          <w:sz w:val="24"/>
          <w:szCs w:val="24"/>
          <w:lang w:val="sr-Cyrl-CS"/>
        </w:rPr>
        <w:t xml:space="preserve">. </w:t>
      </w:r>
    </w:p>
    <w:p w14:paraId="65DFFCB7" w14:textId="77777777" w:rsidR="00E86378" w:rsidRPr="006E6627" w:rsidRDefault="00E86378" w:rsidP="00E86378">
      <w:pPr>
        <w:pStyle w:val="BodyText"/>
        <w:ind w:firstLine="720"/>
        <w:jc w:val="both"/>
      </w:pPr>
      <w:r w:rsidRPr="006E6627">
        <w:t xml:space="preserve">Остварено је активно </w:t>
      </w:r>
      <w:r w:rsidRPr="006E6627">
        <w:rPr>
          <w:b/>
        </w:rPr>
        <w:t xml:space="preserve">учешће у раду </w:t>
      </w:r>
      <w:r w:rsidRPr="006E6627">
        <w:rPr>
          <w:b/>
          <w:lang w:val="x-none"/>
        </w:rPr>
        <w:t>Комисија</w:t>
      </w:r>
      <w:r w:rsidRPr="006E6627">
        <w:rPr>
          <w:lang w:val="x-none"/>
        </w:rPr>
        <w:t xml:space="preserve"> за планове ЈЛС у градовима и општинама</w:t>
      </w:r>
      <w:r w:rsidRPr="006E6627">
        <w:t xml:space="preserve"> и различитим другим</w:t>
      </w:r>
      <w:r w:rsidRPr="006E6627">
        <w:rPr>
          <w:b/>
        </w:rPr>
        <w:t xml:space="preserve"> радним телима</w:t>
      </w:r>
      <w:r w:rsidRPr="006E6627">
        <w:t xml:space="preserve"> које формирају Влада, Министарство итд.</w:t>
      </w:r>
    </w:p>
    <w:p w14:paraId="2C2991E1" w14:textId="77777777" w:rsidR="00D16771" w:rsidRPr="006E6627" w:rsidRDefault="00D16771" w:rsidP="00D16771">
      <w:pPr>
        <w:suppressAutoHyphens/>
        <w:spacing w:after="58" w:line="240" w:lineRule="auto"/>
        <w:ind w:firstLine="720"/>
        <w:jc w:val="both"/>
        <w:rPr>
          <w:rFonts w:ascii="Times New Roman" w:eastAsia="Times New Roman" w:hAnsi="Times New Roman" w:cs="Times New Roman"/>
          <w:sz w:val="24"/>
          <w:szCs w:val="24"/>
          <w:lang w:val="sr-Cyrl-CS"/>
        </w:rPr>
      </w:pPr>
    </w:p>
    <w:p w14:paraId="0B040DFD"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5" w:name="_Toc63251695"/>
      <w:r w:rsidRPr="006E6627">
        <w:rPr>
          <w:rFonts w:ascii="Times New Roman" w:eastAsia="Times New Roman" w:hAnsi="Times New Roman" w:cs="Times New Roman"/>
          <w:b/>
          <w:bCs/>
          <w:i/>
          <w:iCs/>
          <w:sz w:val="24"/>
          <w:szCs w:val="28"/>
          <w:lang w:val="sr-Cyrl-RS" w:eastAsia="x-none"/>
        </w:rPr>
        <w:t>12.7 Сектор за стамбену и архитектноску политику, комуналне делатности и енергетску ефикасност</w:t>
      </w:r>
      <w:bookmarkEnd w:id="95"/>
    </w:p>
    <w:p w14:paraId="359967C5" w14:textId="77777777" w:rsidR="00A2638A" w:rsidRPr="006E6627"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19D4AEC" w14:textId="77777777" w:rsidR="002537E6" w:rsidRPr="006E6627"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6" w:name="_Toc397689269"/>
      <w:r w:rsidRPr="006E6627">
        <w:rPr>
          <w:rFonts w:ascii="Times New Roman" w:eastAsia="Calibri" w:hAnsi="Times New Roman" w:cs="Times New Roman"/>
          <w:b/>
          <w:sz w:val="24"/>
          <w:szCs w:val="24"/>
          <w:lang w:val="sr-Cyrl-RS"/>
        </w:rPr>
        <w:t xml:space="preserve">У </w:t>
      </w:r>
      <w:r w:rsidRPr="006E6627">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6E6627">
        <w:rPr>
          <w:rFonts w:ascii="Times New Roman" w:eastAsia="Calibri" w:hAnsi="Times New Roman" w:cs="Times New Roman"/>
          <w:b/>
          <w:sz w:val="24"/>
          <w:szCs w:val="24"/>
          <w:lang w:val="sr-Cyrl-RS"/>
        </w:rPr>
        <w:t>и енергетску ефикасност</w:t>
      </w:r>
      <w:r w:rsidRPr="006E6627">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6E6627">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6E6627">
        <w:rPr>
          <w:rFonts w:ascii="Times New Roman" w:eastAsia="Calibri" w:hAnsi="Times New Roman" w:cs="Times New Roman"/>
          <w:sz w:val="24"/>
          <w:szCs w:val="24"/>
          <w:lang w:val="sr-Cyrl-CS"/>
        </w:rPr>
        <w:t>становања, комуналних делатности, енергетск</w:t>
      </w:r>
      <w:r w:rsidRPr="006E6627">
        <w:rPr>
          <w:rFonts w:ascii="Times New Roman" w:eastAsia="Calibri" w:hAnsi="Times New Roman" w:cs="Times New Roman"/>
          <w:sz w:val="24"/>
          <w:szCs w:val="24"/>
        </w:rPr>
        <w:t>e</w:t>
      </w:r>
      <w:r w:rsidRPr="006E6627">
        <w:rPr>
          <w:rFonts w:ascii="Times New Roman" w:eastAsia="Calibri" w:hAnsi="Times New Roman" w:cs="Times New Roman"/>
          <w:sz w:val="24"/>
          <w:szCs w:val="24"/>
          <w:lang w:val="sr-Cyrl-CS"/>
        </w:rPr>
        <w:t xml:space="preserve"> ефикасности, и грађевинских  производа; </w:t>
      </w:r>
      <w:r w:rsidRPr="006E6627">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6E6627">
        <w:rPr>
          <w:rFonts w:ascii="Times New Roman" w:eastAsia="Times New Roman" w:hAnsi="Times New Roman" w:cs="Times New Roman"/>
          <w:sz w:val="24"/>
          <w:szCs w:val="24"/>
          <w:lang w:val="sr-Cyrl-RS"/>
        </w:rPr>
        <w:t>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6E6627">
        <w:rPr>
          <w:rFonts w:ascii="Times New Roman" w:eastAsia="Calibri" w:hAnsi="Times New Roman" w:cs="Times New Roman"/>
          <w:sz w:val="24"/>
          <w:szCs w:val="24"/>
          <w:lang w:val="sr-Cyrl-RS"/>
        </w:rPr>
        <w:t xml:space="preserve">; </w:t>
      </w:r>
      <w:r w:rsidRPr="006E6627">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6E6627">
        <w:rPr>
          <w:rFonts w:ascii="Times New Roman" w:eastAsia="Calibri" w:hAnsi="Times New Roman" w:cs="Times New Roman"/>
          <w:sz w:val="24"/>
          <w:szCs w:val="24"/>
          <w:lang w:val="sr-Cyrl-CS"/>
        </w:rPr>
        <w:t xml:space="preserve"> други послови из делокруга Сектора.</w:t>
      </w:r>
    </w:p>
    <w:p w14:paraId="5A500AA9" w14:textId="77777777" w:rsidR="002537E6" w:rsidRPr="006E6627"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14:paraId="4BB5E7CF" w14:textId="77777777" w:rsidR="002537E6" w:rsidRPr="006E6627" w:rsidRDefault="002537E6" w:rsidP="002537E6">
      <w:pPr>
        <w:spacing w:line="240" w:lineRule="auto"/>
        <w:ind w:right="-459" w:firstLine="708"/>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1C8AD80D" w14:textId="77777777" w:rsidR="002537E6" w:rsidRPr="006E6627" w:rsidRDefault="002537E6" w:rsidP="002537E6">
      <w:pPr>
        <w:spacing w:after="0" w:line="240" w:lineRule="auto"/>
        <w:ind w:right="-459" w:firstLine="709"/>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14:paraId="158F3B20" w14:textId="77777777" w:rsidR="002537E6" w:rsidRPr="006E6627" w:rsidRDefault="002537E6" w:rsidP="002537E6">
      <w:pPr>
        <w:spacing w:after="0" w:line="240" w:lineRule="auto"/>
        <w:ind w:right="-459" w:firstLine="709"/>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RS"/>
        </w:rPr>
        <w:tab/>
        <w:t>2. Одсек за архитектонску политику и грађевинске производе,</w:t>
      </w:r>
    </w:p>
    <w:p w14:paraId="32DBEA48" w14:textId="77777777" w:rsidR="002537E6" w:rsidRPr="006E6627" w:rsidRDefault="002537E6" w:rsidP="002537E6">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 xml:space="preserve">3. Група за </w:t>
      </w:r>
      <w:r w:rsidRPr="006E6627">
        <w:rPr>
          <w:rFonts w:ascii="Times New Roman" w:eastAsia="Calibri" w:hAnsi="Times New Roman" w:cs="Times New Roman"/>
          <w:bCs/>
          <w:iCs/>
          <w:sz w:val="24"/>
          <w:szCs w:val="24"/>
          <w:lang w:val="sr-Cyrl-CS"/>
        </w:rPr>
        <w:t>припрему и спровођење програма комуналне инфраструктуре.</w:t>
      </w:r>
    </w:p>
    <w:p w14:paraId="39B793B7" w14:textId="77777777" w:rsidR="002537E6" w:rsidRPr="006E6627" w:rsidRDefault="002537E6" w:rsidP="002537E6">
      <w:pPr>
        <w:spacing w:after="0" w:line="240" w:lineRule="auto"/>
        <w:ind w:right="-1"/>
        <w:contextualSpacing/>
        <w:jc w:val="both"/>
        <w:rPr>
          <w:rFonts w:ascii="Times New Roman" w:eastAsia="Times New Roman" w:hAnsi="Times New Roman" w:cs="Times New Roman"/>
          <w:sz w:val="24"/>
          <w:szCs w:val="24"/>
          <w:lang w:val="sr-Cyrl-RS"/>
        </w:rPr>
      </w:pPr>
    </w:p>
    <w:p w14:paraId="52AA98DD" w14:textId="0D505E1F" w:rsidR="002537E6" w:rsidRPr="006E6627" w:rsidRDefault="002537E6" w:rsidP="002537E6">
      <w:pPr>
        <w:spacing w:after="0" w:line="240" w:lineRule="auto"/>
        <w:ind w:right="-1" w:firstLine="720"/>
        <w:jc w:val="center"/>
        <w:rPr>
          <w:rFonts w:ascii="Times New Roman" w:eastAsia="Calibri" w:hAnsi="Times New Roman" w:cs="Times New Roman"/>
          <w:b/>
          <w:sz w:val="24"/>
          <w:szCs w:val="24"/>
          <w:lang w:val="sr-Cyrl-CS"/>
        </w:rPr>
      </w:pPr>
      <w:r w:rsidRPr="006E6627">
        <w:rPr>
          <w:rFonts w:ascii="Times New Roman" w:eastAsia="Calibri" w:hAnsi="Times New Roman" w:cs="Times New Roman"/>
          <w:b/>
          <w:sz w:val="24"/>
          <w:szCs w:val="24"/>
          <w:lang w:val="sr-Cyrl-CS"/>
        </w:rPr>
        <w:t xml:space="preserve">У Сектору </w:t>
      </w:r>
      <w:r w:rsidRPr="006E6627">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6E6627">
        <w:rPr>
          <w:rFonts w:ascii="Times New Roman" w:eastAsia="Calibri" w:hAnsi="Times New Roman" w:cs="Times New Roman"/>
          <w:b/>
          <w:sz w:val="24"/>
          <w:szCs w:val="24"/>
          <w:lang w:val="sr-Cyrl-CS"/>
        </w:rPr>
        <w:t>реализоване су или започете следеће активности:</w:t>
      </w:r>
    </w:p>
    <w:p w14:paraId="2EB87E37" w14:textId="7197E7DF" w:rsidR="002537E6" w:rsidRPr="006E6627"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76CEC790" w14:textId="285CAC13" w:rsidR="002537E6" w:rsidRPr="006E6627" w:rsidRDefault="002537E6" w:rsidP="00806ED8">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ru-RU"/>
        </w:rPr>
        <w:t>СТАМБЕНА ПОЛИТИКА</w:t>
      </w:r>
      <w:r w:rsidRPr="006E6627">
        <w:rPr>
          <w:rFonts w:ascii="Times New Roman" w:eastAsia="Times New Roman" w:hAnsi="Times New Roman" w:cs="Times New Roman"/>
          <w:b/>
          <w:sz w:val="24"/>
          <w:szCs w:val="24"/>
          <w:lang w:val="sr-Latn-RS"/>
        </w:rPr>
        <w:t xml:space="preserve"> </w:t>
      </w:r>
      <w:r w:rsidRPr="006E6627">
        <w:rPr>
          <w:rFonts w:ascii="Times New Roman" w:eastAsia="Times New Roman" w:hAnsi="Times New Roman" w:cs="Times New Roman"/>
          <w:b/>
          <w:sz w:val="24"/>
          <w:szCs w:val="24"/>
          <w:lang w:val="sr-Cyrl-CS"/>
        </w:rPr>
        <w:t xml:space="preserve">за период </w:t>
      </w:r>
      <w:r w:rsidR="00806ED8" w:rsidRPr="006E6627">
        <w:rPr>
          <w:rFonts w:ascii="Times New Roman" w:eastAsia="Times New Roman" w:hAnsi="Times New Roman" w:cs="Times New Roman"/>
          <w:b/>
          <w:bCs/>
          <w:sz w:val="24"/>
          <w:szCs w:val="24"/>
          <w:lang w:val="sr-Cyrl-RS"/>
        </w:rPr>
        <w:t>јануар-</w:t>
      </w:r>
      <w:r w:rsidR="001D0CFB" w:rsidRPr="006E6627">
        <w:rPr>
          <w:rFonts w:ascii="Times New Roman" w:eastAsia="Times New Roman" w:hAnsi="Times New Roman" w:cs="Times New Roman"/>
          <w:b/>
          <w:bCs/>
          <w:sz w:val="24"/>
          <w:szCs w:val="24"/>
          <w:lang w:val="sr-Cyrl-RS"/>
        </w:rPr>
        <w:t>децембар</w:t>
      </w:r>
      <w:r w:rsidR="00806ED8" w:rsidRPr="006E6627">
        <w:rPr>
          <w:rFonts w:ascii="Times New Roman" w:eastAsia="Times New Roman" w:hAnsi="Times New Roman" w:cs="Times New Roman"/>
          <w:b/>
          <w:bCs/>
          <w:sz w:val="24"/>
          <w:szCs w:val="24"/>
          <w:lang w:val="sr-Cyrl-RS"/>
        </w:rPr>
        <w:t xml:space="preserve"> 2</w:t>
      </w:r>
      <w:r w:rsidR="00806ED8" w:rsidRPr="006E6627">
        <w:rPr>
          <w:rFonts w:ascii="Times New Roman" w:eastAsia="Times New Roman" w:hAnsi="Times New Roman" w:cs="Times New Roman"/>
          <w:b/>
          <w:bCs/>
          <w:sz w:val="24"/>
          <w:szCs w:val="24"/>
          <w:lang w:val="sr-Latn-RS"/>
        </w:rPr>
        <w:t>01</w:t>
      </w:r>
      <w:r w:rsidR="00806ED8" w:rsidRPr="006E6627">
        <w:rPr>
          <w:rFonts w:ascii="Times New Roman" w:eastAsia="Times New Roman" w:hAnsi="Times New Roman" w:cs="Times New Roman"/>
          <w:b/>
          <w:bCs/>
          <w:sz w:val="24"/>
          <w:szCs w:val="24"/>
          <w:lang w:val="sr-Cyrl-RS"/>
        </w:rPr>
        <w:t>9</w:t>
      </w:r>
      <w:r w:rsidR="00806ED8" w:rsidRPr="006E6627">
        <w:rPr>
          <w:rFonts w:ascii="Times New Roman" w:eastAsia="Calibri" w:hAnsi="Times New Roman" w:cs="Times New Roman"/>
          <w:sz w:val="24"/>
          <w:szCs w:val="24"/>
          <w:lang w:val="sr-Cyrl-CS"/>
        </w:rPr>
        <w:t>.</w:t>
      </w:r>
    </w:p>
    <w:p w14:paraId="75CAD95E" w14:textId="77777777" w:rsidR="002537E6" w:rsidRPr="006E6627"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607630F2" w14:textId="77777777" w:rsidR="001D0CFB" w:rsidRPr="006E6627"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 xml:space="preserve">А) Законодавне и нормативне активности </w:t>
      </w:r>
    </w:p>
    <w:p w14:paraId="31409DCA" w14:textId="595EE384" w:rsidR="001D0CFB" w:rsidRPr="006E6627" w:rsidRDefault="001D0CFB" w:rsidP="006F1B60">
      <w:pPr>
        <w:numPr>
          <w:ilvl w:val="0"/>
          <w:numId w:val="64"/>
        </w:numPr>
        <w:tabs>
          <w:tab w:val="left" w:pos="450"/>
        </w:tabs>
        <w:spacing w:after="0" w:line="240" w:lineRule="auto"/>
        <w:ind w:right="57"/>
        <w:contextualSpacing/>
        <w:jc w:val="both"/>
        <w:rPr>
          <w:rFonts w:ascii="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Урађен Нацрт</w:t>
      </w:r>
      <w:r w:rsidRPr="006E6627">
        <w:rPr>
          <w:rFonts w:ascii="Times New Roman" w:hAnsi="Times New Roman" w:cs="Times New Roman"/>
          <w:sz w:val="24"/>
          <w:szCs w:val="24"/>
          <w:lang w:val="sr-Cyrl-CS"/>
        </w:rPr>
        <w:t xml:space="preserve"> националне стамбене стратегије, у оквиру којег је израђен такође урађен и документ ''Анализа услова за одрживи развој становања'', као аналити</w:t>
      </w:r>
      <w:r w:rsidR="00F05F55" w:rsidRPr="006E6627">
        <w:rPr>
          <w:rFonts w:ascii="Times New Roman" w:hAnsi="Times New Roman" w:cs="Times New Roman"/>
          <w:sz w:val="24"/>
          <w:szCs w:val="24"/>
          <w:lang w:val="sr-Cyrl-CS"/>
        </w:rPr>
        <w:t>чка основа за израду стратегије;</w:t>
      </w:r>
    </w:p>
    <w:p w14:paraId="16F21B1D" w14:textId="77777777" w:rsidR="001D0CFB" w:rsidRPr="006E6627" w:rsidRDefault="001D0CFB" w:rsidP="006F1B60">
      <w:pPr>
        <w:numPr>
          <w:ilvl w:val="0"/>
          <w:numId w:val="64"/>
        </w:numPr>
        <w:tabs>
          <w:tab w:val="left" w:pos="450"/>
        </w:tabs>
        <w:spacing w:after="0" w:line="240" w:lineRule="auto"/>
        <w:ind w:right="57"/>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У изради Предлог уредбе о мерилима за утврђивање реда првенства и начину доделе стамбене подршке запосленима код корисника ствари у јавној својини и код носиоца права коришћења ствари у јавној својини</w:t>
      </w:r>
      <w:r w:rsidRPr="006E6627">
        <w:rPr>
          <w:rFonts w:ascii="Times New Roman" w:eastAsia="Calibri" w:hAnsi="Times New Roman" w:cs="Times New Roman"/>
          <w:sz w:val="24"/>
          <w:szCs w:val="24"/>
          <w:lang w:val="sr-Cyrl-CS"/>
        </w:rPr>
        <w:t xml:space="preserve"> (предлог</w:t>
      </w:r>
      <w:r w:rsidRPr="006E6627">
        <w:rPr>
          <w:rFonts w:ascii="Times New Roman" w:hAnsi="Times New Roman" w:cs="Times New Roman"/>
          <w:sz w:val="24"/>
          <w:szCs w:val="24"/>
          <w:lang w:val="sr-Cyrl-CS"/>
        </w:rPr>
        <w:t xml:space="preserve"> је </w:t>
      </w:r>
      <w:r w:rsidRPr="006E6627">
        <w:rPr>
          <w:rFonts w:ascii="Times New Roman" w:eastAsia="Calibri" w:hAnsi="Times New Roman" w:cs="Times New Roman"/>
          <w:sz w:val="24"/>
          <w:szCs w:val="24"/>
          <w:lang w:val="sr-Cyrl-CS"/>
        </w:rPr>
        <w:t>усаглашен</w:t>
      </w:r>
      <w:r w:rsidRPr="006E6627">
        <w:rPr>
          <w:rFonts w:ascii="Times New Roman" w:hAnsi="Times New Roman" w:cs="Times New Roman"/>
          <w:sz w:val="24"/>
          <w:szCs w:val="24"/>
          <w:lang w:val="sr-Cyrl-CS"/>
        </w:rPr>
        <w:t xml:space="preserve"> са </w:t>
      </w:r>
      <w:r w:rsidRPr="006E6627">
        <w:rPr>
          <w:rFonts w:ascii="Times New Roman" w:eastAsia="Calibri" w:hAnsi="Times New Roman" w:cs="Times New Roman"/>
          <w:sz w:val="24"/>
          <w:szCs w:val="24"/>
          <w:lang w:val="sr-Cyrl-CS"/>
        </w:rPr>
        <w:t>свим надлежним органима</w:t>
      </w:r>
      <w:r w:rsidRPr="006E6627">
        <w:rPr>
          <w:rFonts w:ascii="Times New Roman" w:hAnsi="Times New Roman" w:cs="Times New Roman"/>
          <w:sz w:val="24"/>
          <w:szCs w:val="24"/>
          <w:lang w:val="sr-Cyrl-CS"/>
        </w:rPr>
        <w:t xml:space="preserve"> државне управе</w:t>
      </w:r>
      <w:r w:rsidRPr="006E6627">
        <w:rPr>
          <w:rFonts w:ascii="Times New Roman" w:eastAsia="Calibri" w:hAnsi="Times New Roman" w:cs="Times New Roman"/>
          <w:sz w:val="24"/>
          <w:szCs w:val="24"/>
          <w:lang w:val="sr-Cyrl-CS"/>
        </w:rPr>
        <w:t>, осим са Министарством</w:t>
      </w:r>
      <w:r w:rsidRPr="006E6627">
        <w:rPr>
          <w:rFonts w:ascii="Times New Roman" w:hAnsi="Times New Roman" w:cs="Times New Roman"/>
          <w:sz w:val="24"/>
          <w:szCs w:val="24"/>
          <w:lang w:val="sr-Cyrl-CS"/>
        </w:rPr>
        <w:t xml:space="preserve"> унутрашњих послова);</w:t>
      </w:r>
    </w:p>
    <w:p w14:paraId="6106DB02" w14:textId="425E227E" w:rsidR="001D0CFB" w:rsidRPr="006E6627" w:rsidRDefault="001D0CFB" w:rsidP="006F1B60">
      <w:pPr>
        <w:numPr>
          <w:ilvl w:val="0"/>
          <w:numId w:val="64"/>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w:t>
      </w:r>
      <w:r w:rsidR="00F05F55" w:rsidRPr="006E6627">
        <w:rPr>
          <w:rFonts w:ascii="Times New Roman" w:eastAsia="Times New Roman" w:hAnsi="Times New Roman" w:cs="Times New Roman"/>
          <w:sz w:val="24"/>
          <w:szCs w:val="24"/>
          <w:lang w:val="sr-Cyrl-CS"/>
        </w:rPr>
        <w:t xml:space="preserve"> о становању и одржавању зграда.</w:t>
      </w:r>
    </w:p>
    <w:p w14:paraId="5F0CD3C3" w14:textId="77777777" w:rsidR="001D0CFB" w:rsidRPr="006E6627"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0A24B93C" w14:textId="77777777" w:rsidR="001D0CFB" w:rsidRPr="006E6627"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6E6627">
        <w:rPr>
          <w:rFonts w:ascii="Times New Roman" w:eastAsia="Times New Roman" w:hAnsi="Times New Roman" w:cs="Times New Roman"/>
          <w:b/>
          <w:sz w:val="24"/>
          <w:szCs w:val="24"/>
          <w:lang w:val="ru-RU"/>
        </w:rPr>
        <w:t>Б) Међународна сарадња</w:t>
      </w:r>
    </w:p>
    <w:p w14:paraId="3DE2DAA9" w14:textId="77777777" w:rsidR="001D0CFB" w:rsidRPr="006E6627"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6E6627">
        <w:rPr>
          <w:rFonts w:ascii="Times New Roman" w:hAnsi="Times New Roman"/>
          <w:sz w:val="24"/>
          <w:szCs w:val="24"/>
          <w:lang w:val="sr-Cyrl-CS"/>
        </w:rPr>
        <w:t>Посредством Министарства спољних послова достављен допис Амбасади Италије за решавањем проблема СИРП станова. Италијанско Министарство спољних послова и међународне сарадње није изразило противљење продају некретнина, али је то условило пружањем гаранција српске стране да ће у случају продаје станова у потпуности испоштовати све елементе уговора који су се односили на ову опцију предвиђену Пројектним документом (успостављање обртног фонда ради коришћења средстава од продаје за решавање стамбених потреба сиромашног становништва, проверу и јачање институционалних капацитета на локалном нивоу ради одрживости система, транспарентност финансијских токова);</w:t>
      </w:r>
    </w:p>
    <w:p w14:paraId="42EB5126" w14:textId="77777777" w:rsidR="001D0CFB" w:rsidRPr="006E6627"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6E6627">
        <w:rPr>
          <w:rFonts w:ascii="Times New Roman" w:hAnsi="Times New Roman"/>
          <w:sz w:val="24"/>
          <w:szCs w:val="24"/>
          <w:lang w:val="sr-Cyrl-CS"/>
        </w:rPr>
        <w:t xml:space="preserve">Учешће на 80 заседању Комитета за урбани развој, становање и управљање земљиштем Економске комисије Уједињених нација за Европу (УНЕЦЕ), на којем је учествовало више од </w:t>
      </w:r>
      <w:r w:rsidRPr="006E6627">
        <w:rPr>
          <w:rFonts w:ascii="Times New Roman" w:hAnsi="Times New Roman"/>
          <w:sz w:val="24"/>
          <w:szCs w:val="24"/>
          <w:lang w:val="sr-Cyrl-RS"/>
        </w:rPr>
        <w:t>120 представника из 42 земље ЕЦЕ региона и 48 различитих међународних и међувладиних организација, локалних власти, невладиног сектора, привреде и академске заједнице</w:t>
      </w:r>
      <w:r w:rsidRPr="006E6627">
        <w:rPr>
          <w:rFonts w:ascii="Times New Roman" w:hAnsi="Times New Roman"/>
          <w:sz w:val="24"/>
          <w:szCs w:val="24"/>
          <w:lang w:val="sr-Cyrl-CS"/>
        </w:rPr>
        <w:t>. Разматрана су питања која се односе на унапређење стамбених и урбаних политика земаља ЕЦЕ региона, као и улоге ове и других сродних међународних организација у изградњи националних капацитета у овим областима. Као неке од кључних резултата заседања треба издвојити постизање договора да се у 2020. и 2021. години првог дана заседања одржи Форум градова из ЕЦЕ региона, који ће на првом следећем заседању разматрати примере добре праксе градова у ЕЦЕ региону у оквиру теме ''Климатске акције градова'';</w:t>
      </w:r>
    </w:p>
    <w:p w14:paraId="5894EAC8" w14:textId="77777777" w:rsidR="001D0CFB" w:rsidRPr="006E6627"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6E6627">
        <w:rPr>
          <w:rFonts w:ascii="Times New Roman" w:hAnsi="Times New Roman"/>
          <w:sz w:val="24"/>
          <w:szCs w:val="24"/>
          <w:lang w:val="sr-Cyrl-CS"/>
        </w:rPr>
        <w:t>Учешће на Семинару за дефинисање Оперативних закључака који се односе на социјалну инклузију Рома, а која су значајна за спровођење Акционог плана за инклузију Рома и Акционог плана за Поглавље 23;</w:t>
      </w:r>
    </w:p>
    <w:p w14:paraId="63FFDB89" w14:textId="77777777" w:rsidR="001D0CFB" w:rsidRPr="006E6627"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6E6627">
        <w:rPr>
          <w:rFonts w:ascii="Times New Roman" w:hAnsi="Times New Roman"/>
          <w:sz w:val="24"/>
          <w:szCs w:val="24"/>
          <w:lang w:val="sr-Cyrl-CS"/>
        </w:rPr>
        <w:t>Учешће на Регионалној конференцији „Регионална методологија за мапирање становања Рома“, која је одржана у организацији Савета за регионалну сарадњу;</w:t>
      </w:r>
    </w:p>
    <w:p w14:paraId="699611A6" w14:textId="77777777" w:rsidR="001D0CFB" w:rsidRPr="006E6627"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6E6627">
        <w:rPr>
          <w:rFonts w:ascii="Times New Roman" w:hAnsi="Times New Roman"/>
          <w:sz w:val="24"/>
          <w:szCs w:val="24"/>
          <w:lang w:val="sr-Cyrl-CS"/>
        </w:rPr>
        <w:t xml:space="preserve">Учешће на Семинару о неприхваћеним члановима Ревидиране европске социјалне повеље, међу којима је и члан 31, а који је одржан у организацији Сектора за Европску социјалну повељу, ГД 1, Савет Европе и Министарства </w:t>
      </w:r>
      <w:r w:rsidRPr="006E6627">
        <w:rPr>
          <w:rFonts w:ascii="Times New Roman" w:hAnsi="Times New Roman"/>
          <w:sz w:val="24"/>
          <w:szCs w:val="24"/>
          <w:lang w:val="sr-Cyrl-CS"/>
        </w:rPr>
        <w:lastRenderedPageBreak/>
        <w:t>за рад, запошљавање, борачка и социјална питања организацији, у оквиру прописане процедуре праћења примене овог ратификованог међународног уговора.</w:t>
      </w:r>
    </w:p>
    <w:p w14:paraId="3D300950" w14:textId="77777777" w:rsidR="001D0CFB" w:rsidRPr="006E6627"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76E20D23" w14:textId="77777777" w:rsidR="001D0CFB" w:rsidRPr="006E6627"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bookmarkStart w:id="97" w:name="_Toc525737207"/>
      <w:bookmarkStart w:id="98" w:name="_Toc525739608"/>
      <w:bookmarkStart w:id="99" w:name="_Toc510427"/>
      <w:r w:rsidRPr="006E6627">
        <w:rPr>
          <w:rFonts w:ascii="Times New Roman" w:eastAsia="Times New Roman" w:hAnsi="Times New Roman" w:cs="Times New Roman"/>
          <w:b/>
          <w:sz w:val="24"/>
          <w:szCs w:val="24"/>
          <w:lang w:val="ru-RU"/>
        </w:rPr>
        <w:t xml:space="preserve">В) </w:t>
      </w:r>
      <w:bookmarkStart w:id="100" w:name="_Toc525737208"/>
      <w:bookmarkStart w:id="101" w:name="_Toc525739609"/>
      <w:bookmarkStart w:id="102" w:name="_Toc510428"/>
      <w:bookmarkEnd w:id="97"/>
      <w:bookmarkEnd w:id="98"/>
      <w:bookmarkEnd w:id="99"/>
      <w:r w:rsidRPr="006E6627">
        <w:rPr>
          <w:rFonts w:ascii="Times New Roman" w:eastAsia="Times New Roman" w:hAnsi="Times New Roman" w:cs="Times New Roman"/>
          <w:b/>
          <w:sz w:val="24"/>
          <w:szCs w:val="24"/>
          <w:lang w:val="ru-RU"/>
        </w:rPr>
        <w:t>Остале активности</w:t>
      </w:r>
      <w:bookmarkEnd w:id="100"/>
      <w:bookmarkEnd w:id="101"/>
      <w:bookmarkEnd w:id="102"/>
    </w:p>
    <w:p w14:paraId="591EF811" w14:textId="77777777"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семинару који је организовало удружење професионалних управника у циљу давања упутстава о правилној примени Закона о становању и одржавању зграда и унапређења професионалног управљања стамбеним зградама;</w:t>
      </w:r>
    </w:p>
    <w:p w14:paraId="141F83DD" w14:textId="77777777"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сарадњи са Сталном конференцијом градова и општина у Београду, Нишу и Сремским Карловцима одржани семинари са представницима локалних самоуправа у циљу подршке примени Закона о становању и одржавању зграда у делу којим се утврђује законска обавеза извештавања о стамбеним потребама и условима становања у ЈЛС (чл. 115. и 121), као припрема и спровођење програма и пројеката стамбене подршке на локалном нивоу;</w:t>
      </w:r>
    </w:p>
    <w:p w14:paraId="1812670A" w14:textId="77777777"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округлом столу о унапређењу професионалног управљања стамбеним зградама у организацији Сталне конференције градова и општина, на којој су дата упутства професионалним управницима и регистраторима у ЈЛС за правилну примену Закона о становању и одржавању зграда у делу који се односи на регистрацију стамбених заједница и успостављање принудне управе;</w:t>
      </w:r>
    </w:p>
    <w:p w14:paraId="1507B57D" w14:textId="77777777"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Прикупљени су и анализирани извештаји о стању стамбених потреба и условима становања у 139 јединица локалних самоуправа (недостаје још 17 извештаја). Један од значајних резултата овог извештавања је стамбено збрињавање жртава породичног насиља без стана у Сремској Митровици;</w:t>
      </w:r>
    </w:p>
    <w:p w14:paraId="63CA417E" w14:textId="77777777"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Ажурирање података и израда извештаја о спровођењу Закона о становању и одржавању зграда за потребе посете управним окрузима;</w:t>
      </w:r>
    </w:p>
    <w:p w14:paraId="613F6ABE" w14:textId="0D7B9510"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Донето решење о давању сагласности на Програм обуке за полагање испита за професионалног управника Привредном друштву за образовање одраслих Аcademia Educativa д.о.о. Београд</w:t>
      </w:r>
      <w:r w:rsidR="00F05F55" w:rsidRPr="006E6627">
        <w:rPr>
          <w:rFonts w:ascii="Times New Roman" w:eastAsia="Times New Roman" w:hAnsi="Times New Roman" w:cs="Times New Roman"/>
          <w:sz w:val="24"/>
          <w:szCs w:val="24"/>
          <w:lang w:val="sr-Cyrl-CS"/>
        </w:rPr>
        <w:t>;</w:t>
      </w:r>
    </w:p>
    <w:p w14:paraId="58EEF169" w14:textId="77777777" w:rsidR="001D0CFB" w:rsidRPr="006E6627"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hAnsi="Times New Roman" w:cs="Times New Roman"/>
          <w:sz w:val="24"/>
          <w:szCs w:val="24"/>
          <w:lang w:val="sr-Cyrl-CS"/>
        </w:rPr>
        <w:t>Учешће на састанцима градске управе града Београда за израду градске стамбене стратегије;</w:t>
      </w:r>
    </w:p>
    <w:p w14:paraId="61B022AF" w14:textId="77777777" w:rsidR="001D0CFB" w:rsidRPr="006E6627"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Праћење спровођења активности унапређења становања Рома, који се финансирају средствима ИПА 2013;</w:t>
      </w:r>
    </w:p>
    <w:p w14:paraId="3D2F6FBD" w14:textId="77777777" w:rsidR="001D0CFB" w:rsidRPr="006E6627"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Учешће на састанку у организацији УНОПС, у циљу израде </w:t>
      </w:r>
      <w:r w:rsidRPr="006E6627">
        <w:rPr>
          <w:rFonts w:ascii="Times New Roman" w:eastAsia="Times New Roman" w:hAnsi="Times New Roman" w:cs="Times New Roman"/>
          <w:sz w:val="24"/>
          <w:szCs w:val="24"/>
          <w:lang w:val="ru-RU"/>
        </w:rPr>
        <w:t>Финалног извештаја Иницијалне процене капацитета и ресурса јединица локалне самоуправе за решавање потреба за социјалним становањем уз комплементарне мере социјалне инклузије, за потребе спровођења пројекта ''Социјално становање и активна инклузија'' који ће се спроводити средствима ИПА 2018, у вредности од око 20 милиона евра;</w:t>
      </w:r>
    </w:p>
    <w:p w14:paraId="5FDE692B" w14:textId="77777777" w:rsidR="001D0CFB" w:rsidRPr="006E6627"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hAnsi="Times New Roman" w:cs="Times New Roman"/>
          <w:sz w:val="24"/>
          <w:szCs w:val="24"/>
          <w:lang w:val="sr-Cyrl-RS"/>
        </w:rPr>
        <w:t>Учешће на састанку са Привредном комором Србије у вези представљања иницијативе за измену Закона о становању и одржавању зграда;</w:t>
      </w:r>
    </w:p>
    <w:p w14:paraId="727589B5" w14:textId="77777777" w:rsidR="001D0CFB" w:rsidRPr="006E6627"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Обављене консултације са Привредном комором Србије ради формулисања иницијативе за измене и допуне Правилника о програму испита и начину полагања испита, условима за стицање и одузимање лиценце за </w:t>
      </w:r>
      <w:r w:rsidRPr="006E6627">
        <w:rPr>
          <w:rFonts w:ascii="Times New Roman" w:eastAsia="Times New Roman" w:hAnsi="Times New Roman" w:cs="Times New Roman"/>
          <w:sz w:val="24"/>
          <w:szCs w:val="24"/>
          <w:lang w:val="sr-Cyrl-CS"/>
        </w:rPr>
        <w:lastRenderedPageBreak/>
        <w:t>професионалног управника и садржини регистра професионалних управника;</w:t>
      </w:r>
    </w:p>
    <w:p w14:paraId="1C429941" w14:textId="609FA996" w:rsidR="00C40866" w:rsidRPr="006E6627" w:rsidRDefault="001D0CFB" w:rsidP="0090123B">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ru-RU"/>
        </w:rPr>
        <w:t>Дато око 780 писних мишљења на захтеве физичких и правних лица (120 мишљења поштом и око 650 мишљења путем мејла), као и више од 800 одговора телефонским путем о примени Закона о становању и одржавању зграда, као и других прописа из области становања.</w:t>
      </w:r>
    </w:p>
    <w:p w14:paraId="59933E75" w14:textId="2834E989" w:rsidR="00C40866" w:rsidRPr="006E6627" w:rsidRDefault="00C40866" w:rsidP="0090123B">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p>
    <w:p w14:paraId="2DA4CA82" w14:textId="77777777" w:rsidR="00247364" w:rsidRPr="006E6627" w:rsidRDefault="00247364" w:rsidP="00247364">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ru-RU"/>
        </w:rPr>
        <w:t>СТАМБЕНА ПОЛИТИКА</w:t>
      </w:r>
      <w:r w:rsidRPr="006E6627">
        <w:rPr>
          <w:rFonts w:ascii="Times New Roman" w:eastAsia="Times New Roman" w:hAnsi="Times New Roman" w:cs="Times New Roman"/>
          <w:b/>
          <w:sz w:val="24"/>
          <w:szCs w:val="24"/>
          <w:lang w:val="sr-Latn-RS"/>
        </w:rPr>
        <w:t xml:space="preserve"> </w:t>
      </w:r>
      <w:r w:rsidRPr="006E6627">
        <w:rPr>
          <w:rFonts w:ascii="Times New Roman" w:eastAsia="Times New Roman" w:hAnsi="Times New Roman" w:cs="Times New Roman"/>
          <w:b/>
          <w:sz w:val="24"/>
          <w:szCs w:val="24"/>
          <w:lang w:val="sr-Cyrl-CS"/>
        </w:rPr>
        <w:t xml:space="preserve">за период </w:t>
      </w:r>
      <w:r w:rsidRPr="006E6627">
        <w:rPr>
          <w:rFonts w:ascii="Times New Roman" w:eastAsia="Times New Roman" w:hAnsi="Times New Roman" w:cs="Times New Roman"/>
          <w:b/>
          <w:bCs/>
          <w:sz w:val="24"/>
          <w:szCs w:val="24"/>
          <w:lang w:val="sr-Cyrl-RS"/>
        </w:rPr>
        <w:t>јануар-август 2</w:t>
      </w:r>
      <w:r w:rsidRPr="006E6627">
        <w:rPr>
          <w:rFonts w:ascii="Times New Roman" w:eastAsia="Times New Roman" w:hAnsi="Times New Roman" w:cs="Times New Roman"/>
          <w:b/>
          <w:bCs/>
          <w:sz w:val="24"/>
          <w:szCs w:val="24"/>
          <w:lang w:val="sr-Latn-RS"/>
        </w:rPr>
        <w:t>0</w:t>
      </w:r>
      <w:r w:rsidRPr="006E6627">
        <w:rPr>
          <w:rFonts w:ascii="Times New Roman" w:eastAsia="Times New Roman" w:hAnsi="Times New Roman" w:cs="Times New Roman"/>
          <w:b/>
          <w:bCs/>
          <w:sz w:val="24"/>
          <w:szCs w:val="24"/>
          <w:lang w:val="sr-Cyrl-CS"/>
        </w:rPr>
        <w:t>20</w:t>
      </w:r>
      <w:r w:rsidRPr="006E6627">
        <w:rPr>
          <w:rFonts w:ascii="Times New Roman" w:eastAsia="Calibri" w:hAnsi="Times New Roman" w:cs="Times New Roman"/>
          <w:sz w:val="24"/>
          <w:szCs w:val="24"/>
          <w:lang w:val="sr-Cyrl-CS"/>
        </w:rPr>
        <w:t>.</w:t>
      </w:r>
    </w:p>
    <w:p w14:paraId="576B8747" w14:textId="77777777" w:rsidR="00DB0526" w:rsidRPr="006E6627" w:rsidRDefault="00DB0526" w:rsidP="00DB0526">
      <w:pPr>
        <w:tabs>
          <w:tab w:val="left" w:pos="450"/>
        </w:tabs>
        <w:spacing w:after="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 xml:space="preserve">А) Законодавне и нормативне активности </w:t>
      </w:r>
    </w:p>
    <w:p w14:paraId="53318CD4" w14:textId="77777777" w:rsidR="00DB0526" w:rsidRPr="006E6627" w:rsidRDefault="00DB0526" w:rsidP="00DB0526">
      <w:pPr>
        <w:pStyle w:val="ListParagraph"/>
        <w:numPr>
          <w:ilvl w:val="0"/>
          <w:numId w:val="64"/>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Припремљен је Нацрт закона о изменама и допунама Закона о становању и одржавању зграда на основу иницијативе синдиката полиције за омогућавање куповине станова на којима је остварено право закупа на одређено време по претходним прописима;</w:t>
      </w:r>
    </w:p>
    <w:p w14:paraId="2EF47948" w14:textId="77777777" w:rsidR="00DB0526" w:rsidRPr="006E6627" w:rsidRDefault="00DB0526" w:rsidP="00DB0526">
      <w:pPr>
        <w:pStyle w:val="ListParagraph"/>
        <w:numPr>
          <w:ilvl w:val="0"/>
          <w:numId w:val="64"/>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Припремљен је Нацрт националне стамбене стратегије и постављен је на сајт Министарства;</w:t>
      </w:r>
    </w:p>
    <w:p w14:paraId="73DD97F2" w14:textId="77777777" w:rsidR="00DB0526" w:rsidRPr="006E6627" w:rsidRDefault="00DB0526" w:rsidP="00DB0526">
      <w:pPr>
        <w:pStyle w:val="ListParagraph"/>
        <w:numPr>
          <w:ilvl w:val="0"/>
          <w:numId w:val="64"/>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Утврђен коефицијент за израчунавање висине месечне закупнине за коришћење стана у својини грађана, задужбина и фондација за обрачунске периоде: март – јуни и јули – децембар 2020;</w:t>
      </w:r>
    </w:p>
    <w:p w14:paraId="171B021F" w14:textId="77777777" w:rsidR="00DB0526" w:rsidRPr="006E6627" w:rsidRDefault="00DB0526" w:rsidP="00DB0526">
      <w:pPr>
        <w:numPr>
          <w:ilvl w:val="0"/>
          <w:numId w:val="64"/>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 о становању и одржавању зграда.</w:t>
      </w:r>
    </w:p>
    <w:p w14:paraId="022D25A0" w14:textId="77777777" w:rsidR="00DB0526" w:rsidRPr="006E6627" w:rsidRDefault="00DB0526" w:rsidP="00DB0526">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19090DBF" w14:textId="77777777" w:rsidR="00DB0526" w:rsidRPr="006E6627" w:rsidRDefault="00DB0526" w:rsidP="00DB0526">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6E6627">
        <w:rPr>
          <w:rFonts w:ascii="Times New Roman" w:eastAsia="Times New Roman" w:hAnsi="Times New Roman" w:cs="Times New Roman"/>
          <w:b/>
          <w:sz w:val="24"/>
          <w:szCs w:val="24"/>
          <w:lang w:val="ru-RU"/>
        </w:rPr>
        <w:t>Б) Међународна сарадња</w:t>
      </w:r>
    </w:p>
    <w:p w14:paraId="0B6108B9" w14:textId="77777777" w:rsidR="00DB0526" w:rsidRPr="006E6627" w:rsidRDefault="00DB0526" w:rsidP="00DB0526">
      <w:pPr>
        <w:pStyle w:val="ListParagraph"/>
        <w:numPr>
          <w:ilvl w:val="0"/>
          <w:numId w:val="107"/>
        </w:numPr>
        <w:shd w:val="clear" w:color="auto" w:fill="FFFFFF" w:themeFill="background1"/>
        <w:tabs>
          <w:tab w:val="left" w:pos="450"/>
        </w:tabs>
        <w:spacing w:after="0" w:line="240" w:lineRule="auto"/>
        <w:ind w:left="709" w:hanging="425"/>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Дате су примедбе на Други нацрт оперативних закључака о социјалном укључивању Рома за период од 2019-2021;</w:t>
      </w:r>
    </w:p>
    <w:p w14:paraId="24984B65" w14:textId="77777777" w:rsidR="00DB0526" w:rsidRPr="006E6627" w:rsidRDefault="00DB0526" w:rsidP="00DB0526">
      <w:pPr>
        <w:pStyle w:val="ListParagraph"/>
        <w:numPr>
          <w:ilvl w:val="0"/>
          <w:numId w:val="107"/>
        </w:numPr>
        <w:shd w:val="clear" w:color="auto" w:fill="FFFFFF" w:themeFill="background1"/>
        <w:tabs>
          <w:tab w:val="left" w:pos="450"/>
        </w:tabs>
        <w:spacing w:after="0" w:line="240" w:lineRule="auto"/>
        <w:ind w:left="709" w:hanging="425"/>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Дате су примедбе на документ Анализа главних политика усмерених на интеграцију Рома на Западном Балкану и Турској, коју је припремио Савет за регионалну сарадњу;</w:t>
      </w:r>
    </w:p>
    <w:p w14:paraId="01911F49" w14:textId="77777777" w:rsidR="00DB0526" w:rsidRPr="006E6627" w:rsidRDefault="00DB0526" w:rsidP="00DB0526">
      <w:pPr>
        <w:pStyle w:val="ListParagraph"/>
        <w:numPr>
          <w:ilvl w:val="0"/>
          <w:numId w:val="107"/>
        </w:numPr>
        <w:shd w:val="clear" w:color="auto" w:fill="FFFFFF" w:themeFill="background1"/>
        <w:tabs>
          <w:tab w:val="left" w:pos="450"/>
        </w:tabs>
        <w:spacing w:after="0" w:line="240" w:lineRule="auto"/>
        <w:ind w:left="709" w:right="57" w:hanging="425"/>
        <w:jc w:val="both"/>
        <w:rPr>
          <w:rFonts w:ascii="Times New Roman" w:hAnsi="Times New Roman"/>
          <w:sz w:val="24"/>
          <w:szCs w:val="24"/>
          <w:lang w:val="sr-Cyrl-CS"/>
        </w:rPr>
      </w:pPr>
      <w:r w:rsidRPr="006E6627">
        <w:rPr>
          <w:rFonts w:ascii="Times New Roman" w:eastAsia="Times New Roman" w:hAnsi="Times New Roman"/>
          <w:sz w:val="24"/>
          <w:szCs w:val="24"/>
          <w:lang w:val="sr-Cyrl-CS"/>
        </w:rPr>
        <w:t>Учешће у изради извештаја о спровођењу Акционог плана за Поглавље 23;</w:t>
      </w:r>
    </w:p>
    <w:p w14:paraId="3769F2D6" w14:textId="77777777" w:rsidR="00DB0526" w:rsidRPr="006E6627" w:rsidRDefault="00DB0526" w:rsidP="00DB0526">
      <w:pPr>
        <w:pStyle w:val="ListParagraph"/>
        <w:numPr>
          <w:ilvl w:val="0"/>
          <w:numId w:val="107"/>
        </w:numPr>
        <w:shd w:val="clear" w:color="auto" w:fill="FFFFFF" w:themeFill="background1"/>
        <w:tabs>
          <w:tab w:val="left" w:pos="450"/>
        </w:tabs>
        <w:spacing w:after="0" w:line="240" w:lineRule="auto"/>
        <w:ind w:left="709" w:right="57" w:hanging="425"/>
        <w:jc w:val="both"/>
        <w:rPr>
          <w:rFonts w:ascii="Times New Roman" w:hAnsi="Times New Roman"/>
          <w:sz w:val="24"/>
          <w:szCs w:val="24"/>
          <w:lang w:val="sr-Cyrl-CS"/>
        </w:rPr>
      </w:pPr>
      <w:r w:rsidRPr="006E6627">
        <w:rPr>
          <w:rFonts w:ascii="Times New Roman" w:eastAsia="Times New Roman" w:hAnsi="Times New Roman"/>
          <w:sz w:val="24"/>
          <w:szCs w:val="24"/>
          <w:lang w:val="sr-Cyrl-CS"/>
        </w:rPr>
        <w:t>Учешће у изради презентације за Под-регионалну радионицу о планирању земљишта за индустријску безбедност у Југоисточној Европи, коју организује УНЕЦЕ – Комитет за животну средину и Комитет за становање и управљање земљиштем;</w:t>
      </w:r>
    </w:p>
    <w:p w14:paraId="7695C1E0" w14:textId="77777777" w:rsidR="00DB0526" w:rsidRPr="006E6627" w:rsidRDefault="00DB0526" w:rsidP="00DB0526">
      <w:pPr>
        <w:pStyle w:val="ListParagraph"/>
        <w:numPr>
          <w:ilvl w:val="0"/>
          <w:numId w:val="107"/>
        </w:numPr>
        <w:tabs>
          <w:tab w:val="left" w:pos="0"/>
          <w:tab w:val="left" w:pos="709"/>
          <w:tab w:val="left" w:pos="851"/>
        </w:tabs>
        <w:spacing w:after="0" w:line="240" w:lineRule="auto"/>
        <w:ind w:left="709" w:right="57" w:hanging="425"/>
        <w:jc w:val="both"/>
        <w:rPr>
          <w:rFonts w:ascii="Times New Roman" w:hAnsi="Times New Roman"/>
          <w:sz w:val="24"/>
          <w:szCs w:val="24"/>
          <w:lang w:val="sr-Cyrl-CS"/>
        </w:rPr>
      </w:pPr>
      <w:r w:rsidRPr="006E6627">
        <w:rPr>
          <w:rFonts w:ascii="Times New Roman" w:hAnsi="Times New Roman"/>
          <w:sz w:val="24"/>
          <w:szCs w:val="24"/>
        </w:rPr>
        <w:t>„Оn</w:t>
      </w:r>
      <w:r w:rsidRPr="006E6627">
        <w:rPr>
          <w:rFonts w:ascii="Times New Roman" w:hAnsi="Times New Roman"/>
          <w:sz w:val="24"/>
          <w:szCs w:val="24"/>
          <w:lang w:val="sr-Cyrl-CS"/>
        </w:rPr>
        <w:t>-</w:t>
      </w:r>
      <w:r w:rsidRPr="006E6627">
        <w:rPr>
          <w:rFonts w:ascii="Times New Roman" w:hAnsi="Times New Roman"/>
          <w:sz w:val="24"/>
          <w:szCs w:val="24"/>
        </w:rPr>
        <w:t>lajnˮ</w:t>
      </w:r>
      <w:r w:rsidRPr="006E6627">
        <w:rPr>
          <w:rFonts w:ascii="Times New Roman" w:hAnsi="Times New Roman"/>
          <w:sz w:val="24"/>
          <w:szCs w:val="24"/>
          <w:lang w:val="sr-Cyrl-CS"/>
        </w:rPr>
        <w:t xml:space="preserve"> учешће на 81 заседању Комитета за урбани развој, становање и управљање земљиштем Економске комисије Уједињених нација за Европу (УНЕЦЕ), на којем је одржана први Форум градоначелника. Учествовало је 218 делегата из 47 земаља и 45 градова  </w:t>
      </w:r>
      <w:r w:rsidRPr="006E6627">
        <w:rPr>
          <w:rFonts w:ascii="Times New Roman" w:hAnsi="Times New Roman"/>
          <w:sz w:val="24"/>
          <w:szCs w:val="24"/>
          <w:lang w:val="sr-Cyrl-RS"/>
        </w:rPr>
        <w:t>ЕЦЕ региона, као и 17 различитих међународних и међувладиних организација</w:t>
      </w:r>
      <w:r w:rsidRPr="006E6627">
        <w:rPr>
          <w:rFonts w:ascii="Times New Roman" w:hAnsi="Times New Roman"/>
          <w:sz w:val="24"/>
          <w:szCs w:val="24"/>
          <w:lang w:val="sr-Cyrl-CS"/>
        </w:rPr>
        <w:t>. Разматрана су питања која се тичу остваривање циљева одрживог развоја, са фокусом на деловање градова у условима COVID-19 пандемије.</w:t>
      </w:r>
    </w:p>
    <w:p w14:paraId="6A3B9446" w14:textId="77777777" w:rsidR="00DB0526" w:rsidRPr="006E6627" w:rsidRDefault="00DB0526" w:rsidP="00DB0526">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0AB442D6" w14:textId="77777777" w:rsidR="00DB0526" w:rsidRPr="006E6627" w:rsidRDefault="00DB0526" w:rsidP="00DB0526">
      <w:pPr>
        <w:tabs>
          <w:tab w:val="left" w:pos="450"/>
        </w:tabs>
        <w:spacing w:after="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В) Остале активности</w:t>
      </w:r>
    </w:p>
    <w:p w14:paraId="4074B374"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Прикупљање података и анализа извештаја о стамбеним потребама и условима становања у локалним самоуправама у Републици Србији, у складу са Законом о становању и одржавању зграда;</w:t>
      </w:r>
    </w:p>
    <w:p w14:paraId="58154D52"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Учешће у спровођења пројекта „Побољшање социоекономских услова живота ромске популације“ (ИПА14), кроз сарадњу са представником КПМГ који је надлежан за активности унапређења ГИС базе подстандардних ромских насеља;</w:t>
      </w:r>
    </w:p>
    <w:p w14:paraId="44441702"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Праћење спровођења пројеката који се финансирају средствима ИПА14 и ИПА16;</w:t>
      </w:r>
    </w:p>
    <w:p w14:paraId="033387DD"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Дате су примедбе на Нацрт акционог плана за спровођење стратегије за социјално укључивање Рома;</w:t>
      </w:r>
    </w:p>
    <w:p w14:paraId="6AEFDE7B"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Урађен извод из ГИС базе података о на захтев Дирекције за грађевинско земљиште и изградњу Београда, а за потребе реализације пројекат изградње канализационе инфраструктуре у општини Палилула на левој страни Дунава, који се спроводи кредитним средствима ЕИБ;</w:t>
      </w:r>
    </w:p>
    <w:p w14:paraId="0F37138B"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Обезбеђен приступ Тиму за социјално укључивање и смањење сиромаштва ГИС бази података о подстанрдним ромским насе3љима, на основу чега је урађена публикација о мапирању ромских насеља и пружена помоћ најсиромашнијим становницима насељима у којима постоји проблем са снабдевањем пијаћом водом;</w:t>
      </w:r>
    </w:p>
    <w:p w14:paraId="4EF57378"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прикупљању података о најугроженијим ромским насељима за потребе реализације донаторских пројеката, у сарадњи са Тимом за социјално укључивање и смањење сиромаштва и УН тимом за људска права;</w:t>
      </w:r>
    </w:p>
    <w:p w14:paraId="395B905F"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 о становању и одржавању зграда;</w:t>
      </w:r>
    </w:p>
    <w:p w14:paraId="08BE54D2"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14:paraId="08C8BAA2"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 је предлог мера подршке удружењима професионалних управника за поступање у периоду ванредног стања</w:t>
      </w:r>
    </w:p>
    <w:p w14:paraId="17AC9120"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Ажурирана мапа пословних процеса, као и мапа ризика у Сектору за стамбену и архитектонску политику, комуналне делатности и енергетску ефикасност, Одељења за стамбену политику, комуналне делатности и енергетску ефикасност;</w:t>
      </w:r>
    </w:p>
    <w:p w14:paraId="52483BE9" w14:textId="77777777" w:rsidR="00DB0526" w:rsidRPr="006E6627" w:rsidRDefault="00DB0526" w:rsidP="00DB0526">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Дато преко 620 писаних мишљења на захтеве физичких и правних лица (121 мишљење поштом и око 500 мишљења путем и-мејла), као и око 650 одговора телефонским путем о примени Закона о становању и одржавању зграда, као и других прописа из области становања.</w:t>
      </w:r>
    </w:p>
    <w:p w14:paraId="2E828BEF" w14:textId="40231E8E" w:rsidR="008D3A92" w:rsidRPr="006E6627" w:rsidRDefault="008D3A92"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7B576982" w14:textId="77777777" w:rsidR="00D66346" w:rsidRPr="006E6627"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АРХИТЕКТОНСКА ПОЛИТИКА И ГРАЂЕВИНСКИ ПРОИЗВОДИ </w:t>
      </w:r>
      <w:r w:rsidRPr="006E6627">
        <w:rPr>
          <w:rFonts w:ascii="Times New Roman" w:eastAsia="Times New Roman" w:hAnsi="Times New Roman" w:cs="Times New Roman"/>
          <w:b/>
          <w:sz w:val="24"/>
          <w:szCs w:val="24"/>
          <w:lang w:val="sr-Cyrl-CS"/>
        </w:rPr>
        <w:br/>
        <w:t xml:space="preserve">за период </w:t>
      </w:r>
      <w:r w:rsidRPr="006E6627">
        <w:rPr>
          <w:rFonts w:ascii="Times New Roman" w:eastAsia="Times New Roman" w:hAnsi="Times New Roman" w:cs="Times New Roman"/>
          <w:b/>
          <w:bCs/>
          <w:sz w:val="24"/>
          <w:szCs w:val="24"/>
          <w:lang w:val="sr-Cyrl-RS"/>
        </w:rPr>
        <w:t>јануар-</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w:t>
      </w:r>
      <w:r w:rsidRPr="006E6627">
        <w:rPr>
          <w:rFonts w:ascii="Times New Roman" w:eastAsia="Times New Roman" w:hAnsi="Times New Roman" w:cs="Times New Roman"/>
          <w:b/>
          <w:sz w:val="24"/>
          <w:szCs w:val="24"/>
          <w:lang w:val="sr-Cyrl-CS"/>
        </w:rPr>
        <w:t>. године</w:t>
      </w:r>
    </w:p>
    <w:p w14:paraId="6377A406" w14:textId="77777777" w:rsidR="00D66346" w:rsidRPr="006E6627"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FDC677F" w14:textId="77777777" w:rsidR="00D66346" w:rsidRPr="006E6627"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 xml:space="preserve">А) Законодавне и нормативне активности </w:t>
      </w:r>
    </w:p>
    <w:p w14:paraId="457B73DD"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Донет Правилник о садржини и начину израде декларације о перформансама</w:t>
      </w:r>
      <w:r w:rsidRPr="006E6627">
        <w:rPr>
          <w:rFonts w:ascii="Times New Roman" w:eastAsia="Calibri" w:hAnsi="Times New Roman" w:cs="Times New Roman"/>
          <w:strike/>
          <w:sz w:val="24"/>
          <w:szCs w:val="24"/>
          <w:lang w:val="sr-Latn-CS"/>
        </w:rPr>
        <w:t xml:space="preserve"> </w:t>
      </w:r>
      <w:r w:rsidRPr="006E6627">
        <w:rPr>
          <w:rFonts w:ascii="Times New Roman" w:eastAsia="Calibri" w:hAnsi="Times New Roman" w:cs="Times New Roman"/>
          <w:sz w:val="24"/>
          <w:szCs w:val="24"/>
          <w:lang w:val="sr-Cyrl-CS"/>
        </w:rPr>
        <w:t>(,,Сл. гласник РС’’, бр. 25/19);</w:t>
      </w:r>
    </w:p>
    <w:p w14:paraId="2C18C186"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 о захтевима за именовање тела за оцењивање и верификацију сталности перформанси (,,Сл. гласник РС’’, бр. 37/19);</w:t>
      </w:r>
    </w:p>
    <w:p w14:paraId="4CC4FC28"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 xml:space="preserve">Донет Правилник о техничким захтевима за хемијске додатке бетону, млазном бетону, мaлтeру и инјeкциoној мaси зa кaблoвe зa прeтхoднo нaпрeзaњe (,,Сл. гласник РС’’, бр. 39/19); </w:t>
      </w:r>
    </w:p>
    <w:p w14:paraId="3C0A7980"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Правилник о </w:t>
      </w:r>
      <w:r w:rsidRPr="006E6627">
        <w:rPr>
          <w:rFonts w:ascii="Times New Roman" w:eastAsia="Times New Roman" w:hAnsi="Times New Roman" w:cs="Times New Roman"/>
          <w:bCs/>
          <w:sz w:val="24"/>
          <w:szCs w:val="24"/>
          <w:lang w:val="sr-Cyrl-CS"/>
        </w:rPr>
        <w:t>техничким з</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хт</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вим</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 xml:space="preserve"> за уп</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тр</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бу ц</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м</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нт</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 xml:space="preserve"> и пр</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изв</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д</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 xml:space="preserve"> н</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 xml:space="preserve"> б</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зи ц</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м</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нт</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 xml:space="preserve"> у изгр</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дњи к</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л</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в</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зних к</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нструкци</w:t>
      </w:r>
      <w:r w:rsidRPr="006E6627">
        <w:rPr>
          <w:rFonts w:ascii="Times New Roman" w:eastAsia="Times New Roman" w:hAnsi="Times New Roman" w:cs="Times New Roman"/>
          <w:bCs/>
          <w:sz w:val="24"/>
          <w:szCs w:val="24"/>
        </w:rPr>
        <w:t>ja</w:t>
      </w:r>
      <w:r w:rsidRPr="006E6627">
        <w:rPr>
          <w:rFonts w:ascii="Times New Roman" w:eastAsia="Times New Roman" w:hAnsi="Times New Roman" w:cs="Times New Roman"/>
          <w:bCs/>
          <w:sz w:val="24"/>
          <w:szCs w:val="24"/>
          <w:lang w:val="sr-Cyrl-CS"/>
        </w:rPr>
        <w:t xml:space="preserve"> и з</w:t>
      </w:r>
      <w:r w:rsidRPr="006E6627">
        <w:rPr>
          <w:rFonts w:ascii="Times New Roman" w:eastAsia="Times New Roman" w:hAnsi="Times New Roman" w:cs="Times New Roman"/>
          <w:bCs/>
          <w:sz w:val="24"/>
          <w:szCs w:val="24"/>
        </w:rPr>
        <w:t>e</w:t>
      </w:r>
      <w:r w:rsidRPr="006E6627">
        <w:rPr>
          <w:rFonts w:ascii="Times New Roman" w:eastAsia="Times New Roman" w:hAnsi="Times New Roman" w:cs="Times New Roman"/>
          <w:bCs/>
          <w:sz w:val="24"/>
          <w:szCs w:val="24"/>
          <w:lang w:val="sr-Cyrl-CS"/>
        </w:rPr>
        <w:t>мљ</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ним р</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д</w:t>
      </w:r>
      <w:r w:rsidRPr="006E6627">
        <w:rPr>
          <w:rFonts w:ascii="Times New Roman" w:eastAsia="Times New Roman" w:hAnsi="Times New Roman" w:cs="Times New Roman"/>
          <w:bCs/>
          <w:sz w:val="24"/>
          <w:szCs w:val="24"/>
        </w:rPr>
        <w:t>o</w:t>
      </w:r>
      <w:r w:rsidRPr="006E6627">
        <w:rPr>
          <w:rFonts w:ascii="Times New Roman" w:eastAsia="Times New Roman" w:hAnsi="Times New Roman" w:cs="Times New Roman"/>
          <w:bCs/>
          <w:sz w:val="24"/>
          <w:szCs w:val="24"/>
          <w:lang w:val="sr-Cyrl-CS"/>
        </w:rPr>
        <w:t>вим</w:t>
      </w:r>
      <w:r w:rsidRPr="006E6627">
        <w:rPr>
          <w:rFonts w:ascii="Times New Roman" w:eastAsia="Times New Roman" w:hAnsi="Times New Roman" w:cs="Times New Roman"/>
          <w:bCs/>
          <w:sz w:val="24"/>
          <w:szCs w:val="24"/>
        </w:rPr>
        <w:t>a</w:t>
      </w:r>
      <w:r w:rsidRPr="006E6627">
        <w:rPr>
          <w:rFonts w:ascii="Times New Roman" w:eastAsia="Times New Roman" w:hAnsi="Times New Roman" w:cs="Times New Roman"/>
          <w:bCs/>
          <w:sz w:val="24"/>
          <w:szCs w:val="24"/>
          <w:lang w:val="sr-Cyrl-CS"/>
        </w:rPr>
        <w:t xml:space="preserve"> </w:t>
      </w:r>
      <w:r w:rsidRPr="006E6627">
        <w:rPr>
          <w:rFonts w:ascii="Times New Roman" w:eastAsia="Times New Roman" w:hAnsi="Times New Roman" w:cs="Times New Roman"/>
          <w:sz w:val="24"/>
          <w:szCs w:val="24"/>
          <w:lang w:val="sr-Cyrl-CS"/>
        </w:rPr>
        <w:t>(,,Сл. гласник РС’’,бр. 26/19);</w:t>
      </w:r>
      <w:r w:rsidRPr="006E6627">
        <w:rPr>
          <w:rFonts w:ascii="Times New Roman" w:eastAsia="Times New Roman" w:hAnsi="Times New Roman" w:cs="Times New Roman"/>
          <w:strike/>
          <w:sz w:val="24"/>
          <w:szCs w:val="24"/>
          <w:lang w:val="sr-Cyrl-CS"/>
        </w:rPr>
        <w:t xml:space="preserve"> </w:t>
      </w:r>
    </w:p>
    <w:p w14:paraId="78E3FDB6"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 о начину спровођења оцењивања и верификације сталности перформанси грађевинских производа (,,Сл. гласник РС", бр. 59/19);</w:t>
      </w:r>
    </w:p>
    <w:p w14:paraId="5D8923A1"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 о облику и садржини српске техничке оцене (,,Сл. гласник РС’’, бр. 78/19);</w:t>
      </w:r>
    </w:p>
    <w:p w14:paraId="7128C2B5" w14:textId="77777777" w:rsidR="00D66346" w:rsidRPr="006E6627"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Правилник за грађевинске конструкције (,,Сл. гласник РС’’, бр. 89/19); </w:t>
      </w:r>
    </w:p>
    <w:p w14:paraId="43C2972F"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Израђен Предлог правилника</w:t>
      </w:r>
      <w:r w:rsidRPr="006E6627">
        <w:rPr>
          <w:rFonts w:ascii="Times New Roman" w:eastAsia="Times New Roman" w:hAnsi="Times New Roman" w:cs="Times New Roman"/>
          <w:b/>
          <w:sz w:val="24"/>
          <w:szCs w:val="24"/>
          <w:lang w:val="sr-Cyrl-CS"/>
        </w:rPr>
        <w:t xml:space="preserve"> </w:t>
      </w:r>
      <w:r w:rsidRPr="006E6627">
        <w:rPr>
          <w:rFonts w:ascii="Times New Roman" w:eastAsia="Times New Roman" w:hAnsi="Times New Roman" w:cs="Times New Roman"/>
          <w:sz w:val="24"/>
          <w:szCs w:val="24"/>
          <w:lang w:val="sr-Cyrl-CS"/>
        </w:rPr>
        <w:t>о техничким захтевима за фракционисани камени агрегат за бетон и асфалт и пријављен Минстарству привреде ради објављивања у Регистру техничких прописа у припреми;</w:t>
      </w:r>
    </w:p>
    <w:p w14:paraId="1B2EC29D"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 о захтевима за именовање тела за техничко оцењивање  (,,Сл. гласник РС’’, бр. 87/19);</w:t>
      </w:r>
    </w:p>
    <w:p w14:paraId="6BECC106"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Правилник о поступку израде, начину доношења и садржини српског документа за оцењивање (,,Сл. гласник РС’’, бр. 87/19);</w:t>
      </w:r>
    </w:p>
    <w:p w14:paraId="74B5E1A9"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Израђен Предлог правилника о техничким захтевима и упућен на мишљења надлежним органима; </w:t>
      </w:r>
    </w:p>
    <w:p w14:paraId="009F128D"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Правилник </w:t>
      </w:r>
      <w:r w:rsidRPr="006E6627">
        <w:rPr>
          <w:rFonts w:ascii="Times New Roman" w:eastAsia="Times New Roman" w:hAnsi="Times New Roman" w:cs="Times New Roman"/>
          <w:bCs/>
          <w:sz w:val="24"/>
          <w:szCs w:val="24"/>
          <w:lang w:val="sr-Cyrl-CS"/>
        </w:rPr>
        <w:t>о техничким захтевима за црепове и фазонске комаде од глине и црепове и фазонске комаде од бетона за покривање кровова и облагање зидова (,,Сл. гласник РС’’, бр. 90/19)</w:t>
      </w:r>
      <w:r w:rsidRPr="006E6627">
        <w:rPr>
          <w:rFonts w:ascii="Times New Roman" w:eastAsia="Times New Roman" w:hAnsi="Times New Roman" w:cs="Times New Roman"/>
          <w:sz w:val="24"/>
          <w:szCs w:val="24"/>
          <w:lang w:val="sr-Cyrl-CS"/>
        </w:rPr>
        <w:t>;</w:t>
      </w:r>
    </w:p>
    <w:p w14:paraId="71974BF7"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Донет Правилник о техничким захтевима за елементе за зидање од глине, елементе за зидање од калцијум-силиката и блокове од глине за полумонтажне ситноребрасте таванице (,,Сл. гласник РС’’, бр. 90/19)</w:t>
      </w:r>
      <w:r w:rsidRPr="006E6627">
        <w:rPr>
          <w:rFonts w:ascii="Times New Roman" w:eastAsia="Times New Roman" w:hAnsi="Times New Roman" w:cs="Times New Roman"/>
          <w:sz w:val="24"/>
          <w:szCs w:val="24"/>
          <w:lang w:val="sr-Cyrl-CS"/>
        </w:rPr>
        <w:t>;</w:t>
      </w:r>
    </w:p>
    <w:p w14:paraId="544A2B08"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Донет Правилник о техничким захтевима за керамичке плочице </w:t>
      </w:r>
      <w:r w:rsidRPr="006E6627">
        <w:rPr>
          <w:rFonts w:ascii="Times New Roman" w:eastAsia="Times New Roman" w:hAnsi="Times New Roman" w:cs="Times New Roman"/>
          <w:bCs/>
          <w:sz w:val="24"/>
          <w:szCs w:val="24"/>
          <w:lang w:val="sr-Cyrl-CS"/>
        </w:rPr>
        <w:t>(,,Сл. гласник РС’’, бр. 90/19)</w:t>
      </w:r>
      <w:r w:rsidRPr="006E6627">
        <w:rPr>
          <w:rFonts w:ascii="Times New Roman" w:eastAsia="Times New Roman" w:hAnsi="Times New Roman" w:cs="Times New Roman"/>
          <w:sz w:val="24"/>
          <w:szCs w:val="24"/>
          <w:lang w:val="sr-Cyrl-CS"/>
        </w:rPr>
        <w:t>;</w:t>
      </w:r>
    </w:p>
    <w:p w14:paraId="3C61B14A"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Израђен Предлог правилника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 и пријављен Минстарству привреде ради објављивања у Регистру техничких прописа у припреми;</w:t>
      </w:r>
    </w:p>
    <w:p w14:paraId="0ADB467E" w14:textId="77777777" w:rsidR="00D66346" w:rsidRPr="006E6627"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току је формирање радне групе за израду Предлога правилника за бетон и армирани бетон.  </w:t>
      </w:r>
    </w:p>
    <w:p w14:paraId="192C04C0" w14:textId="77777777" w:rsidR="00D66346" w:rsidRPr="006E6627" w:rsidRDefault="00D66346" w:rsidP="00D66346">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48BEFD56" w14:textId="77777777" w:rsidR="00D66346" w:rsidRPr="006E6627"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ru-RU"/>
        </w:rPr>
        <w:t>Б) Остале активности</w:t>
      </w:r>
    </w:p>
    <w:p w14:paraId="62099FEF" w14:textId="77777777" w:rsidR="00D66346" w:rsidRPr="006E6627" w:rsidRDefault="00D66346" w:rsidP="00D66346">
      <w:pPr>
        <w:tabs>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 Учешће у раду Групације произвођача термо и хидро изолационих материјала ПКС;</w:t>
      </w:r>
    </w:p>
    <w:p w14:paraId="26498FE8" w14:textId="77777777" w:rsidR="00D66346" w:rsidRPr="006E6627" w:rsidRDefault="00D66346" w:rsidP="006F1B60">
      <w:pPr>
        <w:numPr>
          <w:ilvl w:val="0"/>
          <w:numId w:val="75"/>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раду Групације произвођача пластичних производа-секција пластичних цеви ПКС;</w:t>
      </w:r>
    </w:p>
    <w:p w14:paraId="6F228953" w14:textId="77777777" w:rsidR="00D66346" w:rsidRPr="006E6627" w:rsidRDefault="00D66346" w:rsidP="006F1B60">
      <w:pPr>
        <w:numPr>
          <w:ilvl w:val="0"/>
          <w:numId w:val="75"/>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раду поткомисије KS Z021/PKS U092, Безбедност од пожара - Техничке мере безбедности зграда од пожара при Институту за стандардизацију Србије.</w:t>
      </w:r>
    </w:p>
    <w:p w14:paraId="1AFB3163" w14:textId="647F6CE3" w:rsidR="00D66346" w:rsidRPr="006E6627" w:rsidRDefault="006935D8" w:rsidP="006935D8">
      <w:pPr>
        <w:tabs>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 xml:space="preserve">       4)</w:t>
      </w:r>
      <w:r w:rsidR="00D66346" w:rsidRPr="006E6627">
        <w:rPr>
          <w:rFonts w:ascii="Times New Roman" w:eastAsia="Times New Roman" w:hAnsi="Times New Roman" w:cs="Times New Roman"/>
          <w:sz w:val="24"/>
          <w:szCs w:val="24"/>
          <w:lang w:val="sr-Cyrl-CS"/>
        </w:rPr>
        <w:t>На иницијативу Министарства грађевинарства, саобраћаја и инфраструктуре израђена је Анализа спремности домаћих тела за оцењивање усаглашености за примену хармонизованих стандарда од стране експерта ангажованог кроз пројекат који се спроводи преко Министарства за европске интеграције;</w:t>
      </w:r>
    </w:p>
    <w:p w14:paraId="31A25CBC" w14:textId="77777777" w:rsidR="00D66346" w:rsidRPr="006E6627"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Израђена анализа стања у сврху израде Предлога националне архитектонске стратегије;</w:t>
      </w:r>
    </w:p>
    <w:p w14:paraId="3CCC73DC" w14:textId="77777777" w:rsidR="00D66346" w:rsidRPr="006E6627"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Учешће на </w:t>
      </w:r>
      <w:r w:rsidRPr="006E6627">
        <w:rPr>
          <w:rFonts w:ascii="Times New Roman" w:eastAsia="Times New Roman" w:hAnsi="Times New Roman" w:cs="Times New Roman"/>
          <w:bCs/>
          <w:iCs/>
          <w:sz w:val="24"/>
          <w:szCs w:val="24"/>
          <w:lang w:val="ru-RU"/>
        </w:rPr>
        <w:t xml:space="preserve">Четвртом састанку преговарачког тима за признавање професионалних квалификација на Западном Балкану за професије: лекар, доктор денталне медицине, архитекта и грађевински инжењер одржаном у Подгорици у организацији Регоналног савета за сарадњу (Regional Cooperation Council – </w:t>
      </w:r>
      <w:r w:rsidRPr="006E6627">
        <w:rPr>
          <w:rFonts w:ascii="Times New Roman" w:eastAsia="Times New Roman" w:hAnsi="Times New Roman" w:cs="Times New Roman"/>
          <w:bCs/>
          <w:iCs/>
          <w:sz w:val="24"/>
          <w:szCs w:val="24"/>
        </w:rPr>
        <w:t>RCC</w:t>
      </w:r>
      <w:r w:rsidRPr="006E6627">
        <w:rPr>
          <w:rFonts w:ascii="Times New Roman" w:eastAsia="Times New Roman" w:hAnsi="Times New Roman" w:cs="Times New Roman"/>
          <w:bCs/>
          <w:iCs/>
          <w:sz w:val="24"/>
          <w:szCs w:val="24"/>
          <w:lang w:val="ru-RU"/>
        </w:rPr>
        <w:t>)</w:t>
      </w:r>
      <w:r w:rsidRPr="006E6627">
        <w:rPr>
          <w:rFonts w:ascii="Times New Roman" w:eastAsia="Times New Roman" w:hAnsi="Times New Roman" w:cs="Times New Roman"/>
          <w:bCs/>
          <w:iCs/>
          <w:sz w:val="24"/>
          <w:szCs w:val="24"/>
          <w:lang w:val="sr-Cyrl-CS"/>
        </w:rPr>
        <w:t xml:space="preserve">; </w:t>
      </w:r>
    </w:p>
    <w:p w14:paraId="0A85976A" w14:textId="77777777" w:rsidR="00D66346" w:rsidRPr="006E6627"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Припремљена листа прописа ЕУ из области грађевинских производа за номиновање за превођење на српски језик;</w:t>
      </w:r>
    </w:p>
    <w:p w14:paraId="420E84D7" w14:textId="77777777" w:rsidR="00D66346" w:rsidRPr="006E6627"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Одржан састанак са представницима кинеског сертификационог тела </w:t>
      </w:r>
      <w:r w:rsidRPr="006E6627">
        <w:rPr>
          <w:rFonts w:ascii="Times New Roman" w:eastAsia="Times New Roman" w:hAnsi="Times New Roman" w:cs="Times New Roman"/>
          <w:sz w:val="24"/>
          <w:szCs w:val="24"/>
        </w:rPr>
        <w:t>UL</w:t>
      </w:r>
      <w:r w:rsidRPr="006E6627">
        <w:rPr>
          <w:rFonts w:ascii="Times New Roman" w:eastAsia="Times New Roman" w:hAnsi="Times New Roman" w:cs="Times New Roman"/>
          <w:sz w:val="24"/>
          <w:szCs w:val="24"/>
          <w:lang w:val="sr-Cyrl-CS"/>
        </w:rPr>
        <w:t xml:space="preserve"> о домаћем правном оквиру за грађевинске производе и прослеђене информације </w:t>
      </w:r>
      <w:r w:rsidRPr="006E6627">
        <w:rPr>
          <w:rFonts w:ascii="Times New Roman" w:eastAsia="Times New Roman" w:hAnsi="Times New Roman" w:cs="Times New Roman"/>
          <w:sz w:val="24"/>
          <w:szCs w:val="24"/>
        </w:rPr>
        <w:t>o</w:t>
      </w:r>
      <w:r w:rsidRPr="006E6627">
        <w:rPr>
          <w:rFonts w:ascii="Times New Roman" w:eastAsia="Times New Roman" w:hAnsi="Times New Roman" w:cs="Times New Roman"/>
          <w:sz w:val="24"/>
          <w:szCs w:val="24"/>
          <w:lang w:val="sr-Cyrl-CS"/>
        </w:rPr>
        <w:t xml:space="preserve">  домаћим техничким прописима из области, путем мејла; </w:t>
      </w:r>
    </w:p>
    <w:p w14:paraId="420B02F3" w14:textId="77777777" w:rsidR="00D66346" w:rsidRPr="006E6627"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усклађености са Директивом о међусобном признавању професионалних квалификација и Директивом о услугама, и извештавање о предузетим активностима из надлежности министарства у оквиру тог преговарачког поглавља;</w:t>
      </w:r>
    </w:p>
    <w:p w14:paraId="3B7CEBC2" w14:textId="77777777" w:rsidR="00D66346" w:rsidRPr="006E6627"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Учешће у </w:t>
      </w:r>
      <w:r w:rsidRPr="006E6627">
        <w:rPr>
          <w:rFonts w:ascii="Times New Roman" w:eastAsia="Times New Roman" w:hAnsi="Times New Roman" w:cs="Times New Roman"/>
          <w:sz w:val="24"/>
          <w:szCs w:val="24"/>
          <w:lang w:val="sr-Cyrl-RS"/>
        </w:rPr>
        <w:t>радионици ,,ЦЕФТА – Трговина услугама и успостављање Контакт тачака за услуге</w:t>
      </w:r>
      <w:r w:rsidRPr="006E6627">
        <w:rPr>
          <w:rFonts w:ascii="Times New Roman" w:eastAsia="Times New Roman" w:hAnsi="Times New Roman" w:cs="Times New Roman"/>
          <w:sz w:val="24"/>
          <w:szCs w:val="24"/>
          <w:lang w:val="sr-Latn-RS"/>
        </w:rPr>
        <w:t>ˮ</w:t>
      </w:r>
      <w:r w:rsidRPr="006E6627">
        <w:rPr>
          <w:rFonts w:ascii="Times New Roman" w:eastAsia="Times New Roman" w:hAnsi="Times New Roman" w:cs="Times New Roman"/>
          <w:sz w:val="24"/>
          <w:szCs w:val="24"/>
          <w:lang w:val="sr-Cyrl-CS"/>
        </w:rPr>
        <w:t xml:space="preserve">, одржаној у </w:t>
      </w:r>
      <w:r w:rsidRPr="006E6627">
        <w:rPr>
          <w:rFonts w:ascii="Times New Roman" w:eastAsia="Times New Roman" w:hAnsi="Times New Roman" w:cs="Times New Roman"/>
          <w:sz w:val="24"/>
          <w:szCs w:val="24"/>
          <w:lang w:val="sr-Cyrl-RS"/>
        </w:rPr>
        <w:t>оквиру пројекта за успостављање Контакт тачака за услуге, МАП РЕА и у складу са ЦЕФТА Додатним протоколом 6 о трговини услугама;</w:t>
      </w:r>
    </w:p>
    <w:p w14:paraId="426D5641" w14:textId="77777777" w:rsidR="00D66346" w:rsidRPr="006E6627"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Одржана је радионица </w:t>
      </w:r>
      <w:r w:rsidRPr="006E6627">
        <w:rPr>
          <w:rFonts w:ascii="Times New Roman" w:eastAsia="Times New Roman" w:hAnsi="Times New Roman" w:cs="Times New Roman"/>
          <w:sz w:val="24"/>
          <w:szCs w:val="24"/>
          <w:lang w:val="sr-Latn-CS"/>
        </w:rPr>
        <w:t xml:space="preserve">o </w:t>
      </w:r>
      <w:r w:rsidRPr="006E6627">
        <w:rPr>
          <w:rFonts w:ascii="Times New Roman" w:eastAsia="Times New Roman" w:hAnsi="Times New Roman" w:cs="Times New Roman"/>
          <w:sz w:val="24"/>
          <w:szCs w:val="24"/>
          <w:lang w:val="sr-Cyrl-CS"/>
        </w:rPr>
        <w:t xml:space="preserve">усклађивању националних прописа Републике Србије са Директивом о професионалним квалификацијама и Директивом о услугама, са посебним освртом на предлог измене и допуне прописа из области планирања и изградње у погледу признавања страних квалификација и прекограничног пружања услуга, а у оквиру пројекта Правна подршка преговорима - </w:t>
      </w:r>
      <w:r w:rsidRPr="006E6627">
        <w:rPr>
          <w:rFonts w:ascii="Times New Roman" w:eastAsia="Times New Roman" w:hAnsi="Times New Roman" w:cs="Times New Roman"/>
          <w:sz w:val="24"/>
          <w:szCs w:val="24"/>
          <w:lang w:val="sr-Latn-CS"/>
        </w:rPr>
        <w:t>PLAC III</w:t>
      </w:r>
      <w:r w:rsidRPr="006E6627">
        <w:rPr>
          <w:rFonts w:ascii="Times New Roman" w:eastAsia="Times New Roman" w:hAnsi="Times New Roman" w:cs="Times New Roman"/>
          <w:sz w:val="24"/>
          <w:szCs w:val="24"/>
          <w:lang w:val="sr-Cyrl-CS"/>
        </w:rPr>
        <w:t>;</w:t>
      </w:r>
    </w:p>
    <w:p w14:paraId="7792E137" w14:textId="77777777" w:rsidR="00D66346" w:rsidRPr="006E6627"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 Предлог Закона о изменама и допунама Закона о планирању и изградњи у циљу усклађивања са Директивом о професионалним квалификацијама и Директивом о услугама</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а на основу предлога експерата у оквиру пројекта </w:t>
      </w:r>
      <w:r w:rsidRPr="006E6627">
        <w:rPr>
          <w:rFonts w:ascii="Times New Roman" w:eastAsia="Times New Roman" w:hAnsi="Times New Roman" w:cs="Times New Roman"/>
          <w:sz w:val="24"/>
          <w:szCs w:val="24"/>
          <w:lang w:val="sr-Latn-CS"/>
        </w:rPr>
        <w:t>PLAC</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rPr>
        <w:t>III</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који је спровођен посредством МТТТ као подршка у хармонизацији прописа у оквиру Преговарачког поглавља 3. Јавна расправа о Нацрту закона спроведена је у периоду од 22. новембра до 11. децембра 2019. године, након чега је Предлог закона упућен у скупштинску процедуру;</w:t>
      </w:r>
    </w:p>
    <w:p w14:paraId="58D6E082" w14:textId="77777777" w:rsidR="00D66346" w:rsidRPr="006E6627"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оквиру пројекта ЦЕФТА, СТО, ОЕЦД и Светске банке који се односи на трговину услугама у Србији, Министарству трговине, туризма и телекомуникација, достављени су попуњени </w:t>
      </w:r>
      <w:r w:rsidRPr="006E6627">
        <w:rPr>
          <w:rFonts w:ascii="Times New Roman" w:eastAsia="Times New Roman" w:hAnsi="Times New Roman" w:cs="Times New Roman"/>
          <w:sz w:val="24"/>
          <w:szCs w:val="24"/>
          <w:lang w:val="sr-Cyrl-RS"/>
        </w:rPr>
        <w:t>упитници који се тичу стања у трговини услугама из надлежности Министарства грађевинарства, саобраћаја и инфраструктуре, и</w:t>
      </w:r>
      <w:r w:rsidRPr="006E6627">
        <w:rPr>
          <w:rFonts w:ascii="Times New Roman" w:eastAsia="Times New Roman" w:hAnsi="Times New Roman" w:cs="Times New Roman"/>
          <w:sz w:val="24"/>
          <w:szCs w:val="24"/>
          <w:lang w:val="sr-Cyrl-CS"/>
        </w:rPr>
        <w:t xml:space="preserve"> односе се на </w:t>
      </w:r>
      <w:r w:rsidRPr="006E6627">
        <w:rPr>
          <w:rFonts w:ascii="Times New Roman" w:eastAsia="Times New Roman" w:hAnsi="Times New Roman" w:cs="Times New Roman"/>
          <w:sz w:val="24"/>
          <w:szCs w:val="24"/>
          <w:lang w:val="sr-Cyrl-RS"/>
        </w:rPr>
        <w:t>архитектонске услуге, грађевинске услуге и инжењерске услуге.</w:t>
      </w:r>
    </w:p>
    <w:p w14:paraId="466FB9DC" w14:textId="77777777" w:rsidR="00D66346" w:rsidRPr="006E6627"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Учешће у активностима </w:t>
      </w:r>
      <w:r w:rsidRPr="006E6627">
        <w:rPr>
          <w:rFonts w:ascii="Times New Roman" w:eastAsia="Times New Roman" w:hAnsi="Times New Roman" w:cs="Times New Roman"/>
          <w:bCs/>
          <w:sz w:val="24"/>
          <w:szCs w:val="24"/>
          <w:lang w:val="sr-Cyrl-CS"/>
        </w:rPr>
        <w:t>Стручне радне групе за техничке баријере и мере са једнаким дејством у трговини Националног координационог тела за олакшање трговине.</w:t>
      </w:r>
    </w:p>
    <w:p w14:paraId="473A1692" w14:textId="77777777" w:rsidR="00D66346" w:rsidRPr="006E6627"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Учећше у стручној јавној дебати о Предлогу правилника за грађевинске конструкције у организацији Друштва конструктера Србије на Грађевинском факултету у Београду.</w:t>
      </w:r>
    </w:p>
    <w:p w14:paraId="1A80BD3A" w14:textId="77777777" w:rsidR="00D66346" w:rsidRPr="006E6627"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hAnsi="Times New Roman" w:cs="Times New Roman"/>
          <w:sz w:val="24"/>
          <w:szCs w:val="24"/>
          <w:lang w:val="sr-Cyrl-CS"/>
        </w:rPr>
      </w:pPr>
      <w:r w:rsidRPr="006E6627">
        <w:rPr>
          <w:rFonts w:ascii="Times New Roman" w:hAnsi="Times New Roman" w:cs="Times New Roman"/>
          <w:sz w:val="24"/>
          <w:szCs w:val="24"/>
          <w:lang w:val="sr-Cyrl-CS"/>
        </w:rPr>
        <w:t xml:space="preserve">Учешће на јавном представљању студије „ </w:t>
      </w:r>
      <w:hyperlink r:id="rId102" w:history="1">
        <w:r w:rsidRPr="006E6627">
          <w:rPr>
            <w:rFonts w:ascii="Times New Roman" w:hAnsi="Times New Roman" w:cs="Times New Roman"/>
            <w:sz w:val="24"/>
            <w:szCs w:val="24"/>
            <w:lang w:val="sr-Cyrl-CS"/>
          </w:rPr>
          <w:t>Преглед сектора грађевинске индустрије Србије који је обухваћен европском уредбом (ЕУ) 305/2011 и очекивани утицај на индустрију</w:t>
        </w:r>
      </w:hyperlink>
      <w:r w:rsidRPr="006E6627">
        <w:rPr>
          <w:rFonts w:ascii="Times New Roman" w:hAnsi="Times New Roman" w:cs="Times New Roman"/>
          <w:sz w:val="24"/>
          <w:szCs w:val="24"/>
          <w:lang w:val="sr-Cyrl-CS"/>
        </w:rPr>
        <w:t>” коју је рализовао ИСС у сарадњи са Чешком канцеларијом за стандарде, метрологију и испитивање (UNMZ), на иницијативу МГСИ;</w:t>
      </w:r>
    </w:p>
    <w:p w14:paraId="57E819E8" w14:textId="77777777" w:rsidR="00D66346" w:rsidRPr="006E6627"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Израђен Водич за вршење тржишног надзора у области грађевинских производа којим се ближе појашњава примена одредби Закона о грађевинским производима при вршењу надзора стављених на тржиште и учињних доступним на тржишту грађевинских производа и при уградњи грађевинских производа у објекат; </w:t>
      </w:r>
    </w:p>
    <w:p w14:paraId="7E36D030" w14:textId="77777777" w:rsidR="00D66346" w:rsidRPr="006E6627"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Одржана је интеррегионална Радионица о регулаторној сарадњи (IRC) у области грађевинарства, у организацији Секретаријата ЦЕФТА и МГСИ као домаћином скупа у Београду, са циљем да се провере могућности за успостављање регулаторне сарадње у погледу пружања услуга правних и физичких лица у сектору грађевинарства (области планирања и изградње) на нивоу региона и да се дефинишу заједничке основе, препреке и изазови на успоствљању сарадње;</w:t>
      </w:r>
    </w:p>
    <w:p w14:paraId="17DDCBC2" w14:textId="7E68B061" w:rsidR="00D66346" w:rsidRPr="006E6627"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2019. години одржане су 4 седнице комисије за признавање иностраних исправа о усаглашености, дато је 60 мишљења о примени прописа из области грађевинских производа и издато 16 решења о признавању важења иностраних исправа</w:t>
      </w:r>
      <w:r w:rsidRPr="006E6627">
        <w:rPr>
          <w:rFonts w:ascii="Times New Roman" w:eastAsia="Times New Roman" w:hAnsi="Times New Roman" w:cs="Times New Roman"/>
          <w:sz w:val="24"/>
          <w:szCs w:val="24"/>
          <w:lang w:val="sr-Latn-CS"/>
        </w:rPr>
        <w:t>.</w:t>
      </w:r>
    </w:p>
    <w:p w14:paraId="748BB2C1" w14:textId="4B194455" w:rsidR="000C5131" w:rsidRPr="006E6627" w:rsidRDefault="000C5131"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7C14EFB7" w14:textId="77777777" w:rsidR="000D698F" w:rsidRPr="006E6627" w:rsidRDefault="000D698F" w:rsidP="000D698F">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АРХИТЕКТОНСКА ПОЛИТИКА за период </w:t>
      </w:r>
      <w:r w:rsidRPr="006E6627">
        <w:rPr>
          <w:rFonts w:ascii="Times New Roman" w:eastAsia="Times New Roman" w:hAnsi="Times New Roman" w:cs="Times New Roman"/>
          <w:b/>
          <w:bCs/>
          <w:sz w:val="24"/>
          <w:szCs w:val="24"/>
          <w:lang w:val="sr-Cyrl-RS"/>
        </w:rPr>
        <w:t>јануар-</w:t>
      </w:r>
      <w:r w:rsidRPr="006E6627">
        <w:rPr>
          <w:rFonts w:ascii="Times New Roman" w:eastAsia="Times New Roman" w:hAnsi="Times New Roman" w:cs="Times New Roman"/>
          <w:b/>
          <w:bCs/>
          <w:sz w:val="24"/>
          <w:szCs w:val="24"/>
          <w:lang w:val="sr-Cyrl-CS"/>
        </w:rPr>
        <w:t>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020</w:t>
      </w:r>
      <w:r w:rsidRPr="006E6627">
        <w:rPr>
          <w:rFonts w:ascii="Times New Roman" w:eastAsia="Times New Roman" w:hAnsi="Times New Roman" w:cs="Times New Roman"/>
          <w:b/>
          <w:sz w:val="24"/>
          <w:szCs w:val="24"/>
          <w:lang w:val="sr-Cyrl-CS"/>
        </w:rPr>
        <w:t>. године</w:t>
      </w:r>
    </w:p>
    <w:p w14:paraId="4A3D31AC" w14:textId="77777777" w:rsidR="000D698F" w:rsidRPr="006E6627" w:rsidRDefault="000D698F" w:rsidP="000D698F">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28A7666F" w14:textId="77777777" w:rsidR="000D698F" w:rsidRPr="006E6627" w:rsidRDefault="000D698F" w:rsidP="000D698F">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 xml:space="preserve">А) Законодавне и нормативне активности </w:t>
      </w:r>
    </w:p>
    <w:p w14:paraId="391166B9" w14:textId="77777777" w:rsidR="000D698F" w:rsidRPr="006E6627" w:rsidRDefault="000D698F" w:rsidP="000D698F">
      <w:pPr>
        <w:tabs>
          <w:tab w:val="left" w:pos="450"/>
        </w:tabs>
        <w:spacing w:before="240" w:after="360" w:line="240" w:lineRule="auto"/>
        <w:contextualSpacing/>
        <w:jc w:val="both"/>
        <w:rPr>
          <w:rFonts w:ascii="Times New Roman" w:eastAsia="Times New Roman" w:hAnsi="Times New Roman" w:cs="Times New Roman"/>
          <w:b/>
          <w:sz w:val="24"/>
          <w:szCs w:val="24"/>
          <w:lang w:val="ru-RU"/>
        </w:rPr>
      </w:pPr>
    </w:p>
    <w:p w14:paraId="6B9E9C19"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w:t>
      </w:r>
      <w:r w:rsidRPr="006E6627">
        <w:rPr>
          <w:rFonts w:ascii="Times New Roman" w:eastAsia="Times New Roman" w:hAnsi="Times New Roman" w:cs="Times New Roman"/>
          <w:sz w:val="24"/>
          <w:szCs w:val="24"/>
          <w:lang w:val="sr-Cyrl-CS"/>
        </w:rPr>
        <w:tab/>
        <w:t>Донет Закон о изменама и допунама Закона о планирању и изградњи (,,Сл. гласник РС’’, бр. 09/20) којим је, између осталог, извршено и усклађивање секторског закона са Директивом о признавању професионалних квалификација и Директивом о услугама, након чега је закон преведен и упућен Европској комисији ради провере усклађености са наведеним ЕУ директивама;</w:t>
      </w:r>
    </w:p>
    <w:p w14:paraId="3ED76391"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Донет Правилник 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 („Службени гласник РС", број 106/2020) од 7.8.2020. године;</w:t>
      </w:r>
    </w:p>
    <w:p w14:paraId="68138E83"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 Донет Правилник о условима и критеријумима на основу којих се издаје акредитација, критеријумима за утврђивање програма стручног усавршавања за поједине стручне области, условима и начину спровођења стручног усавршавања („Службени гласник РС", број 105/2020) од 5.8.2020. године;</w:t>
      </w:r>
    </w:p>
    <w:p w14:paraId="514F1374"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 Израђен, усаглашен за надлежним органима и припремљен за објављивање Предлог правилника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w:t>
      </w:r>
    </w:p>
    <w:p w14:paraId="61AA1724"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 xml:space="preserve">5. Израђен, усаглашен за надлежним органима и припремљен за објављивање Предлог правилника о условима за избор, начин и поступак избора чланова комисије, право и висину накнаде за рад у комисији за утврђивање професионалне одговорности лиценцираних лица, усаглашен за надлежним органима и припремљен за објављивање. </w:t>
      </w:r>
    </w:p>
    <w:p w14:paraId="55469D4A" w14:textId="77777777" w:rsidR="000D698F" w:rsidRPr="006E6627" w:rsidRDefault="000D698F" w:rsidP="000D698F">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ru-RU"/>
        </w:rPr>
        <w:t>Б) Остале активности</w:t>
      </w:r>
    </w:p>
    <w:p w14:paraId="110CF83A"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 Упућен позив релавантним институцијама, факултетима и струковним организацијама за делегирање чланова Посебне радне групе за израду Националне архитектонске стратегије, ради иновирања постојећег Решења о формирању радне групе и припремљен нацрт новог решења.</w:t>
      </w:r>
    </w:p>
    <w:p w14:paraId="399B8277"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 Започета израда предлога Закључка Владе о изради Националне архитектонске стратегије и Програма израде Националне архитектонске стратегије, као прилога за закључак;</w:t>
      </w:r>
    </w:p>
    <w:p w14:paraId="1DE8EE51" w14:textId="77777777" w:rsidR="000D698F" w:rsidRPr="006E6627" w:rsidRDefault="000D698F" w:rsidP="000D698F">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  Започет рад на иновирању и допуни аналитичке основе за Националну архитектонску стратегију и обављене консултације са Републичким секретаријатом за јавне политике.</w:t>
      </w:r>
    </w:p>
    <w:p w14:paraId="235F5E80" w14:textId="786DEE05" w:rsidR="000D698F" w:rsidRPr="006E6627" w:rsidRDefault="000D698F"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2C513DBD" w14:textId="77777777" w:rsidR="000D698F" w:rsidRPr="006E6627" w:rsidRDefault="000D698F"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71EE369C" w14:textId="77777777" w:rsidR="009270C4" w:rsidRPr="006E6627" w:rsidRDefault="009270C4" w:rsidP="009270C4">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ГРАЂЕВИНСКИ ПРОИЗВОДИ за период </w:t>
      </w:r>
      <w:r w:rsidRPr="006E6627">
        <w:rPr>
          <w:rFonts w:ascii="Times New Roman" w:eastAsia="Times New Roman" w:hAnsi="Times New Roman" w:cs="Times New Roman"/>
          <w:b/>
          <w:bCs/>
          <w:sz w:val="24"/>
          <w:szCs w:val="24"/>
          <w:lang w:val="sr-Cyrl-RS"/>
        </w:rPr>
        <w:t>јануар</w:t>
      </w:r>
      <w:r w:rsidRPr="006E6627">
        <w:rPr>
          <w:rFonts w:ascii="Times New Roman" w:eastAsia="Times New Roman" w:hAnsi="Times New Roman" w:cs="Times New Roman"/>
          <w:b/>
          <w:bCs/>
          <w:sz w:val="24"/>
          <w:szCs w:val="24"/>
          <w:lang w:val="sr-Latn-CS"/>
        </w:rPr>
        <w:t xml:space="preserve"> -</w:t>
      </w:r>
      <w:r w:rsidRPr="006E6627">
        <w:rPr>
          <w:rFonts w:ascii="Times New Roman" w:eastAsia="Times New Roman" w:hAnsi="Times New Roman" w:cs="Times New Roman"/>
          <w:b/>
          <w:bCs/>
          <w:sz w:val="24"/>
          <w:szCs w:val="24"/>
          <w:lang w:val="sr-Cyrl-RS"/>
        </w:rPr>
        <w:t xml:space="preserve"> </w:t>
      </w:r>
      <w:r w:rsidRPr="006E6627">
        <w:rPr>
          <w:rFonts w:ascii="Times New Roman" w:eastAsia="Times New Roman" w:hAnsi="Times New Roman" w:cs="Times New Roman"/>
          <w:b/>
          <w:bCs/>
          <w:sz w:val="24"/>
          <w:szCs w:val="24"/>
          <w:lang w:val="sr-Cyrl-CS"/>
        </w:rPr>
        <w:t xml:space="preserve">децембар </w:t>
      </w:r>
      <w:r w:rsidRPr="006E6627">
        <w:rPr>
          <w:rFonts w:ascii="Times New Roman" w:eastAsia="Times New Roman" w:hAnsi="Times New Roman" w:cs="Times New Roman"/>
          <w:b/>
          <w:bCs/>
          <w:sz w:val="24"/>
          <w:szCs w:val="24"/>
          <w:lang w:val="sr-Cyrl-RS"/>
        </w:rPr>
        <w:t>2</w:t>
      </w:r>
      <w:r w:rsidRPr="006E6627">
        <w:rPr>
          <w:rFonts w:ascii="Times New Roman" w:eastAsia="Times New Roman" w:hAnsi="Times New Roman" w:cs="Times New Roman"/>
          <w:b/>
          <w:bCs/>
          <w:sz w:val="24"/>
          <w:szCs w:val="24"/>
          <w:lang w:val="sr-Latn-RS"/>
        </w:rPr>
        <w:t>020</w:t>
      </w:r>
      <w:r w:rsidRPr="006E6627">
        <w:rPr>
          <w:rFonts w:ascii="Times New Roman" w:eastAsia="Times New Roman" w:hAnsi="Times New Roman" w:cs="Times New Roman"/>
          <w:b/>
          <w:sz w:val="24"/>
          <w:szCs w:val="24"/>
          <w:lang w:val="sr-Cyrl-CS"/>
        </w:rPr>
        <w:t>. године</w:t>
      </w:r>
    </w:p>
    <w:p w14:paraId="5AB1FF06" w14:textId="77777777" w:rsidR="009270C4" w:rsidRPr="006E6627" w:rsidRDefault="009270C4" w:rsidP="009270C4">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99168DC" w14:textId="77777777" w:rsidR="009270C4" w:rsidRPr="006E6627" w:rsidRDefault="009270C4" w:rsidP="009270C4">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6E6627">
        <w:rPr>
          <w:rFonts w:ascii="Times New Roman" w:eastAsia="Times New Roman" w:hAnsi="Times New Roman" w:cs="Times New Roman"/>
          <w:b/>
          <w:sz w:val="24"/>
          <w:szCs w:val="24"/>
          <w:lang w:val="ru-RU"/>
        </w:rPr>
        <w:t xml:space="preserve">А) Законодавне и нормативне активности </w:t>
      </w:r>
    </w:p>
    <w:p w14:paraId="5A70BE66" w14:textId="77777777" w:rsidR="009270C4" w:rsidRPr="006E6627" w:rsidRDefault="009270C4" w:rsidP="009270C4">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је Правилник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(,,Службени гласник РС”, број 6/20) којим су утврђени технички захтеви за стављање на тржиште наведених грађевинских производа;</w:t>
      </w:r>
    </w:p>
    <w:p w14:paraId="32454046" w14:textId="77777777" w:rsidR="009270C4" w:rsidRPr="006E6627" w:rsidRDefault="009270C4" w:rsidP="009270C4">
      <w:pPr>
        <w:numPr>
          <w:ilvl w:val="0"/>
          <w:numId w:val="82"/>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Донети су Правилник о изменама Правилника за грађевинске конструкције (,,Службени гласник РС”, број 52/20) којим је за годину дана продужен рок у којем се за за издавање грађевинске дозволе или решења за извођење радова може користити техничка документација, израђена у складу са раније важећим прописима за пројектовање, извођење и одржавање објеката и Правилник о допуни Правилника за грађевинске конструкције (,,Службени гласник РС”, број 122/20) којим је наведени рок продужен за осамнаест месеци;</w:t>
      </w:r>
    </w:p>
    <w:p w14:paraId="25BF8284" w14:textId="77777777" w:rsidR="009270C4" w:rsidRPr="006E6627" w:rsidRDefault="009270C4" w:rsidP="009270C4">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 је Правилник о техничким захтевима за фракционисани агрегат за бетон и асфалт</w:t>
      </w:r>
      <w:r w:rsidRPr="006E6627">
        <w:rPr>
          <w:rFonts w:ascii="Times New Roman" w:eastAsia="Times New Roman" w:hAnsi="Times New Roman" w:cs="Times New Roman"/>
          <w:strike/>
          <w:sz w:val="24"/>
          <w:szCs w:val="24"/>
          <w:lang w:val="sr-Cyrl-CS"/>
        </w:rPr>
        <w:t>:</w:t>
      </w:r>
      <w:r w:rsidRPr="006E6627">
        <w:rPr>
          <w:rFonts w:ascii="Times New Roman" w:eastAsia="Times New Roman" w:hAnsi="Times New Roman" w:cs="Times New Roman"/>
          <w:sz w:val="24"/>
          <w:szCs w:val="24"/>
          <w:lang w:val="sr-Cyrl-CS"/>
        </w:rPr>
        <w:t xml:space="preserve"> (,,Службени гласник РС”, број 78/20) којим су утврђени технички захтеви за стављање на тржиште наведеног грађевинског производа;</w:t>
      </w:r>
    </w:p>
    <w:p w14:paraId="3EFEC790" w14:textId="77777777" w:rsidR="009270C4" w:rsidRPr="006E6627" w:rsidRDefault="009270C4" w:rsidP="009270C4">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hAnsi="Times New Roman"/>
          <w:sz w:val="24"/>
          <w:szCs w:val="24"/>
          <w:lang w:val="sr-Cyrl-CS"/>
        </w:rPr>
        <w:t>Предлог правилника са списком српских стандарда којима су преузети хармонизовани стандарди који се примењују у складу са овим законом (Списак 1) и списком донетих српских докумената за оцењивање припремљен је за слање на мишљења надлежним органима;</w:t>
      </w:r>
    </w:p>
    <w:p w14:paraId="4F3AAF56"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току је израда Предлога правилника за бетон и армирани бетон;</w:t>
      </w:r>
    </w:p>
    <w:p w14:paraId="19654FC9"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току је израда </w:t>
      </w:r>
      <w:r w:rsidRPr="006E6627">
        <w:rPr>
          <w:rFonts w:ascii="Times New Roman" w:hAnsi="Times New Roman"/>
          <w:sz w:val="24"/>
          <w:szCs w:val="24"/>
          <w:lang w:val="sr-Cyrl-CS"/>
        </w:rPr>
        <w:t>Правилника о техничким захтевима за грађевинскe производе за које се исказују перформансе битних карактеристика: реакција на пожар, отпорност на пожар и перформансе при спољашњем пожару.</w:t>
      </w:r>
      <w:r w:rsidRPr="006E6627">
        <w:rPr>
          <w:rFonts w:ascii="Times New Roman" w:eastAsia="Times New Roman" w:hAnsi="Times New Roman" w:cs="Times New Roman"/>
          <w:sz w:val="24"/>
          <w:szCs w:val="24"/>
          <w:lang w:val="sr-Cyrl-CS"/>
        </w:rPr>
        <w:t xml:space="preserve">  </w:t>
      </w:r>
    </w:p>
    <w:p w14:paraId="5EB287D1" w14:textId="77777777" w:rsidR="009270C4" w:rsidRPr="006E6627" w:rsidRDefault="009270C4" w:rsidP="009270C4">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021146CE" w14:textId="77777777" w:rsidR="009270C4" w:rsidRPr="006E6627" w:rsidRDefault="009270C4" w:rsidP="009270C4">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ru-RU"/>
        </w:rPr>
        <w:t>Б) Остале активности</w:t>
      </w:r>
    </w:p>
    <w:p w14:paraId="6BD5F332"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Одржан је састанак са представницима Сектора за ванредне ситуације МУП-а и Института ИМС а.д. на којем је размотрено више питања везаних за примену Закона о грађевинским  производима и изражена потреба да се измени 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 24/90);</w:t>
      </w:r>
    </w:p>
    <w:p w14:paraId="09DFC55F"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Припремљени су преводи 6 подзаконских аката Закона о грађевинским производима на енглески језик;</w:t>
      </w:r>
    </w:p>
    <w:p w14:paraId="68A38FD2"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 потребе Преговарачког поглавља 1 – Слобода кретања робе, на захтев Европске комисије, израђене су табеле усклађености следећих прописа ЕУ са Законом о грађевинским производима и његовим подзконским актима: CPR (REGULATION (EU) No 305/2011 OF THE EUROPEAN PARLIAMENT AND OF THE COUNCIL of 9 March 2011 laying down harmonised conditions for the marketing of construction products and repealing Council Directive 89/106/EEC), Commission Implementing Regulation (EU) No 1062/2013 of 30 October 2013 on the format of the European Technical Assessment for construction products, Commission Delegated Regulation (EU) No 157/2014 of 30 October 2013 on the conditions for making a declaration of performance on construction products available on a website, Commission Delegated Regulation (EU) No 568/2014 of 18 February 2014 amending Annex V to Regulation (EU) No 305/2011 of the European Parliament and of the Council as regards the assessment and verification of constancy of performance of construction products, Commission Delegated Regulation (EU) No 574/2014 of 21 February 2014 amending Annex III to Regulation (EU) No 305/2011 of the European Parliament and of the Council on the model to be used for drawing up a declaration of performance on construction products, Commission Decision 97/571/EC of 22 July 1997 on the general format of European Technical Approval for construction products (94/23/EC) и COMMISSION DECISION of 17 January 1994 on common procedural rules for European technical approval (94/23/EC);</w:t>
      </w:r>
    </w:p>
    <w:p w14:paraId="65D161F9"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 потребе Преговарачког поглавља 1 ажурирана је табела Нацрта Акционог плана за мерило 1 и прослеђена Министарству привреде, у циљу покретања поступка за усвајање Нацрта Акционог плана од стране Владе РС;</w:t>
      </w:r>
    </w:p>
    <w:p w14:paraId="2CA882DF"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За потребе Преговарачког поглавља 1 ажуриран је прилог за Годишњи извештај о напретку у области грађевинских производа у оквиру редовног извештавања Европске комисије и стању процеса реформи у РС;</w:t>
      </w:r>
    </w:p>
    <w:p w14:paraId="57B170B0"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 је одговор Рударско-геолошком факултету Универзитета у Београду поводом примедби изнетих на oдредбе Правилника за грађевинске конструкције;</w:t>
      </w:r>
    </w:p>
    <w:p w14:paraId="4D3CFB4F"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hAnsi="Times New Roman"/>
          <w:sz w:val="24"/>
          <w:szCs w:val="24"/>
          <w:lang w:val="sr-Cyrl-CS"/>
        </w:rPr>
      </w:pPr>
      <w:r w:rsidRPr="006E6627">
        <w:rPr>
          <w:rFonts w:ascii="Times New Roman" w:hAnsi="Times New Roman"/>
          <w:sz w:val="24"/>
          <w:szCs w:val="24"/>
          <w:lang w:val="sr-Cyrl-CS"/>
        </w:rPr>
        <w:t xml:space="preserve">Започет поступак вршења </w:t>
      </w:r>
      <w:r w:rsidRPr="006E6627">
        <w:rPr>
          <w:rFonts w:ascii="Times New Roman" w:hAnsi="Times New Roman"/>
          <w:sz w:val="24"/>
          <w:szCs w:val="18"/>
          <w:shd w:val="clear" w:color="auto" w:fill="FFFFFF"/>
          <w:lang w:val="sr-Cyrl-CS"/>
        </w:rPr>
        <w:t>надзор</w:t>
      </w:r>
      <w:r w:rsidRPr="006E6627">
        <w:rPr>
          <w:rFonts w:ascii="Times New Roman" w:hAnsi="Times New Roman"/>
          <w:sz w:val="24"/>
          <w:szCs w:val="18"/>
          <w:shd w:val="clear" w:color="auto" w:fill="FFFFFF"/>
          <w:lang w:val="sr-Cyrl-RS"/>
        </w:rPr>
        <w:t>а</w:t>
      </w:r>
      <w:r w:rsidRPr="006E6627">
        <w:rPr>
          <w:rFonts w:ascii="Times New Roman" w:hAnsi="Times New Roman"/>
          <w:sz w:val="24"/>
          <w:szCs w:val="18"/>
          <w:shd w:val="clear" w:color="auto" w:fill="FFFFFF"/>
          <w:lang w:val="sr-Cyrl-CS"/>
        </w:rPr>
        <w:t xml:space="preserve"> над испуњавањем прописаних захтева за обављање послова за које је донето решење за именовања</w:t>
      </w:r>
      <w:r w:rsidRPr="006E6627">
        <w:rPr>
          <w:rFonts w:ascii="Times New Roman" w:hAnsi="Times New Roman"/>
          <w:sz w:val="24"/>
          <w:szCs w:val="24"/>
          <w:lang w:val="sr-Cyrl-CS"/>
        </w:rPr>
        <w:t xml:space="preserve"> сертификационог тела према Уредби о техничким захтевима за челик за армирање бетона у складу са Законом о грађевинским производима;</w:t>
      </w:r>
    </w:p>
    <w:p w14:paraId="3781EAB4"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hAnsi="Times New Roman"/>
          <w:sz w:val="24"/>
          <w:szCs w:val="24"/>
          <w:lang w:val="sr-Cyrl-CS"/>
        </w:rPr>
      </w:pPr>
      <w:r w:rsidRPr="006E6627">
        <w:rPr>
          <w:rFonts w:ascii="Times New Roman" w:hAnsi="Times New Roman"/>
          <w:sz w:val="24"/>
          <w:szCs w:val="24"/>
          <w:lang w:val="sr-Cyrl-CS"/>
        </w:rPr>
        <w:t xml:space="preserve">Донета су 4 решења о именовању за тело за оцењивање и верификацију сталности перформанси према: Правилнику о техничким захтевима за керамичке плочице („Службени гласник РС“, број 90/19), Правилнику о техничким захтевима за црепове и фазонске комаде од глине и црепове и фазонске комаде од бетона за покривање кровова и облагање зидова („Службени гласник РС“, број 90/19), </w:t>
      </w:r>
      <w:r w:rsidRPr="006E6627">
        <w:rPr>
          <w:rFonts w:ascii="Times New Roman" w:hAnsi="Times New Roman"/>
          <w:sz w:val="24"/>
          <w:szCs w:val="24"/>
          <w:lang w:val="sr-Cyrl-CS"/>
        </w:rPr>
        <w:lastRenderedPageBreak/>
        <w:t>Правилнику о техничким захтевима за хемијске додатке бетону, млазном бетону, малтеру и инјекционој маси за каблове за предходно напрезање („Службени гласник РС“, број 39/19) и Правилнику о техничким захтевима за елементе за зидање од глине, елементе за зидање од калцијум-силиката и блокове од глине за полумонтажне ситноребрасте таванице („Службени гласник РС“, број 90/19);</w:t>
      </w:r>
    </w:p>
    <w:p w14:paraId="0E15CF8A" w14:textId="122BD31B"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оквиру електронске контакт </w:t>
      </w:r>
      <w:r w:rsidR="008D580B" w:rsidRPr="006E6627">
        <w:rPr>
          <w:rFonts w:ascii="Times New Roman" w:eastAsia="Times New Roman" w:hAnsi="Times New Roman" w:cs="Times New Roman"/>
          <w:sz w:val="24"/>
          <w:szCs w:val="24"/>
          <w:lang w:val="sr-Cyrl-CS"/>
        </w:rPr>
        <w:t>тачке за грађевинске производе д</w:t>
      </w:r>
      <w:r w:rsidRPr="006E6627">
        <w:rPr>
          <w:rFonts w:ascii="Times New Roman" w:eastAsia="Times New Roman" w:hAnsi="Times New Roman" w:cs="Times New Roman"/>
          <w:sz w:val="24"/>
          <w:szCs w:val="24"/>
          <w:lang w:val="sr-Cyrl-CS"/>
        </w:rPr>
        <w:t>ато је 43 одговора на питања о примени прописа за грађевинске производе;</w:t>
      </w:r>
    </w:p>
    <w:p w14:paraId="75C793EE"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Издато је 31 мишљење о примени прописа за грађевинске производе;</w:t>
      </w:r>
    </w:p>
    <w:p w14:paraId="04831783"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Донето је 6 решења о признавању важења иностраних исправа о усаглашености за грађевинске производе;</w:t>
      </w:r>
    </w:p>
    <w:p w14:paraId="3429AE6B"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раду KS U059 Зграде и инжењерско-грађевински објекти Института за стандардизацију Србије;</w:t>
      </w:r>
    </w:p>
    <w:p w14:paraId="3E1510B1"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раду комисије KS Z021/PKS U092, Безбедност од пожара - Техничке мере безбедности зграда од пожара при Института за стандардизацију Србије;</w:t>
      </w:r>
    </w:p>
    <w:p w14:paraId="492E3DA0"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Давање сугестија на предлог Inception Report-a IPA пројекта EU FOR SERBIA – SUPPORT FOR SAFER PRODUCTS и учешће на седници Надзорног одбора наведеног пројекта;</w:t>
      </w:r>
    </w:p>
    <w:p w14:paraId="0DFF0F7A"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у међународној Експертској мисији прегледа Националног акционог плана за радон у организацији Директората за радијациону и нуклеарну безбедност Србије;</w:t>
      </w:r>
    </w:p>
    <w:p w14:paraId="0D016176"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вебинару: COVID19 - Менаџмент континуитетом пословања – добра пракса, у организацији Института за стандардизацију Србије;</w:t>
      </w:r>
    </w:p>
    <w:p w14:paraId="0904B0CE"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скупу „Унапређење пословања трговаца керамичком и санитарном опремом“ у организацији Привредне коморе Србије на којој су одржане презентације Закона о грађевинским производима и Правилника о техничким захтевима за керамичке плочице и дискусија са присутнима;</w:t>
      </w:r>
    </w:p>
    <w:p w14:paraId="13FF8683" w14:textId="77777777" w:rsidR="009270C4" w:rsidRPr="006E6627" w:rsidRDefault="009270C4" w:rsidP="009270C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Одржана 2 вебинара у организацији Института за стандардизацију Србије на тему примене Закона о грађевинским производима.</w:t>
      </w:r>
    </w:p>
    <w:p w14:paraId="00623917" w14:textId="77777777" w:rsidR="001311A3" w:rsidRPr="006E6627" w:rsidRDefault="001311A3" w:rsidP="001311A3">
      <w:pPr>
        <w:tabs>
          <w:tab w:val="left" w:pos="0"/>
          <w:tab w:val="left" w:pos="567"/>
          <w:tab w:val="left" w:pos="709"/>
          <w:tab w:val="left" w:pos="851"/>
        </w:tabs>
        <w:spacing w:after="0" w:line="240" w:lineRule="auto"/>
        <w:ind w:left="426" w:right="-1"/>
        <w:contextualSpacing/>
        <w:jc w:val="both"/>
        <w:rPr>
          <w:rFonts w:ascii="Times New Roman" w:eastAsia="Times New Roman" w:hAnsi="Times New Roman" w:cs="Times New Roman"/>
          <w:sz w:val="24"/>
          <w:szCs w:val="24"/>
          <w:lang w:val="sr-Cyrl-CS"/>
        </w:rPr>
      </w:pPr>
    </w:p>
    <w:p w14:paraId="3B03A2B0" w14:textId="77777777" w:rsidR="007847EF" w:rsidRPr="006E6627" w:rsidRDefault="002537E6" w:rsidP="007847EF">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 xml:space="preserve">КОМУНАЛНА ДЕЛАТНОСТ за период </w:t>
      </w:r>
      <w:r w:rsidR="00A04BA7" w:rsidRPr="006E6627">
        <w:rPr>
          <w:rFonts w:ascii="Times New Roman" w:eastAsia="Times New Roman" w:hAnsi="Times New Roman" w:cs="Times New Roman"/>
          <w:b/>
          <w:bCs/>
          <w:sz w:val="24"/>
          <w:szCs w:val="24"/>
          <w:lang w:val="sr-Cyrl-RS"/>
        </w:rPr>
        <w:t>јануар-</w:t>
      </w:r>
      <w:r w:rsidR="0045102B" w:rsidRPr="006E6627">
        <w:rPr>
          <w:rFonts w:ascii="Times New Roman" w:eastAsia="Times New Roman" w:hAnsi="Times New Roman" w:cs="Times New Roman"/>
          <w:b/>
          <w:bCs/>
          <w:sz w:val="24"/>
          <w:szCs w:val="24"/>
          <w:lang w:val="sr-Cyrl-CS"/>
        </w:rPr>
        <w:t>децембар</w:t>
      </w:r>
      <w:r w:rsidR="00A04BA7" w:rsidRPr="006E6627">
        <w:rPr>
          <w:rFonts w:ascii="Times New Roman" w:eastAsia="Times New Roman" w:hAnsi="Times New Roman" w:cs="Times New Roman"/>
          <w:b/>
          <w:bCs/>
          <w:sz w:val="24"/>
          <w:szCs w:val="24"/>
          <w:lang w:val="sr-Cyrl-RS"/>
        </w:rPr>
        <w:t xml:space="preserve"> 2</w:t>
      </w:r>
      <w:r w:rsidR="00A04BA7" w:rsidRPr="006E6627">
        <w:rPr>
          <w:rFonts w:ascii="Times New Roman" w:eastAsia="Times New Roman" w:hAnsi="Times New Roman" w:cs="Times New Roman"/>
          <w:b/>
          <w:bCs/>
          <w:sz w:val="24"/>
          <w:szCs w:val="24"/>
          <w:lang w:val="sr-Latn-RS"/>
        </w:rPr>
        <w:t>01</w:t>
      </w:r>
      <w:r w:rsidR="00A04BA7" w:rsidRPr="006E6627">
        <w:rPr>
          <w:rFonts w:ascii="Times New Roman" w:eastAsia="Times New Roman" w:hAnsi="Times New Roman" w:cs="Times New Roman"/>
          <w:b/>
          <w:bCs/>
          <w:sz w:val="24"/>
          <w:szCs w:val="24"/>
          <w:lang w:val="sr-Cyrl-RS"/>
        </w:rPr>
        <w:t>9</w:t>
      </w:r>
      <w:r w:rsidRPr="006E6627">
        <w:rPr>
          <w:rFonts w:ascii="Times New Roman" w:eastAsia="Times New Roman" w:hAnsi="Times New Roman" w:cs="Times New Roman"/>
          <w:b/>
          <w:sz w:val="24"/>
          <w:szCs w:val="24"/>
          <w:lang w:val="sr-Cyrl-CS"/>
        </w:rPr>
        <w:t>. године</w:t>
      </w:r>
    </w:p>
    <w:p w14:paraId="1A2FEBE0" w14:textId="43C01573" w:rsidR="00A04BA7" w:rsidRPr="006E6627" w:rsidRDefault="002537E6" w:rsidP="007847EF">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ab/>
      </w:r>
    </w:p>
    <w:p w14:paraId="47AC72BB" w14:textId="40BFD1DF" w:rsidR="0045102B" w:rsidRPr="006E6627" w:rsidRDefault="0045102B" w:rsidP="006F1B60">
      <w:pPr>
        <w:pStyle w:val="ListParagraph"/>
        <w:numPr>
          <w:ilvl w:val="0"/>
          <w:numId w:val="80"/>
        </w:numPr>
        <w:tabs>
          <w:tab w:val="left" w:pos="0"/>
          <w:tab w:val="left" w:pos="709"/>
          <w:tab w:val="left" w:pos="993"/>
        </w:tabs>
        <w:spacing w:after="0" w:line="240" w:lineRule="auto"/>
        <w:ind w:right="-1"/>
        <w:jc w:val="both"/>
        <w:rPr>
          <w:rFonts w:ascii="Times New Roman" w:eastAsia="Times New Roman" w:hAnsi="Times New Roman"/>
          <w:sz w:val="24"/>
          <w:szCs w:val="24"/>
          <w:lang w:val="sr-Cyrl-CS"/>
        </w:rPr>
      </w:pPr>
      <w:r w:rsidRPr="006E6627">
        <w:rPr>
          <w:rFonts w:ascii="Times New Roman" w:eastAsia="Times New Roman" w:hAnsi="Times New Roman"/>
          <w:sz w:val="24"/>
          <w:szCs w:val="24"/>
          <w:lang w:val="sr-Cyrl-CS"/>
        </w:rPr>
        <w:t xml:space="preserve"> Припремљен Нацрт закона о гробљима и сахрањивању: очекују се јавне расправе; </w:t>
      </w:r>
    </w:p>
    <w:p w14:paraId="3DBA4E0B"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Донета Уредба о изменама и допунама Уредбе о начину и условима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6E6627">
        <w:rPr>
          <w:rFonts w:ascii="Times New Roman" w:eastAsia="Times New Roman" w:hAnsi="Times New Roman" w:cs="Times New Roman"/>
          <w:sz w:val="24"/>
          <w:szCs w:val="24"/>
          <w:lang w:val="ru-RU"/>
        </w:rPr>
        <w:t xml:space="preserve"> 51/19 од 27. јула 2019. године. У</w:t>
      </w:r>
      <w:r w:rsidRPr="006E6627">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6E6627">
        <w:rPr>
          <w:rFonts w:ascii="Times New Roman" w:eastAsia="Times New Roman" w:hAnsi="Times New Roman" w:cs="Times New Roman"/>
          <w:sz w:val="24"/>
          <w:szCs w:val="24"/>
          <w:lang w:val="sr-Cyrl-RS"/>
        </w:rPr>
        <w:t>(„Службени гласник РС”, бр. 88/11</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RS"/>
        </w:rPr>
        <w:t xml:space="preserve"> 104/16</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и 95/18</w:t>
      </w:r>
      <w:r w:rsidRPr="006E6627">
        <w:rPr>
          <w:rFonts w:ascii="Times New Roman" w:eastAsia="Times New Roman" w:hAnsi="Times New Roman" w:cs="Times New Roman"/>
          <w:sz w:val="24"/>
          <w:szCs w:val="24"/>
          <w:lang w:val="sr-Cyrl-RS"/>
        </w:rPr>
        <w:t>)</w:t>
      </w:r>
      <w:r w:rsidRPr="006E6627">
        <w:rPr>
          <w:rFonts w:ascii="Times New Roman" w:eastAsia="Times New Roman" w:hAnsi="Times New Roman" w:cs="Times New Roman"/>
          <w:sz w:val="24"/>
          <w:szCs w:val="24"/>
          <w:lang w:val="sr-Cyrl-CS"/>
        </w:rPr>
        <w:t>;</w:t>
      </w:r>
    </w:p>
    <w:p w14:paraId="2F50DB3B"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Влада је усвојила Уредбу о садржини и начину вођења евиденције привредних субјекта који обављају одређену комуналну делатност</w:t>
      </w:r>
      <w:r w:rsidRPr="006E6627">
        <w:rPr>
          <w:rFonts w:ascii="Times New Roman" w:eastAsia="Times New Roman" w:hAnsi="Times New Roman" w:cs="Times New Roman"/>
          <w:sz w:val="24"/>
          <w:szCs w:val="24"/>
          <w:lang w:val="sr-Latn-BA"/>
        </w:rPr>
        <w:t xml:space="preserve"> (</w:t>
      </w:r>
      <w:r w:rsidRPr="006E6627">
        <w:rPr>
          <w:rFonts w:ascii="Times New Roman" w:eastAsia="Times New Roman" w:hAnsi="Times New Roman" w:cs="Times New Roman"/>
          <w:sz w:val="24"/>
          <w:szCs w:val="24"/>
          <w:lang w:val="sr-Cyrl-CS"/>
        </w:rPr>
        <w:t>Сл. гласник РС, број 94/19);</w:t>
      </w:r>
    </w:p>
    <w:p w14:paraId="4BF73B1A"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Одржани су састанци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6E6627">
        <w:rPr>
          <w:rFonts w:ascii="Times New Roman" w:eastAsia="Times New Roman" w:hAnsi="Times New Roman" w:cs="Times New Roman"/>
          <w:sz w:val="24"/>
          <w:szCs w:val="24"/>
          <w:lang w:val="sr-Latn-CS"/>
        </w:rPr>
        <w:t xml:space="preserve"> Србије</w:t>
      </w:r>
      <w:r w:rsidRPr="006E6627">
        <w:rPr>
          <w:rFonts w:ascii="Times New Roman" w:eastAsia="Times New Roman" w:hAnsi="Times New Roman" w:cs="Times New Roman"/>
          <w:sz w:val="24"/>
          <w:szCs w:val="24"/>
          <w:lang w:val="sr-Cyrl-CS"/>
        </w:rPr>
        <w:t xml:space="preserve"> („Службени гласник РС”, бр. 27/15, 36/17 – Анекс </w:t>
      </w:r>
      <w:r w:rsidRPr="006E6627">
        <w:rPr>
          <w:rFonts w:ascii="Times New Roman" w:eastAsia="Times New Roman" w:hAnsi="Times New Roman" w:cs="Times New Roman"/>
          <w:sz w:val="24"/>
          <w:szCs w:val="24"/>
          <w:lang w:val="sr-Latn-CS"/>
        </w:rPr>
        <w:t>I</w:t>
      </w:r>
      <w:r w:rsidRPr="006E6627">
        <w:rPr>
          <w:rFonts w:ascii="Times New Roman" w:eastAsia="Times New Roman" w:hAnsi="Times New Roman" w:cs="Times New Roman"/>
          <w:sz w:val="24"/>
          <w:szCs w:val="24"/>
          <w:lang w:val="sr-Cyrl-CS"/>
        </w:rPr>
        <w:t xml:space="preserve"> и 5/18 </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Анекс </w:t>
      </w:r>
      <w:r w:rsidRPr="006E6627">
        <w:rPr>
          <w:rFonts w:ascii="Times New Roman" w:eastAsia="Times New Roman" w:hAnsi="Times New Roman" w:cs="Times New Roman"/>
          <w:sz w:val="24"/>
          <w:szCs w:val="24"/>
          <w:lang w:val="sr-Latn-CS"/>
        </w:rPr>
        <w:t>II</w:t>
      </w:r>
      <w:r w:rsidRPr="006E6627">
        <w:rPr>
          <w:rFonts w:ascii="Times New Roman" w:eastAsia="Times New Roman" w:hAnsi="Times New Roman" w:cs="Times New Roman"/>
          <w:sz w:val="24"/>
          <w:szCs w:val="24"/>
          <w:lang w:val="sr-Cyrl-CS"/>
        </w:rPr>
        <w:t>);</w:t>
      </w:r>
    </w:p>
    <w:p w14:paraId="66A33806"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 је Предлог одлуке којом се Посебан колективни уговор за јавна предузећа у комуналној делатности на територији Републике Србије („Службени гласник РС“, бр. 27/15, 36/17 – Анекс</w:t>
      </w:r>
      <w:r w:rsidRPr="006E6627">
        <w:rPr>
          <w:rFonts w:ascii="Times New Roman" w:eastAsia="Times New Roman" w:hAnsi="Times New Roman" w:cs="Times New Roman"/>
          <w:sz w:val="24"/>
          <w:szCs w:val="24"/>
          <w:lang w:val="sr-Latn-CS"/>
        </w:rPr>
        <w:t xml:space="preserve"> I</w:t>
      </w:r>
      <w:r w:rsidRPr="006E6627">
        <w:rPr>
          <w:rFonts w:ascii="Times New Roman" w:eastAsia="Times New Roman" w:hAnsi="Times New Roman" w:cs="Times New Roman"/>
          <w:sz w:val="24"/>
          <w:szCs w:val="24"/>
          <w:lang w:val="sr-Cyrl-CS"/>
        </w:rPr>
        <w:t xml:space="preserve"> и 5/18 – Анекс </w:t>
      </w:r>
      <w:r w:rsidRPr="006E6627">
        <w:rPr>
          <w:rFonts w:ascii="Times New Roman" w:eastAsia="Times New Roman" w:hAnsi="Times New Roman" w:cs="Times New Roman"/>
          <w:sz w:val="24"/>
          <w:szCs w:val="24"/>
          <w:lang w:val="sr-Latn-CS"/>
        </w:rPr>
        <w:t>II</w:t>
      </w:r>
      <w:r w:rsidRPr="006E6627">
        <w:rPr>
          <w:rFonts w:ascii="Times New Roman" w:eastAsia="Times New Roman" w:hAnsi="Times New Roman" w:cs="Times New Roman"/>
          <w:sz w:val="24"/>
          <w:szCs w:val="24"/>
          <w:lang w:val="sr-Cyrl-CS"/>
        </w:rPr>
        <w:t>, примењује и на све послодавце на територији Републике Србије који обављају комуналне делатности, а који нису учествовали у његовом закључивању;</w:t>
      </w:r>
    </w:p>
    <w:p w14:paraId="1EA92762"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Закључен је Анекс </w:t>
      </w:r>
      <w:r w:rsidRPr="006E6627">
        <w:rPr>
          <w:rFonts w:ascii="Times New Roman" w:eastAsia="Times New Roman" w:hAnsi="Times New Roman" w:cs="Times New Roman"/>
          <w:sz w:val="24"/>
          <w:szCs w:val="24"/>
          <w:lang w:val="sr-Latn-CS"/>
        </w:rPr>
        <w:t>III</w:t>
      </w:r>
      <w:r w:rsidRPr="006E6627">
        <w:rPr>
          <w:rFonts w:ascii="Times New Roman" w:eastAsia="Times New Roman" w:hAnsi="Times New Roman" w:cs="Times New Roman"/>
          <w:sz w:val="24"/>
          <w:szCs w:val="24"/>
          <w:lang w:val="sr-Cyrl-CS"/>
        </w:rPr>
        <w:t xml:space="preserve"> Посебног колективног уговора за јавна предузећа у комуналној делстности на територији Републике Србије;</w:t>
      </w:r>
    </w:p>
    <w:p w14:paraId="5A588EFA"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Донета је Одлука</w:t>
      </w:r>
      <w:r w:rsidRPr="006E6627">
        <w:rPr>
          <w:rFonts w:ascii="Times New Roman" w:eastAsia="Times New Roman" w:hAnsi="Times New Roman" w:cs="Times New Roman"/>
          <w:bCs/>
          <w:sz w:val="24"/>
          <w:szCs w:val="24"/>
          <w:lang w:val="sr-Cyrl-CS"/>
        </w:rPr>
        <w:t xml:space="preserve"> о образовању Комисије за предлагање мера и дефинисање смерница у циљу развоја комуналних предузећа („Сл. гласник РС“, број 55/19)</w:t>
      </w:r>
      <w:r w:rsidRPr="006E6627">
        <w:rPr>
          <w:rFonts w:ascii="Times New Roman" w:eastAsia="Times New Roman" w:hAnsi="Times New Roman" w:cs="Times New Roman"/>
          <w:sz w:val="24"/>
          <w:szCs w:val="24"/>
          <w:lang w:val="sr-Cyrl-CS"/>
        </w:rPr>
        <w:t>. Основни задатак међурсорне Комисије јесте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1271E563" w14:textId="77777777" w:rsidR="0045102B" w:rsidRPr="006E6627"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Израђен и усвојен на Влади Извештај о обављању комуналних делатности на територији Републике Србије у току 2018. године;</w:t>
      </w:r>
    </w:p>
    <w:p w14:paraId="3679D544" w14:textId="77777777" w:rsidR="0045102B" w:rsidRPr="006E6627" w:rsidRDefault="0045102B" w:rsidP="006F1B60">
      <w:pPr>
        <w:numPr>
          <w:ilvl w:val="0"/>
          <w:numId w:val="80"/>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 за прву седницу </w:t>
      </w:r>
      <w:r w:rsidRPr="006E6627">
        <w:rPr>
          <w:rFonts w:ascii="Times New Roman" w:eastAsia="Times New Roman" w:hAnsi="Times New Roman" w:cs="Times New Roman"/>
          <w:sz w:val="24"/>
          <w:szCs w:val="24"/>
          <w:lang w:val="sr-Cyrl-CS"/>
        </w:rPr>
        <w:t xml:space="preserve">међуресорне </w:t>
      </w:r>
      <w:r w:rsidRPr="006E6627">
        <w:rPr>
          <w:rFonts w:ascii="Times New Roman" w:eastAsia="Times New Roman" w:hAnsi="Times New Roman" w:cs="Times New Roman"/>
          <w:bCs/>
          <w:sz w:val="24"/>
          <w:szCs w:val="24"/>
          <w:lang w:val="sr-Cyrl-CS"/>
        </w:rPr>
        <w:t>Комисије која има за о</w:t>
      </w:r>
      <w:r w:rsidRPr="006E6627">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7AF7646C" w14:textId="77777777" w:rsidR="0045102B" w:rsidRPr="006E6627"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Припремљени су и обрађени захтеви за отпочињање обављања комуналних делатности као и неопходни материјал неопходан за одржавање другог састанка Комисије која проверава испуњеност услова за обављање комуналне делатности;</w:t>
      </w:r>
    </w:p>
    <w:p w14:paraId="7FD47173" w14:textId="77777777" w:rsidR="0045102B" w:rsidRPr="006E6627"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мишљења, односно тумачење одредаба Закона о комуналним делатностима („Службени гласник РС“, бр. 88/11, 104/16, 95/18);</w:t>
      </w:r>
    </w:p>
    <w:p w14:paraId="1411507A" w14:textId="77777777" w:rsidR="0045102B" w:rsidRPr="006E6627"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мишљења, односно тумачење одредаба Уредбе о начину и условима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 xml:space="preserve">за отпочињање обављања комуналних делатности </w:t>
      </w:r>
      <w:r w:rsidRPr="006E6627">
        <w:rPr>
          <w:rFonts w:ascii="Times New Roman" w:eastAsia="Times New Roman" w:hAnsi="Times New Roman" w:cs="Times New Roman"/>
          <w:sz w:val="24"/>
          <w:szCs w:val="24"/>
          <w:lang w:val="sr-Cyrl-RS"/>
        </w:rPr>
        <w:t>(„Службени гласник РС”, бр. 13/18, 66/18 и 51/19)</w:t>
      </w:r>
      <w:r w:rsidRPr="006E6627">
        <w:rPr>
          <w:rFonts w:ascii="Times New Roman" w:eastAsia="Times New Roman" w:hAnsi="Times New Roman" w:cs="Times New Roman"/>
          <w:sz w:val="24"/>
          <w:szCs w:val="24"/>
          <w:lang w:val="sr-Cyrl-CS"/>
        </w:rPr>
        <w:t>;</w:t>
      </w:r>
    </w:p>
    <w:p w14:paraId="774909FF" w14:textId="77777777" w:rsidR="0045102B" w:rsidRPr="006E6627"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радионици на тему Израде Стратегије и Националног плана управљања отпадом.</w:t>
      </w:r>
    </w:p>
    <w:p w14:paraId="0B5F9E48" w14:textId="0244D353" w:rsidR="001012CE" w:rsidRPr="006E6627" w:rsidRDefault="001012CE"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08E71F89" w14:textId="77777777" w:rsidR="009270C4" w:rsidRPr="006E6627" w:rsidRDefault="009270C4" w:rsidP="009270C4">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b/>
          <w:sz w:val="24"/>
          <w:szCs w:val="24"/>
          <w:lang w:val="sr-Cyrl-CS"/>
        </w:rPr>
        <w:t>КОМУНАЛНА ДЕЛАТНОСТ 01.01.-31.12.2020.</w:t>
      </w:r>
    </w:p>
    <w:p w14:paraId="25B17601" w14:textId="77777777" w:rsidR="009270C4" w:rsidRPr="006E6627" w:rsidRDefault="009270C4" w:rsidP="009270C4">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sz w:val="24"/>
          <w:szCs w:val="24"/>
          <w:lang w:val="sr-Cyrl-CS"/>
        </w:rPr>
        <w:tab/>
      </w:r>
    </w:p>
    <w:p w14:paraId="2408D6C9"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Влада је донела Уредбу о садржини и начину вођења евиденције привредних субјекта који обављају одређену комуналну делатност</w:t>
      </w:r>
      <w:r w:rsidRPr="006E6627">
        <w:rPr>
          <w:rFonts w:ascii="Times New Roman" w:eastAsia="Times New Roman" w:hAnsi="Times New Roman" w:cs="Times New Roman"/>
          <w:sz w:val="24"/>
          <w:szCs w:val="24"/>
          <w:lang w:val="sr-Latn-BA"/>
        </w:rPr>
        <w:t xml:space="preserve"> </w:t>
      </w:r>
      <w:r w:rsidRPr="006E6627">
        <w:rPr>
          <w:rFonts w:ascii="Times New Roman" w:eastAsia="Times New Roman" w:hAnsi="Times New Roman" w:cs="Times New Roman"/>
          <w:sz w:val="24"/>
          <w:szCs w:val="24"/>
          <w:lang w:val="sr-Cyrl-RS"/>
        </w:rPr>
        <w:t xml:space="preserve">(„Службени гласник РСˮ, </w:t>
      </w:r>
      <w:r w:rsidRPr="006E6627">
        <w:rPr>
          <w:rFonts w:ascii="Times New Roman" w:eastAsia="Times New Roman" w:hAnsi="Times New Roman" w:cs="Times New Roman"/>
          <w:sz w:val="24"/>
          <w:szCs w:val="24"/>
          <w:lang w:val="sr-Cyrl-CS"/>
        </w:rPr>
        <w:t xml:space="preserve">број 94/19); </w:t>
      </w:r>
    </w:p>
    <w:p w14:paraId="0224AF5F"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Потписан је</w:t>
      </w:r>
      <w:r w:rsidRPr="006E6627">
        <w:rPr>
          <w:rFonts w:ascii="Times New Roman" w:hAnsi="Times New Roman"/>
          <w:sz w:val="24"/>
          <w:szCs w:val="24"/>
          <w:lang w:val="sr-Cyrl-CS"/>
        </w:rPr>
        <w:t xml:space="preserve"> Анекс </w:t>
      </w:r>
      <w:r w:rsidRPr="006E6627">
        <w:rPr>
          <w:rFonts w:ascii="Times New Roman" w:hAnsi="Times New Roman"/>
          <w:sz w:val="24"/>
          <w:szCs w:val="24"/>
          <w:lang w:val="sr-Latn-RS"/>
        </w:rPr>
        <w:t>IV</w:t>
      </w:r>
      <w:r w:rsidRPr="006E6627">
        <w:rPr>
          <w:rFonts w:ascii="Times New Roman" w:hAnsi="Times New Roman"/>
          <w:sz w:val="24"/>
          <w:szCs w:val="24"/>
          <w:lang w:val="sr-Cyrl-RS"/>
        </w:rPr>
        <w:t xml:space="preserve"> Посебног колективног уговора за јавна предузећа у комуналној делатности на територији Републике Србије</w:t>
      </w:r>
      <w:r w:rsidRPr="006E6627">
        <w:rPr>
          <w:rFonts w:ascii="Times New Roman" w:hAnsi="Times New Roman"/>
          <w:sz w:val="24"/>
          <w:szCs w:val="24"/>
          <w:shd w:val="clear" w:color="auto" w:fill="FFFFFF"/>
        </w:rPr>
        <w:t xml:space="preserve"> </w:t>
      </w:r>
      <w:r w:rsidRPr="006E6627">
        <w:rPr>
          <w:rFonts w:ascii="Times New Roman" w:hAnsi="Times New Roman"/>
          <w:sz w:val="24"/>
          <w:szCs w:val="24"/>
          <w:lang w:val="sr-Cyrl-CS"/>
        </w:rPr>
        <w:t xml:space="preserve">(„Службени гласник РС”, бр. </w:t>
      </w:r>
      <w:r w:rsidRPr="006E6627">
        <w:rPr>
          <w:rFonts w:ascii="Times New Roman" w:hAnsi="Times New Roman"/>
          <w:sz w:val="24"/>
          <w:szCs w:val="24"/>
          <w:shd w:val="clear" w:color="auto" w:fill="FFFFFF"/>
        </w:rPr>
        <w:t>27</w:t>
      </w:r>
      <w:r w:rsidRPr="006E6627">
        <w:rPr>
          <w:rFonts w:ascii="Times New Roman" w:hAnsi="Times New Roman"/>
          <w:sz w:val="24"/>
          <w:szCs w:val="24"/>
          <w:shd w:val="clear" w:color="auto" w:fill="FFFFFF"/>
          <w:lang w:val="sr-Cyrl-RS"/>
        </w:rPr>
        <w:t>/</w:t>
      </w:r>
      <w:r w:rsidRPr="006E6627">
        <w:rPr>
          <w:rFonts w:ascii="Times New Roman" w:hAnsi="Times New Roman"/>
          <w:sz w:val="24"/>
          <w:szCs w:val="24"/>
          <w:shd w:val="clear" w:color="auto" w:fill="FFFFFF"/>
        </w:rPr>
        <w:t xml:space="preserve">15, 36 </w:t>
      </w:r>
      <w:r w:rsidRPr="006E6627">
        <w:rPr>
          <w:rFonts w:ascii="Times New Roman" w:hAnsi="Times New Roman"/>
          <w:sz w:val="24"/>
          <w:szCs w:val="24"/>
          <w:shd w:val="clear" w:color="auto" w:fill="FFFFFF"/>
          <w:lang w:val="sr-Cyrl-RS"/>
        </w:rPr>
        <w:t>/17</w:t>
      </w:r>
      <w:r w:rsidRPr="006E6627">
        <w:rPr>
          <w:rFonts w:ascii="Times New Roman" w:hAnsi="Times New Roman"/>
          <w:sz w:val="24"/>
          <w:szCs w:val="24"/>
          <w:shd w:val="clear" w:color="auto" w:fill="FFFFFF"/>
        </w:rPr>
        <w:t>-Анекс I,</w:t>
      </w:r>
      <w:r w:rsidRPr="006E6627">
        <w:rPr>
          <w:rFonts w:ascii="Times New Roman" w:hAnsi="Times New Roman"/>
          <w:sz w:val="24"/>
          <w:szCs w:val="24"/>
          <w:shd w:val="clear" w:color="auto" w:fill="FFFFFF"/>
          <w:lang w:val="sr-Cyrl-RS"/>
        </w:rPr>
        <w:t xml:space="preserve"> </w:t>
      </w:r>
      <w:r w:rsidRPr="006E6627">
        <w:rPr>
          <w:rFonts w:ascii="Times New Roman" w:hAnsi="Times New Roman"/>
          <w:sz w:val="24"/>
          <w:szCs w:val="24"/>
          <w:shd w:val="clear" w:color="auto" w:fill="FFFFFF"/>
        </w:rPr>
        <w:t>5</w:t>
      </w:r>
      <w:r w:rsidRPr="006E6627">
        <w:rPr>
          <w:rFonts w:ascii="Times New Roman" w:hAnsi="Times New Roman"/>
          <w:sz w:val="24"/>
          <w:szCs w:val="24"/>
          <w:shd w:val="clear" w:color="auto" w:fill="FFFFFF"/>
          <w:lang w:val="sr-Cyrl-RS"/>
        </w:rPr>
        <w:t>/</w:t>
      </w:r>
      <w:r w:rsidRPr="006E6627">
        <w:rPr>
          <w:rFonts w:ascii="Times New Roman" w:hAnsi="Times New Roman"/>
          <w:sz w:val="24"/>
          <w:szCs w:val="24"/>
          <w:shd w:val="clear" w:color="auto" w:fill="FFFFFF"/>
        </w:rPr>
        <w:t>18-Анекс II и 94/19-Анекс III</w:t>
      </w:r>
      <w:r w:rsidRPr="006E6627">
        <w:rPr>
          <w:rFonts w:ascii="Times New Roman" w:hAnsi="Times New Roman"/>
          <w:sz w:val="24"/>
          <w:szCs w:val="24"/>
          <w:shd w:val="clear" w:color="auto" w:fill="FFFFFF"/>
          <w:lang w:val="sr-Cyrl-RS"/>
        </w:rPr>
        <w:t>);</w:t>
      </w:r>
    </w:p>
    <w:p w14:paraId="54687486"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hAnsi="Times New Roman" w:cs="Times New Roman"/>
          <w:sz w:val="24"/>
          <w:szCs w:val="24"/>
          <w:lang w:val="sr-Cyrl-CS"/>
        </w:rPr>
        <w:t>Закључком Владе 05 број: 352-10859/2020 од 24. децембра 2020. године усвојен је Извештај о обављању комуналних делатности на територији Републике Србије у 2019. години;</w:t>
      </w:r>
    </w:p>
    <w:p w14:paraId="464B2E8B"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 је Акт о примени прописа, који се односи на тумачење Закона о комуналним делатностима;</w:t>
      </w:r>
    </w:p>
    <w:p w14:paraId="4D45709F"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Одржан је мањи број састанака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(„Службени гласник РС”, бр. 27/15, 36/17 – Анекс </w:t>
      </w:r>
      <w:r w:rsidRPr="006E6627">
        <w:rPr>
          <w:rFonts w:ascii="Times New Roman" w:eastAsia="Times New Roman" w:hAnsi="Times New Roman" w:cs="Times New Roman"/>
          <w:sz w:val="24"/>
          <w:szCs w:val="24"/>
          <w:lang w:val="sr-Latn-CS"/>
        </w:rPr>
        <w:t>I</w:t>
      </w:r>
      <w:r w:rsidRPr="006E6627">
        <w:rPr>
          <w:rFonts w:ascii="Times New Roman" w:eastAsia="Times New Roman" w:hAnsi="Times New Roman" w:cs="Times New Roman"/>
          <w:sz w:val="24"/>
          <w:szCs w:val="24"/>
          <w:lang w:val="sr-Cyrl-CS"/>
        </w:rPr>
        <w:t xml:space="preserve">, </w:t>
      </w:r>
      <w:r w:rsidRPr="006E6627">
        <w:rPr>
          <w:rFonts w:ascii="Times New Roman" w:hAnsi="Times New Roman"/>
          <w:sz w:val="24"/>
          <w:szCs w:val="24"/>
          <w:shd w:val="clear" w:color="auto" w:fill="FFFFFF"/>
        </w:rPr>
        <w:t>5</w:t>
      </w:r>
      <w:r w:rsidRPr="006E6627">
        <w:rPr>
          <w:rFonts w:ascii="Times New Roman" w:hAnsi="Times New Roman"/>
          <w:sz w:val="24"/>
          <w:szCs w:val="24"/>
          <w:shd w:val="clear" w:color="auto" w:fill="FFFFFF"/>
          <w:lang w:val="sr-Cyrl-RS"/>
        </w:rPr>
        <w:t>/</w:t>
      </w:r>
      <w:r w:rsidRPr="006E6627">
        <w:rPr>
          <w:rFonts w:ascii="Times New Roman" w:hAnsi="Times New Roman"/>
          <w:sz w:val="24"/>
          <w:szCs w:val="24"/>
          <w:shd w:val="clear" w:color="auto" w:fill="FFFFFF"/>
        </w:rPr>
        <w:t>18-Анекс II</w:t>
      </w:r>
      <w:r w:rsidRPr="006E6627">
        <w:rPr>
          <w:rFonts w:ascii="Times New Roman" w:hAnsi="Times New Roman"/>
          <w:sz w:val="24"/>
          <w:szCs w:val="24"/>
          <w:shd w:val="clear" w:color="auto" w:fill="FFFFFF"/>
          <w:lang w:val="sr-Cyrl-CS"/>
        </w:rPr>
        <w:t>,</w:t>
      </w:r>
      <w:r w:rsidRPr="006E6627">
        <w:rPr>
          <w:rFonts w:ascii="Times New Roman" w:hAnsi="Times New Roman"/>
          <w:sz w:val="24"/>
          <w:szCs w:val="24"/>
          <w:shd w:val="clear" w:color="auto" w:fill="FFFFFF"/>
        </w:rPr>
        <w:t xml:space="preserve"> 94/19 - Анекс III</w:t>
      </w:r>
      <w:r w:rsidRPr="006E6627">
        <w:rPr>
          <w:rFonts w:ascii="Times New Roman" w:hAnsi="Times New Roman"/>
          <w:sz w:val="24"/>
          <w:szCs w:val="24"/>
          <w:shd w:val="clear" w:color="auto" w:fill="FFFFFF"/>
          <w:lang w:val="sr-Cyrl-CS"/>
        </w:rPr>
        <w:t xml:space="preserve"> и 142/20 – Анекс </w:t>
      </w:r>
      <w:r w:rsidRPr="006E6627">
        <w:rPr>
          <w:rFonts w:ascii="Times New Roman" w:hAnsi="Times New Roman"/>
          <w:sz w:val="24"/>
          <w:szCs w:val="24"/>
          <w:shd w:val="clear" w:color="auto" w:fill="FFFFFF"/>
          <w:lang w:val="sr-Latn-CS"/>
        </w:rPr>
        <w:t>IV</w:t>
      </w:r>
      <w:r w:rsidRPr="006E6627">
        <w:rPr>
          <w:rFonts w:ascii="Times New Roman" w:eastAsia="Times New Roman" w:hAnsi="Times New Roman" w:cs="Times New Roman"/>
          <w:sz w:val="24"/>
          <w:szCs w:val="24"/>
          <w:lang w:val="sr-Cyrl-CS"/>
        </w:rPr>
        <w:t>); током 2020. године захтеви су обрађивани у сарадњи чланова Стручног тима путем мејлова;</w:t>
      </w:r>
    </w:p>
    <w:p w14:paraId="7BFE73B4"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sz w:val="24"/>
          <w:szCs w:val="24"/>
          <w:lang w:val="sr-Cyrl-CS"/>
        </w:rPr>
        <w:t xml:space="preserve">Припремљен </w:t>
      </w:r>
      <w:r w:rsidRPr="006E6627">
        <w:rPr>
          <w:rFonts w:ascii="Times New Roman" w:eastAsia="Times New Roman" w:hAnsi="Times New Roman"/>
          <w:sz w:val="24"/>
          <w:szCs w:val="24"/>
          <w:lang w:val="sr-Latn-CS"/>
        </w:rPr>
        <w:t xml:space="preserve">je </w:t>
      </w:r>
      <w:r w:rsidRPr="006E6627">
        <w:rPr>
          <w:rFonts w:ascii="Times New Roman" w:eastAsia="Times New Roman" w:hAnsi="Times New Roman"/>
          <w:sz w:val="24"/>
          <w:szCs w:val="24"/>
          <w:lang w:val="sr-Cyrl-CS"/>
        </w:rPr>
        <w:t>Нацрт закона о гробљима и сахрањивању;</w:t>
      </w:r>
      <w:r w:rsidRPr="006E6627">
        <w:rPr>
          <w:rFonts w:ascii="Times New Roman" w:eastAsia="Times New Roman" w:hAnsi="Times New Roman"/>
          <w:sz w:val="24"/>
          <w:szCs w:val="24"/>
          <w:lang w:val="sr-Latn-CS"/>
        </w:rPr>
        <w:t xml:space="preserve"> </w:t>
      </w:r>
    </w:p>
    <w:p w14:paraId="6BA9A877"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Измењено је и допуњено решење којим је образована Комисија која проверава испуњеност услова за отпочињање обављања комуналних делатности;</w:t>
      </w:r>
    </w:p>
    <w:p w14:paraId="66B0C29B"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Припремљени су и обрађени сви захтеви за отпочињање обављања комуналних делатности, као и материјал неопходан за састанак Комисије која проверава испуњеност услова за отпочињање обављања комуналних делатности;</w:t>
      </w:r>
    </w:p>
    <w:p w14:paraId="2626AB5F" w14:textId="77777777" w:rsidR="009270C4" w:rsidRPr="006E6627" w:rsidRDefault="009270C4" w:rsidP="009270C4">
      <w:pPr>
        <w:numPr>
          <w:ilvl w:val="0"/>
          <w:numId w:val="83"/>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основе за седнице </w:t>
      </w:r>
      <w:r w:rsidRPr="006E6627">
        <w:rPr>
          <w:rFonts w:ascii="Times New Roman" w:eastAsia="Times New Roman" w:hAnsi="Times New Roman" w:cs="Times New Roman"/>
          <w:sz w:val="24"/>
          <w:szCs w:val="24"/>
          <w:lang w:val="sr-Cyrl-CS"/>
        </w:rPr>
        <w:t xml:space="preserve">међуресорне </w:t>
      </w:r>
      <w:r w:rsidRPr="006E6627">
        <w:rPr>
          <w:rFonts w:ascii="Times New Roman" w:eastAsia="Times New Roman" w:hAnsi="Times New Roman" w:cs="Times New Roman"/>
          <w:bCs/>
          <w:sz w:val="24"/>
          <w:szCs w:val="24"/>
          <w:lang w:val="sr-Cyrl-CS"/>
        </w:rPr>
        <w:t>Комисије која има за о</w:t>
      </w:r>
      <w:r w:rsidRPr="006E6627">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3489270A"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Припрема и израда мишљења, односно тумачење одредаба Закона о комуналним делатностима („Службени гласник РС“, бр. 88/11, 104/16 и 95/18);</w:t>
      </w:r>
    </w:p>
    <w:p w14:paraId="0CAB8812" w14:textId="77777777" w:rsidR="009270C4" w:rsidRPr="006E6627" w:rsidRDefault="009270C4" w:rsidP="009270C4">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Припрема и израда мишљења, односно тумачење одредаба Посебног колективног уговора за јавна предузећа у комуналној делатности на територији Републике Србије</w:t>
      </w:r>
      <w:r w:rsidRPr="006E6627">
        <w:rPr>
          <w:rFonts w:ascii="Times New Roman" w:eastAsia="Times New Roman" w:hAnsi="Times New Roman" w:cs="Times New Roman"/>
          <w:sz w:val="24"/>
          <w:szCs w:val="24"/>
          <w:lang w:val="sr-Latn-CS"/>
        </w:rPr>
        <w:t xml:space="preserve"> Србије</w:t>
      </w:r>
      <w:r w:rsidRPr="006E6627">
        <w:rPr>
          <w:rFonts w:ascii="Times New Roman" w:eastAsia="Times New Roman" w:hAnsi="Times New Roman" w:cs="Times New Roman"/>
          <w:sz w:val="24"/>
          <w:szCs w:val="24"/>
          <w:lang w:val="sr-Cyrl-CS"/>
        </w:rPr>
        <w:t xml:space="preserve"> („Службени гласник РС”, бр. 27/15, 36/17 – Анекс </w:t>
      </w:r>
      <w:r w:rsidRPr="006E6627">
        <w:rPr>
          <w:rFonts w:ascii="Times New Roman" w:eastAsia="Times New Roman" w:hAnsi="Times New Roman" w:cs="Times New Roman"/>
          <w:sz w:val="24"/>
          <w:szCs w:val="24"/>
          <w:lang w:val="sr-Latn-CS"/>
        </w:rPr>
        <w:t>I</w:t>
      </w:r>
      <w:r w:rsidRPr="006E6627">
        <w:rPr>
          <w:rFonts w:ascii="Times New Roman" w:eastAsia="Times New Roman" w:hAnsi="Times New Roman" w:cs="Times New Roman"/>
          <w:sz w:val="24"/>
          <w:szCs w:val="24"/>
          <w:lang w:val="sr-Cyrl-CS"/>
        </w:rPr>
        <w:t xml:space="preserve">, 5/18 </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Анекс </w:t>
      </w:r>
      <w:r w:rsidRPr="006E6627">
        <w:rPr>
          <w:rFonts w:ascii="Times New Roman" w:eastAsia="Times New Roman" w:hAnsi="Times New Roman" w:cs="Times New Roman"/>
          <w:sz w:val="24"/>
          <w:szCs w:val="24"/>
          <w:lang w:val="sr-Latn-CS"/>
        </w:rPr>
        <w:t>II</w:t>
      </w:r>
      <w:r w:rsidRPr="006E6627">
        <w:rPr>
          <w:rFonts w:ascii="Times New Roman" w:eastAsia="Times New Roman" w:hAnsi="Times New Roman" w:cs="Times New Roman"/>
          <w:sz w:val="24"/>
          <w:szCs w:val="24"/>
          <w:lang w:val="sr-Cyrl-CS"/>
        </w:rPr>
        <w:t xml:space="preserve">, </w:t>
      </w:r>
      <w:r w:rsidRPr="006E6627">
        <w:rPr>
          <w:rFonts w:ascii="Times New Roman" w:hAnsi="Times New Roman"/>
          <w:sz w:val="24"/>
          <w:szCs w:val="24"/>
          <w:shd w:val="clear" w:color="auto" w:fill="FFFFFF"/>
        </w:rPr>
        <w:t>94/19 - Анекс III</w:t>
      </w:r>
      <w:r w:rsidRPr="006E6627">
        <w:rPr>
          <w:rFonts w:ascii="Times New Roman" w:hAnsi="Times New Roman"/>
          <w:sz w:val="24"/>
          <w:szCs w:val="24"/>
          <w:shd w:val="clear" w:color="auto" w:fill="FFFFFF"/>
          <w:lang w:val="sr-Cyrl-CS"/>
        </w:rPr>
        <w:t xml:space="preserve"> и 142/20 – Анекс </w:t>
      </w:r>
      <w:r w:rsidRPr="006E6627">
        <w:rPr>
          <w:rFonts w:ascii="Times New Roman" w:hAnsi="Times New Roman"/>
          <w:sz w:val="24"/>
          <w:szCs w:val="24"/>
          <w:shd w:val="clear" w:color="auto" w:fill="FFFFFF"/>
          <w:lang w:val="sr-Latn-CS"/>
        </w:rPr>
        <w:t>IV</w:t>
      </w:r>
      <w:r w:rsidRPr="006E6627">
        <w:rPr>
          <w:rFonts w:ascii="Times New Roman" w:eastAsia="Times New Roman" w:hAnsi="Times New Roman" w:cs="Times New Roman"/>
          <w:sz w:val="24"/>
          <w:szCs w:val="24"/>
          <w:lang w:val="sr-Cyrl-CS"/>
        </w:rPr>
        <w:t>);</w:t>
      </w:r>
    </w:p>
    <w:p w14:paraId="2B8FE16C"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Припрема и израда мишљења, односно тумачење одредаба Уредбе о начину и условима</w:t>
      </w:r>
      <w:r w:rsidRPr="006E6627">
        <w:rPr>
          <w:rFonts w:ascii="Times New Roman" w:eastAsia="Times New Roman" w:hAnsi="Times New Roman" w:cs="Times New Roman"/>
          <w:sz w:val="24"/>
          <w:szCs w:val="24"/>
          <w:lang w:val="ru-RU"/>
        </w:rPr>
        <w:t xml:space="preserve"> </w:t>
      </w:r>
      <w:r w:rsidRPr="006E6627">
        <w:rPr>
          <w:rFonts w:ascii="Times New Roman" w:eastAsia="Times New Roman" w:hAnsi="Times New Roman" w:cs="Times New Roman"/>
          <w:sz w:val="24"/>
          <w:szCs w:val="24"/>
          <w:lang w:val="sr-Cyrl-CS"/>
        </w:rPr>
        <w:t xml:space="preserve">за отпочињање обављања комуналних делатности </w:t>
      </w:r>
      <w:r w:rsidRPr="006E6627">
        <w:rPr>
          <w:rFonts w:ascii="Times New Roman" w:eastAsia="Times New Roman" w:hAnsi="Times New Roman" w:cs="Times New Roman"/>
          <w:sz w:val="24"/>
          <w:szCs w:val="24"/>
          <w:lang w:val="sr-Cyrl-RS"/>
        </w:rPr>
        <w:t>(„Службени гласник РС”, бр. 13/18, 66/18 и 51/19)</w:t>
      </w:r>
      <w:r w:rsidRPr="006E6627">
        <w:rPr>
          <w:rFonts w:ascii="Times New Roman" w:eastAsia="Times New Roman" w:hAnsi="Times New Roman" w:cs="Times New Roman"/>
          <w:sz w:val="24"/>
          <w:szCs w:val="24"/>
          <w:lang w:val="sr-Cyrl-CS"/>
        </w:rPr>
        <w:t>;</w:t>
      </w:r>
    </w:p>
    <w:p w14:paraId="49C7BFA1"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Образована је Посебна радна група за израду Правилника о изгледу обрасца за обављање комуналне делатности</w:t>
      </w:r>
      <w:r w:rsidRPr="006E6627">
        <w:rPr>
          <w:rFonts w:ascii="Times New Roman" w:eastAsia="Times New Roman" w:hAnsi="Times New Roman" w:cs="Times New Roman"/>
          <w:sz w:val="24"/>
          <w:szCs w:val="24"/>
          <w:lang w:val="sr-Latn-CS"/>
        </w:rPr>
        <w:t>;</w:t>
      </w:r>
      <w:r w:rsidRPr="006E6627">
        <w:rPr>
          <w:rFonts w:ascii="Times New Roman" w:eastAsia="Times New Roman" w:hAnsi="Times New Roman" w:cs="Times New Roman"/>
          <w:sz w:val="24"/>
          <w:szCs w:val="24"/>
          <w:lang w:val="sr-Cyrl-CS"/>
        </w:rPr>
        <w:t xml:space="preserve"> измењено је и допуњено решење којим је образована наведена Посебна радна група; </w:t>
      </w:r>
    </w:p>
    <w:p w14:paraId="0F0F63B3"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Припремљена је радна верзија изгледа обрасца за комуналну делатност снабдевање водом за пиће;</w:t>
      </w:r>
    </w:p>
    <w:p w14:paraId="5C708631"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радионици на тему Израде Стратегије за управљање отпадом;</w:t>
      </w:r>
    </w:p>
    <w:p w14:paraId="63D90088"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Припремљени су одговори на питања грађана у року;</w:t>
      </w:r>
    </w:p>
    <w:p w14:paraId="16F64F7B"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Припремљене су информације од јавног значаја у року;</w:t>
      </w:r>
    </w:p>
    <w:p w14:paraId="0253CEA5"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Припремљени одговори на посланичка питања у року;</w:t>
      </w:r>
    </w:p>
    <w:p w14:paraId="642B42D1" w14:textId="77777777" w:rsidR="009270C4" w:rsidRPr="006E6627" w:rsidRDefault="009270C4" w:rsidP="009270C4">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Припремљени су одговори на представке у року.</w:t>
      </w:r>
    </w:p>
    <w:p w14:paraId="4B2493E9" w14:textId="77777777" w:rsidR="00585D2A" w:rsidRPr="006E6627" w:rsidRDefault="00585D2A"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0F89C8F5" w14:textId="77777777" w:rsidR="00BB2659" w:rsidRPr="006E6627" w:rsidRDefault="00BB2659" w:rsidP="00BB2659">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6E6627">
        <w:rPr>
          <w:rFonts w:ascii="Times New Roman" w:eastAsia="Calibri" w:hAnsi="Times New Roman" w:cs="Times New Roman"/>
          <w:b/>
          <w:sz w:val="24"/>
          <w:szCs w:val="24"/>
          <w:lang w:val="sr-Cyrl-CS"/>
        </w:rPr>
        <w:t xml:space="preserve">ЕНЕРГЕТСКА ЕФИКАСНОСТ за период </w:t>
      </w:r>
      <w:r w:rsidRPr="006E6627">
        <w:rPr>
          <w:rFonts w:ascii="Times New Roman" w:eastAsia="Times New Roman" w:hAnsi="Times New Roman" w:cs="Times New Roman"/>
          <w:b/>
          <w:bCs/>
          <w:sz w:val="24"/>
          <w:szCs w:val="24"/>
          <w:lang w:val="sr-Cyrl-RS"/>
        </w:rPr>
        <w:t>јануар -</w:t>
      </w:r>
      <w:r w:rsidRPr="006E6627">
        <w:rPr>
          <w:rFonts w:ascii="Times New Roman" w:eastAsia="Times New Roman" w:hAnsi="Times New Roman" w:cs="Times New Roman"/>
          <w:b/>
          <w:bCs/>
          <w:sz w:val="24"/>
          <w:szCs w:val="24"/>
          <w:lang w:val="sr-Cyrl-CS"/>
        </w:rPr>
        <w:t xml:space="preserve"> децембар</w:t>
      </w:r>
      <w:r w:rsidRPr="006E6627">
        <w:rPr>
          <w:rFonts w:ascii="Times New Roman" w:eastAsia="Times New Roman" w:hAnsi="Times New Roman" w:cs="Times New Roman"/>
          <w:b/>
          <w:bCs/>
          <w:sz w:val="24"/>
          <w:szCs w:val="24"/>
          <w:lang w:val="sr-Cyrl-RS"/>
        </w:rPr>
        <w:t xml:space="preserve"> 2</w:t>
      </w:r>
      <w:r w:rsidRPr="006E6627">
        <w:rPr>
          <w:rFonts w:ascii="Times New Roman" w:eastAsia="Times New Roman" w:hAnsi="Times New Roman" w:cs="Times New Roman"/>
          <w:b/>
          <w:bCs/>
          <w:sz w:val="24"/>
          <w:szCs w:val="24"/>
          <w:lang w:val="sr-Latn-RS"/>
        </w:rPr>
        <w:t>01</w:t>
      </w:r>
      <w:r w:rsidRPr="006E6627">
        <w:rPr>
          <w:rFonts w:ascii="Times New Roman" w:eastAsia="Times New Roman" w:hAnsi="Times New Roman" w:cs="Times New Roman"/>
          <w:b/>
          <w:bCs/>
          <w:sz w:val="24"/>
          <w:szCs w:val="24"/>
          <w:lang w:val="sr-Cyrl-RS"/>
        </w:rPr>
        <w:t>9. године</w:t>
      </w:r>
    </w:p>
    <w:p w14:paraId="33EF08AA" w14:textId="77777777" w:rsidR="00BB2659" w:rsidRPr="006E6627" w:rsidRDefault="00BB2659" w:rsidP="00BB2659">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742C3B4B" w14:textId="77777777" w:rsidR="00BB2659" w:rsidRPr="006E6627"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RS"/>
        </w:rPr>
        <w:t xml:space="preserve">У изради </w:t>
      </w:r>
      <w:r w:rsidRPr="006E6627">
        <w:rPr>
          <w:rFonts w:ascii="Times New Roman" w:eastAsia="Calibri" w:hAnsi="Times New Roman" w:cs="Times New Roman"/>
          <w:sz w:val="24"/>
          <w:szCs w:val="24"/>
          <w:lang w:val="sr-Latn-CS"/>
        </w:rPr>
        <w:t xml:space="preserve">je </w:t>
      </w:r>
      <w:r w:rsidRPr="006E6627">
        <w:rPr>
          <w:rFonts w:ascii="Times New Roman" w:eastAsia="Calibri" w:hAnsi="Times New Roman" w:cs="Times New Roman"/>
          <w:sz w:val="24"/>
          <w:szCs w:val="24"/>
          <w:lang w:val="sr-Cyrl-CS"/>
        </w:rPr>
        <w:t>п</w:t>
      </w:r>
      <w:r w:rsidRPr="006E6627">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6E6627">
        <w:rPr>
          <w:rFonts w:ascii="Times New Roman" w:eastAsia="Calibri" w:hAnsi="Times New Roman" w:cs="Times New Roman"/>
          <w:sz w:val="24"/>
          <w:szCs w:val="24"/>
          <w:lang w:val="sr-Cyrl-CS"/>
        </w:rPr>
        <w:t>; У оквиру програма подршке РЕЕП Плус, који реализује Европска банка за обнову и развој, континуирано се спроводе активности на изради правилника: припремљен је нацрт Националне калкулационе методологије, као и нацрт Трошковно-оптимизациона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Р</w:t>
      </w:r>
      <w:r w:rsidRPr="006E6627">
        <w:rPr>
          <w:rFonts w:ascii="Times New Roman" w:eastAsia="Times New Roman" w:hAnsi="Times New Roman" w:cs="Times New Roman"/>
          <w:sz w:val="24"/>
          <w:szCs w:val="24"/>
          <w:lang w:val="sr-Cyrl-CS"/>
        </w:rPr>
        <w:t>езултати студије имају значајну улогу у одређивању минималних захтева енергетских карактеристика зграда у правилницима који уређују ову област. У току је континуиран рад, одржавање радних састанака техничке радне групе за израду правилника са РЕЕП Плус тимом, као и представника МГСИ и ЕБРД.</w:t>
      </w:r>
    </w:p>
    <w:p w14:paraId="5FEBAEC5" w14:textId="77777777" w:rsidR="00BB2659" w:rsidRPr="006E6627"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Реализација активности на изради „Дугорочне стратегије </w:t>
      </w:r>
      <w:r w:rsidRPr="006E6627">
        <w:rPr>
          <w:rFonts w:ascii="Times New Roman" w:eastAsia="Calibri" w:hAnsi="Times New Roman" w:cs="Times New Roman"/>
          <w:sz w:val="24"/>
          <w:szCs w:val="24"/>
          <w:lang w:val="sr-Cyrl-CS"/>
        </w:rPr>
        <w:t>за подстицање улагања у обнову националног фонда зграда“, којом се врши усклађивање са</w:t>
      </w:r>
      <w:r w:rsidRPr="006E6627">
        <w:rPr>
          <w:rFonts w:ascii="Times New Roman" w:hAnsi="Times New Roman" w:cs="Times New Roman"/>
          <w:sz w:val="24"/>
          <w:szCs w:val="24"/>
          <w:lang w:val="sr-Cyrl-CS"/>
        </w:rPr>
        <w:t xml:space="preserve"> прописима ЕУ у области енергетске ефикасности у зградарсту (Директива ЕЕД 2012/27/ЕУ).</w:t>
      </w:r>
      <w:r w:rsidRPr="006E6627">
        <w:rPr>
          <w:rFonts w:ascii="Times New Roman" w:hAnsi="Times New Roman" w:cs="Times New Roman"/>
          <w:sz w:val="24"/>
          <w:szCs w:val="24"/>
          <w:lang w:val="sr-Latn-CS"/>
        </w:rPr>
        <w:t xml:space="preserve"> </w:t>
      </w:r>
      <w:r w:rsidRPr="006E6627">
        <w:rPr>
          <w:rFonts w:ascii="Times New Roman" w:eastAsia="Calibri" w:hAnsi="Times New Roman" w:cs="Times New Roman"/>
          <w:sz w:val="24"/>
          <w:szCs w:val="24"/>
          <w:lang w:val="sr-Latn-CS"/>
        </w:rPr>
        <w:t>Израђен је Пројектни задатак од стране међународног консултанта БПИЕ (</w:t>
      </w:r>
      <w:r w:rsidRPr="006E6627">
        <w:rPr>
          <w:rFonts w:ascii="Times New Roman" w:eastAsia="Calibri" w:hAnsi="Times New Roman" w:cs="Times New Roman"/>
          <w:sz w:val="24"/>
          <w:szCs w:val="24"/>
        </w:rPr>
        <w:t>Buildings</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rPr>
        <w:t>Performance</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rPr>
        <w:t>Institute</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rPr>
        <w:t>Europe</w:t>
      </w:r>
      <w:r w:rsidRPr="006E6627">
        <w:rPr>
          <w:rFonts w:ascii="Times New Roman" w:eastAsia="Calibri" w:hAnsi="Times New Roman" w:cs="Times New Roman"/>
          <w:sz w:val="24"/>
          <w:szCs w:val="24"/>
          <w:lang w:val="sr-Latn-CS"/>
        </w:rPr>
        <w:t xml:space="preserve">) кроз пројекат техничке подршке у оквиру српско-немачке сарадње ГИЗ (ДКТИ ЕЕ), након чега је спроведена јавна набавка за избор експертског тима ради израде стратешког документа. На основу расписане јавне набавке одабран је тим домаћих експерата за израду Дугорочне стратегије за подстицање улагања у обнову националног фонда зграда. Одржано је више радних састанака на којима су договорени динамика израде, наредне активности и потребни улазни подаци. Договорени су састанци са свим институцијама које су у обавези да доставе податке неопходне за почетак рада на стратегији. </w:t>
      </w:r>
    </w:p>
    <w:p w14:paraId="6F9CA596" w14:textId="77777777" w:rsidR="00BB2659" w:rsidRPr="006E6627"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Праћење реализације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градовима: Ниш, Крагујевац и Краљево, и општинама: Кањижа, Ћуприја, Велика Плана, Врбас, Нови Бечеј и Смедеревска Паланка; Општине Ћуприја, Смедеревска Паланка и Кањижа су извршиле уговорне обавезе у року, док је јединицама локалних самоуправа Ниш, Крагујевац, Краљево, Велика Плана, Врбас и Нови Бечеј одобрен захтев за продужење рока за извршење уговора и закључени су анекси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наведеним јединицама локалне самоуправе. </w:t>
      </w:r>
      <w:r w:rsidRPr="006E6627">
        <w:rPr>
          <w:rFonts w:ascii="Times New Roman" w:hAnsi="Times New Roman" w:cs="Times New Roman"/>
          <w:sz w:val="24"/>
          <w:szCs w:val="24"/>
          <w:lang w:val="sr-Cyrl-CS"/>
        </w:rPr>
        <w:t>Завршне активности на праћењу реализације Уговор</w:t>
      </w:r>
      <w:r w:rsidRPr="006E6627">
        <w:rPr>
          <w:rFonts w:ascii="Times New Roman" w:hAnsi="Times New Roman" w:cs="Times New Roman"/>
          <w:sz w:val="24"/>
          <w:szCs w:val="24"/>
        </w:rPr>
        <w:t>a</w:t>
      </w:r>
      <w:r w:rsidRPr="006E6627">
        <w:rPr>
          <w:rFonts w:ascii="Times New Roman" w:hAnsi="Times New Roman" w:cs="Times New Roman"/>
          <w:sz w:val="24"/>
          <w:szCs w:val="24"/>
          <w:lang w:val="sr-Cyrl-CS"/>
        </w:rPr>
        <w:t xml:space="preserve"> са градовима </w:t>
      </w:r>
      <w:r w:rsidRPr="006E6627">
        <w:rPr>
          <w:rFonts w:ascii="Times New Roman" w:eastAsia="Times New Roman" w:hAnsi="Times New Roman" w:cs="Times New Roman"/>
          <w:sz w:val="24"/>
          <w:szCs w:val="24"/>
          <w:lang w:val="sr-Cyrl-CS"/>
        </w:rPr>
        <w:lastRenderedPageBreak/>
        <w:t xml:space="preserve">Ниш, Крагујевац и Краљево, и општинама Велика Плана и Нови Бечеј </w:t>
      </w:r>
      <w:r w:rsidRPr="006E6627">
        <w:rPr>
          <w:rFonts w:ascii="Times New Roman" w:hAnsi="Times New Roman" w:cs="Times New Roman"/>
          <w:sz w:val="24"/>
          <w:szCs w:val="24"/>
          <w:lang w:val="sr-Cyrl-CS"/>
        </w:rPr>
        <w:t xml:space="preserve">обављене су у децембру 2019. године, када је Комисија за праћење уговора, завршила контролу достављене техничке документације и дала инструкције јединицама локалне самоуправе за повраћај неутрошених буџетских средстава. МГСИ је кроз ове пројекте суфинансирао израду техничке документације за унапређење енергетске ефикасности за укупно 14 зграда на територији 9 јединица локалне самоуправе. </w:t>
      </w:r>
    </w:p>
    <w:p w14:paraId="67896C84"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Континуирано</w:t>
      </w:r>
      <w:r w:rsidRPr="006E6627">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1E14FC11"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6E6627">
        <w:rPr>
          <w:rFonts w:ascii="Times New Roman" w:eastAsia="Times New Roman" w:hAnsi="Times New Roman" w:cs="Times New Roman"/>
          <w:sz w:val="24"/>
          <w:szCs w:val="24"/>
          <w:lang w:val="sr-Cyrl-RS"/>
        </w:rPr>
        <w:t>базе</w:t>
      </w:r>
      <w:r w:rsidRPr="006E6627">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Одржани су састанци са представницима АПР и Канцеларија за информационе технологије и електронску управу на тему унапређења рада ЦРЕП система и поједностављења поступка енергетске сертификације. </w:t>
      </w:r>
      <w:r w:rsidRPr="006E6627">
        <w:rPr>
          <w:rFonts w:ascii="Times New Roman" w:hAnsi="Times New Roman" w:cs="Times New Roman"/>
          <w:sz w:val="24"/>
          <w:szCs w:val="24"/>
          <w:lang w:val="sr-Cyrl-CS"/>
        </w:rPr>
        <w:t>Разрада система и спровођење припремних активности ради потпуног преласка на електронско подношење захтева кроз ЦРЕП систем.</w:t>
      </w:r>
      <w:r w:rsidRPr="006E6627">
        <w:rPr>
          <w:rFonts w:ascii="Times New Roman" w:eastAsia="Times New Roman" w:hAnsi="Times New Roman" w:cs="Times New Roman"/>
          <w:sz w:val="24"/>
          <w:szCs w:val="24"/>
          <w:lang w:val="sr-Cyrl-CS"/>
        </w:rPr>
        <w:t>;</w:t>
      </w:r>
    </w:p>
    <w:p w14:paraId="2616D22C"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Издато је </w:t>
      </w:r>
      <w:r w:rsidRPr="006E6627">
        <w:rPr>
          <w:rFonts w:ascii="Times New Roman" w:eastAsia="Times New Roman" w:hAnsi="Times New Roman" w:cs="Times New Roman"/>
          <w:sz w:val="24"/>
          <w:szCs w:val="24"/>
          <w:lang w:val="sr-Cyrl-CS"/>
        </w:rPr>
        <w:t>13</w:t>
      </w:r>
      <w:r w:rsidRPr="006E6627">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5489AC16"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Извршена је контрола и валидација (прихватање у базу Централног регистра енергетских пасоша - ЦРЕП) укупно 478 сертификата о енергетским својствима зграда које су инжењери енергетске ефикасности издали кроз ЦРЕП;</w:t>
      </w:r>
    </w:p>
    <w:p w14:paraId="409BBA7C"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Сертификати о енергетским својствима зграда – енергетски пасоши који су достављени МГСИ, унети су у интрну базу министарства. На основу евиденције коју води министарство, у 2019. години достављено је </w:t>
      </w:r>
      <w:r w:rsidRPr="006E6627">
        <w:rPr>
          <w:rFonts w:ascii="Times New Roman" w:hAnsi="Times New Roman" w:cs="Times New Roman"/>
          <w:sz w:val="24"/>
          <w:szCs w:val="24"/>
          <w:lang w:val="sr-Cyrl-CS"/>
        </w:rPr>
        <w:t xml:space="preserve">690 </w:t>
      </w:r>
      <w:r w:rsidRPr="006E6627">
        <w:rPr>
          <w:rFonts w:ascii="Times New Roman" w:eastAsia="Times New Roman" w:hAnsi="Times New Roman" w:cs="Times New Roman"/>
          <w:sz w:val="24"/>
          <w:szCs w:val="24"/>
          <w:lang w:val="sr-Cyrl-RS"/>
        </w:rPr>
        <w:t>сертификата о енергетским својствима зграда;</w:t>
      </w:r>
    </w:p>
    <w:p w14:paraId="314DEF81"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Припрема извештаја из области унапређења Енергетске ефикасности на нивоу управних округа у Републици Србији.</w:t>
      </w:r>
    </w:p>
    <w:p w14:paraId="15E9F425"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Учешће на састанку о процени капацитета институција које би биле укључене у рад Националног тела за проверу и одобрење пројеката (National Designated Authority - NDA) за коришћење средстава Зеленог климатског фонда (ЗКФ) у организацији УНЕП-а и Министарства пољопривреде, шумарства и водопривреде; Ушешће на протоколарном састанку са представницима ЗКФ-а. Учешће на радионици „Потенцијали сарадње са Зеленим климатским фондом” са представницима Зеленог климатског фонда који су представили потребне и довољне услове и процедуре од значаја за аплицирање и добијање средстава из овог међународног фонда.</w:t>
      </w:r>
    </w:p>
    <w:p w14:paraId="4B47DF78"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Учешће на конференцији „Енергетска ефикасност у зградама” у организацији немачко-српске привредне коморе (АХК  Србија) под покровитељством Министарства за економију и енергетику СР Немачке.</w:t>
      </w:r>
    </w:p>
    <w:p w14:paraId="1F54E8FF"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Учешће на 20. сединици Комисије за стандарде и сроднне документе KS U 163 - Топлотна техника у грађевинарству Института за стандардизацију Србије, где је МГСИ именовани члан комисије.</w:t>
      </w:r>
    </w:p>
    <w:p w14:paraId="177B2F6B" w14:textId="77777777" w:rsidR="00BB2659" w:rsidRPr="006E6627"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Учешће на </w:t>
      </w:r>
      <w:r w:rsidRPr="006E6627">
        <w:rPr>
          <w:rFonts w:ascii="Times New Roman" w:eastAsia="Calibri" w:hAnsi="Times New Roman" w:cs="Times New Roman"/>
          <w:sz w:val="24"/>
          <w:szCs w:val="24"/>
          <w:lang w:val="sr-Cyrl-CS"/>
        </w:rPr>
        <w:t>радионици</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sz w:val="24"/>
          <w:szCs w:val="24"/>
          <w:lang w:val="sr-Cyrl-CS"/>
        </w:rPr>
        <w:t>израда нацрта</w:t>
      </w:r>
      <w:r w:rsidRPr="006E6627">
        <w:rPr>
          <w:rFonts w:ascii="Times New Roman" w:eastAsia="MS Mincho" w:hAnsi="Times New Roman" w:cs="Times New Roman"/>
          <w:sz w:val="24"/>
          <w:szCs w:val="24"/>
          <w:lang w:val="sr-Cyrl-RS"/>
        </w:rPr>
        <w:t xml:space="preserve"> </w:t>
      </w:r>
      <w:r w:rsidRPr="006E6627">
        <w:rPr>
          <w:rFonts w:ascii="Times New Roman" w:eastAsia="Calibri" w:hAnsi="Times New Roman" w:cs="Times New Roman"/>
          <w:sz w:val="24"/>
          <w:szCs w:val="24"/>
          <w:lang w:val="sr-Cyrl-RS"/>
        </w:rPr>
        <w:t>Програм енергетског унапређења зграда централне власти у Србији</w:t>
      </w:r>
      <w:r w:rsidRPr="006E6627">
        <w:rPr>
          <w:rFonts w:ascii="Times New Roman" w:eastAsia="Calibri" w:hAnsi="Times New Roman" w:cs="Times New Roman"/>
          <w:sz w:val="24"/>
          <w:szCs w:val="24"/>
          <w:lang w:val="sr-Cyrl-CS"/>
        </w:rPr>
        <w:t xml:space="preserve">, члан 5. директиве ЕЕД (МРЕ) </w:t>
      </w:r>
      <w:r w:rsidRPr="006E6627">
        <w:rPr>
          <w:rFonts w:ascii="Times New Roman" w:eastAsia="Times New Roman" w:hAnsi="Times New Roman" w:cs="Times New Roman"/>
          <w:sz w:val="24"/>
          <w:szCs w:val="24"/>
          <w:lang w:val="sr-Cyrl-RS"/>
        </w:rPr>
        <w:t xml:space="preserve">и давање мишљења </w:t>
      </w:r>
      <w:r w:rsidRPr="006E6627">
        <w:rPr>
          <w:rFonts w:ascii="Times New Roman" w:eastAsia="Times New Roman" w:hAnsi="Times New Roman" w:cs="Times New Roman"/>
          <w:sz w:val="24"/>
          <w:szCs w:val="24"/>
          <w:lang w:val="sr-Cyrl-RS"/>
        </w:rPr>
        <w:lastRenderedPageBreak/>
        <w:t>на финалну верзију документа „Програм енергетског унапређења зграда централне власти у Србији“;</w:t>
      </w:r>
    </w:p>
    <w:p w14:paraId="6BD6D8DC"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Calibri" w:hAnsi="Times New Roman" w:cs="Times New Roman"/>
          <w:sz w:val="24"/>
          <w:szCs w:val="24"/>
          <w:lang w:val="sr-Cyrl-CS"/>
        </w:rPr>
        <w:t>Усвојен Закључак о прибављању у јавну својину Републике Србије, путем поклона, опреме коју чини софтвер за израчунавање података из националне типологије и локалних типологија стамбених зграда „ЕЕКалкулатор”, за потребе Министарства грађевинарства, саобраћаја и инфраструктуре и Министарства рударства и енергетике,  након чега је приступљено потписивању Уговора о поклону софтвера за израчунавање података из националне типологије и локалних типологија стамбених зграда „ЕЕКалкулаторˮ и Споразума о регулисању међусобних права и обавеза у вези са коришћењем, развојем, унапређењем и одржавањем софтвера за израчунавање података из националне типологије и локалних типологија стамбених зграда „ЕЕКалкулаторˮ са Министарством рударства и енергетике.</w:t>
      </w:r>
    </w:p>
    <w:p w14:paraId="2C4A6A95"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Учешће на састанцима са Светском банком (</w:t>
      </w:r>
      <w:r w:rsidRPr="006E6627">
        <w:rPr>
          <w:rFonts w:ascii="Times New Roman" w:eastAsia="Calibri" w:hAnsi="Times New Roman" w:cs="Times New Roman"/>
          <w:sz w:val="24"/>
          <w:szCs w:val="24"/>
          <w:lang w:val="sr-Latn-CS"/>
        </w:rPr>
        <w:t xml:space="preserve">The World Bank) </w:t>
      </w:r>
      <w:r w:rsidRPr="006E6627">
        <w:rPr>
          <w:rFonts w:ascii="Times New Roman" w:eastAsia="Calibri" w:hAnsi="Times New Roman" w:cs="Times New Roman"/>
          <w:sz w:val="24"/>
          <w:szCs w:val="24"/>
          <w:lang w:val="sr-Cyrl-CS"/>
        </w:rPr>
        <w:t>и SEEC (South East Europe Consultants) на тему израде Студије даљинског грејања и енергетске ефикасности.</w:t>
      </w:r>
    </w:p>
    <w:p w14:paraId="3DE796F1"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Учешће на панел дискусији под називом ''Енергетска ефикасност и правилно коришћење струје'' у организацији редакције </w:t>
      </w:r>
      <w:r w:rsidRPr="006E6627">
        <w:rPr>
          <w:rFonts w:ascii="Times New Roman" w:hAnsi="Times New Roman" w:cs="Times New Roman"/>
          <w:sz w:val="24"/>
          <w:szCs w:val="24"/>
          <w:lang w:val="sr-Cyrl-CS"/>
        </w:rPr>
        <w:t>„Blic“.</w:t>
      </w:r>
    </w:p>
    <w:p w14:paraId="789679F5"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Учешће и презентација на конференцији под називом </w:t>
      </w:r>
      <w:r w:rsidRPr="006E6627">
        <w:rPr>
          <w:rFonts w:ascii="Times New Roman" w:eastAsia="Times New Roman" w:hAnsi="Times New Roman" w:cs="Times New Roman"/>
          <w:sz w:val="24"/>
          <w:szCs w:val="24"/>
          <w:lang w:val="sr-Cyrl-CS"/>
        </w:rPr>
        <w:t>''Енергетска ефикасност за нас – јавно финансирање енергетске ефикасности и приватним зградама'' у организацији РЕС фондације и СКГО.</w:t>
      </w:r>
    </w:p>
    <w:p w14:paraId="3FD1A71D"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Учешће на конференцији под називом ''Како градимо сутра'' у организацији Савета зелене градње Србије (SrbGBC).</w:t>
      </w:r>
    </w:p>
    <w:p w14:paraId="6904C7CB"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Припрема одговора на упитник Делегације Европске уније у Србији у вези са активностима министарства у светлу припрема за Мадридску конференцију о климатским променама (COP 25) Оквирне конвенције о климатским променама Уједињених нација (UNFCCC), која ће се одржати у периоду од 2 до 13 децембра 2019. године, у Мадриду.</w:t>
      </w:r>
    </w:p>
    <w:p w14:paraId="7771A2CA"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Учешће на завршном састанку управног одбора ГИЗ-а (Steering Committee Meeting) у оквиру пројекта  „Енергетске ефикасности у јавним зградама“.</w:t>
      </w:r>
    </w:p>
    <w:p w14:paraId="5D7F1CBD" w14:textId="77777777" w:rsidR="00BB2659" w:rsidRPr="006E6627"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давање мишљења на документ „Национална стамбена стратегија“.</w:t>
      </w:r>
    </w:p>
    <w:p w14:paraId="707E5427" w14:textId="77777777" w:rsidR="00BB2659" w:rsidRPr="006E6627"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Припремљен је и упућен МЕИ захтев за </w:t>
      </w:r>
      <w:r w:rsidRPr="006E6627">
        <w:rPr>
          <w:rFonts w:ascii="Times New Roman" w:eastAsia="Times New Roman" w:hAnsi="Times New Roman" w:cs="Times New Roman"/>
          <w:sz w:val="24"/>
          <w:szCs w:val="24"/>
          <w:lang w:val="sr-Cyrl-CS"/>
        </w:rPr>
        <w:t xml:space="preserve">добијање </w:t>
      </w:r>
      <w:r w:rsidRPr="006E6627">
        <w:rPr>
          <w:rFonts w:ascii="Times New Roman" w:eastAsia="Times New Roman" w:hAnsi="Times New Roman" w:cs="Times New Roman"/>
          <w:sz w:val="24"/>
          <w:szCs w:val="24"/>
          <w:lang w:val="sr-Cyrl-RS"/>
        </w:rPr>
        <w:t>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w:t>
      </w:r>
    </w:p>
    <w:p w14:paraId="396F3FAC" w14:textId="77777777" w:rsidR="00BB2659" w:rsidRPr="006E6627"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Припрема предлога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7BEA8BB6" w14:textId="77777777" w:rsidR="00BB2659" w:rsidRPr="006E6627"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Припрема одговора и стручног мишљења на питања овлашћених организација, одговорних инжењера и других заинтересованих правних и физичких лица, у вези са применом прописа из области енергетске ефикасности у грађевинарству и енергетске сертификације зграда.</w:t>
      </w:r>
    </w:p>
    <w:p w14:paraId="6FFECA56" w14:textId="77777777" w:rsidR="00BB2659" w:rsidRPr="006E6627"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Учешће на радионици на тему искуства у прикупљању и анализи података, изради студија и анализа у циљу подршке националним институцијама у креирању </w:t>
      </w:r>
      <w:r w:rsidRPr="006E6627">
        <w:rPr>
          <w:rFonts w:ascii="Times New Roman" w:eastAsia="Times New Roman" w:hAnsi="Times New Roman" w:cs="Times New Roman"/>
          <w:sz w:val="24"/>
          <w:szCs w:val="24"/>
          <w:lang w:val="sr-Cyrl-RS"/>
        </w:rPr>
        <w:lastRenderedPageBreak/>
        <w:t>и имплементацији политике области енергетске ефикасности у јавним зградама, реализоваму од стране ГИЗ и УоБ.</w:t>
      </w:r>
    </w:p>
    <w:p w14:paraId="1CA543F3" w14:textId="77777777" w:rsidR="00BB2659" w:rsidRPr="006E6627"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Учешће у раду радне групе за израду нацрта закона о изменама и допунама, односно нацрта новог Закона о ефикасном коришћењу енергије и праћење ИПА пројекта из надлежности Министарства рударства и енергетике.</w:t>
      </w:r>
    </w:p>
    <w:p w14:paraId="0B2C7AC0" w14:textId="77777777" w:rsidR="00BB2659" w:rsidRPr="006E6627"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Учешће на завршној конференцији поводом завршетка ГИЗ пројекта „Енергетске ефикасности у јавним зградама“.</w:t>
      </w:r>
    </w:p>
    <w:p w14:paraId="417CA0C7" w14:textId="2AB68648" w:rsidR="00DB3EC3" w:rsidRPr="006E6627" w:rsidRDefault="00BB2659" w:rsidP="007928AB">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Припремљен је предлог за измену Закона о планирању и изградњи у циљу усклађивања са Директивом о енергетској ефикасности 2012/27/ЕУ, у делу који се односи на енергетску ефикасност - дат је законски основ за израду „Дугорочне стратегије за подстицање улагања у о</w:t>
      </w:r>
      <w:r w:rsidR="008729BB" w:rsidRPr="006E6627">
        <w:rPr>
          <w:rFonts w:ascii="Times New Roman" w:eastAsia="Times New Roman" w:hAnsi="Times New Roman" w:cs="Times New Roman"/>
          <w:sz w:val="24"/>
          <w:szCs w:val="24"/>
          <w:lang w:val="sr-Cyrl-RS"/>
        </w:rPr>
        <w:t>бнову националног фонда зграда”.</w:t>
      </w:r>
    </w:p>
    <w:p w14:paraId="374A3A3E" w14:textId="77777777" w:rsidR="008729BB" w:rsidRPr="006E6627" w:rsidRDefault="008729BB" w:rsidP="008729BB">
      <w:pPr>
        <w:tabs>
          <w:tab w:val="left" w:pos="0"/>
          <w:tab w:val="left" w:pos="851"/>
        </w:tabs>
        <w:spacing w:after="0" w:line="240" w:lineRule="auto"/>
        <w:ind w:left="426" w:right="-1"/>
        <w:contextualSpacing/>
        <w:jc w:val="both"/>
        <w:rPr>
          <w:rFonts w:ascii="Times New Roman" w:eastAsia="Times New Roman" w:hAnsi="Times New Roman" w:cs="Times New Roman"/>
          <w:sz w:val="24"/>
          <w:szCs w:val="24"/>
          <w:lang w:val="sr-Cyrl-RS"/>
        </w:rPr>
      </w:pPr>
    </w:p>
    <w:p w14:paraId="1EF9C3DB" w14:textId="77777777" w:rsidR="00E95DFB" w:rsidRPr="006E6627" w:rsidRDefault="00E95DFB" w:rsidP="00E95DFB">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6E6627">
        <w:rPr>
          <w:rFonts w:ascii="Times New Roman" w:eastAsia="Calibri" w:hAnsi="Times New Roman" w:cs="Times New Roman"/>
          <w:b/>
          <w:sz w:val="24"/>
          <w:szCs w:val="24"/>
          <w:lang w:val="sr-Cyrl-CS"/>
        </w:rPr>
        <w:t xml:space="preserve">ЕНЕРГЕТСКА ЕФИКАСНОСТ за период </w:t>
      </w:r>
      <w:r w:rsidRPr="006E6627">
        <w:rPr>
          <w:rFonts w:ascii="Times New Roman" w:eastAsia="Times New Roman" w:hAnsi="Times New Roman" w:cs="Times New Roman"/>
          <w:b/>
          <w:bCs/>
          <w:sz w:val="24"/>
          <w:szCs w:val="24"/>
          <w:lang w:val="sr-Cyrl-RS"/>
        </w:rPr>
        <w:t xml:space="preserve">јануар - </w:t>
      </w:r>
      <w:r w:rsidRPr="006E6627">
        <w:rPr>
          <w:rFonts w:ascii="Times New Roman" w:eastAsia="Times New Roman" w:hAnsi="Times New Roman" w:cs="Times New Roman"/>
          <w:b/>
          <w:bCs/>
          <w:sz w:val="24"/>
          <w:szCs w:val="24"/>
          <w:lang w:val="sr-Cyrl-CS"/>
        </w:rPr>
        <w:t xml:space="preserve">децембар </w:t>
      </w:r>
      <w:r w:rsidRPr="006E6627">
        <w:rPr>
          <w:rFonts w:ascii="Times New Roman" w:eastAsia="Times New Roman" w:hAnsi="Times New Roman" w:cs="Times New Roman"/>
          <w:b/>
          <w:bCs/>
          <w:sz w:val="24"/>
          <w:szCs w:val="24"/>
          <w:lang w:val="sr-Cyrl-RS"/>
        </w:rPr>
        <w:t>2</w:t>
      </w:r>
      <w:r w:rsidRPr="006E6627">
        <w:rPr>
          <w:rFonts w:ascii="Times New Roman" w:eastAsia="Times New Roman" w:hAnsi="Times New Roman" w:cs="Times New Roman"/>
          <w:b/>
          <w:bCs/>
          <w:sz w:val="24"/>
          <w:szCs w:val="24"/>
          <w:lang w:val="sr-Latn-RS"/>
        </w:rPr>
        <w:t>0</w:t>
      </w:r>
      <w:r w:rsidRPr="006E6627">
        <w:rPr>
          <w:rFonts w:ascii="Times New Roman" w:eastAsia="Times New Roman" w:hAnsi="Times New Roman" w:cs="Times New Roman"/>
          <w:b/>
          <w:bCs/>
          <w:sz w:val="24"/>
          <w:szCs w:val="24"/>
          <w:lang w:val="sr-Cyrl-CS"/>
        </w:rPr>
        <w:t>20</w:t>
      </w:r>
      <w:r w:rsidRPr="006E6627">
        <w:rPr>
          <w:rFonts w:ascii="Times New Roman" w:eastAsia="Times New Roman" w:hAnsi="Times New Roman" w:cs="Times New Roman"/>
          <w:b/>
          <w:bCs/>
          <w:sz w:val="24"/>
          <w:szCs w:val="24"/>
          <w:lang w:val="sr-Cyrl-RS"/>
        </w:rPr>
        <w:t>. године</w:t>
      </w:r>
    </w:p>
    <w:p w14:paraId="6EDB63C0" w14:textId="77777777" w:rsidR="00E95DFB" w:rsidRPr="006E6627" w:rsidRDefault="00E95DFB" w:rsidP="00E95DFB">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718EA99E"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Calibri" w:hAnsi="Times New Roman" w:cs="Times New Roman"/>
          <w:sz w:val="24"/>
          <w:szCs w:val="24"/>
          <w:lang w:val="sr-Cyrl-RS"/>
        </w:rPr>
        <w:t xml:space="preserve">У изради </w:t>
      </w:r>
      <w:r w:rsidRPr="006E6627">
        <w:rPr>
          <w:rFonts w:ascii="Times New Roman" w:eastAsia="Calibri" w:hAnsi="Times New Roman" w:cs="Times New Roman"/>
          <w:sz w:val="24"/>
          <w:szCs w:val="24"/>
          <w:lang w:val="sr-Latn-CS"/>
        </w:rPr>
        <w:t xml:space="preserve">je </w:t>
      </w:r>
      <w:r w:rsidRPr="006E6627">
        <w:rPr>
          <w:rFonts w:ascii="Times New Roman" w:eastAsia="Calibri" w:hAnsi="Times New Roman" w:cs="Times New Roman"/>
          <w:sz w:val="24"/>
          <w:szCs w:val="24"/>
          <w:lang w:val="sr-Cyrl-CS"/>
        </w:rPr>
        <w:t>п</w:t>
      </w:r>
      <w:r w:rsidRPr="006E6627">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6E6627">
        <w:rPr>
          <w:rFonts w:ascii="Times New Roman" w:eastAsia="Calibri" w:hAnsi="Times New Roman" w:cs="Times New Roman"/>
          <w:sz w:val="24"/>
          <w:szCs w:val="24"/>
          <w:lang w:val="sr-Cyrl-CS"/>
        </w:rPr>
        <w:t>. У оквиру програма подршке РЕЕП Плус, који реализује ЕБРД</w:t>
      </w:r>
      <w:r w:rsidRPr="006E6627">
        <w:rPr>
          <w:rFonts w:ascii="Times New Roman" w:hAnsi="Times New Roman"/>
          <w:sz w:val="24"/>
          <w:szCs w:val="24"/>
          <w:lang w:val="sr-Cyrl-CS"/>
        </w:rPr>
        <w:t xml:space="preserve"> у сарадњи са Секретаријатом енергетске заједнице</w:t>
      </w:r>
      <w:r w:rsidRPr="006E6627">
        <w:rPr>
          <w:rFonts w:ascii="Times New Roman" w:eastAsia="Calibri" w:hAnsi="Times New Roman" w:cs="Times New Roman"/>
          <w:sz w:val="24"/>
          <w:szCs w:val="24"/>
          <w:lang w:val="sr-Cyrl-CS"/>
        </w:rPr>
        <w:t>, спроводе се активности на изради правилника: припремљен је финални нацрт Националне методологије</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sz w:val="24"/>
          <w:szCs w:val="24"/>
          <w:lang w:val="sr-Cyrl-CS"/>
        </w:rPr>
        <w:t>прорачуна</w:t>
      </w:r>
      <w:r w:rsidRPr="006E6627">
        <w:rPr>
          <w:rFonts w:ascii="Times New Roman" w:hAnsi="Times New Roman"/>
          <w:sz w:val="24"/>
          <w:szCs w:val="24"/>
          <w:lang w:val="sr-Cyrl-CS"/>
        </w:rPr>
        <w:t xml:space="preserve"> (8. верзија документа достављена у септембру 2020.), </w:t>
      </w:r>
      <w:r w:rsidRPr="006E6627">
        <w:rPr>
          <w:rFonts w:ascii="Times New Roman" w:eastAsia="Calibri" w:hAnsi="Times New Roman" w:cs="Times New Roman"/>
          <w:sz w:val="24"/>
          <w:szCs w:val="24"/>
          <w:lang w:val="sr-Cyrl-CS"/>
        </w:rPr>
        <w:t xml:space="preserve">као и финални нацрт Трошковно-оптимизациона студије за стамбене зграде </w:t>
      </w:r>
      <w:r w:rsidRPr="006E6627">
        <w:rPr>
          <w:rFonts w:ascii="Times New Roman" w:hAnsi="Times New Roman"/>
          <w:sz w:val="24"/>
          <w:szCs w:val="24"/>
          <w:lang w:val="sr-Cyrl-CS"/>
        </w:rPr>
        <w:t>(4. верзија документа достављена у новембру 2020. године)</w:t>
      </w:r>
      <w:r w:rsidRPr="006E6627">
        <w:rPr>
          <w:rFonts w:ascii="Times New Roman" w:eastAsia="Calibri" w:hAnsi="Times New Roman" w:cs="Times New Roman"/>
          <w:sz w:val="24"/>
          <w:szCs w:val="24"/>
          <w:lang w:val="sr-Cyrl-CS"/>
        </w:rPr>
        <w:t xml:space="preserve">. У оквиру пројекта српско-немачке сарадње ГИЗ (ДКТИ ЕЕ) припремљена је и усвојена финална верзија Трошковно-оптимизациона студије за нестамбене зграде (финална верзија достављена у јулу 2019. године). </w:t>
      </w:r>
      <w:r w:rsidRPr="006E6627">
        <w:rPr>
          <w:rFonts w:ascii="Times New Roman" w:eastAsia="Times New Roman" w:hAnsi="Times New Roman" w:cs="Times New Roman"/>
          <w:sz w:val="24"/>
          <w:szCs w:val="24"/>
          <w:lang w:val="sr-Cyrl-CS"/>
        </w:rPr>
        <w:t>У јуну 2020. године је з</w:t>
      </w:r>
      <w:r w:rsidRPr="006E6627">
        <w:rPr>
          <w:rFonts w:ascii="Times New Roman" w:hAnsi="Times New Roman"/>
          <w:sz w:val="24"/>
          <w:szCs w:val="24"/>
          <w:lang w:val="sr-Cyrl-CS"/>
        </w:rPr>
        <w:t xml:space="preserve">апочета израда нормативног дела оба правилика у које ће, између осталог, бити унети резултати трошковно-оптимизационих студија којом ће се дефинисати минимални захтеви енергетских карактеристика зграда и захтеви за дефинисање енергетске сертификације зграда. У децембру 2020. достављен нацрт Правилника о </w:t>
      </w:r>
      <w:r w:rsidRPr="006E6627">
        <w:rPr>
          <w:rFonts w:ascii="Times New Roman" w:eastAsia="Times New Roman" w:hAnsi="Times New Roman" w:cs="Times New Roman"/>
          <w:sz w:val="24"/>
          <w:szCs w:val="24"/>
          <w:lang w:val="sr-Cyrl-CS"/>
        </w:rPr>
        <w:t>енергетској сертификацији зграда.</w:t>
      </w:r>
      <w:r w:rsidRPr="006E6627">
        <w:rPr>
          <w:rFonts w:ascii="Times New Roman" w:eastAsia="Calibri" w:hAnsi="Times New Roman" w:cs="Times New Roman"/>
          <w:sz w:val="24"/>
          <w:szCs w:val="24"/>
          <w:lang w:val="sr-Cyrl-CS"/>
        </w:rPr>
        <w:t xml:space="preserve"> У децембру је услед формирања нове Владе, донето ново Решење о формирању РГ</w:t>
      </w:r>
      <w:r w:rsidRPr="006E6627">
        <w:rPr>
          <w:rFonts w:ascii="Times New Roman" w:eastAsia="Times New Roman" w:hAnsi="Times New Roman" w:cs="Times New Roman"/>
          <w:sz w:val="24"/>
          <w:szCs w:val="24"/>
          <w:lang w:val="sr-Cyrl-CS"/>
        </w:rPr>
        <w:t xml:space="preserve"> за праћење израде Правилника. У току је континуиран рад, одржавање радних </w:t>
      </w:r>
      <w:r w:rsidRPr="006E6627">
        <w:rPr>
          <w:rFonts w:ascii="Times New Roman" w:eastAsia="Times New Roman" w:hAnsi="Times New Roman" w:cs="Times New Roman"/>
          <w:sz w:val="24"/>
          <w:szCs w:val="24"/>
          <w:lang w:val="sr-Cyrl-RS"/>
        </w:rPr>
        <w:t xml:space="preserve">састанака техничке радне групе за израду правилника са РЕЕП Плус тимом, као и представника МГСИ и ЕБРД ради усклађивања ставова и креирања финалних стручно-техничких решења. </w:t>
      </w:r>
    </w:p>
    <w:p w14:paraId="090E0FC2"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bCs/>
          <w:lang w:val="sr-Cyrl-CS"/>
        </w:rPr>
      </w:pPr>
      <w:r w:rsidRPr="006E6627">
        <w:rPr>
          <w:rFonts w:ascii="Times New Roman" w:eastAsia="Times New Roman" w:hAnsi="Times New Roman" w:cs="Times New Roman"/>
          <w:sz w:val="24"/>
          <w:szCs w:val="24"/>
          <w:lang w:val="sr-Cyrl-RS"/>
        </w:rPr>
        <w:t>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зградарсту (Директива ЕЕД 2012/27/ЕУ и ЕПБД 2010/31/ЕУ). Одржани су радни састанци са институцијама</w:t>
      </w:r>
      <w:r w:rsidRPr="006E6627">
        <w:rPr>
          <w:rFonts w:ascii="Times New Roman" w:hAnsi="Times New Roman" w:cs="Times New Roman"/>
          <w:sz w:val="24"/>
          <w:szCs w:val="24"/>
          <w:lang w:val="sr-Cyrl-CS"/>
        </w:rPr>
        <w:t xml:space="preserve"> које су у обавези да доставе потребне податке. Консултантски тим је 19.3.2020. доставио допис МГСИ, којим потражује податке потребне за израду Стратегије, с обзиром да је Консултант донео закључак да се неопходни подаци не могу наћи у бази једне институције, већ је потребно захтеве упутити већем броју различитих институција. Министарство је 24.03.2020. упутило званичане дописе свим релевантним институцијама којима потражује податке. Услед недовољно расположивих и прикупљених података, а у односу на сугестије релевантних институција и захтев </w:t>
      </w:r>
      <w:r w:rsidRPr="006E6627">
        <w:rPr>
          <w:rFonts w:ascii="Times New Roman" w:hAnsi="Times New Roman" w:cs="Times New Roman"/>
          <w:sz w:val="24"/>
          <w:szCs w:val="24"/>
          <w:lang w:val="sr-Cyrl-CS"/>
        </w:rPr>
        <w:lastRenderedPageBreak/>
        <w:t xml:space="preserve">Консултанта, МГСИ 04.05.2020. шаље допис свим ЈЛС за доставу потребних података. Након овога, фаза прикупљања доступних података је завршена. </w:t>
      </w:r>
      <w:r w:rsidRPr="006E6627">
        <w:rPr>
          <w:rFonts w:ascii="Times New Roman" w:hAnsi="Times New Roman"/>
          <w:sz w:val="24"/>
          <w:szCs w:val="24"/>
          <w:lang w:val="sr-Cyrl-CS"/>
        </w:rPr>
        <w:t xml:space="preserve">Обзиром на отежани и дужи периода прикупљања података услед уведеног ванредног стања у РС због пандемије узроковане вирусом </w:t>
      </w:r>
      <w:r w:rsidRPr="006E6627">
        <w:rPr>
          <w:rFonts w:ascii="Times New Roman" w:hAnsi="Times New Roman"/>
          <w:sz w:val="24"/>
          <w:szCs w:val="24"/>
          <w:lang w:val="sr-Latn-CS"/>
        </w:rPr>
        <w:t>COVID 19</w:t>
      </w:r>
      <w:r w:rsidRPr="006E6627">
        <w:rPr>
          <w:rFonts w:ascii="Times New Roman" w:hAnsi="Times New Roman"/>
          <w:sz w:val="24"/>
          <w:szCs w:val="24"/>
          <w:lang w:val="sr-Cyrl-CS"/>
        </w:rPr>
        <w:t xml:space="preserve">, а на захтев ангажованог Консултанта, рок за израду Стартегије је продужен..У јулу је донето Решење о формирању Радне групе за праћење израде Стратегије. Обзиром на недостатак адекватних података о националном фонду зграда, Консултантски тим је био приморан да користи податке из </w:t>
      </w:r>
      <w:r w:rsidRPr="006E6627">
        <w:rPr>
          <w:rFonts w:ascii="Times New Roman" w:eastAsia="Calibri" w:hAnsi="Times New Roman" w:cs="Times New Roman"/>
          <w:sz w:val="24"/>
          <w:szCs w:val="24"/>
          <w:lang w:val="sr-Cyrl-CS"/>
        </w:rPr>
        <w:t>нацрта Трошковно-оптимизациона студије за стамбене зграде, а како овај документ није усвојен од стране МГСИ, Консултан је у октобру поднео захтев за продужетак рока до 21.12.2020. У септембру и новембру доставњене су две верзије нацрта Стратегије. Одржано је више састанака и консултација измешу РГ и Консултанта. У децембру је услед формирања нове Владе, донето ново Решење о формирању РГ. Финални нацрт Стратегије је достављен према дефинисаном продуженом року. У току је ревизија документа од стране МГСИ и РГ.</w:t>
      </w:r>
    </w:p>
    <w:p w14:paraId="7B7F349A"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Континуирано</w:t>
      </w:r>
      <w:r w:rsidRPr="006E6627">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5A1201D0"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6E6627">
        <w:rPr>
          <w:rFonts w:ascii="Times New Roman" w:eastAsia="Times New Roman" w:hAnsi="Times New Roman" w:cs="Times New Roman"/>
          <w:sz w:val="24"/>
          <w:szCs w:val="24"/>
          <w:lang w:val="sr-Cyrl-RS"/>
        </w:rPr>
        <w:t>базе</w:t>
      </w:r>
      <w:r w:rsidRPr="006E6627">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пружање стручне и техничке помоћи инжењерима и овлашћеним организацијама да благовремено и правилно уносе све пропиеане податке у систем; </w:t>
      </w:r>
    </w:p>
    <w:p w14:paraId="7FDC6ACA"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Примремљена конкурсна документација за одржавање ЦРЕП-а, након чега је припремљена и ревидована конкурсна документација, а затим расписана Јавна набавке и одабран извршилац.</w:t>
      </w:r>
    </w:p>
    <w:p w14:paraId="45F9CC9B"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Послат допис свим ЈЛС - обавештење о обавезној примени ЦРЕП-а приликом поступка израде и издавања енергетског пасоша.</w:t>
      </w:r>
    </w:p>
    <w:p w14:paraId="1B2B2EA7"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Издато је </w:t>
      </w:r>
      <w:r w:rsidRPr="006E6627">
        <w:rPr>
          <w:rFonts w:ascii="Times New Roman" w:eastAsia="Times New Roman" w:hAnsi="Times New Roman" w:cs="Times New Roman"/>
          <w:b/>
          <w:sz w:val="24"/>
          <w:szCs w:val="24"/>
          <w:lang w:val="sr-Cyrl-CS"/>
        </w:rPr>
        <w:t>25</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RS"/>
        </w:rPr>
        <w:t>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62A97610"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Извршена је контрола и валидација (прихватање у базу Централног регистра енергетских пасоша - ЦРЕП) укупно </w:t>
      </w:r>
      <w:r w:rsidRPr="006E6627">
        <w:rPr>
          <w:rFonts w:ascii="Times New Roman" w:eastAsia="Times New Roman" w:hAnsi="Times New Roman" w:cs="Times New Roman"/>
          <w:b/>
          <w:sz w:val="24"/>
          <w:szCs w:val="24"/>
          <w:lang w:val="sr-Cyrl-CS"/>
        </w:rPr>
        <w:t>2853</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RS"/>
        </w:rPr>
        <w:t xml:space="preserve">сертификата о енергетским својствима зграда које су инжењери енергетске ефикасности издали кроз ЦРЕП; У фебруару 2020. године упућен је позив свим овлашћеним организацијама и одговорним инжењерима за енергетску ефикасност, да  изврше унос свих издатих пасоша у Централни регистар енергетских пасоша (ЦРЕП), што је у знатној мери утицало на укупан број енергетских пасоша у систему. Након упућеног позива, а у периоду од 20. фебруара до 31. </w:t>
      </w:r>
      <w:r w:rsidRPr="006E6627">
        <w:rPr>
          <w:rFonts w:ascii="Times New Roman" w:eastAsia="Times New Roman" w:hAnsi="Times New Roman" w:cs="Times New Roman"/>
          <w:sz w:val="24"/>
          <w:szCs w:val="24"/>
          <w:lang w:val="sr-Cyrl-CS"/>
        </w:rPr>
        <w:t xml:space="preserve">августа </w:t>
      </w:r>
      <w:r w:rsidRPr="006E6627">
        <w:rPr>
          <w:rFonts w:ascii="Times New Roman" w:eastAsia="Times New Roman" w:hAnsi="Times New Roman" w:cs="Times New Roman"/>
          <w:sz w:val="24"/>
          <w:szCs w:val="24"/>
          <w:lang w:val="sr-Cyrl-RS"/>
        </w:rPr>
        <w:t xml:space="preserve">2020. године, уведено је још  </w:t>
      </w:r>
      <w:r w:rsidRPr="006E6627">
        <w:rPr>
          <w:rFonts w:ascii="Times New Roman" w:eastAsia="Times New Roman" w:hAnsi="Times New Roman" w:cs="Times New Roman"/>
          <w:b/>
          <w:sz w:val="24"/>
          <w:szCs w:val="24"/>
          <w:lang w:val="sr-Cyrl-RS"/>
        </w:rPr>
        <w:t>682</w:t>
      </w:r>
      <w:r w:rsidRPr="006E6627">
        <w:rPr>
          <w:rFonts w:ascii="Times New Roman" w:eastAsia="Times New Roman" w:hAnsi="Times New Roman" w:cs="Times New Roman"/>
          <w:sz w:val="24"/>
          <w:szCs w:val="24"/>
          <w:lang w:val="sr-Cyrl-RS"/>
        </w:rPr>
        <w:t xml:space="preserve"> енергетских пасоша за претходне године, чиме је добијен укупан број од </w:t>
      </w:r>
      <w:r w:rsidRPr="006E6627">
        <w:rPr>
          <w:rFonts w:ascii="Times New Roman" w:eastAsia="Times New Roman" w:hAnsi="Times New Roman" w:cs="Times New Roman"/>
          <w:b/>
          <w:sz w:val="24"/>
          <w:szCs w:val="24"/>
          <w:lang w:val="sr-Cyrl-RS"/>
        </w:rPr>
        <w:t>4472</w:t>
      </w:r>
      <w:r w:rsidRPr="006E6627">
        <w:rPr>
          <w:rFonts w:ascii="Times New Roman" w:eastAsia="Times New Roman" w:hAnsi="Times New Roman" w:cs="Times New Roman"/>
          <w:sz w:val="24"/>
          <w:szCs w:val="24"/>
          <w:lang w:val="sr-Cyrl-RS"/>
        </w:rPr>
        <w:t xml:space="preserve"> енергетског пасоша у систему. У току је унапређење система ЦРЕП, након чега ће моћи да се извештава о променама у енергетским нивоима зграда на којима су примењене мере енергетске санације, као и о подацима везаним за укупну потрошњу или уштеду енергије коју користи зграда за стандардно функционисање.</w:t>
      </w:r>
    </w:p>
    <w:p w14:paraId="1A2322E6"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Овлашћене организације су у извештајном периоду доставиле министарству, у папирној форми </w:t>
      </w:r>
      <w:r w:rsidRPr="006E6627">
        <w:rPr>
          <w:rFonts w:ascii="Times New Roman" w:eastAsia="Times New Roman" w:hAnsi="Times New Roman" w:cs="Times New Roman"/>
          <w:b/>
          <w:sz w:val="24"/>
          <w:szCs w:val="24"/>
          <w:lang w:val="sr-Cyrl-RS"/>
        </w:rPr>
        <w:t>910</w:t>
      </w:r>
      <w:r w:rsidRPr="006E6627">
        <w:rPr>
          <w:rFonts w:ascii="Times New Roman" w:eastAsia="Times New Roman" w:hAnsi="Times New Roman" w:cs="Times New Roman"/>
          <w:sz w:val="24"/>
          <w:szCs w:val="24"/>
          <w:lang w:val="sr-Cyrl-RS"/>
        </w:rPr>
        <w:t xml:space="preserve"> сертификата о енергетским својствима зграда – енергетскех пасоша.</w:t>
      </w:r>
    </w:p>
    <w:p w14:paraId="50FE9849"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Учешће у својству члана на редовним седницама комисије Института за стандардизацију Србије испред одсека за енергетску ефикасност;</w:t>
      </w:r>
    </w:p>
    <w:p w14:paraId="52251457"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RS"/>
        </w:rPr>
        <w:t>Учешће у својству члана Радне групе за потребе израде Измена и допуна Закона о ефикасном коришћењу енергије у надлежности МРЕ и активно учешће у давању коментара на нацрте Закона.</w:t>
      </w:r>
    </w:p>
    <w:p w14:paraId="738A360D"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Припрема мишљења о примени прописа из области енергетске ефикасности у писаној фирми, давање инструкција инжењерима и овлашћеним организацијама о поступању у процесу уноса података у ЦРЕП систем у писаној форми (мејлом) и усмено, континуирана сарадња са ЈЛС и давање инструкција у писаној форми (мејлом) и усмено, до финализације започетих пројеката суфинансирања израде техничке документације.</w:t>
      </w:r>
    </w:p>
    <w:p w14:paraId="184898DF"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Припремљенa су мишљења на акте других органа из делокруга надлежности овог одсека, и то: Предог уредбе о утврђивању програма финансирања активности и мера унапређења ефикасног коришћења енергије у 2020. години (МРЕ), </w:t>
      </w:r>
      <w:r w:rsidRPr="006E6627">
        <w:rPr>
          <w:rFonts w:ascii="Times New Roman" w:eastAsia="Times New Roman" w:hAnsi="Times New Roman" w:cs="Times New Roman"/>
          <w:sz w:val="24"/>
          <w:szCs w:val="24"/>
          <w:lang w:val="sr-Cyrl-CS"/>
        </w:rPr>
        <w:t>Предлог уговора између РС и СР Немачке на основу Споразума о техничкој сарадњи и помоћи склопљеног између двеју влада</w:t>
      </w:r>
      <w:r w:rsidRPr="006E6627">
        <w:rPr>
          <w:rFonts w:ascii="Times New Roman" w:eastAsia="Times New Roman" w:hAnsi="Times New Roman" w:cs="Times New Roman"/>
          <w:sz w:val="24"/>
          <w:szCs w:val="24"/>
          <w:lang w:val="sr-Cyrl-RS"/>
        </w:rPr>
        <w:t xml:space="preserve"> и др.</w:t>
      </w:r>
    </w:p>
    <w:p w14:paraId="341D5823"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 захтев Агенције за заштиту животне среди</w:t>
      </w:r>
      <w:r w:rsidRPr="006E6627">
        <w:rPr>
          <w:rFonts w:ascii="Times New Roman" w:eastAsia="Times New Roman" w:hAnsi="Times New Roman" w:cs="Times New Roman"/>
          <w:sz w:val="24"/>
          <w:szCs w:val="24"/>
          <w:lang w:val="sr-Cyrl-CS"/>
        </w:rPr>
        <w:t>н</w:t>
      </w:r>
      <w:r w:rsidRPr="006E6627">
        <w:rPr>
          <w:rFonts w:ascii="Times New Roman" w:eastAsia="Times New Roman" w:hAnsi="Times New Roman" w:cs="Times New Roman"/>
          <w:sz w:val="24"/>
          <w:szCs w:val="24"/>
          <w:lang w:val="sr-Cyrl-RS"/>
        </w:rPr>
        <w:t xml:space="preserve">е, Министарства заштите животне средине, достављени су подаци из надлежности одсека за енергетску ефикаснот, који се односе на унапређење услова енергетске ефикасности у зградарству за потребе израде Извештаја о стању животне средине у Републици Србији за 2019. годину податке. </w:t>
      </w:r>
    </w:p>
    <w:p w14:paraId="64CB083C"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Одржан је састанак са тимом  програма „Подршка ЕУ побољшању пословног окружења у Србији (IBE) у процесу оптимизације административних поступака“ на коме су разматране препоруке и дата начелна сагласност представника министарства за наставак рада на финализацији обрасца препоруке. Припремљен предлог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5C07D79D"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t>Припремељено је мишљење на Предлог акционог плана за спровођење Програма за поједностављење административних поступака и регулативе  „е-Папир”  за период 2020 – 2021, а на захтев Републичког сектретаријата за јавне политике.</w:t>
      </w:r>
    </w:p>
    <w:p w14:paraId="33E77881"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Припремљен је предлог и ажуриран предлог Агенде за састанак пододбора EU-Serbia Stabilisation and Association Agreement Sub-Committee on Transport, Energy, Environment, Climate Change and Regional Development, који је требало да буде одржан у Бриселу 13-14 мaј 2020. године, </w:t>
      </w:r>
      <w:r w:rsidRPr="006E6627">
        <w:rPr>
          <w:rFonts w:ascii="Times New Roman" w:eastAsia="Times New Roman" w:hAnsi="Times New Roman" w:cs="Times New Roman"/>
          <w:sz w:val="24"/>
          <w:szCs w:val="24"/>
          <w:lang w:val="sr-Cyrl-CS"/>
        </w:rPr>
        <w:t xml:space="preserve">али је одложен због пандемије изазване вирусом </w:t>
      </w:r>
      <w:r w:rsidRPr="006E6627">
        <w:rPr>
          <w:rFonts w:ascii="Times New Roman" w:eastAsia="Times New Roman" w:hAnsi="Times New Roman" w:cs="Times New Roman"/>
          <w:sz w:val="24"/>
          <w:szCs w:val="24"/>
          <w:lang w:val="sr-Latn-CS"/>
        </w:rPr>
        <w:t>COVID 19</w:t>
      </w:r>
      <w:r w:rsidRPr="006E6627">
        <w:rPr>
          <w:rFonts w:ascii="Times New Roman" w:eastAsia="Times New Roman" w:hAnsi="Times New Roman" w:cs="Times New Roman"/>
          <w:sz w:val="24"/>
          <w:szCs w:val="24"/>
          <w:lang w:val="sr-Cyrl-CS"/>
        </w:rPr>
        <w:t>, након чега је планирано да буде одржан 10.7.2020. путем видео конференције</w:t>
      </w:r>
      <w:r w:rsidRPr="006E6627">
        <w:rPr>
          <w:rFonts w:ascii="Times New Roman" w:eastAsia="Times New Roman" w:hAnsi="Times New Roman" w:cs="Times New Roman"/>
          <w:sz w:val="24"/>
          <w:szCs w:val="24"/>
        </w:rPr>
        <w:t>;</w:t>
      </w:r>
    </w:p>
    <w:p w14:paraId="5206B7DE"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t>Припремљен је ажуриран одговор за потребе израде Годишњег извештаја о напретку Србије за 2019. годину за ПГ-15 који се доставља Европској комисији.</w:t>
      </w:r>
    </w:p>
    <w:p w14:paraId="66C892AB"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t xml:space="preserve">Припремљен је одговор на додатна питања Европске комисије у вези са припремљеним документима из пбласти ПГ-15, а </w:t>
      </w:r>
      <w:r w:rsidRPr="006E6627">
        <w:rPr>
          <w:rFonts w:ascii="Times New Roman" w:hAnsi="Times New Roman"/>
          <w:sz w:val="24"/>
          <w:szCs w:val="24"/>
        </w:rPr>
        <w:t xml:space="preserve">за </w:t>
      </w:r>
      <w:r w:rsidRPr="006E6627">
        <w:rPr>
          <w:rFonts w:ascii="Times New Roman" w:hAnsi="Times New Roman"/>
          <w:sz w:val="24"/>
          <w:szCs w:val="24"/>
          <w:lang w:val="sr-Cyrl-CS"/>
        </w:rPr>
        <w:t xml:space="preserve">потребе одржавања виртуелног </w:t>
      </w:r>
      <w:r w:rsidRPr="006E6627">
        <w:rPr>
          <w:rFonts w:ascii="Times New Roman" w:hAnsi="Times New Roman"/>
          <w:sz w:val="24"/>
          <w:szCs w:val="24"/>
        </w:rPr>
        <w:t>састанка пододбора EU-Serbia Stabilisation and Association Agreement Sub-Committee on Transport, Energy, Environment, Climate Change and Regional Development</w:t>
      </w:r>
      <w:r w:rsidRPr="006E6627">
        <w:rPr>
          <w:rFonts w:ascii="Times New Roman" w:hAnsi="Times New Roman"/>
          <w:sz w:val="24"/>
          <w:szCs w:val="24"/>
          <w:lang w:val="sr-Cyrl-CS"/>
        </w:rPr>
        <w:t>.</w:t>
      </w:r>
    </w:p>
    <w:p w14:paraId="37AF8DDA"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lastRenderedPageBreak/>
        <w:t xml:space="preserve">Припремљен је одговор на Предлог записника са састанка подбора Европске комисије, који је одржан без учешћа представника ПГ-15, где је напредак размотрен путем размене писаног материјала. </w:t>
      </w:r>
    </w:p>
    <w:p w14:paraId="64E1B4F7"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t xml:space="preserve">Припремљена два образложења о напретку РС у погледу усклађибвања  Директивама ЕУ у области енергетске ефикасности, а за потребе одржавања два састанка Секретатијата енергетске заједнице – усклађивање са ЕЕД 2012/27/ЕУ и ЕПБД 2020/31/ЕУ.  </w:t>
      </w:r>
    </w:p>
    <w:p w14:paraId="41E86097"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cs="Times New Roman"/>
          <w:sz w:val="24"/>
          <w:szCs w:val="24"/>
          <w:lang w:val="sr-Latn-RS"/>
        </w:rPr>
        <w:t>Припремљен одговор на Годишње имплементациони извештај ЕнЗ 2020</w:t>
      </w:r>
      <w:r w:rsidRPr="006E6627">
        <w:rPr>
          <w:rFonts w:ascii="Times New Roman" w:hAnsi="Times New Roman" w:cs="Times New Roman"/>
          <w:sz w:val="24"/>
          <w:szCs w:val="24"/>
          <w:lang w:val="sr-Cyrl-CS"/>
        </w:rPr>
        <w:t>.</w:t>
      </w:r>
    </w:p>
    <w:p w14:paraId="0ACE5A2C"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и дефинисању параметара за праћење активности којима се спроводе мере енергетске ефикасности.</w:t>
      </w:r>
      <w:r w:rsidRPr="006E6627">
        <w:rPr>
          <w:rFonts w:ascii="Times New Roman" w:hAnsi="Times New Roman"/>
          <w:sz w:val="24"/>
          <w:szCs w:val="24"/>
          <w:highlight w:val="yellow"/>
          <w:lang w:val="sr-Cyrl-CS"/>
        </w:rPr>
        <w:t xml:space="preserve"> </w:t>
      </w:r>
    </w:p>
    <w:p w14:paraId="4BB04766" w14:textId="221086C3" w:rsidR="00E95DFB" w:rsidRPr="006E6627" w:rsidRDefault="00E95DFB" w:rsidP="000D028F">
      <w:pPr>
        <w:jc w:val="both"/>
        <w:rPr>
          <w:lang w:val="sr-Cyrl-CS"/>
        </w:rPr>
      </w:pPr>
      <w:r w:rsidRPr="006E6627">
        <w:rPr>
          <w:rFonts w:ascii="Times New Roman" w:hAnsi="Times New Roman"/>
          <w:sz w:val="24"/>
          <w:szCs w:val="24"/>
          <w:lang w:val="sr-Cyrl-CS"/>
        </w:rPr>
        <w:t xml:space="preserve">Припремљени су подаци из надлежности одсека за енергетску ефикасност, који се односе на активности којима се спроводе мере дефинисане </w:t>
      </w:r>
      <w:r w:rsidRPr="006E6627">
        <w:rPr>
          <w:rFonts w:ascii="Times New Roman" w:hAnsi="Times New Roman"/>
          <w:sz w:val="24"/>
          <w:szCs w:val="24"/>
          <w:lang w:val="sr-Cyrl-RS"/>
        </w:rPr>
        <w:t xml:space="preserve">Стратегијом одрживог урбаног развоја Републике Србије до 2030. године („Службени гласник Републике Србије”, број 47/2019) за потребе израде Акционог плана за период од 2020. до 2022. године, а на захетев Сектора за просторно планирање и урбанизам МГСИ. Припремњени подаци из ЦРЕП-а за проверу података, праћење спровођења Акционог плана. </w:t>
      </w:r>
      <w:r w:rsidRPr="006E6627">
        <w:rPr>
          <w:rFonts w:ascii="Times New Roman" w:hAnsi="Times New Roman"/>
          <w:sz w:val="24"/>
          <w:szCs w:val="24"/>
          <w:lang w:val="sr-Latn-RS"/>
        </w:rPr>
        <w:t>Припремљен коментар за Јавну расправа о Акционом плану за спровођење Стратегије одрживог урбаног развоја РС у периоду од 2020. до 2022. године коментар на Акциони план за стратегију</w:t>
      </w:r>
      <w:r w:rsidRPr="006E6627">
        <w:rPr>
          <w:rFonts w:ascii="Times New Roman" w:hAnsi="Times New Roman"/>
          <w:sz w:val="24"/>
          <w:szCs w:val="24"/>
          <w:lang w:val="sr-Cyrl-CS"/>
        </w:rPr>
        <w:t>.</w:t>
      </w:r>
    </w:p>
    <w:p w14:paraId="44AFDFA8"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Припремљен је предлог пројекта за креирање и тестирање Националног софтвера за прорачун енергетске ефикасности зграда за којим би се конкурисало за грант из ЕУ фондова.</w:t>
      </w:r>
    </w:p>
    <w:p w14:paraId="2A241470"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Припремљен је и упућен МЕИ захтев за добијање 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 Припремљен је списак стручних квалификација и референци за избор експерата који ће пружити подршку у изради Пројектног задатка за креирање и тестирање Националног софтвера за прорачун енергетске ефикасности зграда.</w:t>
      </w:r>
    </w:p>
    <w:p w14:paraId="4530CF73"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t>Припремљен Пројектни задатак за потребе ангажовања експерта у циљу размене искустава у развоја софтверских решења којима се поједностављује процес прорачуна потребних енергија и успоставља ефикасан систем континуираног праћења степена унапређења енергетске ефикасноти зграда, у сарадњи са Министарством за европске интеграције и подршку међународне организације ГИЗ.</w:t>
      </w:r>
    </w:p>
    <w:p w14:paraId="7C93428B"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Припремљен је предлог за измену и допуну Закона о планирању и изградњи у делу који се односи на енергетску ефикасност - допуном члана 4. Закона о планирању и изградњи успостављен је законски</w:t>
      </w:r>
      <w:r w:rsidRPr="006E6627">
        <w:rPr>
          <w:rFonts w:ascii="Times New Roman" w:hAnsi="Times New Roman"/>
          <w:sz w:val="24"/>
          <w:szCs w:val="24"/>
          <w:lang w:val="sr-Cyrl-CS"/>
        </w:rPr>
        <w:t xml:space="preserve"> основ за израду Дугорочне стратегије</w:t>
      </w:r>
      <w:r w:rsidRPr="006E6627">
        <w:rPr>
          <w:rFonts w:ascii="Times New Roman" w:eastAsia="Times New Roman" w:hAnsi="Times New Roman" w:cs="Times New Roman"/>
          <w:sz w:val="24"/>
          <w:szCs w:val="24"/>
          <w:lang w:val="sr-Cyrl-CS"/>
        </w:rPr>
        <w:t xml:space="preserve"> </w:t>
      </w:r>
      <w:r w:rsidRPr="006E6627">
        <w:rPr>
          <w:rFonts w:ascii="Times New Roman" w:hAnsi="Times New Roman"/>
          <w:sz w:val="24"/>
          <w:szCs w:val="24"/>
          <w:lang w:val="sr-Cyrl-CS"/>
        </w:rPr>
        <w:t>за подстицање улагања у обнову националног фонда зграда и извршено усклађивање са Законом о планском систему РС.</w:t>
      </w:r>
      <w:r w:rsidRPr="006E6627">
        <w:rPr>
          <w:rFonts w:ascii="Times New Roman" w:eastAsia="Times New Roman" w:hAnsi="Times New Roman" w:cs="Times New Roman"/>
          <w:sz w:val="24"/>
          <w:szCs w:val="24"/>
          <w:lang w:val="sr-Cyrl-CS"/>
        </w:rPr>
        <w:t xml:space="preserve"> </w:t>
      </w:r>
      <w:r w:rsidRPr="006E6627">
        <w:rPr>
          <w:rFonts w:ascii="Times New Roman" w:hAnsi="Times New Roman"/>
          <w:sz w:val="24"/>
          <w:szCs w:val="24"/>
          <w:lang w:val="sr-Cyrl-CS"/>
        </w:rPr>
        <w:t>Неведена одредба закона ступила је на снагу 12.02.2020. године.</w:t>
      </w:r>
    </w:p>
    <w:p w14:paraId="386CD18C"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RS"/>
        </w:rPr>
        <w:t xml:space="preserve">Припремљено мишљење са становишта енергетске ефикасности на </w:t>
      </w:r>
      <w:r w:rsidRPr="006E6627">
        <w:rPr>
          <w:rFonts w:ascii="Times New Roman" w:hAnsi="Times New Roman"/>
          <w:sz w:val="24"/>
          <w:szCs w:val="24"/>
          <w:lang w:val="sr-Cyrl-CS"/>
        </w:rPr>
        <w:t xml:space="preserve">документ </w:t>
      </w:r>
      <w:r w:rsidRPr="006E6627">
        <w:rPr>
          <w:rFonts w:ascii="Times New Roman" w:hAnsi="Times New Roman"/>
          <w:bCs/>
          <w:sz w:val="24"/>
          <w:szCs w:val="24"/>
        </w:rPr>
        <w:t>Serbia Systematic Country Diagnostic Update</w:t>
      </w:r>
      <w:r w:rsidRPr="006E6627">
        <w:rPr>
          <w:rFonts w:ascii="Times New Roman" w:hAnsi="Times New Roman"/>
          <w:sz w:val="24"/>
          <w:szCs w:val="24"/>
          <w:lang w:val="sr-Latn-CS"/>
        </w:rPr>
        <w:t xml:space="preserve"> -World bank</w:t>
      </w:r>
      <w:r w:rsidRPr="006E6627">
        <w:t xml:space="preserve"> </w:t>
      </w:r>
      <w:r w:rsidRPr="006E6627">
        <w:rPr>
          <w:rFonts w:ascii="Times New Roman" w:hAnsi="Times New Roman"/>
          <w:sz w:val="24"/>
          <w:szCs w:val="24"/>
        </w:rPr>
        <w:t xml:space="preserve"> </w:t>
      </w:r>
    </w:p>
    <w:p w14:paraId="41AFB5DC"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CS"/>
        </w:rPr>
        <w:t xml:space="preserve">Припремљено мишљење </w:t>
      </w:r>
      <w:r w:rsidRPr="006E6627">
        <w:rPr>
          <w:rFonts w:ascii="Times New Roman" w:hAnsi="Times New Roman"/>
          <w:sz w:val="24"/>
          <w:szCs w:val="24"/>
          <w:lang w:val="sr-Cyrl-RS"/>
        </w:rPr>
        <w:t xml:space="preserve">са становишта енергетске ефикасности </w:t>
      </w:r>
      <w:r w:rsidRPr="006E6627">
        <w:rPr>
          <w:rFonts w:ascii="Times New Roman" w:hAnsi="Times New Roman"/>
          <w:sz w:val="24"/>
          <w:szCs w:val="24"/>
          <w:lang w:val="sr-Cyrl-CS"/>
        </w:rPr>
        <w:t xml:space="preserve">на </w:t>
      </w:r>
      <w:r w:rsidRPr="006E6627">
        <w:rPr>
          <w:rFonts w:ascii="Times New Roman" w:hAnsi="Times New Roman"/>
          <w:sz w:val="24"/>
          <w:szCs w:val="24"/>
          <w:lang w:val="sr-Cyrl-RS"/>
        </w:rPr>
        <w:t>документе UN SG report on COVID19 recovery.</w:t>
      </w:r>
    </w:p>
    <w:p w14:paraId="0CE09623"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RS"/>
        </w:rPr>
        <w:lastRenderedPageBreak/>
        <w:t>Припремљена ажурирана документација у вези са пословним процесима из области енергетске ефикасности МГСИ.</w:t>
      </w:r>
    </w:p>
    <w:p w14:paraId="1EEC6EB2"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sz w:val="24"/>
          <w:szCs w:val="24"/>
          <w:lang w:val="sr-Cyrl-RS"/>
        </w:rPr>
        <w:t>Припремљен предлог за План рада Владе за 2021. годину.</w:t>
      </w:r>
    </w:p>
    <w:p w14:paraId="6F5F5C0E"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eastAsia="Times New Roman" w:hAnsi="Times New Roman"/>
          <w:sz w:val="24"/>
          <w:szCs w:val="24"/>
          <w:lang w:val="sr-Cyrl-RS"/>
        </w:rPr>
        <w:t>Дата ажурна информација о административним поступцима и лицима која раде на административним поступцима из области рада енергетске ефикасности.</w:t>
      </w:r>
    </w:p>
    <w:p w14:paraId="385B8A89" w14:textId="77777777" w:rsidR="00E95DFB" w:rsidRPr="006E6627" w:rsidRDefault="00E95DFB" w:rsidP="00E95DFB">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6E6627">
        <w:rPr>
          <w:rFonts w:ascii="Times New Roman" w:hAnsi="Times New Roman" w:cs="Times New Roman"/>
          <w:sz w:val="24"/>
          <w:szCs w:val="24"/>
          <w:lang w:val="sr-Latn-RS"/>
        </w:rPr>
        <w:t>Припремљен предлог за План јавних набавки 2021</w:t>
      </w:r>
      <w:r w:rsidRPr="006E6627">
        <w:rPr>
          <w:rFonts w:ascii="Times New Roman" w:hAnsi="Times New Roman" w:cs="Times New Roman"/>
          <w:sz w:val="24"/>
          <w:szCs w:val="24"/>
          <w:lang w:val="sr-Cyrl-CS"/>
        </w:rPr>
        <w:t>. годину.</w:t>
      </w:r>
    </w:p>
    <w:p w14:paraId="0627BF2F" w14:textId="77777777"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03" w:name="_Toc63251696"/>
      <w:r w:rsidRPr="006E6627">
        <w:rPr>
          <w:rFonts w:ascii="Times New Roman" w:eastAsia="Times New Roman" w:hAnsi="Times New Roman" w:cs="Times New Roman"/>
          <w:b/>
          <w:bCs/>
          <w:i/>
          <w:iCs/>
          <w:sz w:val="24"/>
          <w:szCs w:val="28"/>
          <w:lang w:val="sr-Cyrl-RS" w:eastAsia="x-none"/>
        </w:rPr>
        <w:t xml:space="preserve">12.8 </w:t>
      </w:r>
      <w:r w:rsidRPr="006E6627">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103"/>
    </w:p>
    <w:p w14:paraId="05DB5A47" w14:textId="77777777" w:rsidR="003E1C8E" w:rsidRPr="006E6627" w:rsidRDefault="003E1C8E" w:rsidP="003E1C8E">
      <w:pPr>
        <w:keepNext/>
        <w:numPr>
          <w:ilvl w:val="0"/>
          <w:numId w:val="108"/>
        </w:numPr>
        <w:tabs>
          <w:tab w:val="left" w:pos="567"/>
          <w:tab w:val="left" w:pos="709"/>
          <w:tab w:val="left" w:pos="851"/>
          <w:tab w:val="left" w:pos="8931"/>
          <w:tab w:val="left" w:pos="9000"/>
        </w:tabs>
        <w:spacing w:after="0" w:line="240" w:lineRule="auto"/>
        <w:ind w:right="106"/>
        <w:jc w:val="both"/>
        <w:outlineLvl w:val="0"/>
        <w:rPr>
          <w:rFonts w:ascii="Times New Roman" w:eastAsia="Times New Roman" w:hAnsi="Times New Roman" w:cs="Times New Roman"/>
          <w:sz w:val="24"/>
          <w:szCs w:val="24"/>
          <w:lang w:val="en-GB"/>
        </w:rPr>
      </w:pPr>
      <w:bookmarkStart w:id="104" w:name="_Toc18667118"/>
      <w:bookmarkStart w:id="105" w:name="_Toc525739604"/>
      <w:bookmarkStart w:id="106" w:name="_Toc525737203"/>
      <w:bookmarkStart w:id="107" w:name="_Toc63251697"/>
      <w:r w:rsidRPr="006E6627">
        <w:rPr>
          <w:rFonts w:ascii="Times New Roman" w:eastAsia="Times New Roman" w:hAnsi="Times New Roman" w:cs="Times New Roman"/>
          <w:b/>
          <w:sz w:val="24"/>
          <w:szCs w:val="24"/>
          <w:lang w:val="en-GB"/>
        </w:rPr>
        <w:t>Управни и управно-надзорни послови у области урбанизма и грађевинарства</w:t>
      </w:r>
      <w:bookmarkEnd w:id="104"/>
      <w:bookmarkEnd w:id="105"/>
      <w:bookmarkEnd w:id="106"/>
      <w:bookmarkEnd w:id="107"/>
    </w:p>
    <w:p w14:paraId="0E8AB2B7" w14:textId="77777777" w:rsidR="003E1C8E" w:rsidRPr="006E6627" w:rsidRDefault="003E1C8E" w:rsidP="00E04013">
      <w:pPr>
        <w:spacing w:after="0" w:line="240" w:lineRule="auto"/>
        <w:ind w:right="106" w:firstLine="720"/>
        <w:jc w:val="both"/>
        <w:rPr>
          <w:rFonts w:ascii="Times New Roman" w:eastAsia="Times New Roman" w:hAnsi="Times New Roman" w:cs="Times New Roman"/>
          <w:sz w:val="24"/>
          <w:szCs w:val="24"/>
          <w:lang w:val="sr-Cyrl-CS"/>
        </w:rPr>
      </w:pPr>
    </w:p>
    <w:p w14:paraId="2990A858" w14:textId="44626A09" w:rsidR="00E04013" w:rsidRPr="006E6627" w:rsidRDefault="00E04013" w:rsidP="00E04013">
      <w:pPr>
        <w:spacing w:after="0" w:line="240" w:lineRule="auto"/>
        <w:ind w:right="106"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 Oдељењу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 информације од јавног значаја по поднетим притужбама и представкама физичких и правних лица.</w:t>
      </w:r>
    </w:p>
    <w:p w14:paraId="2D96F09E" w14:textId="77777777" w:rsidR="00E04013" w:rsidRPr="006E6627" w:rsidRDefault="00E04013" w:rsidP="00E04013">
      <w:pPr>
        <w:spacing w:after="0" w:line="240" w:lineRule="auto"/>
        <w:ind w:right="106"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14:paraId="12999D2A" w14:textId="77777777" w:rsidR="00E04013" w:rsidRPr="006E6627" w:rsidRDefault="00E04013" w:rsidP="00E04013">
      <w:pPr>
        <w:spacing w:after="0" w:line="240" w:lineRule="auto"/>
        <w:ind w:right="106"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2A2F1DD7" w14:textId="77777777" w:rsidR="00E04013" w:rsidRPr="006E6627" w:rsidRDefault="00E04013" w:rsidP="00E04013">
      <w:pPr>
        <w:spacing w:after="0" w:line="240" w:lineRule="auto"/>
        <w:ind w:right="106"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14:paraId="6C9882D1" w14:textId="77777777" w:rsidR="00E04013" w:rsidRPr="006E6627" w:rsidRDefault="00E04013" w:rsidP="00E04013">
      <w:pPr>
        <w:spacing w:after="0" w:line="240" w:lineRule="auto"/>
        <w:ind w:right="106"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31DF713B" w14:textId="11F0C313" w:rsidR="00E04013" w:rsidRPr="006E6627" w:rsidRDefault="00E04013" w:rsidP="00E04013">
      <w:pPr>
        <w:spacing w:after="0" w:line="240" w:lineRule="auto"/>
        <w:ind w:right="106" w:firstLine="720"/>
        <w:jc w:val="both"/>
        <w:rPr>
          <w:rFonts w:ascii="Times New Roman" w:eastAsia="Calibri" w:hAnsi="Times New Roman" w:cs="Times New Roman"/>
          <w:sz w:val="24"/>
          <w:szCs w:val="24"/>
          <w:lang w:val="sr-Cyrl-CS"/>
        </w:rPr>
      </w:pPr>
    </w:p>
    <w:p w14:paraId="5C786B18" w14:textId="4938D554"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245CCEF5" w14:textId="46F93B39"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6261CD53" w14:textId="2F1C5CD1"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6E219537" w14:textId="24565854"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1F875FF7" w14:textId="4179056F"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5AD24E10" w14:textId="06903A8E"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6622FA8D" w14:textId="452F1BAE"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3B45C1F8" w14:textId="77777777" w:rsidR="00A97EF4" w:rsidRPr="006E6627" w:rsidRDefault="00A97EF4" w:rsidP="00E04013">
      <w:pPr>
        <w:spacing w:after="0" w:line="240" w:lineRule="auto"/>
        <w:ind w:right="106" w:firstLine="720"/>
        <w:jc w:val="both"/>
        <w:rPr>
          <w:rFonts w:ascii="Times New Roman" w:eastAsia="Calibri" w:hAnsi="Times New Roman" w:cs="Times New Roman"/>
          <w:sz w:val="24"/>
          <w:szCs w:val="24"/>
          <w:lang w:val="sr-Cyrl-CS"/>
        </w:rPr>
      </w:pPr>
    </w:p>
    <w:p w14:paraId="493AB2C7" w14:textId="77777777" w:rsidR="00BA7715" w:rsidRPr="006E6627" w:rsidRDefault="00BA7715" w:rsidP="00525963">
      <w:pPr>
        <w:spacing w:after="0" w:line="240" w:lineRule="auto"/>
        <w:ind w:right="106" w:firstLine="720"/>
        <w:jc w:val="both"/>
        <w:rPr>
          <w:rFonts w:ascii="Times New Roman" w:eastAsia="Calibri" w:hAnsi="Times New Roman" w:cs="Times New Roman"/>
          <w:sz w:val="24"/>
          <w:szCs w:val="24"/>
          <w:lang w:val="sr-Cyrl-CS"/>
        </w:rPr>
      </w:pPr>
    </w:p>
    <w:p w14:paraId="455DE840" w14:textId="06E4AA5F" w:rsidR="00CE3E49" w:rsidRPr="006E6627" w:rsidRDefault="00CE3E49" w:rsidP="004A7F2B">
      <w:pPr>
        <w:spacing w:after="0" w:line="240" w:lineRule="auto"/>
        <w:ind w:right="106"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 xml:space="preserve">У Одељењу за управно-надзорне послове у области урбанизма и грађевинарства у периоду </w:t>
      </w:r>
      <w:r w:rsidRPr="006E6627">
        <w:rPr>
          <w:rFonts w:ascii="Times New Roman" w:eastAsia="Calibri" w:hAnsi="Times New Roman" w:cs="Times New Roman"/>
          <w:b/>
          <w:sz w:val="24"/>
          <w:szCs w:val="24"/>
          <w:lang w:val="sr-Cyrl-CS"/>
        </w:rPr>
        <w:t>ј</w:t>
      </w:r>
      <w:r w:rsidRPr="006E6627">
        <w:rPr>
          <w:rFonts w:ascii="Times New Roman" w:eastAsia="Calibri" w:hAnsi="Times New Roman" w:cs="Times New Roman"/>
          <w:b/>
          <w:sz w:val="24"/>
          <w:szCs w:val="24"/>
        </w:rPr>
        <w:t>a</w:t>
      </w:r>
      <w:r w:rsidRPr="006E6627">
        <w:rPr>
          <w:rFonts w:ascii="Times New Roman" w:eastAsia="Calibri" w:hAnsi="Times New Roman" w:cs="Times New Roman"/>
          <w:b/>
          <w:sz w:val="24"/>
          <w:szCs w:val="24"/>
          <w:lang w:val="sr-Cyrl-CS"/>
        </w:rPr>
        <w:t xml:space="preserve">нуар - децембар 2019. </w:t>
      </w:r>
      <w:r w:rsidRPr="006E6627">
        <w:rPr>
          <w:rFonts w:ascii="Times New Roman" w:eastAsia="Calibri" w:hAnsi="Times New Roman" w:cs="Times New Roman"/>
          <w:sz w:val="24"/>
          <w:szCs w:val="24"/>
          <w:lang w:val="sr-Cyrl-CS"/>
        </w:rPr>
        <w:t>године, укупно је урађено:</w:t>
      </w:r>
    </w:p>
    <w:p w14:paraId="3EA3BEA2" w14:textId="6B08DE59" w:rsidR="00CE3E49" w:rsidRPr="006E6627" w:rsidRDefault="00CE3E49" w:rsidP="00CE3E49">
      <w:pPr>
        <w:spacing w:after="0" w:line="240" w:lineRule="auto"/>
        <w:ind w:right="106" w:firstLine="360"/>
        <w:jc w:val="center"/>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Табела </w:t>
      </w:r>
      <w:r w:rsidR="000444DB" w:rsidRPr="006E6627">
        <w:rPr>
          <w:rFonts w:ascii="Times New Roman" w:eastAsia="Times New Roman" w:hAnsi="Times New Roman" w:cs="Times New Roman"/>
          <w:sz w:val="24"/>
          <w:szCs w:val="24"/>
          <w:lang w:val="en-GB"/>
        </w:rPr>
        <w:t>1</w:t>
      </w:r>
      <w:r w:rsidRPr="006E6627">
        <w:rPr>
          <w:rFonts w:ascii="Times New Roman" w:eastAsia="Times New Roman" w:hAnsi="Times New Roman" w:cs="Times New Roman"/>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CE3E49" w:rsidRPr="006E6627" w14:paraId="612556EB" w14:textId="77777777" w:rsidTr="00643730">
        <w:trPr>
          <w:trHeight w:val="993"/>
        </w:trPr>
        <w:tc>
          <w:tcPr>
            <w:tcW w:w="1276" w:type="pct"/>
            <w:tcBorders>
              <w:top w:val="single" w:sz="4" w:space="0" w:color="auto"/>
              <w:left w:val="single" w:sz="4" w:space="0" w:color="auto"/>
              <w:bottom w:val="single" w:sz="4" w:space="0" w:color="auto"/>
              <w:right w:val="single" w:sz="4" w:space="0" w:color="auto"/>
            </w:tcBorders>
            <w:hideMark/>
          </w:tcPr>
          <w:p w14:paraId="2AD52F75" w14:textId="77777777" w:rsidR="00CE3E49" w:rsidRPr="006E6627" w:rsidRDefault="00CE3E49" w:rsidP="00CE3E49">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F8A76D7" w14:textId="77777777" w:rsidR="00CE3E49" w:rsidRPr="006E6627" w:rsidRDefault="00CE3E49" w:rsidP="00CE3E49">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DFE000F" w14:textId="77777777" w:rsidR="00CE3E49" w:rsidRPr="006E6627" w:rsidRDefault="00CE3E49" w:rsidP="00CE3E49">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6454ECC7" w14:textId="77777777" w:rsidR="00CE3E49" w:rsidRPr="006E6627" w:rsidRDefault="00CE3E49" w:rsidP="00CE3E49">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290C8A60" w14:textId="77777777" w:rsidR="00CE3E49" w:rsidRPr="006E6627" w:rsidRDefault="00CE3E49" w:rsidP="00CE3E49">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Израђено нацрта решења и других аката за Владу</w:t>
            </w:r>
          </w:p>
        </w:tc>
      </w:tr>
      <w:tr w:rsidR="00CE3E49" w:rsidRPr="006E6627" w14:paraId="115F3842" w14:textId="77777777" w:rsidTr="00643730">
        <w:trPr>
          <w:trHeight w:val="299"/>
        </w:trPr>
        <w:tc>
          <w:tcPr>
            <w:tcW w:w="1276" w:type="pct"/>
            <w:tcBorders>
              <w:top w:val="single" w:sz="4" w:space="0" w:color="auto"/>
              <w:left w:val="single" w:sz="4" w:space="0" w:color="auto"/>
              <w:bottom w:val="single" w:sz="4" w:space="0" w:color="auto"/>
              <w:right w:val="single" w:sz="4" w:space="0" w:color="auto"/>
            </w:tcBorders>
            <w:hideMark/>
          </w:tcPr>
          <w:p w14:paraId="70847199"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240700EE"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318</w:t>
            </w:r>
          </w:p>
        </w:tc>
        <w:tc>
          <w:tcPr>
            <w:tcW w:w="860" w:type="pct"/>
            <w:tcBorders>
              <w:top w:val="single" w:sz="4" w:space="0" w:color="auto"/>
              <w:left w:val="single" w:sz="4" w:space="0" w:color="auto"/>
              <w:bottom w:val="single" w:sz="4" w:space="0" w:color="auto"/>
              <w:right w:val="single" w:sz="4" w:space="0" w:color="auto"/>
            </w:tcBorders>
            <w:hideMark/>
          </w:tcPr>
          <w:p w14:paraId="3BBB782A"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583</w:t>
            </w:r>
          </w:p>
        </w:tc>
        <w:tc>
          <w:tcPr>
            <w:tcW w:w="977" w:type="pct"/>
            <w:tcBorders>
              <w:top w:val="single" w:sz="4" w:space="0" w:color="auto"/>
              <w:left w:val="single" w:sz="4" w:space="0" w:color="auto"/>
              <w:bottom w:val="single" w:sz="4" w:space="0" w:color="auto"/>
              <w:right w:val="single" w:sz="4" w:space="0" w:color="auto"/>
            </w:tcBorders>
            <w:hideMark/>
          </w:tcPr>
          <w:p w14:paraId="21FDA499"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92</w:t>
            </w:r>
          </w:p>
        </w:tc>
        <w:tc>
          <w:tcPr>
            <w:tcW w:w="1027" w:type="pct"/>
            <w:tcBorders>
              <w:top w:val="single" w:sz="4" w:space="0" w:color="auto"/>
              <w:left w:val="single" w:sz="4" w:space="0" w:color="auto"/>
              <w:bottom w:val="single" w:sz="4" w:space="0" w:color="auto"/>
              <w:right w:val="single" w:sz="4" w:space="0" w:color="auto"/>
            </w:tcBorders>
            <w:hideMark/>
          </w:tcPr>
          <w:p w14:paraId="1AA0440C"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216</w:t>
            </w:r>
          </w:p>
        </w:tc>
      </w:tr>
      <w:tr w:rsidR="00CE3E49" w:rsidRPr="006E6627" w14:paraId="0C334143" w14:textId="77777777" w:rsidTr="0045260C">
        <w:trPr>
          <w:trHeight w:val="512"/>
        </w:trPr>
        <w:tc>
          <w:tcPr>
            <w:tcW w:w="1276" w:type="pct"/>
            <w:tcBorders>
              <w:top w:val="single" w:sz="4" w:space="0" w:color="auto"/>
              <w:left w:val="single" w:sz="4" w:space="0" w:color="auto"/>
              <w:bottom w:val="single" w:sz="4" w:space="0" w:color="auto"/>
              <w:right w:val="single" w:sz="4" w:space="0" w:color="auto"/>
            </w:tcBorders>
            <w:hideMark/>
          </w:tcPr>
          <w:p w14:paraId="0CFE02CA"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7BDA573"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171</w:t>
            </w:r>
          </w:p>
        </w:tc>
        <w:tc>
          <w:tcPr>
            <w:tcW w:w="860" w:type="pct"/>
            <w:tcBorders>
              <w:top w:val="single" w:sz="4" w:space="0" w:color="auto"/>
              <w:left w:val="single" w:sz="4" w:space="0" w:color="auto"/>
              <w:bottom w:val="single" w:sz="4" w:space="0" w:color="auto"/>
              <w:right w:val="single" w:sz="4" w:space="0" w:color="auto"/>
            </w:tcBorders>
            <w:hideMark/>
          </w:tcPr>
          <w:p w14:paraId="1180EABF"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99</w:t>
            </w:r>
          </w:p>
        </w:tc>
        <w:tc>
          <w:tcPr>
            <w:tcW w:w="977" w:type="pct"/>
            <w:tcBorders>
              <w:top w:val="single" w:sz="4" w:space="0" w:color="auto"/>
              <w:left w:val="single" w:sz="4" w:space="0" w:color="auto"/>
              <w:bottom w:val="single" w:sz="4" w:space="0" w:color="auto"/>
              <w:right w:val="single" w:sz="4" w:space="0" w:color="auto"/>
            </w:tcBorders>
            <w:hideMark/>
          </w:tcPr>
          <w:p w14:paraId="19BA5D2F"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50</w:t>
            </w:r>
          </w:p>
        </w:tc>
        <w:tc>
          <w:tcPr>
            <w:tcW w:w="1027" w:type="pct"/>
            <w:tcBorders>
              <w:top w:val="single" w:sz="4" w:space="0" w:color="auto"/>
              <w:left w:val="single" w:sz="4" w:space="0" w:color="auto"/>
              <w:bottom w:val="single" w:sz="4" w:space="0" w:color="auto"/>
              <w:right w:val="single" w:sz="4" w:space="0" w:color="auto"/>
            </w:tcBorders>
            <w:hideMark/>
          </w:tcPr>
          <w:p w14:paraId="1D95859B"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CE3E49" w:rsidRPr="006E6627" w14:paraId="27F13EF9" w14:textId="77777777" w:rsidTr="00643730">
        <w:trPr>
          <w:trHeight w:val="401"/>
        </w:trPr>
        <w:tc>
          <w:tcPr>
            <w:tcW w:w="1276" w:type="pct"/>
            <w:tcBorders>
              <w:top w:val="single" w:sz="4" w:space="0" w:color="auto"/>
              <w:left w:val="single" w:sz="4" w:space="0" w:color="auto"/>
              <w:bottom w:val="single" w:sz="4" w:space="0" w:color="auto"/>
              <w:right w:val="single" w:sz="4" w:space="0" w:color="auto"/>
            </w:tcBorders>
            <w:hideMark/>
          </w:tcPr>
          <w:p w14:paraId="255B526D"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B75E415"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277</w:t>
            </w:r>
          </w:p>
        </w:tc>
        <w:tc>
          <w:tcPr>
            <w:tcW w:w="860" w:type="pct"/>
            <w:tcBorders>
              <w:top w:val="single" w:sz="4" w:space="0" w:color="auto"/>
              <w:left w:val="single" w:sz="4" w:space="0" w:color="auto"/>
              <w:bottom w:val="single" w:sz="4" w:space="0" w:color="auto"/>
              <w:right w:val="single" w:sz="4" w:space="0" w:color="auto"/>
            </w:tcBorders>
            <w:hideMark/>
          </w:tcPr>
          <w:p w14:paraId="34BBD438"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63</w:t>
            </w:r>
          </w:p>
        </w:tc>
        <w:tc>
          <w:tcPr>
            <w:tcW w:w="977" w:type="pct"/>
            <w:tcBorders>
              <w:top w:val="single" w:sz="4" w:space="0" w:color="auto"/>
              <w:left w:val="single" w:sz="4" w:space="0" w:color="auto"/>
              <w:bottom w:val="single" w:sz="4" w:space="0" w:color="auto"/>
              <w:right w:val="single" w:sz="4" w:space="0" w:color="auto"/>
            </w:tcBorders>
            <w:hideMark/>
          </w:tcPr>
          <w:p w14:paraId="24C932F9"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49</w:t>
            </w:r>
          </w:p>
        </w:tc>
        <w:tc>
          <w:tcPr>
            <w:tcW w:w="1027" w:type="pct"/>
            <w:tcBorders>
              <w:top w:val="single" w:sz="4" w:space="0" w:color="auto"/>
              <w:left w:val="single" w:sz="4" w:space="0" w:color="auto"/>
              <w:bottom w:val="single" w:sz="4" w:space="0" w:color="auto"/>
              <w:right w:val="single" w:sz="4" w:space="0" w:color="auto"/>
            </w:tcBorders>
            <w:hideMark/>
          </w:tcPr>
          <w:p w14:paraId="55B55100"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CE3E49" w:rsidRPr="006E6627" w14:paraId="4221D306" w14:textId="77777777" w:rsidTr="00643730">
        <w:trPr>
          <w:trHeight w:val="279"/>
        </w:trPr>
        <w:tc>
          <w:tcPr>
            <w:tcW w:w="1276" w:type="pct"/>
            <w:tcBorders>
              <w:top w:val="single" w:sz="4" w:space="0" w:color="auto"/>
              <w:left w:val="single" w:sz="4" w:space="0" w:color="auto"/>
              <w:bottom w:val="single" w:sz="4" w:space="0" w:color="auto"/>
              <w:right w:val="single" w:sz="4" w:space="0" w:color="auto"/>
            </w:tcBorders>
            <w:hideMark/>
          </w:tcPr>
          <w:p w14:paraId="6D09A55B"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619782A"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146</w:t>
            </w:r>
          </w:p>
        </w:tc>
        <w:tc>
          <w:tcPr>
            <w:tcW w:w="860" w:type="pct"/>
            <w:tcBorders>
              <w:top w:val="single" w:sz="4" w:space="0" w:color="auto"/>
              <w:left w:val="single" w:sz="4" w:space="0" w:color="auto"/>
              <w:bottom w:val="single" w:sz="4" w:space="0" w:color="auto"/>
              <w:right w:val="single" w:sz="4" w:space="0" w:color="auto"/>
            </w:tcBorders>
            <w:hideMark/>
          </w:tcPr>
          <w:p w14:paraId="3A23B082"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76</w:t>
            </w:r>
          </w:p>
        </w:tc>
        <w:tc>
          <w:tcPr>
            <w:tcW w:w="977" w:type="pct"/>
            <w:tcBorders>
              <w:top w:val="single" w:sz="4" w:space="0" w:color="auto"/>
              <w:left w:val="single" w:sz="4" w:space="0" w:color="auto"/>
              <w:bottom w:val="single" w:sz="4" w:space="0" w:color="auto"/>
              <w:right w:val="single" w:sz="4" w:space="0" w:color="auto"/>
            </w:tcBorders>
            <w:hideMark/>
          </w:tcPr>
          <w:p w14:paraId="06374F7C"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37</w:t>
            </w:r>
          </w:p>
        </w:tc>
        <w:tc>
          <w:tcPr>
            <w:tcW w:w="1027" w:type="pct"/>
            <w:tcBorders>
              <w:top w:val="single" w:sz="4" w:space="0" w:color="auto"/>
              <w:left w:val="single" w:sz="4" w:space="0" w:color="auto"/>
              <w:bottom w:val="single" w:sz="4" w:space="0" w:color="auto"/>
              <w:right w:val="single" w:sz="4" w:space="0" w:color="auto"/>
            </w:tcBorders>
            <w:hideMark/>
          </w:tcPr>
          <w:p w14:paraId="12F0FCE0"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159</w:t>
            </w:r>
          </w:p>
        </w:tc>
      </w:tr>
      <w:tr w:rsidR="00CE3E49" w:rsidRPr="006E6627" w14:paraId="456D5217" w14:textId="77777777" w:rsidTr="0045260C">
        <w:trPr>
          <w:trHeight w:val="533"/>
        </w:trPr>
        <w:tc>
          <w:tcPr>
            <w:tcW w:w="1276" w:type="pct"/>
            <w:tcBorders>
              <w:top w:val="single" w:sz="4" w:space="0" w:color="auto"/>
              <w:left w:val="single" w:sz="4" w:space="0" w:color="auto"/>
              <w:bottom w:val="single" w:sz="4" w:space="0" w:color="auto"/>
              <w:right w:val="single" w:sz="4" w:space="0" w:color="auto"/>
            </w:tcBorders>
            <w:hideMark/>
          </w:tcPr>
          <w:p w14:paraId="26A9691E"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C3278DE"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239</w:t>
            </w:r>
          </w:p>
        </w:tc>
        <w:tc>
          <w:tcPr>
            <w:tcW w:w="860" w:type="pct"/>
            <w:tcBorders>
              <w:top w:val="single" w:sz="4" w:space="0" w:color="auto"/>
              <w:left w:val="single" w:sz="4" w:space="0" w:color="auto"/>
              <w:bottom w:val="single" w:sz="4" w:space="0" w:color="auto"/>
              <w:right w:val="single" w:sz="4" w:space="0" w:color="auto"/>
            </w:tcBorders>
            <w:hideMark/>
          </w:tcPr>
          <w:p w14:paraId="4753B5BD"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112</w:t>
            </w:r>
          </w:p>
        </w:tc>
        <w:tc>
          <w:tcPr>
            <w:tcW w:w="977" w:type="pct"/>
            <w:tcBorders>
              <w:top w:val="single" w:sz="4" w:space="0" w:color="auto"/>
              <w:left w:val="single" w:sz="4" w:space="0" w:color="auto"/>
              <w:bottom w:val="single" w:sz="4" w:space="0" w:color="auto"/>
              <w:right w:val="single" w:sz="4" w:space="0" w:color="auto"/>
            </w:tcBorders>
            <w:hideMark/>
          </w:tcPr>
          <w:p w14:paraId="716FEC5F"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52</w:t>
            </w:r>
          </w:p>
        </w:tc>
        <w:tc>
          <w:tcPr>
            <w:tcW w:w="1027" w:type="pct"/>
            <w:tcBorders>
              <w:top w:val="single" w:sz="4" w:space="0" w:color="auto"/>
              <w:left w:val="single" w:sz="4" w:space="0" w:color="auto"/>
              <w:bottom w:val="single" w:sz="4" w:space="0" w:color="auto"/>
              <w:right w:val="single" w:sz="4" w:space="0" w:color="auto"/>
            </w:tcBorders>
            <w:hideMark/>
          </w:tcPr>
          <w:p w14:paraId="6DCBFB1C"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CE3E49" w:rsidRPr="006E6627" w14:paraId="1D5CAE05" w14:textId="77777777" w:rsidTr="004A7F2B">
        <w:trPr>
          <w:trHeight w:val="293"/>
        </w:trPr>
        <w:tc>
          <w:tcPr>
            <w:tcW w:w="1276" w:type="pct"/>
            <w:tcBorders>
              <w:top w:val="single" w:sz="4" w:space="0" w:color="auto"/>
              <w:left w:val="single" w:sz="4" w:space="0" w:color="auto"/>
              <w:bottom w:val="single" w:sz="4" w:space="0" w:color="auto"/>
              <w:right w:val="single" w:sz="4" w:space="0" w:color="auto"/>
            </w:tcBorders>
            <w:hideMark/>
          </w:tcPr>
          <w:p w14:paraId="0DF30C02"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0205F6D"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228</w:t>
            </w:r>
          </w:p>
        </w:tc>
        <w:tc>
          <w:tcPr>
            <w:tcW w:w="860" w:type="pct"/>
            <w:tcBorders>
              <w:top w:val="single" w:sz="4" w:space="0" w:color="auto"/>
              <w:left w:val="single" w:sz="4" w:space="0" w:color="auto"/>
              <w:bottom w:val="single" w:sz="4" w:space="0" w:color="auto"/>
              <w:right w:val="single" w:sz="4" w:space="0" w:color="auto"/>
            </w:tcBorders>
            <w:hideMark/>
          </w:tcPr>
          <w:p w14:paraId="34F9A301"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136</w:t>
            </w:r>
          </w:p>
        </w:tc>
        <w:tc>
          <w:tcPr>
            <w:tcW w:w="977" w:type="pct"/>
            <w:tcBorders>
              <w:top w:val="single" w:sz="4" w:space="0" w:color="auto"/>
              <w:left w:val="single" w:sz="4" w:space="0" w:color="auto"/>
              <w:bottom w:val="single" w:sz="4" w:space="0" w:color="auto"/>
              <w:right w:val="single" w:sz="4" w:space="0" w:color="auto"/>
            </w:tcBorders>
            <w:hideMark/>
          </w:tcPr>
          <w:p w14:paraId="67EF1F00"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145</w:t>
            </w:r>
          </w:p>
        </w:tc>
        <w:tc>
          <w:tcPr>
            <w:tcW w:w="1027" w:type="pct"/>
            <w:tcBorders>
              <w:top w:val="single" w:sz="4" w:space="0" w:color="auto"/>
              <w:left w:val="single" w:sz="4" w:space="0" w:color="auto"/>
              <w:bottom w:val="single" w:sz="4" w:space="0" w:color="auto"/>
              <w:right w:val="single" w:sz="4" w:space="0" w:color="auto"/>
            </w:tcBorders>
            <w:hideMark/>
          </w:tcPr>
          <w:p w14:paraId="5B852155"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CE3E49" w:rsidRPr="006E6627" w14:paraId="61EE6B6E" w14:textId="77777777" w:rsidTr="004A7F2B">
        <w:trPr>
          <w:trHeight w:val="489"/>
        </w:trPr>
        <w:tc>
          <w:tcPr>
            <w:tcW w:w="1276" w:type="pct"/>
            <w:tcBorders>
              <w:top w:val="single" w:sz="4" w:space="0" w:color="auto"/>
              <w:left w:val="single" w:sz="4" w:space="0" w:color="auto"/>
              <w:bottom w:val="single" w:sz="4" w:space="0" w:color="auto"/>
              <w:right w:val="single" w:sz="4" w:space="0" w:color="auto"/>
            </w:tcBorders>
            <w:hideMark/>
          </w:tcPr>
          <w:p w14:paraId="078CBE20" w14:textId="77777777" w:rsidR="00CE3E49" w:rsidRPr="006E6627" w:rsidRDefault="00CE3E49" w:rsidP="00CE3E49">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D668FF7"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223</w:t>
            </w:r>
          </w:p>
        </w:tc>
        <w:tc>
          <w:tcPr>
            <w:tcW w:w="860" w:type="pct"/>
            <w:tcBorders>
              <w:top w:val="single" w:sz="4" w:space="0" w:color="auto"/>
              <w:left w:val="single" w:sz="4" w:space="0" w:color="auto"/>
              <w:bottom w:val="single" w:sz="4" w:space="0" w:color="auto"/>
              <w:right w:val="single" w:sz="4" w:space="0" w:color="auto"/>
            </w:tcBorders>
            <w:hideMark/>
          </w:tcPr>
          <w:p w14:paraId="22ADD55E"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114</w:t>
            </w:r>
          </w:p>
        </w:tc>
        <w:tc>
          <w:tcPr>
            <w:tcW w:w="977" w:type="pct"/>
            <w:tcBorders>
              <w:top w:val="single" w:sz="4" w:space="0" w:color="auto"/>
              <w:left w:val="single" w:sz="4" w:space="0" w:color="auto"/>
              <w:bottom w:val="single" w:sz="4" w:space="0" w:color="auto"/>
              <w:right w:val="single" w:sz="4" w:space="0" w:color="auto"/>
            </w:tcBorders>
            <w:hideMark/>
          </w:tcPr>
          <w:p w14:paraId="01DF3A70"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31</w:t>
            </w:r>
          </w:p>
        </w:tc>
        <w:tc>
          <w:tcPr>
            <w:tcW w:w="1027" w:type="pct"/>
            <w:tcBorders>
              <w:top w:val="single" w:sz="4" w:space="0" w:color="auto"/>
              <w:left w:val="single" w:sz="4" w:space="0" w:color="auto"/>
              <w:bottom w:val="single" w:sz="4" w:space="0" w:color="auto"/>
              <w:right w:val="single" w:sz="4" w:space="0" w:color="auto"/>
            </w:tcBorders>
            <w:hideMark/>
          </w:tcPr>
          <w:p w14:paraId="6BD19282" w14:textId="77777777" w:rsidR="00CE3E49" w:rsidRPr="006E6627" w:rsidRDefault="00CE3E49" w:rsidP="00CE3E49">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bl>
    <w:p w14:paraId="3B305716" w14:textId="7916E62F" w:rsidR="000763CE" w:rsidRPr="006E6627" w:rsidRDefault="00525963" w:rsidP="005E3610">
      <w:pPr>
        <w:tabs>
          <w:tab w:val="left" w:pos="567"/>
        </w:tabs>
        <w:spacing w:after="0" w:line="240" w:lineRule="auto"/>
        <w:ind w:right="106"/>
        <w:mirrorIndents/>
        <w:jc w:val="center"/>
        <w:rPr>
          <w:rFonts w:ascii="Times New Roman" w:eastAsia="Calibri" w:hAnsi="Times New Roman" w:cs="Times New Roman"/>
          <w:i/>
          <w:sz w:val="24"/>
          <w:szCs w:val="24"/>
          <w:lang w:val="sr-Cyrl-CS"/>
        </w:rPr>
      </w:pPr>
      <w:r w:rsidRPr="006E6627">
        <w:rPr>
          <w:rFonts w:ascii="Times New Roman" w:eastAsia="Calibri" w:hAnsi="Times New Roman" w:cs="Times New Roman"/>
          <w:i/>
          <w:sz w:val="24"/>
          <w:szCs w:val="24"/>
          <w:lang w:val="sr-Cyrl-CS"/>
        </w:rPr>
        <w:t>Извор: Одељење за управне и управно надзорне послове</w:t>
      </w:r>
    </w:p>
    <w:p w14:paraId="7E898066" w14:textId="5D1CBEB8" w:rsidR="007961AD" w:rsidRPr="006E6627" w:rsidRDefault="007961AD" w:rsidP="005E3610">
      <w:pPr>
        <w:tabs>
          <w:tab w:val="left" w:pos="567"/>
        </w:tabs>
        <w:spacing w:after="0" w:line="240" w:lineRule="auto"/>
        <w:ind w:right="106"/>
        <w:mirrorIndents/>
        <w:jc w:val="center"/>
        <w:rPr>
          <w:rFonts w:ascii="Times New Roman" w:eastAsia="Calibri" w:hAnsi="Times New Roman" w:cs="Times New Roman"/>
          <w:i/>
          <w:sz w:val="24"/>
          <w:szCs w:val="24"/>
          <w:lang w:val="sr-Cyrl-CS"/>
        </w:rPr>
      </w:pPr>
    </w:p>
    <w:p w14:paraId="695A7599" w14:textId="1130AFE5" w:rsidR="00E04013" w:rsidRPr="006E6627" w:rsidRDefault="00E04013" w:rsidP="00E04013">
      <w:pPr>
        <w:spacing w:after="0" w:line="240" w:lineRule="auto"/>
        <w:ind w:right="106" w:firstLine="720"/>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1. </w:t>
      </w:r>
      <w:r w:rsidR="0025369A" w:rsidRPr="006E6627">
        <w:rPr>
          <w:rFonts w:ascii="Times New Roman" w:eastAsia="Calibri" w:hAnsi="Times New Roman" w:cs="Times New Roman"/>
          <w:b/>
          <w:sz w:val="24"/>
          <w:szCs w:val="24"/>
          <w:lang w:val="sr-Cyrl-CS"/>
        </w:rPr>
        <w:t>јануара</w:t>
      </w:r>
      <w:r w:rsidRPr="006E6627">
        <w:rPr>
          <w:rFonts w:ascii="Times New Roman" w:eastAsia="Calibri" w:hAnsi="Times New Roman" w:cs="Times New Roman"/>
          <w:b/>
          <w:sz w:val="24"/>
          <w:szCs w:val="24"/>
          <w:lang w:val="sr-Cyrl-CS"/>
        </w:rPr>
        <w:t xml:space="preserve"> – 31. децембра  2020. </w:t>
      </w:r>
      <w:r w:rsidRPr="006E6627">
        <w:rPr>
          <w:rFonts w:ascii="Times New Roman" w:eastAsia="Calibri" w:hAnsi="Times New Roman" w:cs="Times New Roman"/>
          <w:sz w:val="24"/>
          <w:szCs w:val="24"/>
          <w:lang w:val="sr-Cyrl-CS"/>
        </w:rPr>
        <w:t>године, укупно је урађено:</w:t>
      </w:r>
    </w:p>
    <w:p w14:paraId="57B65569" w14:textId="77777777" w:rsidR="00E04013" w:rsidRPr="006E6627" w:rsidRDefault="00E04013" w:rsidP="00E04013">
      <w:pPr>
        <w:spacing w:after="0" w:line="240" w:lineRule="auto"/>
        <w:ind w:right="106" w:firstLine="720"/>
        <w:jc w:val="both"/>
        <w:rPr>
          <w:rFonts w:ascii="Times New Roman" w:eastAsia="Calibri" w:hAnsi="Times New Roman" w:cs="Times New Roman"/>
          <w:sz w:val="24"/>
          <w:szCs w:val="24"/>
          <w:lang w:val="sr-Cyrl-CS"/>
        </w:rPr>
      </w:pPr>
    </w:p>
    <w:p w14:paraId="4DB92A05" w14:textId="2B6B7414" w:rsidR="00AB5648" w:rsidRPr="006E6627" w:rsidRDefault="00AB5648" w:rsidP="00AB5648">
      <w:pPr>
        <w:spacing w:after="0" w:line="240" w:lineRule="auto"/>
        <w:ind w:right="106" w:firstLine="360"/>
        <w:jc w:val="center"/>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Табела </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AB5648" w:rsidRPr="006E6627" w14:paraId="3114E529" w14:textId="77777777" w:rsidTr="001B781A">
        <w:trPr>
          <w:trHeight w:val="993"/>
        </w:trPr>
        <w:tc>
          <w:tcPr>
            <w:tcW w:w="1276" w:type="pct"/>
            <w:tcBorders>
              <w:top w:val="single" w:sz="4" w:space="0" w:color="auto"/>
              <w:left w:val="single" w:sz="4" w:space="0" w:color="auto"/>
              <w:bottom w:val="single" w:sz="4" w:space="0" w:color="auto"/>
              <w:right w:val="single" w:sz="4" w:space="0" w:color="auto"/>
            </w:tcBorders>
            <w:hideMark/>
          </w:tcPr>
          <w:p w14:paraId="538DD4FC" w14:textId="77777777" w:rsidR="00AB5648" w:rsidRPr="006E6627" w:rsidRDefault="00AB5648" w:rsidP="001B781A">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330B938" w14:textId="77777777" w:rsidR="00AB5648" w:rsidRPr="006E6627" w:rsidRDefault="00AB5648" w:rsidP="001B781A">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7F3E3B82" w14:textId="77777777" w:rsidR="00AB5648" w:rsidRPr="006E6627" w:rsidRDefault="00AB5648" w:rsidP="001B781A">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117DE3D7" w14:textId="77777777" w:rsidR="00AB5648" w:rsidRPr="006E6627" w:rsidRDefault="00AB5648" w:rsidP="001B781A">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259A7205" w14:textId="77777777" w:rsidR="00AB5648" w:rsidRPr="006E6627" w:rsidRDefault="00AB5648" w:rsidP="001B781A">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Израђено нацрта решења и других аката за Владу</w:t>
            </w:r>
          </w:p>
        </w:tc>
      </w:tr>
      <w:tr w:rsidR="00AB5648" w:rsidRPr="006E6627" w14:paraId="222364CA" w14:textId="77777777" w:rsidTr="001B781A">
        <w:trPr>
          <w:trHeight w:val="299"/>
        </w:trPr>
        <w:tc>
          <w:tcPr>
            <w:tcW w:w="1276" w:type="pct"/>
            <w:tcBorders>
              <w:top w:val="single" w:sz="4" w:space="0" w:color="auto"/>
              <w:left w:val="single" w:sz="4" w:space="0" w:color="auto"/>
              <w:bottom w:val="single" w:sz="4" w:space="0" w:color="auto"/>
              <w:right w:val="single" w:sz="4" w:space="0" w:color="auto"/>
            </w:tcBorders>
            <w:hideMark/>
          </w:tcPr>
          <w:p w14:paraId="09A82A58"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136D1A49"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156</w:t>
            </w:r>
          </w:p>
        </w:tc>
        <w:tc>
          <w:tcPr>
            <w:tcW w:w="860" w:type="pct"/>
            <w:tcBorders>
              <w:top w:val="single" w:sz="4" w:space="0" w:color="auto"/>
              <w:left w:val="single" w:sz="4" w:space="0" w:color="auto"/>
              <w:bottom w:val="single" w:sz="4" w:space="0" w:color="auto"/>
              <w:right w:val="single" w:sz="4" w:space="0" w:color="auto"/>
            </w:tcBorders>
            <w:hideMark/>
          </w:tcPr>
          <w:p w14:paraId="5B960B5B"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234</w:t>
            </w:r>
          </w:p>
        </w:tc>
        <w:tc>
          <w:tcPr>
            <w:tcW w:w="977" w:type="pct"/>
            <w:tcBorders>
              <w:top w:val="single" w:sz="4" w:space="0" w:color="auto"/>
              <w:left w:val="single" w:sz="4" w:space="0" w:color="auto"/>
              <w:bottom w:val="single" w:sz="4" w:space="0" w:color="auto"/>
              <w:right w:val="single" w:sz="4" w:space="0" w:color="auto"/>
            </w:tcBorders>
            <w:hideMark/>
          </w:tcPr>
          <w:p w14:paraId="263E7BAD"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46</w:t>
            </w:r>
          </w:p>
        </w:tc>
        <w:tc>
          <w:tcPr>
            <w:tcW w:w="1027" w:type="pct"/>
            <w:tcBorders>
              <w:top w:val="single" w:sz="4" w:space="0" w:color="auto"/>
              <w:left w:val="single" w:sz="4" w:space="0" w:color="auto"/>
              <w:bottom w:val="single" w:sz="4" w:space="0" w:color="auto"/>
              <w:right w:val="single" w:sz="4" w:space="0" w:color="auto"/>
            </w:tcBorders>
            <w:hideMark/>
          </w:tcPr>
          <w:p w14:paraId="461B589D"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91</w:t>
            </w:r>
          </w:p>
        </w:tc>
      </w:tr>
      <w:tr w:rsidR="00AB5648" w:rsidRPr="006E6627" w14:paraId="57C5CE6B" w14:textId="77777777" w:rsidTr="001B781A">
        <w:trPr>
          <w:trHeight w:val="528"/>
        </w:trPr>
        <w:tc>
          <w:tcPr>
            <w:tcW w:w="1276" w:type="pct"/>
            <w:tcBorders>
              <w:top w:val="single" w:sz="4" w:space="0" w:color="auto"/>
              <w:left w:val="single" w:sz="4" w:space="0" w:color="auto"/>
              <w:bottom w:val="single" w:sz="4" w:space="0" w:color="auto"/>
              <w:right w:val="single" w:sz="4" w:space="0" w:color="auto"/>
            </w:tcBorders>
            <w:hideMark/>
          </w:tcPr>
          <w:p w14:paraId="42DE667C"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90E795D"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46</w:t>
            </w:r>
          </w:p>
        </w:tc>
        <w:tc>
          <w:tcPr>
            <w:tcW w:w="860" w:type="pct"/>
            <w:tcBorders>
              <w:top w:val="single" w:sz="4" w:space="0" w:color="auto"/>
              <w:left w:val="single" w:sz="4" w:space="0" w:color="auto"/>
              <w:bottom w:val="single" w:sz="4" w:space="0" w:color="auto"/>
              <w:right w:val="single" w:sz="4" w:space="0" w:color="auto"/>
            </w:tcBorders>
            <w:hideMark/>
          </w:tcPr>
          <w:p w14:paraId="6B52C836"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57</w:t>
            </w:r>
          </w:p>
        </w:tc>
        <w:tc>
          <w:tcPr>
            <w:tcW w:w="977" w:type="pct"/>
            <w:tcBorders>
              <w:top w:val="single" w:sz="4" w:space="0" w:color="auto"/>
              <w:left w:val="single" w:sz="4" w:space="0" w:color="auto"/>
              <w:bottom w:val="single" w:sz="4" w:space="0" w:color="auto"/>
              <w:right w:val="single" w:sz="4" w:space="0" w:color="auto"/>
            </w:tcBorders>
            <w:hideMark/>
          </w:tcPr>
          <w:p w14:paraId="61D7C13E"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28</w:t>
            </w:r>
          </w:p>
        </w:tc>
        <w:tc>
          <w:tcPr>
            <w:tcW w:w="1027" w:type="pct"/>
            <w:tcBorders>
              <w:top w:val="single" w:sz="4" w:space="0" w:color="auto"/>
              <w:left w:val="single" w:sz="4" w:space="0" w:color="auto"/>
              <w:bottom w:val="single" w:sz="4" w:space="0" w:color="auto"/>
              <w:right w:val="single" w:sz="4" w:space="0" w:color="auto"/>
            </w:tcBorders>
            <w:hideMark/>
          </w:tcPr>
          <w:p w14:paraId="2D1D4AA8"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AB5648" w:rsidRPr="006E6627" w14:paraId="039A1682" w14:textId="77777777" w:rsidTr="001B781A">
        <w:trPr>
          <w:trHeight w:val="401"/>
        </w:trPr>
        <w:tc>
          <w:tcPr>
            <w:tcW w:w="1276" w:type="pct"/>
            <w:tcBorders>
              <w:top w:val="single" w:sz="4" w:space="0" w:color="auto"/>
              <w:left w:val="single" w:sz="4" w:space="0" w:color="auto"/>
              <w:bottom w:val="single" w:sz="4" w:space="0" w:color="auto"/>
              <w:right w:val="single" w:sz="4" w:space="0" w:color="auto"/>
            </w:tcBorders>
            <w:hideMark/>
          </w:tcPr>
          <w:p w14:paraId="5A8CD256"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76E038F"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128</w:t>
            </w:r>
          </w:p>
        </w:tc>
        <w:tc>
          <w:tcPr>
            <w:tcW w:w="860" w:type="pct"/>
            <w:tcBorders>
              <w:top w:val="single" w:sz="4" w:space="0" w:color="auto"/>
              <w:left w:val="single" w:sz="4" w:space="0" w:color="auto"/>
              <w:bottom w:val="single" w:sz="4" w:space="0" w:color="auto"/>
              <w:right w:val="single" w:sz="4" w:space="0" w:color="auto"/>
            </w:tcBorders>
            <w:hideMark/>
          </w:tcPr>
          <w:p w14:paraId="028B6862"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18</w:t>
            </w:r>
          </w:p>
        </w:tc>
        <w:tc>
          <w:tcPr>
            <w:tcW w:w="977" w:type="pct"/>
            <w:tcBorders>
              <w:top w:val="single" w:sz="4" w:space="0" w:color="auto"/>
              <w:left w:val="single" w:sz="4" w:space="0" w:color="auto"/>
              <w:bottom w:val="single" w:sz="4" w:space="0" w:color="auto"/>
              <w:right w:val="single" w:sz="4" w:space="0" w:color="auto"/>
            </w:tcBorders>
            <w:hideMark/>
          </w:tcPr>
          <w:p w14:paraId="39302C80"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16</w:t>
            </w:r>
          </w:p>
        </w:tc>
        <w:tc>
          <w:tcPr>
            <w:tcW w:w="1027" w:type="pct"/>
            <w:tcBorders>
              <w:top w:val="single" w:sz="4" w:space="0" w:color="auto"/>
              <w:left w:val="single" w:sz="4" w:space="0" w:color="auto"/>
              <w:bottom w:val="single" w:sz="4" w:space="0" w:color="auto"/>
              <w:right w:val="single" w:sz="4" w:space="0" w:color="auto"/>
            </w:tcBorders>
            <w:hideMark/>
          </w:tcPr>
          <w:p w14:paraId="08280D7D"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AB5648" w:rsidRPr="006E6627" w14:paraId="586A3994" w14:textId="77777777" w:rsidTr="001B781A">
        <w:trPr>
          <w:trHeight w:val="279"/>
        </w:trPr>
        <w:tc>
          <w:tcPr>
            <w:tcW w:w="1276" w:type="pct"/>
            <w:tcBorders>
              <w:top w:val="single" w:sz="4" w:space="0" w:color="auto"/>
              <w:left w:val="single" w:sz="4" w:space="0" w:color="auto"/>
              <w:bottom w:val="single" w:sz="4" w:space="0" w:color="auto"/>
              <w:right w:val="single" w:sz="4" w:space="0" w:color="auto"/>
            </w:tcBorders>
            <w:hideMark/>
          </w:tcPr>
          <w:p w14:paraId="495E1F24"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ADD7E79"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78</w:t>
            </w:r>
          </w:p>
        </w:tc>
        <w:tc>
          <w:tcPr>
            <w:tcW w:w="860" w:type="pct"/>
            <w:tcBorders>
              <w:top w:val="single" w:sz="4" w:space="0" w:color="auto"/>
              <w:left w:val="single" w:sz="4" w:space="0" w:color="auto"/>
              <w:bottom w:val="single" w:sz="4" w:space="0" w:color="auto"/>
              <w:right w:val="single" w:sz="4" w:space="0" w:color="auto"/>
            </w:tcBorders>
            <w:hideMark/>
          </w:tcPr>
          <w:p w14:paraId="5E49ABFE"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52</w:t>
            </w:r>
          </w:p>
        </w:tc>
        <w:tc>
          <w:tcPr>
            <w:tcW w:w="977" w:type="pct"/>
            <w:tcBorders>
              <w:top w:val="single" w:sz="4" w:space="0" w:color="auto"/>
              <w:left w:val="single" w:sz="4" w:space="0" w:color="auto"/>
              <w:bottom w:val="single" w:sz="4" w:space="0" w:color="auto"/>
              <w:right w:val="single" w:sz="4" w:space="0" w:color="auto"/>
            </w:tcBorders>
            <w:hideMark/>
          </w:tcPr>
          <w:p w14:paraId="4B58066A"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38</w:t>
            </w:r>
          </w:p>
        </w:tc>
        <w:tc>
          <w:tcPr>
            <w:tcW w:w="1027" w:type="pct"/>
            <w:tcBorders>
              <w:top w:val="single" w:sz="4" w:space="0" w:color="auto"/>
              <w:left w:val="single" w:sz="4" w:space="0" w:color="auto"/>
              <w:bottom w:val="single" w:sz="4" w:space="0" w:color="auto"/>
              <w:right w:val="single" w:sz="4" w:space="0" w:color="auto"/>
            </w:tcBorders>
            <w:hideMark/>
          </w:tcPr>
          <w:p w14:paraId="0AFAF3DE"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56</w:t>
            </w:r>
          </w:p>
        </w:tc>
      </w:tr>
      <w:tr w:rsidR="00AB5648" w:rsidRPr="006E6627" w14:paraId="5C69F724" w14:textId="77777777" w:rsidTr="001B781A">
        <w:trPr>
          <w:trHeight w:val="429"/>
        </w:trPr>
        <w:tc>
          <w:tcPr>
            <w:tcW w:w="1276" w:type="pct"/>
            <w:tcBorders>
              <w:top w:val="single" w:sz="4" w:space="0" w:color="auto"/>
              <w:left w:val="single" w:sz="4" w:space="0" w:color="auto"/>
              <w:bottom w:val="single" w:sz="4" w:space="0" w:color="auto"/>
              <w:right w:val="single" w:sz="4" w:space="0" w:color="auto"/>
            </w:tcBorders>
            <w:hideMark/>
          </w:tcPr>
          <w:p w14:paraId="7E2FC9DD"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A602118"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19</w:t>
            </w:r>
          </w:p>
        </w:tc>
        <w:tc>
          <w:tcPr>
            <w:tcW w:w="860" w:type="pct"/>
            <w:tcBorders>
              <w:top w:val="single" w:sz="4" w:space="0" w:color="auto"/>
              <w:left w:val="single" w:sz="4" w:space="0" w:color="auto"/>
              <w:bottom w:val="single" w:sz="4" w:space="0" w:color="auto"/>
              <w:right w:val="single" w:sz="4" w:space="0" w:color="auto"/>
            </w:tcBorders>
            <w:hideMark/>
          </w:tcPr>
          <w:p w14:paraId="24E2484C"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8</w:t>
            </w:r>
          </w:p>
        </w:tc>
        <w:tc>
          <w:tcPr>
            <w:tcW w:w="977" w:type="pct"/>
            <w:tcBorders>
              <w:top w:val="single" w:sz="4" w:space="0" w:color="auto"/>
              <w:left w:val="single" w:sz="4" w:space="0" w:color="auto"/>
              <w:bottom w:val="single" w:sz="4" w:space="0" w:color="auto"/>
              <w:right w:val="single" w:sz="4" w:space="0" w:color="auto"/>
            </w:tcBorders>
            <w:hideMark/>
          </w:tcPr>
          <w:p w14:paraId="17FC5664"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10</w:t>
            </w:r>
          </w:p>
        </w:tc>
        <w:tc>
          <w:tcPr>
            <w:tcW w:w="1027" w:type="pct"/>
            <w:tcBorders>
              <w:top w:val="single" w:sz="4" w:space="0" w:color="auto"/>
              <w:left w:val="single" w:sz="4" w:space="0" w:color="auto"/>
              <w:bottom w:val="single" w:sz="4" w:space="0" w:color="auto"/>
              <w:right w:val="single" w:sz="4" w:space="0" w:color="auto"/>
            </w:tcBorders>
            <w:hideMark/>
          </w:tcPr>
          <w:p w14:paraId="468AF872"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AB5648" w:rsidRPr="006E6627" w14:paraId="0A6A2C63" w14:textId="77777777" w:rsidTr="001B781A">
        <w:trPr>
          <w:trHeight w:val="143"/>
        </w:trPr>
        <w:tc>
          <w:tcPr>
            <w:tcW w:w="1276" w:type="pct"/>
            <w:tcBorders>
              <w:top w:val="single" w:sz="4" w:space="0" w:color="auto"/>
              <w:left w:val="single" w:sz="4" w:space="0" w:color="auto"/>
              <w:bottom w:val="single" w:sz="4" w:space="0" w:color="auto"/>
              <w:right w:val="single" w:sz="4" w:space="0" w:color="auto"/>
            </w:tcBorders>
            <w:hideMark/>
          </w:tcPr>
          <w:p w14:paraId="683B1617"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DCB4D6B"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98 </w:t>
            </w:r>
          </w:p>
        </w:tc>
        <w:tc>
          <w:tcPr>
            <w:tcW w:w="860" w:type="pct"/>
            <w:tcBorders>
              <w:top w:val="single" w:sz="4" w:space="0" w:color="auto"/>
              <w:left w:val="single" w:sz="4" w:space="0" w:color="auto"/>
              <w:bottom w:val="single" w:sz="4" w:space="0" w:color="auto"/>
              <w:right w:val="single" w:sz="4" w:space="0" w:color="auto"/>
            </w:tcBorders>
            <w:hideMark/>
          </w:tcPr>
          <w:p w14:paraId="3B65CC47"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39</w:t>
            </w:r>
          </w:p>
        </w:tc>
        <w:tc>
          <w:tcPr>
            <w:tcW w:w="977" w:type="pct"/>
            <w:tcBorders>
              <w:top w:val="single" w:sz="4" w:space="0" w:color="auto"/>
              <w:left w:val="single" w:sz="4" w:space="0" w:color="auto"/>
              <w:bottom w:val="single" w:sz="4" w:space="0" w:color="auto"/>
              <w:right w:val="single" w:sz="4" w:space="0" w:color="auto"/>
            </w:tcBorders>
            <w:hideMark/>
          </w:tcPr>
          <w:p w14:paraId="4B5A816E"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48</w:t>
            </w:r>
          </w:p>
        </w:tc>
        <w:tc>
          <w:tcPr>
            <w:tcW w:w="1027" w:type="pct"/>
            <w:tcBorders>
              <w:top w:val="single" w:sz="4" w:space="0" w:color="auto"/>
              <w:left w:val="single" w:sz="4" w:space="0" w:color="auto"/>
              <w:bottom w:val="single" w:sz="4" w:space="0" w:color="auto"/>
              <w:right w:val="single" w:sz="4" w:space="0" w:color="auto"/>
            </w:tcBorders>
            <w:hideMark/>
          </w:tcPr>
          <w:p w14:paraId="6A24374B"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r w:rsidR="00AB5648" w:rsidRPr="006E6627" w14:paraId="7C088C7F" w14:textId="77777777" w:rsidTr="001B781A">
        <w:trPr>
          <w:trHeight w:val="143"/>
        </w:trPr>
        <w:tc>
          <w:tcPr>
            <w:tcW w:w="1276" w:type="pct"/>
            <w:tcBorders>
              <w:top w:val="single" w:sz="4" w:space="0" w:color="auto"/>
              <w:left w:val="single" w:sz="4" w:space="0" w:color="auto"/>
              <w:bottom w:val="single" w:sz="4" w:space="0" w:color="auto"/>
              <w:right w:val="single" w:sz="4" w:space="0" w:color="auto"/>
            </w:tcBorders>
            <w:hideMark/>
          </w:tcPr>
          <w:p w14:paraId="26359A46" w14:textId="77777777" w:rsidR="00AB5648" w:rsidRPr="006E6627" w:rsidRDefault="00AB5648" w:rsidP="001B781A">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716C2DC4"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78</w:t>
            </w:r>
          </w:p>
        </w:tc>
        <w:tc>
          <w:tcPr>
            <w:tcW w:w="860" w:type="pct"/>
            <w:tcBorders>
              <w:top w:val="single" w:sz="4" w:space="0" w:color="auto"/>
              <w:left w:val="single" w:sz="4" w:space="0" w:color="auto"/>
              <w:bottom w:val="single" w:sz="4" w:space="0" w:color="auto"/>
              <w:right w:val="single" w:sz="4" w:space="0" w:color="auto"/>
            </w:tcBorders>
            <w:hideMark/>
          </w:tcPr>
          <w:p w14:paraId="5E24BD33"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65</w:t>
            </w:r>
          </w:p>
        </w:tc>
        <w:tc>
          <w:tcPr>
            <w:tcW w:w="977" w:type="pct"/>
            <w:tcBorders>
              <w:top w:val="single" w:sz="4" w:space="0" w:color="auto"/>
              <w:left w:val="single" w:sz="4" w:space="0" w:color="auto"/>
              <w:bottom w:val="single" w:sz="4" w:space="0" w:color="auto"/>
              <w:right w:val="single" w:sz="4" w:space="0" w:color="auto"/>
            </w:tcBorders>
            <w:hideMark/>
          </w:tcPr>
          <w:p w14:paraId="427B3740"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21</w:t>
            </w:r>
          </w:p>
        </w:tc>
        <w:tc>
          <w:tcPr>
            <w:tcW w:w="1027" w:type="pct"/>
            <w:tcBorders>
              <w:top w:val="single" w:sz="4" w:space="0" w:color="auto"/>
              <w:left w:val="single" w:sz="4" w:space="0" w:color="auto"/>
              <w:bottom w:val="single" w:sz="4" w:space="0" w:color="auto"/>
              <w:right w:val="single" w:sz="4" w:space="0" w:color="auto"/>
            </w:tcBorders>
            <w:hideMark/>
          </w:tcPr>
          <w:p w14:paraId="0C037768" w14:textId="77777777" w:rsidR="00AB5648" w:rsidRPr="006E6627" w:rsidRDefault="00AB5648" w:rsidP="001B781A">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w:t>
            </w:r>
          </w:p>
        </w:tc>
      </w:tr>
    </w:tbl>
    <w:p w14:paraId="3D8FBCCC" w14:textId="3B1652E9" w:rsidR="00A2638A" w:rsidRPr="006E6627" w:rsidRDefault="00A2638A" w:rsidP="005E3610">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6127D4CE" wp14:editId="501BC0DF">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E4AAFA1"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2240A54E" w14:textId="77777777" w:rsidR="00A2638A" w:rsidRPr="006E6627" w:rsidRDefault="00A2638A" w:rsidP="00A2638A">
      <w:pPr>
        <w:tabs>
          <w:tab w:val="left" w:pos="567"/>
        </w:tabs>
        <w:spacing w:after="200" w:line="276" w:lineRule="auto"/>
        <w:mirrorIndents/>
        <w:jc w:val="center"/>
        <w:rPr>
          <w:rFonts w:ascii="Times New Roman" w:eastAsia="Calibri" w:hAnsi="Times New Roman" w:cs="Times New Roman"/>
          <w:i/>
          <w:sz w:val="20"/>
          <w:szCs w:val="20"/>
          <w:lang w:val="sr-Cyrl-CS"/>
        </w:rPr>
        <w:sectPr w:rsidR="00A2638A" w:rsidRPr="006E6627" w:rsidSect="004949C4">
          <w:pgSz w:w="12240" w:h="15840"/>
          <w:pgMar w:top="1440" w:right="1797" w:bottom="1440" w:left="1797" w:header="720" w:footer="720" w:gutter="0"/>
          <w:cols w:space="720"/>
          <w:docGrid w:linePitch="360"/>
        </w:sectPr>
      </w:pPr>
      <w:r w:rsidRPr="006E6627">
        <w:rPr>
          <w:rFonts w:ascii="Times New Roman" w:eastAsia="Times New Roman" w:hAnsi="Times New Roman" w:cs="Times New Roman"/>
          <w:sz w:val="24"/>
          <w:szCs w:val="24"/>
          <w:lang w:val="sr-Cyrl-RS"/>
        </w:rPr>
        <w:fldChar w:fldCharType="end"/>
      </w:r>
    </w:p>
    <w:p w14:paraId="244F3AE9" w14:textId="33BD18E9" w:rsidR="00A2638A" w:rsidRPr="006E6627" w:rsidRDefault="00A2638A" w:rsidP="00F91B2E">
      <w:pPr>
        <w:keepNext/>
        <w:spacing w:after="240" w:line="240" w:lineRule="auto"/>
        <w:outlineLvl w:val="0"/>
        <w:rPr>
          <w:rFonts w:ascii="Times New Roman" w:eastAsia="Times New Roman" w:hAnsi="Times New Roman" w:cs="Times New Roman"/>
          <w:b/>
          <w:bCs/>
          <w:kern w:val="32"/>
          <w:sz w:val="28"/>
          <w:szCs w:val="32"/>
          <w:lang w:val="sr-Cyrl-CS"/>
        </w:rPr>
      </w:pPr>
      <w:bookmarkStart w:id="108" w:name="_Toc63251698"/>
      <w:bookmarkEnd w:id="96"/>
      <w:r w:rsidRPr="006E6627">
        <w:rPr>
          <w:rFonts w:ascii="Times New Roman" w:eastAsia="Times New Roman" w:hAnsi="Times New Roman" w:cs="Times New Roman"/>
          <w:b/>
          <w:bCs/>
          <w:kern w:val="32"/>
          <w:sz w:val="28"/>
          <w:szCs w:val="32"/>
          <w:lang w:val="sr-Cyrl-CS"/>
        </w:rPr>
        <w:lastRenderedPageBreak/>
        <w:t>13.Приходи и расходи</w:t>
      </w:r>
      <w:bookmarkEnd w:id="108"/>
    </w:p>
    <w:p w14:paraId="0E93D0B8" w14:textId="77777777" w:rsidR="00A2638A" w:rsidRPr="006E6627"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6E6627">
        <w:rPr>
          <w:rFonts w:ascii="Times New Roman" w:eastAsia="Times New Roman" w:hAnsi="Times New Roman" w:cs="Times New Roman"/>
          <w:b/>
          <w:sz w:val="32"/>
          <w:szCs w:val="24"/>
          <w:lang w:val="sr-Cyrl-CS"/>
        </w:rPr>
        <w:t>Табеларни преглед извршења буџета за 2019. годину</w:t>
      </w:r>
    </w:p>
    <w:tbl>
      <w:tblPr>
        <w:tblW w:w="13603" w:type="dxa"/>
        <w:tblLayout w:type="fixed"/>
        <w:tblLook w:val="04A0" w:firstRow="1" w:lastRow="0" w:firstColumn="1" w:lastColumn="0" w:noHBand="0" w:noVBand="1"/>
      </w:tblPr>
      <w:tblGrid>
        <w:gridCol w:w="562"/>
        <w:gridCol w:w="1134"/>
        <w:gridCol w:w="567"/>
        <w:gridCol w:w="426"/>
        <w:gridCol w:w="1275"/>
        <w:gridCol w:w="1276"/>
        <w:gridCol w:w="1276"/>
        <w:gridCol w:w="1417"/>
        <w:gridCol w:w="1418"/>
        <w:gridCol w:w="1843"/>
        <w:gridCol w:w="708"/>
        <w:gridCol w:w="1701"/>
      </w:tblGrid>
      <w:tr w:rsidR="00A46F44" w:rsidRPr="006E6627" w14:paraId="0C38D353" w14:textId="77777777" w:rsidTr="00CD451B">
        <w:trPr>
          <w:trHeight w:val="540"/>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B92" w14:textId="77777777" w:rsidR="00A46F44" w:rsidRPr="006E6627" w:rsidRDefault="00A46F44" w:rsidP="00B26127">
            <w:pPr>
              <w:tabs>
                <w:tab w:val="left" w:pos="14261"/>
              </w:tabs>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ТАБЕЛАРНИ ПРЕГЛЕД ИЗВРШЕЊА БУЏЕТА МГСИ ЗА 2019. ГОДИНУ НА ДАН 31.12.2019. ГОДИНЕ </w:t>
            </w:r>
          </w:p>
        </w:tc>
      </w:tr>
      <w:tr w:rsidR="00377832" w:rsidRPr="006E6627" w14:paraId="2C22333D" w14:textId="77777777" w:rsidTr="00CD451B">
        <w:trPr>
          <w:trHeight w:val="129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0FBE3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ПА</w:t>
            </w:r>
          </w:p>
        </w:tc>
        <w:tc>
          <w:tcPr>
            <w:tcW w:w="1134" w:type="dxa"/>
            <w:tcBorders>
              <w:top w:val="nil"/>
              <w:left w:val="nil"/>
              <w:bottom w:val="single" w:sz="4" w:space="0" w:color="auto"/>
              <w:right w:val="single" w:sz="4" w:space="0" w:color="auto"/>
            </w:tcBorders>
            <w:shd w:val="clear" w:color="auto" w:fill="auto"/>
            <w:vAlign w:val="center"/>
            <w:hideMark/>
          </w:tcPr>
          <w:p w14:paraId="260029A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6F49D86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Ек. кл.</w:t>
            </w:r>
          </w:p>
        </w:tc>
        <w:tc>
          <w:tcPr>
            <w:tcW w:w="426" w:type="dxa"/>
            <w:tcBorders>
              <w:top w:val="nil"/>
              <w:left w:val="nil"/>
              <w:bottom w:val="single" w:sz="4" w:space="0" w:color="auto"/>
              <w:right w:val="single" w:sz="4" w:space="0" w:color="auto"/>
            </w:tcBorders>
            <w:shd w:val="clear" w:color="auto" w:fill="auto"/>
            <w:vAlign w:val="center"/>
            <w:hideMark/>
          </w:tcPr>
          <w:p w14:paraId="7F00F71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Изв.</w:t>
            </w:r>
          </w:p>
        </w:tc>
        <w:tc>
          <w:tcPr>
            <w:tcW w:w="1275" w:type="dxa"/>
            <w:tcBorders>
              <w:top w:val="nil"/>
              <w:left w:val="nil"/>
              <w:bottom w:val="single" w:sz="4" w:space="0" w:color="auto"/>
              <w:right w:val="single" w:sz="4" w:space="0" w:color="auto"/>
            </w:tcBorders>
            <w:shd w:val="clear" w:color="auto" w:fill="auto"/>
            <w:vAlign w:val="center"/>
            <w:hideMark/>
          </w:tcPr>
          <w:p w14:paraId="6313DC0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Назив економске класификације</w:t>
            </w:r>
          </w:p>
        </w:tc>
        <w:tc>
          <w:tcPr>
            <w:tcW w:w="1276" w:type="dxa"/>
            <w:tcBorders>
              <w:top w:val="nil"/>
              <w:left w:val="nil"/>
              <w:bottom w:val="single" w:sz="4" w:space="0" w:color="auto"/>
              <w:right w:val="single" w:sz="4" w:space="0" w:color="auto"/>
            </w:tcBorders>
            <w:shd w:val="clear" w:color="auto" w:fill="auto"/>
            <w:vAlign w:val="center"/>
            <w:hideMark/>
          </w:tcPr>
          <w:p w14:paraId="0BED256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Почетна апропријација 2019</w:t>
            </w:r>
          </w:p>
        </w:tc>
        <w:tc>
          <w:tcPr>
            <w:tcW w:w="1276" w:type="dxa"/>
            <w:tcBorders>
              <w:top w:val="nil"/>
              <w:left w:val="nil"/>
              <w:bottom w:val="single" w:sz="4" w:space="0" w:color="auto"/>
              <w:right w:val="single" w:sz="4" w:space="0" w:color="auto"/>
            </w:tcBorders>
            <w:shd w:val="clear" w:color="auto" w:fill="auto"/>
            <w:vAlign w:val="center"/>
            <w:hideMark/>
          </w:tcPr>
          <w:p w14:paraId="23C0BBF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Текућа апропријација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33F864A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РЕБАЛАНС БУЏЕТА 2019</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5B3B082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ТЕКУЋИ БУЏЕТ 2019 - после ребаланса</w:t>
            </w:r>
          </w:p>
        </w:tc>
        <w:tc>
          <w:tcPr>
            <w:tcW w:w="1843" w:type="dxa"/>
            <w:tcBorders>
              <w:top w:val="nil"/>
              <w:left w:val="nil"/>
              <w:bottom w:val="single" w:sz="4" w:space="0" w:color="auto"/>
              <w:right w:val="single" w:sz="4" w:space="0" w:color="auto"/>
            </w:tcBorders>
            <w:shd w:val="clear" w:color="auto" w:fill="auto"/>
            <w:vAlign w:val="center"/>
            <w:hideMark/>
          </w:tcPr>
          <w:p w14:paraId="02B5A38F" w14:textId="77777777" w:rsidR="00A46F44" w:rsidRPr="006E6627" w:rsidRDefault="00A46F44" w:rsidP="00B26127">
            <w:pPr>
              <w:spacing w:after="0" w:line="240" w:lineRule="auto"/>
              <w:ind w:left="-388"/>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извршено за период 01.01.-31.12.</w:t>
            </w:r>
          </w:p>
        </w:tc>
        <w:tc>
          <w:tcPr>
            <w:tcW w:w="708" w:type="dxa"/>
            <w:tcBorders>
              <w:top w:val="nil"/>
              <w:left w:val="nil"/>
              <w:bottom w:val="single" w:sz="4" w:space="0" w:color="auto"/>
              <w:right w:val="single" w:sz="4" w:space="0" w:color="auto"/>
            </w:tcBorders>
            <w:shd w:val="clear" w:color="auto" w:fill="auto"/>
            <w:vAlign w:val="center"/>
            <w:hideMark/>
          </w:tcPr>
          <w:p w14:paraId="0D504612" w14:textId="77777777" w:rsidR="00A46F44" w:rsidRPr="006E6627" w:rsidRDefault="00A46F44" w:rsidP="00AF7B8E">
            <w:pPr>
              <w:spacing w:after="0" w:line="240" w:lineRule="auto"/>
              <w:ind w:right="194"/>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 % извр. за период 01.01.-31.12.</w:t>
            </w:r>
          </w:p>
        </w:tc>
        <w:tc>
          <w:tcPr>
            <w:tcW w:w="1701" w:type="dxa"/>
            <w:tcBorders>
              <w:top w:val="nil"/>
              <w:left w:val="nil"/>
              <w:bottom w:val="single" w:sz="4" w:space="0" w:color="auto"/>
              <w:right w:val="single" w:sz="4" w:space="0" w:color="auto"/>
            </w:tcBorders>
            <w:shd w:val="clear" w:color="auto" w:fill="auto"/>
            <w:vAlign w:val="center"/>
            <w:hideMark/>
          </w:tcPr>
          <w:p w14:paraId="5B9CDEF5" w14:textId="77777777" w:rsidR="00A46F44" w:rsidRPr="006E6627" w:rsidRDefault="00A46F44" w:rsidP="00377832">
            <w:pPr>
              <w:spacing w:after="0" w:line="240" w:lineRule="auto"/>
              <w:ind w:right="95"/>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Стање на дан 31.12.2019.</w:t>
            </w:r>
          </w:p>
        </w:tc>
      </w:tr>
      <w:tr w:rsidR="00377832" w:rsidRPr="006E6627" w14:paraId="09D6B598" w14:textId="77777777" w:rsidTr="00CD451B">
        <w:trPr>
          <w:trHeight w:val="43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714785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МГСИ</w:t>
            </w:r>
          </w:p>
        </w:tc>
        <w:tc>
          <w:tcPr>
            <w:tcW w:w="1276" w:type="dxa"/>
            <w:tcBorders>
              <w:top w:val="nil"/>
              <w:left w:val="nil"/>
              <w:bottom w:val="single" w:sz="4" w:space="0" w:color="auto"/>
              <w:right w:val="single" w:sz="4" w:space="0" w:color="auto"/>
            </w:tcBorders>
            <w:shd w:val="clear" w:color="000000" w:fill="F2F2F2"/>
            <w:noWrap/>
            <w:vAlign w:val="bottom"/>
            <w:hideMark/>
          </w:tcPr>
          <w:p w14:paraId="2759588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86.707.306.000</w:t>
            </w:r>
          </w:p>
        </w:tc>
        <w:tc>
          <w:tcPr>
            <w:tcW w:w="1276" w:type="dxa"/>
            <w:tcBorders>
              <w:top w:val="nil"/>
              <w:left w:val="nil"/>
              <w:bottom w:val="single" w:sz="4" w:space="0" w:color="auto"/>
              <w:right w:val="single" w:sz="4" w:space="0" w:color="auto"/>
            </w:tcBorders>
            <w:shd w:val="clear" w:color="000000" w:fill="F2F2F2"/>
            <w:noWrap/>
            <w:vAlign w:val="bottom"/>
            <w:hideMark/>
          </w:tcPr>
          <w:p w14:paraId="29A6125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98.235.714.533</w:t>
            </w:r>
          </w:p>
        </w:tc>
        <w:tc>
          <w:tcPr>
            <w:tcW w:w="1417" w:type="dxa"/>
            <w:tcBorders>
              <w:top w:val="nil"/>
              <w:left w:val="nil"/>
              <w:bottom w:val="single" w:sz="4" w:space="0" w:color="auto"/>
              <w:right w:val="single" w:sz="4" w:space="0" w:color="auto"/>
            </w:tcBorders>
            <w:shd w:val="clear" w:color="000000" w:fill="F2F2F2"/>
            <w:noWrap/>
            <w:vAlign w:val="bottom"/>
            <w:hideMark/>
          </w:tcPr>
          <w:p w14:paraId="631AE25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102.431.407.000</w:t>
            </w:r>
          </w:p>
        </w:tc>
        <w:tc>
          <w:tcPr>
            <w:tcW w:w="1418" w:type="dxa"/>
            <w:tcBorders>
              <w:top w:val="nil"/>
              <w:left w:val="nil"/>
              <w:bottom w:val="nil"/>
              <w:right w:val="single" w:sz="4" w:space="0" w:color="auto"/>
            </w:tcBorders>
            <w:shd w:val="clear" w:color="000000" w:fill="F2F2F2"/>
            <w:noWrap/>
            <w:vAlign w:val="bottom"/>
            <w:hideMark/>
          </w:tcPr>
          <w:p w14:paraId="1969B6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126.281.041.858</w:t>
            </w:r>
          </w:p>
        </w:tc>
        <w:tc>
          <w:tcPr>
            <w:tcW w:w="1843" w:type="dxa"/>
            <w:tcBorders>
              <w:top w:val="nil"/>
              <w:left w:val="nil"/>
              <w:bottom w:val="single" w:sz="4" w:space="0" w:color="auto"/>
              <w:right w:val="single" w:sz="4" w:space="0" w:color="auto"/>
            </w:tcBorders>
            <w:shd w:val="clear" w:color="000000" w:fill="F2F2F2"/>
            <w:noWrap/>
            <w:vAlign w:val="bottom"/>
            <w:hideMark/>
          </w:tcPr>
          <w:p w14:paraId="0784EAD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114.837.530.407</w:t>
            </w:r>
          </w:p>
        </w:tc>
        <w:tc>
          <w:tcPr>
            <w:tcW w:w="708" w:type="dxa"/>
            <w:tcBorders>
              <w:top w:val="nil"/>
              <w:left w:val="nil"/>
              <w:bottom w:val="single" w:sz="4" w:space="0" w:color="auto"/>
              <w:right w:val="single" w:sz="4" w:space="0" w:color="auto"/>
            </w:tcBorders>
            <w:shd w:val="clear" w:color="000000" w:fill="F2F2F2"/>
            <w:noWrap/>
            <w:vAlign w:val="bottom"/>
            <w:hideMark/>
          </w:tcPr>
          <w:p w14:paraId="11312B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90,94%</w:t>
            </w:r>
          </w:p>
        </w:tc>
        <w:tc>
          <w:tcPr>
            <w:tcW w:w="1701" w:type="dxa"/>
            <w:tcBorders>
              <w:top w:val="nil"/>
              <w:left w:val="nil"/>
              <w:bottom w:val="single" w:sz="4" w:space="0" w:color="auto"/>
              <w:right w:val="single" w:sz="4" w:space="0" w:color="auto"/>
            </w:tcBorders>
            <w:shd w:val="clear" w:color="000000" w:fill="F2F2F2"/>
            <w:noWrap/>
            <w:vAlign w:val="bottom"/>
            <w:hideMark/>
          </w:tcPr>
          <w:p w14:paraId="2650EE6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11.443.511.451</w:t>
            </w:r>
          </w:p>
        </w:tc>
      </w:tr>
      <w:tr w:rsidR="00377832" w:rsidRPr="006E6627" w14:paraId="3B09FE1C" w14:textId="77777777" w:rsidTr="00CD451B">
        <w:trPr>
          <w:trHeight w:val="360"/>
        </w:trPr>
        <w:tc>
          <w:tcPr>
            <w:tcW w:w="226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01495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center"/>
            <w:hideMark/>
          </w:tcPr>
          <w:p w14:paraId="056715C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center"/>
            <w:hideMark/>
          </w:tcPr>
          <w:p w14:paraId="5EBC1DB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Приходи из буџета</w:t>
            </w:r>
          </w:p>
        </w:tc>
        <w:tc>
          <w:tcPr>
            <w:tcW w:w="1276" w:type="dxa"/>
            <w:tcBorders>
              <w:top w:val="nil"/>
              <w:left w:val="nil"/>
              <w:bottom w:val="single" w:sz="4" w:space="0" w:color="auto"/>
              <w:right w:val="single" w:sz="4" w:space="0" w:color="auto"/>
            </w:tcBorders>
            <w:shd w:val="clear" w:color="000000" w:fill="FFFFFF"/>
            <w:noWrap/>
            <w:vAlign w:val="bottom"/>
            <w:hideMark/>
          </w:tcPr>
          <w:p w14:paraId="71CD7AF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48.974.724.000</w:t>
            </w:r>
          </w:p>
        </w:tc>
        <w:tc>
          <w:tcPr>
            <w:tcW w:w="1276" w:type="dxa"/>
            <w:tcBorders>
              <w:top w:val="nil"/>
              <w:left w:val="nil"/>
              <w:bottom w:val="single" w:sz="4" w:space="0" w:color="auto"/>
              <w:right w:val="single" w:sz="4" w:space="0" w:color="auto"/>
            </w:tcBorders>
            <w:shd w:val="clear" w:color="000000" w:fill="FFFFFF"/>
            <w:noWrap/>
            <w:vAlign w:val="bottom"/>
            <w:hideMark/>
          </w:tcPr>
          <w:p w14:paraId="72F3C6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54.439.691.437</w:t>
            </w:r>
          </w:p>
        </w:tc>
        <w:tc>
          <w:tcPr>
            <w:tcW w:w="1417" w:type="dxa"/>
            <w:tcBorders>
              <w:top w:val="nil"/>
              <w:left w:val="nil"/>
              <w:bottom w:val="single" w:sz="4" w:space="0" w:color="auto"/>
              <w:right w:val="nil"/>
            </w:tcBorders>
            <w:shd w:val="clear" w:color="000000" w:fill="FFFFFF"/>
            <w:noWrap/>
            <w:vAlign w:val="bottom"/>
            <w:hideMark/>
          </w:tcPr>
          <w:p w14:paraId="0D0681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69.144.851.000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FF8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72.692.851.000</w:t>
            </w:r>
          </w:p>
        </w:tc>
        <w:tc>
          <w:tcPr>
            <w:tcW w:w="1843" w:type="dxa"/>
            <w:tcBorders>
              <w:top w:val="nil"/>
              <w:left w:val="nil"/>
              <w:bottom w:val="nil"/>
              <w:right w:val="nil"/>
            </w:tcBorders>
            <w:shd w:val="clear" w:color="000000" w:fill="FFFFFF"/>
            <w:noWrap/>
            <w:vAlign w:val="bottom"/>
            <w:hideMark/>
          </w:tcPr>
          <w:p w14:paraId="72E43AC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66.061.827.348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AF98A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90,88%</w:t>
            </w:r>
          </w:p>
        </w:tc>
        <w:tc>
          <w:tcPr>
            <w:tcW w:w="1701" w:type="dxa"/>
            <w:tcBorders>
              <w:top w:val="nil"/>
              <w:left w:val="nil"/>
              <w:bottom w:val="single" w:sz="4" w:space="0" w:color="auto"/>
              <w:right w:val="single" w:sz="4" w:space="0" w:color="auto"/>
            </w:tcBorders>
            <w:shd w:val="clear" w:color="auto" w:fill="auto"/>
            <w:noWrap/>
            <w:vAlign w:val="bottom"/>
            <w:hideMark/>
          </w:tcPr>
          <w:p w14:paraId="4380B0C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6.631.023.652</w:t>
            </w:r>
          </w:p>
        </w:tc>
      </w:tr>
      <w:tr w:rsidR="00377832" w:rsidRPr="006E6627" w14:paraId="3625A02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096646C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3B5E22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63B21CA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Примања од иностраних задуживања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43012F3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36.489.515.000</w:t>
            </w:r>
          </w:p>
        </w:tc>
        <w:tc>
          <w:tcPr>
            <w:tcW w:w="1276" w:type="dxa"/>
            <w:tcBorders>
              <w:top w:val="nil"/>
              <w:left w:val="nil"/>
              <w:bottom w:val="single" w:sz="4" w:space="0" w:color="auto"/>
              <w:right w:val="single" w:sz="4" w:space="0" w:color="auto"/>
            </w:tcBorders>
            <w:shd w:val="clear" w:color="000000" w:fill="FFFFFF"/>
            <w:noWrap/>
            <w:vAlign w:val="bottom"/>
            <w:hideMark/>
          </w:tcPr>
          <w:p w14:paraId="1F7E46C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41.352.593.658</w:t>
            </w:r>
          </w:p>
        </w:tc>
        <w:tc>
          <w:tcPr>
            <w:tcW w:w="1417" w:type="dxa"/>
            <w:tcBorders>
              <w:top w:val="nil"/>
              <w:left w:val="nil"/>
              <w:bottom w:val="single" w:sz="4" w:space="0" w:color="auto"/>
              <w:right w:val="single" w:sz="4" w:space="0" w:color="auto"/>
            </w:tcBorders>
            <w:shd w:val="clear" w:color="000000" w:fill="FFFFFF"/>
            <w:noWrap/>
            <w:vAlign w:val="bottom"/>
            <w:hideMark/>
          </w:tcPr>
          <w:p w14:paraId="4A6EE1D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31.081.922.000</w:t>
            </w:r>
          </w:p>
        </w:tc>
        <w:tc>
          <w:tcPr>
            <w:tcW w:w="1418" w:type="dxa"/>
            <w:tcBorders>
              <w:top w:val="nil"/>
              <w:left w:val="nil"/>
              <w:bottom w:val="single" w:sz="4" w:space="0" w:color="auto"/>
              <w:right w:val="single" w:sz="4" w:space="0" w:color="auto"/>
            </w:tcBorders>
            <w:shd w:val="clear" w:color="000000" w:fill="FFFFFF"/>
            <w:noWrap/>
            <w:vAlign w:val="bottom"/>
            <w:hideMark/>
          </w:tcPr>
          <w:p w14:paraId="1AD9E35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47.218.761.858</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33F4823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43.551.870.577</w:t>
            </w:r>
          </w:p>
        </w:tc>
        <w:tc>
          <w:tcPr>
            <w:tcW w:w="708" w:type="dxa"/>
            <w:tcBorders>
              <w:top w:val="nil"/>
              <w:left w:val="nil"/>
              <w:bottom w:val="single" w:sz="4" w:space="0" w:color="auto"/>
              <w:right w:val="single" w:sz="4" w:space="0" w:color="auto"/>
            </w:tcBorders>
            <w:shd w:val="clear" w:color="000000" w:fill="FFFFFF"/>
            <w:noWrap/>
            <w:vAlign w:val="bottom"/>
            <w:hideMark/>
          </w:tcPr>
          <w:p w14:paraId="46333AA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92,23%</w:t>
            </w:r>
          </w:p>
        </w:tc>
        <w:tc>
          <w:tcPr>
            <w:tcW w:w="1701" w:type="dxa"/>
            <w:tcBorders>
              <w:top w:val="nil"/>
              <w:left w:val="nil"/>
              <w:bottom w:val="single" w:sz="4" w:space="0" w:color="auto"/>
              <w:right w:val="single" w:sz="4" w:space="0" w:color="auto"/>
            </w:tcBorders>
            <w:shd w:val="clear" w:color="000000" w:fill="FFFFFF"/>
            <w:noWrap/>
            <w:vAlign w:val="bottom"/>
            <w:hideMark/>
          </w:tcPr>
          <w:p w14:paraId="365D58D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3.666.891.281</w:t>
            </w:r>
          </w:p>
        </w:tc>
      </w:tr>
      <w:tr w:rsidR="00377832" w:rsidRPr="006E6627" w14:paraId="673294D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C7D913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837F84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center"/>
            <w:hideMark/>
          </w:tcPr>
          <w:p w14:paraId="763C1F0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noWrap/>
            <w:vAlign w:val="bottom"/>
            <w:hideMark/>
          </w:tcPr>
          <w:p w14:paraId="7B7EE63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E53DA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01E7A6B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2EF42E9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3.926.000.000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8AC752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3.926.000.000</w:t>
            </w:r>
          </w:p>
        </w:tc>
        <w:tc>
          <w:tcPr>
            <w:tcW w:w="708" w:type="dxa"/>
            <w:tcBorders>
              <w:top w:val="nil"/>
              <w:left w:val="nil"/>
              <w:bottom w:val="single" w:sz="4" w:space="0" w:color="auto"/>
              <w:right w:val="single" w:sz="4" w:space="0" w:color="auto"/>
            </w:tcBorders>
            <w:shd w:val="clear" w:color="000000" w:fill="FFFFFF"/>
            <w:noWrap/>
            <w:vAlign w:val="bottom"/>
            <w:hideMark/>
          </w:tcPr>
          <w:p w14:paraId="3B184F2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EA0BAF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2721C717" w14:textId="77777777" w:rsidTr="00CD451B">
        <w:trPr>
          <w:trHeight w:val="33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1A84CB8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380E88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center"/>
            <w:hideMark/>
          </w:tcPr>
          <w:p w14:paraId="3366B31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Финансијска помоћ</w:t>
            </w:r>
          </w:p>
        </w:tc>
        <w:tc>
          <w:tcPr>
            <w:tcW w:w="1276" w:type="dxa"/>
            <w:tcBorders>
              <w:top w:val="nil"/>
              <w:left w:val="nil"/>
              <w:bottom w:val="single" w:sz="4" w:space="0" w:color="auto"/>
              <w:right w:val="single" w:sz="4" w:space="0" w:color="auto"/>
            </w:tcBorders>
            <w:shd w:val="clear" w:color="000000" w:fill="FFFFFF"/>
            <w:noWrap/>
            <w:vAlign w:val="bottom"/>
            <w:hideMark/>
          </w:tcPr>
          <w:p w14:paraId="05F0ED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570.844.000</w:t>
            </w:r>
          </w:p>
        </w:tc>
        <w:tc>
          <w:tcPr>
            <w:tcW w:w="1276" w:type="dxa"/>
            <w:tcBorders>
              <w:top w:val="nil"/>
              <w:left w:val="nil"/>
              <w:bottom w:val="single" w:sz="4" w:space="0" w:color="auto"/>
              <w:right w:val="single" w:sz="4" w:space="0" w:color="auto"/>
            </w:tcBorders>
            <w:shd w:val="clear" w:color="000000" w:fill="FFFFFF"/>
            <w:noWrap/>
            <w:vAlign w:val="bottom"/>
            <w:hideMark/>
          </w:tcPr>
          <w:p w14:paraId="06CC26B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570.833.000</w:t>
            </w:r>
          </w:p>
        </w:tc>
        <w:tc>
          <w:tcPr>
            <w:tcW w:w="1417" w:type="dxa"/>
            <w:tcBorders>
              <w:top w:val="nil"/>
              <w:left w:val="nil"/>
              <w:bottom w:val="single" w:sz="4" w:space="0" w:color="auto"/>
              <w:right w:val="single" w:sz="4" w:space="0" w:color="auto"/>
            </w:tcBorders>
            <w:shd w:val="clear" w:color="000000" w:fill="FFFFFF"/>
            <w:noWrap/>
            <w:vAlign w:val="bottom"/>
            <w:hideMark/>
          </w:tcPr>
          <w:p w14:paraId="60F63DD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332.038.000</w:t>
            </w:r>
          </w:p>
        </w:tc>
        <w:tc>
          <w:tcPr>
            <w:tcW w:w="1418" w:type="dxa"/>
            <w:tcBorders>
              <w:top w:val="nil"/>
              <w:left w:val="nil"/>
              <w:bottom w:val="single" w:sz="4" w:space="0" w:color="auto"/>
              <w:right w:val="single" w:sz="4" w:space="0" w:color="auto"/>
            </w:tcBorders>
            <w:shd w:val="clear" w:color="000000" w:fill="FFFFFF"/>
            <w:noWrap/>
            <w:vAlign w:val="bottom"/>
            <w:hideMark/>
          </w:tcPr>
          <w:p w14:paraId="61AED7D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570.833.000</w:t>
            </w:r>
          </w:p>
        </w:tc>
        <w:tc>
          <w:tcPr>
            <w:tcW w:w="1843" w:type="dxa"/>
            <w:tcBorders>
              <w:top w:val="nil"/>
              <w:left w:val="nil"/>
              <w:bottom w:val="single" w:sz="4" w:space="0" w:color="auto"/>
              <w:right w:val="single" w:sz="4" w:space="0" w:color="auto"/>
            </w:tcBorders>
            <w:shd w:val="clear" w:color="000000" w:fill="FFFFFF"/>
            <w:noWrap/>
            <w:vAlign w:val="bottom"/>
            <w:hideMark/>
          </w:tcPr>
          <w:p w14:paraId="0B9A32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597418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FFFF"/>
            <w:noWrap/>
            <w:vAlign w:val="bottom"/>
            <w:hideMark/>
          </w:tcPr>
          <w:p w14:paraId="06B9F61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496.987.656</w:t>
            </w:r>
          </w:p>
        </w:tc>
      </w:tr>
      <w:tr w:rsidR="00377832" w:rsidRPr="006E6627" w14:paraId="19FC26DD"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5DF79D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9515D8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center"/>
            <w:hideMark/>
          </w:tcPr>
          <w:p w14:paraId="417E07F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1B05702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672.223.000</w:t>
            </w:r>
          </w:p>
        </w:tc>
        <w:tc>
          <w:tcPr>
            <w:tcW w:w="1276" w:type="dxa"/>
            <w:tcBorders>
              <w:top w:val="nil"/>
              <w:left w:val="nil"/>
              <w:bottom w:val="single" w:sz="4" w:space="0" w:color="auto"/>
              <w:right w:val="single" w:sz="4" w:space="0" w:color="auto"/>
            </w:tcBorders>
            <w:shd w:val="clear" w:color="000000" w:fill="FFFFFF"/>
            <w:noWrap/>
            <w:vAlign w:val="bottom"/>
            <w:hideMark/>
          </w:tcPr>
          <w:p w14:paraId="3AACF3B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672.223.000</w:t>
            </w:r>
          </w:p>
        </w:tc>
        <w:tc>
          <w:tcPr>
            <w:tcW w:w="1417" w:type="dxa"/>
            <w:tcBorders>
              <w:top w:val="nil"/>
              <w:left w:val="nil"/>
              <w:bottom w:val="single" w:sz="4" w:space="0" w:color="auto"/>
              <w:right w:val="single" w:sz="4" w:space="0" w:color="auto"/>
            </w:tcBorders>
            <w:shd w:val="clear" w:color="000000" w:fill="FFFFFF"/>
            <w:noWrap/>
            <w:vAlign w:val="bottom"/>
            <w:hideMark/>
          </w:tcPr>
          <w:p w14:paraId="180F9CD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672.223.000</w:t>
            </w:r>
          </w:p>
        </w:tc>
        <w:tc>
          <w:tcPr>
            <w:tcW w:w="1418" w:type="dxa"/>
            <w:tcBorders>
              <w:top w:val="nil"/>
              <w:left w:val="nil"/>
              <w:bottom w:val="single" w:sz="4" w:space="0" w:color="auto"/>
              <w:right w:val="single" w:sz="4" w:space="0" w:color="auto"/>
            </w:tcBorders>
            <w:shd w:val="clear" w:color="000000" w:fill="FFFFFF"/>
            <w:noWrap/>
            <w:vAlign w:val="bottom"/>
            <w:hideMark/>
          </w:tcPr>
          <w:p w14:paraId="2A017F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672.223.000</w:t>
            </w:r>
          </w:p>
        </w:tc>
        <w:tc>
          <w:tcPr>
            <w:tcW w:w="1843" w:type="dxa"/>
            <w:tcBorders>
              <w:top w:val="nil"/>
              <w:left w:val="nil"/>
              <w:bottom w:val="single" w:sz="4" w:space="0" w:color="auto"/>
              <w:right w:val="single" w:sz="4" w:space="0" w:color="auto"/>
            </w:tcBorders>
            <w:shd w:val="clear" w:color="000000" w:fill="FFFFFF"/>
            <w:noWrap/>
            <w:vAlign w:val="bottom"/>
            <w:hideMark/>
          </w:tcPr>
          <w:p w14:paraId="169010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23.755.267,07</w:t>
            </w:r>
          </w:p>
        </w:tc>
        <w:tc>
          <w:tcPr>
            <w:tcW w:w="708" w:type="dxa"/>
            <w:tcBorders>
              <w:top w:val="nil"/>
              <w:left w:val="nil"/>
              <w:bottom w:val="single" w:sz="4" w:space="0" w:color="auto"/>
              <w:right w:val="single" w:sz="4" w:space="0" w:color="auto"/>
            </w:tcBorders>
            <w:shd w:val="clear" w:color="000000" w:fill="FFFFFF"/>
            <w:noWrap/>
            <w:vAlign w:val="bottom"/>
            <w:hideMark/>
          </w:tcPr>
          <w:p w14:paraId="2FC36D0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FFFF"/>
            <w:noWrap/>
            <w:vAlign w:val="bottom"/>
            <w:hideMark/>
          </w:tcPr>
          <w:p w14:paraId="773A7DE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648.467.733</w:t>
            </w:r>
          </w:p>
        </w:tc>
      </w:tr>
      <w:tr w:rsidR="00377832" w:rsidRPr="006E6627" w14:paraId="4A60BEDB"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796BA52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1ABC43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center"/>
            <w:hideMark/>
          </w:tcPr>
          <w:p w14:paraId="2592BC4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094D00C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6A22983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1.200.373.437</w:t>
            </w:r>
          </w:p>
        </w:tc>
        <w:tc>
          <w:tcPr>
            <w:tcW w:w="1417" w:type="dxa"/>
            <w:tcBorders>
              <w:top w:val="nil"/>
              <w:left w:val="nil"/>
              <w:bottom w:val="single" w:sz="4" w:space="0" w:color="auto"/>
              <w:right w:val="single" w:sz="4" w:space="0" w:color="auto"/>
            </w:tcBorders>
            <w:shd w:val="clear" w:color="000000" w:fill="FFFFFF"/>
            <w:noWrap/>
            <w:vAlign w:val="bottom"/>
            <w:hideMark/>
          </w:tcPr>
          <w:p w14:paraId="4C3782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1.200.373.000</w:t>
            </w:r>
          </w:p>
        </w:tc>
        <w:tc>
          <w:tcPr>
            <w:tcW w:w="1418" w:type="dxa"/>
            <w:tcBorders>
              <w:top w:val="nil"/>
              <w:left w:val="nil"/>
              <w:bottom w:val="single" w:sz="4" w:space="0" w:color="auto"/>
              <w:right w:val="single" w:sz="4" w:space="0" w:color="auto"/>
            </w:tcBorders>
            <w:shd w:val="clear" w:color="000000" w:fill="FFFFFF"/>
            <w:noWrap/>
            <w:vAlign w:val="bottom"/>
            <w:hideMark/>
          </w:tcPr>
          <w:p w14:paraId="088ACC2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1.200.373.000</w:t>
            </w:r>
          </w:p>
        </w:tc>
        <w:tc>
          <w:tcPr>
            <w:tcW w:w="1843" w:type="dxa"/>
            <w:tcBorders>
              <w:top w:val="nil"/>
              <w:left w:val="nil"/>
              <w:bottom w:val="single" w:sz="4" w:space="0" w:color="auto"/>
              <w:right w:val="single" w:sz="4" w:space="0" w:color="auto"/>
            </w:tcBorders>
            <w:shd w:val="clear" w:color="000000" w:fill="FFFFFF"/>
            <w:noWrap/>
            <w:vAlign w:val="bottom"/>
            <w:hideMark/>
          </w:tcPr>
          <w:p w14:paraId="4FC69DA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1.200.231.870</w:t>
            </w:r>
          </w:p>
        </w:tc>
        <w:tc>
          <w:tcPr>
            <w:tcW w:w="708" w:type="dxa"/>
            <w:tcBorders>
              <w:top w:val="nil"/>
              <w:left w:val="nil"/>
              <w:bottom w:val="single" w:sz="4" w:space="0" w:color="auto"/>
              <w:right w:val="single" w:sz="4" w:space="0" w:color="auto"/>
            </w:tcBorders>
            <w:shd w:val="clear" w:color="000000" w:fill="FFFFFF"/>
            <w:noWrap/>
            <w:vAlign w:val="bottom"/>
            <w:hideMark/>
          </w:tcPr>
          <w:p w14:paraId="119BE7D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99,99%</w:t>
            </w:r>
          </w:p>
        </w:tc>
        <w:tc>
          <w:tcPr>
            <w:tcW w:w="1701" w:type="dxa"/>
            <w:tcBorders>
              <w:top w:val="nil"/>
              <w:left w:val="nil"/>
              <w:bottom w:val="single" w:sz="4" w:space="0" w:color="auto"/>
              <w:right w:val="single" w:sz="4" w:space="0" w:color="auto"/>
            </w:tcBorders>
            <w:shd w:val="clear" w:color="000000" w:fill="FFFFFF"/>
            <w:noWrap/>
            <w:vAlign w:val="bottom"/>
            <w:hideMark/>
          </w:tcPr>
          <w:p w14:paraId="2518FAF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141.130</w:t>
            </w:r>
          </w:p>
        </w:tc>
      </w:tr>
      <w:tr w:rsidR="00377832" w:rsidRPr="006E6627" w14:paraId="2FC8FF88" w14:textId="77777777" w:rsidTr="00CD451B">
        <w:trPr>
          <w:trHeight w:val="37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86AB5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ПРОГРАМ 0701-УРЕЂЕЊЕ И НАДЗОР У ОБЛАСАТИ САОБРАЋАЈА</w:t>
            </w:r>
          </w:p>
        </w:tc>
        <w:tc>
          <w:tcPr>
            <w:tcW w:w="1276" w:type="dxa"/>
            <w:tcBorders>
              <w:top w:val="nil"/>
              <w:left w:val="nil"/>
              <w:bottom w:val="single" w:sz="4" w:space="0" w:color="auto"/>
              <w:right w:val="single" w:sz="4" w:space="0" w:color="auto"/>
            </w:tcBorders>
            <w:shd w:val="clear" w:color="000000" w:fill="F2F2F2"/>
            <w:noWrap/>
            <w:vAlign w:val="center"/>
            <w:hideMark/>
          </w:tcPr>
          <w:p w14:paraId="556792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26.648.523.000</w:t>
            </w:r>
          </w:p>
        </w:tc>
        <w:tc>
          <w:tcPr>
            <w:tcW w:w="1276" w:type="dxa"/>
            <w:tcBorders>
              <w:top w:val="nil"/>
              <w:left w:val="nil"/>
              <w:bottom w:val="single" w:sz="4" w:space="0" w:color="auto"/>
              <w:right w:val="single" w:sz="4" w:space="0" w:color="auto"/>
            </w:tcBorders>
            <w:shd w:val="clear" w:color="000000" w:fill="F2F2F2"/>
            <w:noWrap/>
            <w:vAlign w:val="center"/>
            <w:hideMark/>
          </w:tcPr>
          <w:p w14:paraId="0160A2E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32.692.827.437</w:t>
            </w:r>
          </w:p>
        </w:tc>
        <w:tc>
          <w:tcPr>
            <w:tcW w:w="1417" w:type="dxa"/>
            <w:tcBorders>
              <w:top w:val="nil"/>
              <w:left w:val="nil"/>
              <w:bottom w:val="single" w:sz="4" w:space="0" w:color="auto"/>
              <w:right w:val="single" w:sz="4" w:space="0" w:color="auto"/>
            </w:tcBorders>
            <w:shd w:val="clear" w:color="000000" w:fill="F2F2F2"/>
            <w:noWrap/>
            <w:vAlign w:val="center"/>
            <w:hideMark/>
          </w:tcPr>
          <w:p w14:paraId="7355E2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32.252.944.000</w:t>
            </w:r>
          </w:p>
        </w:tc>
        <w:tc>
          <w:tcPr>
            <w:tcW w:w="1418" w:type="dxa"/>
            <w:tcBorders>
              <w:top w:val="nil"/>
              <w:left w:val="nil"/>
              <w:bottom w:val="single" w:sz="4" w:space="0" w:color="auto"/>
              <w:right w:val="single" w:sz="4" w:space="0" w:color="auto"/>
            </w:tcBorders>
            <w:shd w:val="clear" w:color="000000" w:fill="F2F2F2"/>
            <w:noWrap/>
            <w:vAlign w:val="center"/>
            <w:hideMark/>
          </w:tcPr>
          <w:p w14:paraId="40CD71F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36.785.739.000</w:t>
            </w:r>
          </w:p>
        </w:tc>
        <w:tc>
          <w:tcPr>
            <w:tcW w:w="1843" w:type="dxa"/>
            <w:tcBorders>
              <w:top w:val="nil"/>
              <w:left w:val="nil"/>
              <w:bottom w:val="single" w:sz="4" w:space="0" w:color="auto"/>
              <w:right w:val="single" w:sz="4" w:space="0" w:color="auto"/>
            </w:tcBorders>
            <w:shd w:val="clear" w:color="000000" w:fill="F2F2F2"/>
            <w:noWrap/>
            <w:vAlign w:val="center"/>
            <w:hideMark/>
          </w:tcPr>
          <w:p w14:paraId="249A48D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35.920.245.486</w:t>
            </w:r>
          </w:p>
        </w:tc>
        <w:tc>
          <w:tcPr>
            <w:tcW w:w="708" w:type="dxa"/>
            <w:tcBorders>
              <w:top w:val="nil"/>
              <w:left w:val="nil"/>
              <w:bottom w:val="single" w:sz="4" w:space="0" w:color="auto"/>
              <w:right w:val="single" w:sz="4" w:space="0" w:color="auto"/>
            </w:tcBorders>
            <w:shd w:val="clear" w:color="000000" w:fill="F2F2F2"/>
            <w:noWrap/>
            <w:vAlign w:val="bottom"/>
            <w:hideMark/>
          </w:tcPr>
          <w:p w14:paraId="4DE8D20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97,65%</w:t>
            </w:r>
          </w:p>
        </w:tc>
        <w:tc>
          <w:tcPr>
            <w:tcW w:w="1701" w:type="dxa"/>
            <w:tcBorders>
              <w:top w:val="nil"/>
              <w:left w:val="nil"/>
              <w:bottom w:val="single" w:sz="4" w:space="0" w:color="auto"/>
              <w:right w:val="single" w:sz="4" w:space="0" w:color="auto"/>
            </w:tcBorders>
            <w:shd w:val="clear" w:color="000000" w:fill="F2F2F2"/>
            <w:noWrap/>
            <w:vAlign w:val="center"/>
            <w:hideMark/>
          </w:tcPr>
          <w:p w14:paraId="77CDDDF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865.493.514</w:t>
            </w:r>
          </w:p>
        </w:tc>
      </w:tr>
      <w:tr w:rsidR="00377832" w:rsidRPr="006E6627" w14:paraId="0FFF102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FE43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3DE3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Друмски транспорт, путеви и безбедност саобраћаја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33D0A69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6693DB0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9.497.069.000</w:t>
            </w:r>
          </w:p>
        </w:tc>
        <w:tc>
          <w:tcPr>
            <w:tcW w:w="1276" w:type="dxa"/>
            <w:tcBorders>
              <w:top w:val="nil"/>
              <w:left w:val="nil"/>
              <w:bottom w:val="single" w:sz="4" w:space="0" w:color="auto"/>
              <w:right w:val="single" w:sz="4" w:space="0" w:color="auto"/>
            </w:tcBorders>
            <w:shd w:val="clear" w:color="000000" w:fill="FFE699"/>
            <w:vAlign w:val="bottom"/>
            <w:hideMark/>
          </w:tcPr>
          <w:p w14:paraId="514766A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13.995.069.000</w:t>
            </w:r>
          </w:p>
        </w:tc>
        <w:tc>
          <w:tcPr>
            <w:tcW w:w="1417" w:type="dxa"/>
            <w:tcBorders>
              <w:top w:val="nil"/>
              <w:left w:val="nil"/>
              <w:bottom w:val="single" w:sz="4" w:space="0" w:color="auto"/>
              <w:right w:val="single" w:sz="4" w:space="0" w:color="auto"/>
            </w:tcBorders>
            <w:shd w:val="clear" w:color="000000" w:fill="FFE699"/>
            <w:vAlign w:val="bottom"/>
            <w:hideMark/>
          </w:tcPr>
          <w:p w14:paraId="3B39E1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13.995.642.000</w:t>
            </w:r>
          </w:p>
        </w:tc>
        <w:tc>
          <w:tcPr>
            <w:tcW w:w="1418" w:type="dxa"/>
            <w:tcBorders>
              <w:top w:val="nil"/>
              <w:left w:val="nil"/>
              <w:bottom w:val="single" w:sz="4" w:space="0" w:color="auto"/>
              <w:right w:val="single" w:sz="4" w:space="0" w:color="auto"/>
            </w:tcBorders>
            <w:shd w:val="clear" w:color="000000" w:fill="FFE699"/>
            <w:vAlign w:val="bottom"/>
            <w:hideMark/>
          </w:tcPr>
          <w:p w14:paraId="3699F8C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18.146.642.000</w:t>
            </w:r>
          </w:p>
        </w:tc>
        <w:tc>
          <w:tcPr>
            <w:tcW w:w="1843" w:type="dxa"/>
            <w:tcBorders>
              <w:top w:val="nil"/>
              <w:left w:val="nil"/>
              <w:bottom w:val="single" w:sz="4" w:space="0" w:color="auto"/>
              <w:right w:val="single" w:sz="4" w:space="0" w:color="auto"/>
            </w:tcBorders>
            <w:shd w:val="clear" w:color="000000" w:fill="FFE699"/>
            <w:vAlign w:val="bottom"/>
            <w:hideMark/>
          </w:tcPr>
          <w:p w14:paraId="4BE8E3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18.142.183.525</w:t>
            </w:r>
          </w:p>
        </w:tc>
        <w:tc>
          <w:tcPr>
            <w:tcW w:w="708" w:type="dxa"/>
            <w:tcBorders>
              <w:top w:val="nil"/>
              <w:left w:val="nil"/>
              <w:bottom w:val="single" w:sz="4" w:space="0" w:color="auto"/>
              <w:right w:val="single" w:sz="4" w:space="0" w:color="auto"/>
            </w:tcBorders>
            <w:shd w:val="clear" w:color="000000" w:fill="FFE699"/>
            <w:vAlign w:val="bottom"/>
            <w:hideMark/>
          </w:tcPr>
          <w:p w14:paraId="406981D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99,98%</w:t>
            </w:r>
          </w:p>
        </w:tc>
        <w:tc>
          <w:tcPr>
            <w:tcW w:w="1701" w:type="dxa"/>
            <w:tcBorders>
              <w:top w:val="nil"/>
              <w:left w:val="nil"/>
              <w:bottom w:val="single" w:sz="4" w:space="0" w:color="auto"/>
              <w:right w:val="single" w:sz="4" w:space="0" w:color="auto"/>
            </w:tcBorders>
            <w:shd w:val="clear" w:color="000000" w:fill="FFE699"/>
            <w:vAlign w:val="bottom"/>
            <w:hideMark/>
          </w:tcPr>
          <w:p w14:paraId="2AA827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4.458.475</w:t>
            </w:r>
          </w:p>
        </w:tc>
      </w:tr>
      <w:tr w:rsidR="00377832" w:rsidRPr="006E6627" w14:paraId="4EF5F03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C18D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F1B41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295C05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6600FDC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F15C21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noWrap/>
            <w:vAlign w:val="bottom"/>
            <w:hideMark/>
          </w:tcPr>
          <w:p w14:paraId="10C4E38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51.865.000</w:t>
            </w:r>
          </w:p>
        </w:tc>
        <w:tc>
          <w:tcPr>
            <w:tcW w:w="1276" w:type="dxa"/>
            <w:tcBorders>
              <w:top w:val="nil"/>
              <w:left w:val="nil"/>
              <w:bottom w:val="single" w:sz="4" w:space="0" w:color="auto"/>
              <w:right w:val="single" w:sz="4" w:space="0" w:color="auto"/>
            </w:tcBorders>
            <w:shd w:val="clear" w:color="000000" w:fill="FFFFFF"/>
            <w:noWrap/>
            <w:vAlign w:val="bottom"/>
            <w:hideMark/>
          </w:tcPr>
          <w:p w14:paraId="6C5951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51.865.000</w:t>
            </w:r>
          </w:p>
        </w:tc>
        <w:tc>
          <w:tcPr>
            <w:tcW w:w="1417" w:type="dxa"/>
            <w:tcBorders>
              <w:top w:val="nil"/>
              <w:left w:val="nil"/>
              <w:bottom w:val="single" w:sz="4" w:space="0" w:color="auto"/>
              <w:right w:val="single" w:sz="4" w:space="0" w:color="auto"/>
            </w:tcBorders>
            <w:shd w:val="clear" w:color="000000" w:fill="FFFFFF"/>
            <w:noWrap/>
            <w:vAlign w:val="bottom"/>
            <w:hideMark/>
          </w:tcPr>
          <w:p w14:paraId="399333C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52.222.000</w:t>
            </w:r>
          </w:p>
        </w:tc>
        <w:tc>
          <w:tcPr>
            <w:tcW w:w="1418" w:type="dxa"/>
            <w:tcBorders>
              <w:top w:val="nil"/>
              <w:left w:val="nil"/>
              <w:bottom w:val="single" w:sz="4" w:space="0" w:color="auto"/>
              <w:right w:val="single" w:sz="4" w:space="0" w:color="auto"/>
            </w:tcBorders>
            <w:shd w:val="clear" w:color="000000" w:fill="FFFFFF"/>
            <w:noWrap/>
            <w:vAlign w:val="bottom"/>
            <w:hideMark/>
          </w:tcPr>
          <w:p w14:paraId="5F362E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52.222.000</w:t>
            </w:r>
          </w:p>
        </w:tc>
        <w:tc>
          <w:tcPr>
            <w:tcW w:w="1843" w:type="dxa"/>
            <w:tcBorders>
              <w:top w:val="nil"/>
              <w:left w:val="nil"/>
              <w:bottom w:val="single" w:sz="4" w:space="0" w:color="auto"/>
              <w:right w:val="single" w:sz="4" w:space="0" w:color="auto"/>
            </w:tcBorders>
            <w:shd w:val="clear" w:color="000000" w:fill="FFFFFF"/>
            <w:noWrap/>
            <w:vAlign w:val="bottom"/>
            <w:hideMark/>
          </w:tcPr>
          <w:p w14:paraId="3CADB88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52.107.525</w:t>
            </w:r>
          </w:p>
        </w:tc>
        <w:tc>
          <w:tcPr>
            <w:tcW w:w="708" w:type="dxa"/>
            <w:tcBorders>
              <w:top w:val="nil"/>
              <w:left w:val="nil"/>
              <w:bottom w:val="single" w:sz="4" w:space="0" w:color="auto"/>
              <w:right w:val="single" w:sz="4" w:space="0" w:color="auto"/>
            </w:tcBorders>
            <w:shd w:val="clear" w:color="000000" w:fill="FFFFFF"/>
            <w:noWrap/>
            <w:vAlign w:val="bottom"/>
            <w:hideMark/>
          </w:tcPr>
          <w:p w14:paraId="6F8CCEE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99,78%</w:t>
            </w:r>
          </w:p>
        </w:tc>
        <w:tc>
          <w:tcPr>
            <w:tcW w:w="1701" w:type="dxa"/>
            <w:tcBorders>
              <w:top w:val="nil"/>
              <w:left w:val="nil"/>
              <w:bottom w:val="single" w:sz="4" w:space="0" w:color="auto"/>
              <w:right w:val="single" w:sz="4" w:space="0" w:color="auto"/>
            </w:tcBorders>
            <w:shd w:val="clear" w:color="000000" w:fill="FFFFFF"/>
            <w:noWrap/>
            <w:vAlign w:val="bottom"/>
            <w:hideMark/>
          </w:tcPr>
          <w:p w14:paraId="07EA9F8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114.475</w:t>
            </w:r>
          </w:p>
        </w:tc>
      </w:tr>
      <w:tr w:rsidR="00377832" w:rsidRPr="006E6627" w14:paraId="0266DA3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C0CDAA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42CF16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B35500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74D3B4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E7AE9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Соц. доприноси на </w:t>
            </w:r>
            <w:r w:rsidRPr="006E6627">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noWrap/>
            <w:vAlign w:val="bottom"/>
            <w:hideMark/>
          </w:tcPr>
          <w:p w14:paraId="1B21BF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9.304.000</w:t>
            </w:r>
          </w:p>
        </w:tc>
        <w:tc>
          <w:tcPr>
            <w:tcW w:w="1276" w:type="dxa"/>
            <w:tcBorders>
              <w:top w:val="nil"/>
              <w:left w:val="nil"/>
              <w:bottom w:val="single" w:sz="4" w:space="0" w:color="auto"/>
              <w:right w:val="single" w:sz="4" w:space="0" w:color="auto"/>
            </w:tcBorders>
            <w:shd w:val="clear" w:color="000000" w:fill="FFFFFF"/>
            <w:noWrap/>
            <w:vAlign w:val="bottom"/>
            <w:hideMark/>
          </w:tcPr>
          <w:p w14:paraId="78C3547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9.304.000</w:t>
            </w:r>
          </w:p>
        </w:tc>
        <w:tc>
          <w:tcPr>
            <w:tcW w:w="1417" w:type="dxa"/>
            <w:tcBorders>
              <w:top w:val="nil"/>
              <w:left w:val="nil"/>
              <w:bottom w:val="single" w:sz="4" w:space="0" w:color="auto"/>
              <w:right w:val="single" w:sz="4" w:space="0" w:color="auto"/>
            </w:tcBorders>
            <w:shd w:val="clear" w:color="000000" w:fill="FFFFFF"/>
            <w:noWrap/>
            <w:vAlign w:val="bottom"/>
            <w:hideMark/>
          </w:tcPr>
          <w:p w14:paraId="788C6CC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9.365.000</w:t>
            </w:r>
          </w:p>
        </w:tc>
        <w:tc>
          <w:tcPr>
            <w:tcW w:w="1418" w:type="dxa"/>
            <w:tcBorders>
              <w:top w:val="nil"/>
              <w:left w:val="nil"/>
              <w:bottom w:val="single" w:sz="4" w:space="0" w:color="auto"/>
              <w:right w:val="single" w:sz="4" w:space="0" w:color="auto"/>
            </w:tcBorders>
            <w:shd w:val="clear" w:color="000000" w:fill="FFFFFF"/>
            <w:noWrap/>
            <w:vAlign w:val="bottom"/>
            <w:hideMark/>
          </w:tcPr>
          <w:p w14:paraId="3E3567B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9.365.000</w:t>
            </w:r>
          </w:p>
        </w:tc>
        <w:tc>
          <w:tcPr>
            <w:tcW w:w="1843" w:type="dxa"/>
            <w:tcBorders>
              <w:top w:val="nil"/>
              <w:left w:val="nil"/>
              <w:bottom w:val="single" w:sz="4" w:space="0" w:color="auto"/>
              <w:right w:val="single" w:sz="4" w:space="0" w:color="auto"/>
            </w:tcBorders>
            <w:shd w:val="clear" w:color="000000" w:fill="FFFFFF"/>
            <w:noWrap/>
            <w:vAlign w:val="bottom"/>
            <w:hideMark/>
          </w:tcPr>
          <w:p w14:paraId="21D84F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8.938.404</w:t>
            </w:r>
          </w:p>
        </w:tc>
        <w:tc>
          <w:tcPr>
            <w:tcW w:w="708" w:type="dxa"/>
            <w:tcBorders>
              <w:top w:val="nil"/>
              <w:left w:val="nil"/>
              <w:bottom w:val="single" w:sz="4" w:space="0" w:color="auto"/>
              <w:right w:val="single" w:sz="4" w:space="0" w:color="auto"/>
            </w:tcBorders>
            <w:shd w:val="clear" w:color="000000" w:fill="FFFFFF"/>
            <w:noWrap/>
            <w:vAlign w:val="bottom"/>
            <w:hideMark/>
          </w:tcPr>
          <w:p w14:paraId="0278D0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95,44%</w:t>
            </w:r>
          </w:p>
        </w:tc>
        <w:tc>
          <w:tcPr>
            <w:tcW w:w="1701" w:type="dxa"/>
            <w:tcBorders>
              <w:top w:val="nil"/>
              <w:left w:val="nil"/>
              <w:bottom w:val="single" w:sz="4" w:space="0" w:color="auto"/>
              <w:right w:val="single" w:sz="4" w:space="0" w:color="auto"/>
            </w:tcBorders>
            <w:shd w:val="clear" w:color="000000" w:fill="FFFFFF"/>
            <w:noWrap/>
            <w:vAlign w:val="bottom"/>
            <w:hideMark/>
          </w:tcPr>
          <w:p w14:paraId="6FF0C29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426.596</w:t>
            </w:r>
          </w:p>
        </w:tc>
      </w:tr>
      <w:tr w:rsidR="00377832" w:rsidRPr="006E6627" w14:paraId="3FA4E132"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3ECDCD4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4965E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D72D7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03F8842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F2960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noWrap/>
            <w:vAlign w:val="bottom"/>
            <w:hideMark/>
          </w:tcPr>
          <w:p w14:paraId="487327F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noWrap/>
            <w:vAlign w:val="bottom"/>
            <w:hideMark/>
          </w:tcPr>
          <w:p w14:paraId="04D043D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noWrap/>
            <w:vAlign w:val="bottom"/>
            <w:hideMark/>
          </w:tcPr>
          <w:p w14:paraId="44C62E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noWrap/>
            <w:vAlign w:val="bottom"/>
            <w:hideMark/>
          </w:tcPr>
          <w:p w14:paraId="01EBDCA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7BC1F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149.058,07</w:t>
            </w:r>
          </w:p>
        </w:tc>
        <w:tc>
          <w:tcPr>
            <w:tcW w:w="708" w:type="dxa"/>
            <w:tcBorders>
              <w:top w:val="nil"/>
              <w:left w:val="nil"/>
              <w:bottom w:val="single" w:sz="4" w:space="0" w:color="auto"/>
              <w:right w:val="single" w:sz="4" w:space="0" w:color="auto"/>
            </w:tcBorders>
            <w:shd w:val="clear" w:color="000000" w:fill="FFFFFF"/>
            <w:noWrap/>
            <w:vAlign w:val="bottom"/>
            <w:hideMark/>
          </w:tcPr>
          <w:p w14:paraId="36CDD4E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24,84%</w:t>
            </w:r>
          </w:p>
        </w:tc>
        <w:tc>
          <w:tcPr>
            <w:tcW w:w="1701" w:type="dxa"/>
            <w:tcBorders>
              <w:top w:val="nil"/>
              <w:left w:val="nil"/>
              <w:bottom w:val="single" w:sz="4" w:space="0" w:color="auto"/>
              <w:right w:val="single" w:sz="4" w:space="0" w:color="auto"/>
            </w:tcBorders>
            <w:shd w:val="clear" w:color="000000" w:fill="FFFFFF"/>
            <w:noWrap/>
            <w:vAlign w:val="bottom"/>
            <w:hideMark/>
          </w:tcPr>
          <w:p w14:paraId="116DE2D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450.942</w:t>
            </w:r>
          </w:p>
        </w:tc>
      </w:tr>
      <w:tr w:rsidR="00377832" w:rsidRPr="006E6627" w14:paraId="3682C98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601BB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154D6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14701D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6C1D9ED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6492B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Накнаде трошкова за запосене</w:t>
            </w:r>
          </w:p>
        </w:tc>
        <w:tc>
          <w:tcPr>
            <w:tcW w:w="1276" w:type="dxa"/>
            <w:tcBorders>
              <w:top w:val="nil"/>
              <w:left w:val="nil"/>
              <w:bottom w:val="single" w:sz="4" w:space="0" w:color="auto"/>
              <w:right w:val="single" w:sz="4" w:space="0" w:color="auto"/>
            </w:tcBorders>
            <w:shd w:val="clear" w:color="000000" w:fill="FFFFFF"/>
            <w:noWrap/>
            <w:vAlign w:val="bottom"/>
            <w:hideMark/>
          </w:tcPr>
          <w:p w14:paraId="785DA8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1953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1.800.000</w:t>
            </w:r>
          </w:p>
        </w:tc>
        <w:tc>
          <w:tcPr>
            <w:tcW w:w="1417" w:type="dxa"/>
            <w:tcBorders>
              <w:top w:val="nil"/>
              <w:left w:val="nil"/>
              <w:bottom w:val="single" w:sz="4" w:space="0" w:color="auto"/>
              <w:right w:val="single" w:sz="4" w:space="0" w:color="auto"/>
            </w:tcBorders>
            <w:shd w:val="clear" w:color="000000" w:fill="FFFFFF"/>
            <w:noWrap/>
            <w:vAlign w:val="bottom"/>
            <w:hideMark/>
          </w:tcPr>
          <w:p w14:paraId="32966A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1.955.000</w:t>
            </w:r>
          </w:p>
        </w:tc>
        <w:tc>
          <w:tcPr>
            <w:tcW w:w="1418" w:type="dxa"/>
            <w:tcBorders>
              <w:top w:val="nil"/>
              <w:left w:val="nil"/>
              <w:bottom w:val="single" w:sz="4" w:space="0" w:color="auto"/>
              <w:right w:val="single" w:sz="4" w:space="0" w:color="auto"/>
            </w:tcBorders>
            <w:shd w:val="clear" w:color="000000" w:fill="FFFFFF"/>
            <w:noWrap/>
            <w:vAlign w:val="bottom"/>
            <w:hideMark/>
          </w:tcPr>
          <w:p w14:paraId="4F7EEC0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1.955.000</w:t>
            </w:r>
          </w:p>
        </w:tc>
        <w:tc>
          <w:tcPr>
            <w:tcW w:w="1843" w:type="dxa"/>
            <w:tcBorders>
              <w:top w:val="nil"/>
              <w:left w:val="nil"/>
              <w:bottom w:val="single" w:sz="4" w:space="0" w:color="auto"/>
              <w:right w:val="single" w:sz="4" w:space="0" w:color="auto"/>
            </w:tcBorders>
            <w:shd w:val="clear" w:color="000000" w:fill="FFFFFF"/>
            <w:noWrap/>
            <w:vAlign w:val="bottom"/>
            <w:hideMark/>
          </w:tcPr>
          <w:p w14:paraId="5332E8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1.630.384,12</w:t>
            </w:r>
          </w:p>
        </w:tc>
        <w:tc>
          <w:tcPr>
            <w:tcW w:w="708" w:type="dxa"/>
            <w:tcBorders>
              <w:top w:val="nil"/>
              <w:left w:val="nil"/>
              <w:bottom w:val="single" w:sz="4" w:space="0" w:color="auto"/>
              <w:right w:val="single" w:sz="4" w:space="0" w:color="auto"/>
            </w:tcBorders>
            <w:shd w:val="clear" w:color="000000" w:fill="FFFFFF"/>
            <w:noWrap/>
            <w:vAlign w:val="bottom"/>
            <w:hideMark/>
          </w:tcPr>
          <w:p w14:paraId="630768B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83,40%</w:t>
            </w:r>
          </w:p>
        </w:tc>
        <w:tc>
          <w:tcPr>
            <w:tcW w:w="1701" w:type="dxa"/>
            <w:tcBorders>
              <w:top w:val="nil"/>
              <w:left w:val="nil"/>
              <w:bottom w:val="single" w:sz="4" w:space="0" w:color="auto"/>
              <w:right w:val="single" w:sz="4" w:space="0" w:color="auto"/>
            </w:tcBorders>
            <w:shd w:val="clear" w:color="000000" w:fill="FFFFFF"/>
            <w:noWrap/>
            <w:vAlign w:val="bottom"/>
            <w:hideMark/>
          </w:tcPr>
          <w:p w14:paraId="2E48B6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324.616</w:t>
            </w:r>
          </w:p>
        </w:tc>
      </w:tr>
      <w:tr w:rsidR="00377832" w:rsidRPr="006E6627" w14:paraId="67B8DF5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7AE5D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D024B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F1EA3B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557B14F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DDF58C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C5D0A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18.500.000</w:t>
            </w:r>
          </w:p>
        </w:tc>
        <w:tc>
          <w:tcPr>
            <w:tcW w:w="1276" w:type="dxa"/>
            <w:tcBorders>
              <w:top w:val="nil"/>
              <w:left w:val="nil"/>
              <w:bottom w:val="single" w:sz="4" w:space="0" w:color="auto"/>
              <w:right w:val="single" w:sz="4" w:space="0" w:color="auto"/>
            </w:tcBorders>
            <w:shd w:val="clear" w:color="000000" w:fill="FFFFFF"/>
            <w:noWrap/>
            <w:vAlign w:val="bottom"/>
            <w:hideMark/>
          </w:tcPr>
          <w:p w14:paraId="086127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18.500.000</w:t>
            </w:r>
          </w:p>
        </w:tc>
        <w:tc>
          <w:tcPr>
            <w:tcW w:w="1417" w:type="dxa"/>
            <w:tcBorders>
              <w:top w:val="nil"/>
              <w:left w:val="nil"/>
              <w:bottom w:val="single" w:sz="4" w:space="0" w:color="auto"/>
              <w:right w:val="single" w:sz="4" w:space="0" w:color="auto"/>
            </w:tcBorders>
            <w:shd w:val="clear" w:color="000000" w:fill="FFFFFF"/>
            <w:noWrap/>
            <w:vAlign w:val="bottom"/>
            <w:hideMark/>
          </w:tcPr>
          <w:p w14:paraId="123C13C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18.500.000</w:t>
            </w:r>
          </w:p>
        </w:tc>
        <w:tc>
          <w:tcPr>
            <w:tcW w:w="1418" w:type="dxa"/>
            <w:tcBorders>
              <w:top w:val="nil"/>
              <w:left w:val="nil"/>
              <w:bottom w:val="single" w:sz="4" w:space="0" w:color="auto"/>
              <w:right w:val="single" w:sz="4" w:space="0" w:color="auto"/>
            </w:tcBorders>
            <w:shd w:val="clear" w:color="000000" w:fill="FFFFFF"/>
            <w:noWrap/>
            <w:vAlign w:val="bottom"/>
            <w:hideMark/>
          </w:tcPr>
          <w:p w14:paraId="25CFA3C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74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17.952.436</w:t>
            </w:r>
          </w:p>
        </w:tc>
        <w:tc>
          <w:tcPr>
            <w:tcW w:w="708" w:type="dxa"/>
            <w:tcBorders>
              <w:top w:val="nil"/>
              <w:left w:val="nil"/>
              <w:bottom w:val="single" w:sz="4" w:space="0" w:color="auto"/>
              <w:right w:val="single" w:sz="4" w:space="0" w:color="auto"/>
            </w:tcBorders>
            <w:shd w:val="clear" w:color="000000" w:fill="FFFFFF"/>
            <w:noWrap/>
            <w:vAlign w:val="bottom"/>
            <w:hideMark/>
          </w:tcPr>
          <w:p w14:paraId="56DD00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97,04%</w:t>
            </w:r>
          </w:p>
        </w:tc>
        <w:tc>
          <w:tcPr>
            <w:tcW w:w="1701" w:type="dxa"/>
            <w:tcBorders>
              <w:top w:val="nil"/>
              <w:left w:val="nil"/>
              <w:bottom w:val="single" w:sz="4" w:space="0" w:color="auto"/>
              <w:right w:val="single" w:sz="4" w:space="0" w:color="auto"/>
            </w:tcBorders>
            <w:shd w:val="clear" w:color="000000" w:fill="FFFFFF"/>
            <w:noWrap/>
            <w:vAlign w:val="bottom"/>
            <w:hideMark/>
          </w:tcPr>
          <w:p w14:paraId="776138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547.564</w:t>
            </w:r>
          </w:p>
        </w:tc>
      </w:tr>
      <w:tr w:rsidR="00377832" w:rsidRPr="006E6627" w14:paraId="5E53A1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A5E28C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94F88B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3D1C0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4268942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07853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Субвенције</w:t>
            </w:r>
          </w:p>
        </w:tc>
        <w:tc>
          <w:tcPr>
            <w:tcW w:w="1276" w:type="dxa"/>
            <w:tcBorders>
              <w:top w:val="nil"/>
              <w:left w:val="nil"/>
              <w:bottom w:val="single" w:sz="4" w:space="0" w:color="auto"/>
              <w:right w:val="single" w:sz="4" w:space="0" w:color="auto"/>
            </w:tcBorders>
            <w:shd w:val="clear" w:color="000000" w:fill="FFFFFF"/>
            <w:vAlign w:val="bottom"/>
            <w:hideMark/>
          </w:tcPr>
          <w:p w14:paraId="588D5C0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9.400.000.000</w:t>
            </w:r>
          </w:p>
        </w:tc>
        <w:tc>
          <w:tcPr>
            <w:tcW w:w="1276" w:type="dxa"/>
            <w:tcBorders>
              <w:top w:val="nil"/>
              <w:left w:val="nil"/>
              <w:bottom w:val="single" w:sz="4" w:space="0" w:color="auto"/>
              <w:right w:val="single" w:sz="4" w:space="0" w:color="auto"/>
            </w:tcBorders>
            <w:shd w:val="clear" w:color="000000" w:fill="FFFFFF"/>
            <w:vAlign w:val="bottom"/>
            <w:hideMark/>
          </w:tcPr>
          <w:p w14:paraId="421141D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13.898.000.000</w:t>
            </w:r>
          </w:p>
        </w:tc>
        <w:tc>
          <w:tcPr>
            <w:tcW w:w="1417" w:type="dxa"/>
            <w:tcBorders>
              <w:top w:val="nil"/>
              <w:left w:val="nil"/>
              <w:bottom w:val="single" w:sz="4" w:space="0" w:color="auto"/>
              <w:right w:val="single" w:sz="4" w:space="0" w:color="auto"/>
            </w:tcBorders>
            <w:shd w:val="clear" w:color="000000" w:fill="FFFFFF"/>
            <w:vAlign w:val="bottom"/>
            <w:hideMark/>
          </w:tcPr>
          <w:p w14:paraId="2B182DF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13.898.000.000</w:t>
            </w:r>
          </w:p>
        </w:tc>
        <w:tc>
          <w:tcPr>
            <w:tcW w:w="1418" w:type="dxa"/>
            <w:tcBorders>
              <w:top w:val="nil"/>
              <w:left w:val="nil"/>
              <w:bottom w:val="single" w:sz="4" w:space="0" w:color="auto"/>
              <w:right w:val="single" w:sz="4" w:space="0" w:color="auto"/>
            </w:tcBorders>
            <w:shd w:val="clear" w:color="000000" w:fill="FFFFFF"/>
            <w:vAlign w:val="bottom"/>
            <w:hideMark/>
          </w:tcPr>
          <w:p w14:paraId="59A7906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18.049.000.000</w:t>
            </w:r>
          </w:p>
        </w:tc>
        <w:tc>
          <w:tcPr>
            <w:tcW w:w="1843" w:type="dxa"/>
            <w:tcBorders>
              <w:top w:val="nil"/>
              <w:left w:val="nil"/>
              <w:bottom w:val="single" w:sz="4" w:space="0" w:color="auto"/>
              <w:right w:val="single" w:sz="4" w:space="0" w:color="auto"/>
            </w:tcBorders>
            <w:shd w:val="clear" w:color="000000" w:fill="FFFFFF"/>
            <w:vAlign w:val="bottom"/>
            <w:hideMark/>
          </w:tcPr>
          <w:p w14:paraId="0C5AAF8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18.049.000.000</w:t>
            </w:r>
          </w:p>
        </w:tc>
        <w:tc>
          <w:tcPr>
            <w:tcW w:w="708" w:type="dxa"/>
            <w:tcBorders>
              <w:top w:val="nil"/>
              <w:left w:val="nil"/>
              <w:bottom w:val="single" w:sz="4" w:space="0" w:color="auto"/>
              <w:right w:val="single" w:sz="4" w:space="0" w:color="auto"/>
            </w:tcBorders>
            <w:shd w:val="clear" w:color="000000" w:fill="FFFFFF"/>
            <w:noWrap/>
            <w:vAlign w:val="bottom"/>
            <w:hideMark/>
          </w:tcPr>
          <w:p w14:paraId="0E0DBE0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3F7AB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13D14C6B"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496603A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A825E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2C37DF0"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0C34AA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14139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703FFAF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5.800.000.000</w:t>
            </w:r>
          </w:p>
        </w:tc>
        <w:tc>
          <w:tcPr>
            <w:tcW w:w="1276" w:type="dxa"/>
            <w:tcBorders>
              <w:top w:val="nil"/>
              <w:left w:val="nil"/>
              <w:bottom w:val="single" w:sz="4" w:space="0" w:color="auto"/>
              <w:right w:val="single" w:sz="4" w:space="0" w:color="auto"/>
            </w:tcBorders>
            <w:shd w:val="clear" w:color="000000" w:fill="FFFFFF"/>
            <w:vAlign w:val="bottom"/>
            <w:hideMark/>
          </w:tcPr>
          <w:p w14:paraId="618BCCA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5.952.000.000</w:t>
            </w:r>
          </w:p>
        </w:tc>
        <w:tc>
          <w:tcPr>
            <w:tcW w:w="1417" w:type="dxa"/>
            <w:tcBorders>
              <w:top w:val="nil"/>
              <w:left w:val="nil"/>
              <w:bottom w:val="single" w:sz="4" w:space="0" w:color="auto"/>
              <w:right w:val="single" w:sz="4" w:space="0" w:color="auto"/>
            </w:tcBorders>
            <w:shd w:val="clear" w:color="000000" w:fill="FFFFFF"/>
            <w:vAlign w:val="bottom"/>
            <w:hideMark/>
          </w:tcPr>
          <w:p w14:paraId="4B36939B"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5.952.000.000</w:t>
            </w:r>
          </w:p>
        </w:tc>
        <w:tc>
          <w:tcPr>
            <w:tcW w:w="1418" w:type="dxa"/>
            <w:tcBorders>
              <w:top w:val="nil"/>
              <w:left w:val="nil"/>
              <w:bottom w:val="single" w:sz="4" w:space="0" w:color="auto"/>
              <w:right w:val="single" w:sz="4" w:space="0" w:color="auto"/>
            </w:tcBorders>
            <w:shd w:val="clear" w:color="000000" w:fill="FFFFFF"/>
            <w:vAlign w:val="bottom"/>
            <w:hideMark/>
          </w:tcPr>
          <w:p w14:paraId="07C98DF5"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8.557.000.000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A57B20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8.557.000.000</w:t>
            </w:r>
          </w:p>
        </w:tc>
        <w:tc>
          <w:tcPr>
            <w:tcW w:w="708" w:type="dxa"/>
            <w:tcBorders>
              <w:top w:val="nil"/>
              <w:left w:val="nil"/>
              <w:bottom w:val="single" w:sz="4" w:space="0" w:color="auto"/>
              <w:right w:val="single" w:sz="4" w:space="0" w:color="auto"/>
            </w:tcBorders>
            <w:shd w:val="clear" w:color="000000" w:fill="FFFFFF"/>
            <w:noWrap/>
            <w:vAlign w:val="bottom"/>
            <w:hideMark/>
          </w:tcPr>
          <w:p w14:paraId="71551E4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976F63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37A0A3A4"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5F6D589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EBBF9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22DD6C"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7956DF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A7D015"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02E6701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5D66567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A0F79E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7EC49AF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7AB05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18CC61D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3D1185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6953709F"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2AE2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D01DB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01169AB"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70FC40C"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2E0F52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6B2A79A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2.600.000.000</w:t>
            </w:r>
          </w:p>
        </w:tc>
        <w:tc>
          <w:tcPr>
            <w:tcW w:w="1276" w:type="dxa"/>
            <w:tcBorders>
              <w:top w:val="nil"/>
              <w:left w:val="nil"/>
              <w:bottom w:val="single" w:sz="4" w:space="0" w:color="auto"/>
              <w:right w:val="single" w:sz="4" w:space="0" w:color="auto"/>
            </w:tcBorders>
            <w:shd w:val="clear" w:color="000000" w:fill="FFFFFF"/>
            <w:vAlign w:val="bottom"/>
            <w:hideMark/>
          </w:tcPr>
          <w:p w14:paraId="57896E8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5.578.000.000</w:t>
            </w:r>
          </w:p>
        </w:tc>
        <w:tc>
          <w:tcPr>
            <w:tcW w:w="1417" w:type="dxa"/>
            <w:tcBorders>
              <w:top w:val="nil"/>
              <w:left w:val="nil"/>
              <w:bottom w:val="single" w:sz="4" w:space="0" w:color="auto"/>
              <w:right w:val="single" w:sz="4" w:space="0" w:color="auto"/>
            </w:tcBorders>
            <w:shd w:val="clear" w:color="000000" w:fill="FFFFFF"/>
            <w:vAlign w:val="bottom"/>
            <w:hideMark/>
          </w:tcPr>
          <w:p w14:paraId="4E631FAB"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5.578.000.000</w:t>
            </w:r>
          </w:p>
        </w:tc>
        <w:tc>
          <w:tcPr>
            <w:tcW w:w="1418" w:type="dxa"/>
            <w:tcBorders>
              <w:top w:val="nil"/>
              <w:left w:val="nil"/>
              <w:bottom w:val="single" w:sz="4" w:space="0" w:color="auto"/>
              <w:right w:val="single" w:sz="4" w:space="0" w:color="auto"/>
            </w:tcBorders>
            <w:shd w:val="clear" w:color="000000" w:fill="FFFFFF"/>
            <w:vAlign w:val="bottom"/>
            <w:hideMark/>
          </w:tcPr>
          <w:p w14:paraId="4BC2B40B"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6.378.000.000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81EA6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6.378.000.000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E0B4F0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2E3D44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414C575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411472E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88809E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035BD"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B4A593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4C9C3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1C11EE0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76E4782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5E2373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426C80D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984FE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93D9AC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B665EB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495CB7B5"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F7BA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F851D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569B06D"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2A22C5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328B471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vAlign w:val="bottom"/>
            <w:hideMark/>
          </w:tcPr>
          <w:p w14:paraId="2434110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7C7D3BA9"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6B66BC9A"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F5E43A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5714B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746.000.000</w:t>
            </w:r>
          </w:p>
        </w:tc>
        <w:tc>
          <w:tcPr>
            <w:tcW w:w="708" w:type="dxa"/>
            <w:tcBorders>
              <w:top w:val="nil"/>
              <w:left w:val="nil"/>
              <w:bottom w:val="single" w:sz="4" w:space="0" w:color="auto"/>
              <w:right w:val="single" w:sz="4" w:space="0" w:color="auto"/>
            </w:tcBorders>
            <w:shd w:val="clear" w:color="000000" w:fill="FFFFFF"/>
            <w:noWrap/>
            <w:vAlign w:val="bottom"/>
            <w:hideMark/>
          </w:tcPr>
          <w:p w14:paraId="2DC1CA2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74292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41F3A78C"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0500671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80542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529DBE7"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1E5DE2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A88183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3216E475"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33471F7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1.200.000.000</w:t>
            </w:r>
          </w:p>
        </w:tc>
        <w:tc>
          <w:tcPr>
            <w:tcW w:w="1417" w:type="dxa"/>
            <w:tcBorders>
              <w:top w:val="nil"/>
              <w:left w:val="nil"/>
              <w:bottom w:val="single" w:sz="4" w:space="0" w:color="auto"/>
              <w:right w:val="single" w:sz="4" w:space="0" w:color="auto"/>
            </w:tcBorders>
            <w:shd w:val="clear" w:color="000000" w:fill="FFFFFF"/>
            <w:vAlign w:val="bottom"/>
            <w:hideMark/>
          </w:tcPr>
          <w:p w14:paraId="4A8FE71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1.200.000.000</w:t>
            </w:r>
          </w:p>
        </w:tc>
        <w:tc>
          <w:tcPr>
            <w:tcW w:w="1418" w:type="dxa"/>
            <w:tcBorders>
              <w:top w:val="nil"/>
              <w:left w:val="nil"/>
              <w:bottom w:val="single" w:sz="4" w:space="0" w:color="auto"/>
              <w:right w:val="single" w:sz="4" w:space="0" w:color="auto"/>
            </w:tcBorders>
            <w:shd w:val="clear" w:color="000000" w:fill="FFFFFF"/>
            <w:vAlign w:val="bottom"/>
            <w:hideMark/>
          </w:tcPr>
          <w:p w14:paraId="0DA1075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A27D7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5B47CF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82C2E29"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0215CDD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3B6F78B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7773B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9F7F9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EE6F3E"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2E5785"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Субвенције "Aгенција за безбедност саобраћаја"</w:t>
            </w:r>
          </w:p>
        </w:tc>
        <w:tc>
          <w:tcPr>
            <w:tcW w:w="1276" w:type="dxa"/>
            <w:tcBorders>
              <w:top w:val="nil"/>
              <w:left w:val="nil"/>
              <w:bottom w:val="single" w:sz="4" w:space="0" w:color="auto"/>
              <w:right w:val="single" w:sz="4" w:space="0" w:color="auto"/>
            </w:tcBorders>
            <w:shd w:val="clear" w:color="000000" w:fill="FFFFFF"/>
            <w:vAlign w:val="bottom"/>
            <w:hideMark/>
          </w:tcPr>
          <w:p w14:paraId="36E0536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56ED225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168.000.000</w:t>
            </w:r>
          </w:p>
        </w:tc>
        <w:tc>
          <w:tcPr>
            <w:tcW w:w="1417" w:type="dxa"/>
            <w:tcBorders>
              <w:top w:val="nil"/>
              <w:left w:val="nil"/>
              <w:bottom w:val="single" w:sz="4" w:space="0" w:color="auto"/>
              <w:right w:val="single" w:sz="4" w:space="0" w:color="auto"/>
            </w:tcBorders>
            <w:shd w:val="clear" w:color="000000" w:fill="FFFFFF"/>
            <w:vAlign w:val="bottom"/>
            <w:hideMark/>
          </w:tcPr>
          <w:p w14:paraId="624C123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168.000.000</w:t>
            </w:r>
          </w:p>
        </w:tc>
        <w:tc>
          <w:tcPr>
            <w:tcW w:w="1418" w:type="dxa"/>
            <w:tcBorders>
              <w:top w:val="nil"/>
              <w:left w:val="nil"/>
              <w:bottom w:val="single" w:sz="4" w:space="0" w:color="auto"/>
              <w:right w:val="single" w:sz="4" w:space="0" w:color="auto"/>
            </w:tcBorders>
            <w:shd w:val="clear" w:color="000000" w:fill="FFFFFF"/>
            <w:vAlign w:val="bottom"/>
            <w:hideMark/>
          </w:tcPr>
          <w:p w14:paraId="1B64A0C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168.000.000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E79AED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168.000.000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D363EB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50F96B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55131954"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19865F0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F8C35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C6C01F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4693E3CD"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971A79" w14:textId="77777777" w:rsidR="00A46F44" w:rsidRPr="006E6627" w:rsidRDefault="00A46F44" w:rsidP="00A46F44">
            <w:pPr>
              <w:spacing w:after="0" w:line="240" w:lineRule="auto"/>
              <w:rPr>
                <w:rFonts w:ascii="Times New Roman" w:eastAsia="Times New Roman" w:hAnsi="Times New Roman" w:cs="Times New Roman"/>
                <w:sz w:val="16"/>
                <w:szCs w:val="16"/>
              </w:rPr>
            </w:pPr>
            <w:r w:rsidRPr="006E6627">
              <w:rPr>
                <w:rFonts w:ascii="Times New Roman" w:eastAsia="Times New Roman" w:hAnsi="Times New Roman" w:cs="Times New Roman"/>
                <w:b/>
                <w:bCs/>
                <w:sz w:val="16"/>
                <w:szCs w:val="16"/>
              </w:rPr>
              <w:t>Трансфери ост.нивоима власти</w:t>
            </w:r>
            <w:r w:rsidRPr="006E6627">
              <w:rPr>
                <w:rFonts w:ascii="Times New Roman" w:eastAsia="Times New Roman" w:hAnsi="Times New Roman" w:cs="Times New Roman"/>
                <w:sz w:val="16"/>
                <w:szCs w:val="16"/>
              </w:rPr>
              <w:t>-(</w:t>
            </w:r>
            <w:r w:rsidRPr="006E6627">
              <w:rPr>
                <w:rFonts w:ascii="Times New Roman" w:eastAsia="Times New Roman" w:hAnsi="Times New Roman" w:cs="Times New Roman"/>
                <w:i/>
                <w:iCs/>
                <w:sz w:val="16"/>
                <w:szCs w:val="16"/>
              </w:rPr>
              <w:t>инспектори из АП Војводине)</w:t>
            </w:r>
          </w:p>
        </w:tc>
        <w:tc>
          <w:tcPr>
            <w:tcW w:w="1276" w:type="dxa"/>
            <w:tcBorders>
              <w:top w:val="nil"/>
              <w:left w:val="nil"/>
              <w:bottom w:val="single" w:sz="4" w:space="0" w:color="auto"/>
              <w:right w:val="single" w:sz="4" w:space="0" w:color="auto"/>
            </w:tcBorders>
            <w:shd w:val="clear" w:color="000000" w:fill="FFFFFF"/>
            <w:vAlign w:val="bottom"/>
            <w:hideMark/>
          </w:tcPr>
          <w:p w14:paraId="69DF56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7F7A5A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29AA89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7242C08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5E02DA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12.405.718</w:t>
            </w:r>
          </w:p>
        </w:tc>
        <w:tc>
          <w:tcPr>
            <w:tcW w:w="708" w:type="dxa"/>
            <w:tcBorders>
              <w:top w:val="nil"/>
              <w:left w:val="nil"/>
              <w:bottom w:val="single" w:sz="4" w:space="0" w:color="auto"/>
              <w:right w:val="single" w:sz="4" w:space="0" w:color="auto"/>
            </w:tcBorders>
            <w:shd w:val="clear" w:color="000000" w:fill="FFFFFF"/>
            <w:noWrap/>
            <w:vAlign w:val="bottom"/>
            <w:hideMark/>
          </w:tcPr>
          <w:p w14:paraId="0443D48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82,70%</w:t>
            </w:r>
          </w:p>
        </w:tc>
        <w:tc>
          <w:tcPr>
            <w:tcW w:w="1701" w:type="dxa"/>
            <w:tcBorders>
              <w:top w:val="nil"/>
              <w:left w:val="nil"/>
              <w:bottom w:val="single" w:sz="4" w:space="0" w:color="auto"/>
              <w:right w:val="single" w:sz="4" w:space="0" w:color="auto"/>
            </w:tcBorders>
            <w:shd w:val="clear" w:color="000000" w:fill="FFFFFF"/>
            <w:noWrap/>
            <w:vAlign w:val="bottom"/>
            <w:hideMark/>
          </w:tcPr>
          <w:p w14:paraId="393C303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2.594.282</w:t>
            </w:r>
          </w:p>
        </w:tc>
      </w:tr>
      <w:tr w:rsidR="00377832" w:rsidRPr="006E6627" w14:paraId="19B7D409"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8BF99C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7C826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Железнички и интермодални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8A45C7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47C75B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14.968.828.000</w:t>
            </w:r>
          </w:p>
        </w:tc>
        <w:tc>
          <w:tcPr>
            <w:tcW w:w="1276" w:type="dxa"/>
            <w:tcBorders>
              <w:top w:val="nil"/>
              <w:left w:val="nil"/>
              <w:bottom w:val="single" w:sz="4" w:space="0" w:color="auto"/>
              <w:right w:val="single" w:sz="4" w:space="0" w:color="auto"/>
            </w:tcBorders>
            <w:shd w:val="clear" w:color="000000" w:fill="FFE699"/>
            <w:vAlign w:val="bottom"/>
            <w:hideMark/>
          </w:tcPr>
          <w:p w14:paraId="15BD76B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15.408.770.000</w:t>
            </w:r>
          </w:p>
        </w:tc>
        <w:tc>
          <w:tcPr>
            <w:tcW w:w="1417" w:type="dxa"/>
            <w:tcBorders>
              <w:top w:val="nil"/>
              <w:left w:val="nil"/>
              <w:bottom w:val="single" w:sz="4" w:space="0" w:color="auto"/>
              <w:right w:val="single" w:sz="4" w:space="0" w:color="auto"/>
            </w:tcBorders>
            <w:shd w:val="clear" w:color="000000" w:fill="FFE699"/>
            <w:vAlign w:val="bottom"/>
            <w:hideMark/>
          </w:tcPr>
          <w:p w14:paraId="208097B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15.409.416.000</w:t>
            </w:r>
          </w:p>
        </w:tc>
        <w:tc>
          <w:tcPr>
            <w:tcW w:w="1418" w:type="dxa"/>
            <w:tcBorders>
              <w:top w:val="nil"/>
              <w:left w:val="nil"/>
              <w:bottom w:val="single" w:sz="4" w:space="0" w:color="auto"/>
              <w:right w:val="single" w:sz="4" w:space="0" w:color="auto"/>
            </w:tcBorders>
            <w:shd w:val="clear" w:color="000000" w:fill="FFE699"/>
            <w:vAlign w:val="bottom"/>
            <w:hideMark/>
          </w:tcPr>
          <w:p w14:paraId="0048E8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15.517.416.000</w:t>
            </w:r>
          </w:p>
        </w:tc>
        <w:tc>
          <w:tcPr>
            <w:tcW w:w="1843" w:type="dxa"/>
            <w:tcBorders>
              <w:top w:val="nil"/>
              <w:left w:val="nil"/>
              <w:bottom w:val="single" w:sz="4" w:space="0" w:color="auto"/>
              <w:right w:val="single" w:sz="4" w:space="0" w:color="auto"/>
            </w:tcBorders>
            <w:shd w:val="clear" w:color="000000" w:fill="FFE699"/>
            <w:vAlign w:val="bottom"/>
            <w:hideMark/>
          </w:tcPr>
          <w:p w14:paraId="08049AE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15.451.886.503</w:t>
            </w:r>
          </w:p>
        </w:tc>
        <w:tc>
          <w:tcPr>
            <w:tcW w:w="708" w:type="dxa"/>
            <w:tcBorders>
              <w:top w:val="nil"/>
              <w:left w:val="nil"/>
              <w:bottom w:val="single" w:sz="4" w:space="0" w:color="auto"/>
              <w:right w:val="single" w:sz="4" w:space="0" w:color="auto"/>
            </w:tcBorders>
            <w:shd w:val="clear" w:color="000000" w:fill="FFE699"/>
            <w:vAlign w:val="bottom"/>
            <w:hideMark/>
          </w:tcPr>
          <w:p w14:paraId="33B6797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99,58%</w:t>
            </w:r>
          </w:p>
        </w:tc>
        <w:tc>
          <w:tcPr>
            <w:tcW w:w="1701" w:type="dxa"/>
            <w:tcBorders>
              <w:top w:val="nil"/>
              <w:left w:val="nil"/>
              <w:bottom w:val="single" w:sz="4" w:space="0" w:color="auto"/>
              <w:right w:val="single" w:sz="4" w:space="0" w:color="auto"/>
            </w:tcBorders>
            <w:shd w:val="clear" w:color="000000" w:fill="FFE699"/>
            <w:vAlign w:val="bottom"/>
            <w:hideMark/>
          </w:tcPr>
          <w:p w14:paraId="7A5E96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65.529.497</w:t>
            </w:r>
          </w:p>
        </w:tc>
      </w:tr>
      <w:tr w:rsidR="00377832" w:rsidRPr="006E6627" w14:paraId="158AE532"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3C4E1BF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946DA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83FC17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30ECC5B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66B04F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2AAEDC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7.433.000</w:t>
            </w:r>
          </w:p>
        </w:tc>
        <w:tc>
          <w:tcPr>
            <w:tcW w:w="1276" w:type="dxa"/>
            <w:tcBorders>
              <w:top w:val="nil"/>
              <w:left w:val="nil"/>
              <w:bottom w:val="single" w:sz="4" w:space="0" w:color="auto"/>
              <w:right w:val="single" w:sz="4" w:space="0" w:color="auto"/>
            </w:tcBorders>
            <w:shd w:val="clear" w:color="auto" w:fill="auto"/>
            <w:vAlign w:val="bottom"/>
            <w:hideMark/>
          </w:tcPr>
          <w:p w14:paraId="0271721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9.134.000</w:t>
            </w:r>
          </w:p>
        </w:tc>
        <w:tc>
          <w:tcPr>
            <w:tcW w:w="1417" w:type="dxa"/>
            <w:tcBorders>
              <w:top w:val="nil"/>
              <w:left w:val="nil"/>
              <w:bottom w:val="single" w:sz="4" w:space="0" w:color="auto"/>
              <w:right w:val="single" w:sz="4" w:space="0" w:color="auto"/>
            </w:tcBorders>
            <w:shd w:val="clear" w:color="auto" w:fill="auto"/>
            <w:vAlign w:val="bottom"/>
            <w:hideMark/>
          </w:tcPr>
          <w:p w14:paraId="5531D0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9.745.000</w:t>
            </w:r>
          </w:p>
        </w:tc>
        <w:tc>
          <w:tcPr>
            <w:tcW w:w="1418" w:type="dxa"/>
            <w:tcBorders>
              <w:top w:val="nil"/>
              <w:left w:val="nil"/>
              <w:bottom w:val="single" w:sz="4" w:space="0" w:color="auto"/>
              <w:right w:val="single" w:sz="4" w:space="0" w:color="auto"/>
            </w:tcBorders>
            <w:shd w:val="clear" w:color="auto" w:fill="auto"/>
            <w:vAlign w:val="bottom"/>
            <w:hideMark/>
          </w:tcPr>
          <w:p w14:paraId="731A1A3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9.745.000</w:t>
            </w:r>
          </w:p>
        </w:tc>
        <w:tc>
          <w:tcPr>
            <w:tcW w:w="1843" w:type="dxa"/>
            <w:tcBorders>
              <w:top w:val="nil"/>
              <w:left w:val="nil"/>
              <w:bottom w:val="single" w:sz="4" w:space="0" w:color="auto"/>
              <w:right w:val="single" w:sz="4" w:space="0" w:color="auto"/>
            </w:tcBorders>
            <w:shd w:val="clear" w:color="000000" w:fill="FFFFFF"/>
            <w:noWrap/>
            <w:vAlign w:val="bottom"/>
            <w:hideMark/>
          </w:tcPr>
          <w:p w14:paraId="4B6CD04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9.718.347</w:t>
            </w:r>
          </w:p>
        </w:tc>
        <w:tc>
          <w:tcPr>
            <w:tcW w:w="708" w:type="dxa"/>
            <w:tcBorders>
              <w:top w:val="nil"/>
              <w:left w:val="nil"/>
              <w:bottom w:val="single" w:sz="4" w:space="0" w:color="auto"/>
              <w:right w:val="single" w:sz="4" w:space="0" w:color="auto"/>
            </w:tcBorders>
            <w:shd w:val="clear" w:color="000000" w:fill="FFFFFF"/>
            <w:noWrap/>
            <w:vAlign w:val="bottom"/>
            <w:hideMark/>
          </w:tcPr>
          <w:p w14:paraId="287E15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99,73%</w:t>
            </w:r>
          </w:p>
        </w:tc>
        <w:tc>
          <w:tcPr>
            <w:tcW w:w="1701" w:type="dxa"/>
            <w:tcBorders>
              <w:top w:val="nil"/>
              <w:left w:val="nil"/>
              <w:bottom w:val="single" w:sz="4" w:space="0" w:color="auto"/>
              <w:right w:val="single" w:sz="4" w:space="0" w:color="auto"/>
            </w:tcBorders>
            <w:shd w:val="clear" w:color="000000" w:fill="FFFFFF"/>
            <w:noWrap/>
            <w:vAlign w:val="bottom"/>
            <w:hideMark/>
          </w:tcPr>
          <w:p w14:paraId="080A7DD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26.653</w:t>
            </w:r>
          </w:p>
        </w:tc>
      </w:tr>
      <w:tr w:rsidR="00377832" w:rsidRPr="006E6627" w14:paraId="597C0AB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C87703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E847D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418F1D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2C02FD8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9C4186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Соц. доприноси на </w:t>
            </w:r>
            <w:r w:rsidRPr="006E6627">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42E804E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1.345.000</w:t>
            </w:r>
          </w:p>
        </w:tc>
        <w:tc>
          <w:tcPr>
            <w:tcW w:w="1276" w:type="dxa"/>
            <w:tcBorders>
              <w:top w:val="nil"/>
              <w:left w:val="nil"/>
              <w:bottom w:val="single" w:sz="4" w:space="0" w:color="auto"/>
              <w:right w:val="single" w:sz="4" w:space="0" w:color="auto"/>
            </w:tcBorders>
            <w:shd w:val="clear" w:color="auto" w:fill="auto"/>
            <w:vAlign w:val="bottom"/>
            <w:hideMark/>
          </w:tcPr>
          <w:p w14:paraId="5A10C63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1.637.000</w:t>
            </w:r>
          </w:p>
        </w:tc>
        <w:tc>
          <w:tcPr>
            <w:tcW w:w="1417" w:type="dxa"/>
            <w:tcBorders>
              <w:top w:val="nil"/>
              <w:left w:val="nil"/>
              <w:bottom w:val="single" w:sz="4" w:space="0" w:color="auto"/>
              <w:right w:val="single" w:sz="4" w:space="0" w:color="auto"/>
            </w:tcBorders>
            <w:shd w:val="clear" w:color="auto" w:fill="auto"/>
            <w:vAlign w:val="bottom"/>
            <w:hideMark/>
          </w:tcPr>
          <w:p w14:paraId="509123F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1.672.000</w:t>
            </w:r>
          </w:p>
        </w:tc>
        <w:tc>
          <w:tcPr>
            <w:tcW w:w="1418" w:type="dxa"/>
            <w:tcBorders>
              <w:top w:val="nil"/>
              <w:left w:val="nil"/>
              <w:bottom w:val="single" w:sz="4" w:space="0" w:color="auto"/>
              <w:right w:val="single" w:sz="4" w:space="0" w:color="auto"/>
            </w:tcBorders>
            <w:shd w:val="clear" w:color="auto" w:fill="auto"/>
            <w:vAlign w:val="bottom"/>
            <w:hideMark/>
          </w:tcPr>
          <w:p w14:paraId="6B1CA6F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1.672.000</w:t>
            </w:r>
          </w:p>
        </w:tc>
        <w:tc>
          <w:tcPr>
            <w:tcW w:w="1843" w:type="dxa"/>
            <w:tcBorders>
              <w:top w:val="nil"/>
              <w:left w:val="nil"/>
              <w:bottom w:val="single" w:sz="4" w:space="0" w:color="auto"/>
              <w:right w:val="single" w:sz="4" w:space="0" w:color="auto"/>
            </w:tcBorders>
            <w:shd w:val="clear" w:color="000000" w:fill="FFFFFF"/>
            <w:noWrap/>
            <w:vAlign w:val="bottom"/>
            <w:hideMark/>
          </w:tcPr>
          <w:p w14:paraId="453E70C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1.667.185</w:t>
            </w:r>
          </w:p>
        </w:tc>
        <w:tc>
          <w:tcPr>
            <w:tcW w:w="708" w:type="dxa"/>
            <w:tcBorders>
              <w:top w:val="nil"/>
              <w:left w:val="nil"/>
              <w:bottom w:val="single" w:sz="4" w:space="0" w:color="auto"/>
              <w:right w:val="single" w:sz="4" w:space="0" w:color="auto"/>
            </w:tcBorders>
            <w:shd w:val="clear" w:color="000000" w:fill="FFFFFF"/>
            <w:noWrap/>
            <w:vAlign w:val="bottom"/>
            <w:hideMark/>
          </w:tcPr>
          <w:p w14:paraId="077A5A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99,71%</w:t>
            </w:r>
          </w:p>
        </w:tc>
        <w:tc>
          <w:tcPr>
            <w:tcW w:w="1701" w:type="dxa"/>
            <w:tcBorders>
              <w:top w:val="nil"/>
              <w:left w:val="nil"/>
              <w:bottom w:val="single" w:sz="4" w:space="0" w:color="auto"/>
              <w:right w:val="single" w:sz="4" w:space="0" w:color="auto"/>
            </w:tcBorders>
            <w:shd w:val="clear" w:color="000000" w:fill="FFFFFF"/>
            <w:noWrap/>
            <w:vAlign w:val="bottom"/>
            <w:hideMark/>
          </w:tcPr>
          <w:p w14:paraId="7BE69F5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4.815</w:t>
            </w:r>
          </w:p>
        </w:tc>
      </w:tr>
      <w:tr w:rsidR="00377832" w:rsidRPr="006E6627" w14:paraId="7103007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6B3482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B7F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2B82504"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4D7103B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3A74CB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44377AF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1F748E0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55795C8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BDFE43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43C44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0DCE13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5C8BCE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r>
      <w:tr w:rsidR="00377832" w:rsidRPr="006E6627" w14:paraId="01BBC67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1B36CC2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0438B2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A3D2DF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819CA7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079916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2CCB3A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450.000</w:t>
            </w:r>
          </w:p>
        </w:tc>
        <w:tc>
          <w:tcPr>
            <w:tcW w:w="1276" w:type="dxa"/>
            <w:tcBorders>
              <w:top w:val="nil"/>
              <w:left w:val="nil"/>
              <w:bottom w:val="single" w:sz="4" w:space="0" w:color="auto"/>
              <w:right w:val="single" w:sz="4" w:space="0" w:color="auto"/>
            </w:tcBorders>
            <w:shd w:val="clear" w:color="auto" w:fill="auto"/>
            <w:vAlign w:val="bottom"/>
            <w:hideMark/>
          </w:tcPr>
          <w:p w14:paraId="2215CC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450.000</w:t>
            </w:r>
          </w:p>
        </w:tc>
        <w:tc>
          <w:tcPr>
            <w:tcW w:w="1417" w:type="dxa"/>
            <w:tcBorders>
              <w:top w:val="nil"/>
              <w:left w:val="nil"/>
              <w:bottom w:val="single" w:sz="4" w:space="0" w:color="auto"/>
              <w:right w:val="single" w:sz="4" w:space="0" w:color="auto"/>
            </w:tcBorders>
            <w:shd w:val="clear" w:color="auto" w:fill="auto"/>
            <w:vAlign w:val="bottom"/>
            <w:hideMark/>
          </w:tcPr>
          <w:p w14:paraId="395B4C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450.000</w:t>
            </w:r>
          </w:p>
        </w:tc>
        <w:tc>
          <w:tcPr>
            <w:tcW w:w="1418" w:type="dxa"/>
            <w:tcBorders>
              <w:top w:val="nil"/>
              <w:left w:val="nil"/>
              <w:bottom w:val="single" w:sz="4" w:space="0" w:color="auto"/>
              <w:right w:val="single" w:sz="4" w:space="0" w:color="auto"/>
            </w:tcBorders>
            <w:shd w:val="clear" w:color="auto" w:fill="auto"/>
            <w:vAlign w:val="bottom"/>
            <w:hideMark/>
          </w:tcPr>
          <w:p w14:paraId="7E8A9B7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450.000</w:t>
            </w:r>
          </w:p>
        </w:tc>
        <w:tc>
          <w:tcPr>
            <w:tcW w:w="1843" w:type="dxa"/>
            <w:tcBorders>
              <w:top w:val="nil"/>
              <w:left w:val="nil"/>
              <w:bottom w:val="single" w:sz="4" w:space="0" w:color="auto"/>
              <w:right w:val="single" w:sz="4" w:space="0" w:color="auto"/>
            </w:tcBorders>
            <w:shd w:val="clear" w:color="000000" w:fill="FFFFFF"/>
            <w:noWrap/>
            <w:vAlign w:val="bottom"/>
            <w:hideMark/>
          </w:tcPr>
          <w:p w14:paraId="267BAD6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379.743,31</w:t>
            </w:r>
          </w:p>
        </w:tc>
        <w:tc>
          <w:tcPr>
            <w:tcW w:w="708" w:type="dxa"/>
            <w:tcBorders>
              <w:top w:val="nil"/>
              <w:left w:val="nil"/>
              <w:bottom w:val="single" w:sz="4" w:space="0" w:color="auto"/>
              <w:right w:val="single" w:sz="4" w:space="0" w:color="auto"/>
            </w:tcBorders>
            <w:shd w:val="clear" w:color="000000" w:fill="FFFFFF"/>
            <w:noWrap/>
            <w:vAlign w:val="bottom"/>
            <w:hideMark/>
          </w:tcPr>
          <w:p w14:paraId="71B81B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84,39%</w:t>
            </w:r>
          </w:p>
        </w:tc>
        <w:tc>
          <w:tcPr>
            <w:tcW w:w="1701" w:type="dxa"/>
            <w:tcBorders>
              <w:top w:val="nil"/>
              <w:left w:val="nil"/>
              <w:bottom w:val="single" w:sz="4" w:space="0" w:color="auto"/>
              <w:right w:val="single" w:sz="4" w:space="0" w:color="auto"/>
            </w:tcBorders>
            <w:shd w:val="clear" w:color="000000" w:fill="FFFFFF"/>
            <w:noWrap/>
            <w:vAlign w:val="bottom"/>
            <w:hideMark/>
          </w:tcPr>
          <w:p w14:paraId="3F0A1B0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70.257</w:t>
            </w:r>
          </w:p>
        </w:tc>
      </w:tr>
      <w:tr w:rsidR="00377832" w:rsidRPr="006E6627" w14:paraId="43B98E7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BB9A4C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F39FE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C49DBC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8801A2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5776BD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4170B04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9.000.000</w:t>
            </w:r>
          </w:p>
        </w:tc>
        <w:tc>
          <w:tcPr>
            <w:tcW w:w="1276" w:type="dxa"/>
            <w:tcBorders>
              <w:top w:val="nil"/>
              <w:left w:val="nil"/>
              <w:bottom w:val="single" w:sz="4" w:space="0" w:color="auto"/>
              <w:right w:val="single" w:sz="4" w:space="0" w:color="auto"/>
            </w:tcBorders>
            <w:shd w:val="clear" w:color="auto" w:fill="auto"/>
            <w:vAlign w:val="bottom"/>
            <w:hideMark/>
          </w:tcPr>
          <w:p w14:paraId="1B27953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21.000.000</w:t>
            </w:r>
          </w:p>
        </w:tc>
        <w:tc>
          <w:tcPr>
            <w:tcW w:w="1417" w:type="dxa"/>
            <w:tcBorders>
              <w:top w:val="nil"/>
              <w:left w:val="nil"/>
              <w:bottom w:val="single" w:sz="4" w:space="0" w:color="auto"/>
              <w:right w:val="single" w:sz="4" w:space="0" w:color="auto"/>
            </w:tcBorders>
            <w:shd w:val="clear" w:color="auto" w:fill="auto"/>
            <w:vAlign w:val="bottom"/>
            <w:hideMark/>
          </w:tcPr>
          <w:p w14:paraId="58936D3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21.000.000</w:t>
            </w:r>
          </w:p>
        </w:tc>
        <w:tc>
          <w:tcPr>
            <w:tcW w:w="1418" w:type="dxa"/>
            <w:tcBorders>
              <w:top w:val="nil"/>
              <w:left w:val="nil"/>
              <w:bottom w:val="single" w:sz="4" w:space="0" w:color="auto"/>
              <w:right w:val="single" w:sz="4" w:space="0" w:color="auto"/>
            </w:tcBorders>
            <w:shd w:val="clear" w:color="auto" w:fill="auto"/>
            <w:vAlign w:val="bottom"/>
            <w:hideMark/>
          </w:tcPr>
          <w:p w14:paraId="2AD2A1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D845AD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6.797.667</w:t>
            </w:r>
          </w:p>
        </w:tc>
        <w:tc>
          <w:tcPr>
            <w:tcW w:w="708" w:type="dxa"/>
            <w:tcBorders>
              <w:top w:val="nil"/>
              <w:left w:val="nil"/>
              <w:bottom w:val="single" w:sz="4" w:space="0" w:color="auto"/>
              <w:right w:val="single" w:sz="4" w:space="0" w:color="auto"/>
            </w:tcBorders>
            <w:shd w:val="clear" w:color="000000" w:fill="FFFFFF"/>
            <w:noWrap/>
            <w:vAlign w:val="bottom"/>
            <w:hideMark/>
          </w:tcPr>
          <w:p w14:paraId="099D30C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32,37%</w:t>
            </w:r>
          </w:p>
        </w:tc>
        <w:tc>
          <w:tcPr>
            <w:tcW w:w="1701" w:type="dxa"/>
            <w:tcBorders>
              <w:top w:val="nil"/>
              <w:left w:val="nil"/>
              <w:bottom w:val="single" w:sz="4" w:space="0" w:color="auto"/>
              <w:right w:val="single" w:sz="4" w:space="0" w:color="auto"/>
            </w:tcBorders>
            <w:shd w:val="clear" w:color="000000" w:fill="FFFFFF"/>
            <w:noWrap/>
            <w:vAlign w:val="bottom"/>
            <w:hideMark/>
          </w:tcPr>
          <w:p w14:paraId="6E656AA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14.202.333</w:t>
            </w:r>
          </w:p>
        </w:tc>
      </w:tr>
      <w:tr w:rsidR="00377832" w:rsidRPr="006E6627" w14:paraId="65D45C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9C3B2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956C8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7072F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7BF67ED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A6CB82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Субвенције железничким пред.</w:t>
            </w:r>
          </w:p>
        </w:tc>
        <w:tc>
          <w:tcPr>
            <w:tcW w:w="1276" w:type="dxa"/>
            <w:tcBorders>
              <w:top w:val="nil"/>
              <w:left w:val="nil"/>
              <w:bottom w:val="single" w:sz="4" w:space="0" w:color="auto"/>
              <w:right w:val="single" w:sz="4" w:space="0" w:color="auto"/>
            </w:tcBorders>
            <w:shd w:val="clear" w:color="000000" w:fill="FFFFFF"/>
            <w:vAlign w:val="bottom"/>
            <w:hideMark/>
          </w:tcPr>
          <w:p w14:paraId="77E2677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14.550.000.000</w:t>
            </w:r>
          </w:p>
        </w:tc>
        <w:tc>
          <w:tcPr>
            <w:tcW w:w="1276" w:type="dxa"/>
            <w:tcBorders>
              <w:top w:val="nil"/>
              <w:left w:val="nil"/>
              <w:bottom w:val="single" w:sz="4" w:space="0" w:color="auto"/>
              <w:right w:val="single" w:sz="4" w:space="0" w:color="auto"/>
            </w:tcBorders>
            <w:shd w:val="clear" w:color="000000" w:fill="FFFFFF"/>
            <w:vAlign w:val="bottom"/>
            <w:hideMark/>
          </w:tcPr>
          <w:p w14:paraId="43A9421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14.975.949.000</w:t>
            </w:r>
          </w:p>
        </w:tc>
        <w:tc>
          <w:tcPr>
            <w:tcW w:w="1417" w:type="dxa"/>
            <w:tcBorders>
              <w:top w:val="nil"/>
              <w:left w:val="nil"/>
              <w:bottom w:val="single" w:sz="4" w:space="0" w:color="auto"/>
              <w:right w:val="single" w:sz="4" w:space="0" w:color="auto"/>
            </w:tcBorders>
            <w:shd w:val="clear" w:color="000000" w:fill="FFFFFF"/>
            <w:vAlign w:val="bottom"/>
            <w:hideMark/>
          </w:tcPr>
          <w:p w14:paraId="4F5A176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14.975.949.000</w:t>
            </w:r>
          </w:p>
        </w:tc>
        <w:tc>
          <w:tcPr>
            <w:tcW w:w="1418" w:type="dxa"/>
            <w:tcBorders>
              <w:top w:val="nil"/>
              <w:left w:val="nil"/>
              <w:bottom w:val="single" w:sz="4" w:space="0" w:color="auto"/>
              <w:right w:val="single" w:sz="4" w:space="0" w:color="auto"/>
            </w:tcBorders>
            <w:shd w:val="clear" w:color="000000" w:fill="FFFFFF"/>
            <w:vAlign w:val="bottom"/>
            <w:hideMark/>
          </w:tcPr>
          <w:p w14:paraId="4E4054C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15.083.949.000</w:t>
            </w:r>
          </w:p>
        </w:tc>
        <w:tc>
          <w:tcPr>
            <w:tcW w:w="1843" w:type="dxa"/>
            <w:tcBorders>
              <w:top w:val="nil"/>
              <w:left w:val="nil"/>
              <w:bottom w:val="single" w:sz="4" w:space="0" w:color="auto"/>
              <w:right w:val="single" w:sz="4" w:space="0" w:color="auto"/>
            </w:tcBorders>
            <w:shd w:val="clear" w:color="000000" w:fill="FFFFFF"/>
            <w:vAlign w:val="bottom"/>
            <w:hideMark/>
          </w:tcPr>
          <w:p w14:paraId="150072D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15.083.947.821</w:t>
            </w:r>
          </w:p>
        </w:tc>
        <w:tc>
          <w:tcPr>
            <w:tcW w:w="708" w:type="dxa"/>
            <w:tcBorders>
              <w:top w:val="nil"/>
              <w:left w:val="nil"/>
              <w:bottom w:val="single" w:sz="4" w:space="0" w:color="auto"/>
              <w:right w:val="single" w:sz="4" w:space="0" w:color="auto"/>
            </w:tcBorders>
            <w:shd w:val="clear" w:color="000000" w:fill="FFFFFF"/>
            <w:noWrap/>
            <w:vAlign w:val="bottom"/>
            <w:hideMark/>
          </w:tcPr>
          <w:p w14:paraId="4D4360B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CE199C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1.179</w:t>
            </w:r>
          </w:p>
        </w:tc>
      </w:tr>
      <w:tr w:rsidR="00377832" w:rsidRPr="006E6627" w14:paraId="62909C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DD326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4ED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F65568"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F375A6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995447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Инфраструктура ЖС ад-уговор</w:t>
            </w:r>
          </w:p>
        </w:tc>
        <w:tc>
          <w:tcPr>
            <w:tcW w:w="1276" w:type="dxa"/>
            <w:tcBorders>
              <w:top w:val="nil"/>
              <w:left w:val="nil"/>
              <w:bottom w:val="single" w:sz="4" w:space="0" w:color="auto"/>
              <w:right w:val="single" w:sz="4" w:space="0" w:color="auto"/>
            </w:tcBorders>
            <w:shd w:val="clear" w:color="000000" w:fill="FFFFFF"/>
            <w:noWrap/>
            <w:vAlign w:val="bottom"/>
            <w:hideMark/>
          </w:tcPr>
          <w:p w14:paraId="0E716C6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8.400.000.000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0581145"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9.085.240.000</w:t>
            </w:r>
          </w:p>
        </w:tc>
        <w:tc>
          <w:tcPr>
            <w:tcW w:w="1417" w:type="dxa"/>
            <w:tcBorders>
              <w:top w:val="nil"/>
              <w:left w:val="nil"/>
              <w:bottom w:val="single" w:sz="4" w:space="0" w:color="auto"/>
              <w:right w:val="single" w:sz="4" w:space="0" w:color="auto"/>
            </w:tcBorders>
            <w:shd w:val="clear" w:color="000000" w:fill="FFFFFF"/>
            <w:noWrap/>
            <w:vAlign w:val="bottom"/>
            <w:hideMark/>
          </w:tcPr>
          <w:p w14:paraId="3D9B4ED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9.085.240.000</w:t>
            </w:r>
          </w:p>
        </w:tc>
        <w:tc>
          <w:tcPr>
            <w:tcW w:w="1418" w:type="dxa"/>
            <w:tcBorders>
              <w:top w:val="nil"/>
              <w:left w:val="nil"/>
              <w:bottom w:val="single" w:sz="4" w:space="0" w:color="auto"/>
              <w:right w:val="single" w:sz="4" w:space="0" w:color="auto"/>
            </w:tcBorders>
            <w:shd w:val="clear" w:color="000000" w:fill="FFFFFF"/>
            <w:noWrap/>
            <w:vAlign w:val="bottom"/>
            <w:hideMark/>
          </w:tcPr>
          <w:p w14:paraId="0A2C98F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9.195.240.000</w:t>
            </w:r>
          </w:p>
        </w:tc>
        <w:tc>
          <w:tcPr>
            <w:tcW w:w="1843" w:type="dxa"/>
            <w:tcBorders>
              <w:top w:val="nil"/>
              <w:left w:val="nil"/>
              <w:bottom w:val="single" w:sz="4" w:space="0" w:color="auto"/>
              <w:right w:val="single" w:sz="4" w:space="0" w:color="auto"/>
            </w:tcBorders>
            <w:shd w:val="clear" w:color="000000" w:fill="FFFFFF"/>
            <w:noWrap/>
            <w:vAlign w:val="bottom"/>
            <w:hideMark/>
          </w:tcPr>
          <w:p w14:paraId="6BF46C0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9.195.240.000</w:t>
            </w:r>
          </w:p>
        </w:tc>
        <w:tc>
          <w:tcPr>
            <w:tcW w:w="708" w:type="dxa"/>
            <w:tcBorders>
              <w:top w:val="nil"/>
              <w:left w:val="nil"/>
              <w:bottom w:val="single" w:sz="4" w:space="0" w:color="auto"/>
              <w:right w:val="single" w:sz="4" w:space="0" w:color="auto"/>
            </w:tcBorders>
            <w:shd w:val="clear" w:color="000000" w:fill="FFFFFF"/>
            <w:noWrap/>
            <w:vAlign w:val="bottom"/>
            <w:hideMark/>
          </w:tcPr>
          <w:p w14:paraId="1AE0586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BAB380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00314A83"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0CF3EB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A7041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54FD55"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287A64E"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903E4E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Инфраструктура ЖС ад-Руски кредит</w:t>
            </w:r>
          </w:p>
        </w:tc>
        <w:tc>
          <w:tcPr>
            <w:tcW w:w="1276" w:type="dxa"/>
            <w:tcBorders>
              <w:top w:val="nil"/>
              <w:left w:val="nil"/>
              <w:bottom w:val="single" w:sz="4" w:space="0" w:color="auto"/>
              <w:right w:val="single" w:sz="4" w:space="0" w:color="auto"/>
            </w:tcBorders>
            <w:shd w:val="clear" w:color="000000" w:fill="FFFFFF"/>
            <w:noWrap/>
            <w:vAlign w:val="bottom"/>
            <w:hideMark/>
          </w:tcPr>
          <w:p w14:paraId="5571B20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5C7D29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1.214.760.000</w:t>
            </w:r>
          </w:p>
        </w:tc>
        <w:tc>
          <w:tcPr>
            <w:tcW w:w="1417" w:type="dxa"/>
            <w:tcBorders>
              <w:top w:val="nil"/>
              <w:left w:val="nil"/>
              <w:bottom w:val="single" w:sz="4" w:space="0" w:color="auto"/>
              <w:right w:val="single" w:sz="4" w:space="0" w:color="auto"/>
            </w:tcBorders>
            <w:shd w:val="clear" w:color="000000" w:fill="FFFFFF"/>
            <w:noWrap/>
            <w:vAlign w:val="bottom"/>
            <w:hideMark/>
          </w:tcPr>
          <w:p w14:paraId="5DE7DEF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1.214.760.000</w:t>
            </w:r>
          </w:p>
        </w:tc>
        <w:tc>
          <w:tcPr>
            <w:tcW w:w="1418" w:type="dxa"/>
            <w:tcBorders>
              <w:top w:val="nil"/>
              <w:left w:val="nil"/>
              <w:bottom w:val="single" w:sz="4" w:space="0" w:color="auto"/>
              <w:right w:val="single" w:sz="4" w:space="0" w:color="auto"/>
            </w:tcBorders>
            <w:shd w:val="clear" w:color="000000" w:fill="FFFFFF"/>
            <w:noWrap/>
            <w:vAlign w:val="bottom"/>
            <w:hideMark/>
          </w:tcPr>
          <w:p w14:paraId="2360EB2B"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1.214.760.000</w:t>
            </w:r>
          </w:p>
        </w:tc>
        <w:tc>
          <w:tcPr>
            <w:tcW w:w="1843" w:type="dxa"/>
            <w:tcBorders>
              <w:top w:val="nil"/>
              <w:left w:val="nil"/>
              <w:bottom w:val="single" w:sz="4" w:space="0" w:color="auto"/>
              <w:right w:val="single" w:sz="4" w:space="0" w:color="auto"/>
            </w:tcBorders>
            <w:shd w:val="clear" w:color="000000" w:fill="FFFFFF"/>
            <w:noWrap/>
            <w:vAlign w:val="bottom"/>
            <w:hideMark/>
          </w:tcPr>
          <w:p w14:paraId="582A90C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1.214.760.000,00</w:t>
            </w:r>
          </w:p>
        </w:tc>
        <w:tc>
          <w:tcPr>
            <w:tcW w:w="708" w:type="dxa"/>
            <w:tcBorders>
              <w:top w:val="nil"/>
              <w:left w:val="nil"/>
              <w:bottom w:val="single" w:sz="4" w:space="0" w:color="auto"/>
              <w:right w:val="single" w:sz="4" w:space="0" w:color="auto"/>
            </w:tcBorders>
            <w:shd w:val="clear" w:color="000000" w:fill="FFFFFF"/>
            <w:noWrap/>
            <w:vAlign w:val="bottom"/>
            <w:hideMark/>
          </w:tcPr>
          <w:p w14:paraId="74004EE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DFA10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2841279B" w14:textId="77777777" w:rsidTr="00CD451B">
        <w:trPr>
          <w:trHeight w:val="675"/>
        </w:trPr>
        <w:tc>
          <w:tcPr>
            <w:tcW w:w="562" w:type="dxa"/>
            <w:vMerge/>
            <w:tcBorders>
              <w:top w:val="nil"/>
              <w:left w:val="single" w:sz="4" w:space="0" w:color="auto"/>
              <w:bottom w:val="single" w:sz="4" w:space="0" w:color="auto"/>
              <w:right w:val="single" w:sz="4" w:space="0" w:color="auto"/>
            </w:tcBorders>
            <w:vAlign w:val="center"/>
            <w:hideMark/>
          </w:tcPr>
          <w:p w14:paraId="7E04233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C79B1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796C7A9"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E76585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hideMark/>
          </w:tcPr>
          <w:p w14:paraId="7D26DE8F" w14:textId="77777777" w:rsidR="00A46F44" w:rsidRPr="006E6627" w:rsidRDefault="00A46F44" w:rsidP="00A46F44">
            <w:pPr>
              <w:spacing w:after="0" w:line="240" w:lineRule="auto"/>
              <w:rPr>
                <w:rFonts w:ascii="Calibri" w:eastAsia="Times New Roman" w:hAnsi="Calibri" w:cs="Calibri"/>
                <w:i/>
                <w:iCs/>
                <w:sz w:val="16"/>
                <w:szCs w:val="16"/>
              </w:rPr>
            </w:pPr>
            <w:r w:rsidRPr="006E6627">
              <w:rPr>
                <w:rFonts w:ascii="Calibri" w:eastAsia="Times New Roman" w:hAnsi="Calibri" w:cs="Calibri"/>
                <w:i/>
                <w:iCs/>
                <w:sz w:val="16"/>
                <w:szCs w:val="16"/>
              </w:rPr>
              <w:t>Инфраструктура ЖС ад пр.тех документација ѕа пругу Собовица-Лужнице-крак Баточина</w:t>
            </w:r>
          </w:p>
        </w:tc>
        <w:tc>
          <w:tcPr>
            <w:tcW w:w="1276" w:type="dxa"/>
            <w:tcBorders>
              <w:top w:val="nil"/>
              <w:left w:val="nil"/>
              <w:bottom w:val="single" w:sz="4" w:space="0" w:color="auto"/>
              <w:right w:val="single" w:sz="4" w:space="0" w:color="auto"/>
            </w:tcBorders>
            <w:shd w:val="clear" w:color="000000" w:fill="FFFFFF"/>
            <w:noWrap/>
            <w:vAlign w:val="bottom"/>
            <w:hideMark/>
          </w:tcPr>
          <w:p w14:paraId="57350A8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28E2FE7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2749185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A38684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106148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108.000.000,00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14DA47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AAADF3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5CF0DC44"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6992B4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1D38D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5195DC8"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2F697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ECFF3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Инфраструктура ЖС ад - Ниш-Димитровград</w:t>
            </w:r>
          </w:p>
        </w:tc>
        <w:tc>
          <w:tcPr>
            <w:tcW w:w="1276" w:type="dxa"/>
            <w:tcBorders>
              <w:top w:val="nil"/>
              <w:left w:val="nil"/>
              <w:bottom w:val="single" w:sz="4" w:space="0" w:color="auto"/>
              <w:right w:val="single" w:sz="4" w:space="0" w:color="auto"/>
            </w:tcBorders>
            <w:shd w:val="clear" w:color="000000" w:fill="FFFFFF"/>
            <w:noWrap/>
            <w:vAlign w:val="bottom"/>
            <w:hideMark/>
          </w:tcPr>
          <w:p w14:paraId="210717A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82235B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43733FC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76201F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5F250A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C0DBE8E"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654594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3A64C62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F0BC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B27F9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AD4CE11"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0F24DB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9B98A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Србија Воз ад</w:t>
            </w:r>
          </w:p>
        </w:tc>
        <w:tc>
          <w:tcPr>
            <w:tcW w:w="1276" w:type="dxa"/>
            <w:tcBorders>
              <w:top w:val="nil"/>
              <w:left w:val="nil"/>
              <w:bottom w:val="single" w:sz="4" w:space="0" w:color="auto"/>
              <w:right w:val="single" w:sz="4" w:space="0" w:color="auto"/>
            </w:tcBorders>
            <w:shd w:val="clear" w:color="000000" w:fill="FFFFFF"/>
            <w:noWrap/>
            <w:vAlign w:val="bottom"/>
            <w:hideMark/>
          </w:tcPr>
          <w:p w14:paraId="6E3D1E1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9B7ECE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6007919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D6A030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024EC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E95D79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7D139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1BECA70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247D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59F69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D56CF22"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16552CFC"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5CAB8D0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Србија Карго</w:t>
            </w:r>
          </w:p>
        </w:tc>
        <w:tc>
          <w:tcPr>
            <w:tcW w:w="1276" w:type="dxa"/>
            <w:tcBorders>
              <w:top w:val="nil"/>
              <w:left w:val="nil"/>
              <w:bottom w:val="single" w:sz="4" w:space="0" w:color="auto"/>
              <w:right w:val="single" w:sz="4" w:space="0" w:color="auto"/>
            </w:tcBorders>
            <w:shd w:val="clear" w:color="000000" w:fill="FFFFFF"/>
            <w:noWrap/>
            <w:vAlign w:val="bottom"/>
            <w:hideMark/>
          </w:tcPr>
          <w:p w14:paraId="3C4DF1F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548D2A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120.869.810</w:t>
            </w:r>
          </w:p>
        </w:tc>
        <w:tc>
          <w:tcPr>
            <w:tcW w:w="1417" w:type="dxa"/>
            <w:tcBorders>
              <w:top w:val="nil"/>
              <w:left w:val="nil"/>
              <w:bottom w:val="single" w:sz="4" w:space="0" w:color="auto"/>
              <w:right w:val="single" w:sz="4" w:space="0" w:color="auto"/>
            </w:tcBorders>
            <w:shd w:val="clear" w:color="000000" w:fill="FFFFFF"/>
            <w:noWrap/>
            <w:vAlign w:val="bottom"/>
            <w:hideMark/>
          </w:tcPr>
          <w:p w14:paraId="25C5E11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120.869.810</w:t>
            </w:r>
          </w:p>
        </w:tc>
        <w:tc>
          <w:tcPr>
            <w:tcW w:w="1418" w:type="dxa"/>
            <w:tcBorders>
              <w:top w:val="nil"/>
              <w:left w:val="nil"/>
              <w:bottom w:val="single" w:sz="4" w:space="0" w:color="auto"/>
              <w:right w:val="single" w:sz="4" w:space="0" w:color="auto"/>
            </w:tcBorders>
            <w:shd w:val="clear" w:color="000000" w:fill="FFFFFF"/>
            <w:noWrap/>
            <w:vAlign w:val="bottom"/>
            <w:hideMark/>
          </w:tcPr>
          <w:p w14:paraId="33588DA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120.869.810</w:t>
            </w:r>
          </w:p>
        </w:tc>
        <w:tc>
          <w:tcPr>
            <w:tcW w:w="1843" w:type="dxa"/>
            <w:tcBorders>
              <w:top w:val="nil"/>
              <w:left w:val="nil"/>
              <w:bottom w:val="single" w:sz="4" w:space="0" w:color="auto"/>
              <w:right w:val="single" w:sz="4" w:space="0" w:color="auto"/>
            </w:tcBorders>
            <w:shd w:val="clear" w:color="000000" w:fill="FFFFFF"/>
            <w:noWrap/>
            <w:vAlign w:val="bottom"/>
            <w:hideMark/>
          </w:tcPr>
          <w:p w14:paraId="673E8A1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120.869.810</w:t>
            </w:r>
          </w:p>
        </w:tc>
        <w:tc>
          <w:tcPr>
            <w:tcW w:w="708" w:type="dxa"/>
            <w:tcBorders>
              <w:top w:val="nil"/>
              <w:left w:val="nil"/>
              <w:bottom w:val="single" w:sz="4" w:space="0" w:color="auto"/>
              <w:right w:val="single" w:sz="4" w:space="0" w:color="auto"/>
            </w:tcBorders>
            <w:shd w:val="clear" w:color="000000" w:fill="FFFFFF"/>
            <w:noWrap/>
            <w:vAlign w:val="bottom"/>
            <w:hideMark/>
          </w:tcPr>
          <w:p w14:paraId="6544996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3BEDB3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0C6C51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0D1379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4DCF6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1B7E50"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AC9844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0FE3662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Реформске активности ЖС</w:t>
            </w:r>
          </w:p>
        </w:tc>
        <w:tc>
          <w:tcPr>
            <w:tcW w:w="1276" w:type="dxa"/>
            <w:tcBorders>
              <w:top w:val="nil"/>
              <w:left w:val="nil"/>
              <w:bottom w:val="single" w:sz="4" w:space="0" w:color="auto"/>
              <w:right w:val="single" w:sz="4" w:space="0" w:color="auto"/>
            </w:tcBorders>
            <w:shd w:val="clear" w:color="000000" w:fill="FFFFFF"/>
            <w:noWrap/>
            <w:vAlign w:val="bottom"/>
            <w:hideMark/>
          </w:tcPr>
          <w:p w14:paraId="21D2333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803B16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305.079.190</w:t>
            </w:r>
          </w:p>
        </w:tc>
        <w:tc>
          <w:tcPr>
            <w:tcW w:w="1417" w:type="dxa"/>
            <w:tcBorders>
              <w:top w:val="nil"/>
              <w:left w:val="nil"/>
              <w:bottom w:val="single" w:sz="4" w:space="0" w:color="auto"/>
              <w:right w:val="single" w:sz="4" w:space="0" w:color="auto"/>
            </w:tcBorders>
            <w:shd w:val="clear" w:color="000000" w:fill="FFFFFF"/>
            <w:noWrap/>
            <w:vAlign w:val="bottom"/>
            <w:hideMark/>
          </w:tcPr>
          <w:p w14:paraId="60B98FE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305.079.190</w:t>
            </w:r>
          </w:p>
        </w:tc>
        <w:tc>
          <w:tcPr>
            <w:tcW w:w="1418" w:type="dxa"/>
            <w:tcBorders>
              <w:top w:val="nil"/>
              <w:left w:val="nil"/>
              <w:bottom w:val="single" w:sz="4" w:space="0" w:color="auto"/>
              <w:right w:val="single" w:sz="4" w:space="0" w:color="auto"/>
            </w:tcBorders>
            <w:shd w:val="clear" w:color="000000" w:fill="FFFFFF"/>
            <w:noWrap/>
            <w:vAlign w:val="bottom"/>
            <w:hideMark/>
          </w:tcPr>
          <w:p w14:paraId="49D1DEA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305.079.190</w:t>
            </w:r>
          </w:p>
        </w:tc>
        <w:tc>
          <w:tcPr>
            <w:tcW w:w="1843" w:type="dxa"/>
            <w:tcBorders>
              <w:top w:val="nil"/>
              <w:left w:val="nil"/>
              <w:bottom w:val="single" w:sz="4" w:space="0" w:color="auto"/>
              <w:right w:val="single" w:sz="4" w:space="0" w:color="auto"/>
            </w:tcBorders>
            <w:shd w:val="clear" w:color="000000" w:fill="FFFFFF"/>
            <w:noWrap/>
            <w:vAlign w:val="bottom"/>
            <w:hideMark/>
          </w:tcPr>
          <w:p w14:paraId="135717F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305.078.015</w:t>
            </w:r>
          </w:p>
        </w:tc>
        <w:tc>
          <w:tcPr>
            <w:tcW w:w="708" w:type="dxa"/>
            <w:tcBorders>
              <w:top w:val="nil"/>
              <w:left w:val="nil"/>
              <w:bottom w:val="single" w:sz="4" w:space="0" w:color="auto"/>
              <w:right w:val="single" w:sz="4" w:space="0" w:color="auto"/>
            </w:tcBorders>
            <w:shd w:val="clear" w:color="000000" w:fill="FFFFFF"/>
            <w:noWrap/>
            <w:vAlign w:val="bottom"/>
            <w:hideMark/>
          </w:tcPr>
          <w:p w14:paraId="0F4019A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925063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1.175</w:t>
            </w:r>
          </w:p>
        </w:tc>
      </w:tr>
      <w:tr w:rsidR="00377832" w:rsidRPr="006E6627" w14:paraId="770D5C7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26E879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53745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A71D"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A4EFE7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386047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Србија Воз ад- стручни надзор</w:t>
            </w:r>
          </w:p>
        </w:tc>
        <w:tc>
          <w:tcPr>
            <w:tcW w:w="1276" w:type="dxa"/>
            <w:tcBorders>
              <w:top w:val="nil"/>
              <w:left w:val="nil"/>
              <w:bottom w:val="single" w:sz="4" w:space="0" w:color="auto"/>
              <w:right w:val="single" w:sz="4" w:space="0" w:color="auto"/>
            </w:tcBorders>
            <w:shd w:val="clear" w:color="000000" w:fill="FFFFFF"/>
            <w:noWrap/>
            <w:vAlign w:val="bottom"/>
            <w:hideMark/>
          </w:tcPr>
          <w:p w14:paraId="1765F0CC"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D371F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6C8D360"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61C2E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E7EADC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CDE467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6416D5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4771FD3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6A1B06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F9317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9EB7819"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6B371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12C54C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Железнице Србије ад</w:t>
            </w:r>
          </w:p>
        </w:tc>
        <w:tc>
          <w:tcPr>
            <w:tcW w:w="1276" w:type="dxa"/>
            <w:tcBorders>
              <w:top w:val="nil"/>
              <w:left w:val="nil"/>
              <w:bottom w:val="single" w:sz="4" w:space="0" w:color="auto"/>
              <w:right w:val="single" w:sz="4" w:space="0" w:color="auto"/>
            </w:tcBorders>
            <w:shd w:val="clear" w:color="000000" w:fill="FFFFFF"/>
            <w:noWrap/>
            <w:vAlign w:val="bottom"/>
            <w:hideMark/>
          </w:tcPr>
          <w:p w14:paraId="7CBE1D3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47340D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48B2FC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AB4BD90"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2D8EFE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399.999.996</w:t>
            </w:r>
          </w:p>
        </w:tc>
        <w:tc>
          <w:tcPr>
            <w:tcW w:w="708" w:type="dxa"/>
            <w:tcBorders>
              <w:top w:val="nil"/>
              <w:left w:val="nil"/>
              <w:bottom w:val="single" w:sz="4" w:space="0" w:color="auto"/>
              <w:right w:val="single" w:sz="4" w:space="0" w:color="auto"/>
            </w:tcBorders>
            <w:shd w:val="clear" w:color="000000" w:fill="FFFFFF"/>
            <w:noWrap/>
            <w:vAlign w:val="bottom"/>
            <w:hideMark/>
          </w:tcPr>
          <w:p w14:paraId="7777C89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957C6CA"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w:t>
            </w:r>
          </w:p>
        </w:tc>
      </w:tr>
      <w:tr w:rsidR="00377832" w:rsidRPr="006E6627" w14:paraId="21EA44A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0AF10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CE7F0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EBFA66"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8F1E03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2336A8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Резерва</w:t>
            </w:r>
          </w:p>
        </w:tc>
        <w:tc>
          <w:tcPr>
            <w:tcW w:w="1276" w:type="dxa"/>
            <w:tcBorders>
              <w:top w:val="nil"/>
              <w:left w:val="nil"/>
              <w:bottom w:val="single" w:sz="4" w:space="0" w:color="auto"/>
              <w:right w:val="single" w:sz="4" w:space="0" w:color="auto"/>
            </w:tcBorders>
            <w:shd w:val="clear" w:color="000000" w:fill="FFFFFF"/>
            <w:noWrap/>
            <w:vAlign w:val="bottom"/>
            <w:hideMark/>
          </w:tcPr>
          <w:p w14:paraId="298BBBD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110.000.000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70B2741B"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110.000.000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91D2ED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110.000.000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F99B6E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70AB7DA"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13BEA4E"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298907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496B879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5868F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BFFC0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1D34CE79"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DE1AC5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59D117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15B310B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11950F3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E7505C0"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0A6A51A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BCAF7F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96999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8F02CF"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105097FF" w14:textId="77777777" w:rsidTr="00CD451B">
        <w:trPr>
          <w:trHeight w:val="600"/>
        </w:trPr>
        <w:tc>
          <w:tcPr>
            <w:tcW w:w="562" w:type="dxa"/>
            <w:vMerge/>
            <w:tcBorders>
              <w:top w:val="nil"/>
              <w:left w:val="single" w:sz="4" w:space="0" w:color="auto"/>
              <w:bottom w:val="single" w:sz="4" w:space="0" w:color="auto"/>
              <w:right w:val="single" w:sz="4" w:space="0" w:color="auto"/>
            </w:tcBorders>
            <w:vAlign w:val="center"/>
            <w:hideMark/>
          </w:tcPr>
          <w:p w14:paraId="3D3D247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ABB73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FA0098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454</w:t>
            </w:r>
          </w:p>
        </w:tc>
        <w:tc>
          <w:tcPr>
            <w:tcW w:w="426" w:type="dxa"/>
            <w:tcBorders>
              <w:top w:val="nil"/>
              <w:left w:val="nil"/>
              <w:bottom w:val="single" w:sz="4" w:space="0" w:color="auto"/>
              <w:right w:val="single" w:sz="4" w:space="0" w:color="auto"/>
            </w:tcBorders>
            <w:shd w:val="clear" w:color="000000" w:fill="FFFFFF"/>
            <w:vAlign w:val="bottom"/>
            <w:hideMark/>
          </w:tcPr>
          <w:p w14:paraId="699B40F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417F60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Субвенције приватним предузећима-стимулативне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26457FF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534C283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2BB0746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2B6DFE1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B88E9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49.375.739,80</w:t>
            </w:r>
          </w:p>
        </w:tc>
        <w:tc>
          <w:tcPr>
            <w:tcW w:w="708" w:type="dxa"/>
            <w:tcBorders>
              <w:top w:val="nil"/>
              <w:left w:val="nil"/>
              <w:bottom w:val="single" w:sz="4" w:space="0" w:color="auto"/>
              <w:right w:val="single" w:sz="4" w:space="0" w:color="auto"/>
            </w:tcBorders>
            <w:shd w:val="clear" w:color="000000" w:fill="FFFFFF"/>
            <w:noWrap/>
            <w:vAlign w:val="bottom"/>
            <w:hideMark/>
          </w:tcPr>
          <w:p w14:paraId="044239F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49,38%</w:t>
            </w:r>
          </w:p>
        </w:tc>
        <w:tc>
          <w:tcPr>
            <w:tcW w:w="1701" w:type="dxa"/>
            <w:tcBorders>
              <w:top w:val="nil"/>
              <w:left w:val="nil"/>
              <w:bottom w:val="single" w:sz="4" w:space="0" w:color="auto"/>
              <w:right w:val="single" w:sz="4" w:space="0" w:color="auto"/>
            </w:tcBorders>
            <w:shd w:val="clear" w:color="000000" w:fill="FFFFFF"/>
            <w:noWrap/>
            <w:vAlign w:val="bottom"/>
            <w:hideMark/>
          </w:tcPr>
          <w:p w14:paraId="7BB600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50.624.260</w:t>
            </w:r>
          </w:p>
        </w:tc>
      </w:tr>
      <w:tr w:rsidR="00377832" w:rsidRPr="006E6627" w14:paraId="0F314A6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E3BA0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644E5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01E81F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D6D1E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E47430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Иградња Жежељевог моста</w:t>
            </w:r>
          </w:p>
        </w:tc>
        <w:tc>
          <w:tcPr>
            <w:tcW w:w="1276" w:type="dxa"/>
            <w:tcBorders>
              <w:top w:val="nil"/>
              <w:left w:val="nil"/>
              <w:bottom w:val="single" w:sz="4" w:space="0" w:color="auto"/>
              <w:right w:val="single" w:sz="4" w:space="0" w:color="auto"/>
            </w:tcBorders>
            <w:shd w:val="clear" w:color="000000" w:fill="FFFFFF"/>
            <w:noWrap/>
            <w:vAlign w:val="bottom"/>
            <w:hideMark/>
          </w:tcPr>
          <w:p w14:paraId="1EE3D72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5C120E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D17E0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80ADE9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0A2AE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451C0CB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021E3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067104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FFDBF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A71D7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Водни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00229D6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4AFC2D5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60.367.000</w:t>
            </w:r>
          </w:p>
        </w:tc>
        <w:tc>
          <w:tcPr>
            <w:tcW w:w="1276" w:type="dxa"/>
            <w:tcBorders>
              <w:top w:val="nil"/>
              <w:left w:val="nil"/>
              <w:bottom w:val="single" w:sz="4" w:space="0" w:color="auto"/>
              <w:right w:val="single" w:sz="4" w:space="0" w:color="auto"/>
            </w:tcBorders>
            <w:shd w:val="clear" w:color="000000" w:fill="FFE699"/>
            <w:vAlign w:val="bottom"/>
            <w:hideMark/>
          </w:tcPr>
          <w:p w14:paraId="476519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60.367.000</w:t>
            </w:r>
          </w:p>
        </w:tc>
        <w:tc>
          <w:tcPr>
            <w:tcW w:w="1417" w:type="dxa"/>
            <w:tcBorders>
              <w:top w:val="nil"/>
              <w:left w:val="nil"/>
              <w:bottom w:val="single" w:sz="4" w:space="0" w:color="auto"/>
              <w:right w:val="single" w:sz="4" w:space="0" w:color="auto"/>
            </w:tcBorders>
            <w:shd w:val="clear" w:color="000000" w:fill="FFE699"/>
            <w:vAlign w:val="bottom"/>
            <w:hideMark/>
          </w:tcPr>
          <w:p w14:paraId="0C84047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63.772.000</w:t>
            </w:r>
          </w:p>
        </w:tc>
        <w:tc>
          <w:tcPr>
            <w:tcW w:w="1418" w:type="dxa"/>
            <w:tcBorders>
              <w:top w:val="nil"/>
              <w:left w:val="nil"/>
              <w:bottom w:val="single" w:sz="4" w:space="0" w:color="auto"/>
              <w:right w:val="single" w:sz="4" w:space="0" w:color="auto"/>
            </w:tcBorders>
            <w:shd w:val="clear" w:color="000000" w:fill="FFE699"/>
            <w:vAlign w:val="bottom"/>
            <w:hideMark/>
          </w:tcPr>
          <w:p w14:paraId="3FACA5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63.772.000</w:t>
            </w:r>
          </w:p>
        </w:tc>
        <w:tc>
          <w:tcPr>
            <w:tcW w:w="1843" w:type="dxa"/>
            <w:tcBorders>
              <w:top w:val="nil"/>
              <w:left w:val="nil"/>
              <w:bottom w:val="single" w:sz="4" w:space="0" w:color="auto"/>
              <w:right w:val="single" w:sz="4" w:space="0" w:color="auto"/>
            </w:tcBorders>
            <w:shd w:val="clear" w:color="000000" w:fill="FFE699"/>
            <w:vAlign w:val="bottom"/>
            <w:hideMark/>
          </w:tcPr>
          <w:p w14:paraId="5D53DA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59.271.505</w:t>
            </w:r>
          </w:p>
        </w:tc>
        <w:tc>
          <w:tcPr>
            <w:tcW w:w="708" w:type="dxa"/>
            <w:tcBorders>
              <w:top w:val="nil"/>
              <w:left w:val="nil"/>
              <w:bottom w:val="single" w:sz="4" w:space="0" w:color="auto"/>
              <w:right w:val="single" w:sz="4" w:space="0" w:color="auto"/>
            </w:tcBorders>
            <w:shd w:val="clear" w:color="000000" w:fill="FFE699"/>
            <w:vAlign w:val="bottom"/>
            <w:hideMark/>
          </w:tcPr>
          <w:p w14:paraId="74E619C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92,94%</w:t>
            </w:r>
          </w:p>
        </w:tc>
        <w:tc>
          <w:tcPr>
            <w:tcW w:w="1701" w:type="dxa"/>
            <w:tcBorders>
              <w:top w:val="nil"/>
              <w:left w:val="nil"/>
              <w:bottom w:val="single" w:sz="4" w:space="0" w:color="auto"/>
              <w:right w:val="single" w:sz="4" w:space="0" w:color="auto"/>
            </w:tcBorders>
            <w:shd w:val="clear" w:color="000000" w:fill="FFE699"/>
            <w:vAlign w:val="bottom"/>
            <w:hideMark/>
          </w:tcPr>
          <w:p w14:paraId="3A771B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4.500.495</w:t>
            </w:r>
          </w:p>
        </w:tc>
      </w:tr>
      <w:tr w:rsidR="00377832" w:rsidRPr="006E6627" w14:paraId="0AB8F3FA"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38C465E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8521C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4B6CF21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2D8FEAF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535EFA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138B9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44.979.000</w:t>
            </w:r>
          </w:p>
        </w:tc>
        <w:tc>
          <w:tcPr>
            <w:tcW w:w="1276" w:type="dxa"/>
            <w:tcBorders>
              <w:top w:val="nil"/>
              <w:left w:val="nil"/>
              <w:bottom w:val="single" w:sz="4" w:space="0" w:color="auto"/>
              <w:right w:val="single" w:sz="4" w:space="0" w:color="auto"/>
            </w:tcBorders>
            <w:shd w:val="clear" w:color="000000" w:fill="FFFFFF"/>
            <w:vAlign w:val="bottom"/>
            <w:hideMark/>
          </w:tcPr>
          <w:p w14:paraId="7840CEF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44.979.000</w:t>
            </w:r>
          </w:p>
        </w:tc>
        <w:tc>
          <w:tcPr>
            <w:tcW w:w="1417" w:type="dxa"/>
            <w:tcBorders>
              <w:top w:val="nil"/>
              <w:left w:val="nil"/>
              <w:bottom w:val="single" w:sz="4" w:space="0" w:color="auto"/>
              <w:right w:val="single" w:sz="4" w:space="0" w:color="auto"/>
            </w:tcBorders>
            <w:shd w:val="clear" w:color="000000" w:fill="FFFFFF"/>
            <w:vAlign w:val="bottom"/>
            <w:hideMark/>
          </w:tcPr>
          <w:p w14:paraId="6952050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48.214.000</w:t>
            </w:r>
          </w:p>
        </w:tc>
        <w:tc>
          <w:tcPr>
            <w:tcW w:w="1418" w:type="dxa"/>
            <w:tcBorders>
              <w:top w:val="nil"/>
              <w:left w:val="nil"/>
              <w:bottom w:val="single" w:sz="4" w:space="0" w:color="auto"/>
              <w:right w:val="single" w:sz="4" w:space="0" w:color="auto"/>
            </w:tcBorders>
            <w:shd w:val="clear" w:color="000000" w:fill="FFFFFF"/>
            <w:vAlign w:val="bottom"/>
            <w:hideMark/>
          </w:tcPr>
          <w:p w14:paraId="0A987E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48.214.000</w:t>
            </w:r>
          </w:p>
        </w:tc>
        <w:tc>
          <w:tcPr>
            <w:tcW w:w="1843" w:type="dxa"/>
            <w:tcBorders>
              <w:top w:val="nil"/>
              <w:left w:val="nil"/>
              <w:bottom w:val="single" w:sz="4" w:space="0" w:color="auto"/>
              <w:right w:val="single" w:sz="4" w:space="0" w:color="auto"/>
            </w:tcBorders>
            <w:shd w:val="clear" w:color="000000" w:fill="FFFFFF"/>
            <w:noWrap/>
            <w:vAlign w:val="bottom"/>
            <w:hideMark/>
          </w:tcPr>
          <w:p w14:paraId="1746E40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45.621.897</w:t>
            </w:r>
          </w:p>
        </w:tc>
        <w:tc>
          <w:tcPr>
            <w:tcW w:w="708" w:type="dxa"/>
            <w:tcBorders>
              <w:top w:val="nil"/>
              <w:left w:val="nil"/>
              <w:bottom w:val="single" w:sz="4" w:space="0" w:color="auto"/>
              <w:right w:val="single" w:sz="4" w:space="0" w:color="auto"/>
            </w:tcBorders>
            <w:shd w:val="clear" w:color="000000" w:fill="FFFFFF"/>
            <w:noWrap/>
            <w:vAlign w:val="bottom"/>
            <w:hideMark/>
          </w:tcPr>
          <w:p w14:paraId="15A5FB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94,62%</w:t>
            </w:r>
          </w:p>
        </w:tc>
        <w:tc>
          <w:tcPr>
            <w:tcW w:w="1701" w:type="dxa"/>
            <w:tcBorders>
              <w:top w:val="nil"/>
              <w:left w:val="nil"/>
              <w:bottom w:val="single" w:sz="4" w:space="0" w:color="auto"/>
              <w:right w:val="single" w:sz="4" w:space="0" w:color="auto"/>
            </w:tcBorders>
            <w:shd w:val="clear" w:color="000000" w:fill="FFFFFF"/>
            <w:noWrap/>
            <w:vAlign w:val="bottom"/>
            <w:hideMark/>
          </w:tcPr>
          <w:p w14:paraId="1BB85C4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2.592.103</w:t>
            </w:r>
          </w:p>
        </w:tc>
      </w:tr>
      <w:tr w:rsidR="00377832" w:rsidRPr="006E6627" w14:paraId="39F9798E"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4746BA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153ABF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71F997D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0F4232C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9A1B31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4B611E5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8.088.000</w:t>
            </w:r>
          </w:p>
        </w:tc>
        <w:tc>
          <w:tcPr>
            <w:tcW w:w="1276" w:type="dxa"/>
            <w:tcBorders>
              <w:top w:val="nil"/>
              <w:left w:val="nil"/>
              <w:bottom w:val="single" w:sz="4" w:space="0" w:color="auto"/>
              <w:right w:val="single" w:sz="4" w:space="0" w:color="auto"/>
            </w:tcBorders>
            <w:shd w:val="clear" w:color="000000" w:fill="FFFFFF"/>
            <w:vAlign w:val="bottom"/>
            <w:hideMark/>
          </w:tcPr>
          <w:p w14:paraId="67D5386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8.088.000</w:t>
            </w:r>
          </w:p>
        </w:tc>
        <w:tc>
          <w:tcPr>
            <w:tcW w:w="1417" w:type="dxa"/>
            <w:tcBorders>
              <w:top w:val="nil"/>
              <w:left w:val="nil"/>
              <w:bottom w:val="single" w:sz="4" w:space="0" w:color="auto"/>
              <w:right w:val="single" w:sz="4" w:space="0" w:color="auto"/>
            </w:tcBorders>
            <w:shd w:val="clear" w:color="000000" w:fill="FFFFFF"/>
            <w:vAlign w:val="bottom"/>
            <w:hideMark/>
          </w:tcPr>
          <w:p w14:paraId="79E0E6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8.258.000</w:t>
            </w:r>
          </w:p>
        </w:tc>
        <w:tc>
          <w:tcPr>
            <w:tcW w:w="1418" w:type="dxa"/>
            <w:tcBorders>
              <w:top w:val="nil"/>
              <w:left w:val="nil"/>
              <w:bottom w:val="single" w:sz="4" w:space="0" w:color="auto"/>
              <w:right w:val="single" w:sz="4" w:space="0" w:color="auto"/>
            </w:tcBorders>
            <w:shd w:val="clear" w:color="000000" w:fill="FFFFFF"/>
            <w:vAlign w:val="bottom"/>
            <w:hideMark/>
          </w:tcPr>
          <w:p w14:paraId="43F6150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8.258.000</w:t>
            </w:r>
          </w:p>
        </w:tc>
        <w:tc>
          <w:tcPr>
            <w:tcW w:w="1843" w:type="dxa"/>
            <w:tcBorders>
              <w:top w:val="nil"/>
              <w:left w:val="nil"/>
              <w:bottom w:val="single" w:sz="4" w:space="0" w:color="auto"/>
              <w:right w:val="single" w:sz="4" w:space="0" w:color="auto"/>
            </w:tcBorders>
            <w:shd w:val="clear" w:color="000000" w:fill="FFFFFF"/>
            <w:noWrap/>
            <w:vAlign w:val="bottom"/>
            <w:hideMark/>
          </w:tcPr>
          <w:p w14:paraId="5292B2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7.839.154</w:t>
            </w:r>
          </w:p>
        </w:tc>
        <w:tc>
          <w:tcPr>
            <w:tcW w:w="708" w:type="dxa"/>
            <w:tcBorders>
              <w:top w:val="nil"/>
              <w:left w:val="nil"/>
              <w:bottom w:val="single" w:sz="4" w:space="0" w:color="auto"/>
              <w:right w:val="single" w:sz="4" w:space="0" w:color="auto"/>
            </w:tcBorders>
            <w:shd w:val="clear" w:color="000000" w:fill="FFFFFF"/>
            <w:noWrap/>
            <w:vAlign w:val="bottom"/>
            <w:hideMark/>
          </w:tcPr>
          <w:p w14:paraId="60D0C84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449F9A9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418.846</w:t>
            </w:r>
          </w:p>
        </w:tc>
      </w:tr>
      <w:tr w:rsidR="00377832" w:rsidRPr="006E6627" w14:paraId="13166E7F"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32B8FE0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0F6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3D5DC91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51F8B1B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CC6164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6650FA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4B9F66B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D3549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405C77C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6C5D1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78.050,16</w:t>
            </w:r>
          </w:p>
        </w:tc>
        <w:tc>
          <w:tcPr>
            <w:tcW w:w="708" w:type="dxa"/>
            <w:tcBorders>
              <w:top w:val="nil"/>
              <w:left w:val="nil"/>
              <w:bottom w:val="single" w:sz="4" w:space="0" w:color="auto"/>
              <w:right w:val="single" w:sz="4" w:space="0" w:color="auto"/>
            </w:tcBorders>
            <w:shd w:val="clear" w:color="000000" w:fill="FFFFFF"/>
            <w:noWrap/>
            <w:vAlign w:val="bottom"/>
            <w:hideMark/>
          </w:tcPr>
          <w:p w14:paraId="763B497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13,01%</w:t>
            </w:r>
          </w:p>
        </w:tc>
        <w:tc>
          <w:tcPr>
            <w:tcW w:w="1701" w:type="dxa"/>
            <w:tcBorders>
              <w:top w:val="nil"/>
              <w:left w:val="nil"/>
              <w:bottom w:val="single" w:sz="4" w:space="0" w:color="auto"/>
              <w:right w:val="single" w:sz="4" w:space="0" w:color="auto"/>
            </w:tcBorders>
            <w:shd w:val="clear" w:color="000000" w:fill="FFFFFF"/>
            <w:noWrap/>
            <w:vAlign w:val="bottom"/>
            <w:hideMark/>
          </w:tcPr>
          <w:p w14:paraId="5B7E30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521.950</w:t>
            </w:r>
          </w:p>
        </w:tc>
      </w:tr>
      <w:tr w:rsidR="00377832" w:rsidRPr="006E6627" w14:paraId="646559CA"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5E99BE2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B1FB01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19B3FDE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91FAD8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F50F97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208054B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4.200.000</w:t>
            </w:r>
          </w:p>
        </w:tc>
        <w:tc>
          <w:tcPr>
            <w:tcW w:w="1276" w:type="dxa"/>
            <w:tcBorders>
              <w:top w:val="nil"/>
              <w:left w:val="nil"/>
              <w:bottom w:val="single" w:sz="4" w:space="0" w:color="auto"/>
              <w:right w:val="single" w:sz="4" w:space="0" w:color="auto"/>
            </w:tcBorders>
            <w:shd w:val="clear" w:color="000000" w:fill="FFFFFF"/>
            <w:vAlign w:val="bottom"/>
            <w:hideMark/>
          </w:tcPr>
          <w:p w14:paraId="763F4A5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4.200.000</w:t>
            </w:r>
          </w:p>
        </w:tc>
        <w:tc>
          <w:tcPr>
            <w:tcW w:w="1417" w:type="dxa"/>
            <w:tcBorders>
              <w:top w:val="nil"/>
              <w:left w:val="nil"/>
              <w:bottom w:val="single" w:sz="4" w:space="0" w:color="auto"/>
              <w:right w:val="single" w:sz="4" w:space="0" w:color="auto"/>
            </w:tcBorders>
            <w:shd w:val="clear" w:color="000000" w:fill="FFFFFF"/>
            <w:vAlign w:val="bottom"/>
            <w:hideMark/>
          </w:tcPr>
          <w:p w14:paraId="7515007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4.200.000</w:t>
            </w:r>
          </w:p>
        </w:tc>
        <w:tc>
          <w:tcPr>
            <w:tcW w:w="1418" w:type="dxa"/>
            <w:tcBorders>
              <w:top w:val="nil"/>
              <w:left w:val="nil"/>
              <w:bottom w:val="single" w:sz="4" w:space="0" w:color="auto"/>
              <w:right w:val="single" w:sz="4" w:space="0" w:color="auto"/>
            </w:tcBorders>
            <w:shd w:val="clear" w:color="000000" w:fill="FFFFFF"/>
            <w:vAlign w:val="bottom"/>
            <w:hideMark/>
          </w:tcPr>
          <w:p w14:paraId="41BED87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18389A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3.330.677</w:t>
            </w:r>
          </w:p>
        </w:tc>
        <w:tc>
          <w:tcPr>
            <w:tcW w:w="708" w:type="dxa"/>
            <w:tcBorders>
              <w:top w:val="nil"/>
              <w:left w:val="nil"/>
              <w:bottom w:val="single" w:sz="4" w:space="0" w:color="auto"/>
              <w:right w:val="single" w:sz="4" w:space="0" w:color="auto"/>
            </w:tcBorders>
            <w:shd w:val="clear" w:color="000000" w:fill="FFFFFF"/>
            <w:noWrap/>
            <w:vAlign w:val="bottom"/>
            <w:hideMark/>
          </w:tcPr>
          <w:p w14:paraId="3E45850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79,30%</w:t>
            </w:r>
          </w:p>
        </w:tc>
        <w:tc>
          <w:tcPr>
            <w:tcW w:w="1701" w:type="dxa"/>
            <w:tcBorders>
              <w:top w:val="nil"/>
              <w:left w:val="nil"/>
              <w:bottom w:val="single" w:sz="4" w:space="0" w:color="auto"/>
              <w:right w:val="single" w:sz="4" w:space="0" w:color="auto"/>
            </w:tcBorders>
            <w:shd w:val="clear" w:color="000000" w:fill="FFFFFF"/>
            <w:noWrap/>
            <w:vAlign w:val="bottom"/>
            <w:hideMark/>
          </w:tcPr>
          <w:p w14:paraId="0C0CDC1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869.323</w:t>
            </w:r>
          </w:p>
        </w:tc>
      </w:tr>
      <w:tr w:rsidR="00377832" w:rsidRPr="006E6627" w14:paraId="29895AF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293F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264498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C66444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A55DEC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4FB48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1BCEA40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617643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11088BD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0FE9D17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vAlign w:val="bottom"/>
            <w:hideMark/>
          </w:tcPr>
          <w:p w14:paraId="1815563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2.401.727</w:t>
            </w:r>
          </w:p>
        </w:tc>
        <w:tc>
          <w:tcPr>
            <w:tcW w:w="708" w:type="dxa"/>
            <w:tcBorders>
              <w:top w:val="nil"/>
              <w:left w:val="nil"/>
              <w:bottom w:val="single" w:sz="4" w:space="0" w:color="auto"/>
              <w:right w:val="single" w:sz="4" w:space="0" w:color="auto"/>
            </w:tcBorders>
            <w:shd w:val="clear" w:color="000000" w:fill="FFFFFF"/>
            <w:noWrap/>
            <w:vAlign w:val="bottom"/>
            <w:hideMark/>
          </w:tcPr>
          <w:p w14:paraId="059A28B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96,07%</w:t>
            </w:r>
          </w:p>
        </w:tc>
        <w:tc>
          <w:tcPr>
            <w:tcW w:w="1701" w:type="dxa"/>
            <w:tcBorders>
              <w:top w:val="nil"/>
              <w:left w:val="nil"/>
              <w:bottom w:val="single" w:sz="4" w:space="0" w:color="auto"/>
              <w:right w:val="single" w:sz="4" w:space="0" w:color="auto"/>
            </w:tcBorders>
            <w:shd w:val="clear" w:color="000000" w:fill="FFFFFF"/>
            <w:noWrap/>
            <w:vAlign w:val="bottom"/>
            <w:hideMark/>
          </w:tcPr>
          <w:p w14:paraId="0619DEE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98.273</w:t>
            </w:r>
          </w:p>
        </w:tc>
      </w:tr>
      <w:tr w:rsidR="00377832" w:rsidRPr="006E6627" w14:paraId="040CA2D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573E37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EB14D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6A8C560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4CDFC8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D5E802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7D67CE61"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12655A80"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554D8C55"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B0D7CB0"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w:t>
            </w:r>
          </w:p>
        </w:tc>
        <w:tc>
          <w:tcPr>
            <w:tcW w:w="1843" w:type="dxa"/>
            <w:tcBorders>
              <w:top w:val="nil"/>
              <w:left w:val="nil"/>
              <w:bottom w:val="single" w:sz="4" w:space="0" w:color="auto"/>
              <w:right w:val="single" w:sz="4" w:space="0" w:color="auto"/>
            </w:tcBorders>
            <w:shd w:val="clear" w:color="000000" w:fill="FFFFFF"/>
            <w:vAlign w:val="bottom"/>
            <w:hideMark/>
          </w:tcPr>
          <w:p w14:paraId="6F751D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7AF27AC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435DE4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04D1D36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3CEBF8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979B0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Ваздушни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C24344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vAlign w:val="bottom"/>
            <w:hideMark/>
          </w:tcPr>
          <w:p w14:paraId="33F6CA4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714.105.000</w:t>
            </w:r>
          </w:p>
        </w:tc>
        <w:tc>
          <w:tcPr>
            <w:tcW w:w="1276" w:type="dxa"/>
            <w:tcBorders>
              <w:top w:val="nil"/>
              <w:left w:val="nil"/>
              <w:bottom w:val="single" w:sz="4" w:space="0" w:color="auto"/>
              <w:right w:val="single" w:sz="4" w:space="0" w:color="auto"/>
            </w:tcBorders>
            <w:shd w:val="clear" w:color="000000" w:fill="FFE699"/>
            <w:vAlign w:val="bottom"/>
            <w:hideMark/>
          </w:tcPr>
          <w:p w14:paraId="1DBC00D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855.105.000</w:t>
            </w:r>
          </w:p>
        </w:tc>
        <w:tc>
          <w:tcPr>
            <w:tcW w:w="1417" w:type="dxa"/>
            <w:tcBorders>
              <w:top w:val="nil"/>
              <w:left w:val="nil"/>
              <w:bottom w:val="single" w:sz="4" w:space="0" w:color="auto"/>
              <w:right w:val="single" w:sz="4" w:space="0" w:color="auto"/>
            </w:tcBorders>
            <w:shd w:val="clear" w:color="000000" w:fill="FFE699"/>
            <w:vAlign w:val="bottom"/>
            <w:hideMark/>
          </w:tcPr>
          <w:p w14:paraId="5079A85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857.232.000</w:t>
            </w:r>
          </w:p>
        </w:tc>
        <w:tc>
          <w:tcPr>
            <w:tcW w:w="1418" w:type="dxa"/>
            <w:tcBorders>
              <w:top w:val="nil"/>
              <w:left w:val="nil"/>
              <w:bottom w:val="single" w:sz="4" w:space="0" w:color="auto"/>
              <w:right w:val="single" w:sz="4" w:space="0" w:color="auto"/>
            </w:tcBorders>
            <w:shd w:val="clear" w:color="000000" w:fill="FFE699"/>
            <w:vAlign w:val="bottom"/>
            <w:hideMark/>
          </w:tcPr>
          <w:p w14:paraId="663B5F0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892.232.000</w:t>
            </w:r>
          </w:p>
        </w:tc>
        <w:tc>
          <w:tcPr>
            <w:tcW w:w="1843" w:type="dxa"/>
            <w:tcBorders>
              <w:top w:val="nil"/>
              <w:left w:val="nil"/>
              <w:bottom w:val="single" w:sz="4" w:space="0" w:color="auto"/>
              <w:right w:val="single" w:sz="4" w:space="0" w:color="auto"/>
            </w:tcBorders>
            <w:shd w:val="clear" w:color="000000" w:fill="FFE699"/>
            <w:vAlign w:val="bottom"/>
            <w:hideMark/>
          </w:tcPr>
          <w:p w14:paraId="0EB978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886.361.296</w:t>
            </w:r>
          </w:p>
        </w:tc>
        <w:tc>
          <w:tcPr>
            <w:tcW w:w="708" w:type="dxa"/>
            <w:tcBorders>
              <w:top w:val="nil"/>
              <w:left w:val="nil"/>
              <w:bottom w:val="single" w:sz="4" w:space="0" w:color="auto"/>
              <w:right w:val="single" w:sz="4" w:space="0" w:color="auto"/>
            </w:tcBorders>
            <w:shd w:val="clear" w:color="000000" w:fill="FFE699"/>
            <w:vAlign w:val="bottom"/>
            <w:hideMark/>
          </w:tcPr>
          <w:p w14:paraId="7C4E6C4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99,34%</w:t>
            </w:r>
          </w:p>
        </w:tc>
        <w:tc>
          <w:tcPr>
            <w:tcW w:w="1701" w:type="dxa"/>
            <w:tcBorders>
              <w:top w:val="nil"/>
              <w:left w:val="nil"/>
              <w:bottom w:val="single" w:sz="4" w:space="0" w:color="auto"/>
              <w:right w:val="single" w:sz="4" w:space="0" w:color="auto"/>
            </w:tcBorders>
            <w:shd w:val="clear" w:color="000000" w:fill="FFE699"/>
            <w:vAlign w:val="bottom"/>
            <w:hideMark/>
          </w:tcPr>
          <w:p w14:paraId="679CC8D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5.870.704</w:t>
            </w:r>
          </w:p>
        </w:tc>
      </w:tr>
      <w:tr w:rsidR="00377832" w:rsidRPr="006E6627" w14:paraId="33665FD8"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0A89E9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D9D8B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35B724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263B903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6177A7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DC14EA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12.726.000</w:t>
            </w:r>
          </w:p>
        </w:tc>
        <w:tc>
          <w:tcPr>
            <w:tcW w:w="1276" w:type="dxa"/>
            <w:tcBorders>
              <w:top w:val="nil"/>
              <w:left w:val="nil"/>
              <w:bottom w:val="single" w:sz="4" w:space="0" w:color="auto"/>
              <w:right w:val="single" w:sz="4" w:space="0" w:color="auto"/>
            </w:tcBorders>
            <w:shd w:val="clear" w:color="auto" w:fill="auto"/>
            <w:vAlign w:val="bottom"/>
            <w:hideMark/>
          </w:tcPr>
          <w:p w14:paraId="5BF3B52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12.726.000</w:t>
            </w:r>
          </w:p>
        </w:tc>
        <w:tc>
          <w:tcPr>
            <w:tcW w:w="1417" w:type="dxa"/>
            <w:tcBorders>
              <w:top w:val="nil"/>
              <w:left w:val="nil"/>
              <w:bottom w:val="single" w:sz="4" w:space="0" w:color="auto"/>
              <w:right w:val="single" w:sz="4" w:space="0" w:color="auto"/>
            </w:tcBorders>
            <w:shd w:val="clear" w:color="auto" w:fill="auto"/>
            <w:vAlign w:val="bottom"/>
            <w:hideMark/>
          </w:tcPr>
          <w:p w14:paraId="2F78D0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14.624.000</w:t>
            </w:r>
          </w:p>
        </w:tc>
        <w:tc>
          <w:tcPr>
            <w:tcW w:w="1418" w:type="dxa"/>
            <w:tcBorders>
              <w:top w:val="nil"/>
              <w:left w:val="nil"/>
              <w:bottom w:val="single" w:sz="4" w:space="0" w:color="auto"/>
              <w:right w:val="single" w:sz="4" w:space="0" w:color="auto"/>
            </w:tcBorders>
            <w:shd w:val="clear" w:color="auto" w:fill="auto"/>
            <w:vAlign w:val="bottom"/>
            <w:hideMark/>
          </w:tcPr>
          <w:p w14:paraId="48DD5E2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14.624.000</w:t>
            </w:r>
          </w:p>
        </w:tc>
        <w:tc>
          <w:tcPr>
            <w:tcW w:w="1843" w:type="dxa"/>
            <w:tcBorders>
              <w:top w:val="nil"/>
              <w:left w:val="nil"/>
              <w:bottom w:val="single" w:sz="4" w:space="0" w:color="auto"/>
              <w:right w:val="single" w:sz="4" w:space="0" w:color="auto"/>
            </w:tcBorders>
            <w:shd w:val="clear" w:color="000000" w:fill="FFFFFF"/>
            <w:noWrap/>
            <w:vAlign w:val="bottom"/>
            <w:hideMark/>
          </w:tcPr>
          <w:p w14:paraId="6F7252D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14.573.509</w:t>
            </w:r>
          </w:p>
        </w:tc>
        <w:tc>
          <w:tcPr>
            <w:tcW w:w="708" w:type="dxa"/>
            <w:tcBorders>
              <w:top w:val="nil"/>
              <w:left w:val="nil"/>
              <w:bottom w:val="single" w:sz="4" w:space="0" w:color="auto"/>
              <w:right w:val="single" w:sz="4" w:space="0" w:color="auto"/>
            </w:tcBorders>
            <w:shd w:val="clear" w:color="000000" w:fill="FFFFFF"/>
            <w:noWrap/>
            <w:vAlign w:val="bottom"/>
            <w:hideMark/>
          </w:tcPr>
          <w:p w14:paraId="0FDFE27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99,65%</w:t>
            </w:r>
          </w:p>
        </w:tc>
        <w:tc>
          <w:tcPr>
            <w:tcW w:w="1701" w:type="dxa"/>
            <w:tcBorders>
              <w:top w:val="nil"/>
              <w:left w:val="nil"/>
              <w:bottom w:val="single" w:sz="4" w:space="0" w:color="auto"/>
              <w:right w:val="single" w:sz="4" w:space="0" w:color="auto"/>
            </w:tcBorders>
            <w:shd w:val="clear" w:color="000000" w:fill="FFFFFF"/>
            <w:noWrap/>
            <w:vAlign w:val="bottom"/>
            <w:hideMark/>
          </w:tcPr>
          <w:p w14:paraId="1AFE93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50.491</w:t>
            </w:r>
          </w:p>
        </w:tc>
      </w:tr>
      <w:tr w:rsidR="00377832" w:rsidRPr="006E6627" w14:paraId="25F366CC"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7977BE0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C112B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F7D51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4CB7A33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BFC374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E0E27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2.279.000</w:t>
            </w:r>
          </w:p>
        </w:tc>
        <w:tc>
          <w:tcPr>
            <w:tcW w:w="1276" w:type="dxa"/>
            <w:tcBorders>
              <w:top w:val="nil"/>
              <w:left w:val="nil"/>
              <w:bottom w:val="single" w:sz="4" w:space="0" w:color="auto"/>
              <w:right w:val="single" w:sz="4" w:space="0" w:color="auto"/>
            </w:tcBorders>
            <w:shd w:val="clear" w:color="auto" w:fill="auto"/>
            <w:vAlign w:val="bottom"/>
            <w:hideMark/>
          </w:tcPr>
          <w:p w14:paraId="2F5D33B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2.279.000</w:t>
            </w:r>
          </w:p>
        </w:tc>
        <w:tc>
          <w:tcPr>
            <w:tcW w:w="1417" w:type="dxa"/>
            <w:tcBorders>
              <w:top w:val="nil"/>
              <w:left w:val="nil"/>
              <w:bottom w:val="single" w:sz="4" w:space="0" w:color="auto"/>
              <w:right w:val="single" w:sz="4" w:space="0" w:color="auto"/>
            </w:tcBorders>
            <w:shd w:val="clear" w:color="auto" w:fill="auto"/>
            <w:vAlign w:val="bottom"/>
            <w:hideMark/>
          </w:tcPr>
          <w:p w14:paraId="2594F1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2.508.000</w:t>
            </w:r>
          </w:p>
        </w:tc>
        <w:tc>
          <w:tcPr>
            <w:tcW w:w="1418" w:type="dxa"/>
            <w:tcBorders>
              <w:top w:val="nil"/>
              <w:left w:val="nil"/>
              <w:bottom w:val="single" w:sz="4" w:space="0" w:color="auto"/>
              <w:right w:val="single" w:sz="4" w:space="0" w:color="auto"/>
            </w:tcBorders>
            <w:shd w:val="clear" w:color="auto" w:fill="auto"/>
            <w:vAlign w:val="bottom"/>
            <w:hideMark/>
          </w:tcPr>
          <w:p w14:paraId="5DF5506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2.508.000</w:t>
            </w:r>
          </w:p>
        </w:tc>
        <w:tc>
          <w:tcPr>
            <w:tcW w:w="1843" w:type="dxa"/>
            <w:tcBorders>
              <w:top w:val="nil"/>
              <w:left w:val="nil"/>
              <w:bottom w:val="single" w:sz="4" w:space="0" w:color="auto"/>
              <w:right w:val="single" w:sz="4" w:space="0" w:color="auto"/>
            </w:tcBorders>
            <w:shd w:val="clear" w:color="000000" w:fill="FFFFFF"/>
            <w:noWrap/>
            <w:vAlign w:val="bottom"/>
            <w:hideMark/>
          </w:tcPr>
          <w:p w14:paraId="271B097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2.499.357</w:t>
            </w:r>
          </w:p>
        </w:tc>
        <w:tc>
          <w:tcPr>
            <w:tcW w:w="708" w:type="dxa"/>
            <w:tcBorders>
              <w:top w:val="nil"/>
              <w:left w:val="nil"/>
              <w:bottom w:val="single" w:sz="4" w:space="0" w:color="auto"/>
              <w:right w:val="single" w:sz="4" w:space="0" w:color="auto"/>
            </w:tcBorders>
            <w:shd w:val="clear" w:color="000000" w:fill="FFFFFF"/>
            <w:noWrap/>
            <w:vAlign w:val="bottom"/>
            <w:hideMark/>
          </w:tcPr>
          <w:p w14:paraId="5347DA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99,66%</w:t>
            </w:r>
          </w:p>
        </w:tc>
        <w:tc>
          <w:tcPr>
            <w:tcW w:w="1701" w:type="dxa"/>
            <w:tcBorders>
              <w:top w:val="nil"/>
              <w:left w:val="nil"/>
              <w:bottom w:val="single" w:sz="4" w:space="0" w:color="auto"/>
              <w:right w:val="single" w:sz="4" w:space="0" w:color="auto"/>
            </w:tcBorders>
            <w:shd w:val="clear" w:color="000000" w:fill="FFFFFF"/>
            <w:noWrap/>
            <w:vAlign w:val="bottom"/>
            <w:hideMark/>
          </w:tcPr>
          <w:p w14:paraId="06953A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8.643</w:t>
            </w:r>
          </w:p>
        </w:tc>
      </w:tr>
      <w:tr w:rsidR="00377832" w:rsidRPr="006E6627" w14:paraId="3CE7ADA3"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5BB6F7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AFC30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2BDACAF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03A998F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C5DF26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5B2A305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7C8E47C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7964C85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A6718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3371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A904D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F2AED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r>
      <w:tr w:rsidR="00377832" w:rsidRPr="006E6627" w14:paraId="71C84B0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FD0C4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CCCACE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311DAB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5F01166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47C5E29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0D926B9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700.000</w:t>
            </w:r>
          </w:p>
        </w:tc>
        <w:tc>
          <w:tcPr>
            <w:tcW w:w="1276" w:type="dxa"/>
            <w:tcBorders>
              <w:top w:val="nil"/>
              <w:left w:val="nil"/>
              <w:bottom w:val="single" w:sz="4" w:space="0" w:color="auto"/>
              <w:right w:val="single" w:sz="4" w:space="0" w:color="auto"/>
            </w:tcBorders>
            <w:shd w:val="clear" w:color="auto" w:fill="auto"/>
            <w:vAlign w:val="bottom"/>
            <w:hideMark/>
          </w:tcPr>
          <w:p w14:paraId="4535295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700.000</w:t>
            </w:r>
          </w:p>
        </w:tc>
        <w:tc>
          <w:tcPr>
            <w:tcW w:w="1417" w:type="dxa"/>
            <w:tcBorders>
              <w:top w:val="nil"/>
              <w:left w:val="nil"/>
              <w:bottom w:val="single" w:sz="4" w:space="0" w:color="auto"/>
              <w:right w:val="single" w:sz="4" w:space="0" w:color="auto"/>
            </w:tcBorders>
            <w:shd w:val="clear" w:color="auto" w:fill="auto"/>
            <w:vAlign w:val="bottom"/>
            <w:hideMark/>
          </w:tcPr>
          <w:p w14:paraId="237FA0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700.000</w:t>
            </w:r>
          </w:p>
        </w:tc>
        <w:tc>
          <w:tcPr>
            <w:tcW w:w="1418" w:type="dxa"/>
            <w:tcBorders>
              <w:top w:val="nil"/>
              <w:left w:val="nil"/>
              <w:bottom w:val="single" w:sz="4" w:space="0" w:color="auto"/>
              <w:right w:val="single" w:sz="4" w:space="0" w:color="auto"/>
            </w:tcBorders>
            <w:shd w:val="clear" w:color="auto" w:fill="auto"/>
            <w:vAlign w:val="bottom"/>
            <w:hideMark/>
          </w:tcPr>
          <w:p w14:paraId="724333C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700.000</w:t>
            </w:r>
          </w:p>
        </w:tc>
        <w:tc>
          <w:tcPr>
            <w:tcW w:w="1843" w:type="dxa"/>
            <w:tcBorders>
              <w:top w:val="nil"/>
              <w:left w:val="nil"/>
              <w:bottom w:val="single" w:sz="4" w:space="0" w:color="auto"/>
              <w:right w:val="single" w:sz="4" w:space="0" w:color="auto"/>
            </w:tcBorders>
            <w:shd w:val="clear" w:color="000000" w:fill="FFFFFF"/>
            <w:noWrap/>
            <w:vAlign w:val="bottom"/>
            <w:hideMark/>
          </w:tcPr>
          <w:p w14:paraId="1725747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399.639</w:t>
            </w:r>
          </w:p>
        </w:tc>
        <w:tc>
          <w:tcPr>
            <w:tcW w:w="708" w:type="dxa"/>
            <w:tcBorders>
              <w:top w:val="nil"/>
              <w:left w:val="nil"/>
              <w:bottom w:val="single" w:sz="4" w:space="0" w:color="auto"/>
              <w:right w:val="single" w:sz="4" w:space="0" w:color="auto"/>
            </w:tcBorders>
            <w:shd w:val="clear" w:color="000000" w:fill="FFFFFF"/>
            <w:noWrap/>
            <w:vAlign w:val="bottom"/>
            <w:hideMark/>
          </w:tcPr>
          <w:p w14:paraId="12F0DA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57,09%</w:t>
            </w:r>
          </w:p>
        </w:tc>
        <w:tc>
          <w:tcPr>
            <w:tcW w:w="1701" w:type="dxa"/>
            <w:tcBorders>
              <w:top w:val="nil"/>
              <w:left w:val="nil"/>
              <w:bottom w:val="single" w:sz="4" w:space="0" w:color="auto"/>
              <w:right w:val="single" w:sz="4" w:space="0" w:color="auto"/>
            </w:tcBorders>
            <w:shd w:val="clear" w:color="000000" w:fill="FFFFFF"/>
            <w:noWrap/>
            <w:vAlign w:val="bottom"/>
            <w:hideMark/>
          </w:tcPr>
          <w:p w14:paraId="3CF3D89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300.361</w:t>
            </w:r>
          </w:p>
        </w:tc>
      </w:tr>
      <w:tr w:rsidR="00377832" w:rsidRPr="006E6627" w14:paraId="2BADDC2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BF249C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04CD5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1845E34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4C2D443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F9E732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7CB581F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4.800.000</w:t>
            </w:r>
          </w:p>
        </w:tc>
        <w:tc>
          <w:tcPr>
            <w:tcW w:w="1276" w:type="dxa"/>
            <w:tcBorders>
              <w:top w:val="nil"/>
              <w:left w:val="nil"/>
              <w:bottom w:val="single" w:sz="4" w:space="0" w:color="auto"/>
              <w:right w:val="single" w:sz="4" w:space="0" w:color="auto"/>
            </w:tcBorders>
            <w:shd w:val="clear" w:color="auto" w:fill="auto"/>
            <w:vAlign w:val="bottom"/>
            <w:hideMark/>
          </w:tcPr>
          <w:p w14:paraId="5A474A2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4.800.000</w:t>
            </w:r>
          </w:p>
        </w:tc>
        <w:tc>
          <w:tcPr>
            <w:tcW w:w="1417" w:type="dxa"/>
            <w:tcBorders>
              <w:top w:val="nil"/>
              <w:left w:val="nil"/>
              <w:bottom w:val="single" w:sz="4" w:space="0" w:color="auto"/>
              <w:right w:val="single" w:sz="4" w:space="0" w:color="auto"/>
            </w:tcBorders>
            <w:shd w:val="clear" w:color="auto" w:fill="auto"/>
            <w:vAlign w:val="bottom"/>
            <w:hideMark/>
          </w:tcPr>
          <w:p w14:paraId="7BF586C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4.800.000</w:t>
            </w:r>
          </w:p>
        </w:tc>
        <w:tc>
          <w:tcPr>
            <w:tcW w:w="1418" w:type="dxa"/>
            <w:tcBorders>
              <w:top w:val="nil"/>
              <w:left w:val="nil"/>
              <w:bottom w:val="single" w:sz="4" w:space="0" w:color="auto"/>
              <w:right w:val="single" w:sz="4" w:space="0" w:color="auto"/>
            </w:tcBorders>
            <w:shd w:val="clear" w:color="auto" w:fill="auto"/>
            <w:vAlign w:val="bottom"/>
            <w:hideMark/>
          </w:tcPr>
          <w:p w14:paraId="15403F6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CC6A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3.603.491</w:t>
            </w:r>
          </w:p>
        </w:tc>
        <w:tc>
          <w:tcPr>
            <w:tcW w:w="708" w:type="dxa"/>
            <w:tcBorders>
              <w:top w:val="nil"/>
              <w:left w:val="nil"/>
              <w:bottom w:val="single" w:sz="4" w:space="0" w:color="auto"/>
              <w:right w:val="single" w:sz="4" w:space="0" w:color="auto"/>
            </w:tcBorders>
            <w:shd w:val="clear" w:color="000000" w:fill="FFFFFF"/>
            <w:noWrap/>
            <w:vAlign w:val="bottom"/>
            <w:hideMark/>
          </w:tcPr>
          <w:p w14:paraId="291880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75,07%</w:t>
            </w:r>
          </w:p>
        </w:tc>
        <w:tc>
          <w:tcPr>
            <w:tcW w:w="1701" w:type="dxa"/>
            <w:tcBorders>
              <w:top w:val="nil"/>
              <w:left w:val="nil"/>
              <w:bottom w:val="single" w:sz="4" w:space="0" w:color="auto"/>
              <w:right w:val="single" w:sz="4" w:space="0" w:color="auto"/>
            </w:tcBorders>
            <w:shd w:val="clear" w:color="000000" w:fill="FFFFFF"/>
            <w:noWrap/>
            <w:vAlign w:val="bottom"/>
            <w:hideMark/>
          </w:tcPr>
          <w:p w14:paraId="2C0089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1.196.510</w:t>
            </w:r>
          </w:p>
        </w:tc>
      </w:tr>
      <w:tr w:rsidR="00377832" w:rsidRPr="006E6627" w14:paraId="1C36BE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E2BF9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DE043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0556AF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auto" w:fill="auto"/>
            <w:vAlign w:val="bottom"/>
            <w:hideMark/>
          </w:tcPr>
          <w:p w14:paraId="27F507D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E3A2D2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Специјслизоване услуге</w:t>
            </w:r>
          </w:p>
        </w:tc>
        <w:tc>
          <w:tcPr>
            <w:tcW w:w="1276" w:type="dxa"/>
            <w:tcBorders>
              <w:top w:val="nil"/>
              <w:left w:val="nil"/>
              <w:bottom w:val="single" w:sz="4" w:space="0" w:color="auto"/>
              <w:right w:val="single" w:sz="4" w:space="0" w:color="auto"/>
            </w:tcBorders>
            <w:shd w:val="clear" w:color="auto" w:fill="auto"/>
            <w:vAlign w:val="bottom"/>
            <w:hideMark/>
          </w:tcPr>
          <w:p w14:paraId="18E3028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auto" w:fill="auto"/>
            <w:vAlign w:val="bottom"/>
            <w:hideMark/>
          </w:tcPr>
          <w:p w14:paraId="57E54C2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auto" w:fill="auto"/>
            <w:vAlign w:val="bottom"/>
            <w:hideMark/>
          </w:tcPr>
          <w:p w14:paraId="12A7AD8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auto" w:fill="auto"/>
            <w:vAlign w:val="bottom"/>
            <w:hideMark/>
          </w:tcPr>
          <w:p w14:paraId="45B96F8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F7A9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631.285.300,39</w:t>
            </w:r>
          </w:p>
        </w:tc>
        <w:tc>
          <w:tcPr>
            <w:tcW w:w="708" w:type="dxa"/>
            <w:tcBorders>
              <w:top w:val="nil"/>
              <w:left w:val="nil"/>
              <w:bottom w:val="single" w:sz="4" w:space="0" w:color="auto"/>
              <w:right w:val="single" w:sz="4" w:space="0" w:color="auto"/>
            </w:tcBorders>
            <w:shd w:val="clear" w:color="000000" w:fill="FFFFFF"/>
            <w:noWrap/>
            <w:vAlign w:val="bottom"/>
            <w:hideMark/>
          </w:tcPr>
          <w:p w14:paraId="391CC42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99,42%</w:t>
            </w:r>
          </w:p>
        </w:tc>
        <w:tc>
          <w:tcPr>
            <w:tcW w:w="1701" w:type="dxa"/>
            <w:tcBorders>
              <w:top w:val="nil"/>
              <w:left w:val="nil"/>
              <w:bottom w:val="single" w:sz="4" w:space="0" w:color="auto"/>
              <w:right w:val="single" w:sz="4" w:space="0" w:color="auto"/>
            </w:tcBorders>
            <w:shd w:val="clear" w:color="000000" w:fill="FFFFFF"/>
            <w:noWrap/>
            <w:vAlign w:val="bottom"/>
            <w:hideMark/>
          </w:tcPr>
          <w:p w14:paraId="1F9E6FE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3.714.700</w:t>
            </w:r>
          </w:p>
        </w:tc>
      </w:tr>
      <w:tr w:rsidR="00377832" w:rsidRPr="006E6627" w14:paraId="61A81B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34B54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01ABEB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D13DB4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4DD040B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94F3AA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Субвенције</w:t>
            </w:r>
            <w:r w:rsidRPr="006E6627">
              <w:rPr>
                <w:rFonts w:ascii="Times New Roman" w:eastAsia="Times New Roman" w:hAnsi="Times New Roman" w:cs="Times New Roman"/>
                <w:i/>
                <w:iCs/>
                <w:sz w:val="16"/>
                <w:szCs w:val="16"/>
              </w:rPr>
              <w:t xml:space="preserve"> </w:t>
            </w:r>
          </w:p>
        </w:tc>
        <w:tc>
          <w:tcPr>
            <w:tcW w:w="1276" w:type="dxa"/>
            <w:tcBorders>
              <w:top w:val="nil"/>
              <w:left w:val="nil"/>
              <w:bottom w:val="single" w:sz="4" w:space="0" w:color="auto"/>
              <w:right w:val="single" w:sz="4" w:space="0" w:color="auto"/>
            </w:tcBorders>
            <w:shd w:val="clear" w:color="auto" w:fill="auto"/>
            <w:vAlign w:val="bottom"/>
            <w:hideMark/>
          </w:tcPr>
          <w:p w14:paraId="7F898C1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93.000.000</w:t>
            </w:r>
          </w:p>
        </w:tc>
        <w:tc>
          <w:tcPr>
            <w:tcW w:w="1276" w:type="dxa"/>
            <w:tcBorders>
              <w:top w:val="nil"/>
              <w:left w:val="nil"/>
              <w:bottom w:val="single" w:sz="4" w:space="0" w:color="auto"/>
              <w:right w:val="single" w:sz="4" w:space="0" w:color="auto"/>
            </w:tcBorders>
            <w:shd w:val="clear" w:color="auto" w:fill="auto"/>
            <w:vAlign w:val="bottom"/>
            <w:hideMark/>
          </w:tcPr>
          <w:p w14:paraId="5ACFC7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234.000.000</w:t>
            </w:r>
          </w:p>
        </w:tc>
        <w:tc>
          <w:tcPr>
            <w:tcW w:w="1417" w:type="dxa"/>
            <w:tcBorders>
              <w:top w:val="nil"/>
              <w:left w:val="nil"/>
              <w:bottom w:val="single" w:sz="4" w:space="0" w:color="auto"/>
              <w:right w:val="single" w:sz="4" w:space="0" w:color="auto"/>
            </w:tcBorders>
            <w:shd w:val="clear" w:color="auto" w:fill="auto"/>
            <w:vAlign w:val="bottom"/>
            <w:hideMark/>
          </w:tcPr>
          <w:p w14:paraId="702C7E7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234.000.000</w:t>
            </w:r>
          </w:p>
        </w:tc>
        <w:tc>
          <w:tcPr>
            <w:tcW w:w="1418" w:type="dxa"/>
            <w:tcBorders>
              <w:top w:val="nil"/>
              <w:left w:val="nil"/>
              <w:bottom w:val="single" w:sz="4" w:space="0" w:color="auto"/>
              <w:right w:val="single" w:sz="4" w:space="0" w:color="auto"/>
            </w:tcBorders>
            <w:shd w:val="clear" w:color="auto" w:fill="auto"/>
            <w:vAlign w:val="bottom"/>
            <w:hideMark/>
          </w:tcPr>
          <w:p w14:paraId="75FD22D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234.000.000</w:t>
            </w:r>
          </w:p>
        </w:tc>
        <w:tc>
          <w:tcPr>
            <w:tcW w:w="1843" w:type="dxa"/>
            <w:tcBorders>
              <w:top w:val="nil"/>
              <w:left w:val="nil"/>
              <w:bottom w:val="single" w:sz="4" w:space="0" w:color="auto"/>
              <w:right w:val="single" w:sz="4" w:space="0" w:color="auto"/>
            </w:tcBorders>
            <w:shd w:val="clear" w:color="auto" w:fill="auto"/>
            <w:vAlign w:val="bottom"/>
            <w:hideMark/>
          </w:tcPr>
          <w:p w14:paraId="0B2DF9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234.000.000</w:t>
            </w:r>
          </w:p>
        </w:tc>
        <w:tc>
          <w:tcPr>
            <w:tcW w:w="708" w:type="dxa"/>
            <w:tcBorders>
              <w:top w:val="nil"/>
              <w:left w:val="nil"/>
              <w:bottom w:val="single" w:sz="4" w:space="0" w:color="auto"/>
              <w:right w:val="single" w:sz="4" w:space="0" w:color="auto"/>
            </w:tcBorders>
            <w:shd w:val="clear" w:color="000000" w:fill="FFFFFF"/>
            <w:noWrap/>
            <w:vAlign w:val="bottom"/>
            <w:hideMark/>
          </w:tcPr>
          <w:p w14:paraId="7DC7BA4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241CED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1035E407"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935617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E8CE0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134941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92152D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7446A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Субвенције</w:t>
            </w:r>
            <w:r w:rsidRPr="006E6627">
              <w:rPr>
                <w:rFonts w:ascii="Times New Roman" w:eastAsia="Times New Roman" w:hAnsi="Times New Roman" w:cs="Times New Roman"/>
                <w:i/>
                <w:iCs/>
                <w:sz w:val="16"/>
                <w:szCs w:val="16"/>
              </w:rPr>
              <w:t xml:space="preserve">  "Аеродроми Србије" доо</w:t>
            </w:r>
          </w:p>
        </w:tc>
        <w:tc>
          <w:tcPr>
            <w:tcW w:w="1276" w:type="dxa"/>
            <w:tcBorders>
              <w:top w:val="nil"/>
              <w:left w:val="nil"/>
              <w:bottom w:val="single" w:sz="4" w:space="0" w:color="auto"/>
              <w:right w:val="single" w:sz="4" w:space="0" w:color="auto"/>
            </w:tcBorders>
            <w:shd w:val="clear" w:color="auto" w:fill="auto"/>
            <w:vAlign w:val="bottom"/>
            <w:hideMark/>
          </w:tcPr>
          <w:p w14:paraId="7DC6F7E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17.000.000</w:t>
            </w:r>
          </w:p>
        </w:tc>
        <w:tc>
          <w:tcPr>
            <w:tcW w:w="1276" w:type="dxa"/>
            <w:tcBorders>
              <w:top w:val="nil"/>
              <w:left w:val="nil"/>
              <w:bottom w:val="single" w:sz="4" w:space="0" w:color="auto"/>
              <w:right w:val="single" w:sz="4" w:space="0" w:color="auto"/>
            </w:tcBorders>
            <w:shd w:val="clear" w:color="auto" w:fill="auto"/>
            <w:vAlign w:val="bottom"/>
            <w:hideMark/>
          </w:tcPr>
          <w:p w14:paraId="5520B879"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158.000.000</w:t>
            </w:r>
          </w:p>
        </w:tc>
        <w:tc>
          <w:tcPr>
            <w:tcW w:w="1417" w:type="dxa"/>
            <w:tcBorders>
              <w:top w:val="nil"/>
              <w:left w:val="nil"/>
              <w:bottom w:val="single" w:sz="4" w:space="0" w:color="auto"/>
              <w:right w:val="single" w:sz="4" w:space="0" w:color="auto"/>
            </w:tcBorders>
            <w:shd w:val="clear" w:color="auto" w:fill="auto"/>
            <w:vAlign w:val="bottom"/>
            <w:hideMark/>
          </w:tcPr>
          <w:p w14:paraId="6351E14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158.000.000</w:t>
            </w:r>
          </w:p>
        </w:tc>
        <w:tc>
          <w:tcPr>
            <w:tcW w:w="1418" w:type="dxa"/>
            <w:tcBorders>
              <w:top w:val="nil"/>
              <w:left w:val="nil"/>
              <w:bottom w:val="single" w:sz="4" w:space="0" w:color="auto"/>
              <w:right w:val="single" w:sz="4" w:space="0" w:color="auto"/>
            </w:tcBorders>
            <w:shd w:val="clear" w:color="auto" w:fill="auto"/>
            <w:vAlign w:val="bottom"/>
            <w:hideMark/>
          </w:tcPr>
          <w:p w14:paraId="573C7380"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170.500.000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27E85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170.500.000</w:t>
            </w:r>
          </w:p>
        </w:tc>
        <w:tc>
          <w:tcPr>
            <w:tcW w:w="708" w:type="dxa"/>
            <w:tcBorders>
              <w:top w:val="nil"/>
              <w:left w:val="nil"/>
              <w:bottom w:val="single" w:sz="4" w:space="0" w:color="auto"/>
              <w:right w:val="single" w:sz="4" w:space="0" w:color="auto"/>
            </w:tcBorders>
            <w:shd w:val="clear" w:color="000000" w:fill="FFFFFF"/>
            <w:noWrap/>
            <w:vAlign w:val="bottom"/>
            <w:hideMark/>
          </w:tcPr>
          <w:p w14:paraId="270A231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F0BAAA"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08BA977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7992F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08174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72AB54"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823A4DC"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78629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Субвенције</w:t>
            </w:r>
            <w:r w:rsidRPr="006E6627">
              <w:rPr>
                <w:rFonts w:ascii="Times New Roman" w:eastAsia="Times New Roman" w:hAnsi="Times New Roman" w:cs="Times New Roman"/>
                <w:i/>
                <w:iCs/>
                <w:sz w:val="16"/>
                <w:szCs w:val="16"/>
              </w:rPr>
              <w:t xml:space="preserve"> ЈП "Аеродром Ниш"</w:t>
            </w:r>
          </w:p>
        </w:tc>
        <w:tc>
          <w:tcPr>
            <w:tcW w:w="1276" w:type="dxa"/>
            <w:tcBorders>
              <w:top w:val="nil"/>
              <w:left w:val="nil"/>
              <w:bottom w:val="single" w:sz="4" w:space="0" w:color="auto"/>
              <w:right w:val="single" w:sz="4" w:space="0" w:color="auto"/>
            </w:tcBorders>
            <w:shd w:val="clear" w:color="auto" w:fill="auto"/>
            <w:vAlign w:val="bottom"/>
            <w:hideMark/>
          </w:tcPr>
          <w:p w14:paraId="276C00F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76.000.000</w:t>
            </w:r>
          </w:p>
        </w:tc>
        <w:tc>
          <w:tcPr>
            <w:tcW w:w="1276" w:type="dxa"/>
            <w:tcBorders>
              <w:top w:val="nil"/>
              <w:left w:val="nil"/>
              <w:bottom w:val="single" w:sz="4" w:space="0" w:color="auto"/>
              <w:right w:val="single" w:sz="4" w:space="0" w:color="auto"/>
            </w:tcBorders>
            <w:shd w:val="clear" w:color="auto" w:fill="auto"/>
            <w:vAlign w:val="bottom"/>
            <w:hideMark/>
          </w:tcPr>
          <w:p w14:paraId="756D0A9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76.000.000</w:t>
            </w:r>
          </w:p>
        </w:tc>
        <w:tc>
          <w:tcPr>
            <w:tcW w:w="1417" w:type="dxa"/>
            <w:tcBorders>
              <w:top w:val="nil"/>
              <w:left w:val="nil"/>
              <w:bottom w:val="single" w:sz="4" w:space="0" w:color="auto"/>
              <w:right w:val="single" w:sz="4" w:space="0" w:color="auto"/>
            </w:tcBorders>
            <w:shd w:val="clear" w:color="auto" w:fill="auto"/>
            <w:vAlign w:val="bottom"/>
            <w:hideMark/>
          </w:tcPr>
          <w:p w14:paraId="733B67E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76.000.000</w:t>
            </w:r>
          </w:p>
        </w:tc>
        <w:tc>
          <w:tcPr>
            <w:tcW w:w="1418" w:type="dxa"/>
            <w:tcBorders>
              <w:top w:val="nil"/>
              <w:left w:val="nil"/>
              <w:bottom w:val="single" w:sz="4" w:space="0" w:color="auto"/>
              <w:right w:val="single" w:sz="4" w:space="0" w:color="auto"/>
            </w:tcBorders>
            <w:shd w:val="clear" w:color="auto" w:fill="auto"/>
            <w:vAlign w:val="bottom"/>
            <w:hideMark/>
          </w:tcPr>
          <w:p w14:paraId="490D828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63.500.000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656244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63.500.000</w:t>
            </w:r>
          </w:p>
        </w:tc>
        <w:tc>
          <w:tcPr>
            <w:tcW w:w="708" w:type="dxa"/>
            <w:tcBorders>
              <w:top w:val="nil"/>
              <w:left w:val="nil"/>
              <w:bottom w:val="single" w:sz="4" w:space="0" w:color="auto"/>
              <w:right w:val="single" w:sz="4" w:space="0" w:color="auto"/>
            </w:tcBorders>
            <w:shd w:val="clear" w:color="000000" w:fill="FFFFFF"/>
            <w:noWrap/>
            <w:vAlign w:val="bottom"/>
            <w:hideMark/>
          </w:tcPr>
          <w:p w14:paraId="51BA957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045EED"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r w:rsidR="00377832" w:rsidRPr="006E6627" w14:paraId="788A555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529E1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8849C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Администрација и управљање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483145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03B0E8C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506.155.000</w:t>
            </w:r>
          </w:p>
        </w:tc>
        <w:tc>
          <w:tcPr>
            <w:tcW w:w="1276" w:type="dxa"/>
            <w:tcBorders>
              <w:top w:val="nil"/>
              <w:left w:val="nil"/>
              <w:bottom w:val="single" w:sz="4" w:space="0" w:color="auto"/>
              <w:right w:val="single" w:sz="4" w:space="0" w:color="auto"/>
            </w:tcBorders>
            <w:shd w:val="clear" w:color="000000" w:fill="FFE699"/>
            <w:noWrap/>
            <w:vAlign w:val="bottom"/>
            <w:hideMark/>
          </w:tcPr>
          <w:p w14:paraId="34DE446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1.471.528.437</w:t>
            </w:r>
          </w:p>
        </w:tc>
        <w:tc>
          <w:tcPr>
            <w:tcW w:w="1417" w:type="dxa"/>
            <w:tcBorders>
              <w:top w:val="nil"/>
              <w:left w:val="nil"/>
              <w:bottom w:val="single" w:sz="4" w:space="0" w:color="auto"/>
              <w:right w:val="single" w:sz="4" w:space="0" w:color="auto"/>
            </w:tcBorders>
            <w:shd w:val="clear" w:color="000000" w:fill="FFE699"/>
            <w:noWrap/>
            <w:vAlign w:val="bottom"/>
            <w:hideMark/>
          </w:tcPr>
          <w:p w14:paraId="4DF3DD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1.478.118.000</w:t>
            </w:r>
          </w:p>
        </w:tc>
        <w:tc>
          <w:tcPr>
            <w:tcW w:w="1418" w:type="dxa"/>
            <w:tcBorders>
              <w:top w:val="nil"/>
              <w:left w:val="nil"/>
              <w:bottom w:val="single" w:sz="4" w:space="0" w:color="auto"/>
              <w:right w:val="single" w:sz="4" w:space="0" w:color="auto"/>
            </w:tcBorders>
            <w:shd w:val="clear" w:color="000000" w:fill="FFE699"/>
            <w:noWrap/>
            <w:vAlign w:val="bottom"/>
            <w:hideMark/>
          </w:tcPr>
          <w:p w14:paraId="1F7D5BF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1.478.118.000</w:t>
            </w:r>
          </w:p>
        </w:tc>
        <w:tc>
          <w:tcPr>
            <w:tcW w:w="1843" w:type="dxa"/>
            <w:tcBorders>
              <w:top w:val="nil"/>
              <w:left w:val="nil"/>
              <w:bottom w:val="single" w:sz="4" w:space="0" w:color="auto"/>
              <w:right w:val="single" w:sz="4" w:space="0" w:color="auto"/>
            </w:tcBorders>
            <w:shd w:val="clear" w:color="000000" w:fill="FFE699"/>
            <w:noWrap/>
            <w:vAlign w:val="bottom"/>
            <w:hideMark/>
          </w:tcPr>
          <w:p w14:paraId="273DE4C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1.280.993.538</w:t>
            </w:r>
          </w:p>
        </w:tc>
        <w:tc>
          <w:tcPr>
            <w:tcW w:w="708" w:type="dxa"/>
            <w:tcBorders>
              <w:top w:val="nil"/>
              <w:left w:val="nil"/>
              <w:bottom w:val="single" w:sz="4" w:space="0" w:color="auto"/>
              <w:right w:val="single" w:sz="4" w:space="0" w:color="auto"/>
            </w:tcBorders>
            <w:shd w:val="clear" w:color="000000" w:fill="FFE699"/>
            <w:vAlign w:val="bottom"/>
            <w:hideMark/>
          </w:tcPr>
          <w:p w14:paraId="0C7E7C2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86,66%</w:t>
            </w:r>
          </w:p>
        </w:tc>
        <w:tc>
          <w:tcPr>
            <w:tcW w:w="1701" w:type="dxa"/>
            <w:tcBorders>
              <w:top w:val="nil"/>
              <w:left w:val="nil"/>
              <w:bottom w:val="single" w:sz="4" w:space="0" w:color="auto"/>
              <w:right w:val="single" w:sz="4" w:space="0" w:color="auto"/>
            </w:tcBorders>
            <w:shd w:val="clear" w:color="000000" w:fill="FFE699"/>
            <w:noWrap/>
            <w:vAlign w:val="bottom"/>
            <w:hideMark/>
          </w:tcPr>
          <w:p w14:paraId="6B6E10E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197.124.462</w:t>
            </w:r>
          </w:p>
        </w:tc>
      </w:tr>
      <w:tr w:rsidR="00377832" w:rsidRPr="006E6627" w14:paraId="2C09E47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F9B18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F1C01F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084926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48F0AD2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2F1B5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2E399E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39.726.000</w:t>
            </w:r>
          </w:p>
        </w:tc>
        <w:tc>
          <w:tcPr>
            <w:tcW w:w="1276" w:type="dxa"/>
            <w:tcBorders>
              <w:top w:val="nil"/>
              <w:left w:val="nil"/>
              <w:bottom w:val="single" w:sz="4" w:space="0" w:color="auto"/>
              <w:right w:val="single" w:sz="4" w:space="0" w:color="auto"/>
            </w:tcBorders>
            <w:shd w:val="clear" w:color="000000" w:fill="FFFFFF"/>
            <w:vAlign w:val="bottom"/>
            <w:hideMark/>
          </w:tcPr>
          <w:p w14:paraId="7372DA5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39.726.000</w:t>
            </w:r>
          </w:p>
        </w:tc>
        <w:tc>
          <w:tcPr>
            <w:tcW w:w="1417" w:type="dxa"/>
            <w:tcBorders>
              <w:top w:val="nil"/>
              <w:left w:val="nil"/>
              <w:bottom w:val="single" w:sz="4" w:space="0" w:color="auto"/>
              <w:right w:val="single" w:sz="4" w:space="0" w:color="auto"/>
            </w:tcBorders>
            <w:shd w:val="clear" w:color="000000" w:fill="FFFFFF"/>
            <w:vAlign w:val="bottom"/>
            <w:hideMark/>
          </w:tcPr>
          <w:p w14:paraId="182FB48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45.499.000</w:t>
            </w:r>
          </w:p>
        </w:tc>
        <w:tc>
          <w:tcPr>
            <w:tcW w:w="1418" w:type="dxa"/>
            <w:tcBorders>
              <w:top w:val="nil"/>
              <w:left w:val="nil"/>
              <w:bottom w:val="single" w:sz="4" w:space="0" w:color="auto"/>
              <w:right w:val="single" w:sz="4" w:space="0" w:color="auto"/>
            </w:tcBorders>
            <w:shd w:val="clear" w:color="000000" w:fill="FFFFFF"/>
            <w:vAlign w:val="bottom"/>
            <w:hideMark/>
          </w:tcPr>
          <w:p w14:paraId="792D15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45.499.000</w:t>
            </w:r>
          </w:p>
        </w:tc>
        <w:tc>
          <w:tcPr>
            <w:tcW w:w="1843" w:type="dxa"/>
            <w:tcBorders>
              <w:top w:val="nil"/>
              <w:left w:val="nil"/>
              <w:bottom w:val="single" w:sz="4" w:space="0" w:color="auto"/>
              <w:right w:val="single" w:sz="4" w:space="0" w:color="auto"/>
            </w:tcBorders>
            <w:shd w:val="clear" w:color="000000" w:fill="FFFFFF"/>
            <w:noWrap/>
            <w:vAlign w:val="bottom"/>
            <w:hideMark/>
          </w:tcPr>
          <w:p w14:paraId="51A5730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44.942.394</w:t>
            </w:r>
          </w:p>
        </w:tc>
        <w:tc>
          <w:tcPr>
            <w:tcW w:w="708" w:type="dxa"/>
            <w:tcBorders>
              <w:top w:val="nil"/>
              <w:left w:val="nil"/>
              <w:bottom w:val="single" w:sz="4" w:space="0" w:color="auto"/>
              <w:right w:val="single" w:sz="4" w:space="0" w:color="auto"/>
            </w:tcBorders>
            <w:shd w:val="clear" w:color="000000" w:fill="FFFFFF"/>
            <w:noWrap/>
            <w:vAlign w:val="bottom"/>
            <w:hideMark/>
          </w:tcPr>
          <w:p w14:paraId="5339A93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98,78%</w:t>
            </w:r>
          </w:p>
        </w:tc>
        <w:tc>
          <w:tcPr>
            <w:tcW w:w="1701" w:type="dxa"/>
            <w:tcBorders>
              <w:top w:val="nil"/>
              <w:left w:val="nil"/>
              <w:bottom w:val="single" w:sz="4" w:space="0" w:color="auto"/>
              <w:right w:val="single" w:sz="4" w:space="0" w:color="auto"/>
            </w:tcBorders>
            <w:shd w:val="clear" w:color="000000" w:fill="FFFFFF"/>
            <w:noWrap/>
            <w:vAlign w:val="bottom"/>
            <w:hideMark/>
          </w:tcPr>
          <w:p w14:paraId="661E1B4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556.606</w:t>
            </w:r>
          </w:p>
        </w:tc>
      </w:tr>
      <w:tr w:rsidR="00377832" w:rsidRPr="006E6627" w14:paraId="006065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8D6E8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6D5588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1B3059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5BE97E8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A85F6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161DD0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6.954.000</w:t>
            </w:r>
          </w:p>
        </w:tc>
        <w:tc>
          <w:tcPr>
            <w:tcW w:w="1276" w:type="dxa"/>
            <w:tcBorders>
              <w:top w:val="nil"/>
              <w:left w:val="nil"/>
              <w:bottom w:val="single" w:sz="4" w:space="0" w:color="auto"/>
              <w:right w:val="single" w:sz="4" w:space="0" w:color="auto"/>
            </w:tcBorders>
            <w:shd w:val="clear" w:color="000000" w:fill="FFFFFF"/>
            <w:vAlign w:val="bottom"/>
            <w:hideMark/>
          </w:tcPr>
          <w:p w14:paraId="2267FAE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6.954.000</w:t>
            </w:r>
          </w:p>
        </w:tc>
        <w:tc>
          <w:tcPr>
            <w:tcW w:w="1417" w:type="dxa"/>
            <w:tcBorders>
              <w:top w:val="nil"/>
              <w:left w:val="nil"/>
              <w:bottom w:val="single" w:sz="4" w:space="0" w:color="auto"/>
              <w:right w:val="single" w:sz="4" w:space="0" w:color="auto"/>
            </w:tcBorders>
            <w:shd w:val="clear" w:color="000000" w:fill="FFFFFF"/>
            <w:vAlign w:val="bottom"/>
            <w:hideMark/>
          </w:tcPr>
          <w:p w14:paraId="0A1148B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7.771.000</w:t>
            </w:r>
          </w:p>
        </w:tc>
        <w:tc>
          <w:tcPr>
            <w:tcW w:w="1418" w:type="dxa"/>
            <w:tcBorders>
              <w:top w:val="nil"/>
              <w:left w:val="nil"/>
              <w:bottom w:val="single" w:sz="4" w:space="0" w:color="auto"/>
              <w:right w:val="single" w:sz="4" w:space="0" w:color="auto"/>
            </w:tcBorders>
            <w:shd w:val="clear" w:color="000000" w:fill="FFFFFF"/>
            <w:vAlign w:val="bottom"/>
            <w:hideMark/>
          </w:tcPr>
          <w:p w14:paraId="541F367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7.771.000</w:t>
            </w:r>
          </w:p>
        </w:tc>
        <w:tc>
          <w:tcPr>
            <w:tcW w:w="1843" w:type="dxa"/>
            <w:tcBorders>
              <w:top w:val="nil"/>
              <w:left w:val="nil"/>
              <w:bottom w:val="single" w:sz="4" w:space="0" w:color="auto"/>
              <w:right w:val="single" w:sz="4" w:space="0" w:color="auto"/>
            </w:tcBorders>
            <w:shd w:val="clear" w:color="000000" w:fill="FFFFFF"/>
            <w:noWrap/>
            <w:vAlign w:val="bottom"/>
            <w:hideMark/>
          </w:tcPr>
          <w:p w14:paraId="4C7921D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7.674.202</w:t>
            </w:r>
          </w:p>
        </w:tc>
        <w:tc>
          <w:tcPr>
            <w:tcW w:w="708" w:type="dxa"/>
            <w:tcBorders>
              <w:top w:val="nil"/>
              <w:left w:val="nil"/>
              <w:bottom w:val="single" w:sz="4" w:space="0" w:color="auto"/>
              <w:right w:val="single" w:sz="4" w:space="0" w:color="auto"/>
            </w:tcBorders>
            <w:shd w:val="clear" w:color="000000" w:fill="FFFFFF"/>
            <w:noWrap/>
            <w:vAlign w:val="bottom"/>
            <w:hideMark/>
          </w:tcPr>
          <w:p w14:paraId="5E1557C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98,75%</w:t>
            </w:r>
          </w:p>
        </w:tc>
        <w:tc>
          <w:tcPr>
            <w:tcW w:w="1701" w:type="dxa"/>
            <w:tcBorders>
              <w:top w:val="nil"/>
              <w:left w:val="nil"/>
              <w:bottom w:val="single" w:sz="4" w:space="0" w:color="auto"/>
              <w:right w:val="single" w:sz="4" w:space="0" w:color="auto"/>
            </w:tcBorders>
            <w:shd w:val="clear" w:color="000000" w:fill="FFFFFF"/>
            <w:noWrap/>
            <w:vAlign w:val="bottom"/>
            <w:hideMark/>
          </w:tcPr>
          <w:p w14:paraId="73D653F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96.798</w:t>
            </w:r>
          </w:p>
        </w:tc>
      </w:tr>
      <w:tr w:rsidR="00377832" w:rsidRPr="006E6627" w14:paraId="38576F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D0FA06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8A068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29799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413</w:t>
            </w:r>
          </w:p>
        </w:tc>
        <w:tc>
          <w:tcPr>
            <w:tcW w:w="426" w:type="dxa"/>
            <w:tcBorders>
              <w:top w:val="nil"/>
              <w:left w:val="nil"/>
              <w:bottom w:val="single" w:sz="4" w:space="0" w:color="auto"/>
              <w:right w:val="single" w:sz="4" w:space="0" w:color="auto"/>
            </w:tcBorders>
            <w:shd w:val="clear" w:color="000000" w:fill="FFFFFF"/>
            <w:vAlign w:val="bottom"/>
            <w:hideMark/>
          </w:tcPr>
          <w:p w14:paraId="7729AF6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53A6D4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у натури </w:t>
            </w:r>
          </w:p>
        </w:tc>
        <w:tc>
          <w:tcPr>
            <w:tcW w:w="1276" w:type="dxa"/>
            <w:tcBorders>
              <w:top w:val="nil"/>
              <w:left w:val="nil"/>
              <w:bottom w:val="single" w:sz="4" w:space="0" w:color="auto"/>
              <w:right w:val="single" w:sz="4" w:space="0" w:color="auto"/>
            </w:tcBorders>
            <w:shd w:val="clear" w:color="000000" w:fill="FFFFFF"/>
            <w:vAlign w:val="bottom"/>
            <w:hideMark/>
          </w:tcPr>
          <w:p w14:paraId="7D7F815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1F915E5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26DDF08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2B611D3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ABC83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2BAC2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31,20%</w:t>
            </w:r>
          </w:p>
        </w:tc>
        <w:tc>
          <w:tcPr>
            <w:tcW w:w="1701" w:type="dxa"/>
            <w:tcBorders>
              <w:top w:val="nil"/>
              <w:left w:val="nil"/>
              <w:bottom w:val="single" w:sz="4" w:space="0" w:color="auto"/>
              <w:right w:val="single" w:sz="4" w:space="0" w:color="auto"/>
            </w:tcBorders>
            <w:shd w:val="clear" w:color="000000" w:fill="FFFFFF"/>
            <w:noWrap/>
            <w:vAlign w:val="bottom"/>
            <w:hideMark/>
          </w:tcPr>
          <w:p w14:paraId="3A7868C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1.720.000</w:t>
            </w:r>
          </w:p>
        </w:tc>
      </w:tr>
      <w:tr w:rsidR="00377832" w:rsidRPr="006E6627" w14:paraId="202E991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D4A70B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D3509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4C83D9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F0EB9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58A7F7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D496F0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5.868.000</w:t>
            </w:r>
          </w:p>
        </w:tc>
        <w:tc>
          <w:tcPr>
            <w:tcW w:w="1276" w:type="dxa"/>
            <w:tcBorders>
              <w:top w:val="nil"/>
              <w:left w:val="nil"/>
              <w:bottom w:val="single" w:sz="4" w:space="0" w:color="auto"/>
              <w:right w:val="single" w:sz="4" w:space="0" w:color="auto"/>
            </w:tcBorders>
            <w:shd w:val="clear" w:color="000000" w:fill="FFFFFF"/>
            <w:vAlign w:val="bottom"/>
            <w:hideMark/>
          </w:tcPr>
          <w:p w14:paraId="6535DF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5.868.000</w:t>
            </w:r>
          </w:p>
        </w:tc>
        <w:tc>
          <w:tcPr>
            <w:tcW w:w="1417" w:type="dxa"/>
            <w:tcBorders>
              <w:top w:val="nil"/>
              <w:left w:val="nil"/>
              <w:bottom w:val="single" w:sz="4" w:space="0" w:color="auto"/>
              <w:right w:val="single" w:sz="4" w:space="0" w:color="auto"/>
            </w:tcBorders>
            <w:shd w:val="clear" w:color="000000" w:fill="FFFFFF"/>
            <w:vAlign w:val="bottom"/>
            <w:hideMark/>
          </w:tcPr>
          <w:p w14:paraId="5EC917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5.868.000</w:t>
            </w:r>
          </w:p>
        </w:tc>
        <w:tc>
          <w:tcPr>
            <w:tcW w:w="1418" w:type="dxa"/>
            <w:tcBorders>
              <w:top w:val="nil"/>
              <w:left w:val="nil"/>
              <w:bottom w:val="single" w:sz="4" w:space="0" w:color="auto"/>
              <w:right w:val="single" w:sz="4" w:space="0" w:color="auto"/>
            </w:tcBorders>
            <w:shd w:val="clear" w:color="000000" w:fill="FFFFFF"/>
            <w:vAlign w:val="bottom"/>
            <w:hideMark/>
          </w:tcPr>
          <w:p w14:paraId="639E928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5.868.000</w:t>
            </w:r>
          </w:p>
        </w:tc>
        <w:tc>
          <w:tcPr>
            <w:tcW w:w="1843" w:type="dxa"/>
            <w:tcBorders>
              <w:top w:val="nil"/>
              <w:left w:val="nil"/>
              <w:bottom w:val="single" w:sz="4" w:space="0" w:color="auto"/>
              <w:right w:val="single" w:sz="4" w:space="0" w:color="auto"/>
            </w:tcBorders>
            <w:shd w:val="clear" w:color="000000" w:fill="FFFFFF"/>
            <w:noWrap/>
            <w:vAlign w:val="bottom"/>
            <w:hideMark/>
          </w:tcPr>
          <w:p w14:paraId="55682B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1.645.302</w:t>
            </w:r>
          </w:p>
        </w:tc>
        <w:tc>
          <w:tcPr>
            <w:tcW w:w="708" w:type="dxa"/>
            <w:tcBorders>
              <w:top w:val="nil"/>
              <w:left w:val="nil"/>
              <w:bottom w:val="single" w:sz="4" w:space="0" w:color="auto"/>
              <w:right w:val="single" w:sz="4" w:space="0" w:color="auto"/>
            </w:tcBorders>
            <w:shd w:val="clear" w:color="000000" w:fill="FFFFFF"/>
            <w:noWrap/>
            <w:vAlign w:val="bottom"/>
            <w:hideMark/>
          </w:tcPr>
          <w:p w14:paraId="1866DF6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28,04%</w:t>
            </w:r>
          </w:p>
        </w:tc>
        <w:tc>
          <w:tcPr>
            <w:tcW w:w="1701" w:type="dxa"/>
            <w:tcBorders>
              <w:top w:val="nil"/>
              <w:left w:val="nil"/>
              <w:bottom w:val="single" w:sz="4" w:space="0" w:color="auto"/>
              <w:right w:val="single" w:sz="4" w:space="0" w:color="auto"/>
            </w:tcBorders>
            <w:shd w:val="clear" w:color="000000" w:fill="FFFFFF"/>
            <w:noWrap/>
            <w:vAlign w:val="bottom"/>
            <w:hideMark/>
          </w:tcPr>
          <w:p w14:paraId="3D95356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4.222.698</w:t>
            </w:r>
          </w:p>
        </w:tc>
      </w:tr>
      <w:tr w:rsidR="00377832" w:rsidRPr="006E6627" w14:paraId="5EC915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6B3FE0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225BB0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C85870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599A4FA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EE2BA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3F0DA7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3.500.000</w:t>
            </w:r>
          </w:p>
        </w:tc>
        <w:tc>
          <w:tcPr>
            <w:tcW w:w="1276" w:type="dxa"/>
            <w:tcBorders>
              <w:top w:val="nil"/>
              <w:left w:val="nil"/>
              <w:bottom w:val="single" w:sz="4" w:space="0" w:color="auto"/>
              <w:right w:val="single" w:sz="4" w:space="0" w:color="auto"/>
            </w:tcBorders>
            <w:shd w:val="clear" w:color="000000" w:fill="FFFFFF"/>
            <w:vAlign w:val="bottom"/>
            <w:hideMark/>
          </w:tcPr>
          <w:p w14:paraId="09D20B7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3.500.000</w:t>
            </w:r>
          </w:p>
        </w:tc>
        <w:tc>
          <w:tcPr>
            <w:tcW w:w="1417" w:type="dxa"/>
            <w:tcBorders>
              <w:top w:val="nil"/>
              <w:left w:val="nil"/>
              <w:bottom w:val="single" w:sz="4" w:space="0" w:color="auto"/>
              <w:right w:val="single" w:sz="4" w:space="0" w:color="auto"/>
            </w:tcBorders>
            <w:shd w:val="clear" w:color="000000" w:fill="FFFFFF"/>
            <w:vAlign w:val="bottom"/>
            <w:hideMark/>
          </w:tcPr>
          <w:p w14:paraId="5A0F741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3.500.000</w:t>
            </w:r>
          </w:p>
        </w:tc>
        <w:tc>
          <w:tcPr>
            <w:tcW w:w="1418" w:type="dxa"/>
            <w:tcBorders>
              <w:top w:val="nil"/>
              <w:left w:val="nil"/>
              <w:bottom w:val="single" w:sz="4" w:space="0" w:color="auto"/>
              <w:right w:val="single" w:sz="4" w:space="0" w:color="auto"/>
            </w:tcBorders>
            <w:shd w:val="clear" w:color="000000" w:fill="FFFFFF"/>
            <w:vAlign w:val="bottom"/>
            <w:hideMark/>
          </w:tcPr>
          <w:p w14:paraId="1DE6046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43C00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3.111.581</w:t>
            </w:r>
          </w:p>
        </w:tc>
        <w:tc>
          <w:tcPr>
            <w:tcW w:w="708" w:type="dxa"/>
            <w:tcBorders>
              <w:top w:val="nil"/>
              <w:left w:val="nil"/>
              <w:bottom w:val="single" w:sz="4" w:space="0" w:color="auto"/>
              <w:right w:val="single" w:sz="4" w:space="0" w:color="auto"/>
            </w:tcBorders>
            <w:shd w:val="clear" w:color="000000" w:fill="FFFFFF"/>
            <w:noWrap/>
            <w:vAlign w:val="bottom"/>
            <w:hideMark/>
          </w:tcPr>
          <w:p w14:paraId="6E2AB9D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88,90%</w:t>
            </w:r>
          </w:p>
        </w:tc>
        <w:tc>
          <w:tcPr>
            <w:tcW w:w="1701" w:type="dxa"/>
            <w:tcBorders>
              <w:top w:val="nil"/>
              <w:left w:val="nil"/>
              <w:bottom w:val="single" w:sz="4" w:space="0" w:color="auto"/>
              <w:right w:val="single" w:sz="4" w:space="0" w:color="auto"/>
            </w:tcBorders>
            <w:shd w:val="clear" w:color="000000" w:fill="FFFFFF"/>
            <w:noWrap/>
            <w:vAlign w:val="bottom"/>
            <w:hideMark/>
          </w:tcPr>
          <w:p w14:paraId="78292DA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388.419</w:t>
            </w:r>
          </w:p>
        </w:tc>
      </w:tr>
      <w:tr w:rsidR="00377832" w:rsidRPr="006E6627" w14:paraId="379B1BEA"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34C400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42024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25EF3B4"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416</w:t>
            </w:r>
          </w:p>
        </w:tc>
        <w:tc>
          <w:tcPr>
            <w:tcW w:w="426" w:type="dxa"/>
            <w:tcBorders>
              <w:top w:val="nil"/>
              <w:left w:val="nil"/>
              <w:bottom w:val="single" w:sz="4" w:space="0" w:color="auto"/>
              <w:right w:val="single" w:sz="4" w:space="0" w:color="auto"/>
            </w:tcBorders>
            <w:shd w:val="clear" w:color="000000" w:fill="FFFFFF"/>
            <w:vAlign w:val="bottom"/>
            <w:hideMark/>
          </w:tcPr>
          <w:p w14:paraId="2FB80EF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23EE8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Награде запосленима и остали расходи</w:t>
            </w:r>
          </w:p>
        </w:tc>
        <w:tc>
          <w:tcPr>
            <w:tcW w:w="1276" w:type="dxa"/>
            <w:tcBorders>
              <w:top w:val="nil"/>
              <w:left w:val="nil"/>
              <w:bottom w:val="single" w:sz="4" w:space="0" w:color="auto"/>
              <w:right w:val="single" w:sz="4" w:space="0" w:color="auto"/>
            </w:tcBorders>
            <w:shd w:val="clear" w:color="000000" w:fill="FFFFFF"/>
            <w:vAlign w:val="bottom"/>
            <w:hideMark/>
          </w:tcPr>
          <w:p w14:paraId="5481A89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w:t>
            </w:r>
          </w:p>
        </w:tc>
        <w:tc>
          <w:tcPr>
            <w:tcW w:w="1276" w:type="dxa"/>
            <w:tcBorders>
              <w:top w:val="nil"/>
              <w:left w:val="nil"/>
              <w:bottom w:val="single" w:sz="4" w:space="0" w:color="auto"/>
              <w:right w:val="single" w:sz="4" w:space="0" w:color="auto"/>
            </w:tcBorders>
            <w:shd w:val="clear" w:color="000000" w:fill="FFFFFF"/>
            <w:vAlign w:val="bottom"/>
            <w:hideMark/>
          </w:tcPr>
          <w:p w14:paraId="0D2DD8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w:t>
            </w:r>
          </w:p>
        </w:tc>
        <w:tc>
          <w:tcPr>
            <w:tcW w:w="1417" w:type="dxa"/>
            <w:tcBorders>
              <w:top w:val="nil"/>
              <w:left w:val="nil"/>
              <w:bottom w:val="single" w:sz="4" w:space="0" w:color="auto"/>
              <w:right w:val="single" w:sz="4" w:space="0" w:color="auto"/>
            </w:tcBorders>
            <w:shd w:val="clear" w:color="000000" w:fill="FFFFFF"/>
            <w:vAlign w:val="bottom"/>
            <w:hideMark/>
          </w:tcPr>
          <w:p w14:paraId="32D1448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w:t>
            </w:r>
          </w:p>
        </w:tc>
        <w:tc>
          <w:tcPr>
            <w:tcW w:w="1418" w:type="dxa"/>
            <w:tcBorders>
              <w:top w:val="nil"/>
              <w:left w:val="nil"/>
              <w:bottom w:val="single" w:sz="4" w:space="0" w:color="auto"/>
              <w:right w:val="single" w:sz="4" w:space="0" w:color="auto"/>
            </w:tcBorders>
            <w:shd w:val="clear" w:color="000000" w:fill="FFFFFF"/>
            <w:vAlign w:val="bottom"/>
            <w:hideMark/>
          </w:tcPr>
          <w:p w14:paraId="213E5D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09BF0D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1.574.558</w:t>
            </w:r>
          </w:p>
        </w:tc>
        <w:tc>
          <w:tcPr>
            <w:tcW w:w="708" w:type="dxa"/>
            <w:tcBorders>
              <w:top w:val="nil"/>
              <w:left w:val="nil"/>
              <w:bottom w:val="single" w:sz="4" w:space="0" w:color="auto"/>
              <w:right w:val="single" w:sz="4" w:space="0" w:color="auto"/>
            </w:tcBorders>
            <w:shd w:val="clear" w:color="000000" w:fill="FFFFFF"/>
            <w:noWrap/>
            <w:vAlign w:val="bottom"/>
            <w:hideMark/>
          </w:tcPr>
          <w:p w14:paraId="297336C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78,73%</w:t>
            </w:r>
          </w:p>
        </w:tc>
        <w:tc>
          <w:tcPr>
            <w:tcW w:w="1701" w:type="dxa"/>
            <w:tcBorders>
              <w:top w:val="nil"/>
              <w:left w:val="nil"/>
              <w:bottom w:val="single" w:sz="4" w:space="0" w:color="auto"/>
              <w:right w:val="single" w:sz="4" w:space="0" w:color="auto"/>
            </w:tcBorders>
            <w:shd w:val="clear" w:color="000000" w:fill="FFFFFF"/>
            <w:noWrap/>
            <w:vAlign w:val="bottom"/>
            <w:hideMark/>
          </w:tcPr>
          <w:p w14:paraId="4409660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425.442</w:t>
            </w:r>
          </w:p>
        </w:tc>
      </w:tr>
      <w:tr w:rsidR="00377832" w:rsidRPr="006E6627" w14:paraId="33950B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48ABAE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30C9B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FB677B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661BC7A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C81F0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vAlign w:val="bottom"/>
            <w:hideMark/>
          </w:tcPr>
          <w:p w14:paraId="625B079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25.237.000</w:t>
            </w:r>
          </w:p>
        </w:tc>
        <w:tc>
          <w:tcPr>
            <w:tcW w:w="1276" w:type="dxa"/>
            <w:tcBorders>
              <w:top w:val="nil"/>
              <w:left w:val="nil"/>
              <w:bottom w:val="single" w:sz="4" w:space="0" w:color="auto"/>
              <w:right w:val="single" w:sz="4" w:space="0" w:color="auto"/>
            </w:tcBorders>
            <w:shd w:val="clear" w:color="000000" w:fill="FFFFFF"/>
            <w:vAlign w:val="bottom"/>
            <w:hideMark/>
          </w:tcPr>
          <w:p w14:paraId="593F009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25.237.000</w:t>
            </w:r>
          </w:p>
        </w:tc>
        <w:tc>
          <w:tcPr>
            <w:tcW w:w="1417" w:type="dxa"/>
            <w:tcBorders>
              <w:top w:val="nil"/>
              <w:left w:val="nil"/>
              <w:bottom w:val="single" w:sz="4" w:space="0" w:color="auto"/>
              <w:right w:val="single" w:sz="4" w:space="0" w:color="auto"/>
            </w:tcBorders>
            <w:shd w:val="clear" w:color="000000" w:fill="FFFFFF"/>
            <w:vAlign w:val="bottom"/>
            <w:hideMark/>
          </w:tcPr>
          <w:p w14:paraId="6106D8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25.237.000</w:t>
            </w:r>
          </w:p>
        </w:tc>
        <w:tc>
          <w:tcPr>
            <w:tcW w:w="1418" w:type="dxa"/>
            <w:tcBorders>
              <w:top w:val="nil"/>
              <w:left w:val="nil"/>
              <w:bottom w:val="single" w:sz="4" w:space="0" w:color="auto"/>
              <w:right w:val="single" w:sz="4" w:space="0" w:color="auto"/>
            </w:tcBorders>
            <w:shd w:val="clear" w:color="000000" w:fill="FFFFFF"/>
            <w:vAlign w:val="bottom"/>
            <w:hideMark/>
          </w:tcPr>
          <w:p w14:paraId="5E9E4F1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25.237.000</w:t>
            </w:r>
          </w:p>
        </w:tc>
        <w:tc>
          <w:tcPr>
            <w:tcW w:w="1843" w:type="dxa"/>
            <w:tcBorders>
              <w:top w:val="nil"/>
              <w:left w:val="nil"/>
              <w:bottom w:val="single" w:sz="4" w:space="0" w:color="auto"/>
              <w:right w:val="single" w:sz="4" w:space="0" w:color="auto"/>
            </w:tcBorders>
            <w:shd w:val="clear" w:color="000000" w:fill="FFFFFF"/>
            <w:noWrap/>
            <w:vAlign w:val="bottom"/>
            <w:hideMark/>
          </w:tcPr>
          <w:p w14:paraId="7A4C1A4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21.245.538</w:t>
            </w:r>
          </w:p>
        </w:tc>
        <w:tc>
          <w:tcPr>
            <w:tcW w:w="708" w:type="dxa"/>
            <w:tcBorders>
              <w:top w:val="nil"/>
              <w:left w:val="nil"/>
              <w:bottom w:val="single" w:sz="4" w:space="0" w:color="auto"/>
              <w:right w:val="single" w:sz="4" w:space="0" w:color="auto"/>
            </w:tcBorders>
            <w:shd w:val="clear" w:color="000000" w:fill="FFFFFF"/>
            <w:noWrap/>
            <w:vAlign w:val="bottom"/>
            <w:hideMark/>
          </w:tcPr>
          <w:p w14:paraId="54995DE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84,18%</w:t>
            </w:r>
          </w:p>
        </w:tc>
        <w:tc>
          <w:tcPr>
            <w:tcW w:w="1701" w:type="dxa"/>
            <w:tcBorders>
              <w:top w:val="nil"/>
              <w:left w:val="nil"/>
              <w:bottom w:val="single" w:sz="4" w:space="0" w:color="auto"/>
              <w:right w:val="single" w:sz="4" w:space="0" w:color="auto"/>
            </w:tcBorders>
            <w:shd w:val="clear" w:color="000000" w:fill="FFFFFF"/>
            <w:noWrap/>
            <w:vAlign w:val="bottom"/>
            <w:hideMark/>
          </w:tcPr>
          <w:p w14:paraId="1AB52D3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3.991.462</w:t>
            </w:r>
          </w:p>
        </w:tc>
      </w:tr>
      <w:tr w:rsidR="00377832" w:rsidRPr="006E6627" w14:paraId="0CB40089"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7FA0E2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FCCF5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3AA53A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48573555"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54A5E2A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7AF52CA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w:t>
            </w:r>
          </w:p>
        </w:tc>
        <w:tc>
          <w:tcPr>
            <w:tcW w:w="1276" w:type="dxa"/>
            <w:tcBorders>
              <w:top w:val="nil"/>
              <w:left w:val="nil"/>
              <w:bottom w:val="single" w:sz="4" w:space="0" w:color="auto"/>
              <w:right w:val="single" w:sz="4" w:space="0" w:color="auto"/>
            </w:tcBorders>
            <w:shd w:val="clear" w:color="000000" w:fill="FFFFFF"/>
            <w:vAlign w:val="bottom"/>
            <w:hideMark/>
          </w:tcPr>
          <w:p w14:paraId="2ABE286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w:t>
            </w:r>
          </w:p>
        </w:tc>
        <w:tc>
          <w:tcPr>
            <w:tcW w:w="1417" w:type="dxa"/>
            <w:tcBorders>
              <w:top w:val="nil"/>
              <w:left w:val="nil"/>
              <w:bottom w:val="single" w:sz="4" w:space="0" w:color="auto"/>
              <w:right w:val="single" w:sz="4" w:space="0" w:color="auto"/>
            </w:tcBorders>
            <w:shd w:val="clear" w:color="000000" w:fill="FFFFFF"/>
            <w:vAlign w:val="bottom"/>
            <w:hideMark/>
          </w:tcPr>
          <w:p w14:paraId="5C1FEFD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w:t>
            </w:r>
          </w:p>
        </w:tc>
        <w:tc>
          <w:tcPr>
            <w:tcW w:w="1418" w:type="dxa"/>
            <w:tcBorders>
              <w:top w:val="nil"/>
              <w:left w:val="nil"/>
              <w:bottom w:val="single" w:sz="4" w:space="0" w:color="auto"/>
              <w:right w:val="single" w:sz="4" w:space="0" w:color="auto"/>
            </w:tcBorders>
            <w:shd w:val="clear" w:color="000000" w:fill="FFFFFF"/>
            <w:vAlign w:val="bottom"/>
            <w:hideMark/>
          </w:tcPr>
          <w:p w14:paraId="504227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w:t>
            </w:r>
          </w:p>
        </w:tc>
        <w:tc>
          <w:tcPr>
            <w:tcW w:w="1843" w:type="dxa"/>
            <w:tcBorders>
              <w:top w:val="nil"/>
              <w:left w:val="nil"/>
              <w:bottom w:val="single" w:sz="4" w:space="0" w:color="auto"/>
              <w:right w:val="single" w:sz="4" w:space="0" w:color="auto"/>
            </w:tcBorders>
            <w:shd w:val="clear" w:color="000000" w:fill="FFFFFF"/>
            <w:noWrap/>
            <w:vAlign w:val="bottom"/>
            <w:hideMark/>
          </w:tcPr>
          <w:p w14:paraId="14F85C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127.695,00</w:t>
            </w:r>
          </w:p>
        </w:tc>
        <w:tc>
          <w:tcPr>
            <w:tcW w:w="708" w:type="dxa"/>
            <w:tcBorders>
              <w:top w:val="nil"/>
              <w:left w:val="nil"/>
              <w:bottom w:val="single" w:sz="4" w:space="0" w:color="auto"/>
              <w:right w:val="single" w:sz="4" w:space="0" w:color="auto"/>
            </w:tcBorders>
            <w:shd w:val="clear" w:color="000000" w:fill="FFFFFF"/>
            <w:noWrap/>
            <w:vAlign w:val="bottom"/>
            <w:hideMark/>
          </w:tcPr>
          <w:p w14:paraId="17047FF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42,57%</w:t>
            </w:r>
          </w:p>
        </w:tc>
        <w:tc>
          <w:tcPr>
            <w:tcW w:w="1701" w:type="dxa"/>
            <w:tcBorders>
              <w:top w:val="nil"/>
              <w:left w:val="nil"/>
              <w:bottom w:val="single" w:sz="4" w:space="0" w:color="auto"/>
              <w:right w:val="single" w:sz="4" w:space="0" w:color="auto"/>
            </w:tcBorders>
            <w:shd w:val="clear" w:color="000000" w:fill="FFFFFF"/>
            <w:noWrap/>
            <w:vAlign w:val="bottom"/>
            <w:hideMark/>
          </w:tcPr>
          <w:p w14:paraId="22AE1DA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172.305</w:t>
            </w:r>
          </w:p>
        </w:tc>
      </w:tr>
      <w:tr w:rsidR="00377832" w:rsidRPr="006E6627" w14:paraId="188D839F"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085471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04DD2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9A3EF1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71171BDD"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1E94F26F"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53255D9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B8579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89.000</w:t>
            </w:r>
          </w:p>
        </w:tc>
        <w:tc>
          <w:tcPr>
            <w:tcW w:w="1417" w:type="dxa"/>
            <w:tcBorders>
              <w:top w:val="nil"/>
              <w:left w:val="nil"/>
              <w:bottom w:val="single" w:sz="4" w:space="0" w:color="auto"/>
              <w:right w:val="single" w:sz="4" w:space="0" w:color="auto"/>
            </w:tcBorders>
            <w:shd w:val="clear" w:color="000000" w:fill="FFFFFF"/>
            <w:vAlign w:val="bottom"/>
            <w:hideMark/>
          </w:tcPr>
          <w:p w14:paraId="2A999E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89.000</w:t>
            </w:r>
          </w:p>
        </w:tc>
        <w:tc>
          <w:tcPr>
            <w:tcW w:w="1418" w:type="dxa"/>
            <w:tcBorders>
              <w:top w:val="nil"/>
              <w:left w:val="nil"/>
              <w:bottom w:val="single" w:sz="4" w:space="0" w:color="auto"/>
              <w:right w:val="single" w:sz="4" w:space="0" w:color="auto"/>
            </w:tcBorders>
            <w:shd w:val="clear" w:color="000000" w:fill="FFFFFF"/>
            <w:vAlign w:val="bottom"/>
            <w:hideMark/>
          </w:tcPr>
          <w:p w14:paraId="625B53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89.000</w:t>
            </w:r>
          </w:p>
        </w:tc>
        <w:tc>
          <w:tcPr>
            <w:tcW w:w="1843" w:type="dxa"/>
            <w:tcBorders>
              <w:top w:val="nil"/>
              <w:left w:val="nil"/>
              <w:bottom w:val="single" w:sz="4" w:space="0" w:color="auto"/>
              <w:right w:val="single" w:sz="4" w:space="0" w:color="auto"/>
            </w:tcBorders>
            <w:shd w:val="clear" w:color="000000" w:fill="FFFFFF"/>
            <w:noWrap/>
            <w:vAlign w:val="bottom"/>
            <w:hideMark/>
          </w:tcPr>
          <w:p w14:paraId="6497B4E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50.630,00</w:t>
            </w:r>
          </w:p>
        </w:tc>
        <w:tc>
          <w:tcPr>
            <w:tcW w:w="708" w:type="dxa"/>
            <w:tcBorders>
              <w:top w:val="nil"/>
              <w:left w:val="nil"/>
              <w:bottom w:val="single" w:sz="4" w:space="0" w:color="auto"/>
              <w:right w:val="single" w:sz="4" w:space="0" w:color="auto"/>
            </w:tcBorders>
            <w:shd w:val="clear" w:color="000000" w:fill="FFFFFF"/>
            <w:noWrap/>
            <w:vAlign w:val="bottom"/>
            <w:hideMark/>
          </w:tcPr>
          <w:p w14:paraId="2B04968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56,89%</w:t>
            </w:r>
          </w:p>
        </w:tc>
        <w:tc>
          <w:tcPr>
            <w:tcW w:w="1701" w:type="dxa"/>
            <w:tcBorders>
              <w:top w:val="nil"/>
              <w:left w:val="nil"/>
              <w:bottom w:val="single" w:sz="4" w:space="0" w:color="auto"/>
              <w:right w:val="single" w:sz="4" w:space="0" w:color="auto"/>
            </w:tcBorders>
            <w:shd w:val="clear" w:color="000000" w:fill="FFFFFF"/>
            <w:noWrap/>
            <w:vAlign w:val="bottom"/>
            <w:hideMark/>
          </w:tcPr>
          <w:p w14:paraId="6A1090B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38.370</w:t>
            </w:r>
          </w:p>
        </w:tc>
      </w:tr>
      <w:tr w:rsidR="00377832" w:rsidRPr="006E6627" w14:paraId="73408B6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FF1FE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7718F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1066D5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5E9E5F4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CB90B9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vAlign w:val="bottom"/>
            <w:hideMark/>
          </w:tcPr>
          <w:p w14:paraId="61FF7F6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20.000.000</w:t>
            </w:r>
          </w:p>
        </w:tc>
        <w:tc>
          <w:tcPr>
            <w:tcW w:w="1276" w:type="dxa"/>
            <w:tcBorders>
              <w:top w:val="nil"/>
              <w:left w:val="nil"/>
              <w:bottom w:val="single" w:sz="4" w:space="0" w:color="auto"/>
              <w:right w:val="single" w:sz="4" w:space="0" w:color="auto"/>
            </w:tcBorders>
            <w:shd w:val="clear" w:color="000000" w:fill="FFFFFF"/>
            <w:vAlign w:val="bottom"/>
            <w:hideMark/>
          </w:tcPr>
          <w:p w14:paraId="21C80F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20.000.000</w:t>
            </w:r>
          </w:p>
        </w:tc>
        <w:tc>
          <w:tcPr>
            <w:tcW w:w="1417" w:type="dxa"/>
            <w:tcBorders>
              <w:top w:val="nil"/>
              <w:left w:val="nil"/>
              <w:bottom w:val="single" w:sz="4" w:space="0" w:color="auto"/>
              <w:right w:val="single" w:sz="4" w:space="0" w:color="auto"/>
            </w:tcBorders>
            <w:shd w:val="clear" w:color="000000" w:fill="FFFFFF"/>
            <w:vAlign w:val="bottom"/>
            <w:hideMark/>
          </w:tcPr>
          <w:p w14:paraId="130B57B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20.000.000</w:t>
            </w:r>
          </w:p>
        </w:tc>
        <w:tc>
          <w:tcPr>
            <w:tcW w:w="1418" w:type="dxa"/>
            <w:tcBorders>
              <w:top w:val="nil"/>
              <w:left w:val="nil"/>
              <w:bottom w:val="single" w:sz="4" w:space="0" w:color="auto"/>
              <w:right w:val="single" w:sz="4" w:space="0" w:color="auto"/>
            </w:tcBorders>
            <w:shd w:val="clear" w:color="000000" w:fill="FFFFFF"/>
            <w:vAlign w:val="bottom"/>
            <w:hideMark/>
          </w:tcPr>
          <w:p w14:paraId="353100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E6E2E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12.628.311</w:t>
            </w:r>
          </w:p>
        </w:tc>
        <w:tc>
          <w:tcPr>
            <w:tcW w:w="708" w:type="dxa"/>
            <w:tcBorders>
              <w:top w:val="nil"/>
              <w:left w:val="nil"/>
              <w:bottom w:val="single" w:sz="4" w:space="0" w:color="auto"/>
              <w:right w:val="single" w:sz="4" w:space="0" w:color="auto"/>
            </w:tcBorders>
            <w:shd w:val="clear" w:color="000000" w:fill="FFFFFF"/>
            <w:noWrap/>
            <w:vAlign w:val="bottom"/>
            <w:hideMark/>
          </w:tcPr>
          <w:p w14:paraId="3B9C3E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63,14%</w:t>
            </w:r>
          </w:p>
        </w:tc>
        <w:tc>
          <w:tcPr>
            <w:tcW w:w="1701" w:type="dxa"/>
            <w:tcBorders>
              <w:top w:val="nil"/>
              <w:left w:val="nil"/>
              <w:bottom w:val="single" w:sz="4" w:space="0" w:color="auto"/>
              <w:right w:val="single" w:sz="4" w:space="0" w:color="auto"/>
            </w:tcBorders>
            <w:shd w:val="clear" w:color="000000" w:fill="FFFFFF"/>
            <w:noWrap/>
            <w:vAlign w:val="bottom"/>
            <w:hideMark/>
          </w:tcPr>
          <w:p w14:paraId="742966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7.371.689</w:t>
            </w:r>
          </w:p>
        </w:tc>
      </w:tr>
      <w:tr w:rsidR="00377832" w:rsidRPr="006E6627" w14:paraId="1ADBC3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E30F94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7D7492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1DE70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36036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22CDE1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2E51964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115.000.000</w:t>
            </w:r>
          </w:p>
        </w:tc>
        <w:tc>
          <w:tcPr>
            <w:tcW w:w="1276" w:type="dxa"/>
            <w:tcBorders>
              <w:top w:val="nil"/>
              <w:left w:val="nil"/>
              <w:bottom w:val="single" w:sz="4" w:space="0" w:color="auto"/>
              <w:right w:val="single" w:sz="4" w:space="0" w:color="auto"/>
            </w:tcBorders>
            <w:shd w:val="clear" w:color="000000" w:fill="FFFFFF"/>
            <w:vAlign w:val="bottom"/>
            <w:hideMark/>
          </w:tcPr>
          <w:p w14:paraId="0AFF5E9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115.000.000</w:t>
            </w:r>
          </w:p>
        </w:tc>
        <w:tc>
          <w:tcPr>
            <w:tcW w:w="1417" w:type="dxa"/>
            <w:tcBorders>
              <w:top w:val="nil"/>
              <w:left w:val="nil"/>
              <w:bottom w:val="single" w:sz="4" w:space="0" w:color="auto"/>
              <w:right w:val="single" w:sz="4" w:space="0" w:color="auto"/>
            </w:tcBorders>
            <w:shd w:val="clear" w:color="000000" w:fill="FFFFFF"/>
            <w:vAlign w:val="bottom"/>
            <w:hideMark/>
          </w:tcPr>
          <w:p w14:paraId="01DD7C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115.000.000</w:t>
            </w:r>
          </w:p>
        </w:tc>
        <w:tc>
          <w:tcPr>
            <w:tcW w:w="1418" w:type="dxa"/>
            <w:tcBorders>
              <w:top w:val="nil"/>
              <w:left w:val="nil"/>
              <w:bottom w:val="single" w:sz="4" w:space="0" w:color="auto"/>
              <w:right w:val="single" w:sz="4" w:space="0" w:color="auto"/>
            </w:tcBorders>
            <w:shd w:val="clear" w:color="000000" w:fill="FFFFFF"/>
            <w:vAlign w:val="bottom"/>
            <w:hideMark/>
          </w:tcPr>
          <w:p w14:paraId="290522A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0E919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92.763.712</w:t>
            </w:r>
          </w:p>
        </w:tc>
        <w:tc>
          <w:tcPr>
            <w:tcW w:w="708" w:type="dxa"/>
            <w:tcBorders>
              <w:top w:val="nil"/>
              <w:left w:val="nil"/>
              <w:bottom w:val="single" w:sz="4" w:space="0" w:color="auto"/>
              <w:right w:val="single" w:sz="4" w:space="0" w:color="auto"/>
            </w:tcBorders>
            <w:shd w:val="clear" w:color="000000" w:fill="FFFFFF"/>
            <w:noWrap/>
            <w:vAlign w:val="bottom"/>
            <w:hideMark/>
          </w:tcPr>
          <w:p w14:paraId="5AF5596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80,66%</w:t>
            </w:r>
          </w:p>
        </w:tc>
        <w:tc>
          <w:tcPr>
            <w:tcW w:w="1701" w:type="dxa"/>
            <w:tcBorders>
              <w:top w:val="nil"/>
              <w:left w:val="nil"/>
              <w:bottom w:val="single" w:sz="4" w:space="0" w:color="auto"/>
              <w:right w:val="single" w:sz="4" w:space="0" w:color="auto"/>
            </w:tcBorders>
            <w:shd w:val="clear" w:color="000000" w:fill="FFFFFF"/>
            <w:noWrap/>
            <w:vAlign w:val="bottom"/>
            <w:hideMark/>
          </w:tcPr>
          <w:p w14:paraId="117399B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22.236.288</w:t>
            </w:r>
          </w:p>
        </w:tc>
      </w:tr>
      <w:tr w:rsidR="00377832" w:rsidRPr="006E6627" w14:paraId="0E70CF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E94D5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049C68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51BF2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01EDEB0"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3B51BD2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49D2A2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30B9200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490E3BF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421FCFB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AC6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C35522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E0D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350.000</w:t>
            </w:r>
          </w:p>
        </w:tc>
      </w:tr>
      <w:tr w:rsidR="00377832" w:rsidRPr="006E6627" w14:paraId="76C7E4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8DA6E7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ECBB0C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74A9AD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4421FE72"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72B2FE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Специјализоване услуге </w:t>
            </w:r>
          </w:p>
        </w:tc>
        <w:tc>
          <w:tcPr>
            <w:tcW w:w="1276" w:type="dxa"/>
            <w:tcBorders>
              <w:top w:val="nil"/>
              <w:left w:val="nil"/>
              <w:bottom w:val="single" w:sz="4" w:space="0" w:color="auto"/>
              <w:right w:val="single" w:sz="4" w:space="0" w:color="auto"/>
            </w:tcBorders>
            <w:shd w:val="clear" w:color="000000" w:fill="FFFFFF"/>
            <w:vAlign w:val="bottom"/>
            <w:hideMark/>
          </w:tcPr>
          <w:p w14:paraId="7EDAB97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37.000.000</w:t>
            </w:r>
          </w:p>
        </w:tc>
        <w:tc>
          <w:tcPr>
            <w:tcW w:w="1276" w:type="dxa"/>
            <w:tcBorders>
              <w:top w:val="nil"/>
              <w:left w:val="nil"/>
              <w:bottom w:val="single" w:sz="4" w:space="0" w:color="auto"/>
              <w:right w:val="single" w:sz="4" w:space="0" w:color="auto"/>
            </w:tcBorders>
            <w:shd w:val="clear" w:color="000000" w:fill="FFFFFF"/>
            <w:vAlign w:val="bottom"/>
            <w:hideMark/>
          </w:tcPr>
          <w:p w14:paraId="2809FB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37.000.000</w:t>
            </w:r>
          </w:p>
        </w:tc>
        <w:tc>
          <w:tcPr>
            <w:tcW w:w="1417" w:type="dxa"/>
            <w:tcBorders>
              <w:top w:val="nil"/>
              <w:left w:val="nil"/>
              <w:bottom w:val="single" w:sz="4" w:space="0" w:color="auto"/>
              <w:right w:val="single" w:sz="4" w:space="0" w:color="auto"/>
            </w:tcBorders>
            <w:shd w:val="clear" w:color="000000" w:fill="FFFFFF"/>
            <w:vAlign w:val="bottom"/>
            <w:hideMark/>
          </w:tcPr>
          <w:p w14:paraId="2208CFA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37.000.000</w:t>
            </w:r>
          </w:p>
        </w:tc>
        <w:tc>
          <w:tcPr>
            <w:tcW w:w="1418" w:type="dxa"/>
            <w:tcBorders>
              <w:top w:val="nil"/>
              <w:left w:val="nil"/>
              <w:bottom w:val="single" w:sz="4" w:space="0" w:color="auto"/>
              <w:right w:val="single" w:sz="4" w:space="0" w:color="auto"/>
            </w:tcBorders>
            <w:shd w:val="clear" w:color="000000" w:fill="FFFFFF"/>
            <w:vAlign w:val="bottom"/>
            <w:hideMark/>
          </w:tcPr>
          <w:p w14:paraId="4711F44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6D6439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4.294.056,42</w:t>
            </w:r>
          </w:p>
        </w:tc>
        <w:tc>
          <w:tcPr>
            <w:tcW w:w="708" w:type="dxa"/>
            <w:tcBorders>
              <w:top w:val="nil"/>
              <w:left w:val="nil"/>
              <w:bottom w:val="single" w:sz="4" w:space="0" w:color="auto"/>
              <w:right w:val="single" w:sz="4" w:space="0" w:color="auto"/>
            </w:tcBorders>
            <w:shd w:val="clear" w:color="000000" w:fill="FFFFFF"/>
            <w:noWrap/>
            <w:vAlign w:val="bottom"/>
            <w:hideMark/>
          </w:tcPr>
          <w:p w14:paraId="34EC61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11,61%</w:t>
            </w:r>
          </w:p>
        </w:tc>
        <w:tc>
          <w:tcPr>
            <w:tcW w:w="1701" w:type="dxa"/>
            <w:tcBorders>
              <w:top w:val="nil"/>
              <w:left w:val="nil"/>
              <w:bottom w:val="single" w:sz="4" w:space="0" w:color="auto"/>
              <w:right w:val="single" w:sz="4" w:space="0" w:color="auto"/>
            </w:tcBorders>
            <w:shd w:val="clear" w:color="000000" w:fill="FFFFFF"/>
            <w:noWrap/>
            <w:vAlign w:val="bottom"/>
            <w:hideMark/>
          </w:tcPr>
          <w:p w14:paraId="6B5353E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32.705.944</w:t>
            </w:r>
          </w:p>
        </w:tc>
      </w:tr>
      <w:tr w:rsidR="00377832" w:rsidRPr="006E6627" w14:paraId="77CE1C8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94B81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683FB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3617A8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6DA6F45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C99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Текуће поправке и одржавање</w:t>
            </w:r>
          </w:p>
        </w:tc>
        <w:tc>
          <w:tcPr>
            <w:tcW w:w="1276" w:type="dxa"/>
            <w:tcBorders>
              <w:top w:val="nil"/>
              <w:left w:val="nil"/>
              <w:bottom w:val="single" w:sz="4" w:space="0" w:color="auto"/>
              <w:right w:val="single" w:sz="4" w:space="0" w:color="auto"/>
            </w:tcBorders>
            <w:shd w:val="clear" w:color="000000" w:fill="FFFFFF"/>
            <w:vAlign w:val="bottom"/>
            <w:hideMark/>
          </w:tcPr>
          <w:p w14:paraId="3B5B200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32.000.000</w:t>
            </w:r>
          </w:p>
        </w:tc>
        <w:tc>
          <w:tcPr>
            <w:tcW w:w="1276" w:type="dxa"/>
            <w:tcBorders>
              <w:top w:val="nil"/>
              <w:left w:val="nil"/>
              <w:bottom w:val="single" w:sz="4" w:space="0" w:color="auto"/>
              <w:right w:val="single" w:sz="4" w:space="0" w:color="auto"/>
            </w:tcBorders>
            <w:shd w:val="clear" w:color="000000" w:fill="FFFFFF"/>
            <w:vAlign w:val="bottom"/>
            <w:hideMark/>
          </w:tcPr>
          <w:p w14:paraId="31E90C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32.000.000</w:t>
            </w:r>
          </w:p>
        </w:tc>
        <w:tc>
          <w:tcPr>
            <w:tcW w:w="1417" w:type="dxa"/>
            <w:tcBorders>
              <w:top w:val="nil"/>
              <w:left w:val="nil"/>
              <w:bottom w:val="single" w:sz="4" w:space="0" w:color="auto"/>
              <w:right w:val="single" w:sz="4" w:space="0" w:color="auto"/>
            </w:tcBorders>
            <w:shd w:val="clear" w:color="000000" w:fill="FFFFFF"/>
            <w:vAlign w:val="bottom"/>
            <w:hideMark/>
          </w:tcPr>
          <w:p w14:paraId="549467A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32.000.000</w:t>
            </w:r>
          </w:p>
        </w:tc>
        <w:tc>
          <w:tcPr>
            <w:tcW w:w="1418" w:type="dxa"/>
            <w:tcBorders>
              <w:top w:val="nil"/>
              <w:left w:val="nil"/>
              <w:bottom w:val="single" w:sz="4" w:space="0" w:color="auto"/>
              <w:right w:val="single" w:sz="4" w:space="0" w:color="auto"/>
            </w:tcBorders>
            <w:shd w:val="clear" w:color="000000" w:fill="FFFFFF"/>
            <w:vAlign w:val="bottom"/>
            <w:hideMark/>
          </w:tcPr>
          <w:p w14:paraId="5C593BF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65F86A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25.977.337</w:t>
            </w:r>
          </w:p>
        </w:tc>
        <w:tc>
          <w:tcPr>
            <w:tcW w:w="708" w:type="dxa"/>
            <w:tcBorders>
              <w:top w:val="nil"/>
              <w:left w:val="nil"/>
              <w:bottom w:val="single" w:sz="4" w:space="0" w:color="auto"/>
              <w:right w:val="single" w:sz="4" w:space="0" w:color="auto"/>
            </w:tcBorders>
            <w:shd w:val="clear" w:color="000000" w:fill="FFFFFF"/>
            <w:noWrap/>
            <w:vAlign w:val="bottom"/>
            <w:hideMark/>
          </w:tcPr>
          <w:p w14:paraId="79BE309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81,18%</w:t>
            </w:r>
          </w:p>
        </w:tc>
        <w:tc>
          <w:tcPr>
            <w:tcW w:w="1701" w:type="dxa"/>
            <w:tcBorders>
              <w:top w:val="nil"/>
              <w:left w:val="nil"/>
              <w:bottom w:val="single" w:sz="4" w:space="0" w:color="auto"/>
              <w:right w:val="single" w:sz="4" w:space="0" w:color="auto"/>
            </w:tcBorders>
            <w:shd w:val="clear" w:color="000000" w:fill="FFFFFF"/>
            <w:noWrap/>
            <w:vAlign w:val="bottom"/>
            <w:hideMark/>
          </w:tcPr>
          <w:p w14:paraId="105A6B2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6.022.663</w:t>
            </w:r>
          </w:p>
        </w:tc>
      </w:tr>
      <w:tr w:rsidR="00377832" w:rsidRPr="006E6627" w14:paraId="7F0A1CC2"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39291A9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EE11D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02FFA3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2B9DF88D"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6550F6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683C44D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6B290FC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214FC0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0BAB15C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3D6E6C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03C87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D18E4B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r>
      <w:tr w:rsidR="00377832" w:rsidRPr="006E6627" w14:paraId="4DC9C0BF"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1FE431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61036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ECC60C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31A9B4BF"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687C00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30DDBE2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45D5C00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249.437</w:t>
            </w:r>
          </w:p>
        </w:tc>
        <w:tc>
          <w:tcPr>
            <w:tcW w:w="1417" w:type="dxa"/>
            <w:tcBorders>
              <w:top w:val="nil"/>
              <w:left w:val="nil"/>
              <w:bottom w:val="single" w:sz="4" w:space="0" w:color="auto"/>
              <w:right w:val="single" w:sz="4" w:space="0" w:color="auto"/>
            </w:tcBorders>
            <w:shd w:val="clear" w:color="000000" w:fill="FFFFFF"/>
            <w:vAlign w:val="bottom"/>
            <w:hideMark/>
          </w:tcPr>
          <w:p w14:paraId="3435AEA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249.000</w:t>
            </w:r>
          </w:p>
        </w:tc>
        <w:tc>
          <w:tcPr>
            <w:tcW w:w="1418" w:type="dxa"/>
            <w:tcBorders>
              <w:top w:val="nil"/>
              <w:left w:val="nil"/>
              <w:bottom w:val="single" w:sz="4" w:space="0" w:color="auto"/>
              <w:right w:val="single" w:sz="4" w:space="0" w:color="auto"/>
            </w:tcBorders>
            <w:shd w:val="clear" w:color="000000" w:fill="FFFFFF"/>
            <w:vAlign w:val="bottom"/>
            <w:hideMark/>
          </w:tcPr>
          <w:p w14:paraId="0A7A27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249.000</w:t>
            </w:r>
          </w:p>
        </w:tc>
        <w:tc>
          <w:tcPr>
            <w:tcW w:w="1843" w:type="dxa"/>
            <w:tcBorders>
              <w:top w:val="nil"/>
              <w:left w:val="nil"/>
              <w:bottom w:val="single" w:sz="4" w:space="0" w:color="auto"/>
              <w:right w:val="single" w:sz="4" w:space="0" w:color="auto"/>
            </w:tcBorders>
            <w:shd w:val="clear" w:color="000000" w:fill="FFFFFF"/>
            <w:noWrap/>
            <w:vAlign w:val="bottom"/>
            <w:hideMark/>
          </w:tcPr>
          <w:p w14:paraId="0B3C6E3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149.330,00</w:t>
            </w:r>
          </w:p>
        </w:tc>
        <w:tc>
          <w:tcPr>
            <w:tcW w:w="708" w:type="dxa"/>
            <w:tcBorders>
              <w:top w:val="nil"/>
              <w:left w:val="nil"/>
              <w:bottom w:val="single" w:sz="4" w:space="0" w:color="auto"/>
              <w:right w:val="single" w:sz="4" w:space="0" w:color="auto"/>
            </w:tcBorders>
            <w:shd w:val="clear" w:color="000000" w:fill="FFFFFF"/>
            <w:noWrap/>
            <w:vAlign w:val="bottom"/>
            <w:hideMark/>
          </w:tcPr>
          <w:p w14:paraId="285C06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59,97%</w:t>
            </w:r>
          </w:p>
        </w:tc>
        <w:tc>
          <w:tcPr>
            <w:tcW w:w="1701" w:type="dxa"/>
            <w:tcBorders>
              <w:top w:val="nil"/>
              <w:left w:val="nil"/>
              <w:bottom w:val="single" w:sz="4" w:space="0" w:color="auto"/>
              <w:right w:val="single" w:sz="4" w:space="0" w:color="auto"/>
            </w:tcBorders>
            <w:shd w:val="clear" w:color="000000" w:fill="FFFFFF"/>
            <w:noWrap/>
            <w:vAlign w:val="bottom"/>
            <w:hideMark/>
          </w:tcPr>
          <w:p w14:paraId="6D78C92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99.670</w:t>
            </w:r>
          </w:p>
        </w:tc>
      </w:tr>
      <w:tr w:rsidR="00377832" w:rsidRPr="006E6627" w14:paraId="72401E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FF448A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945D1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BC482E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426</w:t>
            </w:r>
          </w:p>
        </w:tc>
        <w:tc>
          <w:tcPr>
            <w:tcW w:w="426" w:type="dxa"/>
            <w:tcBorders>
              <w:top w:val="nil"/>
              <w:left w:val="nil"/>
              <w:bottom w:val="single" w:sz="4" w:space="0" w:color="auto"/>
              <w:right w:val="single" w:sz="4" w:space="0" w:color="auto"/>
            </w:tcBorders>
            <w:shd w:val="clear" w:color="000000" w:fill="FFFFFF"/>
            <w:vAlign w:val="bottom"/>
            <w:hideMark/>
          </w:tcPr>
          <w:p w14:paraId="3CDE338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6AAB3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Материјал</w:t>
            </w:r>
          </w:p>
        </w:tc>
        <w:tc>
          <w:tcPr>
            <w:tcW w:w="1276" w:type="dxa"/>
            <w:tcBorders>
              <w:top w:val="nil"/>
              <w:left w:val="nil"/>
              <w:bottom w:val="single" w:sz="4" w:space="0" w:color="auto"/>
              <w:right w:val="single" w:sz="4" w:space="0" w:color="auto"/>
            </w:tcBorders>
            <w:shd w:val="clear" w:color="000000" w:fill="FFFFFF"/>
            <w:vAlign w:val="bottom"/>
            <w:hideMark/>
          </w:tcPr>
          <w:p w14:paraId="1E371E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26.400.000</w:t>
            </w:r>
          </w:p>
        </w:tc>
        <w:tc>
          <w:tcPr>
            <w:tcW w:w="1276" w:type="dxa"/>
            <w:tcBorders>
              <w:top w:val="nil"/>
              <w:left w:val="nil"/>
              <w:bottom w:val="single" w:sz="4" w:space="0" w:color="auto"/>
              <w:right w:val="single" w:sz="4" w:space="0" w:color="auto"/>
            </w:tcBorders>
            <w:shd w:val="clear" w:color="000000" w:fill="FFFFFF"/>
            <w:vAlign w:val="bottom"/>
            <w:hideMark/>
          </w:tcPr>
          <w:p w14:paraId="438D328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26.400.000</w:t>
            </w:r>
          </w:p>
        </w:tc>
        <w:tc>
          <w:tcPr>
            <w:tcW w:w="1417" w:type="dxa"/>
            <w:tcBorders>
              <w:top w:val="nil"/>
              <w:left w:val="nil"/>
              <w:bottom w:val="single" w:sz="4" w:space="0" w:color="auto"/>
              <w:right w:val="single" w:sz="4" w:space="0" w:color="auto"/>
            </w:tcBorders>
            <w:shd w:val="clear" w:color="000000" w:fill="FFFFFF"/>
            <w:vAlign w:val="bottom"/>
            <w:hideMark/>
          </w:tcPr>
          <w:p w14:paraId="1AD78BB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26.400.000</w:t>
            </w:r>
          </w:p>
        </w:tc>
        <w:tc>
          <w:tcPr>
            <w:tcW w:w="1418" w:type="dxa"/>
            <w:tcBorders>
              <w:top w:val="nil"/>
              <w:left w:val="nil"/>
              <w:bottom w:val="single" w:sz="4" w:space="0" w:color="auto"/>
              <w:right w:val="single" w:sz="4" w:space="0" w:color="auto"/>
            </w:tcBorders>
            <w:shd w:val="clear" w:color="000000" w:fill="FFFFFF"/>
            <w:vAlign w:val="bottom"/>
            <w:hideMark/>
          </w:tcPr>
          <w:p w14:paraId="5A184A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01C5B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22.534.372</w:t>
            </w:r>
          </w:p>
        </w:tc>
        <w:tc>
          <w:tcPr>
            <w:tcW w:w="708" w:type="dxa"/>
            <w:tcBorders>
              <w:top w:val="nil"/>
              <w:left w:val="nil"/>
              <w:bottom w:val="single" w:sz="4" w:space="0" w:color="auto"/>
              <w:right w:val="single" w:sz="4" w:space="0" w:color="auto"/>
            </w:tcBorders>
            <w:shd w:val="clear" w:color="000000" w:fill="FFFFFF"/>
            <w:noWrap/>
            <w:vAlign w:val="bottom"/>
            <w:hideMark/>
          </w:tcPr>
          <w:p w14:paraId="6C0BF1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85,36%</w:t>
            </w:r>
          </w:p>
        </w:tc>
        <w:tc>
          <w:tcPr>
            <w:tcW w:w="1701" w:type="dxa"/>
            <w:tcBorders>
              <w:top w:val="nil"/>
              <w:left w:val="nil"/>
              <w:bottom w:val="single" w:sz="4" w:space="0" w:color="auto"/>
              <w:right w:val="single" w:sz="4" w:space="0" w:color="auto"/>
            </w:tcBorders>
            <w:shd w:val="clear" w:color="000000" w:fill="FFFFFF"/>
            <w:noWrap/>
            <w:vAlign w:val="bottom"/>
            <w:hideMark/>
          </w:tcPr>
          <w:p w14:paraId="2131100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3.865.628</w:t>
            </w:r>
          </w:p>
        </w:tc>
      </w:tr>
      <w:tr w:rsidR="00377832" w:rsidRPr="006E6627" w14:paraId="1B03A2E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20ED64C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3FBAE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DF1E184"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462</w:t>
            </w:r>
          </w:p>
        </w:tc>
        <w:tc>
          <w:tcPr>
            <w:tcW w:w="426" w:type="dxa"/>
            <w:tcBorders>
              <w:top w:val="nil"/>
              <w:left w:val="nil"/>
              <w:bottom w:val="single" w:sz="4" w:space="0" w:color="auto"/>
              <w:right w:val="single" w:sz="4" w:space="0" w:color="auto"/>
            </w:tcBorders>
            <w:shd w:val="clear" w:color="000000" w:fill="FFFFFF"/>
            <w:vAlign w:val="bottom"/>
            <w:hideMark/>
          </w:tcPr>
          <w:p w14:paraId="43658E9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1C50F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Дотације међународним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1B5B9F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24FDF8D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3E3F6D0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2247609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525F8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24.628.715</w:t>
            </w:r>
          </w:p>
        </w:tc>
        <w:tc>
          <w:tcPr>
            <w:tcW w:w="708" w:type="dxa"/>
            <w:tcBorders>
              <w:top w:val="nil"/>
              <w:left w:val="nil"/>
              <w:bottom w:val="single" w:sz="4" w:space="0" w:color="auto"/>
              <w:right w:val="single" w:sz="4" w:space="0" w:color="auto"/>
            </w:tcBorders>
            <w:shd w:val="clear" w:color="000000" w:fill="FFFFFF"/>
            <w:noWrap/>
            <w:vAlign w:val="bottom"/>
            <w:hideMark/>
          </w:tcPr>
          <w:p w14:paraId="1E274E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82,10%</w:t>
            </w:r>
          </w:p>
        </w:tc>
        <w:tc>
          <w:tcPr>
            <w:tcW w:w="1701" w:type="dxa"/>
            <w:tcBorders>
              <w:top w:val="nil"/>
              <w:left w:val="nil"/>
              <w:bottom w:val="single" w:sz="4" w:space="0" w:color="auto"/>
              <w:right w:val="single" w:sz="4" w:space="0" w:color="auto"/>
            </w:tcBorders>
            <w:shd w:val="clear" w:color="000000" w:fill="FFFFFF"/>
            <w:noWrap/>
            <w:vAlign w:val="bottom"/>
            <w:hideMark/>
          </w:tcPr>
          <w:p w14:paraId="64EE0A0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5.371.285</w:t>
            </w:r>
          </w:p>
        </w:tc>
      </w:tr>
      <w:tr w:rsidR="00377832" w:rsidRPr="006E6627" w14:paraId="7452DDEA"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758D7B7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C7691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0185D5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481</w:t>
            </w:r>
          </w:p>
        </w:tc>
        <w:tc>
          <w:tcPr>
            <w:tcW w:w="426" w:type="dxa"/>
            <w:tcBorders>
              <w:top w:val="nil"/>
              <w:left w:val="nil"/>
              <w:bottom w:val="single" w:sz="4" w:space="0" w:color="auto"/>
              <w:right w:val="single" w:sz="4" w:space="0" w:color="auto"/>
            </w:tcBorders>
            <w:shd w:val="clear" w:color="000000" w:fill="FFFFFF"/>
            <w:vAlign w:val="bottom"/>
            <w:hideMark/>
          </w:tcPr>
          <w:p w14:paraId="31C2C53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8141E8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Дотације невладиним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56E300B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w:t>
            </w:r>
          </w:p>
        </w:tc>
        <w:tc>
          <w:tcPr>
            <w:tcW w:w="1276" w:type="dxa"/>
            <w:tcBorders>
              <w:top w:val="nil"/>
              <w:left w:val="nil"/>
              <w:bottom w:val="single" w:sz="4" w:space="0" w:color="auto"/>
              <w:right w:val="single" w:sz="4" w:space="0" w:color="auto"/>
            </w:tcBorders>
            <w:shd w:val="clear" w:color="000000" w:fill="FFFFFF"/>
            <w:vAlign w:val="bottom"/>
            <w:hideMark/>
          </w:tcPr>
          <w:p w14:paraId="5D9E919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w:t>
            </w:r>
          </w:p>
        </w:tc>
        <w:tc>
          <w:tcPr>
            <w:tcW w:w="1417" w:type="dxa"/>
            <w:tcBorders>
              <w:top w:val="nil"/>
              <w:left w:val="nil"/>
              <w:bottom w:val="single" w:sz="4" w:space="0" w:color="auto"/>
              <w:right w:val="single" w:sz="4" w:space="0" w:color="auto"/>
            </w:tcBorders>
            <w:shd w:val="clear" w:color="000000" w:fill="FFFFFF"/>
            <w:vAlign w:val="bottom"/>
            <w:hideMark/>
          </w:tcPr>
          <w:p w14:paraId="2744416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w:t>
            </w:r>
          </w:p>
        </w:tc>
        <w:tc>
          <w:tcPr>
            <w:tcW w:w="1418" w:type="dxa"/>
            <w:tcBorders>
              <w:top w:val="nil"/>
              <w:left w:val="nil"/>
              <w:bottom w:val="single" w:sz="4" w:space="0" w:color="auto"/>
              <w:right w:val="single" w:sz="4" w:space="0" w:color="auto"/>
            </w:tcBorders>
            <w:shd w:val="clear" w:color="000000" w:fill="FFFFFF"/>
            <w:vAlign w:val="bottom"/>
            <w:hideMark/>
          </w:tcPr>
          <w:p w14:paraId="008D9C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3CC02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8.745.088,76</w:t>
            </w:r>
          </w:p>
        </w:tc>
        <w:tc>
          <w:tcPr>
            <w:tcW w:w="708" w:type="dxa"/>
            <w:tcBorders>
              <w:top w:val="nil"/>
              <w:left w:val="nil"/>
              <w:bottom w:val="single" w:sz="4" w:space="0" w:color="auto"/>
              <w:right w:val="single" w:sz="4" w:space="0" w:color="auto"/>
            </w:tcBorders>
            <w:shd w:val="clear" w:color="000000" w:fill="FFFFFF"/>
            <w:noWrap/>
            <w:vAlign w:val="bottom"/>
            <w:hideMark/>
          </w:tcPr>
          <w:p w14:paraId="547A87A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87,45%</w:t>
            </w:r>
          </w:p>
        </w:tc>
        <w:tc>
          <w:tcPr>
            <w:tcW w:w="1701" w:type="dxa"/>
            <w:tcBorders>
              <w:top w:val="nil"/>
              <w:left w:val="nil"/>
              <w:bottom w:val="single" w:sz="4" w:space="0" w:color="auto"/>
              <w:right w:val="single" w:sz="4" w:space="0" w:color="auto"/>
            </w:tcBorders>
            <w:shd w:val="clear" w:color="000000" w:fill="FFFFFF"/>
            <w:noWrap/>
            <w:vAlign w:val="bottom"/>
            <w:hideMark/>
          </w:tcPr>
          <w:p w14:paraId="7BB1F00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1.254.911</w:t>
            </w:r>
          </w:p>
        </w:tc>
      </w:tr>
      <w:tr w:rsidR="00377832" w:rsidRPr="006E6627" w14:paraId="3F672EA8"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2A18470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69BC7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3703B2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39964A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EB6AEF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163D75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3.320.000</w:t>
            </w:r>
          </w:p>
        </w:tc>
        <w:tc>
          <w:tcPr>
            <w:tcW w:w="1276" w:type="dxa"/>
            <w:tcBorders>
              <w:top w:val="nil"/>
              <w:left w:val="nil"/>
              <w:bottom w:val="single" w:sz="4" w:space="0" w:color="auto"/>
              <w:right w:val="single" w:sz="4" w:space="0" w:color="auto"/>
            </w:tcBorders>
            <w:shd w:val="clear" w:color="000000" w:fill="FFFFFF"/>
            <w:vAlign w:val="bottom"/>
            <w:hideMark/>
          </w:tcPr>
          <w:p w14:paraId="4E49A7C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3.320.000</w:t>
            </w:r>
          </w:p>
        </w:tc>
        <w:tc>
          <w:tcPr>
            <w:tcW w:w="1417" w:type="dxa"/>
            <w:tcBorders>
              <w:top w:val="nil"/>
              <w:left w:val="nil"/>
              <w:bottom w:val="single" w:sz="4" w:space="0" w:color="auto"/>
              <w:right w:val="single" w:sz="4" w:space="0" w:color="auto"/>
            </w:tcBorders>
            <w:shd w:val="clear" w:color="000000" w:fill="FFFFFF"/>
            <w:vAlign w:val="bottom"/>
            <w:hideMark/>
          </w:tcPr>
          <w:p w14:paraId="7AB688C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3.320.000</w:t>
            </w:r>
          </w:p>
        </w:tc>
        <w:tc>
          <w:tcPr>
            <w:tcW w:w="1418" w:type="dxa"/>
            <w:tcBorders>
              <w:top w:val="nil"/>
              <w:left w:val="nil"/>
              <w:bottom w:val="single" w:sz="4" w:space="0" w:color="auto"/>
              <w:right w:val="single" w:sz="4" w:space="0" w:color="auto"/>
            </w:tcBorders>
            <w:shd w:val="clear" w:color="000000" w:fill="FFFFFF"/>
            <w:vAlign w:val="bottom"/>
            <w:hideMark/>
          </w:tcPr>
          <w:p w14:paraId="47AB4F4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3.320.000</w:t>
            </w:r>
          </w:p>
        </w:tc>
        <w:tc>
          <w:tcPr>
            <w:tcW w:w="1843" w:type="dxa"/>
            <w:tcBorders>
              <w:top w:val="nil"/>
              <w:left w:val="nil"/>
              <w:bottom w:val="single" w:sz="4" w:space="0" w:color="auto"/>
              <w:right w:val="single" w:sz="4" w:space="0" w:color="auto"/>
            </w:tcBorders>
            <w:shd w:val="clear" w:color="000000" w:fill="FFFFFF"/>
            <w:noWrap/>
            <w:vAlign w:val="bottom"/>
            <w:hideMark/>
          </w:tcPr>
          <w:p w14:paraId="120D4E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1.120.643</w:t>
            </w:r>
          </w:p>
        </w:tc>
        <w:tc>
          <w:tcPr>
            <w:tcW w:w="708" w:type="dxa"/>
            <w:tcBorders>
              <w:top w:val="nil"/>
              <w:left w:val="nil"/>
              <w:bottom w:val="single" w:sz="4" w:space="0" w:color="auto"/>
              <w:right w:val="single" w:sz="4" w:space="0" w:color="auto"/>
            </w:tcBorders>
            <w:shd w:val="clear" w:color="000000" w:fill="FFFFFF"/>
            <w:noWrap/>
            <w:vAlign w:val="bottom"/>
            <w:hideMark/>
          </w:tcPr>
          <w:p w14:paraId="237C159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33,75%</w:t>
            </w:r>
          </w:p>
        </w:tc>
        <w:tc>
          <w:tcPr>
            <w:tcW w:w="1701" w:type="dxa"/>
            <w:tcBorders>
              <w:top w:val="nil"/>
              <w:left w:val="nil"/>
              <w:bottom w:val="single" w:sz="4" w:space="0" w:color="auto"/>
              <w:right w:val="single" w:sz="4" w:space="0" w:color="auto"/>
            </w:tcBorders>
            <w:shd w:val="clear" w:color="000000" w:fill="FFFFFF"/>
            <w:noWrap/>
            <w:vAlign w:val="bottom"/>
            <w:hideMark/>
          </w:tcPr>
          <w:p w14:paraId="6A544EF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2.199.357</w:t>
            </w:r>
          </w:p>
        </w:tc>
      </w:tr>
      <w:tr w:rsidR="00377832" w:rsidRPr="006E6627" w14:paraId="601398BC"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7475A85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C7EC1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0BA24E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0274C6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EAAB6C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2633B6D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w:t>
            </w:r>
          </w:p>
        </w:tc>
        <w:tc>
          <w:tcPr>
            <w:tcW w:w="1276" w:type="dxa"/>
            <w:tcBorders>
              <w:top w:val="nil"/>
              <w:left w:val="nil"/>
              <w:bottom w:val="single" w:sz="4" w:space="0" w:color="auto"/>
              <w:right w:val="single" w:sz="4" w:space="0" w:color="auto"/>
            </w:tcBorders>
            <w:shd w:val="clear" w:color="000000" w:fill="FFFFFF"/>
            <w:vAlign w:val="bottom"/>
            <w:hideMark/>
          </w:tcPr>
          <w:p w14:paraId="28F9D3A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w:t>
            </w:r>
          </w:p>
        </w:tc>
        <w:tc>
          <w:tcPr>
            <w:tcW w:w="1417" w:type="dxa"/>
            <w:tcBorders>
              <w:top w:val="nil"/>
              <w:left w:val="nil"/>
              <w:bottom w:val="single" w:sz="4" w:space="0" w:color="auto"/>
              <w:right w:val="single" w:sz="4" w:space="0" w:color="auto"/>
            </w:tcBorders>
            <w:shd w:val="clear" w:color="000000" w:fill="FFFFFF"/>
            <w:vAlign w:val="bottom"/>
            <w:hideMark/>
          </w:tcPr>
          <w:p w14:paraId="1338C7E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w:t>
            </w:r>
          </w:p>
        </w:tc>
        <w:tc>
          <w:tcPr>
            <w:tcW w:w="1418" w:type="dxa"/>
            <w:tcBorders>
              <w:top w:val="nil"/>
              <w:left w:val="nil"/>
              <w:bottom w:val="single" w:sz="4" w:space="0" w:color="auto"/>
              <w:right w:val="single" w:sz="4" w:space="0" w:color="auto"/>
            </w:tcBorders>
            <w:shd w:val="clear" w:color="000000" w:fill="FFFFFF"/>
            <w:vAlign w:val="bottom"/>
            <w:hideMark/>
          </w:tcPr>
          <w:p w14:paraId="045A429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B9418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80.314,00</w:t>
            </w:r>
          </w:p>
        </w:tc>
        <w:tc>
          <w:tcPr>
            <w:tcW w:w="708" w:type="dxa"/>
            <w:tcBorders>
              <w:top w:val="nil"/>
              <w:left w:val="nil"/>
              <w:bottom w:val="single" w:sz="4" w:space="0" w:color="auto"/>
              <w:right w:val="single" w:sz="4" w:space="0" w:color="auto"/>
            </w:tcBorders>
            <w:shd w:val="clear" w:color="000000" w:fill="FFFFFF"/>
            <w:noWrap/>
            <w:vAlign w:val="bottom"/>
            <w:hideMark/>
          </w:tcPr>
          <w:p w14:paraId="7F135A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40,16%</w:t>
            </w:r>
          </w:p>
        </w:tc>
        <w:tc>
          <w:tcPr>
            <w:tcW w:w="1701" w:type="dxa"/>
            <w:tcBorders>
              <w:top w:val="nil"/>
              <w:left w:val="nil"/>
              <w:bottom w:val="single" w:sz="4" w:space="0" w:color="auto"/>
              <w:right w:val="single" w:sz="4" w:space="0" w:color="auto"/>
            </w:tcBorders>
            <w:shd w:val="clear" w:color="000000" w:fill="FFFFFF"/>
            <w:noWrap/>
            <w:vAlign w:val="bottom"/>
            <w:hideMark/>
          </w:tcPr>
          <w:p w14:paraId="248A13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119.686</w:t>
            </w:r>
          </w:p>
        </w:tc>
      </w:tr>
      <w:tr w:rsidR="00377832" w:rsidRPr="006E6627" w14:paraId="0D15159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6AD758B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4087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876049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029BE22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313F302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027476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DEAEED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w:t>
            </w:r>
          </w:p>
        </w:tc>
        <w:tc>
          <w:tcPr>
            <w:tcW w:w="1417" w:type="dxa"/>
            <w:tcBorders>
              <w:top w:val="nil"/>
              <w:left w:val="nil"/>
              <w:bottom w:val="single" w:sz="4" w:space="0" w:color="auto"/>
              <w:right w:val="single" w:sz="4" w:space="0" w:color="auto"/>
            </w:tcBorders>
            <w:shd w:val="clear" w:color="000000" w:fill="FFFFFF"/>
            <w:vAlign w:val="bottom"/>
            <w:hideMark/>
          </w:tcPr>
          <w:p w14:paraId="18DA9A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w:t>
            </w:r>
          </w:p>
        </w:tc>
        <w:tc>
          <w:tcPr>
            <w:tcW w:w="1418" w:type="dxa"/>
            <w:tcBorders>
              <w:top w:val="nil"/>
              <w:left w:val="nil"/>
              <w:bottom w:val="single" w:sz="4" w:space="0" w:color="auto"/>
              <w:right w:val="single" w:sz="4" w:space="0" w:color="auto"/>
            </w:tcBorders>
            <w:shd w:val="clear" w:color="000000" w:fill="FFFFFF"/>
            <w:vAlign w:val="bottom"/>
            <w:hideMark/>
          </w:tcPr>
          <w:p w14:paraId="1559C74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35.000</w:t>
            </w:r>
          </w:p>
        </w:tc>
        <w:tc>
          <w:tcPr>
            <w:tcW w:w="1843" w:type="dxa"/>
            <w:tcBorders>
              <w:top w:val="nil"/>
              <w:left w:val="nil"/>
              <w:bottom w:val="single" w:sz="4" w:space="0" w:color="auto"/>
              <w:right w:val="single" w:sz="4" w:space="0" w:color="auto"/>
            </w:tcBorders>
            <w:shd w:val="clear" w:color="000000" w:fill="FFFFFF"/>
            <w:noWrap/>
            <w:vAlign w:val="bottom"/>
            <w:hideMark/>
          </w:tcPr>
          <w:p w14:paraId="303DDBB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31.910,00</w:t>
            </w:r>
          </w:p>
        </w:tc>
        <w:tc>
          <w:tcPr>
            <w:tcW w:w="708" w:type="dxa"/>
            <w:tcBorders>
              <w:top w:val="nil"/>
              <w:left w:val="nil"/>
              <w:bottom w:val="single" w:sz="4" w:space="0" w:color="auto"/>
              <w:right w:val="single" w:sz="4" w:space="0" w:color="auto"/>
            </w:tcBorders>
            <w:shd w:val="clear" w:color="000000" w:fill="FFFFFF"/>
            <w:noWrap/>
            <w:vAlign w:val="bottom"/>
            <w:hideMark/>
          </w:tcPr>
          <w:p w14:paraId="5022997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91,17%</w:t>
            </w:r>
          </w:p>
        </w:tc>
        <w:tc>
          <w:tcPr>
            <w:tcW w:w="1701" w:type="dxa"/>
            <w:tcBorders>
              <w:top w:val="nil"/>
              <w:left w:val="nil"/>
              <w:bottom w:val="single" w:sz="4" w:space="0" w:color="auto"/>
              <w:right w:val="single" w:sz="4" w:space="0" w:color="auto"/>
            </w:tcBorders>
            <w:shd w:val="clear" w:color="000000" w:fill="FFFFFF"/>
            <w:noWrap/>
            <w:vAlign w:val="bottom"/>
            <w:hideMark/>
          </w:tcPr>
          <w:p w14:paraId="5A65C3C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3.090</w:t>
            </w:r>
          </w:p>
        </w:tc>
      </w:tr>
      <w:tr w:rsidR="00377832" w:rsidRPr="006E6627" w14:paraId="6DCA5D2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CEB243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3D844D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AD4D7A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483</w:t>
            </w:r>
          </w:p>
        </w:tc>
        <w:tc>
          <w:tcPr>
            <w:tcW w:w="426" w:type="dxa"/>
            <w:tcBorders>
              <w:top w:val="nil"/>
              <w:left w:val="nil"/>
              <w:bottom w:val="single" w:sz="4" w:space="0" w:color="auto"/>
              <w:right w:val="single" w:sz="4" w:space="0" w:color="auto"/>
            </w:tcBorders>
            <w:shd w:val="clear" w:color="000000" w:fill="FFFFFF"/>
            <w:vAlign w:val="bottom"/>
            <w:hideMark/>
          </w:tcPr>
          <w:p w14:paraId="5262C1D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1B345B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Новчане казне и пенали по решењу судова</w:t>
            </w:r>
          </w:p>
        </w:tc>
        <w:tc>
          <w:tcPr>
            <w:tcW w:w="1276" w:type="dxa"/>
            <w:tcBorders>
              <w:top w:val="nil"/>
              <w:left w:val="nil"/>
              <w:bottom w:val="single" w:sz="4" w:space="0" w:color="auto"/>
              <w:right w:val="single" w:sz="4" w:space="0" w:color="auto"/>
            </w:tcBorders>
            <w:shd w:val="clear" w:color="000000" w:fill="FFFFFF"/>
            <w:vAlign w:val="bottom"/>
            <w:hideMark/>
          </w:tcPr>
          <w:p w14:paraId="4586A4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vAlign w:val="bottom"/>
            <w:hideMark/>
          </w:tcPr>
          <w:p w14:paraId="5958D1A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1.065.000.000</w:t>
            </w:r>
          </w:p>
        </w:tc>
        <w:tc>
          <w:tcPr>
            <w:tcW w:w="1417" w:type="dxa"/>
            <w:tcBorders>
              <w:top w:val="nil"/>
              <w:left w:val="nil"/>
              <w:bottom w:val="single" w:sz="4" w:space="0" w:color="auto"/>
              <w:right w:val="single" w:sz="4" w:space="0" w:color="auto"/>
            </w:tcBorders>
            <w:shd w:val="clear" w:color="000000" w:fill="FFFFFF"/>
            <w:vAlign w:val="bottom"/>
            <w:hideMark/>
          </w:tcPr>
          <w:p w14:paraId="3F6F73F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1.065.000.000</w:t>
            </w:r>
          </w:p>
        </w:tc>
        <w:tc>
          <w:tcPr>
            <w:tcW w:w="1418" w:type="dxa"/>
            <w:tcBorders>
              <w:top w:val="nil"/>
              <w:left w:val="nil"/>
              <w:bottom w:val="single" w:sz="4" w:space="0" w:color="auto"/>
              <w:right w:val="single" w:sz="4" w:space="0" w:color="auto"/>
            </w:tcBorders>
            <w:shd w:val="clear" w:color="000000" w:fill="FFFFFF"/>
            <w:vAlign w:val="bottom"/>
            <w:hideMark/>
          </w:tcPr>
          <w:p w14:paraId="31C0C0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1.065.000.000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AA396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983.178.203</w:t>
            </w:r>
          </w:p>
        </w:tc>
        <w:tc>
          <w:tcPr>
            <w:tcW w:w="708" w:type="dxa"/>
            <w:tcBorders>
              <w:top w:val="nil"/>
              <w:left w:val="nil"/>
              <w:bottom w:val="single" w:sz="4" w:space="0" w:color="auto"/>
              <w:right w:val="single" w:sz="4" w:space="0" w:color="auto"/>
            </w:tcBorders>
            <w:shd w:val="clear" w:color="000000" w:fill="FFFFFF"/>
            <w:noWrap/>
            <w:vAlign w:val="bottom"/>
            <w:hideMark/>
          </w:tcPr>
          <w:p w14:paraId="00D56CD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92,32%</w:t>
            </w:r>
          </w:p>
        </w:tc>
        <w:tc>
          <w:tcPr>
            <w:tcW w:w="1701" w:type="dxa"/>
            <w:tcBorders>
              <w:top w:val="nil"/>
              <w:left w:val="nil"/>
              <w:bottom w:val="single" w:sz="4" w:space="0" w:color="auto"/>
              <w:right w:val="single" w:sz="4" w:space="0" w:color="auto"/>
            </w:tcBorders>
            <w:shd w:val="clear" w:color="000000" w:fill="FFFFFF"/>
            <w:noWrap/>
            <w:vAlign w:val="bottom"/>
            <w:hideMark/>
          </w:tcPr>
          <w:p w14:paraId="16BD0DE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81.821.797</w:t>
            </w:r>
          </w:p>
        </w:tc>
      </w:tr>
      <w:tr w:rsidR="00377832" w:rsidRPr="006E6627" w14:paraId="404E31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64CCD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114302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7F0E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512</w:t>
            </w:r>
          </w:p>
        </w:tc>
        <w:tc>
          <w:tcPr>
            <w:tcW w:w="426" w:type="dxa"/>
            <w:tcBorders>
              <w:top w:val="nil"/>
              <w:left w:val="nil"/>
              <w:bottom w:val="single" w:sz="4" w:space="0" w:color="auto"/>
              <w:right w:val="single" w:sz="4" w:space="0" w:color="auto"/>
            </w:tcBorders>
            <w:shd w:val="clear" w:color="000000" w:fill="FFFFFF"/>
            <w:vAlign w:val="bottom"/>
            <w:hideMark/>
          </w:tcPr>
          <w:p w14:paraId="0032AD1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27CC1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Машине и опрема</w:t>
            </w:r>
          </w:p>
        </w:tc>
        <w:tc>
          <w:tcPr>
            <w:tcW w:w="1276" w:type="dxa"/>
            <w:tcBorders>
              <w:top w:val="nil"/>
              <w:left w:val="nil"/>
              <w:bottom w:val="single" w:sz="4" w:space="0" w:color="auto"/>
              <w:right w:val="single" w:sz="4" w:space="0" w:color="auto"/>
            </w:tcBorders>
            <w:shd w:val="clear" w:color="000000" w:fill="FFFFFF"/>
            <w:vAlign w:val="bottom"/>
            <w:hideMark/>
          </w:tcPr>
          <w:p w14:paraId="18CC40D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6EDFE4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1E3BA04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7081C05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BD2BB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21.921.645</w:t>
            </w:r>
          </w:p>
        </w:tc>
        <w:tc>
          <w:tcPr>
            <w:tcW w:w="708" w:type="dxa"/>
            <w:tcBorders>
              <w:top w:val="nil"/>
              <w:left w:val="nil"/>
              <w:bottom w:val="single" w:sz="4" w:space="0" w:color="auto"/>
              <w:right w:val="single" w:sz="4" w:space="0" w:color="auto"/>
            </w:tcBorders>
            <w:shd w:val="clear" w:color="000000" w:fill="FFFFFF"/>
            <w:noWrap/>
            <w:vAlign w:val="bottom"/>
            <w:hideMark/>
          </w:tcPr>
          <w:p w14:paraId="4043D2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73,07%</w:t>
            </w:r>
          </w:p>
        </w:tc>
        <w:tc>
          <w:tcPr>
            <w:tcW w:w="1701" w:type="dxa"/>
            <w:tcBorders>
              <w:top w:val="nil"/>
              <w:left w:val="nil"/>
              <w:bottom w:val="single" w:sz="4" w:space="0" w:color="auto"/>
              <w:right w:val="single" w:sz="4" w:space="0" w:color="auto"/>
            </w:tcBorders>
            <w:shd w:val="clear" w:color="000000" w:fill="FFFFFF"/>
            <w:noWrap/>
            <w:vAlign w:val="bottom"/>
            <w:hideMark/>
          </w:tcPr>
          <w:p w14:paraId="0502323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8.078.355</w:t>
            </w:r>
          </w:p>
        </w:tc>
      </w:tr>
      <w:tr w:rsidR="00377832" w:rsidRPr="006E6627" w14:paraId="50B9A926"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12CB896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562131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37D2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515</w:t>
            </w:r>
          </w:p>
        </w:tc>
        <w:tc>
          <w:tcPr>
            <w:tcW w:w="426" w:type="dxa"/>
            <w:tcBorders>
              <w:top w:val="nil"/>
              <w:left w:val="nil"/>
              <w:bottom w:val="single" w:sz="4" w:space="0" w:color="auto"/>
              <w:right w:val="single" w:sz="4" w:space="0" w:color="auto"/>
            </w:tcBorders>
            <w:shd w:val="clear" w:color="000000" w:fill="FFFFFF"/>
            <w:vAlign w:val="bottom"/>
            <w:hideMark/>
          </w:tcPr>
          <w:p w14:paraId="5564F73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D6BEB3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Нематеријална имовина</w:t>
            </w:r>
          </w:p>
        </w:tc>
        <w:tc>
          <w:tcPr>
            <w:tcW w:w="1276" w:type="dxa"/>
            <w:tcBorders>
              <w:top w:val="nil"/>
              <w:left w:val="nil"/>
              <w:bottom w:val="single" w:sz="4" w:space="0" w:color="auto"/>
              <w:right w:val="single" w:sz="4" w:space="0" w:color="auto"/>
            </w:tcBorders>
            <w:shd w:val="clear" w:color="000000" w:fill="FFFFFF"/>
            <w:vAlign w:val="bottom"/>
            <w:hideMark/>
          </w:tcPr>
          <w:p w14:paraId="502B83B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06891B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6AB06F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5A3680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7EF819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1.788.000,00</w:t>
            </w:r>
          </w:p>
        </w:tc>
        <w:tc>
          <w:tcPr>
            <w:tcW w:w="708" w:type="dxa"/>
            <w:tcBorders>
              <w:top w:val="nil"/>
              <w:left w:val="nil"/>
              <w:bottom w:val="single" w:sz="4" w:space="0" w:color="auto"/>
              <w:right w:val="single" w:sz="4" w:space="0" w:color="auto"/>
            </w:tcBorders>
            <w:shd w:val="clear" w:color="000000" w:fill="FFFFFF"/>
            <w:noWrap/>
            <w:vAlign w:val="bottom"/>
            <w:hideMark/>
          </w:tcPr>
          <w:p w14:paraId="3A4C215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11,92%</w:t>
            </w:r>
          </w:p>
        </w:tc>
        <w:tc>
          <w:tcPr>
            <w:tcW w:w="1701" w:type="dxa"/>
            <w:tcBorders>
              <w:top w:val="nil"/>
              <w:left w:val="nil"/>
              <w:bottom w:val="single" w:sz="4" w:space="0" w:color="auto"/>
              <w:right w:val="single" w:sz="4" w:space="0" w:color="auto"/>
            </w:tcBorders>
            <w:shd w:val="clear" w:color="000000" w:fill="FFFFFF"/>
            <w:noWrap/>
            <w:vAlign w:val="bottom"/>
            <w:hideMark/>
          </w:tcPr>
          <w:p w14:paraId="15A75D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13.212.000</w:t>
            </w:r>
          </w:p>
        </w:tc>
      </w:tr>
      <w:tr w:rsidR="00377832" w:rsidRPr="006E6627" w14:paraId="1A1F12A3" w14:textId="77777777" w:rsidTr="00CD451B">
        <w:trPr>
          <w:trHeight w:val="300"/>
        </w:trPr>
        <w:tc>
          <w:tcPr>
            <w:tcW w:w="2263" w:type="dxa"/>
            <w:gridSpan w:val="3"/>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7D9AE78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ИПА-2013-Сектор саобраћаја</w:t>
            </w:r>
          </w:p>
        </w:tc>
        <w:tc>
          <w:tcPr>
            <w:tcW w:w="426" w:type="dxa"/>
            <w:tcBorders>
              <w:top w:val="nil"/>
              <w:left w:val="nil"/>
              <w:bottom w:val="single" w:sz="4" w:space="0" w:color="auto"/>
              <w:right w:val="single" w:sz="4" w:space="0" w:color="auto"/>
            </w:tcBorders>
            <w:shd w:val="clear" w:color="000000" w:fill="FFE699"/>
            <w:vAlign w:val="center"/>
            <w:hideMark/>
          </w:tcPr>
          <w:p w14:paraId="3AB00B6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vAlign w:val="center"/>
            <w:hideMark/>
          </w:tcPr>
          <w:p w14:paraId="0EB1D8C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7D59E16"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327.555.000</w:t>
            </w:r>
          </w:p>
        </w:tc>
        <w:tc>
          <w:tcPr>
            <w:tcW w:w="1276" w:type="dxa"/>
            <w:tcBorders>
              <w:top w:val="nil"/>
              <w:left w:val="nil"/>
              <w:bottom w:val="single" w:sz="4" w:space="0" w:color="auto"/>
              <w:right w:val="single" w:sz="4" w:space="0" w:color="auto"/>
            </w:tcBorders>
            <w:shd w:val="clear" w:color="000000" w:fill="FFE699"/>
            <w:noWrap/>
            <w:vAlign w:val="bottom"/>
            <w:hideMark/>
          </w:tcPr>
          <w:p w14:paraId="391E8563"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327.555.000</w:t>
            </w:r>
          </w:p>
        </w:tc>
        <w:tc>
          <w:tcPr>
            <w:tcW w:w="1417" w:type="dxa"/>
            <w:tcBorders>
              <w:top w:val="nil"/>
              <w:left w:val="nil"/>
              <w:bottom w:val="single" w:sz="4" w:space="0" w:color="auto"/>
              <w:right w:val="single" w:sz="4" w:space="0" w:color="auto"/>
            </w:tcBorders>
            <w:shd w:val="clear" w:color="000000" w:fill="FFE699"/>
            <w:noWrap/>
            <w:vAlign w:val="bottom"/>
            <w:hideMark/>
          </w:tcPr>
          <w:p w14:paraId="62F0072C"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113.126.000</w:t>
            </w:r>
          </w:p>
        </w:tc>
        <w:tc>
          <w:tcPr>
            <w:tcW w:w="1418" w:type="dxa"/>
            <w:tcBorders>
              <w:top w:val="nil"/>
              <w:left w:val="nil"/>
              <w:bottom w:val="single" w:sz="4" w:space="0" w:color="auto"/>
              <w:right w:val="single" w:sz="4" w:space="0" w:color="auto"/>
            </w:tcBorders>
            <w:shd w:val="clear" w:color="000000" w:fill="FFE699"/>
            <w:noWrap/>
            <w:vAlign w:val="bottom"/>
            <w:hideMark/>
          </w:tcPr>
          <w:p w14:paraId="2D500584"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113.126.000</w:t>
            </w:r>
          </w:p>
        </w:tc>
        <w:tc>
          <w:tcPr>
            <w:tcW w:w="1843" w:type="dxa"/>
            <w:tcBorders>
              <w:top w:val="nil"/>
              <w:left w:val="nil"/>
              <w:bottom w:val="single" w:sz="4" w:space="0" w:color="auto"/>
              <w:right w:val="single" w:sz="4" w:space="0" w:color="auto"/>
            </w:tcBorders>
            <w:shd w:val="clear" w:color="000000" w:fill="FFE699"/>
            <w:noWrap/>
            <w:vAlign w:val="bottom"/>
            <w:hideMark/>
          </w:tcPr>
          <w:p w14:paraId="71F06D52"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25.703.774</w:t>
            </w:r>
          </w:p>
        </w:tc>
        <w:tc>
          <w:tcPr>
            <w:tcW w:w="708" w:type="dxa"/>
            <w:tcBorders>
              <w:top w:val="nil"/>
              <w:left w:val="nil"/>
              <w:bottom w:val="single" w:sz="4" w:space="0" w:color="auto"/>
              <w:right w:val="single" w:sz="4" w:space="0" w:color="auto"/>
            </w:tcBorders>
            <w:shd w:val="clear" w:color="000000" w:fill="FFE699"/>
            <w:vAlign w:val="bottom"/>
            <w:hideMark/>
          </w:tcPr>
          <w:p w14:paraId="2F9ED0D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22,72%</w:t>
            </w:r>
          </w:p>
        </w:tc>
        <w:tc>
          <w:tcPr>
            <w:tcW w:w="1701" w:type="dxa"/>
            <w:tcBorders>
              <w:top w:val="nil"/>
              <w:left w:val="nil"/>
              <w:bottom w:val="single" w:sz="4" w:space="0" w:color="auto"/>
              <w:right w:val="single" w:sz="4" w:space="0" w:color="auto"/>
            </w:tcBorders>
            <w:shd w:val="clear" w:color="000000" w:fill="FFE699"/>
            <w:noWrap/>
            <w:vAlign w:val="bottom"/>
            <w:hideMark/>
          </w:tcPr>
          <w:p w14:paraId="7ABF5B50"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87.422.226</w:t>
            </w:r>
          </w:p>
        </w:tc>
      </w:tr>
      <w:tr w:rsidR="00377832" w:rsidRPr="006E6627" w14:paraId="253753E3"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351AB36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5C608AF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vAlign w:val="center"/>
            <w:hideMark/>
          </w:tcPr>
          <w:p w14:paraId="7EC03A2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2F843094"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3.600.000</w:t>
            </w:r>
          </w:p>
        </w:tc>
        <w:tc>
          <w:tcPr>
            <w:tcW w:w="1276" w:type="dxa"/>
            <w:tcBorders>
              <w:top w:val="nil"/>
              <w:left w:val="nil"/>
              <w:bottom w:val="single" w:sz="4" w:space="0" w:color="auto"/>
              <w:right w:val="single" w:sz="4" w:space="0" w:color="auto"/>
            </w:tcBorders>
            <w:shd w:val="clear" w:color="000000" w:fill="FFE699"/>
            <w:noWrap/>
            <w:vAlign w:val="bottom"/>
            <w:hideMark/>
          </w:tcPr>
          <w:p w14:paraId="7D487700"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3.600.000</w:t>
            </w:r>
          </w:p>
        </w:tc>
        <w:tc>
          <w:tcPr>
            <w:tcW w:w="1417" w:type="dxa"/>
            <w:tcBorders>
              <w:top w:val="nil"/>
              <w:left w:val="nil"/>
              <w:bottom w:val="single" w:sz="4" w:space="0" w:color="auto"/>
              <w:right w:val="single" w:sz="4" w:space="0" w:color="auto"/>
            </w:tcBorders>
            <w:shd w:val="clear" w:color="000000" w:fill="FFE699"/>
            <w:noWrap/>
            <w:vAlign w:val="bottom"/>
            <w:hideMark/>
          </w:tcPr>
          <w:p w14:paraId="600A4803"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3.600.000</w:t>
            </w:r>
          </w:p>
        </w:tc>
        <w:tc>
          <w:tcPr>
            <w:tcW w:w="1418" w:type="dxa"/>
            <w:tcBorders>
              <w:top w:val="nil"/>
              <w:left w:val="nil"/>
              <w:bottom w:val="single" w:sz="4" w:space="0" w:color="auto"/>
              <w:right w:val="single" w:sz="4" w:space="0" w:color="auto"/>
            </w:tcBorders>
            <w:shd w:val="clear" w:color="000000" w:fill="FFE699"/>
            <w:noWrap/>
            <w:vAlign w:val="bottom"/>
            <w:hideMark/>
          </w:tcPr>
          <w:p w14:paraId="0579959A"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3.600.000</w:t>
            </w:r>
          </w:p>
        </w:tc>
        <w:tc>
          <w:tcPr>
            <w:tcW w:w="1843" w:type="dxa"/>
            <w:tcBorders>
              <w:top w:val="nil"/>
              <w:left w:val="nil"/>
              <w:bottom w:val="single" w:sz="4" w:space="0" w:color="auto"/>
              <w:right w:val="single" w:sz="4" w:space="0" w:color="auto"/>
            </w:tcBorders>
            <w:shd w:val="clear" w:color="000000" w:fill="FFE699"/>
            <w:noWrap/>
            <w:vAlign w:val="bottom"/>
            <w:hideMark/>
          </w:tcPr>
          <w:p w14:paraId="246CE7C0"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0,00</w:t>
            </w:r>
          </w:p>
        </w:tc>
        <w:tc>
          <w:tcPr>
            <w:tcW w:w="708" w:type="dxa"/>
            <w:tcBorders>
              <w:top w:val="nil"/>
              <w:left w:val="nil"/>
              <w:bottom w:val="single" w:sz="4" w:space="0" w:color="auto"/>
              <w:right w:val="single" w:sz="4" w:space="0" w:color="auto"/>
            </w:tcBorders>
            <w:shd w:val="clear" w:color="000000" w:fill="FFE699"/>
            <w:vAlign w:val="bottom"/>
            <w:hideMark/>
          </w:tcPr>
          <w:p w14:paraId="01036A1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E699"/>
            <w:noWrap/>
            <w:vAlign w:val="bottom"/>
            <w:hideMark/>
          </w:tcPr>
          <w:p w14:paraId="7B090CA7"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3.600.000</w:t>
            </w:r>
          </w:p>
        </w:tc>
      </w:tr>
      <w:tr w:rsidR="00377832" w:rsidRPr="006E6627" w14:paraId="06673E41"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5699FC2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6C6BA2C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E699"/>
            <w:vAlign w:val="center"/>
            <w:hideMark/>
          </w:tcPr>
          <w:p w14:paraId="7850D67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0400D76"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570.844.000</w:t>
            </w:r>
          </w:p>
        </w:tc>
        <w:tc>
          <w:tcPr>
            <w:tcW w:w="1276" w:type="dxa"/>
            <w:tcBorders>
              <w:top w:val="nil"/>
              <w:left w:val="nil"/>
              <w:bottom w:val="single" w:sz="4" w:space="0" w:color="auto"/>
              <w:right w:val="single" w:sz="4" w:space="0" w:color="auto"/>
            </w:tcBorders>
            <w:shd w:val="clear" w:color="000000" w:fill="FFE699"/>
            <w:noWrap/>
            <w:vAlign w:val="bottom"/>
            <w:hideMark/>
          </w:tcPr>
          <w:p w14:paraId="4451424E"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570.833.000</w:t>
            </w:r>
          </w:p>
        </w:tc>
        <w:tc>
          <w:tcPr>
            <w:tcW w:w="1417" w:type="dxa"/>
            <w:tcBorders>
              <w:top w:val="nil"/>
              <w:left w:val="nil"/>
              <w:bottom w:val="single" w:sz="4" w:space="0" w:color="auto"/>
              <w:right w:val="single" w:sz="4" w:space="0" w:color="auto"/>
            </w:tcBorders>
            <w:shd w:val="clear" w:color="000000" w:fill="FFE699"/>
            <w:noWrap/>
            <w:vAlign w:val="bottom"/>
            <w:hideMark/>
          </w:tcPr>
          <w:p w14:paraId="7C698D63"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332.038.000</w:t>
            </w:r>
          </w:p>
        </w:tc>
        <w:tc>
          <w:tcPr>
            <w:tcW w:w="1418" w:type="dxa"/>
            <w:tcBorders>
              <w:top w:val="nil"/>
              <w:left w:val="nil"/>
              <w:bottom w:val="single" w:sz="4" w:space="0" w:color="auto"/>
              <w:right w:val="single" w:sz="4" w:space="0" w:color="auto"/>
            </w:tcBorders>
            <w:shd w:val="clear" w:color="000000" w:fill="FFE699"/>
            <w:noWrap/>
            <w:vAlign w:val="bottom"/>
            <w:hideMark/>
          </w:tcPr>
          <w:p w14:paraId="7862141C"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570.833.000</w:t>
            </w:r>
          </w:p>
        </w:tc>
        <w:tc>
          <w:tcPr>
            <w:tcW w:w="1843" w:type="dxa"/>
            <w:tcBorders>
              <w:top w:val="nil"/>
              <w:left w:val="nil"/>
              <w:bottom w:val="single" w:sz="4" w:space="0" w:color="auto"/>
              <w:right w:val="single" w:sz="4" w:space="0" w:color="auto"/>
            </w:tcBorders>
            <w:shd w:val="clear" w:color="000000" w:fill="FFE699"/>
            <w:noWrap/>
            <w:vAlign w:val="bottom"/>
            <w:hideMark/>
          </w:tcPr>
          <w:p w14:paraId="65AA6DD5"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73.845.344,44</w:t>
            </w:r>
          </w:p>
        </w:tc>
        <w:tc>
          <w:tcPr>
            <w:tcW w:w="708" w:type="dxa"/>
            <w:tcBorders>
              <w:top w:val="nil"/>
              <w:left w:val="nil"/>
              <w:bottom w:val="single" w:sz="4" w:space="0" w:color="auto"/>
              <w:right w:val="single" w:sz="4" w:space="0" w:color="auto"/>
            </w:tcBorders>
            <w:shd w:val="clear" w:color="000000" w:fill="FFE699"/>
            <w:vAlign w:val="bottom"/>
            <w:hideMark/>
          </w:tcPr>
          <w:p w14:paraId="5644615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E699"/>
            <w:noWrap/>
            <w:vAlign w:val="bottom"/>
            <w:hideMark/>
          </w:tcPr>
          <w:p w14:paraId="18581696"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496.987.656</w:t>
            </w:r>
          </w:p>
        </w:tc>
      </w:tr>
      <w:tr w:rsidR="00377832" w:rsidRPr="006E6627" w14:paraId="3FF9ED3F"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1CBFB3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4001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97117E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Стратегија ЕУ за Јадранско-јонски регион</w:t>
            </w:r>
          </w:p>
        </w:tc>
        <w:tc>
          <w:tcPr>
            <w:tcW w:w="567" w:type="dxa"/>
            <w:tcBorders>
              <w:top w:val="nil"/>
              <w:left w:val="nil"/>
              <w:bottom w:val="single" w:sz="4" w:space="0" w:color="auto"/>
              <w:right w:val="single" w:sz="4" w:space="0" w:color="auto"/>
            </w:tcBorders>
            <w:shd w:val="clear" w:color="000000" w:fill="FFFFFF"/>
            <w:vAlign w:val="center"/>
            <w:hideMark/>
          </w:tcPr>
          <w:p w14:paraId="12AF48E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698D423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B318EC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FFFF"/>
            <w:noWrap/>
            <w:vAlign w:val="bottom"/>
            <w:hideMark/>
          </w:tcPr>
          <w:p w14:paraId="673EF92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3.600.000</w:t>
            </w:r>
          </w:p>
        </w:tc>
        <w:tc>
          <w:tcPr>
            <w:tcW w:w="1276" w:type="dxa"/>
            <w:tcBorders>
              <w:top w:val="nil"/>
              <w:left w:val="nil"/>
              <w:bottom w:val="single" w:sz="4" w:space="0" w:color="auto"/>
              <w:right w:val="single" w:sz="4" w:space="0" w:color="auto"/>
            </w:tcBorders>
            <w:shd w:val="clear" w:color="000000" w:fill="FFFFFF"/>
            <w:noWrap/>
            <w:vAlign w:val="bottom"/>
            <w:hideMark/>
          </w:tcPr>
          <w:p w14:paraId="75E9220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3.600.000</w:t>
            </w:r>
          </w:p>
        </w:tc>
        <w:tc>
          <w:tcPr>
            <w:tcW w:w="1417" w:type="dxa"/>
            <w:tcBorders>
              <w:top w:val="nil"/>
              <w:left w:val="nil"/>
              <w:bottom w:val="single" w:sz="4" w:space="0" w:color="auto"/>
              <w:right w:val="single" w:sz="4" w:space="0" w:color="auto"/>
            </w:tcBorders>
            <w:shd w:val="clear" w:color="000000" w:fill="FFFFFF"/>
            <w:noWrap/>
            <w:vAlign w:val="bottom"/>
            <w:hideMark/>
          </w:tcPr>
          <w:p w14:paraId="0BCC91F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3.600.000</w:t>
            </w:r>
          </w:p>
        </w:tc>
        <w:tc>
          <w:tcPr>
            <w:tcW w:w="1418" w:type="dxa"/>
            <w:tcBorders>
              <w:top w:val="nil"/>
              <w:left w:val="nil"/>
              <w:bottom w:val="single" w:sz="4" w:space="0" w:color="auto"/>
              <w:right w:val="single" w:sz="4" w:space="0" w:color="auto"/>
            </w:tcBorders>
            <w:shd w:val="clear" w:color="000000" w:fill="FFFFFF"/>
            <w:noWrap/>
            <w:vAlign w:val="bottom"/>
            <w:hideMark/>
          </w:tcPr>
          <w:p w14:paraId="42075A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2DE14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E276E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9D94A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3.600.000</w:t>
            </w:r>
          </w:p>
        </w:tc>
      </w:tr>
      <w:tr w:rsidR="00377832" w:rsidRPr="006E6627" w14:paraId="64BCF5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20F69A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54BE0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20AD95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auto" w:fill="auto"/>
            <w:vAlign w:val="center"/>
            <w:hideMark/>
          </w:tcPr>
          <w:p w14:paraId="05411E2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2E2D6F98" w14:textId="77777777" w:rsidR="00A46F44" w:rsidRPr="006E6627" w:rsidRDefault="00A46F44" w:rsidP="00A46F44">
            <w:pPr>
              <w:spacing w:after="0" w:line="240" w:lineRule="auto"/>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201ED60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w:t>
            </w:r>
          </w:p>
        </w:tc>
        <w:tc>
          <w:tcPr>
            <w:tcW w:w="1276" w:type="dxa"/>
            <w:tcBorders>
              <w:top w:val="nil"/>
              <w:left w:val="nil"/>
              <w:bottom w:val="single" w:sz="4" w:space="0" w:color="auto"/>
              <w:right w:val="single" w:sz="4" w:space="0" w:color="auto"/>
            </w:tcBorders>
            <w:shd w:val="clear" w:color="000000" w:fill="FFFFFF"/>
            <w:noWrap/>
            <w:vAlign w:val="bottom"/>
            <w:hideMark/>
          </w:tcPr>
          <w:p w14:paraId="5A0508FB"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w:t>
            </w:r>
          </w:p>
        </w:tc>
        <w:tc>
          <w:tcPr>
            <w:tcW w:w="1417" w:type="dxa"/>
            <w:tcBorders>
              <w:top w:val="nil"/>
              <w:left w:val="nil"/>
              <w:bottom w:val="single" w:sz="4" w:space="0" w:color="auto"/>
              <w:right w:val="single" w:sz="4" w:space="0" w:color="auto"/>
            </w:tcBorders>
            <w:shd w:val="clear" w:color="000000" w:fill="FFFFFF"/>
            <w:noWrap/>
            <w:vAlign w:val="bottom"/>
            <w:hideMark/>
          </w:tcPr>
          <w:p w14:paraId="0E36618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w:t>
            </w:r>
          </w:p>
        </w:tc>
        <w:tc>
          <w:tcPr>
            <w:tcW w:w="1418" w:type="dxa"/>
            <w:tcBorders>
              <w:top w:val="nil"/>
              <w:left w:val="nil"/>
              <w:bottom w:val="single" w:sz="4" w:space="0" w:color="auto"/>
              <w:right w:val="single" w:sz="4" w:space="0" w:color="auto"/>
            </w:tcBorders>
            <w:shd w:val="clear" w:color="000000" w:fill="FFFFFF"/>
            <w:noWrap/>
            <w:vAlign w:val="bottom"/>
            <w:hideMark/>
          </w:tcPr>
          <w:p w14:paraId="5747169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D3A3CF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1E421D6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96F0FC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1.200.000</w:t>
            </w:r>
          </w:p>
        </w:tc>
      </w:tr>
      <w:tr w:rsidR="00377832" w:rsidRPr="006E6627" w14:paraId="6E3D848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21F4E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1BE1D5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579368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auto" w:fill="auto"/>
            <w:vAlign w:val="center"/>
            <w:hideMark/>
          </w:tcPr>
          <w:p w14:paraId="362DA64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10516F81" w14:textId="77777777" w:rsidR="00A46F44" w:rsidRPr="006E6627" w:rsidRDefault="00A46F44" w:rsidP="00A46F44">
            <w:pPr>
              <w:spacing w:after="0" w:line="240" w:lineRule="auto"/>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1F2F5CB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2.400.000</w:t>
            </w:r>
          </w:p>
        </w:tc>
        <w:tc>
          <w:tcPr>
            <w:tcW w:w="1276" w:type="dxa"/>
            <w:tcBorders>
              <w:top w:val="nil"/>
              <w:left w:val="nil"/>
              <w:bottom w:val="single" w:sz="4" w:space="0" w:color="auto"/>
              <w:right w:val="single" w:sz="4" w:space="0" w:color="auto"/>
            </w:tcBorders>
            <w:shd w:val="clear" w:color="000000" w:fill="FFFFFF"/>
            <w:noWrap/>
            <w:vAlign w:val="bottom"/>
            <w:hideMark/>
          </w:tcPr>
          <w:p w14:paraId="7703A7F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2.400.000</w:t>
            </w:r>
          </w:p>
        </w:tc>
        <w:tc>
          <w:tcPr>
            <w:tcW w:w="1417" w:type="dxa"/>
            <w:tcBorders>
              <w:top w:val="nil"/>
              <w:left w:val="nil"/>
              <w:bottom w:val="single" w:sz="4" w:space="0" w:color="auto"/>
              <w:right w:val="single" w:sz="4" w:space="0" w:color="auto"/>
            </w:tcBorders>
            <w:shd w:val="clear" w:color="000000" w:fill="FFFFFF"/>
            <w:noWrap/>
            <w:vAlign w:val="bottom"/>
            <w:hideMark/>
          </w:tcPr>
          <w:p w14:paraId="624EF13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2.400.000</w:t>
            </w:r>
          </w:p>
        </w:tc>
        <w:tc>
          <w:tcPr>
            <w:tcW w:w="1418" w:type="dxa"/>
            <w:tcBorders>
              <w:top w:val="nil"/>
              <w:left w:val="nil"/>
              <w:bottom w:val="single" w:sz="4" w:space="0" w:color="auto"/>
              <w:right w:val="single" w:sz="4" w:space="0" w:color="auto"/>
            </w:tcBorders>
            <w:shd w:val="clear" w:color="000000" w:fill="FFFFFF"/>
            <w:noWrap/>
            <w:vAlign w:val="bottom"/>
            <w:hideMark/>
          </w:tcPr>
          <w:p w14:paraId="0988A00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2.400.000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E63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E086C1"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49E76B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2.400.000</w:t>
            </w:r>
          </w:p>
        </w:tc>
      </w:tr>
      <w:tr w:rsidR="00377832" w:rsidRPr="006E6627" w14:paraId="29E2B5A4"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12096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7011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FFB70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Друштвени развој</w:t>
            </w:r>
          </w:p>
        </w:tc>
        <w:tc>
          <w:tcPr>
            <w:tcW w:w="567" w:type="dxa"/>
            <w:tcBorders>
              <w:top w:val="nil"/>
              <w:left w:val="nil"/>
              <w:bottom w:val="single" w:sz="4" w:space="0" w:color="auto"/>
              <w:right w:val="single" w:sz="4" w:space="0" w:color="auto"/>
            </w:tcBorders>
            <w:shd w:val="clear" w:color="000000" w:fill="FFFFFF"/>
            <w:noWrap/>
            <w:vAlign w:val="bottom"/>
            <w:hideMark/>
          </w:tcPr>
          <w:p w14:paraId="141D054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860FD3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DF013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53DA9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64.381.000</w:t>
            </w:r>
          </w:p>
        </w:tc>
        <w:tc>
          <w:tcPr>
            <w:tcW w:w="1276" w:type="dxa"/>
            <w:tcBorders>
              <w:top w:val="nil"/>
              <w:left w:val="nil"/>
              <w:bottom w:val="single" w:sz="4" w:space="0" w:color="auto"/>
              <w:right w:val="single" w:sz="4" w:space="0" w:color="auto"/>
            </w:tcBorders>
            <w:shd w:val="clear" w:color="000000" w:fill="FFFFFF"/>
            <w:noWrap/>
            <w:vAlign w:val="bottom"/>
            <w:hideMark/>
          </w:tcPr>
          <w:p w14:paraId="19954D4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64.381.000</w:t>
            </w:r>
          </w:p>
        </w:tc>
        <w:tc>
          <w:tcPr>
            <w:tcW w:w="1417" w:type="dxa"/>
            <w:tcBorders>
              <w:top w:val="nil"/>
              <w:left w:val="nil"/>
              <w:bottom w:val="single" w:sz="4" w:space="0" w:color="auto"/>
              <w:right w:val="single" w:sz="4" w:space="0" w:color="auto"/>
            </w:tcBorders>
            <w:shd w:val="clear" w:color="000000" w:fill="FFFFFF"/>
            <w:noWrap/>
            <w:vAlign w:val="bottom"/>
            <w:hideMark/>
          </w:tcPr>
          <w:p w14:paraId="0FC2C09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64.381.000</w:t>
            </w:r>
          </w:p>
        </w:tc>
        <w:tc>
          <w:tcPr>
            <w:tcW w:w="1418" w:type="dxa"/>
            <w:tcBorders>
              <w:top w:val="nil"/>
              <w:left w:val="nil"/>
              <w:bottom w:val="single" w:sz="4" w:space="0" w:color="auto"/>
              <w:right w:val="single" w:sz="4" w:space="0" w:color="auto"/>
            </w:tcBorders>
            <w:shd w:val="clear" w:color="000000" w:fill="FFFFFF"/>
            <w:noWrap/>
            <w:vAlign w:val="bottom"/>
            <w:hideMark/>
          </w:tcPr>
          <w:p w14:paraId="3D6316E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64.381.000</w:t>
            </w:r>
          </w:p>
        </w:tc>
        <w:tc>
          <w:tcPr>
            <w:tcW w:w="1843" w:type="dxa"/>
            <w:tcBorders>
              <w:top w:val="nil"/>
              <w:left w:val="nil"/>
              <w:bottom w:val="single" w:sz="4" w:space="0" w:color="auto"/>
              <w:right w:val="single" w:sz="4" w:space="0" w:color="auto"/>
            </w:tcBorders>
            <w:shd w:val="clear" w:color="000000" w:fill="FFFFFF"/>
            <w:noWrap/>
            <w:vAlign w:val="bottom"/>
            <w:hideMark/>
          </w:tcPr>
          <w:p w14:paraId="1D718E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15.468.303</w:t>
            </w:r>
          </w:p>
        </w:tc>
        <w:tc>
          <w:tcPr>
            <w:tcW w:w="708" w:type="dxa"/>
            <w:tcBorders>
              <w:top w:val="nil"/>
              <w:left w:val="nil"/>
              <w:bottom w:val="single" w:sz="4" w:space="0" w:color="auto"/>
              <w:right w:val="single" w:sz="4" w:space="0" w:color="auto"/>
            </w:tcBorders>
            <w:shd w:val="clear" w:color="000000" w:fill="FFFFFF"/>
            <w:noWrap/>
            <w:vAlign w:val="bottom"/>
            <w:hideMark/>
          </w:tcPr>
          <w:p w14:paraId="286754E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24,03%</w:t>
            </w:r>
          </w:p>
        </w:tc>
        <w:tc>
          <w:tcPr>
            <w:tcW w:w="1701" w:type="dxa"/>
            <w:tcBorders>
              <w:top w:val="nil"/>
              <w:left w:val="nil"/>
              <w:bottom w:val="single" w:sz="4" w:space="0" w:color="auto"/>
              <w:right w:val="single" w:sz="4" w:space="0" w:color="auto"/>
            </w:tcBorders>
            <w:shd w:val="clear" w:color="000000" w:fill="FFFFFF"/>
            <w:noWrap/>
            <w:vAlign w:val="bottom"/>
            <w:hideMark/>
          </w:tcPr>
          <w:p w14:paraId="1F30B0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48.912.697</w:t>
            </w:r>
          </w:p>
        </w:tc>
      </w:tr>
      <w:tr w:rsidR="00377832" w:rsidRPr="006E6627" w14:paraId="7B183C5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5F168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EF99C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5EC0AD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68AAE1"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9704C3C"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429731D"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7.450.000</w:t>
            </w:r>
          </w:p>
        </w:tc>
        <w:tc>
          <w:tcPr>
            <w:tcW w:w="1276" w:type="dxa"/>
            <w:tcBorders>
              <w:top w:val="nil"/>
              <w:left w:val="nil"/>
              <w:bottom w:val="single" w:sz="4" w:space="0" w:color="auto"/>
              <w:right w:val="single" w:sz="4" w:space="0" w:color="auto"/>
            </w:tcBorders>
            <w:shd w:val="clear" w:color="000000" w:fill="FFFFFF"/>
            <w:noWrap/>
            <w:vAlign w:val="bottom"/>
            <w:hideMark/>
          </w:tcPr>
          <w:p w14:paraId="6531E6C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7.450.000</w:t>
            </w:r>
          </w:p>
        </w:tc>
        <w:tc>
          <w:tcPr>
            <w:tcW w:w="1417" w:type="dxa"/>
            <w:tcBorders>
              <w:top w:val="nil"/>
              <w:left w:val="nil"/>
              <w:bottom w:val="single" w:sz="4" w:space="0" w:color="auto"/>
              <w:right w:val="single" w:sz="4" w:space="0" w:color="auto"/>
            </w:tcBorders>
            <w:shd w:val="clear" w:color="000000" w:fill="FFFFFF"/>
            <w:noWrap/>
            <w:vAlign w:val="bottom"/>
            <w:hideMark/>
          </w:tcPr>
          <w:p w14:paraId="466FC99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7.450.000</w:t>
            </w:r>
          </w:p>
        </w:tc>
        <w:tc>
          <w:tcPr>
            <w:tcW w:w="1418" w:type="dxa"/>
            <w:tcBorders>
              <w:top w:val="nil"/>
              <w:left w:val="nil"/>
              <w:bottom w:val="single" w:sz="4" w:space="0" w:color="auto"/>
              <w:right w:val="single" w:sz="4" w:space="0" w:color="auto"/>
            </w:tcBorders>
            <w:shd w:val="clear" w:color="000000" w:fill="FFFFFF"/>
            <w:noWrap/>
            <w:vAlign w:val="bottom"/>
            <w:hideMark/>
          </w:tcPr>
          <w:p w14:paraId="4996A45D"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7.450.000</w:t>
            </w:r>
          </w:p>
        </w:tc>
        <w:tc>
          <w:tcPr>
            <w:tcW w:w="1843" w:type="dxa"/>
            <w:tcBorders>
              <w:top w:val="nil"/>
              <w:left w:val="nil"/>
              <w:bottom w:val="single" w:sz="4" w:space="0" w:color="auto"/>
              <w:right w:val="single" w:sz="4" w:space="0" w:color="auto"/>
            </w:tcBorders>
            <w:shd w:val="clear" w:color="000000" w:fill="FFFFFF"/>
            <w:noWrap/>
            <w:vAlign w:val="bottom"/>
            <w:hideMark/>
          </w:tcPr>
          <w:p w14:paraId="332C683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3.772.700,24</w:t>
            </w:r>
          </w:p>
        </w:tc>
        <w:tc>
          <w:tcPr>
            <w:tcW w:w="708" w:type="dxa"/>
            <w:tcBorders>
              <w:top w:val="nil"/>
              <w:left w:val="nil"/>
              <w:bottom w:val="single" w:sz="4" w:space="0" w:color="auto"/>
              <w:right w:val="single" w:sz="4" w:space="0" w:color="auto"/>
            </w:tcBorders>
            <w:shd w:val="clear" w:color="000000" w:fill="FFFFFF"/>
            <w:noWrap/>
            <w:vAlign w:val="bottom"/>
            <w:hideMark/>
          </w:tcPr>
          <w:p w14:paraId="49A5E29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50,64%</w:t>
            </w:r>
          </w:p>
        </w:tc>
        <w:tc>
          <w:tcPr>
            <w:tcW w:w="1701" w:type="dxa"/>
            <w:tcBorders>
              <w:top w:val="nil"/>
              <w:left w:val="nil"/>
              <w:bottom w:val="single" w:sz="4" w:space="0" w:color="auto"/>
              <w:right w:val="single" w:sz="4" w:space="0" w:color="auto"/>
            </w:tcBorders>
            <w:shd w:val="clear" w:color="000000" w:fill="FFFFFF"/>
            <w:noWrap/>
            <w:vAlign w:val="bottom"/>
            <w:hideMark/>
          </w:tcPr>
          <w:p w14:paraId="7BF1821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3.677.300</w:t>
            </w:r>
          </w:p>
        </w:tc>
      </w:tr>
      <w:tr w:rsidR="00377832" w:rsidRPr="006E6627" w14:paraId="4B2217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BCEBD6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545DBE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4114C7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76B013B9"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F1A8E0"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Специјализоване услуге</w:t>
            </w:r>
          </w:p>
        </w:tc>
        <w:tc>
          <w:tcPr>
            <w:tcW w:w="1276" w:type="dxa"/>
            <w:tcBorders>
              <w:top w:val="nil"/>
              <w:left w:val="nil"/>
              <w:bottom w:val="single" w:sz="4" w:space="0" w:color="auto"/>
              <w:right w:val="single" w:sz="4" w:space="0" w:color="auto"/>
            </w:tcBorders>
            <w:shd w:val="clear" w:color="000000" w:fill="FFFFFF"/>
            <w:noWrap/>
            <w:vAlign w:val="bottom"/>
            <w:hideMark/>
          </w:tcPr>
          <w:p w14:paraId="60E87F33"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52.674.000</w:t>
            </w:r>
          </w:p>
        </w:tc>
        <w:tc>
          <w:tcPr>
            <w:tcW w:w="1276" w:type="dxa"/>
            <w:tcBorders>
              <w:top w:val="nil"/>
              <w:left w:val="nil"/>
              <w:bottom w:val="single" w:sz="4" w:space="0" w:color="auto"/>
              <w:right w:val="single" w:sz="4" w:space="0" w:color="auto"/>
            </w:tcBorders>
            <w:shd w:val="clear" w:color="000000" w:fill="FFFFFF"/>
            <w:noWrap/>
            <w:vAlign w:val="bottom"/>
            <w:hideMark/>
          </w:tcPr>
          <w:p w14:paraId="5264C1F6"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52.674.000</w:t>
            </w:r>
          </w:p>
        </w:tc>
        <w:tc>
          <w:tcPr>
            <w:tcW w:w="1417" w:type="dxa"/>
            <w:tcBorders>
              <w:top w:val="nil"/>
              <w:left w:val="nil"/>
              <w:bottom w:val="single" w:sz="4" w:space="0" w:color="auto"/>
              <w:right w:val="single" w:sz="4" w:space="0" w:color="auto"/>
            </w:tcBorders>
            <w:shd w:val="clear" w:color="000000" w:fill="FFFFFF"/>
            <w:noWrap/>
            <w:vAlign w:val="bottom"/>
            <w:hideMark/>
          </w:tcPr>
          <w:p w14:paraId="7E71CC8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52.674.000</w:t>
            </w:r>
          </w:p>
        </w:tc>
        <w:tc>
          <w:tcPr>
            <w:tcW w:w="1418" w:type="dxa"/>
            <w:tcBorders>
              <w:top w:val="nil"/>
              <w:left w:val="nil"/>
              <w:bottom w:val="single" w:sz="4" w:space="0" w:color="auto"/>
              <w:right w:val="single" w:sz="4" w:space="0" w:color="auto"/>
            </w:tcBorders>
            <w:shd w:val="clear" w:color="000000" w:fill="FFFFFF"/>
            <w:noWrap/>
            <w:vAlign w:val="bottom"/>
            <w:hideMark/>
          </w:tcPr>
          <w:p w14:paraId="6EC1941D"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52.674.000</w:t>
            </w:r>
          </w:p>
        </w:tc>
        <w:tc>
          <w:tcPr>
            <w:tcW w:w="1843" w:type="dxa"/>
            <w:tcBorders>
              <w:top w:val="nil"/>
              <w:left w:val="nil"/>
              <w:bottom w:val="single" w:sz="4" w:space="0" w:color="auto"/>
              <w:right w:val="single" w:sz="4" w:space="0" w:color="auto"/>
            </w:tcBorders>
            <w:shd w:val="clear" w:color="000000" w:fill="FFFFFF"/>
            <w:noWrap/>
            <w:vAlign w:val="bottom"/>
            <w:hideMark/>
          </w:tcPr>
          <w:p w14:paraId="135C1AA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11.695.603</w:t>
            </w:r>
          </w:p>
        </w:tc>
        <w:tc>
          <w:tcPr>
            <w:tcW w:w="708" w:type="dxa"/>
            <w:tcBorders>
              <w:top w:val="nil"/>
              <w:left w:val="nil"/>
              <w:bottom w:val="single" w:sz="4" w:space="0" w:color="auto"/>
              <w:right w:val="single" w:sz="4" w:space="0" w:color="auto"/>
            </w:tcBorders>
            <w:shd w:val="clear" w:color="000000" w:fill="FFFFFF"/>
            <w:noWrap/>
            <w:vAlign w:val="bottom"/>
            <w:hideMark/>
          </w:tcPr>
          <w:p w14:paraId="4F76D40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22,20%</w:t>
            </w:r>
          </w:p>
        </w:tc>
        <w:tc>
          <w:tcPr>
            <w:tcW w:w="1701" w:type="dxa"/>
            <w:tcBorders>
              <w:top w:val="nil"/>
              <w:left w:val="nil"/>
              <w:bottom w:val="single" w:sz="4" w:space="0" w:color="auto"/>
              <w:right w:val="single" w:sz="4" w:space="0" w:color="auto"/>
            </w:tcBorders>
            <w:shd w:val="clear" w:color="000000" w:fill="FFFFFF"/>
            <w:noWrap/>
            <w:vAlign w:val="bottom"/>
            <w:hideMark/>
          </w:tcPr>
          <w:p w14:paraId="1CB0F13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40.978.397</w:t>
            </w:r>
          </w:p>
        </w:tc>
      </w:tr>
      <w:tr w:rsidR="00377832" w:rsidRPr="006E6627" w14:paraId="79BEA7E1"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75EC91D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FA4E1F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37DA55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63D9217"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1A43C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61A66DA6"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4.257.000</w:t>
            </w:r>
          </w:p>
        </w:tc>
        <w:tc>
          <w:tcPr>
            <w:tcW w:w="1276" w:type="dxa"/>
            <w:tcBorders>
              <w:top w:val="nil"/>
              <w:left w:val="nil"/>
              <w:bottom w:val="single" w:sz="4" w:space="0" w:color="auto"/>
              <w:right w:val="single" w:sz="4" w:space="0" w:color="auto"/>
            </w:tcBorders>
            <w:shd w:val="clear" w:color="000000" w:fill="FFFFFF"/>
            <w:noWrap/>
            <w:vAlign w:val="bottom"/>
            <w:hideMark/>
          </w:tcPr>
          <w:p w14:paraId="48C9630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4.257.000</w:t>
            </w:r>
          </w:p>
        </w:tc>
        <w:tc>
          <w:tcPr>
            <w:tcW w:w="1417" w:type="dxa"/>
            <w:tcBorders>
              <w:top w:val="nil"/>
              <w:left w:val="nil"/>
              <w:bottom w:val="single" w:sz="4" w:space="0" w:color="auto"/>
              <w:right w:val="single" w:sz="4" w:space="0" w:color="auto"/>
            </w:tcBorders>
            <w:shd w:val="clear" w:color="000000" w:fill="FFFFFF"/>
            <w:noWrap/>
            <w:vAlign w:val="bottom"/>
            <w:hideMark/>
          </w:tcPr>
          <w:p w14:paraId="70E8E8B2"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4.257.000</w:t>
            </w:r>
          </w:p>
        </w:tc>
        <w:tc>
          <w:tcPr>
            <w:tcW w:w="1418" w:type="dxa"/>
            <w:tcBorders>
              <w:top w:val="nil"/>
              <w:left w:val="nil"/>
              <w:bottom w:val="single" w:sz="4" w:space="0" w:color="auto"/>
              <w:right w:val="single" w:sz="4" w:space="0" w:color="auto"/>
            </w:tcBorders>
            <w:shd w:val="clear" w:color="000000" w:fill="FFFFFF"/>
            <w:noWrap/>
            <w:vAlign w:val="bottom"/>
            <w:hideMark/>
          </w:tcPr>
          <w:p w14:paraId="3233D6B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4.257.000</w:t>
            </w:r>
          </w:p>
        </w:tc>
        <w:tc>
          <w:tcPr>
            <w:tcW w:w="1843" w:type="dxa"/>
            <w:tcBorders>
              <w:top w:val="nil"/>
              <w:left w:val="nil"/>
              <w:bottom w:val="single" w:sz="4" w:space="0" w:color="auto"/>
              <w:right w:val="single" w:sz="4" w:space="0" w:color="auto"/>
            </w:tcBorders>
            <w:shd w:val="clear" w:color="000000" w:fill="FFFFFF"/>
            <w:noWrap/>
            <w:vAlign w:val="bottom"/>
            <w:hideMark/>
          </w:tcPr>
          <w:p w14:paraId="09C22E6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97A4D0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E8EC5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4.257.000</w:t>
            </w:r>
          </w:p>
        </w:tc>
      </w:tr>
      <w:tr w:rsidR="00377832" w:rsidRPr="006E6627" w14:paraId="2F416AAB"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23B556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94740C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D8D0AA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6DD916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1F671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8C1EA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26.821.000</w:t>
            </w:r>
          </w:p>
        </w:tc>
        <w:tc>
          <w:tcPr>
            <w:tcW w:w="1276" w:type="dxa"/>
            <w:tcBorders>
              <w:top w:val="nil"/>
              <w:left w:val="nil"/>
              <w:bottom w:val="single" w:sz="4" w:space="0" w:color="auto"/>
              <w:right w:val="single" w:sz="4" w:space="0" w:color="auto"/>
            </w:tcBorders>
            <w:shd w:val="clear" w:color="000000" w:fill="FFFFFF"/>
            <w:noWrap/>
            <w:vAlign w:val="bottom"/>
            <w:hideMark/>
          </w:tcPr>
          <w:p w14:paraId="42592BA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26.821.000</w:t>
            </w:r>
          </w:p>
        </w:tc>
        <w:tc>
          <w:tcPr>
            <w:tcW w:w="1417" w:type="dxa"/>
            <w:tcBorders>
              <w:top w:val="nil"/>
              <w:left w:val="nil"/>
              <w:bottom w:val="single" w:sz="4" w:space="0" w:color="auto"/>
              <w:right w:val="single" w:sz="4" w:space="0" w:color="auto"/>
            </w:tcBorders>
            <w:shd w:val="clear" w:color="000000" w:fill="FFFFFF"/>
            <w:noWrap/>
            <w:vAlign w:val="bottom"/>
            <w:hideMark/>
          </w:tcPr>
          <w:p w14:paraId="71EBE78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26.821.000</w:t>
            </w:r>
          </w:p>
        </w:tc>
        <w:tc>
          <w:tcPr>
            <w:tcW w:w="1418" w:type="dxa"/>
            <w:tcBorders>
              <w:top w:val="nil"/>
              <w:left w:val="nil"/>
              <w:bottom w:val="single" w:sz="4" w:space="0" w:color="auto"/>
              <w:right w:val="single" w:sz="4" w:space="0" w:color="auto"/>
            </w:tcBorders>
            <w:shd w:val="clear" w:color="000000" w:fill="FFFFFF"/>
            <w:noWrap/>
            <w:vAlign w:val="bottom"/>
            <w:hideMark/>
          </w:tcPr>
          <w:p w14:paraId="021EF62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26.821.000</w:t>
            </w:r>
          </w:p>
        </w:tc>
        <w:tc>
          <w:tcPr>
            <w:tcW w:w="1843" w:type="dxa"/>
            <w:tcBorders>
              <w:top w:val="nil"/>
              <w:left w:val="nil"/>
              <w:bottom w:val="single" w:sz="4" w:space="0" w:color="auto"/>
              <w:right w:val="single" w:sz="4" w:space="0" w:color="auto"/>
            </w:tcBorders>
            <w:shd w:val="clear" w:color="000000" w:fill="FFFFFF"/>
            <w:noWrap/>
            <w:vAlign w:val="bottom"/>
            <w:hideMark/>
          </w:tcPr>
          <w:p w14:paraId="78D6C9D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309AD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558805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26.821.000</w:t>
            </w:r>
          </w:p>
        </w:tc>
      </w:tr>
      <w:tr w:rsidR="00377832" w:rsidRPr="006E6627" w14:paraId="375EF85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A5F7C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91EE54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14ED54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8598BC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4E54B3A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27CDD6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119.395.000</w:t>
            </w:r>
          </w:p>
        </w:tc>
        <w:tc>
          <w:tcPr>
            <w:tcW w:w="1276" w:type="dxa"/>
            <w:tcBorders>
              <w:top w:val="nil"/>
              <w:left w:val="nil"/>
              <w:bottom w:val="single" w:sz="4" w:space="0" w:color="auto"/>
              <w:right w:val="single" w:sz="4" w:space="0" w:color="auto"/>
            </w:tcBorders>
            <w:shd w:val="clear" w:color="000000" w:fill="FFFFFF"/>
            <w:noWrap/>
            <w:vAlign w:val="bottom"/>
            <w:hideMark/>
          </w:tcPr>
          <w:p w14:paraId="2B4629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119.395.000</w:t>
            </w:r>
          </w:p>
        </w:tc>
        <w:tc>
          <w:tcPr>
            <w:tcW w:w="1417" w:type="dxa"/>
            <w:tcBorders>
              <w:top w:val="nil"/>
              <w:left w:val="nil"/>
              <w:bottom w:val="single" w:sz="4" w:space="0" w:color="auto"/>
              <w:right w:val="single" w:sz="4" w:space="0" w:color="auto"/>
            </w:tcBorders>
            <w:shd w:val="clear" w:color="000000" w:fill="FFFFFF"/>
            <w:noWrap/>
            <w:vAlign w:val="bottom"/>
            <w:hideMark/>
          </w:tcPr>
          <w:p w14:paraId="3DAD74B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119.395.000</w:t>
            </w:r>
          </w:p>
        </w:tc>
        <w:tc>
          <w:tcPr>
            <w:tcW w:w="1418" w:type="dxa"/>
            <w:tcBorders>
              <w:top w:val="nil"/>
              <w:left w:val="nil"/>
              <w:bottom w:val="single" w:sz="4" w:space="0" w:color="auto"/>
              <w:right w:val="single" w:sz="4" w:space="0" w:color="auto"/>
            </w:tcBorders>
            <w:shd w:val="clear" w:color="000000" w:fill="FFFFFF"/>
            <w:noWrap/>
            <w:vAlign w:val="bottom"/>
            <w:hideMark/>
          </w:tcPr>
          <w:p w14:paraId="426305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119.395.000</w:t>
            </w:r>
          </w:p>
        </w:tc>
        <w:tc>
          <w:tcPr>
            <w:tcW w:w="1843" w:type="dxa"/>
            <w:tcBorders>
              <w:top w:val="nil"/>
              <w:left w:val="nil"/>
              <w:bottom w:val="single" w:sz="4" w:space="0" w:color="auto"/>
              <w:right w:val="single" w:sz="4" w:space="0" w:color="auto"/>
            </w:tcBorders>
            <w:shd w:val="clear" w:color="000000" w:fill="FFFFFF"/>
            <w:noWrap/>
            <w:vAlign w:val="bottom"/>
            <w:hideMark/>
          </w:tcPr>
          <w:p w14:paraId="6BE10B0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37077F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61,85%</w:t>
            </w:r>
          </w:p>
        </w:tc>
        <w:tc>
          <w:tcPr>
            <w:tcW w:w="1701" w:type="dxa"/>
            <w:tcBorders>
              <w:top w:val="nil"/>
              <w:left w:val="nil"/>
              <w:bottom w:val="single" w:sz="4" w:space="0" w:color="auto"/>
              <w:right w:val="single" w:sz="4" w:space="0" w:color="auto"/>
            </w:tcBorders>
            <w:shd w:val="clear" w:color="000000" w:fill="FFFFFF"/>
            <w:noWrap/>
            <w:vAlign w:val="bottom"/>
            <w:hideMark/>
          </w:tcPr>
          <w:p w14:paraId="7CB7EF2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45.549.656</w:t>
            </w:r>
          </w:p>
        </w:tc>
      </w:tr>
      <w:tr w:rsidR="00377832" w:rsidRPr="006E6627" w14:paraId="3E41E2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9488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7024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0FCAE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000000" w:fill="FFFFFF"/>
            <w:noWrap/>
            <w:vAlign w:val="bottom"/>
            <w:hideMark/>
          </w:tcPr>
          <w:p w14:paraId="2BE8607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CA10A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EC779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0B558F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8.184.000</w:t>
            </w:r>
          </w:p>
        </w:tc>
        <w:tc>
          <w:tcPr>
            <w:tcW w:w="1276" w:type="dxa"/>
            <w:tcBorders>
              <w:top w:val="nil"/>
              <w:left w:val="nil"/>
              <w:bottom w:val="single" w:sz="4" w:space="0" w:color="auto"/>
              <w:right w:val="single" w:sz="4" w:space="0" w:color="auto"/>
            </w:tcBorders>
            <w:shd w:val="clear" w:color="000000" w:fill="FFFFFF"/>
            <w:noWrap/>
            <w:vAlign w:val="bottom"/>
            <w:hideMark/>
          </w:tcPr>
          <w:p w14:paraId="1822C5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8.184.000</w:t>
            </w:r>
          </w:p>
        </w:tc>
        <w:tc>
          <w:tcPr>
            <w:tcW w:w="1417" w:type="dxa"/>
            <w:tcBorders>
              <w:top w:val="nil"/>
              <w:left w:val="nil"/>
              <w:bottom w:val="single" w:sz="4" w:space="0" w:color="auto"/>
              <w:right w:val="single" w:sz="4" w:space="0" w:color="auto"/>
            </w:tcBorders>
            <w:shd w:val="clear" w:color="000000" w:fill="FFFFFF"/>
            <w:noWrap/>
            <w:vAlign w:val="bottom"/>
            <w:hideMark/>
          </w:tcPr>
          <w:p w14:paraId="0900EF6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8.184.000</w:t>
            </w:r>
          </w:p>
        </w:tc>
        <w:tc>
          <w:tcPr>
            <w:tcW w:w="1418" w:type="dxa"/>
            <w:tcBorders>
              <w:top w:val="nil"/>
              <w:left w:val="nil"/>
              <w:bottom w:val="single" w:sz="4" w:space="0" w:color="auto"/>
              <w:right w:val="single" w:sz="4" w:space="0" w:color="auto"/>
            </w:tcBorders>
            <w:shd w:val="clear" w:color="000000" w:fill="FFFFFF"/>
            <w:noWrap/>
            <w:vAlign w:val="bottom"/>
            <w:hideMark/>
          </w:tcPr>
          <w:p w14:paraId="03EC81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8.184.000</w:t>
            </w:r>
          </w:p>
        </w:tc>
        <w:tc>
          <w:tcPr>
            <w:tcW w:w="1843" w:type="dxa"/>
            <w:tcBorders>
              <w:top w:val="nil"/>
              <w:left w:val="nil"/>
              <w:bottom w:val="single" w:sz="4" w:space="0" w:color="auto"/>
              <w:right w:val="single" w:sz="4" w:space="0" w:color="auto"/>
            </w:tcBorders>
            <w:shd w:val="clear" w:color="000000" w:fill="FFFFFF"/>
            <w:noWrap/>
            <w:vAlign w:val="bottom"/>
            <w:hideMark/>
          </w:tcPr>
          <w:p w14:paraId="23406C1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797E5FE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78,24%</w:t>
            </w:r>
          </w:p>
        </w:tc>
        <w:tc>
          <w:tcPr>
            <w:tcW w:w="1701" w:type="dxa"/>
            <w:tcBorders>
              <w:top w:val="nil"/>
              <w:left w:val="nil"/>
              <w:bottom w:val="single" w:sz="4" w:space="0" w:color="auto"/>
              <w:right w:val="single" w:sz="4" w:space="0" w:color="auto"/>
            </w:tcBorders>
            <w:shd w:val="clear" w:color="000000" w:fill="FFFFFF"/>
            <w:noWrap/>
            <w:vAlign w:val="bottom"/>
            <w:hideMark/>
          </w:tcPr>
          <w:p w14:paraId="0032F73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1.780.435</w:t>
            </w:r>
          </w:p>
        </w:tc>
      </w:tr>
      <w:tr w:rsidR="00377832" w:rsidRPr="006E6627" w14:paraId="457612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09932D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0403AE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B20466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03988E9"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4650A2"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690545C"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7.440.000</w:t>
            </w:r>
          </w:p>
        </w:tc>
        <w:tc>
          <w:tcPr>
            <w:tcW w:w="1276" w:type="dxa"/>
            <w:tcBorders>
              <w:top w:val="nil"/>
              <w:left w:val="nil"/>
              <w:bottom w:val="single" w:sz="4" w:space="0" w:color="auto"/>
              <w:right w:val="single" w:sz="4" w:space="0" w:color="auto"/>
            </w:tcBorders>
            <w:shd w:val="clear" w:color="000000" w:fill="FFFFFF"/>
            <w:noWrap/>
            <w:vAlign w:val="bottom"/>
            <w:hideMark/>
          </w:tcPr>
          <w:p w14:paraId="0A010A6B"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7.440.000</w:t>
            </w:r>
          </w:p>
        </w:tc>
        <w:tc>
          <w:tcPr>
            <w:tcW w:w="1417" w:type="dxa"/>
            <w:tcBorders>
              <w:top w:val="nil"/>
              <w:left w:val="nil"/>
              <w:bottom w:val="single" w:sz="4" w:space="0" w:color="auto"/>
              <w:right w:val="single" w:sz="4" w:space="0" w:color="auto"/>
            </w:tcBorders>
            <w:shd w:val="clear" w:color="000000" w:fill="FFFFFF"/>
            <w:noWrap/>
            <w:vAlign w:val="bottom"/>
            <w:hideMark/>
          </w:tcPr>
          <w:p w14:paraId="64F958C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7.440.000</w:t>
            </w:r>
          </w:p>
        </w:tc>
        <w:tc>
          <w:tcPr>
            <w:tcW w:w="1418" w:type="dxa"/>
            <w:tcBorders>
              <w:top w:val="nil"/>
              <w:left w:val="nil"/>
              <w:bottom w:val="single" w:sz="4" w:space="0" w:color="auto"/>
              <w:right w:val="single" w:sz="4" w:space="0" w:color="auto"/>
            </w:tcBorders>
            <w:shd w:val="clear" w:color="000000" w:fill="FFFFFF"/>
            <w:noWrap/>
            <w:vAlign w:val="bottom"/>
            <w:hideMark/>
          </w:tcPr>
          <w:p w14:paraId="4CD0979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7.440.000</w:t>
            </w:r>
          </w:p>
        </w:tc>
        <w:tc>
          <w:tcPr>
            <w:tcW w:w="1843" w:type="dxa"/>
            <w:tcBorders>
              <w:top w:val="nil"/>
              <w:left w:val="nil"/>
              <w:bottom w:val="single" w:sz="4" w:space="0" w:color="auto"/>
              <w:right w:val="single" w:sz="4" w:space="0" w:color="auto"/>
            </w:tcBorders>
            <w:shd w:val="clear" w:color="000000" w:fill="FFFFFF"/>
            <w:noWrap/>
            <w:vAlign w:val="bottom"/>
            <w:hideMark/>
          </w:tcPr>
          <w:p w14:paraId="7953B9D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1C0D6C56"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86,07%</w:t>
            </w:r>
          </w:p>
        </w:tc>
        <w:tc>
          <w:tcPr>
            <w:tcW w:w="1701" w:type="dxa"/>
            <w:tcBorders>
              <w:top w:val="nil"/>
              <w:left w:val="nil"/>
              <w:bottom w:val="single" w:sz="4" w:space="0" w:color="auto"/>
              <w:right w:val="single" w:sz="4" w:space="0" w:color="auto"/>
            </w:tcBorders>
            <w:shd w:val="clear" w:color="000000" w:fill="FFFFFF"/>
            <w:noWrap/>
            <w:vAlign w:val="bottom"/>
            <w:hideMark/>
          </w:tcPr>
          <w:p w14:paraId="4A01E33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1.036.435</w:t>
            </w:r>
          </w:p>
        </w:tc>
      </w:tr>
      <w:tr w:rsidR="00377832" w:rsidRPr="006E6627" w14:paraId="585AA39F"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D9FD74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1305C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CD27418"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60BCA8C4"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0A33E5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519B995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w:t>
            </w:r>
          </w:p>
        </w:tc>
        <w:tc>
          <w:tcPr>
            <w:tcW w:w="1276" w:type="dxa"/>
            <w:tcBorders>
              <w:top w:val="nil"/>
              <w:left w:val="nil"/>
              <w:bottom w:val="single" w:sz="4" w:space="0" w:color="auto"/>
              <w:right w:val="single" w:sz="4" w:space="0" w:color="auto"/>
            </w:tcBorders>
            <w:shd w:val="clear" w:color="000000" w:fill="FFFFFF"/>
            <w:noWrap/>
            <w:vAlign w:val="bottom"/>
            <w:hideMark/>
          </w:tcPr>
          <w:p w14:paraId="5955D97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w:t>
            </w:r>
          </w:p>
        </w:tc>
        <w:tc>
          <w:tcPr>
            <w:tcW w:w="1417" w:type="dxa"/>
            <w:tcBorders>
              <w:top w:val="nil"/>
              <w:left w:val="nil"/>
              <w:bottom w:val="single" w:sz="4" w:space="0" w:color="auto"/>
              <w:right w:val="single" w:sz="4" w:space="0" w:color="auto"/>
            </w:tcBorders>
            <w:shd w:val="clear" w:color="000000" w:fill="FFFFFF"/>
            <w:noWrap/>
            <w:vAlign w:val="bottom"/>
            <w:hideMark/>
          </w:tcPr>
          <w:p w14:paraId="4D83D18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w:t>
            </w:r>
          </w:p>
        </w:tc>
        <w:tc>
          <w:tcPr>
            <w:tcW w:w="1418" w:type="dxa"/>
            <w:tcBorders>
              <w:top w:val="nil"/>
              <w:left w:val="nil"/>
              <w:bottom w:val="single" w:sz="4" w:space="0" w:color="auto"/>
              <w:right w:val="single" w:sz="4" w:space="0" w:color="auto"/>
            </w:tcBorders>
            <w:shd w:val="clear" w:color="000000" w:fill="FFFFFF"/>
            <w:noWrap/>
            <w:vAlign w:val="bottom"/>
            <w:hideMark/>
          </w:tcPr>
          <w:p w14:paraId="55098C6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744.000</w:t>
            </w:r>
          </w:p>
        </w:tc>
        <w:tc>
          <w:tcPr>
            <w:tcW w:w="1843" w:type="dxa"/>
            <w:tcBorders>
              <w:top w:val="nil"/>
              <w:left w:val="nil"/>
              <w:bottom w:val="single" w:sz="4" w:space="0" w:color="auto"/>
              <w:right w:val="single" w:sz="4" w:space="0" w:color="auto"/>
            </w:tcBorders>
            <w:shd w:val="clear" w:color="000000" w:fill="FFFFFF"/>
            <w:noWrap/>
            <w:vAlign w:val="bottom"/>
            <w:hideMark/>
          </w:tcPr>
          <w:p w14:paraId="6A5BD78E"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694CC2"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B2971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744.000</w:t>
            </w:r>
          </w:p>
        </w:tc>
      </w:tr>
      <w:tr w:rsidR="00377832" w:rsidRPr="006E6627" w14:paraId="218B110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843DDE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A5E52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D53EB8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7F209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3110695" w14:textId="77777777" w:rsidR="00A46F44" w:rsidRPr="006E6627" w:rsidRDefault="00A46F44" w:rsidP="00A46F44">
            <w:pPr>
              <w:spacing w:after="0" w:line="240" w:lineRule="auto"/>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4F366C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26.784.000</w:t>
            </w:r>
          </w:p>
        </w:tc>
        <w:tc>
          <w:tcPr>
            <w:tcW w:w="1276" w:type="dxa"/>
            <w:tcBorders>
              <w:top w:val="nil"/>
              <w:left w:val="nil"/>
              <w:bottom w:val="single" w:sz="4" w:space="0" w:color="auto"/>
              <w:right w:val="single" w:sz="4" w:space="0" w:color="auto"/>
            </w:tcBorders>
            <w:shd w:val="clear" w:color="000000" w:fill="FFFFFF"/>
            <w:noWrap/>
            <w:vAlign w:val="bottom"/>
            <w:hideMark/>
          </w:tcPr>
          <w:p w14:paraId="75FCAD8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26.784.000</w:t>
            </w:r>
          </w:p>
        </w:tc>
        <w:tc>
          <w:tcPr>
            <w:tcW w:w="1417" w:type="dxa"/>
            <w:tcBorders>
              <w:top w:val="nil"/>
              <w:left w:val="nil"/>
              <w:bottom w:val="single" w:sz="4" w:space="0" w:color="auto"/>
              <w:right w:val="single" w:sz="4" w:space="0" w:color="auto"/>
            </w:tcBorders>
            <w:shd w:val="clear" w:color="000000" w:fill="FFFFFF"/>
            <w:noWrap/>
            <w:vAlign w:val="bottom"/>
            <w:hideMark/>
          </w:tcPr>
          <w:p w14:paraId="799A55E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26.784.000</w:t>
            </w:r>
          </w:p>
        </w:tc>
        <w:tc>
          <w:tcPr>
            <w:tcW w:w="1418" w:type="dxa"/>
            <w:tcBorders>
              <w:top w:val="nil"/>
              <w:left w:val="nil"/>
              <w:bottom w:val="single" w:sz="4" w:space="0" w:color="auto"/>
              <w:right w:val="single" w:sz="4" w:space="0" w:color="auto"/>
            </w:tcBorders>
            <w:shd w:val="clear" w:color="000000" w:fill="FFFFFF"/>
            <w:noWrap/>
            <w:vAlign w:val="bottom"/>
            <w:hideMark/>
          </w:tcPr>
          <w:p w14:paraId="30DD95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26.784.000</w:t>
            </w:r>
          </w:p>
        </w:tc>
        <w:tc>
          <w:tcPr>
            <w:tcW w:w="1843" w:type="dxa"/>
            <w:tcBorders>
              <w:top w:val="nil"/>
              <w:left w:val="nil"/>
              <w:bottom w:val="single" w:sz="4" w:space="0" w:color="auto"/>
              <w:right w:val="single" w:sz="4" w:space="0" w:color="auto"/>
            </w:tcBorders>
            <w:shd w:val="clear" w:color="000000" w:fill="FFFFFF"/>
            <w:noWrap/>
            <w:vAlign w:val="bottom"/>
            <w:hideMark/>
          </w:tcPr>
          <w:p w14:paraId="3FB72D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15994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7E07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26.784.000</w:t>
            </w:r>
          </w:p>
        </w:tc>
      </w:tr>
      <w:tr w:rsidR="00377832" w:rsidRPr="006E6627" w14:paraId="2FAAA5F2"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18B3D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7030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B86D2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000000" w:fill="FFFFFF"/>
            <w:noWrap/>
            <w:vAlign w:val="bottom"/>
            <w:hideMark/>
          </w:tcPr>
          <w:p w14:paraId="3B40BC4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D8499D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F562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E67F5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1.391.000</w:t>
            </w:r>
          </w:p>
        </w:tc>
        <w:tc>
          <w:tcPr>
            <w:tcW w:w="1276" w:type="dxa"/>
            <w:tcBorders>
              <w:top w:val="nil"/>
              <w:left w:val="nil"/>
              <w:bottom w:val="single" w:sz="4" w:space="0" w:color="auto"/>
              <w:right w:val="single" w:sz="4" w:space="0" w:color="auto"/>
            </w:tcBorders>
            <w:shd w:val="clear" w:color="000000" w:fill="FFFFFF"/>
            <w:noWrap/>
            <w:vAlign w:val="bottom"/>
            <w:hideMark/>
          </w:tcPr>
          <w:p w14:paraId="15375F4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1.391.000</w:t>
            </w:r>
          </w:p>
        </w:tc>
        <w:tc>
          <w:tcPr>
            <w:tcW w:w="1417" w:type="dxa"/>
            <w:tcBorders>
              <w:top w:val="nil"/>
              <w:left w:val="nil"/>
              <w:bottom w:val="single" w:sz="4" w:space="0" w:color="auto"/>
              <w:right w:val="single" w:sz="4" w:space="0" w:color="auto"/>
            </w:tcBorders>
            <w:shd w:val="clear" w:color="000000" w:fill="FFFFFF"/>
            <w:noWrap/>
            <w:vAlign w:val="bottom"/>
            <w:hideMark/>
          </w:tcPr>
          <w:p w14:paraId="084E086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1.391.000</w:t>
            </w:r>
          </w:p>
        </w:tc>
        <w:tc>
          <w:tcPr>
            <w:tcW w:w="1418" w:type="dxa"/>
            <w:tcBorders>
              <w:top w:val="nil"/>
              <w:left w:val="nil"/>
              <w:bottom w:val="single" w:sz="4" w:space="0" w:color="auto"/>
              <w:right w:val="single" w:sz="4" w:space="0" w:color="auto"/>
            </w:tcBorders>
            <w:shd w:val="clear" w:color="000000" w:fill="FFFFFF"/>
            <w:noWrap/>
            <w:vAlign w:val="bottom"/>
            <w:hideMark/>
          </w:tcPr>
          <w:p w14:paraId="34A4E4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1.391.000</w:t>
            </w:r>
          </w:p>
        </w:tc>
        <w:tc>
          <w:tcPr>
            <w:tcW w:w="1843" w:type="dxa"/>
            <w:tcBorders>
              <w:top w:val="nil"/>
              <w:left w:val="nil"/>
              <w:bottom w:val="single" w:sz="4" w:space="0" w:color="auto"/>
              <w:right w:val="single" w:sz="4" w:space="0" w:color="auto"/>
            </w:tcBorders>
            <w:shd w:val="clear" w:color="000000" w:fill="FFFFFF"/>
            <w:noWrap/>
            <w:vAlign w:val="bottom"/>
            <w:hideMark/>
          </w:tcPr>
          <w:p w14:paraId="34F146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722DF0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FD1D37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1.391.000</w:t>
            </w:r>
          </w:p>
        </w:tc>
      </w:tr>
      <w:tr w:rsidR="00377832" w:rsidRPr="006E6627" w14:paraId="5740703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ACF86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6C33A5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AA15BF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B52F0F2"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F24D4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158C779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1.265.000</w:t>
            </w:r>
          </w:p>
        </w:tc>
        <w:tc>
          <w:tcPr>
            <w:tcW w:w="1276" w:type="dxa"/>
            <w:tcBorders>
              <w:top w:val="nil"/>
              <w:left w:val="nil"/>
              <w:bottom w:val="single" w:sz="4" w:space="0" w:color="auto"/>
              <w:right w:val="single" w:sz="4" w:space="0" w:color="auto"/>
            </w:tcBorders>
            <w:shd w:val="clear" w:color="000000" w:fill="FFFFFF"/>
            <w:noWrap/>
            <w:vAlign w:val="bottom"/>
            <w:hideMark/>
          </w:tcPr>
          <w:p w14:paraId="48D39B1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1.265.000</w:t>
            </w:r>
          </w:p>
        </w:tc>
        <w:tc>
          <w:tcPr>
            <w:tcW w:w="1417" w:type="dxa"/>
            <w:tcBorders>
              <w:top w:val="nil"/>
              <w:left w:val="nil"/>
              <w:bottom w:val="single" w:sz="4" w:space="0" w:color="auto"/>
              <w:right w:val="single" w:sz="4" w:space="0" w:color="auto"/>
            </w:tcBorders>
            <w:shd w:val="clear" w:color="000000" w:fill="FFFFFF"/>
            <w:noWrap/>
            <w:vAlign w:val="bottom"/>
            <w:hideMark/>
          </w:tcPr>
          <w:p w14:paraId="78F0A72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1.265.000</w:t>
            </w:r>
          </w:p>
        </w:tc>
        <w:tc>
          <w:tcPr>
            <w:tcW w:w="1418" w:type="dxa"/>
            <w:tcBorders>
              <w:top w:val="nil"/>
              <w:left w:val="nil"/>
              <w:bottom w:val="single" w:sz="4" w:space="0" w:color="auto"/>
              <w:right w:val="single" w:sz="4" w:space="0" w:color="auto"/>
            </w:tcBorders>
            <w:shd w:val="clear" w:color="000000" w:fill="FFFFFF"/>
            <w:noWrap/>
            <w:vAlign w:val="bottom"/>
            <w:hideMark/>
          </w:tcPr>
          <w:p w14:paraId="4349640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1.265.000</w:t>
            </w:r>
          </w:p>
        </w:tc>
        <w:tc>
          <w:tcPr>
            <w:tcW w:w="1843" w:type="dxa"/>
            <w:tcBorders>
              <w:top w:val="nil"/>
              <w:left w:val="nil"/>
              <w:bottom w:val="single" w:sz="4" w:space="0" w:color="auto"/>
              <w:right w:val="single" w:sz="4" w:space="0" w:color="auto"/>
            </w:tcBorders>
            <w:shd w:val="clear" w:color="000000" w:fill="FFFFFF"/>
            <w:noWrap/>
            <w:vAlign w:val="bottom"/>
            <w:hideMark/>
          </w:tcPr>
          <w:p w14:paraId="71901B5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074CF0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C37799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1.265.000</w:t>
            </w:r>
          </w:p>
        </w:tc>
      </w:tr>
      <w:tr w:rsidR="00377832" w:rsidRPr="006E6627" w14:paraId="2623ED4B"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E1DF06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D9D8ED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07EAB7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76860099"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DD1E92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48E9D1C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126.000</w:t>
            </w:r>
          </w:p>
        </w:tc>
        <w:tc>
          <w:tcPr>
            <w:tcW w:w="1276" w:type="dxa"/>
            <w:tcBorders>
              <w:top w:val="nil"/>
              <w:left w:val="nil"/>
              <w:bottom w:val="single" w:sz="4" w:space="0" w:color="auto"/>
              <w:right w:val="single" w:sz="4" w:space="0" w:color="auto"/>
            </w:tcBorders>
            <w:shd w:val="clear" w:color="000000" w:fill="FFFFFF"/>
            <w:noWrap/>
            <w:vAlign w:val="bottom"/>
            <w:hideMark/>
          </w:tcPr>
          <w:p w14:paraId="4D21DF5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126.000</w:t>
            </w:r>
          </w:p>
        </w:tc>
        <w:tc>
          <w:tcPr>
            <w:tcW w:w="1417" w:type="dxa"/>
            <w:tcBorders>
              <w:top w:val="nil"/>
              <w:left w:val="nil"/>
              <w:bottom w:val="single" w:sz="4" w:space="0" w:color="auto"/>
              <w:right w:val="single" w:sz="4" w:space="0" w:color="auto"/>
            </w:tcBorders>
            <w:shd w:val="clear" w:color="000000" w:fill="FFFFFF"/>
            <w:noWrap/>
            <w:vAlign w:val="bottom"/>
            <w:hideMark/>
          </w:tcPr>
          <w:p w14:paraId="2781E5D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126.000</w:t>
            </w:r>
          </w:p>
        </w:tc>
        <w:tc>
          <w:tcPr>
            <w:tcW w:w="1418" w:type="dxa"/>
            <w:tcBorders>
              <w:top w:val="nil"/>
              <w:left w:val="nil"/>
              <w:bottom w:val="single" w:sz="4" w:space="0" w:color="auto"/>
              <w:right w:val="single" w:sz="4" w:space="0" w:color="auto"/>
            </w:tcBorders>
            <w:shd w:val="clear" w:color="000000" w:fill="FFFFFF"/>
            <w:noWrap/>
            <w:vAlign w:val="bottom"/>
            <w:hideMark/>
          </w:tcPr>
          <w:p w14:paraId="3D5B761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126.000</w:t>
            </w:r>
          </w:p>
        </w:tc>
        <w:tc>
          <w:tcPr>
            <w:tcW w:w="1843" w:type="dxa"/>
            <w:tcBorders>
              <w:top w:val="nil"/>
              <w:left w:val="nil"/>
              <w:bottom w:val="single" w:sz="4" w:space="0" w:color="auto"/>
              <w:right w:val="single" w:sz="4" w:space="0" w:color="auto"/>
            </w:tcBorders>
            <w:shd w:val="clear" w:color="000000" w:fill="FFFFFF"/>
            <w:noWrap/>
            <w:vAlign w:val="bottom"/>
            <w:hideMark/>
          </w:tcPr>
          <w:p w14:paraId="78CF574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5534A3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75294D1"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126.000</w:t>
            </w:r>
          </w:p>
        </w:tc>
      </w:tr>
      <w:tr w:rsidR="00377832" w:rsidRPr="006E6627" w14:paraId="00F38ED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B53282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37DB5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9E7B3B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18E7268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76BE3D8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B4BED4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4.554.000</w:t>
            </w:r>
          </w:p>
        </w:tc>
        <w:tc>
          <w:tcPr>
            <w:tcW w:w="1276" w:type="dxa"/>
            <w:tcBorders>
              <w:top w:val="nil"/>
              <w:left w:val="nil"/>
              <w:bottom w:val="single" w:sz="4" w:space="0" w:color="auto"/>
              <w:right w:val="single" w:sz="4" w:space="0" w:color="auto"/>
            </w:tcBorders>
            <w:shd w:val="clear" w:color="000000" w:fill="FFFFFF"/>
            <w:noWrap/>
            <w:vAlign w:val="bottom"/>
            <w:hideMark/>
          </w:tcPr>
          <w:p w14:paraId="2ADB0A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4.554.000</w:t>
            </w:r>
          </w:p>
        </w:tc>
        <w:tc>
          <w:tcPr>
            <w:tcW w:w="1417" w:type="dxa"/>
            <w:tcBorders>
              <w:top w:val="nil"/>
              <w:left w:val="nil"/>
              <w:bottom w:val="single" w:sz="4" w:space="0" w:color="auto"/>
              <w:right w:val="single" w:sz="4" w:space="0" w:color="auto"/>
            </w:tcBorders>
            <w:shd w:val="clear" w:color="000000" w:fill="FFFFFF"/>
            <w:noWrap/>
            <w:vAlign w:val="bottom"/>
            <w:hideMark/>
          </w:tcPr>
          <w:p w14:paraId="301C4F7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4.554.000</w:t>
            </w:r>
          </w:p>
        </w:tc>
        <w:tc>
          <w:tcPr>
            <w:tcW w:w="1418" w:type="dxa"/>
            <w:tcBorders>
              <w:top w:val="nil"/>
              <w:left w:val="nil"/>
              <w:bottom w:val="single" w:sz="4" w:space="0" w:color="auto"/>
              <w:right w:val="single" w:sz="4" w:space="0" w:color="auto"/>
            </w:tcBorders>
            <w:shd w:val="clear" w:color="000000" w:fill="FFFFFF"/>
            <w:noWrap/>
            <w:vAlign w:val="bottom"/>
            <w:hideMark/>
          </w:tcPr>
          <w:p w14:paraId="49204B9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4.554.000</w:t>
            </w:r>
          </w:p>
        </w:tc>
        <w:tc>
          <w:tcPr>
            <w:tcW w:w="1843" w:type="dxa"/>
            <w:tcBorders>
              <w:top w:val="nil"/>
              <w:left w:val="nil"/>
              <w:bottom w:val="single" w:sz="4" w:space="0" w:color="auto"/>
              <w:right w:val="single" w:sz="4" w:space="0" w:color="auto"/>
            </w:tcBorders>
            <w:shd w:val="clear" w:color="000000" w:fill="FFFFFF"/>
            <w:noWrap/>
            <w:vAlign w:val="bottom"/>
            <w:hideMark/>
          </w:tcPr>
          <w:p w14:paraId="76FF9EE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805B6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3FB4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4.554.000</w:t>
            </w:r>
          </w:p>
        </w:tc>
      </w:tr>
      <w:tr w:rsidR="00377832" w:rsidRPr="006E6627" w14:paraId="5A26AF2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BB846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7052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D43DE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Транснационални програм Дунав 2014-2020</w:t>
            </w:r>
          </w:p>
        </w:tc>
        <w:tc>
          <w:tcPr>
            <w:tcW w:w="567" w:type="dxa"/>
            <w:tcBorders>
              <w:top w:val="nil"/>
              <w:left w:val="nil"/>
              <w:bottom w:val="single" w:sz="4" w:space="0" w:color="auto"/>
              <w:right w:val="single" w:sz="4" w:space="0" w:color="auto"/>
            </w:tcBorders>
            <w:shd w:val="clear" w:color="000000" w:fill="FFFFFF"/>
            <w:noWrap/>
            <w:vAlign w:val="bottom"/>
            <w:hideMark/>
          </w:tcPr>
          <w:p w14:paraId="37570F3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1EF4F5E" w14:textId="77777777" w:rsidR="00A46F44" w:rsidRPr="006E6627" w:rsidRDefault="00A46F44" w:rsidP="00A46F44">
            <w:pPr>
              <w:spacing w:after="0" w:line="240" w:lineRule="auto"/>
              <w:jc w:val="center"/>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4C4828A"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1D0ED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5.790.000</w:t>
            </w:r>
          </w:p>
        </w:tc>
        <w:tc>
          <w:tcPr>
            <w:tcW w:w="1276" w:type="dxa"/>
            <w:tcBorders>
              <w:top w:val="nil"/>
              <w:left w:val="nil"/>
              <w:bottom w:val="single" w:sz="4" w:space="0" w:color="auto"/>
              <w:right w:val="single" w:sz="4" w:space="0" w:color="auto"/>
            </w:tcBorders>
            <w:shd w:val="clear" w:color="000000" w:fill="FFFFFF"/>
            <w:noWrap/>
            <w:vAlign w:val="bottom"/>
            <w:hideMark/>
          </w:tcPr>
          <w:p w14:paraId="373733F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5.790.000</w:t>
            </w:r>
          </w:p>
        </w:tc>
        <w:tc>
          <w:tcPr>
            <w:tcW w:w="1417" w:type="dxa"/>
            <w:tcBorders>
              <w:top w:val="nil"/>
              <w:left w:val="nil"/>
              <w:bottom w:val="single" w:sz="4" w:space="0" w:color="auto"/>
              <w:right w:val="single" w:sz="4" w:space="0" w:color="auto"/>
            </w:tcBorders>
            <w:shd w:val="clear" w:color="000000" w:fill="FFFFFF"/>
            <w:noWrap/>
            <w:vAlign w:val="bottom"/>
            <w:hideMark/>
          </w:tcPr>
          <w:p w14:paraId="5BD04A9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5.790.000</w:t>
            </w:r>
          </w:p>
        </w:tc>
        <w:tc>
          <w:tcPr>
            <w:tcW w:w="1418" w:type="dxa"/>
            <w:tcBorders>
              <w:top w:val="nil"/>
              <w:left w:val="nil"/>
              <w:bottom w:val="single" w:sz="4" w:space="0" w:color="auto"/>
              <w:right w:val="single" w:sz="4" w:space="0" w:color="auto"/>
            </w:tcBorders>
            <w:shd w:val="clear" w:color="000000" w:fill="FFFFFF"/>
            <w:noWrap/>
            <w:vAlign w:val="bottom"/>
            <w:hideMark/>
          </w:tcPr>
          <w:p w14:paraId="60CB4D5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5.790.000</w:t>
            </w:r>
          </w:p>
        </w:tc>
        <w:tc>
          <w:tcPr>
            <w:tcW w:w="1843" w:type="dxa"/>
            <w:tcBorders>
              <w:top w:val="nil"/>
              <w:left w:val="nil"/>
              <w:bottom w:val="single" w:sz="4" w:space="0" w:color="auto"/>
              <w:right w:val="single" w:sz="4" w:space="0" w:color="auto"/>
            </w:tcBorders>
            <w:shd w:val="clear" w:color="000000" w:fill="FFFFFF"/>
            <w:noWrap/>
            <w:vAlign w:val="bottom"/>
            <w:hideMark/>
          </w:tcPr>
          <w:p w14:paraId="7263CAF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3.831.906</w:t>
            </w:r>
          </w:p>
        </w:tc>
        <w:tc>
          <w:tcPr>
            <w:tcW w:w="708" w:type="dxa"/>
            <w:tcBorders>
              <w:top w:val="nil"/>
              <w:left w:val="nil"/>
              <w:bottom w:val="single" w:sz="4" w:space="0" w:color="auto"/>
              <w:right w:val="single" w:sz="4" w:space="0" w:color="auto"/>
            </w:tcBorders>
            <w:shd w:val="clear" w:color="000000" w:fill="FFFFFF"/>
            <w:noWrap/>
            <w:vAlign w:val="bottom"/>
            <w:hideMark/>
          </w:tcPr>
          <w:p w14:paraId="796D577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66,18%</w:t>
            </w:r>
          </w:p>
        </w:tc>
        <w:tc>
          <w:tcPr>
            <w:tcW w:w="1701" w:type="dxa"/>
            <w:tcBorders>
              <w:top w:val="nil"/>
              <w:left w:val="nil"/>
              <w:bottom w:val="single" w:sz="4" w:space="0" w:color="auto"/>
              <w:right w:val="single" w:sz="4" w:space="0" w:color="auto"/>
            </w:tcBorders>
            <w:shd w:val="clear" w:color="000000" w:fill="FFFFFF"/>
            <w:noWrap/>
            <w:vAlign w:val="bottom"/>
            <w:hideMark/>
          </w:tcPr>
          <w:p w14:paraId="72C0666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1.958.094</w:t>
            </w:r>
          </w:p>
        </w:tc>
      </w:tr>
      <w:tr w:rsidR="00377832" w:rsidRPr="006E6627" w14:paraId="0934C2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91B3F1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513FB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905EC7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534DE979"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02A909"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noWrap/>
            <w:vAlign w:val="bottom"/>
            <w:hideMark/>
          </w:tcPr>
          <w:p w14:paraId="541BB58E"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290.000</w:t>
            </w:r>
          </w:p>
        </w:tc>
        <w:tc>
          <w:tcPr>
            <w:tcW w:w="1276" w:type="dxa"/>
            <w:tcBorders>
              <w:top w:val="nil"/>
              <w:left w:val="nil"/>
              <w:bottom w:val="single" w:sz="4" w:space="0" w:color="auto"/>
              <w:right w:val="single" w:sz="4" w:space="0" w:color="auto"/>
            </w:tcBorders>
            <w:shd w:val="clear" w:color="000000" w:fill="FFFFFF"/>
            <w:noWrap/>
            <w:vAlign w:val="bottom"/>
            <w:hideMark/>
          </w:tcPr>
          <w:p w14:paraId="4610E905"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290.000</w:t>
            </w:r>
          </w:p>
        </w:tc>
        <w:tc>
          <w:tcPr>
            <w:tcW w:w="1417" w:type="dxa"/>
            <w:tcBorders>
              <w:top w:val="nil"/>
              <w:left w:val="nil"/>
              <w:bottom w:val="single" w:sz="4" w:space="0" w:color="auto"/>
              <w:right w:val="single" w:sz="4" w:space="0" w:color="auto"/>
            </w:tcBorders>
            <w:shd w:val="clear" w:color="000000" w:fill="FFFFFF"/>
            <w:noWrap/>
            <w:vAlign w:val="bottom"/>
            <w:hideMark/>
          </w:tcPr>
          <w:p w14:paraId="11C835E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290.000</w:t>
            </w:r>
          </w:p>
        </w:tc>
        <w:tc>
          <w:tcPr>
            <w:tcW w:w="1418" w:type="dxa"/>
            <w:tcBorders>
              <w:top w:val="nil"/>
              <w:left w:val="nil"/>
              <w:bottom w:val="single" w:sz="4" w:space="0" w:color="auto"/>
              <w:right w:val="single" w:sz="4" w:space="0" w:color="auto"/>
            </w:tcBorders>
            <w:shd w:val="clear" w:color="000000" w:fill="FFFFFF"/>
            <w:noWrap/>
            <w:vAlign w:val="bottom"/>
            <w:hideMark/>
          </w:tcPr>
          <w:p w14:paraId="48C833D6"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290.000</w:t>
            </w:r>
          </w:p>
        </w:tc>
        <w:tc>
          <w:tcPr>
            <w:tcW w:w="1843" w:type="dxa"/>
            <w:tcBorders>
              <w:top w:val="nil"/>
              <w:left w:val="nil"/>
              <w:bottom w:val="single" w:sz="4" w:space="0" w:color="auto"/>
              <w:right w:val="single" w:sz="4" w:space="0" w:color="auto"/>
            </w:tcBorders>
            <w:shd w:val="clear" w:color="000000" w:fill="FFFFFF"/>
            <w:noWrap/>
            <w:vAlign w:val="bottom"/>
            <w:hideMark/>
          </w:tcPr>
          <w:p w14:paraId="43796193"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2A10D2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7829FA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290.000</w:t>
            </w:r>
          </w:p>
        </w:tc>
      </w:tr>
      <w:tr w:rsidR="00377832" w:rsidRPr="006E6627" w14:paraId="34425E6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815D49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889213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FCAE5B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75DC3915"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C86C80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79B46F82"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1.500.000</w:t>
            </w:r>
          </w:p>
        </w:tc>
        <w:tc>
          <w:tcPr>
            <w:tcW w:w="1276" w:type="dxa"/>
            <w:tcBorders>
              <w:top w:val="nil"/>
              <w:left w:val="nil"/>
              <w:bottom w:val="single" w:sz="4" w:space="0" w:color="auto"/>
              <w:right w:val="single" w:sz="4" w:space="0" w:color="auto"/>
            </w:tcBorders>
            <w:shd w:val="clear" w:color="000000" w:fill="FFFFFF"/>
            <w:noWrap/>
            <w:vAlign w:val="bottom"/>
            <w:hideMark/>
          </w:tcPr>
          <w:p w14:paraId="1A26CC8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1.500.000</w:t>
            </w:r>
          </w:p>
        </w:tc>
        <w:tc>
          <w:tcPr>
            <w:tcW w:w="1417" w:type="dxa"/>
            <w:tcBorders>
              <w:top w:val="nil"/>
              <w:left w:val="nil"/>
              <w:bottom w:val="single" w:sz="4" w:space="0" w:color="auto"/>
              <w:right w:val="single" w:sz="4" w:space="0" w:color="auto"/>
            </w:tcBorders>
            <w:shd w:val="clear" w:color="000000" w:fill="FFFFFF"/>
            <w:noWrap/>
            <w:vAlign w:val="bottom"/>
            <w:hideMark/>
          </w:tcPr>
          <w:p w14:paraId="5D82470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1.500.000</w:t>
            </w:r>
          </w:p>
        </w:tc>
        <w:tc>
          <w:tcPr>
            <w:tcW w:w="1418" w:type="dxa"/>
            <w:tcBorders>
              <w:top w:val="nil"/>
              <w:left w:val="nil"/>
              <w:bottom w:val="single" w:sz="4" w:space="0" w:color="auto"/>
              <w:right w:val="single" w:sz="4" w:space="0" w:color="auto"/>
            </w:tcBorders>
            <w:shd w:val="clear" w:color="000000" w:fill="FFFFFF"/>
            <w:noWrap/>
            <w:vAlign w:val="bottom"/>
            <w:hideMark/>
          </w:tcPr>
          <w:p w14:paraId="69EB3FB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0F8327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569.456</w:t>
            </w:r>
          </w:p>
        </w:tc>
        <w:tc>
          <w:tcPr>
            <w:tcW w:w="708" w:type="dxa"/>
            <w:tcBorders>
              <w:top w:val="nil"/>
              <w:left w:val="nil"/>
              <w:bottom w:val="single" w:sz="4" w:space="0" w:color="auto"/>
              <w:right w:val="single" w:sz="4" w:space="0" w:color="auto"/>
            </w:tcBorders>
            <w:shd w:val="clear" w:color="000000" w:fill="FFFFFF"/>
            <w:noWrap/>
            <w:vAlign w:val="bottom"/>
            <w:hideMark/>
          </w:tcPr>
          <w:p w14:paraId="4CB4B0A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37,96%</w:t>
            </w:r>
          </w:p>
        </w:tc>
        <w:tc>
          <w:tcPr>
            <w:tcW w:w="1701" w:type="dxa"/>
            <w:tcBorders>
              <w:top w:val="nil"/>
              <w:left w:val="nil"/>
              <w:bottom w:val="single" w:sz="4" w:space="0" w:color="auto"/>
              <w:right w:val="single" w:sz="4" w:space="0" w:color="auto"/>
            </w:tcBorders>
            <w:shd w:val="clear" w:color="000000" w:fill="FFFFFF"/>
            <w:noWrap/>
            <w:vAlign w:val="bottom"/>
            <w:hideMark/>
          </w:tcPr>
          <w:p w14:paraId="4AEAFEE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930.544</w:t>
            </w:r>
          </w:p>
        </w:tc>
      </w:tr>
      <w:tr w:rsidR="00377832" w:rsidRPr="006E6627" w14:paraId="44259C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12C77D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1FF99C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5BB333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9A7DF1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825DAE9" w14:textId="77777777" w:rsidR="00A46F44" w:rsidRPr="006E6627" w:rsidRDefault="00A46F44" w:rsidP="00A46F44">
            <w:pPr>
              <w:spacing w:after="0" w:line="240" w:lineRule="auto"/>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F4BCB8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9CCAED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C5B9CE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9E67D7"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5025F8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3.262.451</w:t>
            </w:r>
          </w:p>
        </w:tc>
        <w:tc>
          <w:tcPr>
            <w:tcW w:w="708" w:type="dxa"/>
            <w:tcBorders>
              <w:top w:val="nil"/>
              <w:left w:val="nil"/>
              <w:bottom w:val="single" w:sz="4" w:space="0" w:color="auto"/>
              <w:right w:val="single" w:sz="4" w:space="0" w:color="auto"/>
            </w:tcBorders>
            <w:shd w:val="clear" w:color="000000" w:fill="FFFFFF"/>
            <w:noWrap/>
            <w:vAlign w:val="bottom"/>
            <w:hideMark/>
          </w:tcPr>
          <w:p w14:paraId="6716746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81,56%</w:t>
            </w:r>
          </w:p>
        </w:tc>
        <w:tc>
          <w:tcPr>
            <w:tcW w:w="1701" w:type="dxa"/>
            <w:tcBorders>
              <w:top w:val="nil"/>
              <w:left w:val="nil"/>
              <w:bottom w:val="single" w:sz="4" w:space="0" w:color="auto"/>
              <w:right w:val="single" w:sz="4" w:space="0" w:color="auto"/>
            </w:tcBorders>
            <w:shd w:val="clear" w:color="000000" w:fill="FFFFFF"/>
            <w:noWrap/>
            <w:vAlign w:val="bottom"/>
            <w:hideMark/>
          </w:tcPr>
          <w:p w14:paraId="637CC1D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737.549</w:t>
            </w:r>
          </w:p>
        </w:tc>
      </w:tr>
      <w:tr w:rsidR="00377832" w:rsidRPr="006E6627" w14:paraId="5965DEF1" w14:textId="77777777" w:rsidTr="00CD451B">
        <w:trPr>
          <w:trHeight w:val="300"/>
        </w:trPr>
        <w:tc>
          <w:tcPr>
            <w:tcW w:w="56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F70E4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7060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EAA2D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ИПА 2016-Саобраћај</w:t>
            </w:r>
          </w:p>
        </w:tc>
        <w:tc>
          <w:tcPr>
            <w:tcW w:w="567" w:type="dxa"/>
            <w:tcBorders>
              <w:top w:val="nil"/>
              <w:left w:val="nil"/>
              <w:bottom w:val="single" w:sz="4" w:space="0" w:color="auto"/>
              <w:right w:val="single" w:sz="4" w:space="0" w:color="auto"/>
            </w:tcBorders>
            <w:shd w:val="clear" w:color="000000" w:fill="FFFFFF"/>
            <w:noWrap/>
            <w:vAlign w:val="bottom"/>
            <w:hideMark/>
          </w:tcPr>
          <w:p w14:paraId="1D74DF4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A5845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3D32BF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274A7035"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247.809.000</w:t>
            </w:r>
          </w:p>
        </w:tc>
        <w:tc>
          <w:tcPr>
            <w:tcW w:w="1276" w:type="dxa"/>
            <w:tcBorders>
              <w:top w:val="nil"/>
              <w:left w:val="nil"/>
              <w:bottom w:val="single" w:sz="4" w:space="0" w:color="auto"/>
              <w:right w:val="single" w:sz="4" w:space="0" w:color="auto"/>
            </w:tcBorders>
            <w:shd w:val="clear" w:color="000000" w:fill="FFFFFF"/>
            <w:noWrap/>
            <w:vAlign w:val="bottom"/>
            <w:hideMark/>
          </w:tcPr>
          <w:p w14:paraId="6DBF740C"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247.809.000</w:t>
            </w:r>
          </w:p>
        </w:tc>
        <w:tc>
          <w:tcPr>
            <w:tcW w:w="1417" w:type="dxa"/>
            <w:tcBorders>
              <w:top w:val="nil"/>
              <w:left w:val="nil"/>
              <w:bottom w:val="single" w:sz="4" w:space="0" w:color="auto"/>
              <w:right w:val="single" w:sz="4" w:space="0" w:color="auto"/>
            </w:tcBorders>
            <w:shd w:val="clear" w:color="000000" w:fill="FFFFFF"/>
            <w:noWrap/>
            <w:vAlign w:val="bottom"/>
            <w:hideMark/>
          </w:tcPr>
          <w:p w14:paraId="64D3E58C"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33.380.000</w:t>
            </w:r>
          </w:p>
        </w:tc>
        <w:tc>
          <w:tcPr>
            <w:tcW w:w="1418" w:type="dxa"/>
            <w:tcBorders>
              <w:top w:val="nil"/>
              <w:left w:val="nil"/>
              <w:bottom w:val="single" w:sz="4" w:space="0" w:color="auto"/>
              <w:right w:val="single" w:sz="4" w:space="0" w:color="auto"/>
            </w:tcBorders>
            <w:shd w:val="clear" w:color="000000" w:fill="FFFFFF"/>
            <w:noWrap/>
            <w:vAlign w:val="bottom"/>
            <w:hideMark/>
          </w:tcPr>
          <w:p w14:paraId="301A08FF" w14:textId="77777777" w:rsidR="00A46F44" w:rsidRPr="006E6627" w:rsidRDefault="00A46F44" w:rsidP="00A46F44">
            <w:pPr>
              <w:spacing w:after="0" w:line="240" w:lineRule="auto"/>
              <w:jc w:val="right"/>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33.380.000</w:t>
            </w:r>
          </w:p>
        </w:tc>
        <w:tc>
          <w:tcPr>
            <w:tcW w:w="1843" w:type="dxa"/>
            <w:tcBorders>
              <w:top w:val="nil"/>
              <w:left w:val="nil"/>
              <w:bottom w:val="single" w:sz="4" w:space="0" w:color="auto"/>
              <w:right w:val="single" w:sz="4" w:space="0" w:color="auto"/>
            </w:tcBorders>
            <w:shd w:val="clear" w:color="000000" w:fill="FFFFFF"/>
            <w:noWrap/>
            <w:vAlign w:val="bottom"/>
            <w:hideMark/>
          </w:tcPr>
          <w:p w14:paraId="71D7F00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609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C9F9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33.380.000</w:t>
            </w:r>
          </w:p>
        </w:tc>
      </w:tr>
      <w:tr w:rsidR="00377832" w:rsidRPr="006E6627" w14:paraId="4930A3FF" w14:textId="77777777" w:rsidTr="00CD451B">
        <w:trPr>
          <w:trHeight w:val="780"/>
        </w:trPr>
        <w:tc>
          <w:tcPr>
            <w:tcW w:w="562" w:type="dxa"/>
            <w:vMerge/>
            <w:tcBorders>
              <w:top w:val="nil"/>
              <w:left w:val="single" w:sz="4" w:space="0" w:color="auto"/>
              <w:bottom w:val="single" w:sz="4" w:space="0" w:color="000000"/>
              <w:right w:val="single" w:sz="4" w:space="0" w:color="auto"/>
            </w:tcBorders>
            <w:vAlign w:val="center"/>
            <w:hideMark/>
          </w:tcPr>
          <w:p w14:paraId="3426997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7DB5DB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5A7721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3D0240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24A2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29E3837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12.188.000</w:t>
            </w:r>
          </w:p>
        </w:tc>
        <w:tc>
          <w:tcPr>
            <w:tcW w:w="1276" w:type="dxa"/>
            <w:tcBorders>
              <w:top w:val="nil"/>
              <w:left w:val="nil"/>
              <w:bottom w:val="single" w:sz="4" w:space="0" w:color="auto"/>
              <w:right w:val="single" w:sz="4" w:space="0" w:color="auto"/>
            </w:tcBorders>
            <w:shd w:val="clear" w:color="000000" w:fill="FFFFFF"/>
            <w:noWrap/>
            <w:vAlign w:val="bottom"/>
            <w:hideMark/>
          </w:tcPr>
          <w:p w14:paraId="18369EFB"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12.188.000</w:t>
            </w:r>
          </w:p>
        </w:tc>
        <w:tc>
          <w:tcPr>
            <w:tcW w:w="1417" w:type="dxa"/>
            <w:tcBorders>
              <w:top w:val="nil"/>
              <w:left w:val="nil"/>
              <w:bottom w:val="single" w:sz="4" w:space="0" w:color="auto"/>
              <w:right w:val="single" w:sz="4" w:space="0" w:color="auto"/>
            </w:tcBorders>
            <w:shd w:val="clear" w:color="000000" w:fill="FFFFFF"/>
            <w:noWrap/>
            <w:vAlign w:val="bottom"/>
            <w:hideMark/>
          </w:tcPr>
          <w:p w14:paraId="027DD29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12.188.000</w:t>
            </w:r>
          </w:p>
        </w:tc>
        <w:tc>
          <w:tcPr>
            <w:tcW w:w="1418" w:type="dxa"/>
            <w:tcBorders>
              <w:top w:val="nil"/>
              <w:left w:val="nil"/>
              <w:bottom w:val="single" w:sz="4" w:space="0" w:color="auto"/>
              <w:right w:val="single" w:sz="4" w:space="0" w:color="auto"/>
            </w:tcBorders>
            <w:shd w:val="clear" w:color="000000" w:fill="FFFFFF"/>
            <w:noWrap/>
            <w:vAlign w:val="bottom"/>
            <w:hideMark/>
          </w:tcPr>
          <w:p w14:paraId="300572D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12.188.000</w:t>
            </w:r>
          </w:p>
        </w:tc>
        <w:tc>
          <w:tcPr>
            <w:tcW w:w="1843" w:type="dxa"/>
            <w:tcBorders>
              <w:top w:val="nil"/>
              <w:left w:val="nil"/>
              <w:bottom w:val="single" w:sz="4" w:space="0" w:color="auto"/>
              <w:right w:val="single" w:sz="4" w:space="0" w:color="auto"/>
            </w:tcBorders>
            <w:shd w:val="clear" w:color="000000" w:fill="FFFFFF"/>
            <w:noWrap/>
            <w:vAlign w:val="bottom"/>
            <w:hideMark/>
          </w:tcPr>
          <w:p w14:paraId="5C1305C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D1C78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AE0B29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12.188.000</w:t>
            </w:r>
          </w:p>
        </w:tc>
      </w:tr>
      <w:tr w:rsidR="00377832" w:rsidRPr="006E6627" w14:paraId="6D4A8BCC"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6A1056C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0FDD4A9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7841F5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B3DA58"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8CC5E94"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noWrap/>
            <w:vAlign w:val="bottom"/>
            <w:hideMark/>
          </w:tcPr>
          <w:p w14:paraId="435509DD"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235.621.000</w:t>
            </w:r>
          </w:p>
        </w:tc>
        <w:tc>
          <w:tcPr>
            <w:tcW w:w="1276" w:type="dxa"/>
            <w:tcBorders>
              <w:top w:val="nil"/>
              <w:left w:val="nil"/>
              <w:bottom w:val="single" w:sz="4" w:space="0" w:color="auto"/>
              <w:right w:val="single" w:sz="4" w:space="0" w:color="auto"/>
            </w:tcBorders>
            <w:shd w:val="clear" w:color="000000" w:fill="FFFFFF"/>
            <w:noWrap/>
            <w:vAlign w:val="bottom"/>
            <w:hideMark/>
          </w:tcPr>
          <w:p w14:paraId="306842AC"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235.621.000</w:t>
            </w:r>
          </w:p>
        </w:tc>
        <w:tc>
          <w:tcPr>
            <w:tcW w:w="1417" w:type="dxa"/>
            <w:tcBorders>
              <w:top w:val="nil"/>
              <w:left w:val="nil"/>
              <w:bottom w:val="single" w:sz="4" w:space="0" w:color="auto"/>
              <w:right w:val="single" w:sz="4" w:space="0" w:color="auto"/>
            </w:tcBorders>
            <w:shd w:val="clear" w:color="000000" w:fill="FFFFFF"/>
            <w:noWrap/>
            <w:vAlign w:val="bottom"/>
            <w:hideMark/>
          </w:tcPr>
          <w:p w14:paraId="2AD27CBA"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21.192.000</w:t>
            </w:r>
          </w:p>
        </w:tc>
        <w:tc>
          <w:tcPr>
            <w:tcW w:w="1418" w:type="dxa"/>
            <w:tcBorders>
              <w:top w:val="nil"/>
              <w:left w:val="nil"/>
              <w:bottom w:val="single" w:sz="4" w:space="0" w:color="auto"/>
              <w:right w:val="single" w:sz="4" w:space="0" w:color="auto"/>
            </w:tcBorders>
            <w:shd w:val="clear" w:color="000000" w:fill="FFFFFF"/>
            <w:noWrap/>
            <w:vAlign w:val="bottom"/>
            <w:hideMark/>
          </w:tcPr>
          <w:p w14:paraId="6807C6E8"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21.192.000</w:t>
            </w:r>
          </w:p>
        </w:tc>
        <w:tc>
          <w:tcPr>
            <w:tcW w:w="1843" w:type="dxa"/>
            <w:tcBorders>
              <w:top w:val="nil"/>
              <w:left w:val="nil"/>
              <w:bottom w:val="single" w:sz="4" w:space="0" w:color="auto"/>
              <w:right w:val="single" w:sz="4" w:space="0" w:color="auto"/>
            </w:tcBorders>
            <w:shd w:val="clear" w:color="000000" w:fill="FFFFFF"/>
            <w:noWrap/>
            <w:vAlign w:val="bottom"/>
            <w:hideMark/>
          </w:tcPr>
          <w:p w14:paraId="0D669C3C"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845721"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0F62B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21.192.000</w:t>
            </w:r>
          </w:p>
        </w:tc>
      </w:tr>
      <w:tr w:rsidR="00377832" w:rsidRPr="006E6627" w14:paraId="29326DA7"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5FE20D5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E26A2B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B3E083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5CE4B5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62D6A9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75F64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77.242.000</w:t>
            </w:r>
          </w:p>
        </w:tc>
        <w:tc>
          <w:tcPr>
            <w:tcW w:w="1276" w:type="dxa"/>
            <w:tcBorders>
              <w:top w:val="nil"/>
              <w:left w:val="nil"/>
              <w:bottom w:val="single" w:sz="4" w:space="0" w:color="auto"/>
              <w:right w:val="single" w:sz="4" w:space="0" w:color="auto"/>
            </w:tcBorders>
            <w:shd w:val="clear" w:color="000000" w:fill="FFFFFF"/>
            <w:noWrap/>
            <w:vAlign w:val="bottom"/>
            <w:hideMark/>
          </w:tcPr>
          <w:p w14:paraId="11A117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77.242.000</w:t>
            </w:r>
          </w:p>
        </w:tc>
        <w:tc>
          <w:tcPr>
            <w:tcW w:w="1417" w:type="dxa"/>
            <w:tcBorders>
              <w:top w:val="nil"/>
              <w:left w:val="nil"/>
              <w:bottom w:val="single" w:sz="4" w:space="0" w:color="auto"/>
              <w:right w:val="single" w:sz="4" w:space="0" w:color="auto"/>
            </w:tcBorders>
            <w:shd w:val="clear" w:color="000000" w:fill="FFFFFF"/>
            <w:noWrap/>
            <w:vAlign w:val="bottom"/>
            <w:hideMark/>
          </w:tcPr>
          <w:p w14:paraId="6BFFAB1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4A53741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77.242.000</w:t>
            </w:r>
          </w:p>
        </w:tc>
        <w:tc>
          <w:tcPr>
            <w:tcW w:w="1843" w:type="dxa"/>
            <w:tcBorders>
              <w:top w:val="nil"/>
              <w:left w:val="nil"/>
              <w:bottom w:val="single" w:sz="4" w:space="0" w:color="auto"/>
              <w:right w:val="single" w:sz="4" w:space="0" w:color="auto"/>
            </w:tcBorders>
            <w:shd w:val="clear" w:color="000000" w:fill="FFFFFF"/>
            <w:noWrap/>
            <w:vAlign w:val="bottom"/>
            <w:hideMark/>
          </w:tcPr>
          <w:p w14:paraId="7E9A3F98"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E8699D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CC97FA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77.242.000</w:t>
            </w:r>
          </w:p>
        </w:tc>
      </w:tr>
      <w:tr w:rsidR="00377832" w:rsidRPr="006E6627" w14:paraId="7C085DAE"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0EA5668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A5C029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6DD479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10E7D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9AF77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D14CB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316.048.000</w:t>
            </w:r>
          </w:p>
        </w:tc>
        <w:tc>
          <w:tcPr>
            <w:tcW w:w="1276" w:type="dxa"/>
            <w:tcBorders>
              <w:top w:val="nil"/>
              <w:left w:val="nil"/>
              <w:bottom w:val="single" w:sz="4" w:space="0" w:color="auto"/>
              <w:right w:val="single" w:sz="4" w:space="0" w:color="auto"/>
            </w:tcBorders>
            <w:shd w:val="clear" w:color="000000" w:fill="FFFFFF"/>
            <w:noWrap/>
            <w:vAlign w:val="bottom"/>
            <w:hideMark/>
          </w:tcPr>
          <w:p w14:paraId="21BD9ED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316.037.000</w:t>
            </w:r>
          </w:p>
        </w:tc>
        <w:tc>
          <w:tcPr>
            <w:tcW w:w="1417" w:type="dxa"/>
            <w:tcBorders>
              <w:top w:val="nil"/>
              <w:left w:val="nil"/>
              <w:bottom w:val="single" w:sz="4" w:space="0" w:color="auto"/>
              <w:right w:val="single" w:sz="4" w:space="0" w:color="auto"/>
            </w:tcBorders>
            <w:shd w:val="clear" w:color="000000" w:fill="FFFFFF"/>
            <w:noWrap/>
            <w:vAlign w:val="bottom"/>
            <w:hideMark/>
          </w:tcPr>
          <w:p w14:paraId="02845D8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2B04C45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316.037.000</w:t>
            </w:r>
          </w:p>
        </w:tc>
        <w:tc>
          <w:tcPr>
            <w:tcW w:w="1843" w:type="dxa"/>
            <w:tcBorders>
              <w:top w:val="nil"/>
              <w:left w:val="nil"/>
              <w:bottom w:val="single" w:sz="4" w:space="0" w:color="auto"/>
              <w:right w:val="single" w:sz="4" w:space="0" w:color="auto"/>
            </w:tcBorders>
            <w:shd w:val="clear" w:color="000000" w:fill="FFFFFF"/>
            <w:noWrap/>
            <w:vAlign w:val="bottom"/>
            <w:hideMark/>
          </w:tcPr>
          <w:p w14:paraId="70ECC4E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649A79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2AFC43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316.037.000</w:t>
            </w:r>
          </w:p>
        </w:tc>
      </w:tr>
      <w:tr w:rsidR="00377832" w:rsidRPr="006E6627" w14:paraId="3D05B52B"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67FED0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ПРОГРАМ 0702-РЕАЛИЗАЦИЈА ИНФРАСТРУКТУРНИХ ПРОЈЕКАТА ОД ЗНАЧАЈА ЗА РС</w:t>
            </w:r>
          </w:p>
        </w:tc>
        <w:tc>
          <w:tcPr>
            <w:tcW w:w="1276" w:type="dxa"/>
            <w:tcBorders>
              <w:top w:val="nil"/>
              <w:left w:val="nil"/>
              <w:bottom w:val="single" w:sz="4" w:space="0" w:color="auto"/>
              <w:right w:val="single" w:sz="4" w:space="0" w:color="auto"/>
            </w:tcBorders>
            <w:shd w:val="clear" w:color="000000" w:fill="F2F2F2"/>
            <w:vAlign w:val="bottom"/>
            <w:hideMark/>
          </w:tcPr>
          <w:p w14:paraId="3588F5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59.444.338.000</w:t>
            </w:r>
          </w:p>
        </w:tc>
        <w:tc>
          <w:tcPr>
            <w:tcW w:w="1276" w:type="dxa"/>
            <w:tcBorders>
              <w:top w:val="nil"/>
              <w:left w:val="nil"/>
              <w:bottom w:val="single" w:sz="4" w:space="0" w:color="auto"/>
              <w:right w:val="single" w:sz="4" w:space="0" w:color="auto"/>
            </w:tcBorders>
            <w:shd w:val="clear" w:color="000000" w:fill="F2F2F2"/>
            <w:vAlign w:val="bottom"/>
            <w:hideMark/>
          </w:tcPr>
          <w:p w14:paraId="6233BB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63.726.418.658</w:t>
            </w:r>
          </w:p>
        </w:tc>
        <w:tc>
          <w:tcPr>
            <w:tcW w:w="1417" w:type="dxa"/>
            <w:tcBorders>
              <w:top w:val="nil"/>
              <w:left w:val="nil"/>
              <w:bottom w:val="single" w:sz="4" w:space="0" w:color="auto"/>
              <w:right w:val="single" w:sz="4" w:space="0" w:color="auto"/>
            </w:tcBorders>
            <w:shd w:val="clear" w:color="000000" w:fill="F2F2F2"/>
            <w:vAlign w:val="bottom"/>
            <w:hideMark/>
          </w:tcPr>
          <w:p w14:paraId="75B402B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69.663.609.000</w:t>
            </w:r>
          </w:p>
        </w:tc>
        <w:tc>
          <w:tcPr>
            <w:tcW w:w="1418" w:type="dxa"/>
            <w:tcBorders>
              <w:top w:val="nil"/>
              <w:left w:val="nil"/>
              <w:bottom w:val="single" w:sz="4" w:space="0" w:color="auto"/>
              <w:right w:val="single" w:sz="4" w:space="0" w:color="auto"/>
            </w:tcBorders>
            <w:shd w:val="clear" w:color="000000" w:fill="F2F2F2"/>
            <w:vAlign w:val="bottom"/>
            <w:hideMark/>
          </w:tcPr>
          <w:p w14:paraId="15D8EDA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88.885.001.627</w:t>
            </w:r>
          </w:p>
        </w:tc>
        <w:tc>
          <w:tcPr>
            <w:tcW w:w="1843" w:type="dxa"/>
            <w:tcBorders>
              <w:top w:val="nil"/>
              <w:left w:val="nil"/>
              <w:bottom w:val="single" w:sz="4" w:space="0" w:color="auto"/>
              <w:right w:val="single" w:sz="4" w:space="0" w:color="auto"/>
            </w:tcBorders>
            <w:shd w:val="clear" w:color="000000" w:fill="F2F2F2"/>
            <w:vAlign w:val="bottom"/>
            <w:hideMark/>
          </w:tcPr>
          <w:p w14:paraId="3E225BD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78.486.497.964</w:t>
            </w:r>
          </w:p>
        </w:tc>
        <w:tc>
          <w:tcPr>
            <w:tcW w:w="708" w:type="dxa"/>
            <w:tcBorders>
              <w:top w:val="nil"/>
              <w:left w:val="nil"/>
              <w:bottom w:val="single" w:sz="4" w:space="0" w:color="auto"/>
              <w:right w:val="single" w:sz="4" w:space="0" w:color="auto"/>
            </w:tcBorders>
            <w:shd w:val="clear" w:color="000000" w:fill="F2F2F2"/>
            <w:noWrap/>
            <w:vAlign w:val="bottom"/>
            <w:hideMark/>
          </w:tcPr>
          <w:p w14:paraId="472918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88,30%</w:t>
            </w:r>
          </w:p>
        </w:tc>
        <w:tc>
          <w:tcPr>
            <w:tcW w:w="1701" w:type="dxa"/>
            <w:tcBorders>
              <w:top w:val="nil"/>
              <w:left w:val="nil"/>
              <w:bottom w:val="single" w:sz="4" w:space="0" w:color="auto"/>
              <w:right w:val="single" w:sz="4" w:space="0" w:color="auto"/>
            </w:tcBorders>
            <w:shd w:val="clear" w:color="000000" w:fill="F2F2F2"/>
            <w:vAlign w:val="bottom"/>
            <w:hideMark/>
          </w:tcPr>
          <w:p w14:paraId="0E931E7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10.398.503.663</w:t>
            </w:r>
          </w:p>
        </w:tc>
      </w:tr>
      <w:tr w:rsidR="00377832" w:rsidRPr="006E6627" w14:paraId="484EDAC6"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0413F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7E4F9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Подршка реализацији пројеката и међународна сарадња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AC0D09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noWrap/>
            <w:vAlign w:val="bottom"/>
            <w:hideMark/>
          </w:tcPr>
          <w:p w14:paraId="320EFE4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263.562.000</w:t>
            </w:r>
          </w:p>
        </w:tc>
        <w:tc>
          <w:tcPr>
            <w:tcW w:w="1276" w:type="dxa"/>
            <w:tcBorders>
              <w:top w:val="nil"/>
              <w:left w:val="nil"/>
              <w:bottom w:val="single" w:sz="4" w:space="0" w:color="auto"/>
              <w:right w:val="single" w:sz="4" w:space="0" w:color="auto"/>
            </w:tcBorders>
            <w:shd w:val="clear" w:color="000000" w:fill="FFE699"/>
            <w:noWrap/>
            <w:vAlign w:val="bottom"/>
            <w:hideMark/>
          </w:tcPr>
          <w:p w14:paraId="043CF5C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281.062.000</w:t>
            </w:r>
          </w:p>
        </w:tc>
        <w:tc>
          <w:tcPr>
            <w:tcW w:w="1417" w:type="dxa"/>
            <w:tcBorders>
              <w:top w:val="nil"/>
              <w:left w:val="nil"/>
              <w:bottom w:val="single" w:sz="4" w:space="0" w:color="auto"/>
              <w:right w:val="single" w:sz="4" w:space="0" w:color="auto"/>
            </w:tcBorders>
            <w:shd w:val="clear" w:color="000000" w:fill="FFE699"/>
            <w:noWrap/>
            <w:vAlign w:val="bottom"/>
            <w:hideMark/>
          </w:tcPr>
          <w:p w14:paraId="31AEB2C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280.187.000</w:t>
            </w:r>
          </w:p>
        </w:tc>
        <w:tc>
          <w:tcPr>
            <w:tcW w:w="1418" w:type="dxa"/>
            <w:tcBorders>
              <w:top w:val="nil"/>
              <w:left w:val="nil"/>
              <w:bottom w:val="single" w:sz="4" w:space="0" w:color="auto"/>
              <w:right w:val="single" w:sz="4" w:space="0" w:color="auto"/>
            </w:tcBorders>
            <w:shd w:val="clear" w:color="000000" w:fill="FFE699"/>
            <w:noWrap/>
            <w:vAlign w:val="bottom"/>
            <w:hideMark/>
          </w:tcPr>
          <w:p w14:paraId="160D7F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280.187.000</w:t>
            </w:r>
          </w:p>
        </w:tc>
        <w:tc>
          <w:tcPr>
            <w:tcW w:w="1843" w:type="dxa"/>
            <w:tcBorders>
              <w:top w:val="nil"/>
              <w:left w:val="nil"/>
              <w:bottom w:val="single" w:sz="4" w:space="0" w:color="auto"/>
              <w:right w:val="single" w:sz="4" w:space="0" w:color="auto"/>
            </w:tcBorders>
            <w:shd w:val="clear" w:color="000000" w:fill="FFE699"/>
            <w:noWrap/>
            <w:vAlign w:val="bottom"/>
            <w:hideMark/>
          </w:tcPr>
          <w:p w14:paraId="1EDE00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126.330.215</w:t>
            </w:r>
          </w:p>
        </w:tc>
        <w:tc>
          <w:tcPr>
            <w:tcW w:w="708" w:type="dxa"/>
            <w:tcBorders>
              <w:top w:val="nil"/>
              <w:left w:val="nil"/>
              <w:bottom w:val="single" w:sz="4" w:space="0" w:color="auto"/>
              <w:right w:val="single" w:sz="4" w:space="0" w:color="auto"/>
            </w:tcBorders>
            <w:shd w:val="clear" w:color="000000" w:fill="FFE699"/>
            <w:vAlign w:val="bottom"/>
            <w:hideMark/>
          </w:tcPr>
          <w:p w14:paraId="45D0315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45,09%</w:t>
            </w:r>
          </w:p>
        </w:tc>
        <w:tc>
          <w:tcPr>
            <w:tcW w:w="1701" w:type="dxa"/>
            <w:tcBorders>
              <w:top w:val="nil"/>
              <w:left w:val="nil"/>
              <w:bottom w:val="single" w:sz="4" w:space="0" w:color="auto"/>
              <w:right w:val="single" w:sz="4" w:space="0" w:color="auto"/>
            </w:tcBorders>
            <w:shd w:val="clear" w:color="000000" w:fill="FFE699"/>
            <w:noWrap/>
            <w:vAlign w:val="bottom"/>
            <w:hideMark/>
          </w:tcPr>
          <w:p w14:paraId="5F0119F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153.856.785</w:t>
            </w:r>
          </w:p>
        </w:tc>
      </w:tr>
      <w:tr w:rsidR="00377832" w:rsidRPr="006E6627" w14:paraId="3D06BFA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42BABE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A6FA6A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hideMark/>
          </w:tcPr>
          <w:p w14:paraId="5859ECD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411</w:t>
            </w:r>
          </w:p>
        </w:tc>
        <w:tc>
          <w:tcPr>
            <w:tcW w:w="426" w:type="dxa"/>
            <w:tcBorders>
              <w:top w:val="nil"/>
              <w:left w:val="nil"/>
              <w:bottom w:val="single" w:sz="4" w:space="0" w:color="auto"/>
              <w:right w:val="single" w:sz="4" w:space="0" w:color="auto"/>
            </w:tcBorders>
            <w:shd w:val="clear" w:color="000000" w:fill="FFFFFF"/>
            <w:vAlign w:val="center"/>
            <w:hideMark/>
          </w:tcPr>
          <w:p w14:paraId="0CDF3A6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D0AD3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6292772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17.607.000</w:t>
            </w:r>
          </w:p>
        </w:tc>
        <w:tc>
          <w:tcPr>
            <w:tcW w:w="1276" w:type="dxa"/>
            <w:tcBorders>
              <w:top w:val="nil"/>
              <w:left w:val="nil"/>
              <w:bottom w:val="single" w:sz="4" w:space="0" w:color="auto"/>
              <w:right w:val="single" w:sz="4" w:space="0" w:color="auto"/>
            </w:tcBorders>
            <w:shd w:val="clear" w:color="000000" w:fill="FFFFFF"/>
            <w:vAlign w:val="bottom"/>
            <w:hideMark/>
          </w:tcPr>
          <w:p w14:paraId="27F2721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17.607.000</w:t>
            </w:r>
          </w:p>
        </w:tc>
        <w:tc>
          <w:tcPr>
            <w:tcW w:w="1417" w:type="dxa"/>
            <w:tcBorders>
              <w:top w:val="nil"/>
              <w:left w:val="nil"/>
              <w:bottom w:val="single" w:sz="4" w:space="0" w:color="auto"/>
              <w:right w:val="single" w:sz="4" w:space="0" w:color="auto"/>
            </w:tcBorders>
            <w:shd w:val="clear" w:color="000000" w:fill="FFFFFF"/>
            <w:vAlign w:val="bottom"/>
            <w:hideMark/>
          </w:tcPr>
          <w:p w14:paraId="1B0F51B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16.714.000</w:t>
            </w:r>
          </w:p>
        </w:tc>
        <w:tc>
          <w:tcPr>
            <w:tcW w:w="1418" w:type="dxa"/>
            <w:tcBorders>
              <w:top w:val="nil"/>
              <w:left w:val="nil"/>
              <w:bottom w:val="single" w:sz="4" w:space="0" w:color="auto"/>
              <w:right w:val="single" w:sz="4" w:space="0" w:color="auto"/>
            </w:tcBorders>
            <w:shd w:val="clear" w:color="000000" w:fill="FFFFFF"/>
            <w:vAlign w:val="bottom"/>
            <w:hideMark/>
          </w:tcPr>
          <w:p w14:paraId="35BEBB4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16.714.000</w:t>
            </w:r>
          </w:p>
        </w:tc>
        <w:tc>
          <w:tcPr>
            <w:tcW w:w="1843" w:type="dxa"/>
            <w:tcBorders>
              <w:top w:val="nil"/>
              <w:left w:val="nil"/>
              <w:bottom w:val="single" w:sz="4" w:space="0" w:color="auto"/>
              <w:right w:val="single" w:sz="4" w:space="0" w:color="auto"/>
            </w:tcBorders>
            <w:shd w:val="clear" w:color="000000" w:fill="FFFFFF"/>
            <w:noWrap/>
            <w:vAlign w:val="bottom"/>
            <w:hideMark/>
          </w:tcPr>
          <w:p w14:paraId="7122D4C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16.390.862</w:t>
            </w:r>
          </w:p>
        </w:tc>
        <w:tc>
          <w:tcPr>
            <w:tcW w:w="708" w:type="dxa"/>
            <w:tcBorders>
              <w:top w:val="nil"/>
              <w:left w:val="nil"/>
              <w:bottom w:val="single" w:sz="4" w:space="0" w:color="auto"/>
              <w:right w:val="single" w:sz="4" w:space="0" w:color="auto"/>
            </w:tcBorders>
            <w:shd w:val="clear" w:color="000000" w:fill="FFFFFF"/>
            <w:noWrap/>
            <w:vAlign w:val="bottom"/>
            <w:hideMark/>
          </w:tcPr>
          <w:p w14:paraId="6048BAA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98,07%</w:t>
            </w:r>
          </w:p>
        </w:tc>
        <w:tc>
          <w:tcPr>
            <w:tcW w:w="1701" w:type="dxa"/>
            <w:tcBorders>
              <w:top w:val="nil"/>
              <w:left w:val="nil"/>
              <w:bottom w:val="single" w:sz="4" w:space="0" w:color="auto"/>
              <w:right w:val="single" w:sz="4" w:space="0" w:color="auto"/>
            </w:tcBorders>
            <w:shd w:val="clear" w:color="000000" w:fill="FFFFFF"/>
            <w:noWrap/>
            <w:vAlign w:val="bottom"/>
            <w:hideMark/>
          </w:tcPr>
          <w:p w14:paraId="612E01C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323.138</w:t>
            </w:r>
          </w:p>
        </w:tc>
      </w:tr>
      <w:tr w:rsidR="00377832" w:rsidRPr="006E6627" w14:paraId="3AF0A0A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6F24DE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A30BD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209A25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412</w:t>
            </w:r>
          </w:p>
        </w:tc>
        <w:tc>
          <w:tcPr>
            <w:tcW w:w="426" w:type="dxa"/>
            <w:tcBorders>
              <w:top w:val="nil"/>
              <w:left w:val="nil"/>
              <w:bottom w:val="single" w:sz="4" w:space="0" w:color="auto"/>
              <w:right w:val="single" w:sz="4" w:space="0" w:color="auto"/>
            </w:tcBorders>
            <w:shd w:val="clear" w:color="000000" w:fill="FFFFFF"/>
            <w:vAlign w:val="center"/>
            <w:hideMark/>
          </w:tcPr>
          <w:p w14:paraId="46A6247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D1FE4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9144C0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3.155.000</w:t>
            </w:r>
          </w:p>
        </w:tc>
        <w:tc>
          <w:tcPr>
            <w:tcW w:w="1276" w:type="dxa"/>
            <w:tcBorders>
              <w:top w:val="nil"/>
              <w:left w:val="nil"/>
              <w:bottom w:val="single" w:sz="4" w:space="0" w:color="auto"/>
              <w:right w:val="single" w:sz="4" w:space="0" w:color="auto"/>
            </w:tcBorders>
            <w:shd w:val="clear" w:color="000000" w:fill="FFFFFF"/>
            <w:vAlign w:val="bottom"/>
            <w:hideMark/>
          </w:tcPr>
          <w:p w14:paraId="6AB63E0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3.155.000</w:t>
            </w:r>
          </w:p>
        </w:tc>
        <w:tc>
          <w:tcPr>
            <w:tcW w:w="1417" w:type="dxa"/>
            <w:tcBorders>
              <w:top w:val="nil"/>
              <w:left w:val="nil"/>
              <w:bottom w:val="single" w:sz="4" w:space="0" w:color="auto"/>
              <w:right w:val="single" w:sz="4" w:space="0" w:color="auto"/>
            </w:tcBorders>
            <w:shd w:val="clear" w:color="000000" w:fill="FFFFFF"/>
            <w:vAlign w:val="bottom"/>
            <w:hideMark/>
          </w:tcPr>
          <w:p w14:paraId="6C75777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3.173.000</w:t>
            </w:r>
          </w:p>
        </w:tc>
        <w:tc>
          <w:tcPr>
            <w:tcW w:w="1418" w:type="dxa"/>
            <w:tcBorders>
              <w:top w:val="nil"/>
              <w:left w:val="nil"/>
              <w:bottom w:val="single" w:sz="4" w:space="0" w:color="auto"/>
              <w:right w:val="single" w:sz="4" w:space="0" w:color="auto"/>
            </w:tcBorders>
            <w:shd w:val="clear" w:color="000000" w:fill="FFFFFF"/>
            <w:vAlign w:val="bottom"/>
            <w:hideMark/>
          </w:tcPr>
          <w:p w14:paraId="717404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3.173.000</w:t>
            </w:r>
          </w:p>
        </w:tc>
        <w:tc>
          <w:tcPr>
            <w:tcW w:w="1843" w:type="dxa"/>
            <w:tcBorders>
              <w:top w:val="nil"/>
              <w:left w:val="nil"/>
              <w:bottom w:val="single" w:sz="4" w:space="0" w:color="auto"/>
              <w:right w:val="single" w:sz="4" w:space="0" w:color="auto"/>
            </w:tcBorders>
            <w:shd w:val="clear" w:color="000000" w:fill="FFFFFF"/>
            <w:noWrap/>
            <w:vAlign w:val="bottom"/>
            <w:hideMark/>
          </w:tcPr>
          <w:p w14:paraId="0ACBD3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2.811.033</w:t>
            </w:r>
          </w:p>
        </w:tc>
        <w:tc>
          <w:tcPr>
            <w:tcW w:w="708" w:type="dxa"/>
            <w:tcBorders>
              <w:top w:val="nil"/>
              <w:left w:val="nil"/>
              <w:bottom w:val="single" w:sz="4" w:space="0" w:color="auto"/>
              <w:right w:val="single" w:sz="4" w:space="0" w:color="auto"/>
            </w:tcBorders>
            <w:shd w:val="clear" w:color="000000" w:fill="FFFFFF"/>
            <w:noWrap/>
            <w:vAlign w:val="bottom"/>
            <w:hideMark/>
          </w:tcPr>
          <w:p w14:paraId="4876A29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88,59%</w:t>
            </w:r>
          </w:p>
        </w:tc>
        <w:tc>
          <w:tcPr>
            <w:tcW w:w="1701" w:type="dxa"/>
            <w:tcBorders>
              <w:top w:val="nil"/>
              <w:left w:val="nil"/>
              <w:bottom w:val="single" w:sz="4" w:space="0" w:color="auto"/>
              <w:right w:val="single" w:sz="4" w:space="0" w:color="auto"/>
            </w:tcBorders>
            <w:shd w:val="clear" w:color="000000" w:fill="FFFFFF"/>
            <w:noWrap/>
            <w:vAlign w:val="bottom"/>
            <w:hideMark/>
          </w:tcPr>
          <w:p w14:paraId="0A4959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361.967</w:t>
            </w:r>
          </w:p>
        </w:tc>
      </w:tr>
      <w:tr w:rsidR="00377832" w:rsidRPr="006E6627" w14:paraId="5969AB04"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3C50AC7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441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4542380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414</w:t>
            </w:r>
          </w:p>
        </w:tc>
        <w:tc>
          <w:tcPr>
            <w:tcW w:w="426" w:type="dxa"/>
            <w:tcBorders>
              <w:top w:val="nil"/>
              <w:left w:val="nil"/>
              <w:bottom w:val="single" w:sz="4" w:space="0" w:color="auto"/>
              <w:right w:val="single" w:sz="4" w:space="0" w:color="auto"/>
            </w:tcBorders>
            <w:shd w:val="clear" w:color="000000" w:fill="FFFFFF"/>
            <w:vAlign w:val="center"/>
            <w:hideMark/>
          </w:tcPr>
          <w:p w14:paraId="186BCF7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03C6A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AE9B3A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529D577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7932707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F114A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542B7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9158A7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A6ED8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r>
      <w:tr w:rsidR="00377832" w:rsidRPr="006E6627" w14:paraId="466E783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5D2AE0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6AA91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CE4D44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415</w:t>
            </w:r>
          </w:p>
        </w:tc>
        <w:tc>
          <w:tcPr>
            <w:tcW w:w="426" w:type="dxa"/>
            <w:tcBorders>
              <w:top w:val="nil"/>
              <w:left w:val="nil"/>
              <w:bottom w:val="single" w:sz="4" w:space="0" w:color="auto"/>
              <w:right w:val="single" w:sz="4" w:space="0" w:color="auto"/>
            </w:tcBorders>
            <w:shd w:val="clear" w:color="000000" w:fill="FFFFFF"/>
            <w:vAlign w:val="center"/>
            <w:hideMark/>
          </w:tcPr>
          <w:p w14:paraId="11B19A1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71317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42832BD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3D34FAB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3483401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2A3F2EC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4F2D3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530.760,78</w:t>
            </w:r>
          </w:p>
        </w:tc>
        <w:tc>
          <w:tcPr>
            <w:tcW w:w="708" w:type="dxa"/>
            <w:tcBorders>
              <w:top w:val="nil"/>
              <w:left w:val="nil"/>
              <w:bottom w:val="single" w:sz="4" w:space="0" w:color="auto"/>
              <w:right w:val="single" w:sz="4" w:space="0" w:color="auto"/>
            </w:tcBorders>
            <w:shd w:val="clear" w:color="000000" w:fill="FFFFFF"/>
            <w:noWrap/>
            <w:vAlign w:val="bottom"/>
            <w:hideMark/>
          </w:tcPr>
          <w:p w14:paraId="029D20E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66,35%</w:t>
            </w:r>
          </w:p>
        </w:tc>
        <w:tc>
          <w:tcPr>
            <w:tcW w:w="1701" w:type="dxa"/>
            <w:tcBorders>
              <w:top w:val="nil"/>
              <w:left w:val="nil"/>
              <w:bottom w:val="single" w:sz="4" w:space="0" w:color="auto"/>
              <w:right w:val="single" w:sz="4" w:space="0" w:color="auto"/>
            </w:tcBorders>
            <w:shd w:val="clear" w:color="000000" w:fill="FFFFFF"/>
            <w:noWrap/>
            <w:vAlign w:val="bottom"/>
            <w:hideMark/>
          </w:tcPr>
          <w:p w14:paraId="6102E0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269.239</w:t>
            </w:r>
          </w:p>
        </w:tc>
      </w:tr>
      <w:tr w:rsidR="00377832" w:rsidRPr="006E6627" w14:paraId="1FD88FC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07B14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28A09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AA5E31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center"/>
            <w:hideMark/>
          </w:tcPr>
          <w:p w14:paraId="0905336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91FF0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26F0F4F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71.500.000</w:t>
            </w:r>
          </w:p>
        </w:tc>
        <w:tc>
          <w:tcPr>
            <w:tcW w:w="1276" w:type="dxa"/>
            <w:tcBorders>
              <w:top w:val="nil"/>
              <w:left w:val="nil"/>
              <w:bottom w:val="single" w:sz="4" w:space="0" w:color="auto"/>
              <w:right w:val="single" w:sz="4" w:space="0" w:color="auto"/>
            </w:tcBorders>
            <w:shd w:val="clear" w:color="000000" w:fill="FFFFFF"/>
            <w:vAlign w:val="bottom"/>
            <w:hideMark/>
          </w:tcPr>
          <w:p w14:paraId="04F1E6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71.500.000</w:t>
            </w:r>
          </w:p>
        </w:tc>
        <w:tc>
          <w:tcPr>
            <w:tcW w:w="1417" w:type="dxa"/>
            <w:tcBorders>
              <w:top w:val="nil"/>
              <w:left w:val="nil"/>
              <w:bottom w:val="single" w:sz="4" w:space="0" w:color="auto"/>
              <w:right w:val="single" w:sz="4" w:space="0" w:color="auto"/>
            </w:tcBorders>
            <w:shd w:val="clear" w:color="000000" w:fill="FFFFFF"/>
            <w:vAlign w:val="bottom"/>
            <w:hideMark/>
          </w:tcPr>
          <w:p w14:paraId="4F235B6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71.500.000</w:t>
            </w:r>
          </w:p>
        </w:tc>
        <w:tc>
          <w:tcPr>
            <w:tcW w:w="1418" w:type="dxa"/>
            <w:tcBorders>
              <w:top w:val="nil"/>
              <w:left w:val="nil"/>
              <w:bottom w:val="single" w:sz="4" w:space="0" w:color="auto"/>
              <w:right w:val="single" w:sz="4" w:space="0" w:color="auto"/>
            </w:tcBorders>
            <w:shd w:val="clear" w:color="000000" w:fill="FFFFFF"/>
            <w:vAlign w:val="bottom"/>
            <w:hideMark/>
          </w:tcPr>
          <w:p w14:paraId="1A76D8D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694FB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57.434.871</w:t>
            </w:r>
          </w:p>
        </w:tc>
        <w:tc>
          <w:tcPr>
            <w:tcW w:w="708" w:type="dxa"/>
            <w:tcBorders>
              <w:top w:val="nil"/>
              <w:left w:val="nil"/>
              <w:bottom w:val="single" w:sz="4" w:space="0" w:color="auto"/>
              <w:right w:val="single" w:sz="4" w:space="0" w:color="auto"/>
            </w:tcBorders>
            <w:shd w:val="clear" w:color="000000" w:fill="FFFFFF"/>
            <w:noWrap/>
            <w:vAlign w:val="bottom"/>
            <w:hideMark/>
          </w:tcPr>
          <w:p w14:paraId="4F245F1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80,33%</w:t>
            </w:r>
          </w:p>
        </w:tc>
        <w:tc>
          <w:tcPr>
            <w:tcW w:w="1701" w:type="dxa"/>
            <w:tcBorders>
              <w:top w:val="nil"/>
              <w:left w:val="nil"/>
              <w:bottom w:val="single" w:sz="4" w:space="0" w:color="auto"/>
              <w:right w:val="single" w:sz="4" w:space="0" w:color="auto"/>
            </w:tcBorders>
            <w:shd w:val="clear" w:color="000000" w:fill="FFFFFF"/>
            <w:noWrap/>
            <w:vAlign w:val="bottom"/>
            <w:hideMark/>
          </w:tcPr>
          <w:p w14:paraId="416020D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14.065.129</w:t>
            </w:r>
          </w:p>
        </w:tc>
      </w:tr>
      <w:tr w:rsidR="00377832" w:rsidRPr="006E6627" w14:paraId="3EC14446"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52109D8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94FB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F4E8D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noWrap/>
            <w:vAlign w:val="center"/>
            <w:hideMark/>
          </w:tcPr>
          <w:p w14:paraId="6896530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9FB3CB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6654C2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CB46F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111F89D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01F6AF0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6FA672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F7B88A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13664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138.337.313</w:t>
            </w:r>
          </w:p>
        </w:tc>
      </w:tr>
      <w:tr w:rsidR="00377832" w:rsidRPr="006E6627" w14:paraId="0430106A" w14:textId="77777777" w:rsidTr="00CD451B">
        <w:trPr>
          <w:trHeight w:val="1365"/>
        </w:trPr>
        <w:tc>
          <w:tcPr>
            <w:tcW w:w="562" w:type="dxa"/>
            <w:vMerge/>
            <w:tcBorders>
              <w:top w:val="nil"/>
              <w:left w:val="single" w:sz="4" w:space="0" w:color="auto"/>
              <w:bottom w:val="single" w:sz="4" w:space="0" w:color="auto"/>
              <w:right w:val="single" w:sz="4" w:space="0" w:color="auto"/>
            </w:tcBorders>
            <w:vAlign w:val="center"/>
            <w:hideMark/>
          </w:tcPr>
          <w:p w14:paraId="1764FBD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81E026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4E219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1A6AD22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0DF705"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Израда техничке докум. за реконстр. здравствених објекта и трошкови инвест.права, Стобо-Ровни и остало, пројектна за станоградњу-ЦИП</w:t>
            </w:r>
          </w:p>
        </w:tc>
        <w:tc>
          <w:tcPr>
            <w:tcW w:w="1276" w:type="dxa"/>
            <w:tcBorders>
              <w:top w:val="nil"/>
              <w:left w:val="nil"/>
              <w:bottom w:val="single" w:sz="4" w:space="0" w:color="auto"/>
              <w:right w:val="single" w:sz="4" w:space="0" w:color="auto"/>
            </w:tcBorders>
            <w:shd w:val="clear" w:color="000000" w:fill="FFFFFF"/>
            <w:vAlign w:val="bottom"/>
            <w:hideMark/>
          </w:tcPr>
          <w:p w14:paraId="25CA3929"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9FF922A"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3C973EE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1155287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AFE4370"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76DC9DF"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9E653F8"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138.337.313</w:t>
            </w:r>
          </w:p>
        </w:tc>
      </w:tr>
      <w:tr w:rsidR="00377832" w:rsidRPr="006E6627" w14:paraId="6F0CC6B1" w14:textId="77777777" w:rsidTr="00CD451B">
        <w:trPr>
          <w:trHeight w:val="300"/>
        </w:trPr>
        <w:tc>
          <w:tcPr>
            <w:tcW w:w="1696" w:type="dxa"/>
            <w:gridSpan w:val="2"/>
            <w:vMerge w:val="restart"/>
            <w:tcBorders>
              <w:top w:val="single" w:sz="4" w:space="0" w:color="auto"/>
              <w:left w:val="single" w:sz="4" w:space="0" w:color="auto"/>
              <w:bottom w:val="single" w:sz="4" w:space="0" w:color="000000"/>
              <w:right w:val="single" w:sz="4" w:space="0" w:color="000000"/>
            </w:tcBorders>
            <w:shd w:val="clear" w:color="000000" w:fill="FFE699"/>
            <w:noWrap/>
            <w:vAlign w:val="center"/>
            <w:hideMark/>
          </w:tcPr>
          <w:p w14:paraId="42F2524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 ПРОЈЕКТИ МГСИ</w:t>
            </w:r>
          </w:p>
        </w:tc>
        <w:tc>
          <w:tcPr>
            <w:tcW w:w="2268"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654B483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w:t>
            </w:r>
          </w:p>
        </w:tc>
        <w:tc>
          <w:tcPr>
            <w:tcW w:w="1276" w:type="dxa"/>
            <w:tcBorders>
              <w:top w:val="nil"/>
              <w:left w:val="nil"/>
              <w:bottom w:val="single" w:sz="4" w:space="0" w:color="auto"/>
              <w:right w:val="single" w:sz="4" w:space="0" w:color="auto"/>
            </w:tcBorders>
            <w:shd w:val="clear" w:color="000000" w:fill="FFE699"/>
            <w:noWrap/>
            <w:vAlign w:val="bottom"/>
            <w:hideMark/>
          </w:tcPr>
          <w:p w14:paraId="141EE27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59.180.776.000</w:t>
            </w:r>
          </w:p>
        </w:tc>
        <w:tc>
          <w:tcPr>
            <w:tcW w:w="1276" w:type="dxa"/>
            <w:tcBorders>
              <w:top w:val="nil"/>
              <w:left w:val="nil"/>
              <w:bottom w:val="single" w:sz="4" w:space="0" w:color="auto"/>
              <w:right w:val="single" w:sz="4" w:space="0" w:color="auto"/>
            </w:tcBorders>
            <w:shd w:val="clear" w:color="000000" w:fill="FFE699"/>
            <w:noWrap/>
            <w:vAlign w:val="bottom"/>
            <w:hideMark/>
          </w:tcPr>
          <w:p w14:paraId="7FE3B43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63.445.356.658</w:t>
            </w:r>
          </w:p>
        </w:tc>
        <w:tc>
          <w:tcPr>
            <w:tcW w:w="1417" w:type="dxa"/>
            <w:tcBorders>
              <w:top w:val="nil"/>
              <w:left w:val="nil"/>
              <w:bottom w:val="single" w:sz="4" w:space="0" w:color="auto"/>
              <w:right w:val="single" w:sz="4" w:space="0" w:color="auto"/>
            </w:tcBorders>
            <w:shd w:val="clear" w:color="000000" w:fill="FFE699"/>
            <w:noWrap/>
            <w:vAlign w:val="bottom"/>
            <w:hideMark/>
          </w:tcPr>
          <w:p w14:paraId="5D84B36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69.383.422.000</w:t>
            </w:r>
          </w:p>
        </w:tc>
        <w:tc>
          <w:tcPr>
            <w:tcW w:w="1418" w:type="dxa"/>
            <w:tcBorders>
              <w:top w:val="nil"/>
              <w:left w:val="nil"/>
              <w:bottom w:val="single" w:sz="4" w:space="0" w:color="auto"/>
              <w:right w:val="single" w:sz="4" w:space="0" w:color="auto"/>
            </w:tcBorders>
            <w:shd w:val="clear" w:color="000000" w:fill="FFE699"/>
            <w:noWrap/>
            <w:vAlign w:val="bottom"/>
            <w:hideMark/>
          </w:tcPr>
          <w:p w14:paraId="46E2B2E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88.604.814.627</w:t>
            </w:r>
          </w:p>
        </w:tc>
        <w:tc>
          <w:tcPr>
            <w:tcW w:w="1843" w:type="dxa"/>
            <w:tcBorders>
              <w:top w:val="nil"/>
              <w:left w:val="nil"/>
              <w:bottom w:val="single" w:sz="4" w:space="0" w:color="auto"/>
              <w:right w:val="single" w:sz="4" w:space="0" w:color="auto"/>
            </w:tcBorders>
            <w:shd w:val="clear" w:color="000000" w:fill="FFE699"/>
            <w:noWrap/>
            <w:vAlign w:val="bottom"/>
            <w:hideMark/>
          </w:tcPr>
          <w:p w14:paraId="01F6553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78.360.167.750</w:t>
            </w:r>
          </w:p>
        </w:tc>
        <w:tc>
          <w:tcPr>
            <w:tcW w:w="708" w:type="dxa"/>
            <w:tcBorders>
              <w:top w:val="nil"/>
              <w:left w:val="nil"/>
              <w:bottom w:val="single" w:sz="4" w:space="0" w:color="auto"/>
              <w:right w:val="single" w:sz="4" w:space="0" w:color="auto"/>
            </w:tcBorders>
            <w:shd w:val="clear" w:color="000000" w:fill="FFE699"/>
            <w:vAlign w:val="bottom"/>
            <w:hideMark/>
          </w:tcPr>
          <w:p w14:paraId="6230A84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88,44%</w:t>
            </w:r>
          </w:p>
        </w:tc>
        <w:tc>
          <w:tcPr>
            <w:tcW w:w="1701" w:type="dxa"/>
            <w:tcBorders>
              <w:top w:val="nil"/>
              <w:left w:val="nil"/>
              <w:bottom w:val="single" w:sz="4" w:space="0" w:color="auto"/>
              <w:right w:val="single" w:sz="4" w:space="0" w:color="auto"/>
            </w:tcBorders>
            <w:shd w:val="clear" w:color="000000" w:fill="FFE699"/>
            <w:noWrap/>
            <w:vAlign w:val="bottom"/>
            <w:hideMark/>
          </w:tcPr>
          <w:p w14:paraId="7FB5731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10.244.646.877</w:t>
            </w:r>
          </w:p>
        </w:tc>
      </w:tr>
      <w:tr w:rsidR="00377832" w:rsidRPr="006E6627" w14:paraId="76EA202B"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582F5B0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2BC3F69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17D7803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noWrap/>
            <w:vAlign w:val="center"/>
            <w:hideMark/>
          </w:tcPr>
          <w:p w14:paraId="415E2F1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Приходи из буџета РС</w:t>
            </w:r>
          </w:p>
        </w:tc>
        <w:tc>
          <w:tcPr>
            <w:tcW w:w="1276" w:type="dxa"/>
            <w:tcBorders>
              <w:top w:val="nil"/>
              <w:left w:val="nil"/>
              <w:bottom w:val="single" w:sz="4" w:space="0" w:color="auto"/>
              <w:right w:val="single" w:sz="4" w:space="0" w:color="auto"/>
            </w:tcBorders>
            <w:shd w:val="clear" w:color="000000" w:fill="FFE699"/>
            <w:noWrap/>
            <w:vAlign w:val="bottom"/>
            <w:hideMark/>
          </w:tcPr>
          <w:p w14:paraId="554099C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22.184.288.000</w:t>
            </w:r>
          </w:p>
        </w:tc>
        <w:tc>
          <w:tcPr>
            <w:tcW w:w="1276" w:type="dxa"/>
            <w:tcBorders>
              <w:top w:val="nil"/>
              <w:left w:val="nil"/>
              <w:bottom w:val="single" w:sz="4" w:space="0" w:color="auto"/>
              <w:right w:val="single" w:sz="4" w:space="0" w:color="auto"/>
            </w:tcBorders>
            <w:shd w:val="clear" w:color="000000" w:fill="FFE699"/>
            <w:noWrap/>
            <w:vAlign w:val="bottom"/>
            <w:hideMark/>
          </w:tcPr>
          <w:p w14:paraId="2A57879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21.585.790.000</w:t>
            </w:r>
          </w:p>
        </w:tc>
        <w:tc>
          <w:tcPr>
            <w:tcW w:w="1417" w:type="dxa"/>
            <w:tcBorders>
              <w:top w:val="nil"/>
              <w:left w:val="nil"/>
              <w:bottom w:val="single" w:sz="4" w:space="0" w:color="auto"/>
              <w:right w:val="single" w:sz="4" w:space="0" w:color="auto"/>
            </w:tcBorders>
            <w:shd w:val="clear" w:color="000000" w:fill="FFE699"/>
            <w:noWrap/>
            <w:vAlign w:val="bottom"/>
            <w:hideMark/>
          </w:tcPr>
          <w:p w14:paraId="7AFA473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37.699.442.000</w:t>
            </w:r>
          </w:p>
        </w:tc>
        <w:tc>
          <w:tcPr>
            <w:tcW w:w="1418" w:type="dxa"/>
            <w:tcBorders>
              <w:top w:val="nil"/>
              <w:left w:val="nil"/>
              <w:bottom w:val="single" w:sz="4" w:space="0" w:color="auto"/>
              <w:right w:val="single" w:sz="4" w:space="0" w:color="auto"/>
            </w:tcBorders>
            <w:shd w:val="clear" w:color="000000" w:fill="FFE699"/>
            <w:noWrap/>
            <w:vAlign w:val="bottom"/>
            <w:hideMark/>
          </w:tcPr>
          <w:p w14:paraId="6E8BA14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37.699.442.000</w:t>
            </w:r>
          </w:p>
        </w:tc>
        <w:tc>
          <w:tcPr>
            <w:tcW w:w="1843" w:type="dxa"/>
            <w:tcBorders>
              <w:top w:val="nil"/>
              <w:left w:val="nil"/>
              <w:bottom w:val="single" w:sz="4" w:space="0" w:color="auto"/>
              <w:right w:val="single" w:sz="4" w:space="0" w:color="auto"/>
            </w:tcBorders>
            <w:shd w:val="clear" w:color="000000" w:fill="FFE699"/>
            <w:noWrap/>
            <w:vAlign w:val="bottom"/>
            <w:hideMark/>
          </w:tcPr>
          <w:p w14:paraId="7DB75B4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31.707.340.881</w:t>
            </w:r>
          </w:p>
        </w:tc>
        <w:tc>
          <w:tcPr>
            <w:tcW w:w="708" w:type="dxa"/>
            <w:tcBorders>
              <w:top w:val="nil"/>
              <w:left w:val="nil"/>
              <w:bottom w:val="single" w:sz="4" w:space="0" w:color="auto"/>
              <w:right w:val="single" w:sz="4" w:space="0" w:color="auto"/>
            </w:tcBorders>
            <w:shd w:val="clear" w:color="000000" w:fill="FFE699"/>
            <w:vAlign w:val="bottom"/>
            <w:hideMark/>
          </w:tcPr>
          <w:p w14:paraId="7E3603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84,11%</w:t>
            </w:r>
          </w:p>
        </w:tc>
        <w:tc>
          <w:tcPr>
            <w:tcW w:w="1701" w:type="dxa"/>
            <w:tcBorders>
              <w:top w:val="nil"/>
              <w:left w:val="nil"/>
              <w:bottom w:val="single" w:sz="4" w:space="0" w:color="auto"/>
              <w:right w:val="single" w:sz="4" w:space="0" w:color="auto"/>
            </w:tcBorders>
            <w:shd w:val="clear" w:color="000000" w:fill="FFE699"/>
            <w:noWrap/>
            <w:vAlign w:val="bottom"/>
            <w:hideMark/>
          </w:tcPr>
          <w:p w14:paraId="793B66F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5.992.101.119</w:t>
            </w:r>
          </w:p>
        </w:tc>
      </w:tr>
      <w:tr w:rsidR="00377832" w:rsidRPr="006E6627" w14:paraId="51AE442D"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0EE0F70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708BB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63AC1D8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noWrap/>
            <w:vAlign w:val="center"/>
            <w:hideMark/>
          </w:tcPr>
          <w:p w14:paraId="5CF6AE0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E699"/>
            <w:noWrap/>
            <w:vAlign w:val="bottom"/>
            <w:hideMark/>
          </w:tcPr>
          <w:p w14:paraId="7E7EE30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666.973.000</w:t>
            </w:r>
          </w:p>
        </w:tc>
        <w:tc>
          <w:tcPr>
            <w:tcW w:w="1276" w:type="dxa"/>
            <w:tcBorders>
              <w:top w:val="nil"/>
              <w:left w:val="nil"/>
              <w:bottom w:val="single" w:sz="4" w:space="0" w:color="auto"/>
              <w:right w:val="single" w:sz="4" w:space="0" w:color="auto"/>
            </w:tcBorders>
            <w:shd w:val="clear" w:color="000000" w:fill="FFE699"/>
            <w:noWrap/>
            <w:vAlign w:val="bottom"/>
            <w:hideMark/>
          </w:tcPr>
          <w:p w14:paraId="64D9B0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666.973.000</w:t>
            </w:r>
          </w:p>
        </w:tc>
        <w:tc>
          <w:tcPr>
            <w:tcW w:w="1417" w:type="dxa"/>
            <w:tcBorders>
              <w:top w:val="nil"/>
              <w:left w:val="nil"/>
              <w:bottom w:val="single" w:sz="4" w:space="0" w:color="auto"/>
              <w:right w:val="single" w:sz="4" w:space="0" w:color="auto"/>
            </w:tcBorders>
            <w:shd w:val="clear" w:color="000000" w:fill="FFE699"/>
            <w:noWrap/>
            <w:vAlign w:val="bottom"/>
            <w:hideMark/>
          </w:tcPr>
          <w:p w14:paraId="0E49C1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666.973.000</w:t>
            </w:r>
          </w:p>
        </w:tc>
        <w:tc>
          <w:tcPr>
            <w:tcW w:w="1418" w:type="dxa"/>
            <w:tcBorders>
              <w:top w:val="nil"/>
              <w:left w:val="nil"/>
              <w:bottom w:val="single" w:sz="4" w:space="0" w:color="auto"/>
              <w:right w:val="single" w:sz="4" w:space="0" w:color="auto"/>
            </w:tcBorders>
            <w:shd w:val="clear" w:color="000000" w:fill="FFE699"/>
            <w:noWrap/>
            <w:vAlign w:val="bottom"/>
            <w:hideMark/>
          </w:tcPr>
          <w:p w14:paraId="3E928E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666.973.000</w:t>
            </w:r>
          </w:p>
        </w:tc>
        <w:tc>
          <w:tcPr>
            <w:tcW w:w="1843" w:type="dxa"/>
            <w:tcBorders>
              <w:top w:val="nil"/>
              <w:left w:val="nil"/>
              <w:bottom w:val="single" w:sz="4" w:space="0" w:color="auto"/>
              <w:right w:val="single" w:sz="4" w:space="0" w:color="auto"/>
            </w:tcBorders>
            <w:shd w:val="clear" w:color="000000" w:fill="FFE699"/>
            <w:noWrap/>
            <w:vAlign w:val="bottom"/>
            <w:hideMark/>
          </w:tcPr>
          <w:p w14:paraId="1768BD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23.547.258</w:t>
            </w:r>
          </w:p>
        </w:tc>
        <w:tc>
          <w:tcPr>
            <w:tcW w:w="708" w:type="dxa"/>
            <w:tcBorders>
              <w:top w:val="nil"/>
              <w:left w:val="nil"/>
              <w:bottom w:val="single" w:sz="4" w:space="0" w:color="auto"/>
              <w:right w:val="single" w:sz="4" w:space="0" w:color="auto"/>
            </w:tcBorders>
            <w:shd w:val="clear" w:color="000000" w:fill="FFE699"/>
            <w:vAlign w:val="bottom"/>
            <w:hideMark/>
          </w:tcPr>
          <w:p w14:paraId="2833948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E699"/>
            <w:noWrap/>
            <w:vAlign w:val="bottom"/>
            <w:hideMark/>
          </w:tcPr>
          <w:p w14:paraId="5DD50F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643.425.742</w:t>
            </w:r>
          </w:p>
        </w:tc>
      </w:tr>
      <w:tr w:rsidR="00377832" w:rsidRPr="006E6627" w14:paraId="0C0FA87A"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257A5AE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1FD05C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42D2E12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E699"/>
            <w:vAlign w:val="center"/>
            <w:hideMark/>
          </w:tcPr>
          <w:p w14:paraId="2F13A04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Приходи од иностраног задуживања (Пројектни зајмови)</w:t>
            </w:r>
          </w:p>
        </w:tc>
        <w:tc>
          <w:tcPr>
            <w:tcW w:w="1276" w:type="dxa"/>
            <w:tcBorders>
              <w:top w:val="nil"/>
              <w:left w:val="nil"/>
              <w:bottom w:val="single" w:sz="4" w:space="0" w:color="auto"/>
              <w:right w:val="single" w:sz="4" w:space="0" w:color="auto"/>
            </w:tcBorders>
            <w:shd w:val="clear" w:color="000000" w:fill="FFE699"/>
            <w:noWrap/>
            <w:vAlign w:val="bottom"/>
            <w:hideMark/>
          </w:tcPr>
          <w:p w14:paraId="1EF8B6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36.329.515.000</w:t>
            </w:r>
          </w:p>
        </w:tc>
        <w:tc>
          <w:tcPr>
            <w:tcW w:w="1276" w:type="dxa"/>
            <w:tcBorders>
              <w:top w:val="nil"/>
              <w:left w:val="nil"/>
              <w:bottom w:val="single" w:sz="4" w:space="0" w:color="auto"/>
              <w:right w:val="single" w:sz="4" w:space="0" w:color="auto"/>
            </w:tcBorders>
            <w:shd w:val="clear" w:color="000000" w:fill="FFE699"/>
            <w:noWrap/>
            <w:vAlign w:val="bottom"/>
            <w:hideMark/>
          </w:tcPr>
          <w:p w14:paraId="4672F71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41.192.593.658</w:t>
            </w:r>
          </w:p>
        </w:tc>
        <w:tc>
          <w:tcPr>
            <w:tcW w:w="1417" w:type="dxa"/>
            <w:tcBorders>
              <w:top w:val="nil"/>
              <w:left w:val="nil"/>
              <w:bottom w:val="single" w:sz="4" w:space="0" w:color="auto"/>
              <w:right w:val="single" w:sz="4" w:space="0" w:color="auto"/>
            </w:tcBorders>
            <w:shd w:val="clear" w:color="000000" w:fill="FFE699"/>
            <w:noWrap/>
            <w:vAlign w:val="bottom"/>
            <w:hideMark/>
          </w:tcPr>
          <w:p w14:paraId="437E97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31.017.007.000</w:t>
            </w:r>
          </w:p>
        </w:tc>
        <w:tc>
          <w:tcPr>
            <w:tcW w:w="1418" w:type="dxa"/>
            <w:tcBorders>
              <w:top w:val="nil"/>
              <w:left w:val="nil"/>
              <w:bottom w:val="single" w:sz="4" w:space="0" w:color="auto"/>
              <w:right w:val="single" w:sz="4" w:space="0" w:color="auto"/>
            </w:tcBorders>
            <w:shd w:val="clear" w:color="000000" w:fill="FFE699"/>
            <w:noWrap/>
            <w:vAlign w:val="bottom"/>
            <w:hideMark/>
          </w:tcPr>
          <w:p w14:paraId="6A7BA2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47.058.399.627</w:t>
            </w:r>
          </w:p>
        </w:tc>
        <w:tc>
          <w:tcPr>
            <w:tcW w:w="1843" w:type="dxa"/>
            <w:tcBorders>
              <w:top w:val="nil"/>
              <w:left w:val="nil"/>
              <w:bottom w:val="single" w:sz="4" w:space="0" w:color="auto"/>
              <w:right w:val="single" w:sz="4" w:space="0" w:color="auto"/>
            </w:tcBorders>
            <w:shd w:val="clear" w:color="000000" w:fill="FFE699"/>
            <w:noWrap/>
            <w:vAlign w:val="bottom"/>
            <w:hideMark/>
          </w:tcPr>
          <w:p w14:paraId="240D1EF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43.449.279.610</w:t>
            </w:r>
          </w:p>
        </w:tc>
        <w:tc>
          <w:tcPr>
            <w:tcW w:w="708" w:type="dxa"/>
            <w:tcBorders>
              <w:top w:val="nil"/>
              <w:left w:val="nil"/>
              <w:bottom w:val="single" w:sz="4" w:space="0" w:color="auto"/>
              <w:right w:val="single" w:sz="4" w:space="0" w:color="auto"/>
            </w:tcBorders>
            <w:shd w:val="clear" w:color="000000" w:fill="FFE699"/>
            <w:vAlign w:val="bottom"/>
            <w:hideMark/>
          </w:tcPr>
          <w:p w14:paraId="266A95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92,33%</w:t>
            </w:r>
          </w:p>
        </w:tc>
        <w:tc>
          <w:tcPr>
            <w:tcW w:w="1701" w:type="dxa"/>
            <w:tcBorders>
              <w:top w:val="nil"/>
              <w:left w:val="nil"/>
              <w:bottom w:val="single" w:sz="4" w:space="0" w:color="auto"/>
              <w:right w:val="single" w:sz="4" w:space="0" w:color="auto"/>
            </w:tcBorders>
            <w:shd w:val="clear" w:color="000000" w:fill="FFE699"/>
            <w:noWrap/>
            <w:vAlign w:val="bottom"/>
            <w:hideMark/>
          </w:tcPr>
          <w:p w14:paraId="61EE3FB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3.609.120.016</w:t>
            </w:r>
          </w:p>
        </w:tc>
      </w:tr>
      <w:tr w:rsidR="00377832" w:rsidRPr="006E6627" w14:paraId="5D96189E"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4FBF04F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E699"/>
            <w:noWrap/>
            <w:vAlign w:val="center"/>
            <w:hideMark/>
          </w:tcPr>
          <w:p w14:paraId="6E2F78B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2E36C24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E699"/>
            <w:vAlign w:val="center"/>
            <w:hideMark/>
          </w:tcPr>
          <w:p w14:paraId="05C8B1E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7F5DD20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E699"/>
            <w:noWrap/>
            <w:vAlign w:val="bottom"/>
            <w:hideMark/>
          </w:tcPr>
          <w:p w14:paraId="4D4EE14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E699"/>
            <w:noWrap/>
            <w:vAlign w:val="bottom"/>
            <w:hideMark/>
          </w:tcPr>
          <w:p w14:paraId="662479E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E699"/>
            <w:noWrap/>
            <w:vAlign w:val="bottom"/>
            <w:hideMark/>
          </w:tcPr>
          <w:p w14:paraId="2065F72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E699"/>
            <w:noWrap/>
            <w:vAlign w:val="bottom"/>
            <w:hideMark/>
          </w:tcPr>
          <w:p w14:paraId="02C7514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3.180.000.000</w:t>
            </w:r>
          </w:p>
        </w:tc>
        <w:tc>
          <w:tcPr>
            <w:tcW w:w="708" w:type="dxa"/>
            <w:tcBorders>
              <w:top w:val="nil"/>
              <w:left w:val="nil"/>
              <w:bottom w:val="single" w:sz="4" w:space="0" w:color="auto"/>
              <w:right w:val="single" w:sz="4" w:space="0" w:color="auto"/>
            </w:tcBorders>
            <w:shd w:val="clear" w:color="000000" w:fill="FFE699"/>
            <w:vAlign w:val="bottom"/>
            <w:hideMark/>
          </w:tcPr>
          <w:p w14:paraId="3386274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E699"/>
            <w:noWrap/>
            <w:vAlign w:val="bottom"/>
            <w:hideMark/>
          </w:tcPr>
          <w:p w14:paraId="3C9C91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20C9F5A8" w14:textId="77777777" w:rsidTr="00CD451B">
        <w:trPr>
          <w:trHeight w:val="45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23B4D1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5002</w:t>
            </w:r>
          </w:p>
        </w:tc>
        <w:tc>
          <w:tcPr>
            <w:tcW w:w="1134" w:type="dxa"/>
            <w:tcBorders>
              <w:top w:val="nil"/>
              <w:left w:val="nil"/>
              <w:bottom w:val="single" w:sz="4" w:space="0" w:color="auto"/>
              <w:right w:val="single" w:sz="4" w:space="0" w:color="auto"/>
            </w:tcBorders>
            <w:shd w:val="clear" w:color="000000" w:fill="E7E6E6"/>
            <w:vAlign w:val="center"/>
            <w:hideMark/>
          </w:tcPr>
          <w:p w14:paraId="1809A0E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E7E6E6"/>
            <w:noWrap/>
            <w:vAlign w:val="center"/>
            <w:hideMark/>
          </w:tcPr>
          <w:p w14:paraId="446EC28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82A154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1801DC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B02A6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E7E6E6"/>
            <w:vAlign w:val="bottom"/>
            <w:hideMark/>
          </w:tcPr>
          <w:p w14:paraId="4FADA1C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826.000.000</w:t>
            </w:r>
          </w:p>
        </w:tc>
        <w:tc>
          <w:tcPr>
            <w:tcW w:w="1417" w:type="dxa"/>
            <w:tcBorders>
              <w:top w:val="nil"/>
              <w:left w:val="nil"/>
              <w:bottom w:val="single" w:sz="4" w:space="0" w:color="auto"/>
              <w:right w:val="single" w:sz="4" w:space="0" w:color="auto"/>
            </w:tcBorders>
            <w:shd w:val="clear" w:color="000000" w:fill="E7E6E6"/>
            <w:vAlign w:val="bottom"/>
            <w:hideMark/>
          </w:tcPr>
          <w:p w14:paraId="532427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446.000.000</w:t>
            </w:r>
          </w:p>
        </w:tc>
        <w:tc>
          <w:tcPr>
            <w:tcW w:w="1418" w:type="dxa"/>
            <w:tcBorders>
              <w:top w:val="nil"/>
              <w:left w:val="nil"/>
              <w:bottom w:val="single" w:sz="4" w:space="0" w:color="auto"/>
              <w:right w:val="single" w:sz="4" w:space="0" w:color="auto"/>
            </w:tcBorders>
            <w:shd w:val="clear" w:color="000000" w:fill="E7E6E6"/>
            <w:vAlign w:val="bottom"/>
            <w:hideMark/>
          </w:tcPr>
          <w:p w14:paraId="2D00126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446.000.000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6CE3169"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386.187.130,08</w:t>
            </w:r>
          </w:p>
        </w:tc>
        <w:tc>
          <w:tcPr>
            <w:tcW w:w="708" w:type="dxa"/>
            <w:tcBorders>
              <w:top w:val="nil"/>
              <w:left w:val="nil"/>
              <w:bottom w:val="single" w:sz="4" w:space="0" w:color="auto"/>
              <w:right w:val="single" w:sz="4" w:space="0" w:color="auto"/>
            </w:tcBorders>
            <w:shd w:val="clear" w:color="000000" w:fill="E7E6E6"/>
            <w:noWrap/>
            <w:vAlign w:val="bottom"/>
            <w:hideMark/>
          </w:tcPr>
          <w:p w14:paraId="5F4A73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86,59%</w:t>
            </w:r>
          </w:p>
        </w:tc>
        <w:tc>
          <w:tcPr>
            <w:tcW w:w="1701" w:type="dxa"/>
            <w:tcBorders>
              <w:top w:val="nil"/>
              <w:left w:val="nil"/>
              <w:bottom w:val="single" w:sz="4" w:space="0" w:color="auto"/>
              <w:right w:val="single" w:sz="4" w:space="0" w:color="auto"/>
            </w:tcBorders>
            <w:shd w:val="clear" w:color="000000" w:fill="E7E6E6"/>
            <w:noWrap/>
            <w:vAlign w:val="bottom"/>
            <w:hideMark/>
          </w:tcPr>
          <w:p w14:paraId="4650B20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59.812.870</w:t>
            </w:r>
          </w:p>
        </w:tc>
      </w:tr>
      <w:tr w:rsidR="00377832" w:rsidRPr="006E6627" w14:paraId="15CB4CB0"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E1FC5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9A1B9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21AAC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BA25BB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EA5E5E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D72C2D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4.000.000.000</w:t>
            </w:r>
          </w:p>
        </w:tc>
        <w:tc>
          <w:tcPr>
            <w:tcW w:w="1276" w:type="dxa"/>
            <w:tcBorders>
              <w:top w:val="nil"/>
              <w:left w:val="nil"/>
              <w:bottom w:val="single" w:sz="4" w:space="0" w:color="auto"/>
              <w:right w:val="single" w:sz="4" w:space="0" w:color="auto"/>
            </w:tcBorders>
            <w:shd w:val="clear" w:color="000000" w:fill="FFFFFF"/>
            <w:vAlign w:val="bottom"/>
            <w:hideMark/>
          </w:tcPr>
          <w:p w14:paraId="76AA653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4.000.000.000</w:t>
            </w:r>
          </w:p>
        </w:tc>
        <w:tc>
          <w:tcPr>
            <w:tcW w:w="1417" w:type="dxa"/>
            <w:tcBorders>
              <w:top w:val="nil"/>
              <w:left w:val="nil"/>
              <w:bottom w:val="single" w:sz="4" w:space="0" w:color="auto"/>
              <w:right w:val="single" w:sz="4" w:space="0" w:color="auto"/>
            </w:tcBorders>
            <w:shd w:val="clear" w:color="000000" w:fill="FFFFFF"/>
            <w:vAlign w:val="bottom"/>
            <w:hideMark/>
          </w:tcPr>
          <w:p w14:paraId="01FA9D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8.970.000.000</w:t>
            </w:r>
          </w:p>
        </w:tc>
        <w:tc>
          <w:tcPr>
            <w:tcW w:w="1418" w:type="dxa"/>
            <w:tcBorders>
              <w:top w:val="nil"/>
              <w:left w:val="nil"/>
              <w:bottom w:val="single" w:sz="4" w:space="0" w:color="auto"/>
              <w:right w:val="single" w:sz="4" w:space="0" w:color="auto"/>
            </w:tcBorders>
            <w:shd w:val="clear" w:color="000000" w:fill="FFFFFF"/>
            <w:vAlign w:val="bottom"/>
            <w:hideMark/>
          </w:tcPr>
          <w:p w14:paraId="067AA2F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8.970.000.000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5318"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8.549.858.446</w:t>
            </w:r>
          </w:p>
        </w:tc>
        <w:tc>
          <w:tcPr>
            <w:tcW w:w="708" w:type="dxa"/>
            <w:tcBorders>
              <w:top w:val="nil"/>
              <w:left w:val="nil"/>
              <w:bottom w:val="single" w:sz="4" w:space="0" w:color="auto"/>
              <w:right w:val="single" w:sz="4" w:space="0" w:color="auto"/>
            </w:tcBorders>
            <w:shd w:val="clear" w:color="000000" w:fill="FFFFFF"/>
            <w:noWrap/>
            <w:vAlign w:val="bottom"/>
            <w:hideMark/>
          </w:tcPr>
          <w:p w14:paraId="51E292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95,32%</w:t>
            </w:r>
          </w:p>
        </w:tc>
        <w:tc>
          <w:tcPr>
            <w:tcW w:w="1701" w:type="dxa"/>
            <w:tcBorders>
              <w:top w:val="nil"/>
              <w:left w:val="nil"/>
              <w:bottom w:val="single" w:sz="4" w:space="0" w:color="auto"/>
              <w:right w:val="single" w:sz="4" w:space="0" w:color="auto"/>
            </w:tcBorders>
            <w:shd w:val="clear" w:color="000000" w:fill="FFFFFF"/>
            <w:noWrap/>
            <w:vAlign w:val="bottom"/>
            <w:hideMark/>
          </w:tcPr>
          <w:p w14:paraId="7C0CE5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420.141.554</w:t>
            </w:r>
          </w:p>
        </w:tc>
      </w:tr>
      <w:tr w:rsidR="00377832" w:rsidRPr="006E6627" w14:paraId="7CEB5D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49C29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FBB261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9B06D1C"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4056AC9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82788B3"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FB41A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B5D712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3.470.897.000</w:t>
            </w:r>
          </w:p>
        </w:tc>
        <w:tc>
          <w:tcPr>
            <w:tcW w:w="1417" w:type="dxa"/>
            <w:tcBorders>
              <w:top w:val="nil"/>
              <w:left w:val="nil"/>
              <w:bottom w:val="single" w:sz="4" w:space="0" w:color="auto"/>
              <w:right w:val="single" w:sz="4" w:space="0" w:color="auto"/>
            </w:tcBorders>
            <w:shd w:val="clear" w:color="000000" w:fill="FFFFFF"/>
            <w:vAlign w:val="bottom"/>
            <w:hideMark/>
          </w:tcPr>
          <w:p w14:paraId="0ACA337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3.470.897.000</w:t>
            </w:r>
          </w:p>
        </w:tc>
        <w:tc>
          <w:tcPr>
            <w:tcW w:w="1418" w:type="dxa"/>
            <w:tcBorders>
              <w:top w:val="nil"/>
              <w:left w:val="nil"/>
              <w:bottom w:val="single" w:sz="4" w:space="0" w:color="auto"/>
              <w:right w:val="single" w:sz="4" w:space="0" w:color="auto"/>
            </w:tcBorders>
            <w:shd w:val="clear" w:color="000000" w:fill="FFFFFF"/>
            <w:vAlign w:val="bottom"/>
            <w:hideMark/>
          </w:tcPr>
          <w:p w14:paraId="0A2632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3.470.897.000</w:t>
            </w:r>
          </w:p>
        </w:tc>
        <w:tc>
          <w:tcPr>
            <w:tcW w:w="1843" w:type="dxa"/>
            <w:tcBorders>
              <w:top w:val="nil"/>
              <w:left w:val="nil"/>
              <w:bottom w:val="single" w:sz="4" w:space="0" w:color="auto"/>
              <w:right w:val="single" w:sz="4" w:space="0" w:color="auto"/>
            </w:tcBorders>
            <w:shd w:val="clear" w:color="000000" w:fill="FFFFFF"/>
            <w:noWrap/>
            <w:vAlign w:val="bottom"/>
            <w:hideMark/>
          </w:tcPr>
          <w:p w14:paraId="7660CF0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3.470.896.187</w:t>
            </w:r>
          </w:p>
        </w:tc>
        <w:tc>
          <w:tcPr>
            <w:tcW w:w="708" w:type="dxa"/>
            <w:tcBorders>
              <w:top w:val="nil"/>
              <w:left w:val="nil"/>
              <w:bottom w:val="single" w:sz="4" w:space="0" w:color="auto"/>
              <w:right w:val="single" w:sz="4" w:space="0" w:color="auto"/>
            </w:tcBorders>
            <w:shd w:val="clear" w:color="000000" w:fill="FFFFFF"/>
            <w:noWrap/>
            <w:vAlign w:val="bottom"/>
            <w:hideMark/>
          </w:tcPr>
          <w:p w14:paraId="7AF32D1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E15946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813</w:t>
            </w:r>
          </w:p>
        </w:tc>
      </w:tr>
      <w:tr w:rsidR="00377832" w:rsidRPr="006E6627" w14:paraId="48A5E60A" w14:textId="77777777" w:rsidTr="00CD451B">
        <w:trPr>
          <w:trHeight w:val="5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C7D637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5008</w:t>
            </w:r>
          </w:p>
        </w:tc>
        <w:tc>
          <w:tcPr>
            <w:tcW w:w="1134" w:type="dxa"/>
            <w:tcBorders>
              <w:top w:val="nil"/>
              <w:left w:val="nil"/>
              <w:bottom w:val="single" w:sz="4" w:space="0" w:color="auto"/>
              <w:right w:val="single" w:sz="4" w:space="0" w:color="auto"/>
            </w:tcBorders>
            <w:shd w:val="clear" w:color="000000" w:fill="E7E6E6"/>
            <w:vAlign w:val="center"/>
            <w:hideMark/>
          </w:tcPr>
          <w:p w14:paraId="215EC23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E7E6E6"/>
            <w:noWrap/>
            <w:vAlign w:val="center"/>
            <w:hideMark/>
          </w:tcPr>
          <w:p w14:paraId="4B4CE7E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0689C4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83FF4B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389C98D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40.000.000</w:t>
            </w:r>
          </w:p>
        </w:tc>
        <w:tc>
          <w:tcPr>
            <w:tcW w:w="1276" w:type="dxa"/>
            <w:tcBorders>
              <w:top w:val="nil"/>
              <w:left w:val="nil"/>
              <w:bottom w:val="single" w:sz="4" w:space="0" w:color="auto"/>
              <w:right w:val="single" w:sz="4" w:space="0" w:color="auto"/>
            </w:tcBorders>
            <w:shd w:val="clear" w:color="000000" w:fill="E7E6E6"/>
            <w:vAlign w:val="bottom"/>
            <w:hideMark/>
          </w:tcPr>
          <w:p w14:paraId="6A9FD04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40.000.000</w:t>
            </w:r>
          </w:p>
        </w:tc>
        <w:tc>
          <w:tcPr>
            <w:tcW w:w="1417" w:type="dxa"/>
            <w:tcBorders>
              <w:top w:val="nil"/>
              <w:left w:val="nil"/>
              <w:bottom w:val="single" w:sz="4" w:space="0" w:color="auto"/>
              <w:right w:val="single" w:sz="4" w:space="0" w:color="auto"/>
            </w:tcBorders>
            <w:shd w:val="clear" w:color="000000" w:fill="E7E6E6"/>
            <w:vAlign w:val="bottom"/>
            <w:hideMark/>
          </w:tcPr>
          <w:p w14:paraId="10056C9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22.000.000</w:t>
            </w:r>
          </w:p>
        </w:tc>
        <w:tc>
          <w:tcPr>
            <w:tcW w:w="1418" w:type="dxa"/>
            <w:tcBorders>
              <w:top w:val="nil"/>
              <w:left w:val="nil"/>
              <w:bottom w:val="single" w:sz="4" w:space="0" w:color="auto"/>
              <w:right w:val="single" w:sz="4" w:space="0" w:color="auto"/>
            </w:tcBorders>
            <w:shd w:val="clear" w:color="000000" w:fill="E7E6E6"/>
            <w:vAlign w:val="bottom"/>
            <w:hideMark/>
          </w:tcPr>
          <w:p w14:paraId="3B2487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22.000.000</w:t>
            </w:r>
          </w:p>
        </w:tc>
        <w:tc>
          <w:tcPr>
            <w:tcW w:w="1843" w:type="dxa"/>
            <w:tcBorders>
              <w:top w:val="nil"/>
              <w:left w:val="nil"/>
              <w:bottom w:val="single" w:sz="4" w:space="0" w:color="auto"/>
              <w:right w:val="single" w:sz="4" w:space="0" w:color="auto"/>
            </w:tcBorders>
            <w:shd w:val="clear" w:color="000000" w:fill="E7E6E6"/>
            <w:noWrap/>
            <w:vAlign w:val="bottom"/>
            <w:hideMark/>
          </w:tcPr>
          <w:p w14:paraId="036CF40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5.731.200,00</w:t>
            </w:r>
          </w:p>
        </w:tc>
        <w:tc>
          <w:tcPr>
            <w:tcW w:w="708" w:type="dxa"/>
            <w:tcBorders>
              <w:top w:val="nil"/>
              <w:left w:val="nil"/>
              <w:bottom w:val="single" w:sz="4" w:space="0" w:color="auto"/>
              <w:right w:val="single" w:sz="4" w:space="0" w:color="auto"/>
            </w:tcBorders>
            <w:shd w:val="clear" w:color="000000" w:fill="E7E6E6"/>
            <w:noWrap/>
            <w:vAlign w:val="bottom"/>
            <w:hideMark/>
          </w:tcPr>
          <w:p w14:paraId="05DACC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26,05%</w:t>
            </w:r>
          </w:p>
        </w:tc>
        <w:tc>
          <w:tcPr>
            <w:tcW w:w="1701" w:type="dxa"/>
            <w:tcBorders>
              <w:top w:val="nil"/>
              <w:left w:val="nil"/>
              <w:bottom w:val="single" w:sz="4" w:space="0" w:color="auto"/>
              <w:right w:val="single" w:sz="4" w:space="0" w:color="auto"/>
            </w:tcBorders>
            <w:shd w:val="clear" w:color="000000" w:fill="E7E6E6"/>
            <w:noWrap/>
            <w:vAlign w:val="bottom"/>
            <w:hideMark/>
          </w:tcPr>
          <w:p w14:paraId="35D1B1F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16.268.800</w:t>
            </w:r>
          </w:p>
        </w:tc>
      </w:tr>
      <w:tr w:rsidR="00377832" w:rsidRPr="006E6627" w14:paraId="0117E279" w14:textId="77777777" w:rsidTr="00CD451B">
        <w:trPr>
          <w:trHeight w:val="154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F76F12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5010</w:t>
            </w:r>
          </w:p>
        </w:tc>
        <w:tc>
          <w:tcPr>
            <w:tcW w:w="1134" w:type="dxa"/>
            <w:tcBorders>
              <w:top w:val="nil"/>
              <w:left w:val="nil"/>
              <w:bottom w:val="single" w:sz="4" w:space="0" w:color="auto"/>
              <w:right w:val="single" w:sz="4" w:space="0" w:color="auto"/>
            </w:tcBorders>
            <w:shd w:val="clear" w:color="000000" w:fill="FFFFFF"/>
            <w:hideMark/>
          </w:tcPr>
          <w:p w14:paraId="310DADF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FFFFF"/>
            <w:noWrap/>
            <w:vAlign w:val="center"/>
            <w:hideMark/>
          </w:tcPr>
          <w:p w14:paraId="74D6FBC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685B31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357E2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 (</w:t>
            </w:r>
            <w:r w:rsidRPr="006E6627">
              <w:rPr>
                <w:rFonts w:ascii="Times New Roman" w:eastAsia="Times New Roman" w:hAnsi="Times New Roman" w:cs="Times New Roman"/>
                <w:b/>
                <w:bCs/>
                <w:i/>
                <w:iCs/>
                <w:sz w:val="16"/>
                <w:szCs w:val="16"/>
              </w:rPr>
              <w:t>Пројектна</w:t>
            </w:r>
            <w:r w:rsidRPr="006E6627">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5935B2E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19.440.000</w:t>
            </w:r>
          </w:p>
        </w:tc>
        <w:tc>
          <w:tcPr>
            <w:tcW w:w="1276" w:type="dxa"/>
            <w:tcBorders>
              <w:top w:val="nil"/>
              <w:left w:val="nil"/>
              <w:bottom w:val="single" w:sz="4" w:space="0" w:color="auto"/>
              <w:right w:val="single" w:sz="4" w:space="0" w:color="auto"/>
            </w:tcBorders>
            <w:shd w:val="clear" w:color="000000" w:fill="FFFFFF"/>
            <w:vAlign w:val="bottom"/>
            <w:hideMark/>
          </w:tcPr>
          <w:p w14:paraId="7C1D10B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19.440.000</w:t>
            </w:r>
          </w:p>
        </w:tc>
        <w:tc>
          <w:tcPr>
            <w:tcW w:w="1417" w:type="dxa"/>
            <w:tcBorders>
              <w:top w:val="nil"/>
              <w:left w:val="nil"/>
              <w:bottom w:val="single" w:sz="4" w:space="0" w:color="auto"/>
              <w:right w:val="single" w:sz="4" w:space="0" w:color="auto"/>
            </w:tcBorders>
            <w:shd w:val="clear" w:color="000000" w:fill="FFFFFF"/>
            <w:vAlign w:val="bottom"/>
            <w:hideMark/>
          </w:tcPr>
          <w:p w14:paraId="0218758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19.440.000</w:t>
            </w:r>
          </w:p>
        </w:tc>
        <w:tc>
          <w:tcPr>
            <w:tcW w:w="1418" w:type="dxa"/>
            <w:tcBorders>
              <w:top w:val="nil"/>
              <w:left w:val="nil"/>
              <w:bottom w:val="single" w:sz="4" w:space="0" w:color="auto"/>
              <w:right w:val="single" w:sz="4" w:space="0" w:color="auto"/>
            </w:tcBorders>
            <w:shd w:val="clear" w:color="000000" w:fill="FFFFFF"/>
            <w:vAlign w:val="bottom"/>
            <w:hideMark/>
          </w:tcPr>
          <w:p w14:paraId="7F60DB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19.440.000</w:t>
            </w:r>
          </w:p>
        </w:tc>
        <w:tc>
          <w:tcPr>
            <w:tcW w:w="1843" w:type="dxa"/>
            <w:tcBorders>
              <w:top w:val="nil"/>
              <w:left w:val="nil"/>
              <w:bottom w:val="single" w:sz="4" w:space="0" w:color="auto"/>
              <w:right w:val="single" w:sz="4" w:space="0" w:color="auto"/>
            </w:tcBorders>
            <w:shd w:val="clear" w:color="000000" w:fill="FFFFFF"/>
            <w:noWrap/>
            <w:vAlign w:val="bottom"/>
            <w:hideMark/>
          </w:tcPr>
          <w:p w14:paraId="41D0128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19.440.000,00</w:t>
            </w:r>
          </w:p>
        </w:tc>
        <w:tc>
          <w:tcPr>
            <w:tcW w:w="708" w:type="dxa"/>
            <w:tcBorders>
              <w:top w:val="nil"/>
              <w:left w:val="nil"/>
              <w:bottom w:val="single" w:sz="4" w:space="0" w:color="auto"/>
              <w:right w:val="single" w:sz="4" w:space="0" w:color="auto"/>
            </w:tcBorders>
            <w:shd w:val="clear" w:color="000000" w:fill="FFFFFF"/>
            <w:noWrap/>
            <w:vAlign w:val="bottom"/>
            <w:hideMark/>
          </w:tcPr>
          <w:p w14:paraId="66640C6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73D98B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3938DDE9" w14:textId="77777777" w:rsidTr="00CD451B">
        <w:trPr>
          <w:trHeight w:val="133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C57EE7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5011</w:t>
            </w:r>
          </w:p>
        </w:tc>
        <w:tc>
          <w:tcPr>
            <w:tcW w:w="1134" w:type="dxa"/>
            <w:tcBorders>
              <w:top w:val="nil"/>
              <w:left w:val="nil"/>
              <w:bottom w:val="single" w:sz="4" w:space="0" w:color="auto"/>
              <w:right w:val="single" w:sz="4" w:space="0" w:color="auto"/>
            </w:tcBorders>
            <w:shd w:val="clear" w:color="000000" w:fill="E7E6E6"/>
            <w:hideMark/>
          </w:tcPr>
          <w:p w14:paraId="2463E8A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E7E6E6"/>
            <w:noWrap/>
            <w:vAlign w:val="center"/>
            <w:hideMark/>
          </w:tcPr>
          <w:p w14:paraId="27E228F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A49CA4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BE1FFB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 (</w:t>
            </w:r>
            <w:r w:rsidRPr="006E6627">
              <w:rPr>
                <w:rFonts w:ascii="Times New Roman" w:eastAsia="Times New Roman" w:hAnsi="Times New Roman" w:cs="Times New Roman"/>
                <w:b/>
                <w:bCs/>
                <w:i/>
                <w:iCs/>
                <w:sz w:val="16"/>
                <w:szCs w:val="16"/>
              </w:rPr>
              <w:t>Пројектна</w:t>
            </w:r>
            <w:r w:rsidRPr="006E6627">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581CD41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25.000.000</w:t>
            </w:r>
          </w:p>
        </w:tc>
        <w:tc>
          <w:tcPr>
            <w:tcW w:w="1276" w:type="dxa"/>
            <w:tcBorders>
              <w:top w:val="nil"/>
              <w:left w:val="nil"/>
              <w:bottom w:val="single" w:sz="4" w:space="0" w:color="auto"/>
              <w:right w:val="single" w:sz="4" w:space="0" w:color="auto"/>
            </w:tcBorders>
            <w:shd w:val="clear" w:color="000000" w:fill="E7E6E6"/>
            <w:vAlign w:val="bottom"/>
            <w:hideMark/>
          </w:tcPr>
          <w:p w14:paraId="6501FB5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25.000.000</w:t>
            </w:r>
          </w:p>
        </w:tc>
        <w:tc>
          <w:tcPr>
            <w:tcW w:w="1417" w:type="dxa"/>
            <w:tcBorders>
              <w:top w:val="nil"/>
              <w:left w:val="nil"/>
              <w:bottom w:val="single" w:sz="4" w:space="0" w:color="auto"/>
              <w:right w:val="single" w:sz="4" w:space="0" w:color="auto"/>
            </w:tcBorders>
            <w:shd w:val="clear" w:color="000000" w:fill="E7E6E6"/>
            <w:vAlign w:val="bottom"/>
            <w:hideMark/>
          </w:tcPr>
          <w:p w14:paraId="1813B8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47982C6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33EC6BB2"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0FEC644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7AD0D9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18DB1FD8" w14:textId="77777777" w:rsidTr="00CD451B">
        <w:trPr>
          <w:trHeight w:val="18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5A5FBF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5012</w:t>
            </w:r>
          </w:p>
        </w:tc>
        <w:tc>
          <w:tcPr>
            <w:tcW w:w="1134" w:type="dxa"/>
            <w:tcBorders>
              <w:top w:val="nil"/>
              <w:left w:val="nil"/>
              <w:bottom w:val="single" w:sz="4" w:space="0" w:color="auto"/>
              <w:right w:val="single" w:sz="4" w:space="0" w:color="auto"/>
            </w:tcBorders>
            <w:shd w:val="clear" w:color="000000" w:fill="FFFFFF"/>
            <w:hideMark/>
          </w:tcPr>
          <w:p w14:paraId="5BBF7DF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Израда Студ. оправ. са Идејним пројектом и Гл. пројекта за денивелацију укрштаја желез. пруге бр.5 Београд-Шид-државна граница и државног </w:t>
            </w:r>
            <w:r w:rsidRPr="006E6627">
              <w:rPr>
                <w:rFonts w:ascii="Times New Roman" w:eastAsia="Times New Roman" w:hAnsi="Times New Roman" w:cs="Times New Roman"/>
                <w:b/>
                <w:bCs/>
                <w:sz w:val="16"/>
                <w:szCs w:val="16"/>
              </w:rPr>
              <w:lastRenderedPageBreak/>
              <w:t xml:space="preserve">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FFFFF"/>
            <w:noWrap/>
            <w:vAlign w:val="center"/>
            <w:hideMark/>
          </w:tcPr>
          <w:p w14:paraId="5C50E4D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26670F9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ACD589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 (</w:t>
            </w:r>
            <w:r w:rsidRPr="006E6627">
              <w:rPr>
                <w:rFonts w:ascii="Times New Roman" w:eastAsia="Times New Roman" w:hAnsi="Times New Roman" w:cs="Times New Roman"/>
                <w:b/>
                <w:bCs/>
                <w:i/>
                <w:iCs/>
                <w:sz w:val="16"/>
                <w:szCs w:val="16"/>
              </w:rPr>
              <w:t>Пројектна</w:t>
            </w:r>
            <w:r w:rsidRPr="006E6627">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12CC58B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6.202.000</w:t>
            </w:r>
          </w:p>
        </w:tc>
        <w:tc>
          <w:tcPr>
            <w:tcW w:w="1276" w:type="dxa"/>
            <w:tcBorders>
              <w:top w:val="nil"/>
              <w:left w:val="nil"/>
              <w:bottom w:val="single" w:sz="4" w:space="0" w:color="auto"/>
              <w:right w:val="single" w:sz="4" w:space="0" w:color="auto"/>
            </w:tcBorders>
            <w:shd w:val="clear" w:color="000000" w:fill="FFFFFF"/>
            <w:vAlign w:val="bottom"/>
            <w:hideMark/>
          </w:tcPr>
          <w:p w14:paraId="447375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6.202.000</w:t>
            </w:r>
          </w:p>
        </w:tc>
        <w:tc>
          <w:tcPr>
            <w:tcW w:w="1417" w:type="dxa"/>
            <w:tcBorders>
              <w:top w:val="nil"/>
              <w:left w:val="nil"/>
              <w:bottom w:val="single" w:sz="4" w:space="0" w:color="auto"/>
              <w:right w:val="single" w:sz="4" w:space="0" w:color="auto"/>
            </w:tcBorders>
            <w:shd w:val="clear" w:color="000000" w:fill="FFFFFF"/>
            <w:vAlign w:val="bottom"/>
            <w:hideMark/>
          </w:tcPr>
          <w:p w14:paraId="1C647C9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60BD2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E9FA2F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3C2B4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854660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0A6B18E5"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9615A4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5013</w:t>
            </w:r>
          </w:p>
        </w:tc>
        <w:tc>
          <w:tcPr>
            <w:tcW w:w="1134" w:type="dxa"/>
            <w:tcBorders>
              <w:top w:val="nil"/>
              <w:left w:val="nil"/>
              <w:bottom w:val="single" w:sz="4" w:space="0" w:color="auto"/>
              <w:right w:val="single" w:sz="4" w:space="0" w:color="auto"/>
            </w:tcBorders>
            <w:shd w:val="clear" w:color="000000" w:fill="E7E6E6"/>
            <w:hideMark/>
          </w:tcPr>
          <w:p w14:paraId="16D0B06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Израда Идејног решења и Главног 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E7E6E6"/>
            <w:noWrap/>
            <w:vAlign w:val="center"/>
            <w:hideMark/>
          </w:tcPr>
          <w:p w14:paraId="5F0C471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51132B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FD3C17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 (</w:t>
            </w:r>
            <w:r w:rsidRPr="006E6627">
              <w:rPr>
                <w:rFonts w:ascii="Times New Roman" w:eastAsia="Times New Roman" w:hAnsi="Times New Roman" w:cs="Times New Roman"/>
                <w:b/>
                <w:bCs/>
                <w:i/>
                <w:iCs/>
                <w:sz w:val="16"/>
                <w:szCs w:val="16"/>
              </w:rPr>
              <w:t>Пројектна</w:t>
            </w:r>
            <w:r w:rsidRPr="006E6627">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69B1DF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5.113.000</w:t>
            </w:r>
          </w:p>
        </w:tc>
        <w:tc>
          <w:tcPr>
            <w:tcW w:w="1276" w:type="dxa"/>
            <w:tcBorders>
              <w:top w:val="nil"/>
              <w:left w:val="nil"/>
              <w:bottom w:val="single" w:sz="4" w:space="0" w:color="auto"/>
              <w:right w:val="single" w:sz="4" w:space="0" w:color="auto"/>
            </w:tcBorders>
            <w:shd w:val="clear" w:color="000000" w:fill="E7E6E6"/>
            <w:vAlign w:val="bottom"/>
            <w:hideMark/>
          </w:tcPr>
          <w:p w14:paraId="67D9FE9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5.113.000</w:t>
            </w:r>
          </w:p>
        </w:tc>
        <w:tc>
          <w:tcPr>
            <w:tcW w:w="1417" w:type="dxa"/>
            <w:tcBorders>
              <w:top w:val="nil"/>
              <w:left w:val="nil"/>
              <w:bottom w:val="single" w:sz="4" w:space="0" w:color="auto"/>
              <w:right w:val="single" w:sz="4" w:space="0" w:color="auto"/>
            </w:tcBorders>
            <w:shd w:val="clear" w:color="000000" w:fill="E7E6E6"/>
            <w:vAlign w:val="bottom"/>
            <w:hideMark/>
          </w:tcPr>
          <w:p w14:paraId="31089C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26BBC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6A31E35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16EB0D5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26BBE2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1899F1A5" w14:textId="77777777" w:rsidTr="00CD451B">
        <w:trPr>
          <w:trHeight w:val="33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A6AF2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5015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9B551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1B79D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3D1D1E7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125B4E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E9928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6.000.000.000</w:t>
            </w:r>
          </w:p>
        </w:tc>
        <w:tc>
          <w:tcPr>
            <w:tcW w:w="1276" w:type="dxa"/>
            <w:tcBorders>
              <w:top w:val="nil"/>
              <w:left w:val="nil"/>
              <w:bottom w:val="single" w:sz="4" w:space="0" w:color="auto"/>
              <w:right w:val="single" w:sz="4" w:space="0" w:color="auto"/>
            </w:tcBorders>
            <w:shd w:val="clear" w:color="000000" w:fill="FFFFFF"/>
            <w:vAlign w:val="bottom"/>
            <w:hideMark/>
          </w:tcPr>
          <w:p w14:paraId="14A649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2.770.000.000</w:t>
            </w:r>
          </w:p>
        </w:tc>
        <w:tc>
          <w:tcPr>
            <w:tcW w:w="1417" w:type="dxa"/>
            <w:tcBorders>
              <w:top w:val="nil"/>
              <w:left w:val="nil"/>
              <w:bottom w:val="single" w:sz="4" w:space="0" w:color="auto"/>
              <w:right w:val="single" w:sz="4" w:space="0" w:color="auto"/>
            </w:tcBorders>
            <w:shd w:val="clear" w:color="000000" w:fill="FFFFFF"/>
            <w:vAlign w:val="bottom"/>
            <w:hideMark/>
          </w:tcPr>
          <w:p w14:paraId="4A50D6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1.270.000.000</w:t>
            </w:r>
          </w:p>
        </w:tc>
        <w:tc>
          <w:tcPr>
            <w:tcW w:w="1418" w:type="dxa"/>
            <w:tcBorders>
              <w:top w:val="nil"/>
              <w:left w:val="nil"/>
              <w:bottom w:val="single" w:sz="4" w:space="0" w:color="auto"/>
              <w:right w:val="single" w:sz="4" w:space="0" w:color="auto"/>
            </w:tcBorders>
            <w:shd w:val="clear" w:color="000000" w:fill="FFFFFF"/>
            <w:vAlign w:val="bottom"/>
            <w:hideMark/>
          </w:tcPr>
          <w:p w14:paraId="1A3920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9B369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689.026.822</w:t>
            </w:r>
          </w:p>
        </w:tc>
        <w:tc>
          <w:tcPr>
            <w:tcW w:w="708" w:type="dxa"/>
            <w:tcBorders>
              <w:top w:val="nil"/>
              <w:left w:val="nil"/>
              <w:bottom w:val="single" w:sz="4" w:space="0" w:color="auto"/>
              <w:right w:val="single" w:sz="4" w:space="0" w:color="auto"/>
            </w:tcBorders>
            <w:shd w:val="clear" w:color="000000" w:fill="FFFFFF"/>
            <w:noWrap/>
            <w:vAlign w:val="bottom"/>
            <w:hideMark/>
          </w:tcPr>
          <w:p w14:paraId="098A68D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54,25%</w:t>
            </w:r>
          </w:p>
        </w:tc>
        <w:tc>
          <w:tcPr>
            <w:tcW w:w="1701" w:type="dxa"/>
            <w:tcBorders>
              <w:top w:val="nil"/>
              <w:left w:val="nil"/>
              <w:bottom w:val="single" w:sz="4" w:space="0" w:color="auto"/>
              <w:right w:val="single" w:sz="4" w:space="0" w:color="auto"/>
            </w:tcBorders>
            <w:shd w:val="clear" w:color="000000" w:fill="FFFFFF"/>
            <w:noWrap/>
            <w:vAlign w:val="bottom"/>
            <w:hideMark/>
          </w:tcPr>
          <w:p w14:paraId="1DE5EBF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580.973.178</w:t>
            </w:r>
          </w:p>
        </w:tc>
      </w:tr>
      <w:tr w:rsidR="00377832" w:rsidRPr="006E6627" w14:paraId="569185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4D8000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D8642D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2BF2FB0"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B9536E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67E5BA"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AE4F83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3.700.000.000</w:t>
            </w:r>
          </w:p>
        </w:tc>
        <w:tc>
          <w:tcPr>
            <w:tcW w:w="1276" w:type="dxa"/>
            <w:tcBorders>
              <w:top w:val="nil"/>
              <w:left w:val="nil"/>
              <w:bottom w:val="single" w:sz="4" w:space="0" w:color="auto"/>
              <w:right w:val="single" w:sz="4" w:space="0" w:color="auto"/>
            </w:tcBorders>
            <w:shd w:val="clear" w:color="000000" w:fill="FFFFFF"/>
            <w:vAlign w:val="bottom"/>
            <w:hideMark/>
          </w:tcPr>
          <w:p w14:paraId="6D12780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3.700.000.000</w:t>
            </w:r>
          </w:p>
        </w:tc>
        <w:tc>
          <w:tcPr>
            <w:tcW w:w="1417" w:type="dxa"/>
            <w:tcBorders>
              <w:top w:val="nil"/>
              <w:left w:val="nil"/>
              <w:bottom w:val="single" w:sz="4" w:space="0" w:color="auto"/>
              <w:right w:val="single" w:sz="4" w:space="0" w:color="auto"/>
            </w:tcBorders>
            <w:shd w:val="clear" w:color="000000" w:fill="FFFFFF"/>
            <w:vAlign w:val="bottom"/>
            <w:hideMark/>
          </w:tcPr>
          <w:p w14:paraId="78933A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2.200.000.000</w:t>
            </w:r>
          </w:p>
        </w:tc>
        <w:tc>
          <w:tcPr>
            <w:tcW w:w="1418" w:type="dxa"/>
            <w:tcBorders>
              <w:top w:val="nil"/>
              <w:left w:val="nil"/>
              <w:bottom w:val="single" w:sz="4" w:space="0" w:color="auto"/>
              <w:right w:val="single" w:sz="4" w:space="0" w:color="auto"/>
            </w:tcBorders>
            <w:shd w:val="clear" w:color="000000" w:fill="FFFFFF"/>
            <w:vAlign w:val="bottom"/>
            <w:hideMark/>
          </w:tcPr>
          <w:p w14:paraId="43323CC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2.466.485.776</w:t>
            </w:r>
          </w:p>
        </w:tc>
        <w:tc>
          <w:tcPr>
            <w:tcW w:w="1843" w:type="dxa"/>
            <w:tcBorders>
              <w:top w:val="nil"/>
              <w:left w:val="nil"/>
              <w:bottom w:val="single" w:sz="4" w:space="0" w:color="auto"/>
              <w:right w:val="single" w:sz="4" w:space="0" w:color="auto"/>
            </w:tcBorders>
            <w:shd w:val="clear" w:color="000000" w:fill="FFFFFF"/>
            <w:noWrap/>
            <w:vAlign w:val="bottom"/>
            <w:hideMark/>
          </w:tcPr>
          <w:p w14:paraId="79526D0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2.466.485.776</w:t>
            </w:r>
          </w:p>
        </w:tc>
        <w:tc>
          <w:tcPr>
            <w:tcW w:w="708" w:type="dxa"/>
            <w:tcBorders>
              <w:top w:val="nil"/>
              <w:left w:val="nil"/>
              <w:bottom w:val="single" w:sz="4" w:space="0" w:color="auto"/>
              <w:right w:val="single" w:sz="4" w:space="0" w:color="auto"/>
            </w:tcBorders>
            <w:shd w:val="clear" w:color="000000" w:fill="FFFFFF"/>
            <w:noWrap/>
            <w:vAlign w:val="bottom"/>
            <w:hideMark/>
          </w:tcPr>
          <w:p w14:paraId="6A2E152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04EEC1E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2494113D" w14:textId="77777777" w:rsidTr="00CD451B">
        <w:trPr>
          <w:trHeight w:val="6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7CE61A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5017</w:t>
            </w:r>
          </w:p>
        </w:tc>
        <w:tc>
          <w:tcPr>
            <w:tcW w:w="1134" w:type="dxa"/>
            <w:tcBorders>
              <w:top w:val="nil"/>
              <w:left w:val="nil"/>
              <w:bottom w:val="single" w:sz="4" w:space="0" w:color="auto"/>
              <w:right w:val="single" w:sz="4" w:space="0" w:color="auto"/>
            </w:tcBorders>
            <w:shd w:val="clear" w:color="000000" w:fill="E7E6E6"/>
            <w:vAlign w:val="center"/>
            <w:hideMark/>
          </w:tcPr>
          <w:p w14:paraId="338416B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Коридор X, деоница: Хоргош - Нови Сад са "Y краком"</w:t>
            </w:r>
          </w:p>
        </w:tc>
        <w:tc>
          <w:tcPr>
            <w:tcW w:w="567" w:type="dxa"/>
            <w:tcBorders>
              <w:top w:val="nil"/>
              <w:left w:val="nil"/>
              <w:bottom w:val="single" w:sz="4" w:space="0" w:color="auto"/>
              <w:right w:val="single" w:sz="4" w:space="0" w:color="auto"/>
            </w:tcBorders>
            <w:shd w:val="clear" w:color="000000" w:fill="E7E6E6"/>
            <w:noWrap/>
            <w:vAlign w:val="center"/>
            <w:hideMark/>
          </w:tcPr>
          <w:p w14:paraId="6D68FB7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F831363" w14:textId="77777777" w:rsidR="00A46F44" w:rsidRPr="006E6627" w:rsidRDefault="00A46F44" w:rsidP="00A46F44">
            <w:pPr>
              <w:spacing w:after="0" w:line="240" w:lineRule="auto"/>
              <w:jc w:val="center"/>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128BA83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2C010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E7E6E6"/>
            <w:vAlign w:val="bottom"/>
            <w:hideMark/>
          </w:tcPr>
          <w:p w14:paraId="6D48E1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1.730.000.000</w:t>
            </w:r>
          </w:p>
        </w:tc>
        <w:tc>
          <w:tcPr>
            <w:tcW w:w="1417" w:type="dxa"/>
            <w:tcBorders>
              <w:top w:val="nil"/>
              <w:left w:val="nil"/>
              <w:bottom w:val="single" w:sz="4" w:space="0" w:color="auto"/>
              <w:right w:val="single" w:sz="4" w:space="0" w:color="auto"/>
            </w:tcBorders>
            <w:shd w:val="clear" w:color="000000" w:fill="E7E6E6"/>
            <w:vAlign w:val="bottom"/>
            <w:hideMark/>
          </w:tcPr>
          <w:p w14:paraId="1FF1368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1.730.000.000</w:t>
            </w:r>
          </w:p>
        </w:tc>
        <w:tc>
          <w:tcPr>
            <w:tcW w:w="1418" w:type="dxa"/>
            <w:tcBorders>
              <w:top w:val="nil"/>
              <w:left w:val="nil"/>
              <w:bottom w:val="single" w:sz="4" w:space="0" w:color="auto"/>
              <w:right w:val="single" w:sz="4" w:space="0" w:color="auto"/>
            </w:tcBorders>
            <w:shd w:val="clear" w:color="000000" w:fill="E7E6E6"/>
            <w:vAlign w:val="bottom"/>
            <w:hideMark/>
          </w:tcPr>
          <w:p w14:paraId="03C6CCC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CAA333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1.510.874.674,26</w:t>
            </w:r>
          </w:p>
        </w:tc>
        <w:tc>
          <w:tcPr>
            <w:tcW w:w="708" w:type="dxa"/>
            <w:tcBorders>
              <w:top w:val="nil"/>
              <w:left w:val="nil"/>
              <w:bottom w:val="single" w:sz="4" w:space="0" w:color="auto"/>
              <w:right w:val="single" w:sz="4" w:space="0" w:color="auto"/>
            </w:tcBorders>
            <w:shd w:val="clear" w:color="000000" w:fill="E7E6E6"/>
            <w:noWrap/>
            <w:vAlign w:val="bottom"/>
            <w:hideMark/>
          </w:tcPr>
          <w:p w14:paraId="287CF2F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87,33%</w:t>
            </w:r>
          </w:p>
        </w:tc>
        <w:tc>
          <w:tcPr>
            <w:tcW w:w="1701" w:type="dxa"/>
            <w:tcBorders>
              <w:top w:val="nil"/>
              <w:left w:val="nil"/>
              <w:bottom w:val="single" w:sz="4" w:space="0" w:color="auto"/>
              <w:right w:val="single" w:sz="4" w:space="0" w:color="auto"/>
            </w:tcBorders>
            <w:shd w:val="clear" w:color="000000" w:fill="E7E6E6"/>
            <w:noWrap/>
            <w:vAlign w:val="bottom"/>
            <w:hideMark/>
          </w:tcPr>
          <w:p w14:paraId="5C82E4E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219.125.326</w:t>
            </w:r>
          </w:p>
        </w:tc>
      </w:tr>
      <w:tr w:rsidR="00377832" w:rsidRPr="006E6627" w14:paraId="6CEF3089"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66282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5018</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1F359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7980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8702AF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2D518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1F9E3F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FFFFFF"/>
            <w:vAlign w:val="bottom"/>
            <w:hideMark/>
          </w:tcPr>
          <w:p w14:paraId="14FAC55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1.400.000.000</w:t>
            </w:r>
          </w:p>
        </w:tc>
        <w:tc>
          <w:tcPr>
            <w:tcW w:w="1417" w:type="dxa"/>
            <w:tcBorders>
              <w:top w:val="nil"/>
              <w:left w:val="nil"/>
              <w:bottom w:val="single" w:sz="4" w:space="0" w:color="auto"/>
              <w:right w:val="single" w:sz="4" w:space="0" w:color="auto"/>
            </w:tcBorders>
            <w:shd w:val="clear" w:color="000000" w:fill="FFFFFF"/>
            <w:vAlign w:val="bottom"/>
            <w:hideMark/>
          </w:tcPr>
          <w:p w14:paraId="7370CB7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1.400.000.000</w:t>
            </w:r>
          </w:p>
        </w:tc>
        <w:tc>
          <w:tcPr>
            <w:tcW w:w="1418" w:type="dxa"/>
            <w:tcBorders>
              <w:top w:val="nil"/>
              <w:left w:val="nil"/>
              <w:bottom w:val="single" w:sz="4" w:space="0" w:color="auto"/>
              <w:right w:val="single" w:sz="4" w:space="0" w:color="auto"/>
            </w:tcBorders>
            <w:shd w:val="clear" w:color="000000" w:fill="FFFFFF"/>
            <w:vAlign w:val="bottom"/>
            <w:hideMark/>
          </w:tcPr>
          <w:p w14:paraId="493B0E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B06502"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1.389.934.588</w:t>
            </w:r>
          </w:p>
        </w:tc>
        <w:tc>
          <w:tcPr>
            <w:tcW w:w="708" w:type="dxa"/>
            <w:tcBorders>
              <w:top w:val="nil"/>
              <w:left w:val="nil"/>
              <w:bottom w:val="single" w:sz="4" w:space="0" w:color="auto"/>
              <w:right w:val="single" w:sz="4" w:space="0" w:color="auto"/>
            </w:tcBorders>
            <w:shd w:val="clear" w:color="000000" w:fill="FFFFFF"/>
            <w:noWrap/>
            <w:vAlign w:val="bottom"/>
            <w:hideMark/>
          </w:tcPr>
          <w:p w14:paraId="7F1FF8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99,28%</w:t>
            </w:r>
          </w:p>
        </w:tc>
        <w:tc>
          <w:tcPr>
            <w:tcW w:w="1701" w:type="dxa"/>
            <w:tcBorders>
              <w:top w:val="nil"/>
              <w:left w:val="nil"/>
              <w:bottom w:val="single" w:sz="4" w:space="0" w:color="auto"/>
              <w:right w:val="single" w:sz="4" w:space="0" w:color="auto"/>
            </w:tcBorders>
            <w:shd w:val="clear" w:color="000000" w:fill="FFFFFF"/>
            <w:noWrap/>
            <w:vAlign w:val="bottom"/>
            <w:hideMark/>
          </w:tcPr>
          <w:p w14:paraId="088B8EB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10.065.412</w:t>
            </w:r>
          </w:p>
        </w:tc>
      </w:tr>
      <w:tr w:rsidR="00377832" w:rsidRPr="006E6627" w14:paraId="02A32613"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F25F61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5F008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7CD9"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3F99A2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99C883E"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52368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6.600.000.000</w:t>
            </w:r>
          </w:p>
        </w:tc>
        <w:tc>
          <w:tcPr>
            <w:tcW w:w="1276" w:type="dxa"/>
            <w:tcBorders>
              <w:top w:val="nil"/>
              <w:left w:val="nil"/>
              <w:bottom w:val="single" w:sz="4" w:space="0" w:color="auto"/>
              <w:right w:val="single" w:sz="4" w:space="0" w:color="auto"/>
            </w:tcBorders>
            <w:shd w:val="clear" w:color="000000" w:fill="FFFFFF"/>
            <w:vAlign w:val="bottom"/>
            <w:hideMark/>
          </w:tcPr>
          <w:p w14:paraId="5A6BBB6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6.600.000.000</w:t>
            </w:r>
          </w:p>
        </w:tc>
        <w:tc>
          <w:tcPr>
            <w:tcW w:w="1417" w:type="dxa"/>
            <w:tcBorders>
              <w:top w:val="nil"/>
              <w:left w:val="nil"/>
              <w:bottom w:val="single" w:sz="4" w:space="0" w:color="auto"/>
              <w:right w:val="single" w:sz="4" w:space="0" w:color="auto"/>
            </w:tcBorders>
            <w:shd w:val="clear" w:color="000000" w:fill="FFFFFF"/>
            <w:vAlign w:val="bottom"/>
            <w:hideMark/>
          </w:tcPr>
          <w:p w14:paraId="7201494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4.100.000.000</w:t>
            </w:r>
          </w:p>
        </w:tc>
        <w:tc>
          <w:tcPr>
            <w:tcW w:w="1418" w:type="dxa"/>
            <w:tcBorders>
              <w:top w:val="nil"/>
              <w:left w:val="nil"/>
              <w:bottom w:val="single" w:sz="4" w:space="0" w:color="auto"/>
              <w:right w:val="single" w:sz="4" w:space="0" w:color="auto"/>
            </w:tcBorders>
            <w:shd w:val="clear" w:color="000000" w:fill="FFFFFF"/>
            <w:vAlign w:val="bottom"/>
            <w:hideMark/>
          </w:tcPr>
          <w:p w14:paraId="366490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4.856.113.661</w:t>
            </w:r>
          </w:p>
        </w:tc>
        <w:tc>
          <w:tcPr>
            <w:tcW w:w="1843" w:type="dxa"/>
            <w:tcBorders>
              <w:top w:val="nil"/>
              <w:left w:val="nil"/>
              <w:bottom w:val="single" w:sz="4" w:space="0" w:color="auto"/>
              <w:right w:val="single" w:sz="4" w:space="0" w:color="auto"/>
            </w:tcBorders>
            <w:shd w:val="clear" w:color="000000" w:fill="FFFFFF"/>
            <w:noWrap/>
            <w:vAlign w:val="bottom"/>
            <w:hideMark/>
          </w:tcPr>
          <w:p w14:paraId="4B0057F3"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4.856.113.661</w:t>
            </w:r>
          </w:p>
        </w:tc>
        <w:tc>
          <w:tcPr>
            <w:tcW w:w="708" w:type="dxa"/>
            <w:tcBorders>
              <w:top w:val="nil"/>
              <w:left w:val="nil"/>
              <w:bottom w:val="single" w:sz="4" w:space="0" w:color="auto"/>
              <w:right w:val="single" w:sz="4" w:space="0" w:color="auto"/>
            </w:tcBorders>
            <w:shd w:val="clear" w:color="000000" w:fill="FFFFFF"/>
            <w:noWrap/>
            <w:vAlign w:val="bottom"/>
            <w:hideMark/>
          </w:tcPr>
          <w:p w14:paraId="673AE2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91B2D3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41F3E3EE"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7F8611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5019</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1EB2C14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Изградња београдске обилазнице на аутопутеве Е70/Е75, деоница: Мост преко реке Саве-Бубањ </w:t>
            </w:r>
            <w:r w:rsidRPr="006E6627">
              <w:rPr>
                <w:rFonts w:ascii="Times New Roman" w:eastAsia="Times New Roman" w:hAnsi="Times New Roman" w:cs="Times New Roman"/>
                <w:b/>
                <w:bCs/>
                <w:sz w:val="16"/>
                <w:szCs w:val="16"/>
              </w:rPr>
              <w:lastRenderedPageBreak/>
              <w:t>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4AAD713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E7E6E6"/>
            <w:vAlign w:val="center"/>
            <w:hideMark/>
          </w:tcPr>
          <w:p w14:paraId="7ADC720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60FD28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580C90A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2.170.000.000</w:t>
            </w:r>
          </w:p>
        </w:tc>
        <w:tc>
          <w:tcPr>
            <w:tcW w:w="1276" w:type="dxa"/>
            <w:tcBorders>
              <w:top w:val="nil"/>
              <w:left w:val="nil"/>
              <w:bottom w:val="single" w:sz="4" w:space="0" w:color="auto"/>
              <w:right w:val="single" w:sz="4" w:space="0" w:color="auto"/>
            </w:tcBorders>
            <w:shd w:val="clear" w:color="000000" w:fill="E7E6E6"/>
            <w:vAlign w:val="bottom"/>
            <w:hideMark/>
          </w:tcPr>
          <w:p w14:paraId="75157FF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4.630.000.000</w:t>
            </w:r>
          </w:p>
        </w:tc>
        <w:tc>
          <w:tcPr>
            <w:tcW w:w="1417" w:type="dxa"/>
            <w:tcBorders>
              <w:top w:val="nil"/>
              <w:left w:val="nil"/>
              <w:bottom w:val="single" w:sz="4" w:space="0" w:color="auto"/>
              <w:right w:val="single" w:sz="4" w:space="0" w:color="auto"/>
            </w:tcBorders>
            <w:shd w:val="clear" w:color="000000" w:fill="E7E6E6"/>
            <w:vAlign w:val="bottom"/>
            <w:hideMark/>
          </w:tcPr>
          <w:p w14:paraId="54DB6D9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1.540.000.000</w:t>
            </w:r>
          </w:p>
        </w:tc>
        <w:tc>
          <w:tcPr>
            <w:tcW w:w="1418" w:type="dxa"/>
            <w:tcBorders>
              <w:top w:val="nil"/>
              <w:left w:val="nil"/>
              <w:bottom w:val="single" w:sz="4" w:space="0" w:color="auto"/>
              <w:right w:val="single" w:sz="4" w:space="0" w:color="auto"/>
            </w:tcBorders>
            <w:shd w:val="clear" w:color="000000" w:fill="E7E6E6"/>
            <w:vAlign w:val="bottom"/>
            <w:hideMark/>
          </w:tcPr>
          <w:p w14:paraId="010816B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1.540.000.000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2E5B602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576.929.598,65</w:t>
            </w:r>
          </w:p>
        </w:tc>
        <w:tc>
          <w:tcPr>
            <w:tcW w:w="708" w:type="dxa"/>
            <w:tcBorders>
              <w:top w:val="nil"/>
              <w:left w:val="nil"/>
              <w:bottom w:val="single" w:sz="4" w:space="0" w:color="auto"/>
              <w:right w:val="single" w:sz="4" w:space="0" w:color="auto"/>
            </w:tcBorders>
            <w:shd w:val="clear" w:color="000000" w:fill="E7E6E6"/>
            <w:noWrap/>
            <w:vAlign w:val="bottom"/>
            <w:hideMark/>
          </w:tcPr>
          <w:p w14:paraId="0284F94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37,46%</w:t>
            </w:r>
          </w:p>
        </w:tc>
        <w:tc>
          <w:tcPr>
            <w:tcW w:w="1701" w:type="dxa"/>
            <w:tcBorders>
              <w:top w:val="nil"/>
              <w:left w:val="nil"/>
              <w:bottom w:val="single" w:sz="4" w:space="0" w:color="auto"/>
              <w:right w:val="single" w:sz="4" w:space="0" w:color="auto"/>
            </w:tcBorders>
            <w:shd w:val="clear" w:color="000000" w:fill="E7E6E6"/>
            <w:noWrap/>
            <w:vAlign w:val="bottom"/>
            <w:hideMark/>
          </w:tcPr>
          <w:p w14:paraId="425B41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963.070.401</w:t>
            </w:r>
          </w:p>
        </w:tc>
      </w:tr>
      <w:tr w:rsidR="00377832" w:rsidRPr="006E6627" w14:paraId="4D8817D1" w14:textId="77777777" w:rsidTr="00CD451B">
        <w:trPr>
          <w:trHeight w:val="1125"/>
        </w:trPr>
        <w:tc>
          <w:tcPr>
            <w:tcW w:w="562" w:type="dxa"/>
            <w:vMerge/>
            <w:tcBorders>
              <w:top w:val="nil"/>
              <w:left w:val="single" w:sz="4" w:space="0" w:color="auto"/>
              <w:bottom w:val="single" w:sz="4" w:space="0" w:color="auto"/>
              <w:right w:val="single" w:sz="4" w:space="0" w:color="auto"/>
            </w:tcBorders>
            <w:vAlign w:val="center"/>
            <w:hideMark/>
          </w:tcPr>
          <w:p w14:paraId="447BF23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08BA4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3DFA891"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652639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11C2A7EA"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3B0879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5.000.000.000</w:t>
            </w:r>
          </w:p>
        </w:tc>
        <w:tc>
          <w:tcPr>
            <w:tcW w:w="1276" w:type="dxa"/>
            <w:tcBorders>
              <w:top w:val="nil"/>
              <w:left w:val="nil"/>
              <w:bottom w:val="single" w:sz="4" w:space="0" w:color="auto"/>
              <w:right w:val="single" w:sz="4" w:space="0" w:color="auto"/>
            </w:tcBorders>
            <w:shd w:val="clear" w:color="000000" w:fill="E7E6E6"/>
            <w:vAlign w:val="bottom"/>
            <w:hideMark/>
          </w:tcPr>
          <w:p w14:paraId="564F501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5.000.000.000</w:t>
            </w:r>
          </w:p>
        </w:tc>
        <w:tc>
          <w:tcPr>
            <w:tcW w:w="1417" w:type="dxa"/>
            <w:tcBorders>
              <w:top w:val="nil"/>
              <w:left w:val="nil"/>
              <w:bottom w:val="single" w:sz="4" w:space="0" w:color="auto"/>
              <w:right w:val="single" w:sz="4" w:space="0" w:color="auto"/>
            </w:tcBorders>
            <w:shd w:val="clear" w:color="000000" w:fill="E7E6E6"/>
            <w:vAlign w:val="bottom"/>
            <w:hideMark/>
          </w:tcPr>
          <w:p w14:paraId="3BBFD20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4.630.000.000</w:t>
            </w:r>
          </w:p>
        </w:tc>
        <w:tc>
          <w:tcPr>
            <w:tcW w:w="1418" w:type="dxa"/>
            <w:tcBorders>
              <w:top w:val="nil"/>
              <w:left w:val="nil"/>
              <w:bottom w:val="single" w:sz="4" w:space="0" w:color="auto"/>
              <w:right w:val="single" w:sz="4" w:space="0" w:color="auto"/>
            </w:tcBorders>
            <w:shd w:val="clear" w:color="000000" w:fill="E7E6E6"/>
            <w:vAlign w:val="bottom"/>
            <w:hideMark/>
          </w:tcPr>
          <w:p w14:paraId="48E92A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4.630.000.000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4091BC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3.928.220.354</w:t>
            </w:r>
          </w:p>
        </w:tc>
        <w:tc>
          <w:tcPr>
            <w:tcW w:w="708" w:type="dxa"/>
            <w:tcBorders>
              <w:top w:val="nil"/>
              <w:left w:val="nil"/>
              <w:bottom w:val="single" w:sz="4" w:space="0" w:color="auto"/>
              <w:right w:val="single" w:sz="4" w:space="0" w:color="auto"/>
            </w:tcBorders>
            <w:shd w:val="clear" w:color="000000" w:fill="E7E6E6"/>
            <w:noWrap/>
            <w:vAlign w:val="bottom"/>
            <w:hideMark/>
          </w:tcPr>
          <w:p w14:paraId="5C7A62A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84,84%</w:t>
            </w:r>
          </w:p>
        </w:tc>
        <w:tc>
          <w:tcPr>
            <w:tcW w:w="1701" w:type="dxa"/>
            <w:tcBorders>
              <w:top w:val="nil"/>
              <w:left w:val="nil"/>
              <w:bottom w:val="single" w:sz="4" w:space="0" w:color="auto"/>
              <w:right w:val="single" w:sz="4" w:space="0" w:color="auto"/>
            </w:tcBorders>
            <w:shd w:val="clear" w:color="000000" w:fill="E7E6E6"/>
            <w:noWrap/>
            <w:vAlign w:val="bottom"/>
            <w:hideMark/>
          </w:tcPr>
          <w:p w14:paraId="5E285D1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701.779.646</w:t>
            </w:r>
          </w:p>
        </w:tc>
      </w:tr>
      <w:tr w:rsidR="00377832" w:rsidRPr="006E6627" w14:paraId="0992114B" w14:textId="77777777" w:rsidTr="00CD451B">
        <w:trPr>
          <w:trHeight w:val="177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9068C4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5020</w:t>
            </w:r>
          </w:p>
        </w:tc>
        <w:tc>
          <w:tcPr>
            <w:tcW w:w="1134" w:type="dxa"/>
            <w:tcBorders>
              <w:top w:val="nil"/>
              <w:left w:val="nil"/>
              <w:bottom w:val="single" w:sz="4" w:space="0" w:color="auto"/>
              <w:right w:val="single" w:sz="4" w:space="0" w:color="auto"/>
            </w:tcBorders>
            <w:shd w:val="clear" w:color="000000" w:fill="FFFFFF"/>
            <w:vAlign w:val="center"/>
            <w:hideMark/>
          </w:tcPr>
          <w:p w14:paraId="0B41954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FFFFFF"/>
            <w:vAlign w:val="center"/>
            <w:hideMark/>
          </w:tcPr>
          <w:p w14:paraId="6E09ACA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4322C7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3DF722C"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E2BBF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F55D09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A3054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1.468.687.000</w:t>
            </w:r>
          </w:p>
        </w:tc>
        <w:tc>
          <w:tcPr>
            <w:tcW w:w="1418" w:type="dxa"/>
            <w:tcBorders>
              <w:top w:val="nil"/>
              <w:left w:val="nil"/>
              <w:bottom w:val="single" w:sz="4" w:space="0" w:color="auto"/>
              <w:right w:val="single" w:sz="4" w:space="0" w:color="auto"/>
            </w:tcBorders>
            <w:shd w:val="clear" w:color="000000" w:fill="FFFFFF"/>
            <w:vAlign w:val="bottom"/>
            <w:hideMark/>
          </w:tcPr>
          <w:p w14:paraId="3B1DE16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1.468.687.000</w:t>
            </w:r>
          </w:p>
        </w:tc>
        <w:tc>
          <w:tcPr>
            <w:tcW w:w="1843" w:type="dxa"/>
            <w:tcBorders>
              <w:top w:val="nil"/>
              <w:left w:val="nil"/>
              <w:bottom w:val="single" w:sz="4" w:space="0" w:color="auto"/>
              <w:right w:val="single" w:sz="4" w:space="0" w:color="auto"/>
            </w:tcBorders>
            <w:shd w:val="clear" w:color="000000" w:fill="FFFFFF"/>
            <w:noWrap/>
            <w:vAlign w:val="bottom"/>
            <w:hideMark/>
          </w:tcPr>
          <w:p w14:paraId="045D6D23"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1.468.686.084,31</w:t>
            </w:r>
          </w:p>
        </w:tc>
        <w:tc>
          <w:tcPr>
            <w:tcW w:w="708" w:type="dxa"/>
            <w:tcBorders>
              <w:top w:val="nil"/>
              <w:left w:val="nil"/>
              <w:bottom w:val="single" w:sz="4" w:space="0" w:color="auto"/>
              <w:right w:val="single" w:sz="4" w:space="0" w:color="auto"/>
            </w:tcBorders>
            <w:shd w:val="clear" w:color="000000" w:fill="FFFFFF"/>
            <w:noWrap/>
            <w:vAlign w:val="bottom"/>
            <w:hideMark/>
          </w:tcPr>
          <w:p w14:paraId="0F30921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611C9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916</w:t>
            </w:r>
          </w:p>
        </w:tc>
      </w:tr>
      <w:tr w:rsidR="00377832" w:rsidRPr="006E6627" w14:paraId="5BD7D513" w14:textId="77777777" w:rsidTr="00CD451B">
        <w:trPr>
          <w:trHeight w:val="1755"/>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43AE0E3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5021</w:t>
            </w:r>
          </w:p>
        </w:tc>
        <w:tc>
          <w:tcPr>
            <w:tcW w:w="1134" w:type="dxa"/>
            <w:tcBorders>
              <w:top w:val="nil"/>
              <w:left w:val="nil"/>
              <w:bottom w:val="single" w:sz="4" w:space="0" w:color="auto"/>
              <w:right w:val="single" w:sz="4" w:space="0" w:color="auto"/>
            </w:tcBorders>
            <w:shd w:val="clear" w:color="000000" w:fill="E7E6E6"/>
            <w:vAlign w:val="center"/>
            <w:hideMark/>
          </w:tcPr>
          <w:p w14:paraId="07640EA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E7E6E6"/>
            <w:vAlign w:val="center"/>
            <w:hideMark/>
          </w:tcPr>
          <w:p w14:paraId="2492D8C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0927E3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7F01DC59"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056F3BA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74FDF6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1.420.780.130</w:t>
            </w:r>
          </w:p>
        </w:tc>
        <w:tc>
          <w:tcPr>
            <w:tcW w:w="1417" w:type="dxa"/>
            <w:tcBorders>
              <w:top w:val="nil"/>
              <w:left w:val="nil"/>
              <w:bottom w:val="single" w:sz="4" w:space="0" w:color="auto"/>
              <w:right w:val="single" w:sz="4" w:space="0" w:color="auto"/>
            </w:tcBorders>
            <w:shd w:val="clear" w:color="000000" w:fill="E7E6E6"/>
            <w:vAlign w:val="bottom"/>
            <w:hideMark/>
          </w:tcPr>
          <w:p w14:paraId="6E3AC15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1.420.781.000</w:t>
            </w:r>
          </w:p>
        </w:tc>
        <w:tc>
          <w:tcPr>
            <w:tcW w:w="1418" w:type="dxa"/>
            <w:tcBorders>
              <w:top w:val="nil"/>
              <w:left w:val="nil"/>
              <w:bottom w:val="single" w:sz="4" w:space="0" w:color="auto"/>
              <w:right w:val="single" w:sz="4" w:space="0" w:color="auto"/>
            </w:tcBorders>
            <w:shd w:val="clear" w:color="000000" w:fill="E7E6E6"/>
            <w:vAlign w:val="bottom"/>
            <w:hideMark/>
          </w:tcPr>
          <w:p w14:paraId="5F19278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2.094.633.339</w:t>
            </w:r>
          </w:p>
        </w:tc>
        <w:tc>
          <w:tcPr>
            <w:tcW w:w="1843" w:type="dxa"/>
            <w:tcBorders>
              <w:top w:val="nil"/>
              <w:left w:val="nil"/>
              <w:bottom w:val="single" w:sz="4" w:space="0" w:color="auto"/>
              <w:right w:val="single" w:sz="4" w:space="0" w:color="auto"/>
            </w:tcBorders>
            <w:shd w:val="clear" w:color="000000" w:fill="E7E6E6"/>
            <w:noWrap/>
            <w:vAlign w:val="bottom"/>
            <w:hideMark/>
          </w:tcPr>
          <w:p w14:paraId="630DA9E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2.094.633.338,62</w:t>
            </w:r>
          </w:p>
        </w:tc>
        <w:tc>
          <w:tcPr>
            <w:tcW w:w="708" w:type="dxa"/>
            <w:tcBorders>
              <w:top w:val="nil"/>
              <w:left w:val="nil"/>
              <w:bottom w:val="single" w:sz="4" w:space="0" w:color="auto"/>
              <w:right w:val="single" w:sz="4" w:space="0" w:color="auto"/>
            </w:tcBorders>
            <w:shd w:val="clear" w:color="000000" w:fill="E7E6E6"/>
            <w:noWrap/>
            <w:vAlign w:val="bottom"/>
            <w:hideMark/>
          </w:tcPr>
          <w:p w14:paraId="1E3AD5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522476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5AFC788A"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216237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5022</w:t>
            </w:r>
          </w:p>
        </w:tc>
        <w:tc>
          <w:tcPr>
            <w:tcW w:w="1134" w:type="dxa"/>
            <w:tcBorders>
              <w:top w:val="nil"/>
              <w:left w:val="nil"/>
              <w:bottom w:val="single" w:sz="4" w:space="0" w:color="auto"/>
              <w:right w:val="single" w:sz="4" w:space="0" w:color="auto"/>
            </w:tcBorders>
            <w:shd w:val="clear" w:color="000000" w:fill="FFFFFF"/>
            <w:vAlign w:val="center"/>
            <w:hideMark/>
          </w:tcPr>
          <w:p w14:paraId="265BD68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Изградња аутопута Е80, деонице: Црвена </w:t>
            </w:r>
            <w:r w:rsidRPr="006E6627">
              <w:rPr>
                <w:rFonts w:ascii="Times New Roman" w:eastAsia="Times New Roman" w:hAnsi="Times New Roman" w:cs="Times New Roman"/>
                <w:b/>
                <w:bCs/>
                <w:sz w:val="16"/>
                <w:szCs w:val="16"/>
              </w:rPr>
              <w:lastRenderedPageBreak/>
              <w:t>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14:paraId="2C42301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23BEFE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6F029A"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DC3A2B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5453B7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C0806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8" w:type="dxa"/>
            <w:tcBorders>
              <w:top w:val="nil"/>
              <w:left w:val="nil"/>
              <w:bottom w:val="single" w:sz="4" w:space="0" w:color="auto"/>
              <w:right w:val="single" w:sz="4" w:space="0" w:color="auto"/>
            </w:tcBorders>
            <w:shd w:val="clear" w:color="000000" w:fill="FFFFFF"/>
            <w:vAlign w:val="bottom"/>
            <w:hideMark/>
          </w:tcPr>
          <w:p w14:paraId="4AEB39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FD21F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509.901.357,60</w:t>
            </w:r>
          </w:p>
        </w:tc>
        <w:tc>
          <w:tcPr>
            <w:tcW w:w="708" w:type="dxa"/>
            <w:tcBorders>
              <w:top w:val="nil"/>
              <w:left w:val="nil"/>
              <w:bottom w:val="single" w:sz="4" w:space="0" w:color="auto"/>
              <w:right w:val="single" w:sz="4" w:space="0" w:color="auto"/>
            </w:tcBorders>
            <w:shd w:val="clear" w:color="000000" w:fill="FFFFFF"/>
            <w:noWrap/>
            <w:vAlign w:val="bottom"/>
            <w:hideMark/>
          </w:tcPr>
          <w:p w14:paraId="560C66B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50,99%</w:t>
            </w:r>
          </w:p>
        </w:tc>
        <w:tc>
          <w:tcPr>
            <w:tcW w:w="1701" w:type="dxa"/>
            <w:tcBorders>
              <w:top w:val="nil"/>
              <w:left w:val="nil"/>
              <w:bottom w:val="single" w:sz="4" w:space="0" w:color="auto"/>
              <w:right w:val="single" w:sz="4" w:space="0" w:color="auto"/>
            </w:tcBorders>
            <w:shd w:val="clear" w:color="000000" w:fill="FFFFFF"/>
            <w:noWrap/>
            <w:vAlign w:val="bottom"/>
            <w:hideMark/>
          </w:tcPr>
          <w:p w14:paraId="34CDECA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490.098.642</w:t>
            </w:r>
          </w:p>
        </w:tc>
      </w:tr>
      <w:tr w:rsidR="00377832" w:rsidRPr="006E6627" w14:paraId="0E00BDCF"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22A936F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5023</w:t>
            </w:r>
          </w:p>
        </w:tc>
        <w:tc>
          <w:tcPr>
            <w:tcW w:w="1134" w:type="dxa"/>
            <w:tcBorders>
              <w:top w:val="nil"/>
              <w:left w:val="nil"/>
              <w:bottom w:val="single" w:sz="4" w:space="0" w:color="auto"/>
              <w:right w:val="single" w:sz="4" w:space="0" w:color="auto"/>
            </w:tcBorders>
            <w:shd w:val="clear" w:color="000000" w:fill="E7E6E6"/>
            <w:vAlign w:val="center"/>
            <w:hideMark/>
          </w:tcPr>
          <w:p w14:paraId="50AEDD6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Рехабилитација путева и унапређење безбедности саобраћаја</w:t>
            </w:r>
          </w:p>
        </w:tc>
        <w:tc>
          <w:tcPr>
            <w:tcW w:w="567" w:type="dxa"/>
            <w:tcBorders>
              <w:top w:val="nil"/>
              <w:left w:val="nil"/>
              <w:bottom w:val="single" w:sz="4" w:space="0" w:color="auto"/>
              <w:right w:val="single" w:sz="4" w:space="0" w:color="auto"/>
            </w:tcBorders>
            <w:shd w:val="clear" w:color="000000" w:fill="E7E6E6"/>
            <w:vAlign w:val="center"/>
            <w:hideMark/>
          </w:tcPr>
          <w:p w14:paraId="5F7178C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F3491B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EC6DE44"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E49A6C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3.000.000.000</w:t>
            </w:r>
          </w:p>
        </w:tc>
        <w:tc>
          <w:tcPr>
            <w:tcW w:w="1276" w:type="dxa"/>
            <w:tcBorders>
              <w:top w:val="nil"/>
              <w:left w:val="nil"/>
              <w:bottom w:val="single" w:sz="4" w:space="0" w:color="auto"/>
              <w:right w:val="single" w:sz="4" w:space="0" w:color="auto"/>
            </w:tcBorders>
            <w:shd w:val="clear" w:color="000000" w:fill="E7E6E6"/>
            <w:vAlign w:val="bottom"/>
            <w:hideMark/>
          </w:tcPr>
          <w:p w14:paraId="1A90E6F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3.000.000.000</w:t>
            </w:r>
          </w:p>
        </w:tc>
        <w:tc>
          <w:tcPr>
            <w:tcW w:w="1417" w:type="dxa"/>
            <w:tcBorders>
              <w:top w:val="nil"/>
              <w:left w:val="nil"/>
              <w:bottom w:val="single" w:sz="4" w:space="0" w:color="auto"/>
              <w:right w:val="single" w:sz="4" w:space="0" w:color="auto"/>
            </w:tcBorders>
            <w:shd w:val="clear" w:color="000000" w:fill="E7E6E6"/>
            <w:vAlign w:val="bottom"/>
            <w:hideMark/>
          </w:tcPr>
          <w:p w14:paraId="43FA03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2.000.000.000</w:t>
            </w:r>
          </w:p>
        </w:tc>
        <w:tc>
          <w:tcPr>
            <w:tcW w:w="1418" w:type="dxa"/>
            <w:tcBorders>
              <w:top w:val="nil"/>
              <w:left w:val="nil"/>
              <w:bottom w:val="single" w:sz="4" w:space="0" w:color="auto"/>
              <w:right w:val="single" w:sz="4" w:space="0" w:color="auto"/>
            </w:tcBorders>
            <w:shd w:val="clear" w:color="000000" w:fill="E7E6E6"/>
            <w:vAlign w:val="bottom"/>
            <w:hideMark/>
          </w:tcPr>
          <w:p w14:paraId="695A8BF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2.986.938.303</w:t>
            </w:r>
          </w:p>
        </w:tc>
        <w:tc>
          <w:tcPr>
            <w:tcW w:w="1843" w:type="dxa"/>
            <w:tcBorders>
              <w:top w:val="nil"/>
              <w:left w:val="nil"/>
              <w:bottom w:val="single" w:sz="4" w:space="0" w:color="auto"/>
              <w:right w:val="single" w:sz="4" w:space="0" w:color="auto"/>
            </w:tcBorders>
            <w:shd w:val="clear" w:color="000000" w:fill="E7E6E6"/>
            <w:noWrap/>
            <w:vAlign w:val="bottom"/>
            <w:hideMark/>
          </w:tcPr>
          <w:p w14:paraId="51B7FF3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2.986.938.303,01</w:t>
            </w:r>
          </w:p>
        </w:tc>
        <w:tc>
          <w:tcPr>
            <w:tcW w:w="708" w:type="dxa"/>
            <w:tcBorders>
              <w:top w:val="nil"/>
              <w:left w:val="nil"/>
              <w:bottom w:val="single" w:sz="4" w:space="0" w:color="auto"/>
              <w:right w:val="single" w:sz="4" w:space="0" w:color="auto"/>
            </w:tcBorders>
            <w:shd w:val="clear" w:color="000000" w:fill="E7E6E6"/>
            <w:noWrap/>
            <w:vAlign w:val="bottom"/>
            <w:hideMark/>
          </w:tcPr>
          <w:p w14:paraId="1AC67FD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4C23A1B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73D3E0E6" w14:textId="77777777" w:rsidTr="00CD451B">
        <w:trPr>
          <w:trHeight w:val="141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D7E622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5025</w:t>
            </w:r>
          </w:p>
        </w:tc>
        <w:tc>
          <w:tcPr>
            <w:tcW w:w="1134" w:type="dxa"/>
            <w:tcBorders>
              <w:top w:val="nil"/>
              <w:left w:val="nil"/>
              <w:bottom w:val="single" w:sz="4" w:space="0" w:color="auto"/>
              <w:right w:val="single" w:sz="4" w:space="0" w:color="auto"/>
            </w:tcBorders>
            <w:shd w:val="clear" w:color="000000" w:fill="FFFFFF"/>
            <w:vAlign w:val="center"/>
            <w:hideMark/>
          </w:tcPr>
          <w:p w14:paraId="04873AB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14:paraId="52E5720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47552D3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9B3B427"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12FF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5.768.000.000</w:t>
            </w:r>
          </w:p>
        </w:tc>
        <w:tc>
          <w:tcPr>
            <w:tcW w:w="1276" w:type="dxa"/>
            <w:tcBorders>
              <w:top w:val="nil"/>
              <w:left w:val="nil"/>
              <w:bottom w:val="single" w:sz="4" w:space="0" w:color="auto"/>
              <w:right w:val="single" w:sz="4" w:space="0" w:color="auto"/>
            </w:tcBorders>
            <w:shd w:val="clear" w:color="000000" w:fill="FFFFFF"/>
            <w:vAlign w:val="bottom"/>
            <w:hideMark/>
          </w:tcPr>
          <w:p w14:paraId="69E4A31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7.739.401.528</w:t>
            </w:r>
          </w:p>
        </w:tc>
        <w:tc>
          <w:tcPr>
            <w:tcW w:w="1417" w:type="dxa"/>
            <w:tcBorders>
              <w:top w:val="nil"/>
              <w:left w:val="nil"/>
              <w:bottom w:val="single" w:sz="4" w:space="0" w:color="auto"/>
              <w:right w:val="single" w:sz="4" w:space="0" w:color="auto"/>
            </w:tcBorders>
            <w:shd w:val="clear" w:color="000000" w:fill="FFFFFF"/>
            <w:vAlign w:val="bottom"/>
            <w:hideMark/>
          </w:tcPr>
          <w:p w14:paraId="0350A13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7.809.402.000</w:t>
            </w:r>
          </w:p>
        </w:tc>
        <w:tc>
          <w:tcPr>
            <w:tcW w:w="1418" w:type="dxa"/>
            <w:tcBorders>
              <w:top w:val="nil"/>
              <w:left w:val="nil"/>
              <w:bottom w:val="single" w:sz="4" w:space="0" w:color="auto"/>
              <w:right w:val="single" w:sz="4" w:space="0" w:color="auto"/>
            </w:tcBorders>
            <w:shd w:val="clear" w:color="000000" w:fill="FFFFFF"/>
            <w:vAlign w:val="bottom"/>
            <w:hideMark/>
          </w:tcPr>
          <w:p w14:paraId="47456CE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12.277.066.298</w:t>
            </w:r>
          </w:p>
        </w:tc>
        <w:tc>
          <w:tcPr>
            <w:tcW w:w="1843" w:type="dxa"/>
            <w:tcBorders>
              <w:top w:val="nil"/>
              <w:left w:val="nil"/>
              <w:bottom w:val="single" w:sz="4" w:space="0" w:color="auto"/>
              <w:right w:val="single" w:sz="4" w:space="0" w:color="auto"/>
            </w:tcBorders>
            <w:shd w:val="clear" w:color="000000" w:fill="FFFFFF"/>
            <w:noWrap/>
            <w:vAlign w:val="bottom"/>
            <w:hideMark/>
          </w:tcPr>
          <w:p w14:paraId="4D6EF2E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12.277.066.298</w:t>
            </w:r>
          </w:p>
        </w:tc>
        <w:tc>
          <w:tcPr>
            <w:tcW w:w="708" w:type="dxa"/>
            <w:tcBorders>
              <w:top w:val="nil"/>
              <w:left w:val="nil"/>
              <w:bottom w:val="single" w:sz="4" w:space="0" w:color="auto"/>
              <w:right w:val="single" w:sz="4" w:space="0" w:color="auto"/>
            </w:tcBorders>
            <w:shd w:val="clear" w:color="000000" w:fill="FFFFFF"/>
            <w:noWrap/>
            <w:vAlign w:val="bottom"/>
            <w:hideMark/>
          </w:tcPr>
          <w:p w14:paraId="34690F0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72AFE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2166F683"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67D48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5026</w:t>
            </w:r>
          </w:p>
        </w:tc>
        <w:tc>
          <w:tcPr>
            <w:tcW w:w="1134" w:type="dxa"/>
            <w:tcBorders>
              <w:top w:val="nil"/>
              <w:left w:val="nil"/>
              <w:bottom w:val="single" w:sz="4" w:space="0" w:color="auto"/>
              <w:right w:val="single" w:sz="4" w:space="0" w:color="auto"/>
            </w:tcBorders>
            <w:shd w:val="clear" w:color="000000" w:fill="E7E6E6"/>
            <w:vAlign w:val="bottom"/>
            <w:hideMark/>
          </w:tcPr>
          <w:p w14:paraId="045164B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E7E6E6"/>
            <w:vAlign w:val="center"/>
            <w:hideMark/>
          </w:tcPr>
          <w:p w14:paraId="419164E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01D889A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B265536"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389FEEA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1.106.770.000</w:t>
            </w:r>
          </w:p>
        </w:tc>
        <w:tc>
          <w:tcPr>
            <w:tcW w:w="1276" w:type="dxa"/>
            <w:tcBorders>
              <w:top w:val="nil"/>
              <w:left w:val="nil"/>
              <w:bottom w:val="single" w:sz="4" w:space="0" w:color="auto"/>
              <w:right w:val="single" w:sz="4" w:space="0" w:color="auto"/>
            </w:tcBorders>
            <w:shd w:val="clear" w:color="000000" w:fill="E7E6E6"/>
            <w:vAlign w:val="bottom"/>
            <w:hideMark/>
          </w:tcPr>
          <w:p w14:paraId="6A928A8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1.106.770.000</w:t>
            </w:r>
          </w:p>
        </w:tc>
        <w:tc>
          <w:tcPr>
            <w:tcW w:w="1417" w:type="dxa"/>
            <w:tcBorders>
              <w:top w:val="nil"/>
              <w:left w:val="nil"/>
              <w:bottom w:val="single" w:sz="4" w:space="0" w:color="auto"/>
              <w:right w:val="single" w:sz="4" w:space="0" w:color="auto"/>
            </w:tcBorders>
            <w:shd w:val="clear" w:color="000000" w:fill="E7E6E6"/>
            <w:vAlign w:val="bottom"/>
            <w:hideMark/>
          </w:tcPr>
          <w:p w14:paraId="12DA2AE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106.770.000</w:t>
            </w:r>
          </w:p>
        </w:tc>
        <w:tc>
          <w:tcPr>
            <w:tcW w:w="1418" w:type="dxa"/>
            <w:tcBorders>
              <w:top w:val="nil"/>
              <w:left w:val="nil"/>
              <w:bottom w:val="single" w:sz="4" w:space="0" w:color="auto"/>
              <w:right w:val="single" w:sz="4" w:space="0" w:color="auto"/>
            </w:tcBorders>
            <w:shd w:val="clear" w:color="000000" w:fill="E7E6E6"/>
            <w:vAlign w:val="bottom"/>
            <w:hideMark/>
          </w:tcPr>
          <w:p w14:paraId="56AD888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106.770.000</w:t>
            </w:r>
          </w:p>
        </w:tc>
        <w:tc>
          <w:tcPr>
            <w:tcW w:w="1843" w:type="dxa"/>
            <w:tcBorders>
              <w:top w:val="nil"/>
              <w:left w:val="nil"/>
              <w:bottom w:val="single" w:sz="4" w:space="0" w:color="auto"/>
              <w:right w:val="single" w:sz="4" w:space="0" w:color="auto"/>
            </w:tcBorders>
            <w:shd w:val="clear" w:color="000000" w:fill="E7E6E6"/>
            <w:noWrap/>
            <w:vAlign w:val="bottom"/>
            <w:hideMark/>
          </w:tcPr>
          <w:p w14:paraId="5A5CB43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17A426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A531C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106.770.000</w:t>
            </w:r>
          </w:p>
        </w:tc>
      </w:tr>
      <w:tr w:rsidR="00377832" w:rsidRPr="006E6627" w14:paraId="35233153" w14:textId="77777777" w:rsidTr="00CD451B">
        <w:trPr>
          <w:trHeight w:val="17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60BBB6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5027</w:t>
            </w:r>
          </w:p>
        </w:tc>
        <w:tc>
          <w:tcPr>
            <w:tcW w:w="1134" w:type="dxa"/>
            <w:tcBorders>
              <w:top w:val="nil"/>
              <w:left w:val="nil"/>
              <w:bottom w:val="single" w:sz="4" w:space="0" w:color="auto"/>
              <w:right w:val="single" w:sz="4" w:space="0" w:color="auto"/>
            </w:tcBorders>
            <w:shd w:val="clear" w:color="000000" w:fill="FFFFFF"/>
            <w:vAlign w:val="bottom"/>
            <w:hideMark/>
          </w:tcPr>
          <w:p w14:paraId="0B20767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Реконструкција</w:t>
            </w:r>
            <w:r w:rsidRPr="006E6627">
              <w:rPr>
                <w:rFonts w:ascii="Times New Roman" w:eastAsia="Times New Roman" w:hAnsi="Times New Roman" w:cs="Times New Roman"/>
                <w:b/>
                <w:bCs/>
                <w:sz w:val="16"/>
                <w:szCs w:val="16"/>
              </w:rPr>
              <w:br/>
              <w:t xml:space="preserve">железничке пруге Ниш -Димитровград (грађевински радови са припремом за </w:t>
            </w:r>
            <w:r w:rsidRPr="006E6627">
              <w:rPr>
                <w:rFonts w:ascii="Times New Roman" w:eastAsia="Times New Roman" w:hAnsi="Times New Roman" w:cs="Times New Roman"/>
                <w:b/>
                <w:bCs/>
                <w:sz w:val="16"/>
                <w:szCs w:val="16"/>
              </w:rPr>
              <w:lastRenderedPageBreak/>
              <w:t>електрификацију деоница Сићево- Станичење - Димитровград)</w:t>
            </w:r>
          </w:p>
        </w:tc>
        <w:tc>
          <w:tcPr>
            <w:tcW w:w="567" w:type="dxa"/>
            <w:tcBorders>
              <w:top w:val="nil"/>
              <w:left w:val="nil"/>
              <w:bottom w:val="single" w:sz="4" w:space="0" w:color="auto"/>
              <w:right w:val="single" w:sz="4" w:space="0" w:color="auto"/>
            </w:tcBorders>
            <w:shd w:val="clear" w:color="000000" w:fill="FFFFFF"/>
            <w:vAlign w:val="center"/>
            <w:hideMark/>
          </w:tcPr>
          <w:p w14:paraId="776E9C1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6966C97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74AB89D"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8991A3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24900FF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5C0678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150.000.000</w:t>
            </w:r>
          </w:p>
        </w:tc>
        <w:tc>
          <w:tcPr>
            <w:tcW w:w="1418" w:type="dxa"/>
            <w:tcBorders>
              <w:top w:val="nil"/>
              <w:left w:val="nil"/>
              <w:bottom w:val="single" w:sz="4" w:space="0" w:color="auto"/>
              <w:right w:val="single" w:sz="4" w:space="0" w:color="auto"/>
            </w:tcBorders>
            <w:shd w:val="clear" w:color="000000" w:fill="FFFFFF"/>
            <w:vAlign w:val="bottom"/>
            <w:hideMark/>
          </w:tcPr>
          <w:p w14:paraId="015114E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9C318C"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92587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D979D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150.000.000</w:t>
            </w:r>
          </w:p>
        </w:tc>
      </w:tr>
      <w:tr w:rsidR="00377832" w:rsidRPr="006E6627" w14:paraId="51A7235F" w14:textId="77777777" w:rsidTr="00CD451B">
        <w:trPr>
          <w:trHeight w:val="8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28144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5028</w:t>
            </w:r>
          </w:p>
        </w:tc>
        <w:tc>
          <w:tcPr>
            <w:tcW w:w="1134" w:type="dxa"/>
            <w:tcBorders>
              <w:top w:val="nil"/>
              <w:left w:val="nil"/>
              <w:bottom w:val="single" w:sz="4" w:space="0" w:color="auto"/>
              <w:right w:val="single" w:sz="4" w:space="0" w:color="auto"/>
            </w:tcBorders>
            <w:shd w:val="clear" w:color="000000" w:fill="E7E6E6"/>
            <w:vAlign w:val="bottom"/>
            <w:hideMark/>
          </w:tcPr>
          <w:p w14:paraId="769F649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5BE33C3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78AD75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473DCA6"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4BE4C76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553.000.000</w:t>
            </w:r>
          </w:p>
        </w:tc>
        <w:tc>
          <w:tcPr>
            <w:tcW w:w="1276" w:type="dxa"/>
            <w:tcBorders>
              <w:top w:val="nil"/>
              <w:left w:val="nil"/>
              <w:bottom w:val="single" w:sz="4" w:space="0" w:color="auto"/>
              <w:right w:val="single" w:sz="4" w:space="0" w:color="auto"/>
            </w:tcBorders>
            <w:shd w:val="clear" w:color="000000" w:fill="E7E6E6"/>
            <w:vAlign w:val="bottom"/>
            <w:hideMark/>
          </w:tcPr>
          <w:p w14:paraId="22C2F1B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627.000.000</w:t>
            </w:r>
          </w:p>
        </w:tc>
        <w:tc>
          <w:tcPr>
            <w:tcW w:w="1417" w:type="dxa"/>
            <w:tcBorders>
              <w:top w:val="nil"/>
              <w:left w:val="nil"/>
              <w:bottom w:val="single" w:sz="4" w:space="0" w:color="auto"/>
              <w:right w:val="single" w:sz="4" w:space="0" w:color="auto"/>
            </w:tcBorders>
            <w:shd w:val="clear" w:color="000000" w:fill="E7E6E6"/>
            <w:vAlign w:val="bottom"/>
            <w:hideMark/>
          </w:tcPr>
          <w:p w14:paraId="2BBEF86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627.000.000</w:t>
            </w:r>
          </w:p>
        </w:tc>
        <w:tc>
          <w:tcPr>
            <w:tcW w:w="1418" w:type="dxa"/>
            <w:tcBorders>
              <w:top w:val="nil"/>
              <w:left w:val="nil"/>
              <w:bottom w:val="single" w:sz="4" w:space="0" w:color="auto"/>
              <w:right w:val="single" w:sz="4" w:space="0" w:color="auto"/>
            </w:tcBorders>
            <w:shd w:val="clear" w:color="000000" w:fill="E7E6E6"/>
            <w:vAlign w:val="bottom"/>
            <w:hideMark/>
          </w:tcPr>
          <w:p w14:paraId="584B7C5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627.000.000</w:t>
            </w:r>
          </w:p>
        </w:tc>
        <w:tc>
          <w:tcPr>
            <w:tcW w:w="1843" w:type="dxa"/>
            <w:tcBorders>
              <w:top w:val="nil"/>
              <w:left w:val="nil"/>
              <w:bottom w:val="single" w:sz="4" w:space="0" w:color="auto"/>
              <w:right w:val="single" w:sz="4" w:space="0" w:color="auto"/>
            </w:tcBorders>
            <w:shd w:val="clear" w:color="000000" w:fill="E7E6E6"/>
            <w:noWrap/>
            <w:vAlign w:val="bottom"/>
            <w:hideMark/>
          </w:tcPr>
          <w:p w14:paraId="62EE5DBD"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619.852.512</w:t>
            </w:r>
          </w:p>
        </w:tc>
        <w:tc>
          <w:tcPr>
            <w:tcW w:w="708" w:type="dxa"/>
            <w:tcBorders>
              <w:top w:val="nil"/>
              <w:left w:val="nil"/>
              <w:bottom w:val="single" w:sz="4" w:space="0" w:color="auto"/>
              <w:right w:val="single" w:sz="4" w:space="0" w:color="auto"/>
            </w:tcBorders>
            <w:shd w:val="clear" w:color="000000" w:fill="E7E6E6"/>
            <w:noWrap/>
            <w:vAlign w:val="bottom"/>
            <w:hideMark/>
          </w:tcPr>
          <w:p w14:paraId="6D8EFB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98,86%</w:t>
            </w:r>
          </w:p>
        </w:tc>
        <w:tc>
          <w:tcPr>
            <w:tcW w:w="1701" w:type="dxa"/>
            <w:tcBorders>
              <w:top w:val="nil"/>
              <w:left w:val="nil"/>
              <w:bottom w:val="single" w:sz="4" w:space="0" w:color="auto"/>
              <w:right w:val="single" w:sz="4" w:space="0" w:color="auto"/>
            </w:tcBorders>
            <w:shd w:val="clear" w:color="000000" w:fill="E7E6E6"/>
            <w:noWrap/>
            <w:vAlign w:val="bottom"/>
            <w:hideMark/>
          </w:tcPr>
          <w:p w14:paraId="215B967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7.147.488</w:t>
            </w:r>
          </w:p>
        </w:tc>
      </w:tr>
      <w:tr w:rsidR="00377832" w:rsidRPr="006E6627" w14:paraId="0F7ABE6B" w14:textId="77777777" w:rsidTr="00CD451B">
        <w:trPr>
          <w:trHeight w:val="51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04E7C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5029</w:t>
            </w:r>
          </w:p>
        </w:tc>
        <w:tc>
          <w:tcPr>
            <w:tcW w:w="1134" w:type="dxa"/>
            <w:tcBorders>
              <w:top w:val="nil"/>
              <w:left w:val="nil"/>
              <w:bottom w:val="single" w:sz="4" w:space="0" w:color="auto"/>
              <w:right w:val="single" w:sz="4" w:space="0" w:color="auto"/>
            </w:tcBorders>
            <w:shd w:val="clear" w:color="000000" w:fill="FFFFFF"/>
            <w:vAlign w:val="bottom"/>
            <w:hideMark/>
          </w:tcPr>
          <w:p w14:paraId="1B3D79B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Реконструкција старог моста на граничном прелазу 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14:paraId="20733DF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01C25F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E8246E"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ECA6B4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57.000.000</w:t>
            </w:r>
          </w:p>
        </w:tc>
        <w:tc>
          <w:tcPr>
            <w:tcW w:w="1276" w:type="dxa"/>
            <w:tcBorders>
              <w:top w:val="nil"/>
              <w:left w:val="nil"/>
              <w:bottom w:val="single" w:sz="4" w:space="0" w:color="auto"/>
              <w:right w:val="single" w:sz="4" w:space="0" w:color="auto"/>
            </w:tcBorders>
            <w:shd w:val="clear" w:color="000000" w:fill="FFFFFF"/>
            <w:vAlign w:val="bottom"/>
            <w:hideMark/>
          </w:tcPr>
          <w:p w14:paraId="26833AF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57.000.000</w:t>
            </w:r>
          </w:p>
        </w:tc>
        <w:tc>
          <w:tcPr>
            <w:tcW w:w="1417" w:type="dxa"/>
            <w:tcBorders>
              <w:top w:val="nil"/>
              <w:left w:val="nil"/>
              <w:bottom w:val="single" w:sz="4" w:space="0" w:color="auto"/>
              <w:right w:val="single" w:sz="4" w:space="0" w:color="auto"/>
            </w:tcBorders>
            <w:shd w:val="clear" w:color="000000" w:fill="FFFFFF"/>
            <w:vAlign w:val="bottom"/>
            <w:hideMark/>
          </w:tcPr>
          <w:p w14:paraId="137924D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98623A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A13246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B6734C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1601E6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52701880"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72E7CB7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5030</w:t>
            </w:r>
          </w:p>
        </w:tc>
        <w:tc>
          <w:tcPr>
            <w:tcW w:w="1134" w:type="dxa"/>
            <w:tcBorders>
              <w:top w:val="nil"/>
              <w:left w:val="nil"/>
              <w:bottom w:val="single" w:sz="4" w:space="0" w:color="auto"/>
              <w:right w:val="single" w:sz="4" w:space="0" w:color="auto"/>
            </w:tcBorders>
            <w:shd w:val="clear" w:color="000000" w:fill="E7E6E6"/>
            <w:vAlign w:val="bottom"/>
            <w:hideMark/>
          </w:tcPr>
          <w:p w14:paraId="4176523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E7E6E6"/>
            <w:vAlign w:val="center"/>
            <w:hideMark/>
          </w:tcPr>
          <w:p w14:paraId="733D506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242C81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7026B87"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22E3DFB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1B0AB99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157.500.000</w:t>
            </w:r>
          </w:p>
        </w:tc>
        <w:tc>
          <w:tcPr>
            <w:tcW w:w="1417" w:type="dxa"/>
            <w:tcBorders>
              <w:top w:val="nil"/>
              <w:left w:val="nil"/>
              <w:bottom w:val="single" w:sz="4" w:space="0" w:color="auto"/>
              <w:right w:val="single" w:sz="4" w:space="0" w:color="auto"/>
            </w:tcBorders>
            <w:shd w:val="clear" w:color="000000" w:fill="E7E6E6"/>
            <w:vAlign w:val="bottom"/>
            <w:hideMark/>
          </w:tcPr>
          <w:p w14:paraId="057D9EB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F3F487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79CC09F1"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3A6676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41D98F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5DBDA283"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168C7D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5031</w:t>
            </w:r>
          </w:p>
        </w:tc>
        <w:tc>
          <w:tcPr>
            <w:tcW w:w="1134" w:type="dxa"/>
            <w:tcBorders>
              <w:top w:val="nil"/>
              <w:left w:val="nil"/>
              <w:bottom w:val="single" w:sz="4" w:space="0" w:color="auto"/>
              <w:right w:val="single" w:sz="4" w:space="0" w:color="auto"/>
            </w:tcBorders>
            <w:shd w:val="clear" w:color="000000" w:fill="FFFFFF"/>
            <w:vAlign w:val="bottom"/>
            <w:hideMark/>
          </w:tcPr>
          <w:p w14:paraId="1BC70E5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Реконструкција моста краља Александрана реци Дрини</w:t>
            </w:r>
          </w:p>
        </w:tc>
        <w:tc>
          <w:tcPr>
            <w:tcW w:w="567" w:type="dxa"/>
            <w:tcBorders>
              <w:top w:val="nil"/>
              <w:left w:val="nil"/>
              <w:bottom w:val="single" w:sz="4" w:space="0" w:color="auto"/>
              <w:right w:val="single" w:sz="4" w:space="0" w:color="auto"/>
            </w:tcBorders>
            <w:shd w:val="clear" w:color="000000" w:fill="FFFFFF"/>
            <w:vAlign w:val="center"/>
            <w:hideMark/>
          </w:tcPr>
          <w:p w14:paraId="3E7E294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901499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17077A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22AA0C3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w:t>
            </w:r>
          </w:p>
        </w:tc>
        <w:tc>
          <w:tcPr>
            <w:tcW w:w="1276" w:type="dxa"/>
            <w:tcBorders>
              <w:top w:val="nil"/>
              <w:left w:val="nil"/>
              <w:bottom w:val="single" w:sz="4" w:space="0" w:color="auto"/>
              <w:right w:val="single" w:sz="4" w:space="0" w:color="auto"/>
            </w:tcBorders>
            <w:shd w:val="clear" w:color="000000" w:fill="FFFFFF"/>
            <w:vAlign w:val="bottom"/>
            <w:hideMark/>
          </w:tcPr>
          <w:p w14:paraId="70A2902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w:t>
            </w:r>
          </w:p>
        </w:tc>
        <w:tc>
          <w:tcPr>
            <w:tcW w:w="1417" w:type="dxa"/>
            <w:tcBorders>
              <w:top w:val="nil"/>
              <w:left w:val="nil"/>
              <w:bottom w:val="single" w:sz="4" w:space="0" w:color="auto"/>
              <w:right w:val="single" w:sz="4" w:space="0" w:color="auto"/>
            </w:tcBorders>
            <w:shd w:val="clear" w:color="000000" w:fill="FFFFFF"/>
            <w:vAlign w:val="bottom"/>
            <w:hideMark/>
          </w:tcPr>
          <w:p w14:paraId="278259D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EBDE6E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650C6B2"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3E3882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0AEA68A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6B4EAD3A"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F105F3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5032</w:t>
            </w:r>
          </w:p>
        </w:tc>
        <w:tc>
          <w:tcPr>
            <w:tcW w:w="1134" w:type="dxa"/>
            <w:tcBorders>
              <w:top w:val="nil"/>
              <w:left w:val="nil"/>
              <w:bottom w:val="single" w:sz="4" w:space="0" w:color="auto"/>
              <w:right w:val="single" w:sz="4" w:space="0" w:color="auto"/>
            </w:tcBorders>
            <w:shd w:val="clear" w:color="000000" w:fill="E7E6E6"/>
            <w:vAlign w:val="bottom"/>
            <w:hideMark/>
          </w:tcPr>
          <w:p w14:paraId="4222BDB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Реконструкција моста на граничном прелазу Шепак</w:t>
            </w:r>
          </w:p>
        </w:tc>
        <w:tc>
          <w:tcPr>
            <w:tcW w:w="567" w:type="dxa"/>
            <w:tcBorders>
              <w:top w:val="nil"/>
              <w:left w:val="nil"/>
              <w:bottom w:val="single" w:sz="4" w:space="0" w:color="auto"/>
              <w:right w:val="single" w:sz="4" w:space="0" w:color="auto"/>
            </w:tcBorders>
            <w:shd w:val="clear" w:color="000000" w:fill="E7E6E6"/>
            <w:vAlign w:val="center"/>
            <w:hideMark/>
          </w:tcPr>
          <w:p w14:paraId="49D405E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5F3E14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581784D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950109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2F9914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34.000.000</w:t>
            </w:r>
          </w:p>
        </w:tc>
        <w:tc>
          <w:tcPr>
            <w:tcW w:w="1417" w:type="dxa"/>
            <w:tcBorders>
              <w:top w:val="nil"/>
              <w:left w:val="nil"/>
              <w:bottom w:val="single" w:sz="4" w:space="0" w:color="auto"/>
              <w:right w:val="single" w:sz="4" w:space="0" w:color="auto"/>
            </w:tcBorders>
            <w:shd w:val="clear" w:color="000000" w:fill="E7E6E6"/>
            <w:vAlign w:val="bottom"/>
            <w:hideMark/>
          </w:tcPr>
          <w:p w14:paraId="1EA99E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6C2CE6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184FDA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6044AD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DB7B2A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3A54ABD4" w14:textId="77777777" w:rsidTr="00CD451B">
        <w:trPr>
          <w:trHeight w:val="78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458791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5033</w:t>
            </w:r>
          </w:p>
        </w:tc>
        <w:tc>
          <w:tcPr>
            <w:tcW w:w="1134" w:type="dxa"/>
            <w:tcBorders>
              <w:top w:val="nil"/>
              <w:left w:val="nil"/>
              <w:bottom w:val="single" w:sz="4" w:space="0" w:color="auto"/>
              <w:right w:val="single" w:sz="4" w:space="0" w:color="auto"/>
            </w:tcBorders>
            <w:shd w:val="clear" w:color="000000" w:fill="FFFFFF"/>
            <w:vAlign w:val="bottom"/>
            <w:hideMark/>
          </w:tcPr>
          <w:p w14:paraId="112B2ED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Реконструкција моста на граничном прелазу - </w:t>
            </w:r>
            <w:r w:rsidRPr="006E6627">
              <w:rPr>
                <w:rFonts w:ascii="Times New Roman" w:eastAsia="Times New Roman" w:hAnsi="Times New Roman" w:cs="Times New Roman"/>
                <w:b/>
                <w:bCs/>
                <w:sz w:val="16"/>
                <w:szCs w:val="16"/>
              </w:rPr>
              <w:lastRenderedPageBreak/>
              <w:t>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14:paraId="40B1D29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0E9B45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B754C1"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43B34F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E6C17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73BC2C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4F912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254D2C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B2785E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6496F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0BC2D565" w14:textId="77777777" w:rsidTr="00CD451B">
        <w:trPr>
          <w:trHeight w:val="450"/>
        </w:trPr>
        <w:tc>
          <w:tcPr>
            <w:tcW w:w="562"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5D50AF3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5034</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7B5FC57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E7E6E6"/>
            <w:vAlign w:val="center"/>
            <w:hideMark/>
          </w:tcPr>
          <w:p w14:paraId="2426A42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973F17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0041E4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690A69E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2.250.000.000</w:t>
            </w:r>
          </w:p>
        </w:tc>
        <w:tc>
          <w:tcPr>
            <w:tcW w:w="1276" w:type="dxa"/>
            <w:tcBorders>
              <w:top w:val="nil"/>
              <w:left w:val="nil"/>
              <w:bottom w:val="single" w:sz="4" w:space="0" w:color="auto"/>
              <w:right w:val="single" w:sz="4" w:space="0" w:color="auto"/>
            </w:tcBorders>
            <w:shd w:val="clear" w:color="000000" w:fill="E7E6E6"/>
            <w:vAlign w:val="bottom"/>
            <w:hideMark/>
          </w:tcPr>
          <w:p w14:paraId="4F8E84B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2.250.000.000</w:t>
            </w:r>
          </w:p>
        </w:tc>
        <w:tc>
          <w:tcPr>
            <w:tcW w:w="1417" w:type="dxa"/>
            <w:tcBorders>
              <w:top w:val="nil"/>
              <w:left w:val="nil"/>
              <w:bottom w:val="single" w:sz="4" w:space="0" w:color="auto"/>
              <w:right w:val="single" w:sz="4" w:space="0" w:color="auto"/>
            </w:tcBorders>
            <w:shd w:val="clear" w:color="000000" w:fill="E7E6E6"/>
            <w:vAlign w:val="bottom"/>
            <w:hideMark/>
          </w:tcPr>
          <w:p w14:paraId="2986FFC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2.800.000.000</w:t>
            </w:r>
          </w:p>
        </w:tc>
        <w:tc>
          <w:tcPr>
            <w:tcW w:w="1418" w:type="dxa"/>
            <w:tcBorders>
              <w:top w:val="nil"/>
              <w:left w:val="nil"/>
              <w:bottom w:val="single" w:sz="4" w:space="0" w:color="auto"/>
              <w:right w:val="single" w:sz="4" w:space="0" w:color="auto"/>
            </w:tcBorders>
            <w:shd w:val="clear" w:color="000000" w:fill="E7E6E6"/>
            <w:vAlign w:val="bottom"/>
            <w:hideMark/>
          </w:tcPr>
          <w:p w14:paraId="3B0E78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538CF28"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2.125.027.948,34</w:t>
            </w:r>
          </w:p>
        </w:tc>
        <w:tc>
          <w:tcPr>
            <w:tcW w:w="708" w:type="dxa"/>
            <w:tcBorders>
              <w:top w:val="nil"/>
              <w:left w:val="nil"/>
              <w:bottom w:val="single" w:sz="4" w:space="0" w:color="auto"/>
              <w:right w:val="single" w:sz="4" w:space="0" w:color="auto"/>
            </w:tcBorders>
            <w:shd w:val="clear" w:color="000000" w:fill="E7E6E6"/>
            <w:noWrap/>
            <w:vAlign w:val="bottom"/>
            <w:hideMark/>
          </w:tcPr>
          <w:p w14:paraId="5F6FF57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75,89%</w:t>
            </w:r>
          </w:p>
        </w:tc>
        <w:tc>
          <w:tcPr>
            <w:tcW w:w="1701" w:type="dxa"/>
            <w:tcBorders>
              <w:top w:val="nil"/>
              <w:left w:val="nil"/>
              <w:bottom w:val="single" w:sz="4" w:space="0" w:color="auto"/>
              <w:right w:val="single" w:sz="4" w:space="0" w:color="auto"/>
            </w:tcBorders>
            <w:shd w:val="clear" w:color="000000" w:fill="E7E6E6"/>
            <w:noWrap/>
            <w:vAlign w:val="bottom"/>
            <w:hideMark/>
          </w:tcPr>
          <w:p w14:paraId="6529B2F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674.972.052</w:t>
            </w:r>
          </w:p>
        </w:tc>
      </w:tr>
      <w:tr w:rsidR="00377832" w:rsidRPr="006E6627" w14:paraId="76161731"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4C81313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4B288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55DEF46"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FB1276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0A422FA8"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82AF6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3340F3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4F399C0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7022D47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9.390.338.251</w:t>
            </w:r>
          </w:p>
        </w:tc>
        <w:tc>
          <w:tcPr>
            <w:tcW w:w="1843" w:type="dxa"/>
            <w:tcBorders>
              <w:top w:val="nil"/>
              <w:left w:val="nil"/>
              <w:bottom w:val="single" w:sz="4" w:space="0" w:color="auto"/>
              <w:right w:val="single" w:sz="4" w:space="0" w:color="auto"/>
            </w:tcBorders>
            <w:shd w:val="clear" w:color="000000" w:fill="E7E6E6"/>
            <w:noWrap/>
            <w:vAlign w:val="bottom"/>
            <w:hideMark/>
          </w:tcPr>
          <w:p w14:paraId="033CB31E"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9.390.338.250,93</w:t>
            </w:r>
          </w:p>
        </w:tc>
        <w:tc>
          <w:tcPr>
            <w:tcW w:w="708" w:type="dxa"/>
            <w:tcBorders>
              <w:top w:val="nil"/>
              <w:left w:val="nil"/>
              <w:bottom w:val="single" w:sz="4" w:space="0" w:color="auto"/>
              <w:right w:val="single" w:sz="4" w:space="0" w:color="auto"/>
            </w:tcBorders>
            <w:shd w:val="clear" w:color="000000" w:fill="E7E6E6"/>
            <w:noWrap/>
            <w:vAlign w:val="bottom"/>
            <w:hideMark/>
          </w:tcPr>
          <w:p w14:paraId="4AB0451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6756555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7A7A249D" w14:textId="77777777" w:rsidTr="00CD451B">
        <w:trPr>
          <w:trHeight w:val="31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84B26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5035</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BD002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Е-761, деоница: Појате - Прељина</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BB666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6546AE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F956EC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2C7290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FFFFFF"/>
            <w:vAlign w:val="bottom"/>
            <w:hideMark/>
          </w:tcPr>
          <w:p w14:paraId="4D7E951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900.000.000</w:t>
            </w:r>
          </w:p>
        </w:tc>
        <w:tc>
          <w:tcPr>
            <w:tcW w:w="1417" w:type="dxa"/>
            <w:tcBorders>
              <w:top w:val="nil"/>
              <w:left w:val="nil"/>
              <w:bottom w:val="single" w:sz="4" w:space="0" w:color="auto"/>
              <w:right w:val="single" w:sz="4" w:space="0" w:color="auto"/>
            </w:tcBorders>
            <w:shd w:val="clear" w:color="000000" w:fill="FFFFFF"/>
            <w:vAlign w:val="bottom"/>
            <w:hideMark/>
          </w:tcPr>
          <w:p w14:paraId="0C2A642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14.900.000.000</w:t>
            </w:r>
          </w:p>
        </w:tc>
        <w:tc>
          <w:tcPr>
            <w:tcW w:w="1418" w:type="dxa"/>
            <w:tcBorders>
              <w:top w:val="nil"/>
              <w:left w:val="nil"/>
              <w:bottom w:val="single" w:sz="4" w:space="0" w:color="auto"/>
              <w:right w:val="single" w:sz="4" w:space="0" w:color="auto"/>
            </w:tcBorders>
            <w:shd w:val="clear" w:color="000000" w:fill="FFFFFF"/>
            <w:vAlign w:val="bottom"/>
            <w:hideMark/>
          </w:tcPr>
          <w:p w14:paraId="5150187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14.900.000.000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8C8265D"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14.627.397.040,00</w:t>
            </w:r>
          </w:p>
        </w:tc>
        <w:tc>
          <w:tcPr>
            <w:tcW w:w="708" w:type="dxa"/>
            <w:tcBorders>
              <w:top w:val="nil"/>
              <w:left w:val="nil"/>
              <w:bottom w:val="single" w:sz="4" w:space="0" w:color="auto"/>
              <w:right w:val="single" w:sz="4" w:space="0" w:color="auto"/>
            </w:tcBorders>
            <w:shd w:val="clear" w:color="000000" w:fill="FFFFFF"/>
            <w:noWrap/>
            <w:vAlign w:val="bottom"/>
            <w:hideMark/>
          </w:tcPr>
          <w:p w14:paraId="0174850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98,17%</w:t>
            </w:r>
          </w:p>
        </w:tc>
        <w:tc>
          <w:tcPr>
            <w:tcW w:w="1701" w:type="dxa"/>
            <w:tcBorders>
              <w:top w:val="nil"/>
              <w:left w:val="nil"/>
              <w:bottom w:val="single" w:sz="4" w:space="0" w:color="auto"/>
              <w:right w:val="single" w:sz="4" w:space="0" w:color="auto"/>
            </w:tcBorders>
            <w:shd w:val="clear" w:color="000000" w:fill="FFFFFF"/>
            <w:noWrap/>
            <w:vAlign w:val="bottom"/>
            <w:hideMark/>
          </w:tcPr>
          <w:p w14:paraId="6E20C6D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272.602.960</w:t>
            </w:r>
          </w:p>
        </w:tc>
      </w:tr>
      <w:tr w:rsidR="00377832" w:rsidRPr="006E6627" w14:paraId="32FE64E4"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3ADB8B0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37260D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A0042"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2E8A9E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2CA2F0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179DC1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0AFBF9C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7FA90D7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376A2D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950E6E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FB6B7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9D5CC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r>
      <w:tr w:rsidR="00377832" w:rsidRPr="006E6627" w14:paraId="4AB994AF"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647143A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683E8E0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42DA98C0"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22D62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6E7EEFFB"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6C9718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491475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30F9D5B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B884C5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E6237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3.180.000.000,00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35EB4E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F423A0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2318F5E2" w14:textId="77777777" w:rsidTr="00CD451B">
        <w:trPr>
          <w:trHeight w:val="705"/>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C89CB8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5036</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D50C3B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E7E6E6"/>
            <w:vAlign w:val="center"/>
            <w:hideMark/>
          </w:tcPr>
          <w:p w14:paraId="7E722C7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E7E6E6"/>
            <w:vAlign w:val="center"/>
            <w:hideMark/>
          </w:tcPr>
          <w:p w14:paraId="7D21706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6E30EA5"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Трансфери</w:t>
            </w:r>
          </w:p>
        </w:tc>
        <w:tc>
          <w:tcPr>
            <w:tcW w:w="1276" w:type="dxa"/>
            <w:tcBorders>
              <w:top w:val="nil"/>
              <w:left w:val="nil"/>
              <w:bottom w:val="single" w:sz="4" w:space="0" w:color="auto"/>
              <w:right w:val="single" w:sz="4" w:space="0" w:color="auto"/>
            </w:tcBorders>
            <w:shd w:val="clear" w:color="000000" w:fill="E7E6E6"/>
            <w:vAlign w:val="bottom"/>
            <w:hideMark/>
          </w:tcPr>
          <w:p w14:paraId="4FB58BF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1.200.000.000</w:t>
            </w:r>
          </w:p>
        </w:tc>
        <w:tc>
          <w:tcPr>
            <w:tcW w:w="1276" w:type="dxa"/>
            <w:tcBorders>
              <w:top w:val="nil"/>
              <w:left w:val="nil"/>
              <w:bottom w:val="single" w:sz="4" w:space="0" w:color="auto"/>
              <w:right w:val="single" w:sz="4" w:space="0" w:color="auto"/>
            </w:tcBorders>
            <w:shd w:val="clear" w:color="000000" w:fill="E7E6E6"/>
            <w:vAlign w:val="bottom"/>
            <w:hideMark/>
          </w:tcPr>
          <w:p w14:paraId="02C722C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1.176.500.000</w:t>
            </w:r>
          </w:p>
        </w:tc>
        <w:tc>
          <w:tcPr>
            <w:tcW w:w="1417" w:type="dxa"/>
            <w:tcBorders>
              <w:top w:val="nil"/>
              <w:left w:val="nil"/>
              <w:bottom w:val="single" w:sz="4" w:space="0" w:color="auto"/>
              <w:right w:val="single" w:sz="4" w:space="0" w:color="auto"/>
            </w:tcBorders>
            <w:shd w:val="clear" w:color="000000" w:fill="E7E6E6"/>
            <w:vAlign w:val="bottom"/>
            <w:hideMark/>
          </w:tcPr>
          <w:p w14:paraId="2C8EE2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1.176.500.000</w:t>
            </w:r>
          </w:p>
        </w:tc>
        <w:tc>
          <w:tcPr>
            <w:tcW w:w="1418" w:type="dxa"/>
            <w:tcBorders>
              <w:top w:val="nil"/>
              <w:left w:val="nil"/>
              <w:bottom w:val="single" w:sz="4" w:space="0" w:color="auto"/>
              <w:right w:val="single" w:sz="4" w:space="0" w:color="auto"/>
            </w:tcBorders>
            <w:shd w:val="clear" w:color="000000" w:fill="E7E6E6"/>
            <w:vAlign w:val="bottom"/>
            <w:hideMark/>
          </w:tcPr>
          <w:p w14:paraId="00911BD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1.176.500.000</w:t>
            </w:r>
          </w:p>
        </w:tc>
        <w:tc>
          <w:tcPr>
            <w:tcW w:w="1843" w:type="dxa"/>
            <w:tcBorders>
              <w:top w:val="nil"/>
              <w:left w:val="nil"/>
              <w:bottom w:val="single" w:sz="4" w:space="0" w:color="auto"/>
              <w:right w:val="single" w:sz="4" w:space="0" w:color="auto"/>
            </w:tcBorders>
            <w:shd w:val="clear" w:color="000000" w:fill="E7E6E6"/>
            <w:noWrap/>
            <w:vAlign w:val="bottom"/>
            <w:hideMark/>
          </w:tcPr>
          <w:p w14:paraId="59E4A51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1.131.779.199,60</w:t>
            </w:r>
          </w:p>
        </w:tc>
        <w:tc>
          <w:tcPr>
            <w:tcW w:w="708" w:type="dxa"/>
            <w:tcBorders>
              <w:top w:val="nil"/>
              <w:left w:val="nil"/>
              <w:bottom w:val="single" w:sz="4" w:space="0" w:color="auto"/>
              <w:right w:val="single" w:sz="4" w:space="0" w:color="auto"/>
            </w:tcBorders>
            <w:shd w:val="clear" w:color="000000" w:fill="E7E6E6"/>
            <w:noWrap/>
            <w:vAlign w:val="bottom"/>
            <w:hideMark/>
          </w:tcPr>
          <w:p w14:paraId="339F76B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96,20%</w:t>
            </w:r>
          </w:p>
        </w:tc>
        <w:tc>
          <w:tcPr>
            <w:tcW w:w="1701" w:type="dxa"/>
            <w:tcBorders>
              <w:top w:val="nil"/>
              <w:left w:val="nil"/>
              <w:bottom w:val="single" w:sz="4" w:space="0" w:color="auto"/>
              <w:right w:val="single" w:sz="4" w:space="0" w:color="auto"/>
            </w:tcBorders>
            <w:shd w:val="clear" w:color="000000" w:fill="E7E6E6"/>
            <w:noWrap/>
            <w:vAlign w:val="bottom"/>
            <w:hideMark/>
          </w:tcPr>
          <w:p w14:paraId="0799673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44.720.800</w:t>
            </w:r>
          </w:p>
        </w:tc>
      </w:tr>
      <w:tr w:rsidR="00377832" w:rsidRPr="006E6627" w14:paraId="0A6B919D" w14:textId="77777777" w:rsidTr="00CD451B">
        <w:trPr>
          <w:trHeight w:val="705"/>
        </w:trPr>
        <w:tc>
          <w:tcPr>
            <w:tcW w:w="562" w:type="dxa"/>
            <w:vMerge/>
            <w:tcBorders>
              <w:top w:val="nil"/>
              <w:left w:val="single" w:sz="4" w:space="0" w:color="auto"/>
              <w:bottom w:val="single" w:sz="4" w:space="0" w:color="000000"/>
              <w:right w:val="single" w:sz="4" w:space="0" w:color="auto"/>
            </w:tcBorders>
            <w:vAlign w:val="center"/>
            <w:hideMark/>
          </w:tcPr>
          <w:p w14:paraId="0F9D973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BBF416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nil"/>
              <w:right w:val="single" w:sz="4" w:space="0" w:color="auto"/>
            </w:tcBorders>
            <w:shd w:val="clear" w:color="000000" w:fill="E7E6E6"/>
            <w:vAlign w:val="center"/>
            <w:hideMark/>
          </w:tcPr>
          <w:p w14:paraId="633D8C4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4B3C251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2F2F2"/>
            <w:vAlign w:val="bottom"/>
            <w:hideMark/>
          </w:tcPr>
          <w:p w14:paraId="5D66AE67"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473D8C3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1F39224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23.501.000</w:t>
            </w:r>
          </w:p>
        </w:tc>
        <w:tc>
          <w:tcPr>
            <w:tcW w:w="1417" w:type="dxa"/>
            <w:tcBorders>
              <w:top w:val="nil"/>
              <w:left w:val="nil"/>
              <w:bottom w:val="single" w:sz="4" w:space="0" w:color="auto"/>
              <w:right w:val="single" w:sz="4" w:space="0" w:color="auto"/>
            </w:tcBorders>
            <w:shd w:val="clear" w:color="000000" w:fill="E7E6E6"/>
            <w:vAlign w:val="bottom"/>
            <w:hideMark/>
          </w:tcPr>
          <w:p w14:paraId="6DE4C0C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23.501.000</w:t>
            </w:r>
          </w:p>
        </w:tc>
        <w:tc>
          <w:tcPr>
            <w:tcW w:w="1418" w:type="dxa"/>
            <w:tcBorders>
              <w:top w:val="nil"/>
              <w:left w:val="nil"/>
              <w:bottom w:val="single" w:sz="4" w:space="0" w:color="auto"/>
              <w:right w:val="single" w:sz="4" w:space="0" w:color="auto"/>
            </w:tcBorders>
            <w:shd w:val="clear" w:color="000000" w:fill="E7E6E6"/>
            <w:vAlign w:val="bottom"/>
            <w:hideMark/>
          </w:tcPr>
          <w:p w14:paraId="7BC47AF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23.501.000</w:t>
            </w:r>
          </w:p>
        </w:tc>
        <w:tc>
          <w:tcPr>
            <w:tcW w:w="1843" w:type="dxa"/>
            <w:tcBorders>
              <w:top w:val="nil"/>
              <w:left w:val="nil"/>
              <w:bottom w:val="single" w:sz="4" w:space="0" w:color="auto"/>
              <w:right w:val="single" w:sz="4" w:space="0" w:color="auto"/>
            </w:tcBorders>
            <w:shd w:val="clear" w:color="000000" w:fill="E7E6E6"/>
            <w:noWrap/>
            <w:vAlign w:val="bottom"/>
            <w:hideMark/>
          </w:tcPr>
          <w:p w14:paraId="3BAE4C7E"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20.141.722,78</w:t>
            </w:r>
          </w:p>
        </w:tc>
        <w:tc>
          <w:tcPr>
            <w:tcW w:w="708" w:type="dxa"/>
            <w:tcBorders>
              <w:top w:val="nil"/>
              <w:left w:val="nil"/>
              <w:bottom w:val="single" w:sz="4" w:space="0" w:color="auto"/>
              <w:right w:val="single" w:sz="4" w:space="0" w:color="auto"/>
            </w:tcBorders>
            <w:shd w:val="clear" w:color="000000" w:fill="E7E6E6"/>
            <w:noWrap/>
            <w:vAlign w:val="bottom"/>
            <w:hideMark/>
          </w:tcPr>
          <w:p w14:paraId="28B953D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85,71%</w:t>
            </w:r>
          </w:p>
        </w:tc>
        <w:tc>
          <w:tcPr>
            <w:tcW w:w="1701" w:type="dxa"/>
            <w:tcBorders>
              <w:top w:val="nil"/>
              <w:left w:val="nil"/>
              <w:bottom w:val="single" w:sz="4" w:space="0" w:color="auto"/>
              <w:right w:val="single" w:sz="4" w:space="0" w:color="auto"/>
            </w:tcBorders>
            <w:shd w:val="clear" w:color="000000" w:fill="E7E6E6"/>
            <w:noWrap/>
            <w:vAlign w:val="bottom"/>
            <w:hideMark/>
          </w:tcPr>
          <w:p w14:paraId="68D33A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3.359.277</w:t>
            </w:r>
          </w:p>
        </w:tc>
      </w:tr>
      <w:tr w:rsidR="00377832" w:rsidRPr="006E6627" w14:paraId="1D4E6CC4" w14:textId="77777777" w:rsidTr="00CD451B">
        <w:trPr>
          <w:trHeight w:val="58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BDEF8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5038</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9AF06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Адаптаија бродске преводнице у сасдтаву ХЕПС "Ђердап 1"</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064C0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39F9ED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D9E0A35"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2FA54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610.470.000</w:t>
            </w:r>
          </w:p>
        </w:tc>
        <w:tc>
          <w:tcPr>
            <w:tcW w:w="1276" w:type="dxa"/>
            <w:tcBorders>
              <w:top w:val="nil"/>
              <w:left w:val="nil"/>
              <w:bottom w:val="single" w:sz="4" w:space="0" w:color="auto"/>
              <w:right w:val="single" w:sz="4" w:space="0" w:color="auto"/>
            </w:tcBorders>
            <w:shd w:val="clear" w:color="000000" w:fill="FFFFFF"/>
            <w:vAlign w:val="bottom"/>
            <w:hideMark/>
          </w:tcPr>
          <w:p w14:paraId="787ACE7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610.470.000</w:t>
            </w:r>
          </w:p>
        </w:tc>
        <w:tc>
          <w:tcPr>
            <w:tcW w:w="1417" w:type="dxa"/>
            <w:tcBorders>
              <w:top w:val="nil"/>
              <w:left w:val="nil"/>
              <w:bottom w:val="single" w:sz="4" w:space="0" w:color="auto"/>
              <w:right w:val="single" w:sz="4" w:space="0" w:color="auto"/>
            </w:tcBorders>
            <w:shd w:val="clear" w:color="000000" w:fill="FFFFFF"/>
            <w:vAlign w:val="bottom"/>
            <w:hideMark/>
          </w:tcPr>
          <w:p w14:paraId="1A4F2F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636.470.000</w:t>
            </w:r>
          </w:p>
        </w:tc>
        <w:tc>
          <w:tcPr>
            <w:tcW w:w="1418" w:type="dxa"/>
            <w:tcBorders>
              <w:top w:val="nil"/>
              <w:left w:val="nil"/>
              <w:bottom w:val="single" w:sz="4" w:space="0" w:color="auto"/>
              <w:right w:val="single" w:sz="4" w:space="0" w:color="auto"/>
            </w:tcBorders>
            <w:shd w:val="clear" w:color="000000" w:fill="FFFFFF"/>
            <w:vAlign w:val="bottom"/>
            <w:hideMark/>
          </w:tcPr>
          <w:p w14:paraId="6ACFC9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636.470.000</w:t>
            </w:r>
          </w:p>
        </w:tc>
        <w:tc>
          <w:tcPr>
            <w:tcW w:w="1843" w:type="dxa"/>
            <w:tcBorders>
              <w:top w:val="nil"/>
              <w:left w:val="nil"/>
              <w:bottom w:val="single" w:sz="4" w:space="0" w:color="auto"/>
              <w:right w:val="single" w:sz="4" w:space="0" w:color="auto"/>
            </w:tcBorders>
            <w:shd w:val="clear" w:color="000000" w:fill="FFFFFF"/>
            <w:noWrap/>
            <w:vAlign w:val="bottom"/>
            <w:hideMark/>
          </w:tcPr>
          <w:p w14:paraId="4073E16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89B8C8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6AFBE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636.470.000</w:t>
            </w:r>
          </w:p>
        </w:tc>
      </w:tr>
      <w:tr w:rsidR="00377832" w:rsidRPr="006E6627" w14:paraId="6034D24A" w14:textId="77777777" w:rsidTr="00CD451B">
        <w:trPr>
          <w:trHeight w:val="585"/>
        </w:trPr>
        <w:tc>
          <w:tcPr>
            <w:tcW w:w="562" w:type="dxa"/>
            <w:vMerge/>
            <w:tcBorders>
              <w:top w:val="nil"/>
              <w:left w:val="single" w:sz="4" w:space="0" w:color="auto"/>
              <w:bottom w:val="single" w:sz="4" w:space="0" w:color="000000"/>
              <w:right w:val="single" w:sz="4" w:space="0" w:color="auto"/>
            </w:tcBorders>
            <w:vAlign w:val="center"/>
            <w:hideMark/>
          </w:tcPr>
          <w:p w14:paraId="64AF563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58C8DD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299072"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97597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76508518"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0A0ED98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406.980.000</w:t>
            </w:r>
          </w:p>
        </w:tc>
        <w:tc>
          <w:tcPr>
            <w:tcW w:w="1276" w:type="dxa"/>
            <w:tcBorders>
              <w:top w:val="nil"/>
              <w:left w:val="nil"/>
              <w:bottom w:val="single" w:sz="4" w:space="0" w:color="auto"/>
              <w:right w:val="single" w:sz="4" w:space="0" w:color="auto"/>
            </w:tcBorders>
            <w:shd w:val="clear" w:color="000000" w:fill="FFFFFF"/>
            <w:vAlign w:val="bottom"/>
            <w:hideMark/>
          </w:tcPr>
          <w:p w14:paraId="76BB50B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406.980.000</w:t>
            </w:r>
          </w:p>
        </w:tc>
        <w:tc>
          <w:tcPr>
            <w:tcW w:w="1417" w:type="dxa"/>
            <w:tcBorders>
              <w:top w:val="nil"/>
              <w:left w:val="nil"/>
              <w:bottom w:val="single" w:sz="4" w:space="0" w:color="auto"/>
              <w:right w:val="single" w:sz="4" w:space="0" w:color="auto"/>
            </w:tcBorders>
            <w:shd w:val="clear" w:color="000000" w:fill="FFFFFF"/>
            <w:vAlign w:val="bottom"/>
            <w:hideMark/>
          </w:tcPr>
          <w:p w14:paraId="0B14DD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406.980.000</w:t>
            </w:r>
          </w:p>
        </w:tc>
        <w:tc>
          <w:tcPr>
            <w:tcW w:w="1418" w:type="dxa"/>
            <w:tcBorders>
              <w:top w:val="nil"/>
              <w:left w:val="nil"/>
              <w:bottom w:val="single" w:sz="4" w:space="0" w:color="auto"/>
              <w:right w:val="single" w:sz="4" w:space="0" w:color="auto"/>
            </w:tcBorders>
            <w:shd w:val="clear" w:color="000000" w:fill="FFFFFF"/>
            <w:vAlign w:val="bottom"/>
            <w:hideMark/>
          </w:tcPr>
          <w:p w14:paraId="3A7390F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406.980.000</w:t>
            </w:r>
          </w:p>
        </w:tc>
        <w:tc>
          <w:tcPr>
            <w:tcW w:w="1843" w:type="dxa"/>
            <w:tcBorders>
              <w:top w:val="nil"/>
              <w:left w:val="nil"/>
              <w:bottom w:val="single" w:sz="4" w:space="0" w:color="auto"/>
              <w:right w:val="single" w:sz="4" w:space="0" w:color="auto"/>
            </w:tcBorders>
            <w:shd w:val="clear" w:color="000000" w:fill="FFFFFF"/>
            <w:noWrap/>
            <w:vAlign w:val="bottom"/>
            <w:hideMark/>
          </w:tcPr>
          <w:p w14:paraId="7E8CBE4C"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23.547.258,07</w:t>
            </w:r>
          </w:p>
        </w:tc>
        <w:tc>
          <w:tcPr>
            <w:tcW w:w="708" w:type="dxa"/>
            <w:tcBorders>
              <w:top w:val="nil"/>
              <w:left w:val="nil"/>
              <w:bottom w:val="single" w:sz="4" w:space="0" w:color="auto"/>
              <w:right w:val="single" w:sz="4" w:space="0" w:color="auto"/>
            </w:tcBorders>
            <w:shd w:val="clear" w:color="000000" w:fill="FFFFFF"/>
            <w:noWrap/>
            <w:vAlign w:val="bottom"/>
            <w:hideMark/>
          </w:tcPr>
          <w:p w14:paraId="786D6BC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5,79%</w:t>
            </w:r>
          </w:p>
        </w:tc>
        <w:tc>
          <w:tcPr>
            <w:tcW w:w="1701" w:type="dxa"/>
            <w:tcBorders>
              <w:top w:val="nil"/>
              <w:left w:val="nil"/>
              <w:bottom w:val="single" w:sz="4" w:space="0" w:color="auto"/>
              <w:right w:val="single" w:sz="4" w:space="0" w:color="auto"/>
            </w:tcBorders>
            <w:shd w:val="clear" w:color="000000" w:fill="FFFFFF"/>
            <w:noWrap/>
            <w:vAlign w:val="bottom"/>
            <w:hideMark/>
          </w:tcPr>
          <w:p w14:paraId="18CBDEF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383.432.742</w:t>
            </w:r>
          </w:p>
        </w:tc>
      </w:tr>
      <w:tr w:rsidR="00377832" w:rsidRPr="006E6627" w14:paraId="0BE1F61C" w14:textId="77777777" w:rsidTr="00CD451B">
        <w:trPr>
          <w:trHeight w:val="93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5743BB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5039</w:t>
            </w:r>
          </w:p>
        </w:tc>
        <w:tc>
          <w:tcPr>
            <w:tcW w:w="1134" w:type="dxa"/>
            <w:tcBorders>
              <w:top w:val="nil"/>
              <w:left w:val="nil"/>
              <w:bottom w:val="single" w:sz="4" w:space="0" w:color="auto"/>
              <w:right w:val="single" w:sz="4" w:space="0" w:color="auto"/>
            </w:tcBorders>
            <w:shd w:val="clear" w:color="000000" w:fill="E7E6E6"/>
            <w:vAlign w:val="center"/>
            <w:hideMark/>
          </w:tcPr>
          <w:p w14:paraId="3722FB3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Имплементација система хидро-метео станица и система надзора клиренса мостова</w:t>
            </w:r>
          </w:p>
        </w:tc>
        <w:tc>
          <w:tcPr>
            <w:tcW w:w="567" w:type="dxa"/>
            <w:tcBorders>
              <w:top w:val="nil"/>
              <w:left w:val="nil"/>
              <w:bottom w:val="single" w:sz="4" w:space="0" w:color="auto"/>
              <w:right w:val="single" w:sz="4" w:space="0" w:color="auto"/>
            </w:tcBorders>
            <w:shd w:val="clear" w:color="000000" w:fill="E7E6E6"/>
            <w:vAlign w:val="center"/>
            <w:hideMark/>
          </w:tcPr>
          <w:p w14:paraId="540B9DB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CADFBD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9A39E88"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3505940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29.750.000</w:t>
            </w:r>
          </w:p>
        </w:tc>
        <w:tc>
          <w:tcPr>
            <w:tcW w:w="1276" w:type="dxa"/>
            <w:tcBorders>
              <w:top w:val="nil"/>
              <w:left w:val="nil"/>
              <w:bottom w:val="single" w:sz="4" w:space="0" w:color="auto"/>
              <w:right w:val="single" w:sz="4" w:space="0" w:color="auto"/>
            </w:tcBorders>
            <w:shd w:val="clear" w:color="000000" w:fill="E7E6E6"/>
            <w:vAlign w:val="bottom"/>
            <w:hideMark/>
          </w:tcPr>
          <w:p w14:paraId="320DD6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29.750.000</w:t>
            </w:r>
          </w:p>
        </w:tc>
        <w:tc>
          <w:tcPr>
            <w:tcW w:w="1417" w:type="dxa"/>
            <w:tcBorders>
              <w:top w:val="nil"/>
              <w:left w:val="nil"/>
              <w:bottom w:val="single" w:sz="4" w:space="0" w:color="auto"/>
              <w:right w:val="single" w:sz="4" w:space="0" w:color="auto"/>
            </w:tcBorders>
            <w:shd w:val="clear" w:color="000000" w:fill="E7E6E6"/>
            <w:vAlign w:val="bottom"/>
            <w:hideMark/>
          </w:tcPr>
          <w:p w14:paraId="57E3DD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29.750.000</w:t>
            </w:r>
          </w:p>
        </w:tc>
        <w:tc>
          <w:tcPr>
            <w:tcW w:w="1418" w:type="dxa"/>
            <w:tcBorders>
              <w:top w:val="nil"/>
              <w:left w:val="nil"/>
              <w:bottom w:val="single" w:sz="4" w:space="0" w:color="auto"/>
              <w:right w:val="single" w:sz="4" w:space="0" w:color="auto"/>
            </w:tcBorders>
            <w:shd w:val="clear" w:color="000000" w:fill="E7E6E6"/>
            <w:vAlign w:val="bottom"/>
            <w:hideMark/>
          </w:tcPr>
          <w:p w14:paraId="5BB8762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29.750.000</w:t>
            </w:r>
          </w:p>
        </w:tc>
        <w:tc>
          <w:tcPr>
            <w:tcW w:w="1843" w:type="dxa"/>
            <w:tcBorders>
              <w:top w:val="nil"/>
              <w:left w:val="nil"/>
              <w:bottom w:val="single" w:sz="4" w:space="0" w:color="auto"/>
              <w:right w:val="single" w:sz="4" w:space="0" w:color="auto"/>
            </w:tcBorders>
            <w:shd w:val="clear" w:color="000000" w:fill="E7E6E6"/>
            <w:noWrap/>
            <w:vAlign w:val="bottom"/>
            <w:hideMark/>
          </w:tcPr>
          <w:p w14:paraId="4E993B30"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78080C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47D9DC3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29.750.000</w:t>
            </w:r>
          </w:p>
        </w:tc>
      </w:tr>
      <w:tr w:rsidR="00377832" w:rsidRPr="006E6627" w14:paraId="7DDCFE76" w14:textId="77777777" w:rsidTr="00CD451B">
        <w:trPr>
          <w:trHeight w:val="46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AB58A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73E4C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Успостављање VTS i VHF радио-телефонског система на </w:t>
            </w:r>
            <w:r w:rsidRPr="006E6627">
              <w:rPr>
                <w:rFonts w:ascii="Times New Roman" w:eastAsia="Times New Roman" w:hAnsi="Times New Roman" w:cs="Times New Roman"/>
                <w:b/>
                <w:bCs/>
                <w:sz w:val="16"/>
                <w:szCs w:val="16"/>
              </w:rPr>
              <w:lastRenderedPageBreak/>
              <w:t>унутрашњим водним путевима Република Србије</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C09B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9AEB65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E96B65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6DD4BE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72.533.000</w:t>
            </w:r>
          </w:p>
        </w:tc>
        <w:tc>
          <w:tcPr>
            <w:tcW w:w="1276" w:type="dxa"/>
            <w:tcBorders>
              <w:top w:val="nil"/>
              <w:left w:val="nil"/>
              <w:bottom w:val="single" w:sz="4" w:space="0" w:color="auto"/>
              <w:right w:val="single" w:sz="4" w:space="0" w:color="auto"/>
            </w:tcBorders>
            <w:shd w:val="clear" w:color="000000" w:fill="FFFFFF"/>
            <w:vAlign w:val="bottom"/>
            <w:hideMark/>
          </w:tcPr>
          <w:p w14:paraId="02B55D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72.533.000</w:t>
            </w:r>
          </w:p>
        </w:tc>
        <w:tc>
          <w:tcPr>
            <w:tcW w:w="1417" w:type="dxa"/>
            <w:tcBorders>
              <w:top w:val="nil"/>
              <w:left w:val="nil"/>
              <w:bottom w:val="single" w:sz="4" w:space="0" w:color="auto"/>
              <w:right w:val="single" w:sz="4" w:space="0" w:color="auto"/>
            </w:tcBorders>
            <w:shd w:val="clear" w:color="000000" w:fill="FFFFFF"/>
            <w:vAlign w:val="bottom"/>
            <w:hideMark/>
          </w:tcPr>
          <w:p w14:paraId="02CE9C4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B4F378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91202B1"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2FE0B8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670D21F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38280B02" w14:textId="77777777" w:rsidTr="00CD451B">
        <w:trPr>
          <w:trHeight w:val="435"/>
        </w:trPr>
        <w:tc>
          <w:tcPr>
            <w:tcW w:w="562" w:type="dxa"/>
            <w:vMerge/>
            <w:tcBorders>
              <w:top w:val="nil"/>
              <w:left w:val="single" w:sz="4" w:space="0" w:color="auto"/>
              <w:bottom w:val="single" w:sz="4" w:space="0" w:color="000000"/>
              <w:right w:val="single" w:sz="4" w:space="0" w:color="auto"/>
            </w:tcBorders>
            <w:vAlign w:val="center"/>
            <w:hideMark/>
          </w:tcPr>
          <w:p w14:paraId="221ADDC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BBA8D6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D09E03"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44AA60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ED0BC61"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8D79A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241.775.000</w:t>
            </w:r>
          </w:p>
        </w:tc>
        <w:tc>
          <w:tcPr>
            <w:tcW w:w="1276" w:type="dxa"/>
            <w:tcBorders>
              <w:top w:val="nil"/>
              <w:left w:val="nil"/>
              <w:bottom w:val="single" w:sz="4" w:space="0" w:color="auto"/>
              <w:right w:val="single" w:sz="4" w:space="0" w:color="auto"/>
            </w:tcBorders>
            <w:shd w:val="clear" w:color="000000" w:fill="FFFFFF"/>
            <w:vAlign w:val="bottom"/>
            <w:hideMark/>
          </w:tcPr>
          <w:p w14:paraId="1250C7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241.775.000</w:t>
            </w:r>
          </w:p>
        </w:tc>
        <w:tc>
          <w:tcPr>
            <w:tcW w:w="1417" w:type="dxa"/>
            <w:tcBorders>
              <w:top w:val="nil"/>
              <w:left w:val="nil"/>
              <w:bottom w:val="single" w:sz="4" w:space="0" w:color="auto"/>
              <w:right w:val="single" w:sz="4" w:space="0" w:color="auto"/>
            </w:tcBorders>
            <w:shd w:val="clear" w:color="000000" w:fill="FFFFFF"/>
            <w:vAlign w:val="bottom"/>
            <w:hideMark/>
          </w:tcPr>
          <w:p w14:paraId="3FFD718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8F96F6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434C6ED"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C01E3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05496C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5825F620" w14:textId="77777777" w:rsidTr="00CD451B">
        <w:trPr>
          <w:trHeight w:val="465"/>
        </w:trPr>
        <w:tc>
          <w:tcPr>
            <w:tcW w:w="562" w:type="dxa"/>
            <w:vMerge/>
            <w:tcBorders>
              <w:top w:val="nil"/>
              <w:left w:val="single" w:sz="4" w:space="0" w:color="auto"/>
              <w:bottom w:val="single" w:sz="4" w:space="0" w:color="000000"/>
              <w:right w:val="single" w:sz="4" w:space="0" w:color="auto"/>
            </w:tcBorders>
            <w:vAlign w:val="center"/>
            <w:hideMark/>
          </w:tcPr>
          <w:p w14:paraId="733B1B9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D9EAE8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B9B1557"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8E745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F11D6E5"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3A6DC5E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169.243.000</w:t>
            </w:r>
          </w:p>
        </w:tc>
        <w:tc>
          <w:tcPr>
            <w:tcW w:w="1276" w:type="dxa"/>
            <w:tcBorders>
              <w:top w:val="nil"/>
              <w:left w:val="nil"/>
              <w:bottom w:val="single" w:sz="4" w:space="0" w:color="auto"/>
              <w:right w:val="single" w:sz="4" w:space="0" w:color="auto"/>
            </w:tcBorders>
            <w:shd w:val="clear" w:color="000000" w:fill="FFFFFF"/>
            <w:vAlign w:val="bottom"/>
            <w:hideMark/>
          </w:tcPr>
          <w:p w14:paraId="204D863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169.243.000</w:t>
            </w:r>
          </w:p>
        </w:tc>
        <w:tc>
          <w:tcPr>
            <w:tcW w:w="1417" w:type="dxa"/>
            <w:tcBorders>
              <w:top w:val="nil"/>
              <w:left w:val="nil"/>
              <w:bottom w:val="single" w:sz="4" w:space="0" w:color="auto"/>
              <w:right w:val="single" w:sz="4" w:space="0" w:color="auto"/>
            </w:tcBorders>
            <w:shd w:val="clear" w:color="000000" w:fill="FFFFFF"/>
            <w:vAlign w:val="bottom"/>
            <w:hideMark/>
          </w:tcPr>
          <w:p w14:paraId="59236D6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169.243.000</w:t>
            </w:r>
          </w:p>
        </w:tc>
        <w:tc>
          <w:tcPr>
            <w:tcW w:w="1418" w:type="dxa"/>
            <w:tcBorders>
              <w:top w:val="nil"/>
              <w:left w:val="nil"/>
              <w:bottom w:val="single" w:sz="4" w:space="0" w:color="auto"/>
              <w:right w:val="single" w:sz="4" w:space="0" w:color="auto"/>
            </w:tcBorders>
            <w:shd w:val="clear" w:color="000000" w:fill="FFFFFF"/>
            <w:vAlign w:val="bottom"/>
            <w:hideMark/>
          </w:tcPr>
          <w:p w14:paraId="3F2A19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169.243.000</w:t>
            </w:r>
          </w:p>
        </w:tc>
        <w:tc>
          <w:tcPr>
            <w:tcW w:w="1843" w:type="dxa"/>
            <w:tcBorders>
              <w:top w:val="nil"/>
              <w:left w:val="nil"/>
              <w:bottom w:val="single" w:sz="4" w:space="0" w:color="auto"/>
              <w:right w:val="single" w:sz="4" w:space="0" w:color="auto"/>
            </w:tcBorders>
            <w:shd w:val="clear" w:color="000000" w:fill="FFFFFF"/>
            <w:noWrap/>
            <w:vAlign w:val="bottom"/>
            <w:hideMark/>
          </w:tcPr>
          <w:p w14:paraId="4D27362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455FE4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09419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169.243.000</w:t>
            </w:r>
          </w:p>
        </w:tc>
      </w:tr>
      <w:tr w:rsidR="00377832" w:rsidRPr="006E6627" w14:paraId="563EB76E"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360134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5041</w:t>
            </w:r>
          </w:p>
        </w:tc>
        <w:tc>
          <w:tcPr>
            <w:tcW w:w="1134" w:type="dxa"/>
            <w:tcBorders>
              <w:top w:val="nil"/>
              <w:left w:val="nil"/>
              <w:bottom w:val="single" w:sz="4" w:space="0" w:color="auto"/>
              <w:right w:val="single" w:sz="4" w:space="0" w:color="auto"/>
            </w:tcBorders>
            <w:shd w:val="clear" w:color="000000" w:fill="E7E6E6"/>
            <w:vAlign w:val="center"/>
            <w:hideMark/>
          </w:tcPr>
          <w:p w14:paraId="57D0429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6B98673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0BD5FB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C0D86C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7DF893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w:t>
            </w:r>
          </w:p>
        </w:tc>
        <w:tc>
          <w:tcPr>
            <w:tcW w:w="1276" w:type="dxa"/>
            <w:tcBorders>
              <w:top w:val="nil"/>
              <w:left w:val="nil"/>
              <w:bottom w:val="single" w:sz="4" w:space="0" w:color="auto"/>
              <w:right w:val="single" w:sz="4" w:space="0" w:color="auto"/>
            </w:tcBorders>
            <w:shd w:val="clear" w:color="000000" w:fill="E7E6E6"/>
            <w:vAlign w:val="bottom"/>
            <w:hideMark/>
          </w:tcPr>
          <w:p w14:paraId="4437D95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w:t>
            </w:r>
          </w:p>
        </w:tc>
        <w:tc>
          <w:tcPr>
            <w:tcW w:w="1417" w:type="dxa"/>
            <w:tcBorders>
              <w:top w:val="nil"/>
              <w:left w:val="nil"/>
              <w:bottom w:val="single" w:sz="4" w:space="0" w:color="auto"/>
              <w:right w:val="single" w:sz="4" w:space="0" w:color="auto"/>
            </w:tcBorders>
            <w:shd w:val="clear" w:color="000000" w:fill="E7E6E6"/>
            <w:vAlign w:val="bottom"/>
            <w:hideMark/>
          </w:tcPr>
          <w:p w14:paraId="2D9A06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w:t>
            </w:r>
          </w:p>
        </w:tc>
        <w:tc>
          <w:tcPr>
            <w:tcW w:w="1418" w:type="dxa"/>
            <w:tcBorders>
              <w:top w:val="nil"/>
              <w:left w:val="nil"/>
              <w:bottom w:val="single" w:sz="4" w:space="0" w:color="auto"/>
              <w:right w:val="single" w:sz="4" w:space="0" w:color="auto"/>
            </w:tcBorders>
            <w:shd w:val="clear" w:color="000000" w:fill="E7E6E6"/>
            <w:vAlign w:val="bottom"/>
            <w:hideMark/>
          </w:tcPr>
          <w:p w14:paraId="08ED78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41E2E5"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55.160.000</w:t>
            </w:r>
          </w:p>
        </w:tc>
        <w:tc>
          <w:tcPr>
            <w:tcW w:w="708" w:type="dxa"/>
            <w:tcBorders>
              <w:top w:val="nil"/>
              <w:left w:val="nil"/>
              <w:bottom w:val="single" w:sz="4" w:space="0" w:color="auto"/>
              <w:right w:val="single" w:sz="4" w:space="0" w:color="auto"/>
            </w:tcBorders>
            <w:shd w:val="clear" w:color="000000" w:fill="E7E6E6"/>
            <w:noWrap/>
            <w:vAlign w:val="bottom"/>
            <w:hideMark/>
          </w:tcPr>
          <w:p w14:paraId="0FAA184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73,55%</w:t>
            </w:r>
          </w:p>
        </w:tc>
        <w:tc>
          <w:tcPr>
            <w:tcW w:w="1701" w:type="dxa"/>
            <w:tcBorders>
              <w:top w:val="nil"/>
              <w:left w:val="nil"/>
              <w:bottom w:val="single" w:sz="4" w:space="0" w:color="auto"/>
              <w:right w:val="single" w:sz="4" w:space="0" w:color="auto"/>
            </w:tcBorders>
            <w:shd w:val="clear" w:color="000000" w:fill="E7E6E6"/>
            <w:noWrap/>
            <w:vAlign w:val="bottom"/>
            <w:hideMark/>
          </w:tcPr>
          <w:p w14:paraId="0B7302C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19.840.000</w:t>
            </w:r>
          </w:p>
        </w:tc>
      </w:tr>
      <w:tr w:rsidR="00377832" w:rsidRPr="006E6627" w14:paraId="6A55BCEF"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F0FCBB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C06A2F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05A5B64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E7E6E6"/>
            <w:vAlign w:val="center"/>
            <w:hideMark/>
          </w:tcPr>
          <w:p w14:paraId="414E29D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D9D9D9"/>
            <w:vAlign w:val="bottom"/>
            <w:hideMark/>
          </w:tcPr>
          <w:p w14:paraId="6EA70BF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E7E6E6"/>
            <w:vAlign w:val="bottom"/>
            <w:hideMark/>
          </w:tcPr>
          <w:p w14:paraId="1983092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5302F1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w:t>
            </w:r>
          </w:p>
        </w:tc>
        <w:tc>
          <w:tcPr>
            <w:tcW w:w="1417" w:type="dxa"/>
            <w:tcBorders>
              <w:top w:val="nil"/>
              <w:left w:val="nil"/>
              <w:bottom w:val="single" w:sz="4" w:space="0" w:color="auto"/>
              <w:right w:val="single" w:sz="4" w:space="0" w:color="auto"/>
            </w:tcBorders>
            <w:shd w:val="clear" w:color="000000" w:fill="E7E6E6"/>
            <w:vAlign w:val="bottom"/>
            <w:hideMark/>
          </w:tcPr>
          <w:p w14:paraId="3307623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D4ED6E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49650D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000000" w:fill="E7E6E6"/>
            <w:noWrap/>
            <w:vAlign w:val="bottom"/>
            <w:hideMark/>
          </w:tcPr>
          <w:p w14:paraId="65A8903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0EB254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363EC848"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63E1FC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5042</w:t>
            </w:r>
          </w:p>
        </w:tc>
        <w:tc>
          <w:tcPr>
            <w:tcW w:w="1134" w:type="dxa"/>
            <w:tcBorders>
              <w:top w:val="nil"/>
              <w:left w:val="nil"/>
              <w:bottom w:val="single" w:sz="4" w:space="0" w:color="auto"/>
              <w:right w:val="single" w:sz="4" w:space="0" w:color="auto"/>
            </w:tcBorders>
            <w:shd w:val="clear" w:color="000000" w:fill="FFFFFF"/>
            <w:vAlign w:val="center"/>
            <w:hideMark/>
          </w:tcPr>
          <w:p w14:paraId="4856C26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Вађење потонуле немачке флоте из Другог светског рата</w:t>
            </w:r>
          </w:p>
        </w:tc>
        <w:tc>
          <w:tcPr>
            <w:tcW w:w="567" w:type="dxa"/>
            <w:tcBorders>
              <w:top w:val="nil"/>
              <w:left w:val="nil"/>
              <w:bottom w:val="single" w:sz="4" w:space="0" w:color="auto"/>
              <w:right w:val="single" w:sz="4" w:space="0" w:color="auto"/>
            </w:tcBorders>
            <w:shd w:val="clear" w:color="000000" w:fill="FFFFFF"/>
            <w:vAlign w:val="center"/>
            <w:hideMark/>
          </w:tcPr>
          <w:p w14:paraId="436DD06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66E0BC1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9D5CF5"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03F4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178.500.000</w:t>
            </w:r>
          </w:p>
        </w:tc>
        <w:tc>
          <w:tcPr>
            <w:tcW w:w="1276" w:type="dxa"/>
            <w:tcBorders>
              <w:top w:val="nil"/>
              <w:left w:val="nil"/>
              <w:bottom w:val="single" w:sz="4" w:space="0" w:color="auto"/>
              <w:right w:val="single" w:sz="4" w:space="0" w:color="auto"/>
            </w:tcBorders>
            <w:shd w:val="clear" w:color="000000" w:fill="FFFFFF"/>
            <w:vAlign w:val="bottom"/>
            <w:hideMark/>
          </w:tcPr>
          <w:p w14:paraId="28BD2B0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178.500.000</w:t>
            </w:r>
          </w:p>
        </w:tc>
        <w:tc>
          <w:tcPr>
            <w:tcW w:w="1417" w:type="dxa"/>
            <w:tcBorders>
              <w:top w:val="nil"/>
              <w:left w:val="nil"/>
              <w:bottom w:val="single" w:sz="4" w:space="0" w:color="auto"/>
              <w:right w:val="single" w:sz="4" w:space="0" w:color="auto"/>
            </w:tcBorders>
            <w:shd w:val="clear" w:color="000000" w:fill="FFFFFF"/>
            <w:vAlign w:val="bottom"/>
            <w:hideMark/>
          </w:tcPr>
          <w:p w14:paraId="7C27F91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48CC4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7564DA6"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4EDAAA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CB992B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6577A4B9" w14:textId="77777777" w:rsidTr="00CD451B">
        <w:trPr>
          <w:trHeight w:val="799"/>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1963C6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5043</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B98623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Е-761 Београд - Сарајево</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FFC71D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2A7C56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94CF62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688B378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3FDE840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67B9A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1.450.000.000</w:t>
            </w:r>
          </w:p>
        </w:tc>
        <w:tc>
          <w:tcPr>
            <w:tcW w:w="1418" w:type="dxa"/>
            <w:tcBorders>
              <w:top w:val="nil"/>
              <w:left w:val="nil"/>
              <w:bottom w:val="single" w:sz="4" w:space="0" w:color="auto"/>
              <w:right w:val="single" w:sz="4" w:space="0" w:color="auto"/>
            </w:tcBorders>
            <w:shd w:val="clear" w:color="000000" w:fill="FFFFFF"/>
            <w:vAlign w:val="bottom"/>
            <w:hideMark/>
          </w:tcPr>
          <w:p w14:paraId="5EDC01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93FB54E"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C1B322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A5FBA3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1.450.000.000</w:t>
            </w:r>
          </w:p>
        </w:tc>
      </w:tr>
      <w:tr w:rsidR="00377832" w:rsidRPr="006E6627" w14:paraId="043EB836" w14:textId="77777777" w:rsidTr="00CD451B">
        <w:trPr>
          <w:trHeight w:val="799"/>
        </w:trPr>
        <w:tc>
          <w:tcPr>
            <w:tcW w:w="562" w:type="dxa"/>
            <w:vMerge/>
            <w:tcBorders>
              <w:top w:val="nil"/>
              <w:left w:val="single" w:sz="4" w:space="0" w:color="auto"/>
              <w:bottom w:val="single" w:sz="4" w:space="0" w:color="000000"/>
              <w:right w:val="single" w:sz="4" w:space="0" w:color="auto"/>
            </w:tcBorders>
            <w:vAlign w:val="center"/>
            <w:hideMark/>
          </w:tcPr>
          <w:p w14:paraId="39F737C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5C22CC3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004EEA"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2CE03C0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16C9EC8"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F14334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276" w:type="dxa"/>
            <w:tcBorders>
              <w:top w:val="nil"/>
              <w:left w:val="nil"/>
              <w:bottom w:val="single" w:sz="4" w:space="0" w:color="auto"/>
              <w:right w:val="single" w:sz="4" w:space="0" w:color="auto"/>
            </w:tcBorders>
            <w:shd w:val="clear" w:color="000000" w:fill="E7E6E6"/>
            <w:vAlign w:val="bottom"/>
            <w:hideMark/>
          </w:tcPr>
          <w:p w14:paraId="34FEFAD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417" w:type="dxa"/>
            <w:tcBorders>
              <w:top w:val="nil"/>
              <w:left w:val="nil"/>
              <w:bottom w:val="single" w:sz="4" w:space="0" w:color="auto"/>
              <w:right w:val="single" w:sz="4" w:space="0" w:color="auto"/>
            </w:tcBorders>
            <w:shd w:val="clear" w:color="000000" w:fill="E7E6E6"/>
            <w:vAlign w:val="bottom"/>
            <w:hideMark/>
          </w:tcPr>
          <w:p w14:paraId="34EAB73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2B849FE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F6A38E"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D3B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90231D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r>
      <w:tr w:rsidR="00377832" w:rsidRPr="006E6627" w14:paraId="69F74D5D" w14:textId="77777777" w:rsidTr="00CD451B">
        <w:trPr>
          <w:trHeight w:val="52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2D9E7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5044</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24696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Реконструкција државног пута II a ред, број 203, Нови Пазар - Тутин</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ECAD7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C8BE9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B43D45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436A7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750.000.000</w:t>
            </w:r>
          </w:p>
        </w:tc>
        <w:tc>
          <w:tcPr>
            <w:tcW w:w="1276" w:type="dxa"/>
            <w:tcBorders>
              <w:top w:val="nil"/>
              <w:left w:val="nil"/>
              <w:bottom w:val="single" w:sz="4" w:space="0" w:color="auto"/>
              <w:right w:val="single" w:sz="4" w:space="0" w:color="auto"/>
            </w:tcBorders>
            <w:shd w:val="clear" w:color="000000" w:fill="FFFFFF"/>
            <w:vAlign w:val="bottom"/>
            <w:hideMark/>
          </w:tcPr>
          <w:p w14:paraId="2FCFA61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750.000.000</w:t>
            </w:r>
          </w:p>
        </w:tc>
        <w:tc>
          <w:tcPr>
            <w:tcW w:w="1417" w:type="dxa"/>
            <w:tcBorders>
              <w:top w:val="nil"/>
              <w:left w:val="nil"/>
              <w:bottom w:val="single" w:sz="4" w:space="0" w:color="auto"/>
              <w:right w:val="single" w:sz="4" w:space="0" w:color="auto"/>
            </w:tcBorders>
            <w:shd w:val="clear" w:color="000000" w:fill="FFFFFF"/>
            <w:vAlign w:val="bottom"/>
            <w:hideMark/>
          </w:tcPr>
          <w:p w14:paraId="4C243C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750.000.000</w:t>
            </w:r>
          </w:p>
        </w:tc>
        <w:tc>
          <w:tcPr>
            <w:tcW w:w="1418" w:type="dxa"/>
            <w:tcBorders>
              <w:top w:val="nil"/>
              <w:left w:val="nil"/>
              <w:bottom w:val="single" w:sz="4" w:space="0" w:color="auto"/>
              <w:right w:val="single" w:sz="4" w:space="0" w:color="auto"/>
            </w:tcBorders>
            <w:shd w:val="clear" w:color="000000" w:fill="FFFFFF"/>
            <w:vAlign w:val="bottom"/>
            <w:hideMark/>
          </w:tcPr>
          <w:p w14:paraId="253A095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84B4F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D66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700ED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750.000.000</w:t>
            </w:r>
          </w:p>
        </w:tc>
      </w:tr>
      <w:tr w:rsidR="00377832" w:rsidRPr="006E6627" w14:paraId="7CFED538" w14:textId="77777777" w:rsidTr="00CD451B">
        <w:trPr>
          <w:trHeight w:val="540"/>
        </w:trPr>
        <w:tc>
          <w:tcPr>
            <w:tcW w:w="562" w:type="dxa"/>
            <w:vMerge/>
            <w:tcBorders>
              <w:top w:val="nil"/>
              <w:left w:val="single" w:sz="4" w:space="0" w:color="auto"/>
              <w:bottom w:val="single" w:sz="4" w:space="0" w:color="000000"/>
              <w:right w:val="single" w:sz="4" w:space="0" w:color="auto"/>
            </w:tcBorders>
            <w:vAlign w:val="center"/>
            <w:hideMark/>
          </w:tcPr>
          <w:p w14:paraId="4F5FC62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8415FB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01ED5C"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7FBC24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581DBD"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F79CB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000000" w:fill="FFFFFF"/>
            <w:vAlign w:val="bottom"/>
            <w:hideMark/>
          </w:tcPr>
          <w:p w14:paraId="5E84BB0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000000" w:fill="FFFFFF"/>
            <w:vAlign w:val="bottom"/>
            <w:hideMark/>
          </w:tcPr>
          <w:p w14:paraId="2507941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000000" w:fill="FFFFFF"/>
            <w:vAlign w:val="bottom"/>
            <w:hideMark/>
          </w:tcPr>
          <w:p w14:paraId="2ECA32E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102A0E"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2A15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2972F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600.000.000</w:t>
            </w:r>
          </w:p>
        </w:tc>
      </w:tr>
      <w:tr w:rsidR="00377832" w:rsidRPr="006E6627" w14:paraId="04F12F22" w14:textId="77777777" w:rsidTr="00CD451B">
        <w:trPr>
          <w:trHeight w:val="540"/>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5746B84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5045</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F18AB8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Изградња саобраћајнице Рума - </w:t>
            </w:r>
            <w:r w:rsidRPr="006E6627">
              <w:rPr>
                <w:rFonts w:ascii="Times New Roman" w:eastAsia="Times New Roman" w:hAnsi="Times New Roman" w:cs="Times New Roman"/>
                <w:b/>
                <w:bCs/>
                <w:sz w:val="16"/>
                <w:szCs w:val="16"/>
              </w:rPr>
              <w:lastRenderedPageBreak/>
              <w:t>Шабац - Лозница</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078255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C3C69C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B2802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EEA8E5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6762F2F2"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A0F243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11ED97A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2DF4EDC"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BE137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A17FA7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500.000.000</w:t>
            </w:r>
          </w:p>
        </w:tc>
      </w:tr>
      <w:tr w:rsidR="00377832" w:rsidRPr="006E6627" w14:paraId="30B526E1" w14:textId="77777777" w:rsidTr="00CD451B">
        <w:trPr>
          <w:trHeight w:val="570"/>
        </w:trPr>
        <w:tc>
          <w:tcPr>
            <w:tcW w:w="562" w:type="dxa"/>
            <w:vMerge/>
            <w:tcBorders>
              <w:top w:val="nil"/>
              <w:left w:val="single" w:sz="4" w:space="0" w:color="auto"/>
              <w:bottom w:val="single" w:sz="4" w:space="0" w:color="000000"/>
              <w:right w:val="single" w:sz="4" w:space="0" w:color="auto"/>
            </w:tcBorders>
            <w:vAlign w:val="center"/>
            <w:hideMark/>
          </w:tcPr>
          <w:p w14:paraId="33A9D4F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55ACDC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7946BC2"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73F6DAF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03B7911"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4A06FB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79E9D66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1AD420D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E7E6E6"/>
            <w:vAlign w:val="bottom"/>
            <w:hideMark/>
          </w:tcPr>
          <w:p w14:paraId="56FC9A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3C84AAE"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5B3C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782EA67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r>
      <w:tr w:rsidR="00377832" w:rsidRPr="006E6627" w14:paraId="4DFE7F3A" w14:textId="77777777" w:rsidTr="00CD451B">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A1652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5046</w:t>
            </w:r>
          </w:p>
        </w:tc>
        <w:tc>
          <w:tcPr>
            <w:tcW w:w="1134" w:type="dxa"/>
            <w:tcBorders>
              <w:top w:val="nil"/>
              <w:left w:val="nil"/>
              <w:bottom w:val="single" w:sz="4" w:space="0" w:color="auto"/>
              <w:right w:val="single" w:sz="4" w:space="0" w:color="auto"/>
            </w:tcBorders>
            <w:shd w:val="clear" w:color="000000" w:fill="FFFFFF"/>
            <w:vAlign w:val="center"/>
            <w:hideMark/>
          </w:tcPr>
          <w:p w14:paraId="3AB138D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Релаизација пројеката железничке инфраструктуре</w:t>
            </w:r>
          </w:p>
        </w:tc>
        <w:tc>
          <w:tcPr>
            <w:tcW w:w="567" w:type="dxa"/>
            <w:tcBorders>
              <w:top w:val="nil"/>
              <w:left w:val="nil"/>
              <w:bottom w:val="single" w:sz="4" w:space="0" w:color="auto"/>
              <w:right w:val="single" w:sz="4" w:space="0" w:color="auto"/>
            </w:tcBorders>
            <w:shd w:val="clear" w:color="000000" w:fill="FFFFFF"/>
            <w:vAlign w:val="center"/>
            <w:hideMark/>
          </w:tcPr>
          <w:p w14:paraId="3BDF77F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0AE88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488623D5"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D1978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52129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5433ACD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5D7B2D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8EFB1F"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D44B4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FE0613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r>
      <w:tr w:rsidR="00377832" w:rsidRPr="006E6627" w14:paraId="3CB818C5" w14:textId="77777777" w:rsidTr="00CD451B">
        <w:trPr>
          <w:trHeight w:val="9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763C4C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5047</w:t>
            </w:r>
          </w:p>
        </w:tc>
        <w:tc>
          <w:tcPr>
            <w:tcW w:w="1134" w:type="dxa"/>
            <w:tcBorders>
              <w:top w:val="nil"/>
              <w:left w:val="nil"/>
              <w:bottom w:val="single" w:sz="4" w:space="0" w:color="auto"/>
              <w:right w:val="single" w:sz="4" w:space="0" w:color="auto"/>
            </w:tcBorders>
            <w:shd w:val="clear" w:color="000000" w:fill="E7E6E6"/>
            <w:vAlign w:val="center"/>
            <w:hideMark/>
          </w:tcPr>
          <w:p w14:paraId="09804DE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Програм управљања чврстим отпадом</w:t>
            </w:r>
          </w:p>
        </w:tc>
        <w:tc>
          <w:tcPr>
            <w:tcW w:w="567" w:type="dxa"/>
            <w:tcBorders>
              <w:top w:val="nil"/>
              <w:left w:val="nil"/>
              <w:bottom w:val="single" w:sz="4" w:space="0" w:color="auto"/>
              <w:right w:val="single" w:sz="4" w:space="0" w:color="auto"/>
            </w:tcBorders>
            <w:shd w:val="clear" w:color="000000" w:fill="E7E6E6"/>
            <w:vAlign w:val="center"/>
            <w:hideMark/>
          </w:tcPr>
          <w:p w14:paraId="1A384678"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7BF436F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2EEA076"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78EC8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24.000.000</w:t>
            </w:r>
          </w:p>
        </w:tc>
        <w:tc>
          <w:tcPr>
            <w:tcW w:w="1276" w:type="dxa"/>
            <w:tcBorders>
              <w:top w:val="nil"/>
              <w:left w:val="nil"/>
              <w:bottom w:val="single" w:sz="4" w:space="0" w:color="auto"/>
              <w:right w:val="single" w:sz="4" w:space="0" w:color="auto"/>
            </w:tcBorders>
            <w:shd w:val="clear" w:color="000000" w:fill="E7E6E6"/>
            <w:vAlign w:val="bottom"/>
            <w:hideMark/>
          </w:tcPr>
          <w:p w14:paraId="3BA2431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24.000.000</w:t>
            </w:r>
          </w:p>
        </w:tc>
        <w:tc>
          <w:tcPr>
            <w:tcW w:w="1417" w:type="dxa"/>
            <w:tcBorders>
              <w:top w:val="nil"/>
              <w:left w:val="nil"/>
              <w:bottom w:val="single" w:sz="4" w:space="0" w:color="auto"/>
              <w:right w:val="single" w:sz="4" w:space="0" w:color="auto"/>
            </w:tcBorders>
            <w:shd w:val="clear" w:color="000000" w:fill="E7E6E6"/>
            <w:vAlign w:val="bottom"/>
            <w:hideMark/>
          </w:tcPr>
          <w:p w14:paraId="5AF55E3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24.000.000</w:t>
            </w:r>
          </w:p>
        </w:tc>
        <w:tc>
          <w:tcPr>
            <w:tcW w:w="1418" w:type="dxa"/>
            <w:tcBorders>
              <w:top w:val="nil"/>
              <w:left w:val="nil"/>
              <w:bottom w:val="single" w:sz="4" w:space="0" w:color="auto"/>
              <w:right w:val="single" w:sz="4" w:space="0" w:color="auto"/>
            </w:tcBorders>
            <w:shd w:val="clear" w:color="000000" w:fill="E7E6E6"/>
            <w:vAlign w:val="bottom"/>
            <w:hideMark/>
          </w:tcPr>
          <w:p w14:paraId="122C440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73B083A"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EB775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F2A818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24.000.000</w:t>
            </w:r>
          </w:p>
        </w:tc>
      </w:tr>
      <w:tr w:rsidR="00377832" w:rsidRPr="006E6627" w14:paraId="2BE3B3B1"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9B19A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5048</w:t>
            </w:r>
          </w:p>
        </w:tc>
        <w:tc>
          <w:tcPr>
            <w:tcW w:w="1134" w:type="dxa"/>
            <w:tcBorders>
              <w:top w:val="nil"/>
              <w:left w:val="nil"/>
              <w:bottom w:val="single" w:sz="4" w:space="0" w:color="auto"/>
              <w:right w:val="single" w:sz="4" w:space="0" w:color="auto"/>
            </w:tcBorders>
            <w:shd w:val="clear" w:color="000000" w:fill="FFFFFF"/>
            <w:vAlign w:val="center"/>
            <w:hideMark/>
          </w:tcPr>
          <w:p w14:paraId="4233FE93"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аутопута Е-763, деоница:  Нови Београд - Сурчин</w:t>
            </w:r>
          </w:p>
        </w:tc>
        <w:tc>
          <w:tcPr>
            <w:tcW w:w="567" w:type="dxa"/>
            <w:tcBorders>
              <w:top w:val="nil"/>
              <w:left w:val="nil"/>
              <w:bottom w:val="single" w:sz="4" w:space="0" w:color="auto"/>
              <w:right w:val="single" w:sz="4" w:space="0" w:color="auto"/>
            </w:tcBorders>
            <w:shd w:val="clear" w:color="000000" w:fill="FFFFFF"/>
            <w:vAlign w:val="center"/>
            <w:hideMark/>
          </w:tcPr>
          <w:p w14:paraId="5FBA1E4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22756B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A367FAD"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7CCD77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8736D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F2AECE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CD0273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87CA6F7"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11E50F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14B15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100.000.000</w:t>
            </w:r>
          </w:p>
        </w:tc>
      </w:tr>
      <w:tr w:rsidR="00377832" w:rsidRPr="006E6627" w14:paraId="20DAE385"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59714E6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5051</w:t>
            </w:r>
          </w:p>
        </w:tc>
        <w:tc>
          <w:tcPr>
            <w:tcW w:w="1134" w:type="dxa"/>
            <w:tcBorders>
              <w:top w:val="nil"/>
              <w:left w:val="nil"/>
              <w:bottom w:val="single" w:sz="4" w:space="0" w:color="auto"/>
              <w:right w:val="single" w:sz="4" w:space="0" w:color="auto"/>
            </w:tcBorders>
            <w:shd w:val="clear" w:color="000000" w:fill="E7E6E6"/>
            <w:vAlign w:val="center"/>
            <w:hideMark/>
          </w:tcPr>
          <w:p w14:paraId="6ADA0C6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Хидротехнички и багерски радови на критичним секторима за пловидбу на реци Сави</w:t>
            </w:r>
          </w:p>
        </w:tc>
        <w:tc>
          <w:tcPr>
            <w:tcW w:w="567" w:type="dxa"/>
            <w:tcBorders>
              <w:top w:val="nil"/>
              <w:left w:val="nil"/>
              <w:bottom w:val="single" w:sz="4" w:space="0" w:color="auto"/>
              <w:right w:val="single" w:sz="4" w:space="0" w:color="auto"/>
            </w:tcBorders>
            <w:shd w:val="clear" w:color="000000" w:fill="E7E6E6"/>
            <w:vAlign w:val="center"/>
            <w:hideMark/>
          </w:tcPr>
          <w:p w14:paraId="4A1B9C38"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044FC7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1963F32"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4C030C1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61.000.000</w:t>
            </w:r>
          </w:p>
        </w:tc>
        <w:tc>
          <w:tcPr>
            <w:tcW w:w="1276" w:type="dxa"/>
            <w:tcBorders>
              <w:top w:val="nil"/>
              <w:left w:val="nil"/>
              <w:bottom w:val="single" w:sz="4" w:space="0" w:color="auto"/>
              <w:right w:val="single" w:sz="4" w:space="0" w:color="auto"/>
            </w:tcBorders>
            <w:shd w:val="clear" w:color="000000" w:fill="E7E6E6"/>
            <w:vAlign w:val="bottom"/>
            <w:hideMark/>
          </w:tcPr>
          <w:p w14:paraId="2BF3F7F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61.000.000</w:t>
            </w:r>
          </w:p>
        </w:tc>
        <w:tc>
          <w:tcPr>
            <w:tcW w:w="1417" w:type="dxa"/>
            <w:tcBorders>
              <w:top w:val="nil"/>
              <w:left w:val="nil"/>
              <w:bottom w:val="single" w:sz="4" w:space="0" w:color="auto"/>
              <w:right w:val="single" w:sz="4" w:space="0" w:color="auto"/>
            </w:tcBorders>
            <w:shd w:val="clear" w:color="000000" w:fill="E7E6E6"/>
            <w:vAlign w:val="bottom"/>
            <w:hideMark/>
          </w:tcPr>
          <w:p w14:paraId="497DAE1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61.000.000</w:t>
            </w:r>
          </w:p>
        </w:tc>
        <w:tc>
          <w:tcPr>
            <w:tcW w:w="1418" w:type="dxa"/>
            <w:tcBorders>
              <w:top w:val="nil"/>
              <w:left w:val="nil"/>
              <w:bottom w:val="single" w:sz="4" w:space="0" w:color="auto"/>
              <w:right w:val="single" w:sz="4" w:space="0" w:color="auto"/>
            </w:tcBorders>
            <w:shd w:val="clear" w:color="000000" w:fill="E7E6E6"/>
            <w:vAlign w:val="bottom"/>
            <w:hideMark/>
          </w:tcPr>
          <w:p w14:paraId="758D0B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F063C86"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D4CB59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2DE9A8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61.000.000</w:t>
            </w:r>
          </w:p>
        </w:tc>
      </w:tr>
      <w:tr w:rsidR="00377832" w:rsidRPr="006E6627" w14:paraId="5615A671"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8571AD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5053</w:t>
            </w:r>
          </w:p>
        </w:tc>
        <w:tc>
          <w:tcPr>
            <w:tcW w:w="1134" w:type="dxa"/>
            <w:tcBorders>
              <w:top w:val="nil"/>
              <w:left w:val="nil"/>
              <w:bottom w:val="single" w:sz="4" w:space="0" w:color="auto"/>
              <w:right w:val="single" w:sz="4" w:space="0" w:color="auto"/>
            </w:tcBorders>
            <w:shd w:val="clear" w:color="000000" w:fill="E7E6E6"/>
            <w:vAlign w:val="center"/>
            <w:hideMark/>
          </w:tcPr>
          <w:p w14:paraId="10AC91E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Изградња станичне зграде железничке станице Београд Центар</w:t>
            </w:r>
          </w:p>
        </w:tc>
        <w:tc>
          <w:tcPr>
            <w:tcW w:w="567" w:type="dxa"/>
            <w:tcBorders>
              <w:top w:val="nil"/>
              <w:left w:val="nil"/>
              <w:bottom w:val="single" w:sz="4" w:space="0" w:color="auto"/>
              <w:right w:val="single" w:sz="4" w:space="0" w:color="auto"/>
            </w:tcBorders>
            <w:shd w:val="clear" w:color="000000" w:fill="E7E6E6"/>
            <w:vAlign w:val="center"/>
            <w:hideMark/>
          </w:tcPr>
          <w:p w14:paraId="47670E4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79CC50A"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43FF064" w14:textId="77777777" w:rsidR="00A46F44" w:rsidRPr="006E6627" w:rsidRDefault="00A46F44" w:rsidP="00A46F44">
            <w:pPr>
              <w:spacing w:after="0" w:line="240" w:lineRule="auto"/>
              <w:rPr>
                <w:rFonts w:ascii="Times New Roman" w:eastAsia="Times New Roman" w:hAnsi="Times New Roman" w:cs="Times New Roman"/>
                <w:b/>
                <w:bCs/>
                <w:i/>
                <w:iCs/>
                <w:sz w:val="16"/>
                <w:szCs w:val="16"/>
              </w:rPr>
            </w:pPr>
            <w:r w:rsidRPr="006E6627">
              <w:rPr>
                <w:rFonts w:ascii="Times New Roman" w:eastAsia="Times New Roman" w:hAnsi="Times New Roman" w:cs="Times New Roman"/>
                <w:b/>
                <w:bCs/>
                <w:i/>
                <w:i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13F60B6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E7E6E6"/>
            <w:vAlign w:val="bottom"/>
            <w:hideMark/>
          </w:tcPr>
          <w:p w14:paraId="6120A83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E7E6E6"/>
            <w:vAlign w:val="bottom"/>
            <w:hideMark/>
          </w:tcPr>
          <w:p w14:paraId="3CE317F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w:t>
            </w:r>
          </w:p>
        </w:tc>
        <w:tc>
          <w:tcPr>
            <w:tcW w:w="1418" w:type="dxa"/>
            <w:tcBorders>
              <w:top w:val="nil"/>
              <w:left w:val="nil"/>
              <w:bottom w:val="single" w:sz="4" w:space="0" w:color="auto"/>
              <w:right w:val="single" w:sz="4" w:space="0" w:color="auto"/>
            </w:tcBorders>
            <w:shd w:val="clear" w:color="000000" w:fill="E7E6E6"/>
            <w:vAlign w:val="bottom"/>
            <w:hideMark/>
          </w:tcPr>
          <w:p w14:paraId="6F1BE0A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w:t>
            </w:r>
          </w:p>
        </w:tc>
        <w:tc>
          <w:tcPr>
            <w:tcW w:w="1843" w:type="dxa"/>
            <w:tcBorders>
              <w:top w:val="nil"/>
              <w:left w:val="nil"/>
              <w:bottom w:val="single" w:sz="4" w:space="0" w:color="auto"/>
              <w:right w:val="single" w:sz="4" w:space="0" w:color="auto"/>
            </w:tcBorders>
            <w:shd w:val="clear" w:color="000000" w:fill="E7E6E6"/>
            <w:noWrap/>
            <w:vAlign w:val="bottom"/>
            <w:hideMark/>
          </w:tcPr>
          <w:p w14:paraId="1B8588A3"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CD78A5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23E2FD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w:t>
            </w:r>
          </w:p>
        </w:tc>
      </w:tr>
      <w:tr w:rsidR="00377832" w:rsidRPr="006E6627" w14:paraId="3085D010"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9F138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1101-УРЕЂЕЊЕ И НАДЗОР У ОБЛАСТИ ПЛАНИРАЊА И ИЗГРАДЊЕ</w:t>
            </w:r>
          </w:p>
        </w:tc>
        <w:tc>
          <w:tcPr>
            <w:tcW w:w="1276" w:type="dxa"/>
            <w:tcBorders>
              <w:top w:val="nil"/>
              <w:left w:val="nil"/>
              <w:bottom w:val="single" w:sz="4" w:space="0" w:color="auto"/>
              <w:right w:val="single" w:sz="4" w:space="0" w:color="auto"/>
            </w:tcBorders>
            <w:shd w:val="clear" w:color="000000" w:fill="F2F2F2"/>
            <w:noWrap/>
            <w:vAlign w:val="center"/>
            <w:hideMark/>
          </w:tcPr>
          <w:p w14:paraId="4CBCA05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614.445.000</w:t>
            </w:r>
          </w:p>
        </w:tc>
        <w:tc>
          <w:tcPr>
            <w:tcW w:w="1276" w:type="dxa"/>
            <w:tcBorders>
              <w:top w:val="nil"/>
              <w:left w:val="nil"/>
              <w:bottom w:val="single" w:sz="4" w:space="0" w:color="auto"/>
              <w:right w:val="single" w:sz="4" w:space="0" w:color="auto"/>
            </w:tcBorders>
            <w:shd w:val="clear" w:color="000000" w:fill="F2F2F2"/>
            <w:noWrap/>
            <w:vAlign w:val="center"/>
            <w:hideMark/>
          </w:tcPr>
          <w:p w14:paraId="7B5F3CC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614.445.000</w:t>
            </w:r>
          </w:p>
        </w:tc>
        <w:tc>
          <w:tcPr>
            <w:tcW w:w="1417" w:type="dxa"/>
            <w:tcBorders>
              <w:top w:val="nil"/>
              <w:left w:val="nil"/>
              <w:bottom w:val="single" w:sz="4" w:space="0" w:color="auto"/>
              <w:right w:val="single" w:sz="4" w:space="0" w:color="auto"/>
            </w:tcBorders>
            <w:shd w:val="clear" w:color="000000" w:fill="F2F2F2"/>
            <w:noWrap/>
            <w:vAlign w:val="center"/>
            <w:hideMark/>
          </w:tcPr>
          <w:p w14:paraId="0FACB4E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514.354.000</w:t>
            </w:r>
          </w:p>
        </w:tc>
        <w:tc>
          <w:tcPr>
            <w:tcW w:w="1418" w:type="dxa"/>
            <w:tcBorders>
              <w:top w:val="nil"/>
              <w:left w:val="nil"/>
              <w:bottom w:val="single" w:sz="4" w:space="0" w:color="auto"/>
              <w:right w:val="single" w:sz="4" w:space="0" w:color="auto"/>
            </w:tcBorders>
            <w:shd w:val="clear" w:color="000000" w:fill="F2F2F2"/>
            <w:noWrap/>
            <w:vAlign w:val="center"/>
            <w:hideMark/>
          </w:tcPr>
          <w:p w14:paraId="6FA5DF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610.301.231</w:t>
            </w:r>
          </w:p>
        </w:tc>
        <w:tc>
          <w:tcPr>
            <w:tcW w:w="1843" w:type="dxa"/>
            <w:tcBorders>
              <w:top w:val="nil"/>
              <w:left w:val="nil"/>
              <w:bottom w:val="single" w:sz="4" w:space="0" w:color="auto"/>
              <w:right w:val="single" w:sz="4" w:space="0" w:color="auto"/>
            </w:tcBorders>
            <w:shd w:val="clear" w:color="000000" w:fill="F2F2F2"/>
            <w:noWrap/>
            <w:vAlign w:val="center"/>
            <w:hideMark/>
          </w:tcPr>
          <w:p w14:paraId="4974B32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430.786.956</w:t>
            </w:r>
          </w:p>
        </w:tc>
        <w:tc>
          <w:tcPr>
            <w:tcW w:w="708" w:type="dxa"/>
            <w:tcBorders>
              <w:top w:val="nil"/>
              <w:left w:val="nil"/>
              <w:bottom w:val="single" w:sz="4" w:space="0" w:color="auto"/>
              <w:right w:val="single" w:sz="4" w:space="0" w:color="auto"/>
            </w:tcBorders>
            <w:shd w:val="clear" w:color="000000" w:fill="E7E6E6"/>
            <w:noWrap/>
            <w:vAlign w:val="bottom"/>
            <w:hideMark/>
          </w:tcPr>
          <w:p w14:paraId="1D0A279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70,59%</w:t>
            </w:r>
          </w:p>
        </w:tc>
        <w:tc>
          <w:tcPr>
            <w:tcW w:w="1701" w:type="dxa"/>
            <w:tcBorders>
              <w:top w:val="nil"/>
              <w:left w:val="nil"/>
              <w:bottom w:val="single" w:sz="4" w:space="0" w:color="auto"/>
              <w:right w:val="single" w:sz="4" w:space="0" w:color="auto"/>
            </w:tcBorders>
            <w:shd w:val="clear" w:color="000000" w:fill="E7E6E6"/>
            <w:noWrap/>
            <w:vAlign w:val="bottom"/>
            <w:hideMark/>
          </w:tcPr>
          <w:p w14:paraId="299E148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179.514.275</w:t>
            </w:r>
          </w:p>
        </w:tc>
      </w:tr>
      <w:tr w:rsidR="00377832" w:rsidRPr="006E6627" w14:paraId="11466D17"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8BD3E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4DE3F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Подршка изради просторних и урбанистичких планова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22F75C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41C59D6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207.755.000</w:t>
            </w:r>
          </w:p>
        </w:tc>
        <w:tc>
          <w:tcPr>
            <w:tcW w:w="1276" w:type="dxa"/>
            <w:tcBorders>
              <w:top w:val="nil"/>
              <w:left w:val="nil"/>
              <w:bottom w:val="single" w:sz="4" w:space="0" w:color="auto"/>
              <w:right w:val="single" w:sz="4" w:space="0" w:color="auto"/>
            </w:tcBorders>
            <w:shd w:val="clear" w:color="000000" w:fill="FFE699"/>
            <w:vAlign w:val="bottom"/>
            <w:hideMark/>
          </w:tcPr>
          <w:p w14:paraId="5534FB1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207.755.000</w:t>
            </w:r>
          </w:p>
        </w:tc>
        <w:tc>
          <w:tcPr>
            <w:tcW w:w="1417" w:type="dxa"/>
            <w:tcBorders>
              <w:top w:val="nil"/>
              <w:left w:val="nil"/>
              <w:bottom w:val="single" w:sz="4" w:space="0" w:color="auto"/>
              <w:right w:val="single" w:sz="4" w:space="0" w:color="auto"/>
            </w:tcBorders>
            <w:shd w:val="clear" w:color="000000" w:fill="FFE699"/>
            <w:vAlign w:val="bottom"/>
            <w:hideMark/>
          </w:tcPr>
          <w:p w14:paraId="6C90BC4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206.969.000</w:t>
            </w:r>
          </w:p>
        </w:tc>
        <w:tc>
          <w:tcPr>
            <w:tcW w:w="1418" w:type="dxa"/>
            <w:tcBorders>
              <w:top w:val="nil"/>
              <w:left w:val="nil"/>
              <w:bottom w:val="single" w:sz="4" w:space="0" w:color="auto"/>
              <w:right w:val="single" w:sz="4" w:space="0" w:color="auto"/>
            </w:tcBorders>
            <w:shd w:val="clear" w:color="000000" w:fill="FFE699"/>
            <w:vAlign w:val="bottom"/>
            <w:hideMark/>
          </w:tcPr>
          <w:p w14:paraId="0793C85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206.969.000</w:t>
            </w:r>
          </w:p>
        </w:tc>
        <w:tc>
          <w:tcPr>
            <w:tcW w:w="1843" w:type="dxa"/>
            <w:tcBorders>
              <w:top w:val="nil"/>
              <w:left w:val="nil"/>
              <w:bottom w:val="single" w:sz="4" w:space="0" w:color="auto"/>
              <w:right w:val="single" w:sz="4" w:space="0" w:color="auto"/>
            </w:tcBorders>
            <w:shd w:val="clear" w:color="000000" w:fill="FFE699"/>
            <w:vAlign w:val="bottom"/>
            <w:hideMark/>
          </w:tcPr>
          <w:p w14:paraId="4B7A3FD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143.459.099</w:t>
            </w:r>
          </w:p>
        </w:tc>
        <w:tc>
          <w:tcPr>
            <w:tcW w:w="708" w:type="dxa"/>
            <w:tcBorders>
              <w:top w:val="nil"/>
              <w:left w:val="nil"/>
              <w:bottom w:val="single" w:sz="4" w:space="0" w:color="auto"/>
              <w:right w:val="single" w:sz="4" w:space="0" w:color="auto"/>
            </w:tcBorders>
            <w:shd w:val="clear" w:color="000000" w:fill="FFE699"/>
            <w:vAlign w:val="bottom"/>
            <w:hideMark/>
          </w:tcPr>
          <w:p w14:paraId="2BF12E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69,31%</w:t>
            </w:r>
          </w:p>
        </w:tc>
        <w:tc>
          <w:tcPr>
            <w:tcW w:w="1701" w:type="dxa"/>
            <w:tcBorders>
              <w:top w:val="nil"/>
              <w:left w:val="nil"/>
              <w:bottom w:val="single" w:sz="4" w:space="0" w:color="auto"/>
              <w:right w:val="single" w:sz="4" w:space="0" w:color="auto"/>
            </w:tcBorders>
            <w:shd w:val="clear" w:color="000000" w:fill="FFE699"/>
            <w:vAlign w:val="bottom"/>
            <w:hideMark/>
          </w:tcPr>
          <w:p w14:paraId="5E983C1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63.509.901</w:t>
            </w:r>
          </w:p>
        </w:tc>
      </w:tr>
      <w:tr w:rsidR="00377832" w:rsidRPr="006E6627" w14:paraId="5187699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5D3D54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AAB1C4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67BA4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3635A98"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97304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Плате, додаци и накнаде запосених</w:t>
            </w:r>
          </w:p>
        </w:tc>
        <w:tc>
          <w:tcPr>
            <w:tcW w:w="1276" w:type="dxa"/>
            <w:tcBorders>
              <w:top w:val="nil"/>
              <w:left w:val="nil"/>
              <w:bottom w:val="single" w:sz="4" w:space="0" w:color="auto"/>
              <w:right w:val="single" w:sz="4" w:space="0" w:color="auto"/>
            </w:tcBorders>
            <w:shd w:val="clear" w:color="000000" w:fill="FFFFFF"/>
            <w:vAlign w:val="bottom"/>
            <w:hideMark/>
          </w:tcPr>
          <w:p w14:paraId="7424742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28.704.000</w:t>
            </w:r>
          </w:p>
        </w:tc>
        <w:tc>
          <w:tcPr>
            <w:tcW w:w="1276" w:type="dxa"/>
            <w:tcBorders>
              <w:top w:val="nil"/>
              <w:left w:val="nil"/>
              <w:bottom w:val="single" w:sz="4" w:space="0" w:color="auto"/>
              <w:right w:val="single" w:sz="4" w:space="0" w:color="auto"/>
            </w:tcBorders>
            <w:shd w:val="clear" w:color="000000" w:fill="FFFFFF"/>
            <w:vAlign w:val="bottom"/>
            <w:hideMark/>
          </w:tcPr>
          <w:p w14:paraId="3587E96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28.704.000</w:t>
            </w:r>
          </w:p>
        </w:tc>
        <w:tc>
          <w:tcPr>
            <w:tcW w:w="1417" w:type="dxa"/>
            <w:tcBorders>
              <w:top w:val="nil"/>
              <w:left w:val="nil"/>
              <w:bottom w:val="single" w:sz="4" w:space="0" w:color="auto"/>
              <w:right w:val="single" w:sz="4" w:space="0" w:color="auto"/>
            </w:tcBorders>
            <w:shd w:val="clear" w:color="000000" w:fill="FFFFFF"/>
            <w:vAlign w:val="bottom"/>
            <w:hideMark/>
          </w:tcPr>
          <w:p w14:paraId="3A1134E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27.887.000</w:t>
            </w:r>
          </w:p>
        </w:tc>
        <w:tc>
          <w:tcPr>
            <w:tcW w:w="1418" w:type="dxa"/>
            <w:tcBorders>
              <w:top w:val="nil"/>
              <w:left w:val="nil"/>
              <w:bottom w:val="single" w:sz="4" w:space="0" w:color="auto"/>
              <w:right w:val="single" w:sz="4" w:space="0" w:color="auto"/>
            </w:tcBorders>
            <w:shd w:val="clear" w:color="000000" w:fill="FFFFFF"/>
            <w:vAlign w:val="bottom"/>
            <w:hideMark/>
          </w:tcPr>
          <w:p w14:paraId="4126AB9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27.887.000</w:t>
            </w:r>
          </w:p>
        </w:tc>
        <w:tc>
          <w:tcPr>
            <w:tcW w:w="1843" w:type="dxa"/>
            <w:tcBorders>
              <w:top w:val="nil"/>
              <w:left w:val="nil"/>
              <w:bottom w:val="single" w:sz="4" w:space="0" w:color="auto"/>
              <w:right w:val="single" w:sz="4" w:space="0" w:color="auto"/>
            </w:tcBorders>
            <w:shd w:val="clear" w:color="000000" w:fill="FFFFFF"/>
            <w:noWrap/>
            <w:vAlign w:val="bottom"/>
            <w:hideMark/>
          </w:tcPr>
          <w:p w14:paraId="039203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26.596.916</w:t>
            </w:r>
          </w:p>
        </w:tc>
        <w:tc>
          <w:tcPr>
            <w:tcW w:w="708" w:type="dxa"/>
            <w:tcBorders>
              <w:top w:val="nil"/>
              <w:left w:val="nil"/>
              <w:bottom w:val="single" w:sz="4" w:space="0" w:color="auto"/>
              <w:right w:val="single" w:sz="4" w:space="0" w:color="auto"/>
            </w:tcBorders>
            <w:shd w:val="clear" w:color="000000" w:fill="FFFFFF"/>
            <w:noWrap/>
            <w:vAlign w:val="bottom"/>
            <w:hideMark/>
          </w:tcPr>
          <w:p w14:paraId="13915D4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95,37%</w:t>
            </w:r>
          </w:p>
        </w:tc>
        <w:tc>
          <w:tcPr>
            <w:tcW w:w="1701" w:type="dxa"/>
            <w:tcBorders>
              <w:top w:val="nil"/>
              <w:left w:val="nil"/>
              <w:bottom w:val="single" w:sz="4" w:space="0" w:color="auto"/>
              <w:right w:val="single" w:sz="4" w:space="0" w:color="auto"/>
            </w:tcBorders>
            <w:shd w:val="clear" w:color="000000" w:fill="FFFFFF"/>
            <w:noWrap/>
            <w:vAlign w:val="bottom"/>
            <w:hideMark/>
          </w:tcPr>
          <w:p w14:paraId="4AB309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1.290.084</w:t>
            </w:r>
          </w:p>
        </w:tc>
      </w:tr>
      <w:tr w:rsidR="00377832" w:rsidRPr="006E6627" w14:paraId="46CC751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E9EE9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371F30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586841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486CAD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1F60A9"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Соц. доприноси на </w:t>
            </w:r>
            <w:r w:rsidRPr="006E6627">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8CBF7B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5.151.000</w:t>
            </w:r>
          </w:p>
        </w:tc>
        <w:tc>
          <w:tcPr>
            <w:tcW w:w="1276" w:type="dxa"/>
            <w:tcBorders>
              <w:top w:val="nil"/>
              <w:left w:val="nil"/>
              <w:bottom w:val="single" w:sz="4" w:space="0" w:color="auto"/>
              <w:right w:val="single" w:sz="4" w:space="0" w:color="auto"/>
            </w:tcBorders>
            <w:shd w:val="clear" w:color="000000" w:fill="FFFFFF"/>
            <w:vAlign w:val="bottom"/>
            <w:hideMark/>
          </w:tcPr>
          <w:p w14:paraId="13EB8D9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5.151.000</w:t>
            </w:r>
          </w:p>
        </w:tc>
        <w:tc>
          <w:tcPr>
            <w:tcW w:w="1417" w:type="dxa"/>
            <w:tcBorders>
              <w:top w:val="nil"/>
              <w:left w:val="nil"/>
              <w:bottom w:val="single" w:sz="4" w:space="0" w:color="auto"/>
              <w:right w:val="single" w:sz="4" w:space="0" w:color="auto"/>
            </w:tcBorders>
            <w:shd w:val="clear" w:color="000000" w:fill="FFFFFF"/>
            <w:vAlign w:val="bottom"/>
            <w:hideMark/>
          </w:tcPr>
          <w:p w14:paraId="4EA39D5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5.182.000</w:t>
            </w:r>
          </w:p>
        </w:tc>
        <w:tc>
          <w:tcPr>
            <w:tcW w:w="1418" w:type="dxa"/>
            <w:tcBorders>
              <w:top w:val="nil"/>
              <w:left w:val="nil"/>
              <w:bottom w:val="single" w:sz="4" w:space="0" w:color="auto"/>
              <w:right w:val="single" w:sz="4" w:space="0" w:color="auto"/>
            </w:tcBorders>
            <w:shd w:val="clear" w:color="000000" w:fill="FFFFFF"/>
            <w:vAlign w:val="bottom"/>
            <w:hideMark/>
          </w:tcPr>
          <w:p w14:paraId="75D88FE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5.182.000</w:t>
            </w:r>
          </w:p>
        </w:tc>
        <w:tc>
          <w:tcPr>
            <w:tcW w:w="1843" w:type="dxa"/>
            <w:tcBorders>
              <w:top w:val="nil"/>
              <w:left w:val="nil"/>
              <w:bottom w:val="single" w:sz="4" w:space="0" w:color="auto"/>
              <w:right w:val="single" w:sz="4" w:space="0" w:color="auto"/>
            </w:tcBorders>
            <w:shd w:val="clear" w:color="000000" w:fill="FFFFFF"/>
            <w:noWrap/>
            <w:vAlign w:val="bottom"/>
            <w:hideMark/>
          </w:tcPr>
          <w:p w14:paraId="1015590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4.561.371</w:t>
            </w:r>
          </w:p>
        </w:tc>
        <w:tc>
          <w:tcPr>
            <w:tcW w:w="708" w:type="dxa"/>
            <w:tcBorders>
              <w:top w:val="nil"/>
              <w:left w:val="nil"/>
              <w:bottom w:val="single" w:sz="4" w:space="0" w:color="auto"/>
              <w:right w:val="single" w:sz="4" w:space="0" w:color="auto"/>
            </w:tcBorders>
            <w:shd w:val="clear" w:color="000000" w:fill="FFFFFF"/>
            <w:noWrap/>
            <w:vAlign w:val="bottom"/>
            <w:hideMark/>
          </w:tcPr>
          <w:p w14:paraId="1E0424F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88,02%</w:t>
            </w:r>
          </w:p>
        </w:tc>
        <w:tc>
          <w:tcPr>
            <w:tcW w:w="1701" w:type="dxa"/>
            <w:tcBorders>
              <w:top w:val="nil"/>
              <w:left w:val="nil"/>
              <w:bottom w:val="single" w:sz="4" w:space="0" w:color="auto"/>
              <w:right w:val="single" w:sz="4" w:space="0" w:color="auto"/>
            </w:tcBorders>
            <w:shd w:val="clear" w:color="000000" w:fill="FFFFFF"/>
            <w:noWrap/>
            <w:vAlign w:val="bottom"/>
            <w:hideMark/>
          </w:tcPr>
          <w:p w14:paraId="200A50D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620.629</w:t>
            </w:r>
          </w:p>
        </w:tc>
      </w:tr>
      <w:tr w:rsidR="00377832" w:rsidRPr="006E6627" w14:paraId="7D71F4C9"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2CB5C30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08008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208B66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34A36D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27343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180A245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000000" w:fill="FFFFFF"/>
            <w:vAlign w:val="bottom"/>
            <w:hideMark/>
          </w:tcPr>
          <w:p w14:paraId="58206C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000000" w:fill="FFFFFF"/>
            <w:vAlign w:val="bottom"/>
            <w:hideMark/>
          </w:tcPr>
          <w:p w14:paraId="6EFEB13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000000" w:fill="FFFFFF"/>
            <w:vAlign w:val="bottom"/>
            <w:hideMark/>
          </w:tcPr>
          <w:p w14:paraId="3BE12F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48E9D9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69,02</w:t>
            </w:r>
          </w:p>
        </w:tc>
        <w:tc>
          <w:tcPr>
            <w:tcW w:w="708" w:type="dxa"/>
            <w:tcBorders>
              <w:top w:val="nil"/>
              <w:left w:val="nil"/>
              <w:bottom w:val="single" w:sz="4" w:space="0" w:color="auto"/>
              <w:right w:val="single" w:sz="4" w:space="0" w:color="auto"/>
            </w:tcBorders>
            <w:shd w:val="clear" w:color="000000" w:fill="FFFFFF"/>
            <w:noWrap/>
            <w:vAlign w:val="bottom"/>
            <w:hideMark/>
          </w:tcPr>
          <w:p w14:paraId="4E59A77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0,02%</w:t>
            </w:r>
          </w:p>
        </w:tc>
        <w:tc>
          <w:tcPr>
            <w:tcW w:w="1701" w:type="dxa"/>
            <w:tcBorders>
              <w:top w:val="nil"/>
              <w:left w:val="nil"/>
              <w:bottom w:val="single" w:sz="4" w:space="0" w:color="auto"/>
              <w:right w:val="single" w:sz="4" w:space="0" w:color="auto"/>
            </w:tcBorders>
            <w:shd w:val="clear" w:color="000000" w:fill="FFFFFF"/>
            <w:noWrap/>
            <w:vAlign w:val="bottom"/>
            <w:hideMark/>
          </w:tcPr>
          <w:p w14:paraId="607B838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399.931</w:t>
            </w:r>
          </w:p>
        </w:tc>
      </w:tr>
      <w:tr w:rsidR="00377832" w:rsidRPr="006E6627" w14:paraId="297858F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C8B0F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38D30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403DC2D"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03228C2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F66A96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007D9EF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000000" w:fill="FFFFFF"/>
            <w:vAlign w:val="bottom"/>
            <w:hideMark/>
          </w:tcPr>
          <w:p w14:paraId="6E489D0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000000" w:fill="FFFFFF"/>
            <w:vAlign w:val="bottom"/>
            <w:hideMark/>
          </w:tcPr>
          <w:p w14:paraId="72BD2F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000000" w:fill="FFFFFF"/>
            <w:vAlign w:val="bottom"/>
            <w:hideMark/>
          </w:tcPr>
          <w:p w14:paraId="5ECC517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F5F5BB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809.994</w:t>
            </w:r>
          </w:p>
        </w:tc>
        <w:tc>
          <w:tcPr>
            <w:tcW w:w="708" w:type="dxa"/>
            <w:tcBorders>
              <w:top w:val="nil"/>
              <w:left w:val="nil"/>
              <w:bottom w:val="single" w:sz="4" w:space="0" w:color="auto"/>
              <w:right w:val="single" w:sz="4" w:space="0" w:color="auto"/>
            </w:tcBorders>
            <w:shd w:val="clear" w:color="000000" w:fill="FFFFFF"/>
            <w:noWrap/>
            <w:vAlign w:val="bottom"/>
            <w:hideMark/>
          </w:tcPr>
          <w:p w14:paraId="684E48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54,00%</w:t>
            </w:r>
          </w:p>
        </w:tc>
        <w:tc>
          <w:tcPr>
            <w:tcW w:w="1701" w:type="dxa"/>
            <w:tcBorders>
              <w:top w:val="nil"/>
              <w:left w:val="nil"/>
              <w:bottom w:val="single" w:sz="4" w:space="0" w:color="auto"/>
              <w:right w:val="single" w:sz="4" w:space="0" w:color="auto"/>
            </w:tcBorders>
            <w:shd w:val="clear" w:color="000000" w:fill="FFFFFF"/>
            <w:noWrap/>
            <w:vAlign w:val="bottom"/>
            <w:hideMark/>
          </w:tcPr>
          <w:p w14:paraId="1E4072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690.006</w:t>
            </w:r>
          </w:p>
        </w:tc>
      </w:tr>
      <w:tr w:rsidR="00377832" w:rsidRPr="006E6627" w14:paraId="53FB367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8F9638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6C188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7F678E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589A2D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C38F94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70C01DA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12.000.000</w:t>
            </w:r>
          </w:p>
        </w:tc>
        <w:tc>
          <w:tcPr>
            <w:tcW w:w="1276" w:type="dxa"/>
            <w:tcBorders>
              <w:top w:val="nil"/>
              <w:left w:val="nil"/>
              <w:bottom w:val="single" w:sz="4" w:space="0" w:color="auto"/>
              <w:right w:val="single" w:sz="4" w:space="0" w:color="auto"/>
            </w:tcBorders>
            <w:shd w:val="clear" w:color="000000" w:fill="FFFFFF"/>
            <w:vAlign w:val="bottom"/>
            <w:hideMark/>
          </w:tcPr>
          <w:p w14:paraId="153DF84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12.000.000</w:t>
            </w:r>
          </w:p>
        </w:tc>
        <w:tc>
          <w:tcPr>
            <w:tcW w:w="1417" w:type="dxa"/>
            <w:tcBorders>
              <w:top w:val="nil"/>
              <w:left w:val="nil"/>
              <w:bottom w:val="single" w:sz="4" w:space="0" w:color="auto"/>
              <w:right w:val="single" w:sz="4" w:space="0" w:color="auto"/>
            </w:tcBorders>
            <w:shd w:val="clear" w:color="000000" w:fill="FFFFFF"/>
            <w:vAlign w:val="bottom"/>
            <w:hideMark/>
          </w:tcPr>
          <w:p w14:paraId="056B15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12.000.000</w:t>
            </w:r>
          </w:p>
        </w:tc>
        <w:tc>
          <w:tcPr>
            <w:tcW w:w="1418" w:type="dxa"/>
            <w:tcBorders>
              <w:top w:val="nil"/>
              <w:left w:val="nil"/>
              <w:bottom w:val="single" w:sz="4" w:space="0" w:color="auto"/>
              <w:right w:val="single" w:sz="4" w:space="0" w:color="auto"/>
            </w:tcBorders>
            <w:shd w:val="clear" w:color="000000" w:fill="FFFFFF"/>
            <w:vAlign w:val="bottom"/>
            <w:hideMark/>
          </w:tcPr>
          <w:p w14:paraId="781D5D2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98B78C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11.516.328</w:t>
            </w:r>
          </w:p>
        </w:tc>
        <w:tc>
          <w:tcPr>
            <w:tcW w:w="708" w:type="dxa"/>
            <w:tcBorders>
              <w:top w:val="nil"/>
              <w:left w:val="nil"/>
              <w:bottom w:val="single" w:sz="4" w:space="0" w:color="auto"/>
              <w:right w:val="single" w:sz="4" w:space="0" w:color="auto"/>
            </w:tcBorders>
            <w:shd w:val="clear" w:color="000000" w:fill="FFFFFF"/>
            <w:noWrap/>
            <w:vAlign w:val="bottom"/>
            <w:hideMark/>
          </w:tcPr>
          <w:p w14:paraId="16A4915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95,97%</w:t>
            </w:r>
          </w:p>
        </w:tc>
        <w:tc>
          <w:tcPr>
            <w:tcW w:w="1701" w:type="dxa"/>
            <w:tcBorders>
              <w:top w:val="nil"/>
              <w:left w:val="nil"/>
              <w:bottom w:val="single" w:sz="4" w:space="0" w:color="auto"/>
              <w:right w:val="single" w:sz="4" w:space="0" w:color="auto"/>
            </w:tcBorders>
            <w:shd w:val="clear" w:color="000000" w:fill="FFFFFF"/>
            <w:noWrap/>
            <w:vAlign w:val="bottom"/>
            <w:hideMark/>
          </w:tcPr>
          <w:p w14:paraId="4269129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483.672</w:t>
            </w:r>
          </w:p>
        </w:tc>
      </w:tr>
      <w:tr w:rsidR="00377832" w:rsidRPr="006E6627" w14:paraId="2B22C798"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67649C7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D34E0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A6569B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F955F0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6B8FA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Трансфери осталим нивоима власти (прост.планнови)</w:t>
            </w:r>
          </w:p>
        </w:tc>
        <w:tc>
          <w:tcPr>
            <w:tcW w:w="1276" w:type="dxa"/>
            <w:tcBorders>
              <w:top w:val="nil"/>
              <w:left w:val="nil"/>
              <w:bottom w:val="single" w:sz="4" w:space="0" w:color="auto"/>
              <w:right w:val="single" w:sz="4" w:space="0" w:color="auto"/>
            </w:tcBorders>
            <w:shd w:val="clear" w:color="000000" w:fill="FFFFFF"/>
            <w:vAlign w:val="bottom"/>
            <w:hideMark/>
          </w:tcPr>
          <w:p w14:paraId="5973845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3FA8C2B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4841C5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1E524B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62DB8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28.617.800,00</w:t>
            </w:r>
          </w:p>
        </w:tc>
        <w:tc>
          <w:tcPr>
            <w:tcW w:w="708" w:type="dxa"/>
            <w:tcBorders>
              <w:top w:val="nil"/>
              <w:left w:val="nil"/>
              <w:bottom w:val="single" w:sz="4" w:space="0" w:color="auto"/>
              <w:right w:val="single" w:sz="4" w:space="0" w:color="auto"/>
            </w:tcBorders>
            <w:shd w:val="clear" w:color="000000" w:fill="FFFFFF"/>
            <w:noWrap/>
            <w:vAlign w:val="bottom"/>
            <w:hideMark/>
          </w:tcPr>
          <w:p w14:paraId="3312078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95,39%</w:t>
            </w:r>
          </w:p>
        </w:tc>
        <w:tc>
          <w:tcPr>
            <w:tcW w:w="1701" w:type="dxa"/>
            <w:tcBorders>
              <w:top w:val="nil"/>
              <w:left w:val="nil"/>
              <w:bottom w:val="single" w:sz="4" w:space="0" w:color="auto"/>
              <w:right w:val="single" w:sz="4" w:space="0" w:color="auto"/>
            </w:tcBorders>
            <w:shd w:val="clear" w:color="000000" w:fill="FFFFFF"/>
            <w:noWrap/>
            <w:vAlign w:val="bottom"/>
            <w:hideMark/>
          </w:tcPr>
          <w:p w14:paraId="55B8BC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1.382.200</w:t>
            </w:r>
          </w:p>
        </w:tc>
      </w:tr>
      <w:tr w:rsidR="00377832" w:rsidRPr="006E6627" w14:paraId="1AD223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04FEC0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1FCD1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00CF7CC"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3C8B4FA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7AE3E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5084E30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130.000.000</w:t>
            </w:r>
          </w:p>
        </w:tc>
        <w:tc>
          <w:tcPr>
            <w:tcW w:w="1276" w:type="dxa"/>
            <w:tcBorders>
              <w:top w:val="nil"/>
              <w:left w:val="nil"/>
              <w:bottom w:val="single" w:sz="4" w:space="0" w:color="auto"/>
              <w:right w:val="single" w:sz="4" w:space="0" w:color="auto"/>
            </w:tcBorders>
            <w:shd w:val="clear" w:color="000000" w:fill="FFFFFF"/>
            <w:vAlign w:val="bottom"/>
            <w:hideMark/>
          </w:tcPr>
          <w:p w14:paraId="1506C83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130.000.000</w:t>
            </w:r>
          </w:p>
        </w:tc>
        <w:tc>
          <w:tcPr>
            <w:tcW w:w="1417" w:type="dxa"/>
            <w:tcBorders>
              <w:top w:val="nil"/>
              <w:left w:val="nil"/>
              <w:bottom w:val="single" w:sz="4" w:space="0" w:color="auto"/>
              <w:right w:val="single" w:sz="4" w:space="0" w:color="auto"/>
            </w:tcBorders>
            <w:shd w:val="clear" w:color="000000" w:fill="FFFFFF"/>
            <w:vAlign w:val="bottom"/>
            <w:hideMark/>
          </w:tcPr>
          <w:p w14:paraId="403C51D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130.000.000</w:t>
            </w:r>
          </w:p>
        </w:tc>
        <w:tc>
          <w:tcPr>
            <w:tcW w:w="1418" w:type="dxa"/>
            <w:tcBorders>
              <w:top w:val="nil"/>
              <w:left w:val="nil"/>
              <w:bottom w:val="single" w:sz="4" w:space="0" w:color="auto"/>
              <w:right w:val="single" w:sz="4" w:space="0" w:color="auto"/>
            </w:tcBorders>
            <w:shd w:val="clear" w:color="000000" w:fill="FFFFFF"/>
            <w:vAlign w:val="bottom"/>
            <w:hideMark/>
          </w:tcPr>
          <w:p w14:paraId="651D10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1E5F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71.356.621</w:t>
            </w:r>
          </w:p>
        </w:tc>
        <w:tc>
          <w:tcPr>
            <w:tcW w:w="708" w:type="dxa"/>
            <w:tcBorders>
              <w:top w:val="nil"/>
              <w:left w:val="nil"/>
              <w:bottom w:val="single" w:sz="4" w:space="0" w:color="auto"/>
              <w:right w:val="single" w:sz="4" w:space="0" w:color="auto"/>
            </w:tcBorders>
            <w:shd w:val="clear" w:color="000000" w:fill="FFFFFF"/>
            <w:noWrap/>
            <w:vAlign w:val="bottom"/>
            <w:hideMark/>
          </w:tcPr>
          <w:p w14:paraId="5348A5E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54,89%</w:t>
            </w:r>
          </w:p>
        </w:tc>
        <w:tc>
          <w:tcPr>
            <w:tcW w:w="1701" w:type="dxa"/>
            <w:tcBorders>
              <w:top w:val="nil"/>
              <w:left w:val="nil"/>
              <w:bottom w:val="single" w:sz="4" w:space="0" w:color="auto"/>
              <w:right w:val="single" w:sz="4" w:space="0" w:color="auto"/>
            </w:tcBorders>
            <w:shd w:val="clear" w:color="000000" w:fill="FFFFFF"/>
            <w:noWrap/>
            <w:vAlign w:val="bottom"/>
            <w:hideMark/>
          </w:tcPr>
          <w:p w14:paraId="251111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58.643.379</w:t>
            </w:r>
          </w:p>
        </w:tc>
      </w:tr>
      <w:tr w:rsidR="00377832" w:rsidRPr="006E6627" w14:paraId="7E8B3CB8"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A9850C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0603AC4"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Издавање дозвола и других управних и вануправних аката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6BB1B7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31968C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101.345.000</w:t>
            </w:r>
          </w:p>
        </w:tc>
        <w:tc>
          <w:tcPr>
            <w:tcW w:w="1276" w:type="dxa"/>
            <w:tcBorders>
              <w:top w:val="nil"/>
              <w:left w:val="nil"/>
              <w:bottom w:val="single" w:sz="4" w:space="0" w:color="auto"/>
              <w:right w:val="single" w:sz="4" w:space="0" w:color="auto"/>
            </w:tcBorders>
            <w:shd w:val="clear" w:color="000000" w:fill="FFE699"/>
            <w:vAlign w:val="bottom"/>
            <w:hideMark/>
          </w:tcPr>
          <w:p w14:paraId="60D5EEF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101.345.000</w:t>
            </w:r>
          </w:p>
        </w:tc>
        <w:tc>
          <w:tcPr>
            <w:tcW w:w="1417" w:type="dxa"/>
            <w:tcBorders>
              <w:top w:val="nil"/>
              <w:left w:val="nil"/>
              <w:bottom w:val="single" w:sz="4" w:space="0" w:color="auto"/>
              <w:right w:val="single" w:sz="4" w:space="0" w:color="auto"/>
            </w:tcBorders>
            <w:shd w:val="clear" w:color="000000" w:fill="FFE699"/>
            <w:vAlign w:val="bottom"/>
            <w:hideMark/>
          </w:tcPr>
          <w:p w14:paraId="0A3C5A1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101.533.000</w:t>
            </w:r>
          </w:p>
        </w:tc>
        <w:tc>
          <w:tcPr>
            <w:tcW w:w="1418" w:type="dxa"/>
            <w:tcBorders>
              <w:top w:val="nil"/>
              <w:left w:val="nil"/>
              <w:bottom w:val="single" w:sz="4" w:space="0" w:color="auto"/>
              <w:right w:val="single" w:sz="4" w:space="0" w:color="auto"/>
            </w:tcBorders>
            <w:shd w:val="clear" w:color="000000" w:fill="FFE699"/>
            <w:vAlign w:val="bottom"/>
            <w:hideMark/>
          </w:tcPr>
          <w:p w14:paraId="4857C85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101.533.000</w:t>
            </w:r>
          </w:p>
        </w:tc>
        <w:tc>
          <w:tcPr>
            <w:tcW w:w="1843" w:type="dxa"/>
            <w:tcBorders>
              <w:top w:val="nil"/>
              <w:left w:val="nil"/>
              <w:bottom w:val="single" w:sz="4" w:space="0" w:color="auto"/>
              <w:right w:val="single" w:sz="4" w:space="0" w:color="auto"/>
            </w:tcBorders>
            <w:shd w:val="clear" w:color="000000" w:fill="FFE699"/>
            <w:vAlign w:val="bottom"/>
            <w:hideMark/>
          </w:tcPr>
          <w:p w14:paraId="6AAE8C9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99.802.410</w:t>
            </w:r>
          </w:p>
        </w:tc>
        <w:tc>
          <w:tcPr>
            <w:tcW w:w="708" w:type="dxa"/>
            <w:tcBorders>
              <w:top w:val="nil"/>
              <w:left w:val="nil"/>
              <w:bottom w:val="single" w:sz="4" w:space="0" w:color="auto"/>
              <w:right w:val="single" w:sz="4" w:space="0" w:color="auto"/>
            </w:tcBorders>
            <w:shd w:val="clear" w:color="000000" w:fill="FFE699"/>
            <w:vAlign w:val="bottom"/>
            <w:hideMark/>
          </w:tcPr>
          <w:p w14:paraId="4554AA3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98,30%</w:t>
            </w:r>
          </w:p>
        </w:tc>
        <w:tc>
          <w:tcPr>
            <w:tcW w:w="1701" w:type="dxa"/>
            <w:tcBorders>
              <w:top w:val="nil"/>
              <w:left w:val="nil"/>
              <w:bottom w:val="single" w:sz="4" w:space="0" w:color="auto"/>
              <w:right w:val="single" w:sz="4" w:space="0" w:color="auto"/>
            </w:tcBorders>
            <w:shd w:val="clear" w:color="000000" w:fill="FFE699"/>
            <w:vAlign w:val="bottom"/>
            <w:hideMark/>
          </w:tcPr>
          <w:p w14:paraId="5C13CC2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1.730.590</w:t>
            </w:r>
          </w:p>
        </w:tc>
      </w:tr>
      <w:tr w:rsidR="00377832" w:rsidRPr="006E6627" w14:paraId="410A422D"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3EA54F2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DABC8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07F3858"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5BA175B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C2EB18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065E123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23.278.000</w:t>
            </w:r>
          </w:p>
        </w:tc>
        <w:tc>
          <w:tcPr>
            <w:tcW w:w="1276" w:type="dxa"/>
            <w:tcBorders>
              <w:top w:val="nil"/>
              <w:left w:val="nil"/>
              <w:bottom w:val="single" w:sz="4" w:space="0" w:color="auto"/>
              <w:right w:val="single" w:sz="4" w:space="0" w:color="auto"/>
            </w:tcBorders>
            <w:shd w:val="clear" w:color="auto" w:fill="auto"/>
            <w:vAlign w:val="bottom"/>
            <w:hideMark/>
          </w:tcPr>
          <w:p w14:paraId="61EC9C7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23.278.000</w:t>
            </w:r>
          </w:p>
        </w:tc>
        <w:tc>
          <w:tcPr>
            <w:tcW w:w="1417" w:type="dxa"/>
            <w:tcBorders>
              <w:top w:val="nil"/>
              <w:left w:val="nil"/>
              <w:bottom w:val="single" w:sz="4" w:space="0" w:color="auto"/>
              <w:right w:val="single" w:sz="4" w:space="0" w:color="auto"/>
            </w:tcBorders>
            <w:shd w:val="clear" w:color="auto" w:fill="auto"/>
            <w:vAlign w:val="bottom"/>
            <w:hideMark/>
          </w:tcPr>
          <w:p w14:paraId="4D3B8A0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23.438.000</w:t>
            </w:r>
          </w:p>
        </w:tc>
        <w:tc>
          <w:tcPr>
            <w:tcW w:w="1418" w:type="dxa"/>
            <w:tcBorders>
              <w:top w:val="nil"/>
              <w:left w:val="nil"/>
              <w:bottom w:val="single" w:sz="4" w:space="0" w:color="auto"/>
              <w:right w:val="single" w:sz="4" w:space="0" w:color="auto"/>
            </w:tcBorders>
            <w:shd w:val="clear" w:color="auto" w:fill="auto"/>
            <w:vAlign w:val="bottom"/>
            <w:hideMark/>
          </w:tcPr>
          <w:p w14:paraId="002BE2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23.438.000</w:t>
            </w:r>
          </w:p>
        </w:tc>
        <w:tc>
          <w:tcPr>
            <w:tcW w:w="1843" w:type="dxa"/>
            <w:tcBorders>
              <w:top w:val="nil"/>
              <w:left w:val="nil"/>
              <w:bottom w:val="single" w:sz="4" w:space="0" w:color="auto"/>
              <w:right w:val="single" w:sz="4" w:space="0" w:color="auto"/>
            </w:tcBorders>
            <w:shd w:val="clear" w:color="000000" w:fill="FFFFFF"/>
            <w:noWrap/>
            <w:vAlign w:val="bottom"/>
            <w:hideMark/>
          </w:tcPr>
          <w:p w14:paraId="2E8EB17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23.220.363</w:t>
            </w:r>
          </w:p>
        </w:tc>
        <w:tc>
          <w:tcPr>
            <w:tcW w:w="708" w:type="dxa"/>
            <w:tcBorders>
              <w:top w:val="nil"/>
              <w:left w:val="nil"/>
              <w:bottom w:val="single" w:sz="4" w:space="0" w:color="auto"/>
              <w:right w:val="single" w:sz="4" w:space="0" w:color="auto"/>
            </w:tcBorders>
            <w:shd w:val="clear" w:color="000000" w:fill="FFFFFF"/>
            <w:noWrap/>
            <w:vAlign w:val="bottom"/>
            <w:hideMark/>
          </w:tcPr>
          <w:p w14:paraId="333A821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99,07%</w:t>
            </w:r>
          </w:p>
        </w:tc>
        <w:tc>
          <w:tcPr>
            <w:tcW w:w="1701" w:type="dxa"/>
            <w:tcBorders>
              <w:top w:val="nil"/>
              <w:left w:val="nil"/>
              <w:bottom w:val="single" w:sz="4" w:space="0" w:color="auto"/>
              <w:right w:val="single" w:sz="4" w:space="0" w:color="auto"/>
            </w:tcBorders>
            <w:shd w:val="clear" w:color="000000" w:fill="FFFFFF"/>
            <w:noWrap/>
            <w:vAlign w:val="bottom"/>
            <w:hideMark/>
          </w:tcPr>
          <w:p w14:paraId="669D712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217.637</w:t>
            </w:r>
          </w:p>
        </w:tc>
      </w:tr>
      <w:tr w:rsidR="00377832" w:rsidRPr="006E6627" w14:paraId="4F488B94"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419998D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C89E19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10A094D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7B7A789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470D7B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1810CE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4.167.000</w:t>
            </w:r>
          </w:p>
        </w:tc>
        <w:tc>
          <w:tcPr>
            <w:tcW w:w="1276" w:type="dxa"/>
            <w:tcBorders>
              <w:top w:val="nil"/>
              <w:left w:val="nil"/>
              <w:bottom w:val="single" w:sz="4" w:space="0" w:color="auto"/>
              <w:right w:val="single" w:sz="4" w:space="0" w:color="auto"/>
            </w:tcBorders>
            <w:shd w:val="clear" w:color="auto" w:fill="auto"/>
            <w:vAlign w:val="bottom"/>
            <w:hideMark/>
          </w:tcPr>
          <w:p w14:paraId="57C01CA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4.167.000</w:t>
            </w:r>
          </w:p>
        </w:tc>
        <w:tc>
          <w:tcPr>
            <w:tcW w:w="1417" w:type="dxa"/>
            <w:tcBorders>
              <w:top w:val="nil"/>
              <w:left w:val="nil"/>
              <w:bottom w:val="single" w:sz="4" w:space="0" w:color="auto"/>
              <w:right w:val="single" w:sz="4" w:space="0" w:color="auto"/>
            </w:tcBorders>
            <w:shd w:val="clear" w:color="auto" w:fill="auto"/>
            <w:vAlign w:val="bottom"/>
            <w:hideMark/>
          </w:tcPr>
          <w:p w14:paraId="001919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4.195.000</w:t>
            </w:r>
          </w:p>
        </w:tc>
        <w:tc>
          <w:tcPr>
            <w:tcW w:w="1418" w:type="dxa"/>
            <w:tcBorders>
              <w:top w:val="nil"/>
              <w:left w:val="nil"/>
              <w:bottom w:val="single" w:sz="4" w:space="0" w:color="auto"/>
              <w:right w:val="single" w:sz="4" w:space="0" w:color="auto"/>
            </w:tcBorders>
            <w:shd w:val="clear" w:color="auto" w:fill="auto"/>
            <w:vAlign w:val="bottom"/>
            <w:hideMark/>
          </w:tcPr>
          <w:p w14:paraId="5DF4189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4.195.000</w:t>
            </w:r>
          </w:p>
        </w:tc>
        <w:tc>
          <w:tcPr>
            <w:tcW w:w="1843" w:type="dxa"/>
            <w:tcBorders>
              <w:top w:val="nil"/>
              <w:left w:val="nil"/>
              <w:bottom w:val="single" w:sz="4" w:space="0" w:color="auto"/>
              <w:right w:val="single" w:sz="4" w:space="0" w:color="auto"/>
            </w:tcBorders>
            <w:shd w:val="clear" w:color="000000" w:fill="FFFFFF"/>
            <w:noWrap/>
            <w:vAlign w:val="bottom"/>
            <w:hideMark/>
          </w:tcPr>
          <w:p w14:paraId="78614C6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3.982.292</w:t>
            </w:r>
          </w:p>
        </w:tc>
        <w:tc>
          <w:tcPr>
            <w:tcW w:w="708" w:type="dxa"/>
            <w:tcBorders>
              <w:top w:val="nil"/>
              <w:left w:val="nil"/>
              <w:bottom w:val="single" w:sz="4" w:space="0" w:color="auto"/>
              <w:right w:val="single" w:sz="4" w:space="0" w:color="auto"/>
            </w:tcBorders>
            <w:shd w:val="clear" w:color="000000" w:fill="FFFFFF"/>
            <w:noWrap/>
            <w:vAlign w:val="bottom"/>
            <w:hideMark/>
          </w:tcPr>
          <w:p w14:paraId="47BDCFB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57D631F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212.708</w:t>
            </w:r>
          </w:p>
        </w:tc>
      </w:tr>
      <w:tr w:rsidR="00377832" w:rsidRPr="006E6627" w14:paraId="199E471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2D1F905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EF1692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E5C715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3B75AEFD"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CC6EE5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66B3201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auto" w:fill="auto"/>
            <w:vAlign w:val="bottom"/>
            <w:hideMark/>
          </w:tcPr>
          <w:p w14:paraId="00E2853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auto" w:fill="auto"/>
            <w:vAlign w:val="bottom"/>
            <w:hideMark/>
          </w:tcPr>
          <w:p w14:paraId="0D1E7D8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auto" w:fill="auto"/>
            <w:vAlign w:val="bottom"/>
            <w:hideMark/>
          </w:tcPr>
          <w:p w14:paraId="65C294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C27D7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645490A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B3D4C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400.000</w:t>
            </w:r>
          </w:p>
        </w:tc>
      </w:tr>
      <w:tr w:rsidR="00377832" w:rsidRPr="006E6627" w14:paraId="7536FAD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19DA3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D4D41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9D9FA2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3A5DBA8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8C98E4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765283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auto" w:fill="auto"/>
            <w:vAlign w:val="bottom"/>
            <w:hideMark/>
          </w:tcPr>
          <w:p w14:paraId="6EC3C22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auto" w:fill="auto"/>
            <w:vAlign w:val="bottom"/>
            <w:hideMark/>
          </w:tcPr>
          <w:p w14:paraId="66FD4B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auto" w:fill="auto"/>
            <w:vAlign w:val="bottom"/>
            <w:hideMark/>
          </w:tcPr>
          <w:p w14:paraId="1E468A2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32FB2E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666.020</w:t>
            </w:r>
          </w:p>
        </w:tc>
        <w:tc>
          <w:tcPr>
            <w:tcW w:w="708" w:type="dxa"/>
            <w:tcBorders>
              <w:top w:val="nil"/>
              <w:left w:val="nil"/>
              <w:bottom w:val="single" w:sz="4" w:space="0" w:color="auto"/>
              <w:right w:val="single" w:sz="4" w:space="0" w:color="auto"/>
            </w:tcBorders>
            <w:shd w:val="clear" w:color="000000" w:fill="FFFFFF"/>
            <w:noWrap/>
            <w:vAlign w:val="bottom"/>
            <w:hideMark/>
          </w:tcPr>
          <w:p w14:paraId="27EFC1A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44,40%</w:t>
            </w:r>
          </w:p>
        </w:tc>
        <w:tc>
          <w:tcPr>
            <w:tcW w:w="1701" w:type="dxa"/>
            <w:tcBorders>
              <w:top w:val="nil"/>
              <w:left w:val="nil"/>
              <w:bottom w:val="single" w:sz="4" w:space="0" w:color="auto"/>
              <w:right w:val="single" w:sz="4" w:space="0" w:color="auto"/>
            </w:tcBorders>
            <w:shd w:val="clear" w:color="000000" w:fill="FFFFFF"/>
            <w:noWrap/>
            <w:vAlign w:val="bottom"/>
            <w:hideMark/>
          </w:tcPr>
          <w:p w14:paraId="33E50D2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833.980</w:t>
            </w:r>
          </w:p>
        </w:tc>
      </w:tr>
      <w:tr w:rsidR="00377832" w:rsidRPr="006E6627" w14:paraId="1AD8EF1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943051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2739AA"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ADC27B2"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5AEB91BB"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A42AA5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0A8EC68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72.000.000</w:t>
            </w:r>
          </w:p>
        </w:tc>
        <w:tc>
          <w:tcPr>
            <w:tcW w:w="1276" w:type="dxa"/>
            <w:tcBorders>
              <w:top w:val="nil"/>
              <w:left w:val="nil"/>
              <w:bottom w:val="single" w:sz="4" w:space="0" w:color="auto"/>
              <w:right w:val="single" w:sz="4" w:space="0" w:color="auto"/>
            </w:tcBorders>
            <w:shd w:val="clear" w:color="auto" w:fill="auto"/>
            <w:vAlign w:val="bottom"/>
            <w:hideMark/>
          </w:tcPr>
          <w:p w14:paraId="2262A52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72.000.000</w:t>
            </w:r>
          </w:p>
        </w:tc>
        <w:tc>
          <w:tcPr>
            <w:tcW w:w="1417" w:type="dxa"/>
            <w:tcBorders>
              <w:top w:val="nil"/>
              <w:left w:val="nil"/>
              <w:bottom w:val="single" w:sz="4" w:space="0" w:color="auto"/>
              <w:right w:val="single" w:sz="4" w:space="0" w:color="auto"/>
            </w:tcBorders>
            <w:shd w:val="clear" w:color="auto" w:fill="auto"/>
            <w:vAlign w:val="bottom"/>
            <w:hideMark/>
          </w:tcPr>
          <w:p w14:paraId="3D666B8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72.000.000</w:t>
            </w:r>
          </w:p>
        </w:tc>
        <w:tc>
          <w:tcPr>
            <w:tcW w:w="1418" w:type="dxa"/>
            <w:tcBorders>
              <w:top w:val="nil"/>
              <w:left w:val="nil"/>
              <w:bottom w:val="single" w:sz="4" w:space="0" w:color="auto"/>
              <w:right w:val="single" w:sz="4" w:space="0" w:color="auto"/>
            </w:tcBorders>
            <w:shd w:val="clear" w:color="auto" w:fill="auto"/>
            <w:vAlign w:val="bottom"/>
            <w:hideMark/>
          </w:tcPr>
          <w:p w14:paraId="1D39351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B6EC5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71.933.735</w:t>
            </w:r>
          </w:p>
        </w:tc>
        <w:tc>
          <w:tcPr>
            <w:tcW w:w="708" w:type="dxa"/>
            <w:tcBorders>
              <w:top w:val="nil"/>
              <w:left w:val="nil"/>
              <w:bottom w:val="single" w:sz="4" w:space="0" w:color="auto"/>
              <w:right w:val="single" w:sz="4" w:space="0" w:color="auto"/>
            </w:tcBorders>
            <w:shd w:val="clear" w:color="000000" w:fill="FFFFFF"/>
            <w:noWrap/>
            <w:vAlign w:val="bottom"/>
            <w:hideMark/>
          </w:tcPr>
          <w:p w14:paraId="2296249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99,91%</w:t>
            </w:r>
          </w:p>
        </w:tc>
        <w:tc>
          <w:tcPr>
            <w:tcW w:w="1701" w:type="dxa"/>
            <w:tcBorders>
              <w:top w:val="nil"/>
              <w:left w:val="nil"/>
              <w:bottom w:val="single" w:sz="4" w:space="0" w:color="auto"/>
              <w:right w:val="single" w:sz="4" w:space="0" w:color="auto"/>
            </w:tcBorders>
            <w:shd w:val="clear" w:color="000000" w:fill="FFFFFF"/>
            <w:noWrap/>
            <w:vAlign w:val="bottom"/>
            <w:hideMark/>
          </w:tcPr>
          <w:p w14:paraId="7506A4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66.265</w:t>
            </w:r>
          </w:p>
        </w:tc>
      </w:tr>
      <w:tr w:rsidR="00377832" w:rsidRPr="006E6627" w14:paraId="5B5FD720"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9214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5F0F3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Припрема и спровођење мера стамбене и архитектонске политике и унапређење комуналних </w:t>
            </w:r>
            <w:r w:rsidRPr="006E6627">
              <w:rPr>
                <w:rFonts w:ascii="Times New Roman" w:eastAsia="Times New Roman" w:hAnsi="Times New Roman" w:cs="Times New Roman"/>
                <w:b/>
                <w:bCs/>
                <w:sz w:val="16"/>
                <w:szCs w:val="16"/>
              </w:rPr>
              <w:lastRenderedPageBreak/>
              <w:t>делатности, енергетске ефикасности и грађевинских производа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ED78A1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lastRenderedPageBreak/>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2DD8AD4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47.554.000</w:t>
            </w:r>
          </w:p>
        </w:tc>
        <w:tc>
          <w:tcPr>
            <w:tcW w:w="1276" w:type="dxa"/>
            <w:tcBorders>
              <w:top w:val="nil"/>
              <w:left w:val="nil"/>
              <w:bottom w:val="single" w:sz="4" w:space="0" w:color="auto"/>
              <w:right w:val="single" w:sz="4" w:space="0" w:color="auto"/>
            </w:tcBorders>
            <w:shd w:val="clear" w:color="000000" w:fill="FFE699"/>
            <w:vAlign w:val="bottom"/>
            <w:hideMark/>
          </w:tcPr>
          <w:p w14:paraId="6C7B72D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47.554.000</w:t>
            </w:r>
          </w:p>
        </w:tc>
        <w:tc>
          <w:tcPr>
            <w:tcW w:w="1417" w:type="dxa"/>
            <w:tcBorders>
              <w:top w:val="nil"/>
              <w:left w:val="nil"/>
              <w:bottom w:val="single" w:sz="4" w:space="0" w:color="auto"/>
              <w:right w:val="single" w:sz="4" w:space="0" w:color="auto"/>
            </w:tcBorders>
            <w:shd w:val="clear" w:color="000000" w:fill="FFE699"/>
            <w:vAlign w:val="bottom"/>
            <w:hideMark/>
          </w:tcPr>
          <w:p w14:paraId="56F1DFA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47.210.000</w:t>
            </w:r>
          </w:p>
        </w:tc>
        <w:tc>
          <w:tcPr>
            <w:tcW w:w="1418" w:type="dxa"/>
            <w:tcBorders>
              <w:top w:val="nil"/>
              <w:left w:val="nil"/>
              <w:bottom w:val="single" w:sz="4" w:space="0" w:color="auto"/>
              <w:right w:val="single" w:sz="4" w:space="0" w:color="auto"/>
            </w:tcBorders>
            <w:shd w:val="clear" w:color="000000" w:fill="FFE699"/>
            <w:vAlign w:val="bottom"/>
            <w:hideMark/>
          </w:tcPr>
          <w:p w14:paraId="181EB89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47.710.000</w:t>
            </w:r>
          </w:p>
        </w:tc>
        <w:tc>
          <w:tcPr>
            <w:tcW w:w="1843" w:type="dxa"/>
            <w:tcBorders>
              <w:top w:val="nil"/>
              <w:left w:val="nil"/>
              <w:bottom w:val="single" w:sz="4" w:space="0" w:color="auto"/>
              <w:right w:val="single" w:sz="4" w:space="0" w:color="auto"/>
            </w:tcBorders>
            <w:shd w:val="clear" w:color="000000" w:fill="FFE699"/>
            <w:vAlign w:val="bottom"/>
            <w:hideMark/>
          </w:tcPr>
          <w:p w14:paraId="6D9CD4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33.309.774</w:t>
            </w:r>
          </w:p>
        </w:tc>
        <w:tc>
          <w:tcPr>
            <w:tcW w:w="708" w:type="dxa"/>
            <w:tcBorders>
              <w:top w:val="nil"/>
              <w:left w:val="nil"/>
              <w:bottom w:val="single" w:sz="4" w:space="0" w:color="auto"/>
              <w:right w:val="single" w:sz="4" w:space="0" w:color="auto"/>
            </w:tcBorders>
            <w:shd w:val="clear" w:color="000000" w:fill="FFE699"/>
            <w:vAlign w:val="bottom"/>
            <w:hideMark/>
          </w:tcPr>
          <w:p w14:paraId="348188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69,82%</w:t>
            </w:r>
          </w:p>
        </w:tc>
        <w:tc>
          <w:tcPr>
            <w:tcW w:w="1701" w:type="dxa"/>
            <w:tcBorders>
              <w:top w:val="nil"/>
              <w:left w:val="nil"/>
              <w:bottom w:val="single" w:sz="4" w:space="0" w:color="auto"/>
              <w:right w:val="single" w:sz="4" w:space="0" w:color="auto"/>
            </w:tcBorders>
            <w:shd w:val="clear" w:color="000000" w:fill="FFE699"/>
            <w:vAlign w:val="bottom"/>
            <w:hideMark/>
          </w:tcPr>
          <w:p w14:paraId="68713DE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14.400.226</w:t>
            </w:r>
          </w:p>
        </w:tc>
      </w:tr>
      <w:tr w:rsidR="00377832" w:rsidRPr="006E6627" w14:paraId="58A1A04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06CCC02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7F4E76B"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95EDDC0"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76DB53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6CCD33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5AD0E57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19.214.000</w:t>
            </w:r>
          </w:p>
        </w:tc>
        <w:tc>
          <w:tcPr>
            <w:tcW w:w="1276" w:type="dxa"/>
            <w:tcBorders>
              <w:top w:val="nil"/>
              <w:left w:val="nil"/>
              <w:bottom w:val="single" w:sz="4" w:space="0" w:color="auto"/>
              <w:right w:val="single" w:sz="4" w:space="0" w:color="auto"/>
            </w:tcBorders>
            <w:shd w:val="clear" w:color="000000" w:fill="FFFFFF"/>
            <w:vAlign w:val="bottom"/>
            <w:hideMark/>
          </w:tcPr>
          <w:p w14:paraId="1AFED37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19.214.000</w:t>
            </w:r>
          </w:p>
        </w:tc>
        <w:tc>
          <w:tcPr>
            <w:tcW w:w="1417" w:type="dxa"/>
            <w:tcBorders>
              <w:top w:val="nil"/>
              <w:left w:val="nil"/>
              <w:bottom w:val="single" w:sz="4" w:space="0" w:color="auto"/>
              <w:right w:val="single" w:sz="4" w:space="0" w:color="auto"/>
            </w:tcBorders>
            <w:shd w:val="clear" w:color="000000" w:fill="FFFFFF"/>
            <w:vAlign w:val="bottom"/>
            <w:hideMark/>
          </w:tcPr>
          <w:p w14:paraId="3D02D3D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19.348.000</w:t>
            </w:r>
          </w:p>
        </w:tc>
        <w:tc>
          <w:tcPr>
            <w:tcW w:w="1418" w:type="dxa"/>
            <w:tcBorders>
              <w:top w:val="nil"/>
              <w:left w:val="nil"/>
              <w:bottom w:val="single" w:sz="4" w:space="0" w:color="auto"/>
              <w:right w:val="single" w:sz="4" w:space="0" w:color="auto"/>
            </w:tcBorders>
            <w:shd w:val="clear" w:color="000000" w:fill="FFFFFF"/>
            <w:vAlign w:val="bottom"/>
            <w:hideMark/>
          </w:tcPr>
          <w:p w14:paraId="3085E2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19.348.000</w:t>
            </w:r>
          </w:p>
        </w:tc>
        <w:tc>
          <w:tcPr>
            <w:tcW w:w="1843" w:type="dxa"/>
            <w:tcBorders>
              <w:top w:val="nil"/>
              <w:left w:val="nil"/>
              <w:bottom w:val="single" w:sz="4" w:space="0" w:color="auto"/>
              <w:right w:val="single" w:sz="4" w:space="0" w:color="auto"/>
            </w:tcBorders>
            <w:shd w:val="clear" w:color="000000" w:fill="FFFFFF"/>
            <w:noWrap/>
            <w:vAlign w:val="bottom"/>
            <w:hideMark/>
          </w:tcPr>
          <w:p w14:paraId="1B61850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18.081.268</w:t>
            </w:r>
          </w:p>
        </w:tc>
        <w:tc>
          <w:tcPr>
            <w:tcW w:w="708" w:type="dxa"/>
            <w:tcBorders>
              <w:top w:val="nil"/>
              <w:left w:val="nil"/>
              <w:bottom w:val="single" w:sz="4" w:space="0" w:color="auto"/>
              <w:right w:val="single" w:sz="4" w:space="0" w:color="auto"/>
            </w:tcBorders>
            <w:shd w:val="clear" w:color="000000" w:fill="FFFFFF"/>
            <w:noWrap/>
            <w:vAlign w:val="bottom"/>
            <w:hideMark/>
          </w:tcPr>
          <w:p w14:paraId="073979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93,45%</w:t>
            </w:r>
          </w:p>
        </w:tc>
        <w:tc>
          <w:tcPr>
            <w:tcW w:w="1701" w:type="dxa"/>
            <w:tcBorders>
              <w:top w:val="nil"/>
              <w:left w:val="nil"/>
              <w:bottom w:val="single" w:sz="4" w:space="0" w:color="auto"/>
              <w:right w:val="single" w:sz="4" w:space="0" w:color="auto"/>
            </w:tcBorders>
            <w:shd w:val="clear" w:color="000000" w:fill="FFFFFF"/>
            <w:noWrap/>
            <w:vAlign w:val="bottom"/>
            <w:hideMark/>
          </w:tcPr>
          <w:p w14:paraId="42F8AA1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1.266.732</w:t>
            </w:r>
          </w:p>
        </w:tc>
      </w:tr>
      <w:tr w:rsidR="00377832" w:rsidRPr="006E6627" w14:paraId="6FB836B2"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4B8E838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559CE8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54F91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3E5D93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CA698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673FE88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3.440.000</w:t>
            </w:r>
          </w:p>
        </w:tc>
        <w:tc>
          <w:tcPr>
            <w:tcW w:w="1276" w:type="dxa"/>
            <w:tcBorders>
              <w:top w:val="nil"/>
              <w:left w:val="nil"/>
              <w:bottom w:val="single" w:sz="4" w:space="0" w:color="auto"/>
              <w:right w:val="single" w:sz="4" w:space="0" w:color="auto"/>
            </w:tcBorders>
            <w:shd w:val="clear" w:color="000000" w:fill="FFFFFF"/>
            <w:vAlign w:val="bottom"/>
            <w:hideMark/>
          </w:tcPr>
          <w:p w14:paraId="19C8D75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3.440.000</w:t>
            </w:r>
          </w:p>
        </w:tc>
        <w:tc>
          <w:tcPr>
            <w:tcW w:w="1417" w:type="dxa"/>
            <w:tcBorders>
              <w:top w:val="nil"/>
              <w:left w:val="nil"/>
              <w:bottom w:val="single" w:sz="4" w:space="0" w:color="auto"/>
              <w:right w:val="single" w:sz="4" w:space="0" w:color="auto"/>
            </w:tcBorders>
            <w:shd w:val="clear" w:color="000000" w:fill="FFFFFF"/>
            <w:vAlign w:val="bottom"/>
            <w:hideMark/>
          </w:tcPr>
          <w:p w14:paraId="48F9087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3.462.000</w:t>
            </w:r>
          </w:p>
        </w:tc>
        <w:tc>
          <w:tcPr>
            <w:tcW w:w="1418" w:type="dxa"/>
            <w:tcBorders>
              <w:top w:val="nil"/>
              <w:left w:val="nil"/>
              <w:bottom w:val="single" w:sz="4" w:space="0" w:color="auto"/>
              <w:right w:val="single" w:sz="4" w:space="0" w:color="auto"/>
            </w:tcBorders>
            <w:shd w:val="clear" w:color="000000" w:fill="FFFFFF"/>
            <w:vAlign w:val="bottom"/>
            <w:hideMark/>
          </w:tcPr>
          <w:p w14:paraId="14C635A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3.462.000</w:t>
            </w:r>
          </w:p>
        </w:tc>
        <w:tc>
          <w:tcPr>
            <w:tcW w:w="1843" w:type="dxa"/>
            <w:tcBorders>
              <w:top w:val="nil"/>
              <w:left w:val="nil"/>
              <w:bottom w:val="single" w:sz="4" w:space="0" w:color="auto"/>
              <w:right w:val="single" w:sz="4" w:space="0" w:color="auto"/>
            </w:tcBorders>
            <w:shd w:val="clear" w:color="000000" w:fill="FFFFFF"/>
            <w:noWrap/>
            <w:vAlign w:val="bottom"/>
            <w:hideMark/>
          </w:tcPr>
          <w:p w14:paraId="1305875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3.079.566</w:t>
            </w:r>
          </w:p>
        </w:tc>
        <w:tc>
          <w:tcPr>
            <w:tcW w:w="708" w:type="dxa"/>
            <w:tcBorders>
              <w:top w:val="nil"/>
              <w:left w:val="nil"/>
              <w:bottom w:val="single" w:sz="4" w:space="0" w:color="auto"/>
              <w:right w:val="single" w:sz="4" w:space="0" w:color="auto"/>
            </w:tcBorders>
            <w:shd w:val="clear" w:color="000000" w:fill="FFFFFF"/>
            <w:noWrap/>
            <w:vAlign w:val="bottom"/>
            <w:hideMark/>
          </w:tcPr>
          <w:p w14:paraId="5625BA2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88,95%</w:t>
            </w:r>
          </w:p>
        </w:tc>
        <w:tc>
          <w:tcPr>
            <w:tcW w:w="1701" w:type="dxa"/>
            <w:tcBorders>
              <w:top w:val="nil"/>
              <w:left w:val="nil"/>
              <w:bottom w:val="single" w:sz="4" w:space="0" w:color="auto"/>
              <w:right w:val="single" w:sz="4" w:space="0" w:color="auto"/>
            </w:tcBorders>
            <w:shd w:val="clear" w:color="000000" w:fill="FFFFFF"/>
            <w:noWrap/>
            <w:vAlign w:val="bottom"/>
            <w:hideMark/>
          </w:tcPr>
          <w:p w14:paraId="0062F7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382.434</w:t>
            </w:r>
          </w:p>
        </w:tc>
      </w:tr>
      <w:tr w:rsidR="00377832" w:rsidRPr="006E6627" w14:paraId="7FAD6B65"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0917464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CF0AE9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866E70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EB97093"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B20955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C0EE21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42041C9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32CA9CD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21EF83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C94A37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103.166</w:t>
            </w:r>
          </w:p>
        </w:tc>
        <w:tc>
          <w:tcPr>
            <w:tcW w:w="708" w:type="dxa"/>
            <w:tcBorders>
              <w:top w:val="nil"/>
              <w:left w:val="nil"/>
              <w:bottom w:val="single" w:sz="4" w:space="0" w:color="auto"/>
              <w:right w:val="single" w:sz="4" w:space="0" w:color="auto"/>
            </w:tcBorders>
            <w:shd w:val="clear" w:color="000000" w:fill="FFFFFF"/>
            <w:noWrap/>
            <w:vAlign w:val="bottom"/>
            <w:hideMark/>
          </w:tcPr>
          <w:p w14:paraId="6D4FB72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20,63%</w:t>
            </w:r>
          </w:p>
        </w:tc>
        <w:tc>
          <w:tcPr>
            <w:tcW w:w="1701" w:type="dxa"/>
            <w:tcBorders>
              <w:top w:val="nil"/>
              <w:left w:val="nil"/>
              <w:bottom w:val="single" w:sz="4" w:space="0" w:color="auto"/>
              <w:right w:val="single" w:sz="4" w:space="0" w:color="auto"/>
            </w:tcBorders>
            <w:shd w:val="clear" w:color="000000" w:fill="FFFFFF"/>
            <w:noWrap/>
            <w:vAlign w:val="bottom"/>
            <w:hideMark/>
          </w:tcPr>
          <w:p w14:paraId="2632A33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396.834</w:t>
            </w:r>
          </w:p>
        </w:tc>
      </w:tr>
      <w:tr w:rsidR="00377832" w:rsidRPr="006E6627" w14:paraId="1ABDF686"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3AFDF4C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A4767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F62B7C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7932599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BA3C41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Накнаде трошкова за запослене (превоз)</w:t>
            </w:r>
          </w:p>
        </w:tc>
        <w:tc>
          <w:tcPr>
            <w:tcW w:w="1276" w:type="dxa"/>
            <w:tcBorders>
              <w:top w:val="nil"/>
              <w:left w:val="nil"/>
              <w:bottom w:val="single" w:sz="4" w:space="0" w:color="auto"/>
              <w:right w:val="single" w:sz="4" w:space="0" w:color="auto"/>
            </w:tcBorders>
            <w:shd w:val="clear" w:color="000000" w:fill="FFFFFF"/>
            <w:vAlign w:val="bottom"/>
            <w:hideMark/>
          </w:tcPr>
          <w:p w14:paraId="74A6256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w:t>
            </w:r>
          </w:p>
        </w:tc>
        <w:tc>
          <w:tcPr>
            <w:tcW w:w="1276" w:type="dxa"/>
            <w:tcBorders>
              <w:top w:val="nil"/>
              <w:left w:val="nil"/>
              <w:bottom w:val="single" w:sz="4" w:space="0" w:color="auto"/>
              <w:right w:val="single" w:sz="4" w:space="0" w:color="auto"/>
            </w:tcBorders>
            <w:shd w:val="clear" w:color="000000" w:fill="FFFFFF"/>
            <w:vAlign w:val="bottom"/>
            <w:hideMark/>
          </w:tcPr>
          <w:p w14:paraId="24F4EC9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w:t>
            </w:r>
          </w:p>
        </w:tc>
        <w:tc>
          <w:tcPr>
            <w:tcW w:w="1417" w:type="dxa"/>
            <w:tcBorders>
              <w:top w:val="nil"/>
              <w:left w:val="nil"/>
              <w:bottom w:val="single" w:sz="4" w:space="0" w:color="auto"/>
              <w:right w:val="single" w:sz="4" w:space="0" w:color="auto"/>
            </w:tcBorders>
            <w:shd w:val="clear" w:color="000000" w:fill="FFFFFF"/>
            <w:vAlign w:val="bottom"/>
            <w:hideMark/>
          </w:tcPr>
          <w:p w14:paraId="6324CAC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584D69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28461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546.066</w:t>
            </w:r>
          </w:p>
        </w:tc>
        <w:tc>
          <w:tcPr>
            <w:tcW w:w="708" w:type="dxa"/>
            <w:tcBorders>
              <w:top w:val="nil"/>
              <w:left w:val="nil"/>
              <w:bottom w:val="single" w:sz="4" w:space="0" w:color="auto"/>
              <w:right w:val="single" w:sz="4" w:space="0" w:color="auto"/>
            </w:tcBorders>
            <w:shd w:val="clear" w:color="000000" w:fill="FFFFFF"/>
            <w:noWrap/>
            <w:vAlign w:val="bottom"/>
            <w:hideMark/>
          </w:tcPr>
          <w:p w14:paraId="3815391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54,61%</w:t>
            </w:r>
          </w:p>
        </w:tc>
        <w:tc>
          <w:tcPr>
            <w:tcW w:w="1701" w:type="dxa"/>
            <w:tcBorders>
              <w:top w:val="nil"/>
              <w:left w:val="nil"/>
              <w:bottom w:val="single" w:sz="4" w:space="0" w:color="auto"/>
              <w:right w:val="single" w:sz="4" w:space="0" w:color="auto"/>
            </w:tcBorders>
            <w:shd w:val="clear" w:color="000000" w:fill="FFFFFF"/>
            <w:noWrap/>
            <w:vAlign w:val="bottom"/>
            <w:hideMark/>
          </w:tcPr>
          <w:p w14:paraId="213C20A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453.934</w:t>
            </w:r>
          </w:p>
        </w:tc>
      </w:tr>
      <w:tr w:rsidR="00377832" w:rsidRPr="006E6627" w14:paraId="4A41DE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4A7213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AB1E6BE"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5EDBD7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C8B8CF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AD070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58F2684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8.400.000</w:t>
            </w:r>
          </w:p>
        </w:tc>
        <w:tc>
          <w:tcPr>
            <w:tcW w:w="1276" w:type="dxa"/>
            <w:tcBorders>
              <w:top w:val="nil"/>
              <w:left w:val="nil"/>
              <w:bottom w:val="single" w:sz="4" w:space="0" w:color="auto"/>
              <w:right w:val="single" w:sz="4" w:space="0" w:color="auto"/>
            </w:tcBorders>
            <w:shd w:val="clear" w:color="000000" w:fill="FFFFFF"/>
            <w:vAlign w:val="bottom"/>
            <w:hideMark/>
          </w:tcPr>
          <w:p w14:paraId="669797D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8.400.000</w:t>
            </w:r>
          </w:p>
        </w:tc>
        <w:tc>
          <w:tcPr>
            <w:tcW w:w="1417" w:type="dxa"/>
            <w:tcBorders>
              <w:top w:val="nil"/>
              <w:left w:val="nil"/>
              <w:bottom w:val="single" w:sz="4" w:space="0" w:color="auto"/>
              <w:right w:val="single" w:sz="4" w:space="0" w:color="auto"/>
            </w:tcBorders>
            <w:shd w:val="clear" w:color="000000" w:fill="FFFFFF"/>
            <w:vAlign w:val="bottom"/>
            <w:hideMark/>
          </w:tcPr>
          <w:p w14:paraId="60A87BA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23.400.000</w:t>
            </w:r>
          </w:p>
        </w:tc>
        <w:tc>
          <w:tcPr>
            <w:tcW w:w="1418" w:type="dxa"/>
            <w:tcBorders>
              <w:top w:val="nil"/>
              <w:left w:val="nil"/>
              <w:bottom w:val="single" w:sz="4" w:space="0" w:color="auto"/>
              <w:right w:val="single" w:sz="4" w:space="0" w:color="auto"/>
            </w:tcBorders>
            <w:shd w:val="clear" w:color="000000" w:fill="FFFFFF"/>
            <w:vAlign w:val="bottom"/>
            <w:hideMark/>
          </w:tcPr>
          <w:p w14:paraId="3A9C95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23.400.000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11D6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11.499.708</w:t>
            </w:r>
          </w:p>
        </w:tc>
        <w:tc>
          <w:tcPr>
            <w:tcW w:w="708" w:type="dxa"/>
            <w:tcBorders>
              <w:top w:val="nil"/>
              <w:left w:val="nil"/>
              <w:bottom w:val="single" w:sz="4" w:space="0" w:color="auto"/>
              <w:right w:val="single" w:sz="4" w:space="0" w:color="auto"/>
            </w:tcBorders>
            <w:shd w:val="clear" w:color="000000" w:fill="FFFFFF"/>
            <w:noWrap/>
            <w:vAlign w:val="bottom"/>
            <w:hideMark/>
          </w:tcPr>
          <w:p w14:paraId="5B5339B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49,14%</w:t>
            </w:r>
          </w:p>
        </w:tc>
        <w:tc>
          <w:tcPr>
            <w:tcW w:w="1701" w:type="dxa"/>
            <w:tcBorders>
              <w:top w:val="nil"/>
              <w:left w:val="nil"/>
              <w:bottom w:val="single" w:sz="4" w:space="0" w:color="auto"/>
              <w:right w:val="single" w:sz="4" w:space="0" w:color="auto"/>
            </w:tcBorders>
            <w:shd w:val="clear" w:color="000000" w:fill="FFFFFF"/>
            <w:noWrap/>
            <w:vAlign w:val="bottom"/>
            <w:hideMark/>
          </w:tcPr>
          <w:p w14:paraId="22DB185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11.900.292</w:t>
            </w:r>
          </w:p>
        </w:tc>
      </w:tr>
      <w:tr w:rsidR="00377832" w:rsidRPr="006E6627" w14:paraId="633ED863"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5C01E25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54F78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9A8BA4E"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900080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1407ED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Транфери (енерг.ефикасност у зградарству)</w:t>
            </w:r>
          </w:p>
        </w:tc>
        <w:tc>
          <w:tcPr>
            <w:tcW w:w="1276" w:type="dxa"/>
            <w:tcBorders>
              <w:top w:val="nil"/>
              <w:left w:val="nil"/>
              <w:bottom w:val="single" w:sz="4" w:space="0" w:color="auto"/>
              <w:right w:val="single" w:sz="4" w:space="0" w:color="auto"/>
            </w:tcBorders>
            <w:shd w:val="clear" w:color="000000" w:fill="FFFFFF"/>
            <w:vAlign w:val="bottom"/>
            <w:hideMark/>
          </w:tcPr>
          <w:p w14:paraId="224DA09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1717A9F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01DF27A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690204F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D85ED5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5EDD9D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0CC289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w:t>
            </w:r>
          </w:p>
        </w:tc>
      </w:tr>
      <w:tr w:rsidR="00377832" w:rsidRPr="006E6627" w14:paraId="43072F0A"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D00479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C6A4A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Послови спровођења обједињене процедуре и озакоњење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5A84567"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noWrap/>
            <w:vAlign w:val="bottom"/>
            <w:hideMark/>
          </w:tcPr>
          <w:p w14:paraId="537B885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33.555.000</w:t>
            </w:r>
          </w:p>
        </w:tc>
        <w:tc>
          <w:tcPr>
            <w:tcW w:w="1276" w:type="dxa"/>
            <w:tcBorders>
              <w:top w:val="nil"/>
              <w:left w:val="nil"/>
              <w:bottom w:val="single" w:sz="4" w:space="0" w:color="auto"/>
              <w:right w:val="single" w:sz="4" w:space="0" w:color="auto"/>
            </w:tcBorders>
            <w:shd w:val="clear" w:color="000000" w:fill="FFE699"/>
            <w:noWrap/>
            <w:vAlign w:val="bottom"/>
            <w:hideMark/>
          </w:tcPr>
          <w:p w14:paraId="452A384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33.555.000</w:t>
            </w:r>
          </w:p>
        </w:tc>
        <w:tc>
          <w:tcPr>
            <w:tcW w:w="1417" w:type="dxa"/>
            <w:tcBorders>
              <w:top w:val="nil"/>
              <w:left w:val="nil"/>
              <w:bottom w:val="single" w:sz="4" w:space="0" w:color="auto"/>
              <w:right w:val="single" w:sz="4" w:space="0" w:color="auto"/>
            </w:tcBorders>
            <w:shd w:val="clear" w:color="000000" w:fill="FFE699"/>
            <w:noWrap/>
            <w:vAlign w:val="bottom"/>
            <w:hideMark/>
          </w:tcPr>
          <w:p w14:paraId="7FBD473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28.812.000</w:t>
            </w:r>
          </w:p>
        </w:tc>
        <w:tc>
          <w:tcPr>
            <w:tcW w:w="1418" w:type="dxa"/>
            <w:tcBorders>
              <w:top w:val="nil"/>
              <w:left w:val="nil"/>
              <w:bottom w:val="single" w:sz="4" w:space="0" w:color="auto"/>
              <w:right w:val="single" w:sz="4" w:space="0" w:color="auto"/>
            </w:tcBorders>
            <w:shd w:val="clear" w:color="000000" w:fill="FFE699"/>
            <w:noWrap/>
            <w:vAlign w:val="bottom"/>
            <w:hideMark/>
          </w:tcPr>
          <w:p w14:paraId="1B610F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28.812.000</w:t>
            </w:r>
          </w:p>
        </w:tc>
        <w:tc>
          <w:tcPr>
            <w:tcW w:w="1843" w:type="dxa"/>
            <w:tcBorders>
              <w:top w:val="nil"/>
              <w:left w:val="nil"/>
              <w:bottom w:val="single" w:sz="4" w:space="0" w:color="auto"/>
              <w:right w:val="single" w:sz="4" w:space="0" w:color="auto"/>
            </w:tcBorders>
            <w:shd w:val="clear" w:color="000000" w:fill="FFE699"/>
            <w:noWrap/>
            <w:vAlign w:val="bottom"/>
            <w:hideMark/>
          </w:tcPr>
          <w:p w14:paraId="759790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26.719.805</w:t>
            </w:r>
          </w:p>
        </w:tc>
        <w:tc>
          <w:tcPr>
            <w:tcW w:w="708" w:type="dxa"/>
            <w:tcBorders>
              <w:top w:val="nil"/>
              <w:left w:val="nil"/>
              <w:bottom w:val="single" w:sz="4" w:space="0" w:color="auto"/>
              <w:right w:val="single" w:sz="4" w:space="0" w:color="auto"/>
            </w:tcBorders>
            <w:shd w:val="clear" w:color="000000" w:fill="FFE699"/>
            <w:vAlign w:val="bottom"/>
            <w:hideMark/>
          </w:tcPr>
          <w:p w14:paraId="52A2462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92,74%</w:t>
            </w:r>
          </w:p>
        </w:tc>
        <w:tc>
          <w:tcPr>
            <w:tcW w:w="1701" w:type="dxa"/>
            <w:tcBorders>
              <w:top w:val="nil"/>
              <w:left w:val="nil"/>
              <w:bottom w:val="single" w:sz="4" w:space="0" w:color="auto"/>
              <w:right w:val="single" w:sz="4" w:space="0" w:color="auto"/>
            </w:tcBorders>
            <w:shd w:val="clear" w:color="000000" w:fill="FFE699"/>
            <w:noWrap/>
            <w:vAlign w:val="bottom"/>
            <w:hideMark/>
          </w:tcPr>
          <w:p w14:paraId="366B076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2.092.195</w:t>
            </w:r>
          </w:p>
        </w:tc>
      </w:tr>
      <w:tr w:rsidR="00377832" w:rsidRPr="006E6627" w14:paraId="5122022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5A476D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16EDDC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53F21C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42001DF2"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989A568"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09B4E1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22.945.000</w:t>
            </w:r>
          </w:p>
        </w:tc>
        <w:tc>
          <w:tcPr>
            <w:tcW w:w="1276" w:type="dxa"/>
            <w:tcBorders>
              <w:top w:val="nil"/>
              <w:left w:val="nil"/>
              <w:bottom w:val="single" w:sz="4" w:space="0" w:color="auto"/>
              <w:right w:val="single" w:sz="4" w:space="0" w:color="auto"/>
            </w:tcBorders>
            <w:shd w:val="clear" w:color="auto" w:fill="auto"/>
            <w:vAlign w:val="bottom"/>
            <w:hideMark/>
          </w:tcPr>
          <w:p w14:paraId="711085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22.945.000</w:t>
            </w:r>
          </w:p>
        </w:tc>
        <w:tc>
          <w:tcPr>
            <w:tcW w:w="1417" w:type="dxa"/>
            <w:tcBorders>
              <w:top w:val="nil"/>
              <w:left w:val="nil"/>
              <w:bottom w:val="single" w:sz="4" w:space="0" w:color="auto"/>
              <w:right w:val="single" w:sz="4" w:space="0" w:color="auto"/>
            </w:tcBorders>
            <w:shd w:val="clear" w:color="auto" w:fill="auto"/>
            <w:vAlign w:val="bottom"/>
            <w:hideMark/>
          </w:tcPr>
          <w:p w14:paraId="21D9A1B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19.079.000</w:t>
            </w:r>
          </w:p>
        </w:tc>
        <w:tc>
          <w:tcPr>
            <w:tcW w:w="1418" w:type="dxa"/>
            <w:tcBorders>
              <w:top w:val="nil"/>
              <w:left w:val="nil"/>
              <w:bottom w:val="single" w:sz="4" w:space="0" w:color="auto"/>
              <w:right w:val="single" w:sz="4" w:space="0" w:color="auto"/>
            </w:tcBorders>
            <w:shd w:val="clear" w:color="auto" w:fill="auto"/>
            <w:vAlign w:val="bottom"/>
            <w:hideMark/>
          </w:tcPr>
          <w:p w14:paraId="351DF4C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19.079.000</w:t>
            </w:r>
          </w:p>
        </w:tc>
        <w:tc>
          <w:tcPr>
            <w:tcW w:w="1843" w:type="dxa"/>
            <w:tcBorders>
              <w:top w:val="nil"/>
              <w:left w:val="nil"/>
              <w:bottom w:val="single" w:sz="4" w:space="0" w:color="auto"/>
              <w:right w:val="single" w:sz="4" w:space="0" w:color="auto"/>
            </w:tcBorders>
            <w:shd w:val="clear" w:color="000000" w:fill="FFFFFF"/>
            <w:noWrap/>
            <w:vAlign w:val="bottom"/>
            <w:hideMark/>
          </w:tcPr>
          <w:p w14:paraId="59441D1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18.243.872</w:t>
            </w:r>
          </w:p>
        </w:tc>
        <w:tc>
          <w:tcPr>
            <w:tcW w:w="708" w:type="dxa"/>
            <w:tcBorders>
              <w:top w:val="nil"/>
              <w:left w:val="nil"/>
              <w:bottom w:val="single" w:sz="4" w:space="0" w:color="auto"/>
              <w:right w:val="single" w:sz="4" w:space="0" w:color="auto"/>
            </w:tcBorders>
            <w:shd w:val="clear" w:color="000000" w:fill="FFFFFF"/>
            <w:noWrap/>
            <w:vAlign w:val="bottom"/>
            <w:hideMark/>
          </w:tcPr>
          <w:p w14:paraId="251D721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95,62%</w:t>
            </w:r>
          </w:p>
        </w:tc>
        <w:tc>
          <w:tcPr>
            <w:tcW w:w="1701" w:type="dxa"/>
            <w:tcBorders>
              <w:top w:val="nil"/>
              <w:left w:val="nil"/>
              <w:bottom w:val="single" w:sz="4" w:space="0" w:color="auto"/>
              <w:right w:val="single" w:sz="4" w:space="0" w:color="auto"/>
            </w:tcBorders>
            <w:shd w:val="clear" w:color="000000" w:fill="FFFFFF"/>
            <w:noWrap/>
            <w:vAlign w:val="bottom"/>
            <w:hideMark/>
          </w:tcPr>
          <w:p w14:paraId="75AEE20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835.128</w:t>
            </w:r>
          </w:p>
        </w:tc>
      </w:tr>
      <w:tr w:rsidR="00377832" w:rsidRPr="006E6627" w14:paraId="1F11DFE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0BA7E3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8A0111"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257BC4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1ADE8DC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66F164D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B6F86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4.110.000</w:t>
            </w:r>
          </w:p>
        </w:tc>
        <w:tc>
          <w:tcPr>
            <w:tcW w:w="1276" w:type="dxa"/>
            <w:tcBorders>
              <w:top w:val="nil"/>
              <w:left w:val="nil"/>
              <w:bottom w:val="single" w:sz="4" w:space="0" w:color="auto"/>
              <w:right w:val="single" w:sz="4" w:space="0" w:color="auto"/>
            </w:tcBorders>
            <w:shd w:val="clear" w:color="auto" w:fill="auto"/>
            <w:vAlign w:val="bottom"/>
            <w:hideMark/>
          </w:tcPr>
          <w:p w14:paraId="676569C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4.110.000</w:t>
            </w:r>
          </w:p>
        </w:tc>
        <w:tc>
          <w:tcPr>
            <w:tcW w:w="1417" w:type="dxa"/>
            <w:tcBorders>
              <w:top w:val="nil"/>
              <w:left w:val="nil"/>
              <w:bottom w:val="single" w:sz="4" w:space="0" w:color="auto"/>
              <w:right w:val="single" w:sz="4" w:space="0" w:color="auto"/>
            </w:tcBorders>
            <w:shd w:val="clear" w:color="auto" w:fill="auto"/>
            <w:vAlign w:val="bottom"/>
            <w:hideMark/>
          </w:tcPr>
          <w:p w14:paraId="3896EA2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3.233.000</w:t>
            </w:r>
          </w:p>
        </w:tc>
        <w:tc>
          <w:tcPr>
            <w:tcW w:w="1418" w:type="dxa"/>
            <w:tcBorders>
              <w:top w:val="nil"/>
              <w:left w:val="nil"/>
              <w:bottom w:val="single" w:sz="4" w:space="0" w:color="auto"/>
              <w:right w:val="single" w:sz="4" w:space="0" w:color="auto"/>
            </w:tcBorders>
            <w:shd w:val="clear" w:color="auto" w:fill="auto"/>
            <w:vAlign w:val="bottom"/>
            <w:hideMark/>
          </w:tcPr>
          <w:p w14:paraId="10A0C5B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3.233.000</w:t>
            </w:r>
          </w:p>
        </w:tc>
        <w:tc>
          <w:tcPr>
            <w:tcW w:w="1843" w:type="dxa"/>
            <w:tcBorders>
              <w:top w:val="nil"/>
              <w:left w:val="nil"/>
              <w:bottom w:val="single" w:sz="4" w:space="0" w:color="auto"/>
              <w:right w:val="single" w:sz="4" w:space="0" w:color="auto"/>
            </w:tcBorders>
            <w:shd w:val="clear" w:color="000000" w:fill="FFFFFF"/>
            <w:noWrap/>
            <w:vAlign w:val="bottom"/>
            <w:hideMark/>
          </w:tcPr>
          <w:p w14:paraId="02CE9D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3.128.824</w:t>
            </w:r>
          </w:p>
        </w:tc>
        <w:tc>
          <w:tcPr>
            <w:tcW w:w="708" w:type="dxa"/>
            <w:tcBorders>
              <w:top w:val="nil"/>
              <w:left w:val="nil"/>
              <w:bottom w:val="single" w:sz="4" w:space="0" w:color="auto"/>
              <w:right w:val="single" w:sz="4" w:space="0" w:color="auto"/>
            </w:tcBorders>
            <w:shd w:val="clear" w:color="000000" w:fill="FFFFFF"/>
            <w:noWrap/>
            <w:vAlign w:val="bottom"/>
            <w:hideMark/>
          </w:tcPr>
          <w:p w14:paraId="4B83002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96,78%</w:t>
            </w:r>
          </w:p>
        </w:tc>
        <w:tc>
          <w:tcPr>
            <w:tcW w:w="1701" w:type="dxa"/>
            <w:tcBorders>
              <w:top w:val="nil"/>
              <w:left w:val="nil"/>
              <w:bottom w:val="single" w:sz="4" w:space="0" w:color="auto"/>
              <w:right w:val="single" w:sz="4" w:space="0" w:color="auto"/>
            </w:tcBorders>
            <w:shd w:val="clear" w:color="000000" w:fill="FFFFFF"/>
            <w:noWrap/>
            <w:vAlign w:val="bottom"/>
            <w:hideMark/>
          </w:tcPr>
          <w:p w14:paraId="7BA90AD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104.176</w:t>
            </w:r>
          </w:p>
        </w:tc>
      </w:tr>
      <w:tr w:rsidR="00377832" w:rsidRPr="006E6627" w14:paraId="29FC88FA"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0BC870D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9D0D72"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B198A2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7DD50B4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11E5CDC"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34DD5B6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auto" w:fill="auto"/>
            <w:vAlign w:val="bottom"/>
            <w:hideMark/>
          </w:tcPr>
          <w:p w14:paraId="2B0980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auto" w:fill="auto"/>
            <w:vAlign w:val="bottom"/>
            <w:hideMark/>
          </w:tcPr>
          <w:p w14:paraId="268EAE8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auto" w:fill="auto"/>
            <w:vAlign w:val="bottom"/>
            <w:hideMark/>
          </w:tcPr>
          <w:p w14:paraId="4ACB429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2C6A63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9E3ACD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E6B006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w:t>
            </w:r>
          </w:p>
        </w:tc>
      </w:tr>
      <w:tr w:rsidR="00377832" w:rsidRPr="006E6627" w14:paraId="3D943639"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81FB2D0"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BC72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BB40B17"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51A6F15"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224710B"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1B1162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auto" w:fill="auto"/>
            <w:vAlign w:val="bottom"/>
            <w:hideMark/>
          </w:tcPr>
          <w:p w14:paraId="04FF88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auto" w:fill="auto"/>
            <w:vAlign w:val="bottom"/>
            <w:hideMark/>
          </w:tcPr>
          <w:p w14:paraId="5A1ED49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auto" w:fill="auto"/>
            <w:vAlign w:val="bottom"/>
            <w:hideMark/>
          </w:tcPr>
          <w:p w14:paraId="6BCD796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4B7E7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622.194</w:t>
            </w:r>
          </w:p>
        </w:tc>
        <w:tc>
          <w:tcPr>
            <w:tcW w:w="708" w:type="dxa"/>
            <w:tcBorders>
              <w:top w:val="nil"/>
              <w:left w:val="nil"/>
              <w:bottom w:val="single" w:sz="4" w:space="0" w:color="auto"/>
              <w:right w:val="single" w:sz="4" w:space="0" w:color="auto"/>
            </w:tcBorders>
            <w:shd w:val="clear" w:color="000000" w:fill="FFFFFF"/>
            <w:noWrap/>
            <w:vAlign w:val="bottom"/>
            <w:hideMark/>
          </w:tcPr>
          <w:p w14:paraId="5E3117F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56,56%</w:t>
            </w:r>
          </w:p>
        </w:tc>
        <w:tc>
          <w:tcPr>
            <w:tcW w:w="1701" w:type="dxa"/>
            <w:tcBorders>
              <w:top w:val="nil"/>
              <w:left w:val="nil"/>
              <w:bottom w:val="single" w:sz="4" w:space="0" w:color="auto"/>
              <w:right w:val="single" w:sz="4" w:space="0" w:color="auto"/>
            </w:tcBorders>
            <w:shd w:val="clear" w:color="000000" w:fill="FFFFFF"/>
            <w:noWrap/>
            <w:vAlign w:val="bottom"/>
            <w:hideMark/>
          </w:tcPr>
          <w:p w14:paraId="1C7131E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477.806</w:t>
            </w:r>
          </w:p>
        </w:tc>
      </w:tr>
      <w:tr w:rsidR="00377832" w:rsidRPr="006E6627" w14:paraId="53D49FB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F0F13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63846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3DB5C21"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316A295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0C1CAA6"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3588116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4.900.000</w:t>
            </w:r>
          </w:p>
        </w:tc>
        <w:tc>
          <w:tcPr>
            <w:tcW w:w="1276" w:type="dxa"/>
            <w:tcBorders>
              <w:top w:val="nil"/>
              <w:left w:val="nil"/>
              <w:bottom w:val="single" w:sz="4" w:space="0" w:color="auto"/>
              <w:right w:val="single" w:sz="4" w:space="0" w:color="auto"/>
            </w:tcBorders>
            <w:shd w:val="clear" w:color="auto" w:fill="auto"/>
            <w:vAlign w:val="bottom"/>
            <w:hideMark/>
          </w:tcPr>
          <w:p w14:paraId="40117B9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4.900.000</w:t>
            </w:r>
          </w:p>
        </w:tc>
        <w:tc>
          <w:tcPr>
            <w:tcW w:w="1417" w:type="dxa"/>
            <w:tcBorders>
              <w:top w:val="nil"/>
              <w:left w:val="nil"/>
              <w:bottom w:val="single" w:sz="4" w:space="0" w:color="auto"/>
              <w:right w:val="single" w:sz="4" w:space="0" w:color="auto"/>
            </w:tcBorders>
            <w:shd w:val="clear" w:color="auto" w:fill="auto"/>
            <w:vAlign w:val="bottom"/>
            <w:hideMark/>
          </w:tcPr>
          <w:p w14:paraId="79BFD08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4.900.000</w:t>
            </w:r>
          </w:p>
        </w:tc>
        <w:tc>
          <w:tcPr>
            <w:tcW w:w="1418" w:type="dxa"/>
            <w:tcBorders>
              <w:top w:val="nil"/>
              <w:left w:val="nil"/>
              <w:bottom w:val="single" w:sz="4" w:space="0" w:color="auto"/>
              <w:right w:val="single" w:sz="4" w:space="0" w:color="auto"/>
            </w:tcBorders>
            <w:shd w:val="clear" w:color="auto" w:fill="auto"/>
            <w:vAlign w:val="bottom"/>
            <w:hideMark/>
          </w:tcPr>
          <w:p w14:paraId="4EB0E35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4.900.000</w:t>
            </w:r>
          </w:p>
        </w:tc>
        <w:tc>
          <w:tcPr>
            <w:tcW w:w="1843" w:type="dxa"/>
            <w:tcBorders>
              <w:top w:val="nil"/>
              <w:left w:val="nil"/>
              <w:bottom w:val="single" w:sz="4" w:space="0" w:color="auto"/>
              <w:right w:val="single" w:sz="4" w:space="0" w:color="auto"/>
            </w:tcBorders>
            <w:shd w:val="clear" w:color="000000" w:fill="FFFFFF"/>
            <w:noWrap/>
            <w:vAlign w:val="bottom"/>
            <w:hideMark/>
          </w:tcPr>
          <w:p w14:paraId="730DDE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4.724.915</w:t>
            </w:r>
          </w:p>
        </w:tc>
        <w:tc>
          <w:tcPr>
            <w:tcW w:w="708" w:type="dxa"/>
            <w:tcBorders>
              <w:top w:val="nil"/>
              <w:left w:val="nil"/>
              <w:bottom w:val="single" w:sz="4" w:space="0" w:color="auto"/>
              <w:right w:val="single" w:sz="4" w:space="0" w:color="auto"/>
            </w:tcBorders>
            <w:shd w:val="clear" w:color="000000" w:fill="FFFFFF"/>
            <w:noWrap/>
            <w:vAlign w:val="bottom"/>
            <w:hideMark/>
          </w:tcPr>
          <w:p w14:paraId="7612AF8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96,43%</w:t>
            </w:r>
          </w:p>
        </w:tc>
        <w:tc>
          <w:tcPr>
            <w:tcW w:w="1701" w:type="dxa"/>
            <w:tcBorders>
              <w:top w:val="nil"/>
              <w:left w:val="nil"/>
              <w:bottom w:val="single" w:sz="4" w:space="0" w:color="auto"/>
              <w:right w:val="single" w:sz="4" w:space="0" w:color="auto"/>
            </w:tcBorders>
            <w:shd w:val="clear" w:color="000000" w:fill="FFFFFF"/>
            <w:noWrap/>
            <w:vAlign w:val="bottom"/>
            <w:hideMark/>
          </w:tcPr>
          <w:p w14:paraId="45E3EBA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175.085</w:t>
            </w:r>
          </w:p>
        </w:tc>
      </w:tr>
      <w:tr w:rsidR="00377832" w:rsidRPr="006E6627" w14:paraId="5597628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0009D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867F8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Регулаторне делатности, уређење грађевинског земљишта и легализација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5D84D7E"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1621ABA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64.236.000</w:t>
            </w:r>
          </w:p>
        </w:tc>
        <w:tc>
          <w:tcPr>
            <w:tcW w:w="1276" w:type="dxa"/>
            <w:tcBorders>
              <w:top w:val="nil"/>
              <w:left w:val="nil"/>
              <w:bottom w:val="single" w:sz="4" w:space="0" w:color="auto"/>
              <w:right w:val="single" w:sz="4" w:space="0" w:color="auto"/>
            </w:tcBorders>
            <w:shd w:val="clear" w:color="000000" w:fill="FFE699"/>
            <w:noWrap/>
            <w:vAlign w:val="bottom"/>
            <w:hideMark/>
          </w:tcPr>
          <w:p w14:paraId="24C1CC3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64.236.000</w:t>
            </w:r>
          </w:p>
        </w:tc>
        <w:tc>
          <w:tcPr>
            <w:tcW w:w="1417" w:type="dxa"/>
            <w:tcBorders>
              <w:top w:val="nil"/>
              <w:left w:val="nil"/>
              <w:bottom w:val="single" w:sz="4" w:space="0" w:color="auto"/>
              <w:right w:val="single" w:sz="4" w:space="0" w:color="auto"/>
            </w:tcBorders>
            <w:shd w:val="clear" w:color="000000" w:fill="FFE699"/>
            <w:noWrap/>
            <w:vAlign w:val="bottom"/>
            <w:hideMark/>
          </w:tcPr>
          <w:p w14:paraId="39C4A24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E699"/>
            <w:noWrap/>
            <w:vAlign w:val="bottom"/>
            <w:hideMark/>
          </w:tcPr>
          <w:p w14:paraId="4791D25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64.915.000</w:t>
            </w:r>
          </w:p>
        </w:tc>
        <w:tc>
          <w:tcPr>
            <w:tcW w:w="1843" w:type="dxa"/>
            <w:tcBorders>
              <w:top w:val="nil"/>
              <w:left w:val="nil"/>
              <w:bottom w:val="single" w:sz="4" w:space="0" w:color="auto"/>
              <w:right w:val="single" w:sz="4" w:space="0" w:color="auto"/>
            </w:tcBorders>
            <w:shd w:val="clear" w:color="000000" w:fill="FFE699"/>
            <w:noWrap/>
            <w:vAlign w:val="bottom"/>
            <w:hideMark/>
          </w:tcPr>
          <w:p w14:paraId="403EF99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24.904.902</w:t>
            </w:r>
          </w:p>
        </w:tc>
        <w:tc>
          <w:tcPr>
            <w:tcW w:w="708" w:type="dxa"/>
            <w:tcBorders>
              <w:top w:val="nil"/>
              <w:left w:val="nil"/>
              <w:bottom w:val="single" w:sz="4" w:space="0" w:color="auto"/>
              <w:right w:val="single" w:sz="4" w:space="0" w:color="auto"/>
            </w:tcBorders>
            <w:shd w:val="clear" w:color="000000" w:fill="FFE699"/>
            <w:vAlign w:val="bottom"/>
            <w:hideMark/>
          </w:tcPr>
          <w:p w14:paraId="4AFA19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38,37%</w:t>
            </w:r>
          </w:p>
        </w:tc>
        <w:tc>
          <w:tcPr>
            <w:tcW w:w="1701" w:type="dxa"/>
            <w:tcBorders>
              <w:top w:val="nil"/>
              <w:left w:val="nil"/>
              <w:bottom w:val="single" w:sz="4" w:space="0" w:color="auto"/>
              <w:right w:val="single" w:sz="4" w:space="0" w:color="auto"/>
            </w:tcBorders>
            <w:shd w:val="clear" w:color="000000" w:fill="FFE699"/>
            <w:noWrap/>
            <w:vAlign w:val="bottom"/>
            <w:hideMark/>
          </w:tcPr>
          <w:p w14:paraId="77B4290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40.010.098</w:t>
            </w:r>
          </w:p>
        </w:tc>
      </w:tr>
      <w:tr w:rsidR="00377832" w:rsidRPr="006E6627" w14:paraId="67AECDC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BAB1B6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47E449"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0DAD7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32C5A6F9"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A35D05"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D347C5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16.132.000</w:t>
            </w:r>
          </w:p>
        </w:tc>
        <w:tc>
          <w:tcPr>
            <w:tcW w:w="1276" w:type="dxa"/>
            <w:tcBorders>
              <w:top w:val="nil"/>
              <w:left w:val="nil"/>
              <w:bottom w:val="single" w:sz="4" w:space="0" w:color="auto"/>
              <w:right w:val="single" w:sz="4" w:space="0" w:color="auto"/>
            </w:tcBorders>
            <w:shd w:val="clear" w:color="000000" w:fill="FFFFFF"/>
            <w:vAlign w:val="bottom"/>
            <w:hideMark/>
          </w:tcPr>
          <w:p w14:paraId="31938C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16.132.000</w:t>
            </w:r>
          </w:p>
        </w:tc>
        <w:tc>
          <w:tcPr>
            <w:tcW w:w="1417" w:type="dxa"/>
            <w:tcBorders>
              <w:top w:val="nil"/>
              <w:left w:val="nil"/>
              <w:bottom w:val="single" w:sz="4" w:space="0" w:color="auto"/>
              <w:right w:val="single" w:sz="4" w:space="0" w:color="auto"/>
            </w:tcBorders>
            <w:shd w:val="clear" w:color="000000" w:fill="FFFFFF"/>
            <w:vAlign w:val="bottom"/>
            <w:hideMark/>
          </w:tcPr>
          <w:p w14:paraId="047BEB4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16.791.000</w:t>
            </w:r>
          </w:p>
        </w:tc>
        <w:tc>
          <w:tcPr>
            <w:tcW w:w="1418" w:type="dxa"/>
            <w:tcBorders>
              <w:top w:val="nil"/>
              <w:left w:val="nil"/>
              <w:bottom w:val="single" w:sz="4" w:space="0" w:color="auto"/>
              <w:right w:val="single" w:sz="4" w:space="0" w:color="auto"/>
            </w:tcBorders>
            <w:shd w:val="clear" w:color="000000" w:fill="FFFFFF"/>
            <w:vAlign w:val="bottom"/>
            <w:hideMark/>
          </w:tcPr>
          <w:p w14:paraId="20FDDE6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16.791.000</w:t>
            </w:r>
          </w:p>
        </w:tc>
        <w:tc>
          <w:tcPr>
            <w:tcW w:w="1843" w:type="dxa"/>
            <w:tcBorders>
              <w:top w:val="nil"/>
              <w:left w:val="nil"/>
              <w:bottom w:val="single" w:sz="4" w:space="0" w:color="auto"/>
              <w:right w:val="single" w:sz="4" w:space="0" w:color="auto"/>
            </w:tcBorders>
            <w:shd w:val="clear" w:color="000000" w:fill="FFFFFF"/>
            <w:noWrap/>
            <w:vAlign w:val="bottom"/>
            <w:hideMark/>
          </w:tcPr>
          <w:p w14:paraId="464B016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16.569.304</w:t>
            </w:r>
          </w:p>
        </w:tc>
        <w:tc>
          <w:tcPr>
            <w:tcW w:w="708" w:type="dxa"/>
            <w:tcBorders>
              <w:top w:val="nil"/>
              <w:left w:val="nil"/>
              <w:bottom w:val="single" w:sz="4" w:space="0" w:color="auto"/>
              <w:right w:val="single" w:sz="4" w:space="0" w:color="auto"/>
            </w:tcBorders>
            <w:shd w:val="clear" w:color="000000" w:fill="FFFFFF"/>
            <w:noWrap/>
            <w:vAlign w:val="bottom"/>
            <w:hideMark/>
          </w:tcPr>
          <w:p w14:paraId="46824F7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98,68%</w:t>
            </w:r>
          </w:p>
        </w:tc>
        <w:tc>
          <w:tcPr>
            <w:tcW w:w="1701" w:type="dxa"/>
            <w:tcBorders>
              <w:top w:val="nil"/>
              <w:left w:val="nil"/>
              <w:bottom w:val="single" w:sz="4" w:space="0" w:color="auto"/>
              <w:right w:val="single" w:sz="4" w:space="0" w:color="auto"/>
            </w:tcBorders>
            <w:shd w:val="clear" w:color="000000" w:fill="FFFFFF"/>
            <w:noWrap/>
            <w:vAlign w:val="bottom"/>
            <w:hideMark/>
          </w:tcPr>
          <w:p w14:paraId="102E9FA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221.697</w:t>
            </w:r>
          </w:p>
        </w:tc>
      </w:tr>
      <w:tr w:rsidR="00377832" w:rsidRPr="006E6627" w14:paraId="2290BCBE" w14:textId="77777777" w:rsidTr="00CD451B">
        <w:trPr>
          <w:trHeight w:val="270"/>
        </w:trPr>
        <w:tc>
          <w:tcPr>
            <w:tcW w:w="562" w:type="dxa"/>
            <w:vMerge/>
            <w:tcBorders>
              <w:top w:val="nil"/>
              <w:left w:val="single" w:sz="4" w:space="0" w:color="auto"/>
              <w:bottom w:val="single" w:sz="4" w:space="0" w:color="auto"/>
              <w:right w:val="single" w:sz="4" w:space="0" w:color="auto"/>
            </w:tcBorders>
            <w:vAlign w:val="center"/>
            <w:hideMark/>
          </w:tcPr>
          <w:p w14:paraId="381A74B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FD37C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517AD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AE2C17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246B2F"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5830E79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2.904.000</w:t>
            </w:r>
          </w:p>
        </w:tc>
        <w:tc>
          <w:tcPr>
            <w:tcW w:w="1276" w:type="dxa"/>
            <w:tcBorders>
              <w:top w:val="nil"/>
              <w:left w:val="nil"/>
              <w:bottom w:val="single" w:sz="4" w:space="0" w:color="auto"/>
              <w:right w:val="single" w:sz="4" w:space="0" w:color="auto"/>
            </w:tcBorders>
            <w:shd w:val="clear" w:color="000000" w:fill="FFFFFF"/>
            <w:vAlign w:val="bottom"/>
            <w:hideMark/>
          </w:tcPr>
          <w:p w14:paraId="6730FC1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2.904.000</w:t>
            </w:r>
          </w:p>
        </w:tc>
        <w:tc>
          <w:tcPr>
            <w:tcW w:w="1417" w:type="dxa"/>
            <w:tcBorders>
              <w:top w:val="nil"/>
              <w:left w:val="nil"/>
              <w:bottom w:val="single" w:sz="4" w:space="0" w:color="auto"/>
              <w:right w:val="single" w:sz="4" w:space="0" w:color="auto"/>
            </w:tcBorders>
            <w:shd w:val="clear" w:color="000000" w:fill="FFFFFF"/>
            <w:vAlign w:val="bottom"/>
            <w:hideMark/>
          </w:tcPr>
          <w:p w14:paraId="5D45058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2.924.000</w:t>
            </w:r>
          </w:p>
        </w:tc>
        <w:tc>
          <w:tcPr>
            <w:tcW w:w="1418" w:type="dxa"/>
            <w:tcBorders>
              <w:top w:val="nil"/>
              <w:left w:val="nil"/>
              <w:bottom w:val="single" w:sz="4" w:space="0" w:color="auto"/>
              <w:right w:val="single" w:sz="4" w:space="0" w:color="auto"/>
            </w:tcBorders>
            <w:shd w:val="clear" w:color="000000" w:fill="FFFFFF"/>
            <w:vAlign w:val="bottom"/>
            <w:hideMark/>
          </w:tcPr>
          <w:p w14:paraId="3BF2FFB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2.924.000</w:t>
            </w:r>
          </w:p>
        </w:tc>
        <w:tc>
          <w:tcPr>
            <w:tcW w:w="1843" w:type="dxa"/>
            <w:tcBorders>
              <w:top w:val="nil"/>
              <w:left w:val="nil"/>
              <w:bottom w:val="single" w:sz="4" w:space="0" w:color="auto"/>
              <w:right w:val="single" w:sz="4" w:space="0" w:color="auto"/>
            </w:tcBorders>
            <w:shd w:val="clear" w:color="000000" w:fill="FFFFFF"/>
            <w:noWrap/>
            <w:vAlign w:val="bottom"/>
            <w:hideMark/>
          </w:tcPr>
          <w:p w14:paraId="7447DA6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2.841.636</w:t>
            </w:r>
          </w:p>
        </w:tc>
        <w:tc>
          <w:tcPr>
            <w:tcW w:w="708" w:type="dxa"/>
            <w:tcBorders>
              <w:top w:val="nil"/>
              <w:left w:val="nil"/>
              <w:bottom w:val="single" w:sz="4" w:space="0" w:color="auto"/>
              <w:right w:val="single" w:sz="4" w:space="0" w:color="auto"/>
            </w:tcBorders>
            <w:shd w:val="clear" w:color="000000" w:fill="FFFFFF"/>
            <w:noWrap/>
            <w:vAlign w:val="bottom"/>
            <w:hideMark/>
          </w:tcPr>
          <w:p w14:paraId="0391941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97,18%</w:t>
            </w:r>
          </w:p>
        </w:tc>
        <w:tc>
          <w:tcPr>
            <w:tcW w:w="1701" w:type="dxa"/>
            <w:tcBorders>
              <w:top w:val="nil"/>
              <w:left w:val="nil"/>
              <w:bottom w:val="single" w:sz="4" w:space="0" w:color="auto"/>
              <w:right w:val="single" w:sz="4" w:space="0" w:color="auto"/>
            </w:tcBorders>
            <w:shd w:val="clear" w:color="000000" w:fill="FFFFFF"/>
            <w:noWrap/>
            <w:vAlign w:val="bottom"/>
            <w:hideMark/>
          </w:tcPr>
          <w:p w14:paraId="02EB93C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82.364</w:t>
            </w:r>
          </w:p>
        </w:tc>
      </w:tr>
      <w:tr w:rsidR="00377832" w:rsidRPr="006E6627" w14:paraId="1F645C5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25A5862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A17D7A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FB869C5"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BE977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C47A9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0EA05AC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38C6A53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7BCCF33"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6165B56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ED6DD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216.423</w:t>
            </w:r>
          </w:p>
        </w:tc>
        <w:tc>
          <w:tcPr>
            <w:tcW w:w="708" w:type="dxa"/>
            <w:tcBorders>
              <w:top w:val="nil"/>
              <w:left w:val="nil"/>
              <w:bottom w:val="single" w:sz="4" w:space="0" w:color="auto"/>
              <w:right w:val="single" w:sz="4" w:space="0" w:color="auto"/>
            </w:tcBorders>
            <w:shd w:val="clear" w:color="000000" w:fill="FFFFFF"/>
            <w:noWrap/>
            <w:vAlign w:val="bottom"/>
            <w:hideMark/>
          </w:tcPr>
          <w:p w14:paraId="509B8BC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36,07%</w:t>
            </w:r>
          </w:p>
        </w:tc>
        <w:tc>
          <w:tcPr>
            <w:tcW w:w="1701" w:type="dxa"/>
            <w:tcBorders>
              <w:top w:val="nil"/>
              <w:left w:val="nil"/>
              <w:bottom w:val="single" w:sz="4" w:space="0" w:color="auto"/>
              <w:right w:val="single" w:sz="4" w:space="0" w:color="auto"/>
            </w:tcBorders>
            <w:shd w:val="clear" w:color="000000" w:fill="FFFFFF"/>
            <w:noWrap/>
            <w:vAlign w:val="bottom"/>
            <w:hideMark/>
          </w:tcPr>
          <w:p w14:paraId="7A4E0D6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383.577</w:t>
            </w:r>
          </w:p>
        </w:tc>
      </w:tr>
      <w:tr w:rsidR="00377832" w:rsidRPr="006E6627" w14:paraId="0C3813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384E0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722A3"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9989FD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F3969D4"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89DB89D"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65C04DA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000000" w:fill="FFFFFF"/>
            <w:vAlign w:val="bottom"/>
            <w:hideMark/>
          </w:tcPr>
          <w:p w14:paraId="1D6EF73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000000" w:fill="FFFFFF"/>
            <w:vAlign w:val="bottom"/>
            <w:hideMark/>
          </w:tcPr>
          <w:p w14:paraId="450F287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000000" w:fill="FFFFFF"/>
            <w:vAlign w:val="bottom"/>
            <w:hideMark/>
          </w:tcPr>
          <w:p w14:paraId="7190202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12DE6C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685.610</w:t>
            </w:r>
          </w:p>
        </w:tc>
        <w:tc>
          <w:tcPr>
            <w:tcW w:w="708" w:type="dxa"/>
            <w:tcBorders>
              <w:top w:val="nil"/>
              <w:left w:val="nil"/>
              <w:bottom w:val="single" w:sz="4" w:space="0" w:color="auto"/>
              <w:right w:val="single" w:sz="4" w:space="0" w:color="auto"/>
            </w:tcBorders>
            <w:shd w:val="clear" w:color="000000" w:fill="FFFFFF"/>
            <w:noWrap/>
            <w:vAlign w:val="bottom"/>
            <w:hideMark/>
          </w:tcPr>
          <w:p w14:paraId="18FB817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62,33%</w:t>
            </w:r>
          </w:p>
        </w:tc>
        <w:tc>
          <w:tcPr>
            <w:tcW w:w="1701" w:type="dxa"/>
            <w:tcBorders>
              <w:top w:val="nil"/>
              <w:left w:val="nil"/>
              <w:bottom w:val="single" w:sz="4" w:space="0" w:color="auto"/>
              <w:right w:val="single" w:sz="4" w:space="0" w:color="auto"/>
            </w:tcBorders>
            <w:shd w:val="clear" w:color="000000" w:fill="FFFFFF"/>
            <w:noWrap/>
            <w:vAlign w:val="bottom"/>
            <w:hideMark/>
          </w:tcPr>
          <w:p w14:paraId="03A280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414.390</w:t>
            </w:r>
          </w:p>
        </w:tc>
      </w:tr>
      <w:tr w:rsidR="00377832" w:rsidRPr="006E6627" w14:paraId="5724F00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E502F4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3359BD"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E068D69"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C6BE89C"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2C77EFE"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0A5F935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0FA44BDF"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CFF66A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5D1106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2BB3A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4.591.930</w:t>
            </w:r>
          </w:p>
        </w:tc>
        <w:tc>
          <w:tcPr>
            <w:tcW w:w="708" w:type="dxa"/>
            <w:tcBorders>
              <w:top w:val="nil"/>
              <w:left w:val="nil"/>
              <w:bottom w:val="single" w:sz="4" w:space="0" w:color="auto"/>
              <w:right w:val="single" w:sz="4" w:space="0" w:color="auto"/>
            </w:tcBorders>
            <w:shd w:val="clear" w:color="000000" w:fill="FFFFFF"/>
            <w:noWrap/>
            <w:vAlign w:val="bottom"/>
            <w:hideMark/>
          </w:tcPr>
          <w:p w14:paraId="3498EFC8"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91,84%</w:t>
            </w:r>
          </w:p>
        </w:tc>
        <w:tc>
          <w:tcPr>
            <w:tcW w:w="1701" w:type="dxa"/>
            <w:tcBorders>
              <w:top w:val="nil"/>
              <w:left w:val="nil"/>
              <w:bottom w:val="single" w:sz="4" w:space="0" w:color="auto"/>
              <w:right w:val="single" w:sz="4" w:space="0" w:color="auto"/>
            </w:tcBorders>
            <w:shd w:val="clear" w:color="000000" w:fill="FFFFFF"/>
            <w:noWrap/>
            <w:vAlign w:val="bottom"/>
            <w:hideMark/>
          </w:tcPr>
          <w:p w14:paraId="6A338FEA"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408.070</w:t>
            </w:r>
          </w:p>
        </w:tc>
      </w:tr>
      <w:tr w:rsidR="00377832" w:rsidRPr="006E6627" w14:paraId="1814C6E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F1A201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84D74AF"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E823A1B"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4FC2A86"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355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Специјализоване услуге (рушење)</w:t>
            </w:r>
          </w:p>
        </w:tc>
        <w:tc>
          <w:tcPr>
            <w:tcW w:w="1276" w:type="dxa"/>
            <w:tcBorders>
              <w:top w:val="nil"/>
              <w:left w:val="nil"/>
              <w:bottom w:val="single" w:sz="4" w:space="0" w:color="auto"/>
              <w:right w:val="single" w:sz="4" w:space="0" w:color="auto"/>
            </w:tcBorders>
            <w:shd w:val="clear" w:color="000000" w:fill="FFFFFF"/>
            <w:vAlign w:val="bottom"/>
            <w:hideMark/>
          </w:tcPr>
          <w:p w14:paraId="252227B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33.500.000</w:t>
            </w:r>
          </w:p>
        </w:tc>
        <w:tc>
          <w:tcPr>
            <w:tcW w:w="1276" w:type="dxa"/>
            <w:tcBorders>
              <w:top w:val="nil"/>
              <w:left w:val="nil"/>
              <w:bottom w:val="single" w:sz="4" w:space="0" w:color="auto"/>
              <w:right w:val="single" w:sz="4" w:space="0" w:color="auto"/>
            </w:tcBorders>
            <w:shd w:val="clear" w:color="000000" w:fill="FFFFFF"/>
            <w:vAlign w:val="bottom"/>
            <w:hideMark/>
          </w:tcPr>
          <w:p w14:paraId="2A5A4F4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33.500.000</w:t>
            </w:r>
          </w:p>
        </w:tc>
        <w:tc>
          <w:tcPr>
            <w:tcW w:w="1417" w:type="dxa"/>
            <w:tcBorders>
              <w:top w:val="nil"/>
              <w:left w:val="nil"/>
              <w:bottom w:val="single" w:sz="4" w:space="0" w:color="auto"/>
              <w:right w:val="single" w:sz="4" w:space="0" w:color="auto"/>
            </w:tcBorders>
            <w:shd w:val="clear" w:color="000000" w:fill="FFFFFF"/>
            <w:vAlign w:val="bottom"/>
            <w:hideMark/>
          </w:tcPr>
          <w:p w14:paraId="65A1232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33.500.000</w:t>
            </w:r>
          </w:p>
        </w:tc>
        <w:tc>
          <w:tcPr>
            <w:tcW w:w="1418" w:type="dxa"/>
            <w:tcBorders>
              <w:top w:val="nil"/>
              <w:left w:val="nil"/>
              <w:bottom w:val="single" w:sz="4" w:space="0" w:color="auto"/>
              <w:right w:val="single" w:sz="4" w:space="0" w:color="auto"/>
            </w:tcBorders>
            <w:shd w:val="clear" w:color="000000" w:fill="FFFFFF"/>
            <w:vAlign w:val="bottom"/>
            <w:hideMark/>
          </w:tcPr>
          <w:p w14:paraId="71CF45E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37B9462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9C4DF45"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0B62E22"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33.500.000</w:t>
            </w:r>
          </w:p>
        </w:tc>
      </w:tr>
      <w:tr w:rsidR="00377832" w:rsidRPr="006E6627" w14:paraId="0ECE6A1F"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01FBC85"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903F64"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4DCA996"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0629331"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B5A561"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Трансфери осталим нивоима власти (рушење) </w:t>
            </w:r>
          </w:p>
        </w:tc>
        <w:tc>
          <w:tcPr>
            <w:tcW w:w="1276" w:type="dxa"/>
            <w:tcBorders>
              <w:top w:val="nil"/>
              <w:left w:val="nil"/>
              <w:bottom w:val="single" w:sz="4" w:space="0" w:color="auto"/>
              <w:right w:val="single" w:sz="4" w:space="0" w:color="auto"/>
            </w:tcBorders>
            <w:shd w:val="clear" w:color="000000" w:fill="FFFFFF"/>
            <w:vAlign w:val="bottom"/>
            <w:hideMark/>
          </w:tcPr>
          <w:p w14:paraId="2396475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73BAAE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719032B"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059B3D86"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93FA4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AF60D6D"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C6DE3F1"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5.000.000</w:t>
            </w:r>
          </w:p>
        </w:tc>
      </w:tr>
      <w:tr w:rsidR="00377832" w:rsidRPr="006E6627" w14:paraId="236715D5" w14:textId="77777777" w:rsidTr="00CD451B">
        <w:trPr>
          <w:trHeight w:val="28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9EB60"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4003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5779A0"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1A7FF"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 xml:space="preserve">       511               444</w:t>
            </w:r>
          </w:p>
        </w:tc>
        <w:tc>
          <w:tcPr>
            <w:tcW w:w="426" w:type="dxa"/>
            <w:tcBorders>
              <w:top w:val="nil"/>
              <w:left w:val="nil"/>
              <w:bottom w:val="single" w:sz="4" w:space="0" w:color="auto"/>
              <w:right w:val="single" w:sz="4" w:space="0" w:color="auto"/>
            </w:tcBorders>
            <w:shd w:val="clear" w:color="000000" w:fill="FFFFFF"/>
            <w:vAlign w:val="center"/>
            <w:hideMark/>
          </w:tcPr>
          <w:p w14:paraId="29F6B64F" w14:textId="77777777" w:rsidR="00A46F44" w:rsidRPr="006E6627" w:rsidRDefault="00A46F44" w:rsidP="00A46F44">
            <w:pPr>
              <w:spacing w:after="0" w:line="240" w:lineRule="auto"/>
              <w:jc w:val="center"/>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w:t>
            </w:r>
          </w:p>
        </w:tc>
        <w:tc>
          <w:tcPr>
            <w:tcW w:w="1275" w:type="dxa"/>
            <w:tcBorders>
              <w:top w:val="nil"/>
              <w:left w:val="nil"/>
              <w:bottom w:val="single" w:sz="4" w:space="0" w:color="auto"/>
              <w:right w:val="single" w:sz="4" w:space="0" w:color="auto"/>
            </w:tcBorders>
            <w:shd w:val="clear" w:color="000000" w:fill="FFFFFF"/>
            <w:vAlign w:val="center"/>
            <w:hideMark/>
          </w:tcPr>
          <w:p w14:paraId="78BCB1EA" w14:textId="77777777" w:rsidR="00A46F44" w:rsidRPr="006E6627" w:rsidRDefault="00A46F44" w:rsidP="00A46F44">
            <w:pPr>
              <w:spacing w:after="0" w:line="240" w:lineRule="auto"/>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noWrap/>
            <w:vAlign w:val="bottom"/>
            <w:hideMark/>
          </w:tcPr>
          <w:p w14:paraId="7A024734"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447296FE"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B1766E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4BD3F447"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160.362.231</w:t>
            </w:r>
          </w:p>
        </w:tc>
        <w:tc>
          <w:tcPr>
            <w:tcW w:w="1843" w:type="dxa"/>
            <w:tcBorders>
              <w:top w:val="nil"/>
              <w:left w:val="nil"/>
              <w:bottom w:val="single" w:sz="4" w:space="0" w:color="auto"/>
              <w:right w:val="single" w:sz="4" w:space="0" w:color="auto"/>
            </w:tcBorders>
            <w:shd w:val="clear" w:color="000000" w:fill="FFFFFF"/>
            <w:noWrap/>
            <w:vAlign w:val="bottom"/>
            <w:hideMark/>
          </w:tcPr>
          <w:p w14:paraId="1D4F168C"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102.590.967</w:t>
            </w:r>
          </w:p>
        </w:tc>
        <w:tc>
          <w:tcPr>
            <w:tcW w:w="708" w:type="dxa"/>
            <w:tcBorders>
              <w:top w:val="nil"/>
              <w:left w:val="nil"/>
              <w:bottom w:val="single" w:sz="4" w:space="0" w:color="auto"/>
              <w:right w:val="single" w:sz="4" w:space="0" w:color="auto"/>
            </w:tcBorders>
            <w:shd w:val="clear" w:color="000000" w:fill="FFFFFF"/>
            <w:noWrap/>
            <w:vAlign w:val="bottom"/>
            <w:hideMark/>
          </w:tcPr>
          <w:p w14:paraId="7E20A8A9"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63,97%</w:t>
            </w:r>
          </w:p>
        </w:tc>
        <w:tc>
          <w:tcPr>
            <w:tcW w:w="1701" w:type="dxa"/>
            <w:tcBorders>
              <w:top w:val="nil"/>
              <w:left w:val="nil"/>
              <w:bottom w:val="single" w:sz="4" w:space="0" w:color="auto"/>
              <w:right w:val="single" w:sz="4" w:space="0" w:color="auto"/>
            </w:tcBorders>
            <w:shd w:val="clear" w:color="000000" w:fill="FFFFFF"/>
            <w:noWrap/>
            <w:vAlign w:val="bottom"/>
            <w:hideMark/>
          </w:tcPr>
          <w:p w14:paraId="45F35740" w14:textId="77777777" w:rsidR="00A46F44" w:rsidRPr="006E6627" w:rsidRDefault="00A46F44" w:rsidP="00A46F44">
            <w:pPr>
              <w:spacing w:after="0" w:line="240" w:lineRule="auto"/>
              <w:jc w:val="right"/>
              <w:rPr>
                <w:rFonts w:ascii="Times New Roman" w:eastAsia="Times New Roman" w:hAnsi="Times New Roman" w:cs="Times New Roman"/>
                <w:b/>
                <w:bCs/>
                <w:sz w:val="16"/>
                <w:szCs w:val="16"/>
              </w:rPr>
            </w:pPr>
            <w:r w:rsidRPr="006E6627">
              <w:rPr>
                <w:rFonts w:ascii="Times New Roman" w:eastAsia="Times New Roman" w:hAnsi="Times New Roman" w:cs="Times New Roman"/>
                <w:b/>
                <w:bCs/>
                <w:sz w:val="16"/>
                <w:szCs w:val="16"/>
              </w:rPr>
              <w:t>57.771.264</w:t>
            </w:r>
          </w:p>
        </w:tc>
      </w:tr>
      <w:tr w:rsidR="00377832" w:rsidRPr="006E6627" w14:paraId="0ACDBFDC"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4BD4F37"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94CBB8"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0582A69"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5FCC73"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23330423" w14:textId="77777777" w:rsidR="00A46F44" w:rsidRPr="006E6627" w:rsidRDefault="00A46F44" w:rsidP="00A46F44">
            <w:pPr>
              <w:spacing w:after="0" w:line="240" w:lineRule="auto"/>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77327A91"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6695144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03878C3"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117D7974"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160.000.000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A91BDB"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102.228.735,61</w:t>
            </w:r>
          </w:p>
        </w:tc>
        <w:tc>
          <w:tcPr>
            <w:tcW w:w="708" w:type="dxa"/>
            <w:tcBorders>
              <w:top w:val="nil"/>
              <w:left w:val="nil"/>
              <w:bottom w:val="single" w:sz="4" w:space="0" w:color="auto"/>
              <w:right w:val="single" w:sz="4" w:space="0" w:color="auto"/>
            </w:tcBorders>
            <w:shd w:val="clear" w:color="000000" w:fill="FFFFFF"/>
            <w:noWrap/>
            <w:vAlign w:val="bottom"/>
            <w:hideMark/>
          </w:tcPr>
          <w:p w14:paraId="139E51B2"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63,89%</w:t>
            </w:r>
          </w:p>
        </w:tc>
        <w:tc>
          <w:tcPr>
            <w:tcW w:w="1701" w:type="dxa"/>
            <w:tcBorders>
              <w:top w:val="nil"/>
              <w:left w:val="nil"/>
              <w:bottom w:val="single" w:sz="4" w:space="0" w:color="auto"/>
              <w:right w:val="single" w:sz="4" w:space="0" w:color="auto"/>
            </w:tcBorders>
            <w:shd w:val="clear" w:color="000000" w:fill="FFFFFF"/>
            <w:noWrap/>
            <w:vAlign w:val="bottom"/>
            <w:hideMark/>
          </w:tcPr>
          <w:p w14:paraId="3BB0DAFC" w14:textId="77777777" w:rsidR="00A46F44" w:rsidRPr="006E6627" w:rsidRDefault="00A46F44" w:rsidP="00A46F44">
            <w:pPr>
              <w:spacing w:after="0" w:line="240" w:lineRule="auto"/>
              <w:jc w:val="right"/>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57.771.264</w:t>
            </w:r>
          </w:p>
        </w:tc>
      </w:tr>
      <w:tr w:rsidR="00377832" w:rsidRPr="006E6627" w14:paraId="10BB816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461D76"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4F6BC" w14:textId="77777777" w:rsidR="00A46F44" w:rsidRPr="006E6627"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8DA4CFC" w14:textId="77777777" w:rsidR="00A46F44" w:rsidRPr="006E6627"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bottom"/>
            <w:hideMark/>
          </w:tcPr>
          <w:p w14:paraId="29C82C5A" w14:textId="77777777" w:rsidR="00A46F44" w:rsidRPr="006E6627" w:rsidRDefault="00A46F44" w:rsidP="00A46F44">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7F5A3323" w14:textId="77777777" w:rsidR="00A46F44" w:rsidRPr="006E6627" w:rsidRDefault="00A46F44" w:rsidP="00A46F44">
            <w:pPr>
              <w:spacing w:after="0" w:line="240" w:lineRule="auto"/>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4268B9A1"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6A62F54"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70727B2F"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72ECB9D3"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362.231</w:t>
            </w:r>
          </w:p>
        </w:tc>
        <w:tc>
          <w:tcPr>
            <w:tcW w:w="1843" w:type="dxa"/>
            <w:tcBorders>
              <w:top w:val="nil"/>
              <w:left w:val="nil"/>
              <w:bottom w:val="single" w:sz="4" w:space="0" w:color="auto"/>
              <w:right w:val="single" w:sz="4" w:space="0" w:color="auto"/>
            </w:tcBorders>
            <w:shd w:val="clear" w:color="000000" w:fill="FFFFFF"/>
            <w:noWrap/>
            <w:vAlign w:val="bottom"/>
            <w:hideMark/>
          </w:tcPr>
          <w:p w14:paraId="7EA1C850"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362.230,92</w:t>
            </w:r>
          </w:p>
        </w:tc>
        <w:tc>
          <w:tcPr>
            <w:tcW w:w="708" w:type="dxa"/>
            <w:tcBorders>
              <w:top w:val="nil"/>
              <w:left w:val="nil"/>
              <w:bottom w:val="single" w:sz="4" w:space="0" w:color="auto"/>
              <w:right w:val="single" w:sz="4" w:space="0" w:color="auto"/>
            </w:tcBorders>
            <w:shd w:val="clear" w:color="000000" w:fill="FFFFFF"/>
            <w:noWrap/>
            <w:vAlign w:val="bottom"/>
            <w:hideMark/>
          </w:tcPr>
          <w:p w14:paraId="1F8E9E39"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58BF9B" w14:textId="77777777" w:rsidR="00A46F44" w:rsidRPr="006E6627" w:rsidRDefault="00A46F44" w:rsidP="00A46F44">
            <w:pPr>
              <w:spacing w:after="0" w:line="240" w:lineRule="auto"/>
              <w:jc w:val="right"/>
              <w:rPr>
                <w:rFonts w:ascii="Times New Roman" w:eastAsia="Times New Roman" w:hAnsi="Times New Roman" w:cs="Times New Roman"/>
                <w:i/>
                <w:iCs/>
                <w:sz w:val="16"/>
                <w:szCs w:val="16"/>
              </w:rPr>
            </w:pPr>
            <w:r w:rsidRPr="006E6627">
              <w:rPr>
                <w:rFonts w:ascii="Times New Roman" w:eastAsia="Times New Roman" w:hAnsi="Times New Roman" w:cs="Times New Roman"/>
                <w:i/>
                <w:iCs/>
                <w:sz w:val="16"/>
                <w:szCs w:val="16"/>
              </w:rPr>
              <w:t>0</w:t>
            </w:r>
          </w:p>
        </w:tc>
      </w:tr>
    </w:tbl>
    <w:p w14:paraId="16C28766" w14:textId="601D52BC" w:rsidR="00F91B2E" w:rsidRPr="006E6627"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270C4E7A" w14:textId="77777777" w:rsidR="007F7807" w:rsidRPr="006E6627" w:rsidRDefault="007F7807" w:rsidP="007F7807">
      <w:r w:rsidRPr="006E6627">
        <w:fldChar w:fldCharType="begin"/>
      </w:r>
      <w:r w:rsidRPr="006E6627">
        <w:instrText xml:space="preserve"> LINK Excel.Sheet.12 "C:\\Users\\sonja.ljujic\\Desktop\\IZVRSENJE 31.12.2020. (1).xlsx" "Извршење МГСИ 31.12.2020!R1:R1048576" \a \f 4 \h  \* MERGEFORMAT </w:instrText>
      </w:r>
      <w:r w:rsidRPr="006E6627">
        <w:fldChar w:fldCharType="separate"/>
      </w:r>
      <w:bookmarkStart w:id="109" w:name="RANGE!A1:J231"/>
      <w:bookmarkEnd w:id="109"/>
    </w:p>
    <w:tbl>
      <w:tblPr>
        <w:tblW w:w="13892" w:type="dxa"/>
        <w:tblInd w:w="-284" w:type="dxa"/>
        <w:tblLayout w:type="fixed"/>
        <w:tblLook w:val="04A0" w:firstRow="1" w:lastRow="0" w:firstColumn="1" w:lastColumn="0" w:noHBand="0" w:noVBand="1"/>
      </w:tblPr>
      <w:tblGrid>
        <w:gridCol w:w="616"/>
        <w:gridCol w:w="2137"/>
        <w:gridCol w:w="566"/>
        <w:gridCol w:w="934"/>
        <w:gridCol w:w="2192"/>
        <w:gridCol w:w="1636"/>
        <w:gridCol w:w="1701"/>
        <w:gridCol w:w="1701"/>
        <w:gridCol w:w="992"/>
        <w:gridCol w:w="1417"/>
      </w:tblGrid>
      <w:tr w:rsidR="00FE3806" w:rsidRPr="006E6627" w14:paraId="480CD1D3" w14:textId="77777777" w:rsidTr="00FE3806">
        <w:trPr>
          <w:trHeight w:val="450"/>
        </w:trPr>
        <w:tc>
          <w:tcPr>
            <w:tcW w:w="13892" w:type="dxa"/>
            <w:gridSpan w:val="10"/>
            <w:tcBorders>
              <w:top w:val="nil"/>
              <w:left w:val="nil"/>
              <w:bottom w:val="nil"/>
              <w:right w:val="nil"/>
            </w:tcBorders>
            <w:shd w:val="clear" w:color="auto" w:fill="auto"/>
            <w:vAlign w:val="center"/>
            <w:hideMark/>
          </w:tcPr>
          <w:p w14:paraId="1E2B5937" w14:textId="77777777" w:rsidR="00FE3806" w:rsidRPr="006E6627" w:rsidRDefault="00FE3806" w:rsidP="007F7807">
            <w:pPr>
              <w:spacing w:after="0" w:line="240" w:lineRule="auto"/>
              <w:rPr>
                <w:rFonts w:ascii="Times New Roman" w:eastAsia="Times New Roman" w:hAnsi="Times New Roman" w:cs="Times New Roman"/>
                <w:sz w:val="24"/>
                <w:szCs w:val="24"/>
              </w:rPr>
            </w:pPr>
          </w:p>
        </w:tc>
      </w:tr>
      <w:tr w:rsidR="00FE3806" w:rsidRPr="006E6627" w14:paraId="4BC78A63" w14:textId="77777777" w:rsidTr="00FE3806">
        <w:trPr>
          <w:trHeight w:val="540"/>
        </w:trPr>
        <w:tc>
          <w:tcPr>
            <w:tcW w:w="1389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A5708" w14:textId="77777777" w:rsidR="00FE3806" w:rsidRPr="006E6627" w:rsidRDefault="00FE3806" w:rsidP="007F7807">
            <w:pPr>
              <w:spacing w:after="0" w:line="240" w:lineRule="auto"/>
              <w:jc w:val="center"/>
              <w:rPr>
                <w:rFonts w:ascii="Times New Roman" w:eastAsia="Times New Roman" w:hAnsi="Times New Roman" w:cs="Times New Roman"/>
                <w:b/>
                <w:bCs/>
              </w:rPr>
            </w:pPr>
            <w:r w:rsidRPr="006E6627">
              <w:rPr>
                <w:rFonts w:ascii="Times New Roman" w:eastAsia="Times New Roman" w:hAnsi="Times New Roman" w:cs="Times New Roman"/>
                <w:b/>
                <w:bCs/>
              </w:rPr>
              <w:t xml:space="preserve">ТАБЕЛАРНИ ПРЕГЛЕД ИЗВРШЕЊА БУЏЕТА МГСИ ЗА 2020. ГОДИНУ НА ДАН 31.12.2020. ГОДИНЕ </w:t>
            </w:r>
          </w:p>
        </w:tc>
      </w:tr>
      <w:tr w:rsidR="00FE3806" w:rsidRPr="006E6627" w14:paraId="4155A1E9" w14:textId="77777777" w:rsidTr="00E517CA">
        <w:trPr>
          <w:trHeight w:val="12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114C88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ПА</w:t>
            </w:r>
          </w:p>
        </w:tc>
        <w:tc>
          <w:tcPr>
            <w:tcW w:w="2137" w:type="dxa"/>
            <w:tcBorders>
              <w:top w:val="nil"/>
              <w:left w:val="nil"/>
              <w:bottom w:val="single" w:sz="4" w:space="0" w:color="auto"/>
              <w:right w:val="single" w:sz="4" w:space="0" w:color="auto"/>
            </w:tcBorders>
            <w:shd w:val="clear" w:color="auto" w:fill="auto"/>
            <w:vAlign w:val="center"/>
            <w:hideMark/>
          </w:tcPr>
          <w:p w14:paraId="555D2D8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Назив програмске активности/пројекта</w:t>
            </w:r>
          </w:p>
        </w:tc>
        <w:tc>
          <w:tcPr>
            <w:tcW w:w="566" w:type="dxa"/>
            <w:tcBorders>
              <w:top w:val="nil"/>
              <w:left w:val="nil"/>
              <w:bottom w:val="single" w:sz="4" w:space="0" w:color="auto"/>
              <w:right w:val="single" w:sz="4" w:space="0" w:color="auto"/>
            </w:tcBorders>
            <w:shd w:val="clear" w:color="auto" w:fill="auto"/>
            <w:vAlign w:val="center"/>
            <w:hideMark/>
          </w:tcPr>
          <w:p w14:paraId="72A9132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Ек. кл.</w:t>
            </w:r>
          </w:p>
        </w:tc>
        <w:tc>
          <w:tcPr>
            <w:tcW w:w="934" w:type="dxa"/>
            <w:tcBorders>
              <w:top w:val="nil"/>
              <w:left w:val="nil"/>
              <w:bottom w:val="single" w:sz="4" w:space="0" w:color="auto"/>
              <w:right w:val="single" w:sz="4" w:space="0" w:color="auto"/>
            </w:tcBorders>
            <w:shd w:val="clear" w:color="auto" w:fill="auto"/>
            <w:vAlign w:val="center"/>
            <w:hideMark/>
          </w:tcPr>
          <w:p w14:paraId="5B516B7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Изв.</w:t>
            </w:r>
          </w:p>
        </w:tc>
        <w:tc>
          <w:tcPr>
            <w:tcW w:w="2192" w:type="dxa"/>
            <w:tcBorders>
              <w:top w:val="nil"/>
              <w:left w:val="nil"/>
              <w:bottom w:val="single" w:sz="4" w:space="0" w:color="auto"/>
              <w:right w:val="single" w:sz="4" w:space="0" w:color="auto"/>
            </w:tcBorders>
            <w:shd w:val="clear" w:color="auto" w:fill="auto"/>
            <w:vAlign w:val="center"/>
            <w:hideMark/>
          </w:tcPr>
          <w:p w14:paraId="5D95281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Назив економске класификације</w:t>
            </w:r>
          </w:p>
        </w:tc>
        <w:tc>
          <w:tcPr>
            <w:tcW w:w="1636" w:type="dxa"/>
            <w:tcBorders>
              <w:top w:val="nil"/>
              <w:left w:val="nil"/>
              <w:bottom w:val="single" w:sz="4" w:space="0" w:color="auto"/>
              <w:right w:val="single" w:sz="4" w:space="0" w:color="auto"/>
            </w:tcBorders>
            <w:shd w:val="clear" w:color="auto" w:fill="auto"/>
            <w:vAlign w:val="center"/>
            <w:hideMark/>
          </w:tcPr>
          <w:p w14:paraId="3E31105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Почетна апропријација 2020</w:t>
            </w:r>
          </w:p>
        </w:tc>
        <w:tc>
          <w:tcPr>
            <w:tcW w:w="1701" w:type="dxa"/>
            <w:tcBorders>
              <w:top w:val="nil"/>
              <w:left w:val="nil"/>
              <w:bottom w:val="single" w:sz="4" w:space="0" w:color="auto"/>
              <w:right w:val="single" w:sz="4" w:space="0" w:color="auto"/>
            </w:tcBorders>
            <w:shd w:val="clear" w:color="auto" w:fill="auto"/>
            <w:vAlign w:val="center"/>
            <w:hideMark/>
          </w:tcPr>
          <w:p w14:paraId="7B4BD23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Ребаланс 2020</w:t>
            </w:r>
          </w:p>
        </w:tc>
        <w:tc>
          <w:tcPr>
            <w:tcW w:w="1701" w:type="dxa"/>
            <w:tcBorders>
              <w:top w:val="nil"/>
              <w:left w:val="nil"/>
              <w:bottom w:val="single" w:sz="4" w:space="0" w:color="auto"/>
              <w:right w:val="single" w:sz="4" w:space="0" w:color="auto"/>
            </w:tcBorders>
            <w:shd w:val="clear" w:color="auto" w:fill="auto"/>
            <w:vAlign w:val="center"/>
            <w:hideMark/>
          </w:tcPr>
          <w:p w14:paraId="26CC32D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извршено за период 01.01.-31.12.2020.</w:t>
            </w:r>
          </w:p>
        </w:tc>
        <w:tc>
          <w:tcPr>
            <w:tcW w:w="992" w:type="dxa"/>
            <w:tcBorders>
              <w:top w:val="nil"/>
              <w:left w:val="nil"/>
              <w:bottom w:val="single" w:sz="4" w:space="0" w:color="auto"/>
              <w:right w:val="single" w:sz="4" w:space="0" w:color="auto"/>
            </w:tcBorders>
            <w:shd w:val="clear" w:color="auto" w:fill="auto"/>
            <w:vAlign w:val="center"/>
            <w:hideMark/>
          </w:tcPr>
          <w:p w14:paraId="02C7380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 % извр. за период 01.01.-31.12.</w:t>
            </w:r>
          </w:p>
        </w:tc>
        <w:tc>
          <w:tcPr>
            <w:tcW w:w="1417" w:type="dxa"/>
            <w:tcBorders>
              <w:top w:val="nil"/>
              <w:left w:val="nil"/>
              <w:bottom w:val="single" w:sz="4" w:space="0" w:color="auto"/>
              <w:right w:val="single" w:sz="4" w:space="0" w:color="auto"/>
            </w:tcBorders>
            <w:shd w:val="clear" w:color="auto" w:fill="auto"/>
            <w:vAlign w:val="center"/>
            <w:hideMark/>
          </w:tcPr>
          <w:p w14:paraId="2FBE0B5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Стање на дан 31.12.2020.</w:t>
            </w:r>
          </w:p>
        </w:tc>
      </w:tr>
      <w:tr w:rsidR="00FE3806" w:rsidRPr="006E6627" w14:paraId="25D3BB50" w14:textId="77777777" w:rsidTr="00E517CA">
        <w:trPr>
          <w:trHeight w:val="435"/>
        </w:trPr>
        <w:tc>
          <w:tcPr>
            <w:tcW w:w="616" w:type="dxa"/>
            <w:tcBorders>
              <w:top w:val="nil"/>
              <w:left w:val="single" w:sz="4" w:space="0" w:color="auto"/>
              <w:bottom w:val="single" w:sz="4" w:space="0" w:color="auto"/>
              <w:right w:val="single" w:sz="4" w:space="0" w:color="auto"/>
            </w:tcBorders>
            <w:shd w:val="clear" w:color="000000" w:fill="F2F2F2"/>
            <w:vAlign w:val="center"/>
            <w:hideMark/>
          </w:tcPr>
          <w:p w14:paraId="0D31368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37" w:type="dxa"/>
            <w:tcBorders>
              <w:top w:val="nil"/>
              <w:left w:val="nil"/>
              <w:bottom w:val="single" w:sz="4" w:space="0" w:color="auto"/>
              <w:right w:val="single" w:sz="4" w:space="0" w:color="auto"/>
            </w:tcBorders>
            <w:shd w:val="clear" w:color="000000" w:fill="F2F2F2"/>
            <w:vAlign w:val="center"/>
            <w:hideMark/>
          </w:tcPr>
          <w:p w14:paraId="3406569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566" w:type="dxa"/>
            <w:tcBorders>
              <w:top w:val="nil"/>
              <w:left w:val="nil"/>
              <w:bottom w:val="single" w:sz="4" w:space="0" w:color="auto"/>
              <w:right w:val="single" w:sz="4" w:space="0" w:color="auto"/>
            </w:tcBorders>
            <w:shd w:val="clear" w:color="000000" w:fill="F2F2F2"/>
            <w:vAlign w:val="center"/>
            <w:hideMark/>
          </w:tcPr>
          <w:p w14:paraId="72351F3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2F2F2"/>
            <w:vAlign w:val="center"/>
            <w:hideMark/>
          </w:tcPr>
          <w:p w14:paraId="7AFAA56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2F2F2"/>
            <w:vAlign w:val="center"/>
            <w:hideMark/>
          </w:tcPr>
          <w:p w14:paraId="7CA8D53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МГСИ</w:t>
            </w:r>
          </w:p>
        </w:tc>
        <w:tc>
          <w:tcPr>
            <w:tcW w:w="1636" w:type="dxa"/>
            <w:tcBorders>
              <w:top w:val="nil"/>
              <w:left w:val="nil"/>
              <w:bottom w:val="single" w:sz="4" w:space="0" w:color="auto"/>
              <w:right w:val="single" w:sz="4" w:space="0" w:color="auto"/>
            </w:tcBorders>
            <w:shd w:val="clear" w:color="000000" w:fill="F2F2F2"/>
            <w:noWrap/>
            <w:vAlign w:val="bottom"/>
            <w:hideMark/>
          </w:tcPr>
          <w:p w14:paraId="74083C4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94.432.090.000</w:t>
            </w:r>
          </w:p>
        </w:tc>
        <w:tc>
          <w:tcPr>
            <w:tcW w:w="1701" w:type="dxa"/>
            <w:tcBorders>
              <w:top w:val="nil"/>
              <w:left w:val="nil"/>
              <w:bottom w:val="single" w:sz="4" w:space="0" w:color="auto"/>
              <w:right w:val="single" w:sz="4" w:space="0" w:color="auto"/>
            </w:tcBorders>
            <w:shd w:val="clear" w:color="000000" w:fill="F2F2F2"/>
            <w:noWrap/>
            <w:vAlign w:val="bottom"/>
            <w:hideMark/>
          </w:tcPr>
          <w:p w14:paraId="7AFD4A8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137.717.904.397</w:t>
            </w:r>
          </w:p>
        </w:tc>
        <w:tc>
          <w:tcPr>
            <w:tcW w:w="1701" w:type="dxa"/>
            <w:tcBorders>
              <w:top w:val="nil"/>
              <w:left w:val="nil"/>
              <w:bottom w:val="single" w:sz="4" w:space="0" w:color="auto"/>
              <w:right w:val="single" w:sz="4" w:space="0" w:color="auto"/>
            </w:tcBorders>
            <w:shd w:val="clear" w:color="000000" w:fill="F2F2F2"/>
            <w:noWrap/>
            <w:vAlign w:val="bottom"/>
            <w:hideMark/>
          </w:tcPr>
          <w:p w14:paraId="62211C0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132.009.981.675</w:t>
            </w:r>
          </w:p>
        </w:tc>
        <w:tc>
          <w:tcPr>
            <w:tcW w:w="992" w:type="dxa"/>
            <w:tcBorders>
              <w:top w:val="nil"/>
              <w:left w:val="nil"/>
              <w:bottom w:val="single" w:sz="4" w:space="0" w:color="auto"/>
              <w:right w:val="single" w:sz="4" w:space="0" w:color="auto"/>
            </w:tcBorders>
            <w:shd w:val="clear" w:color="000000" w:fill="F2F2F2"/>
            <w:noWrap/>
            <w:vAlign w:val="bottom"/>
            <w:hideMark/>
          </w:tcPr>
          <w:p w14:paraId="2B3DCD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95,86%</w:t>
            </w:r>
          </w:p>
        </w:tc>
        <w:tc>
          <w:tcPr>
            <w:tcW w:w="1417" w:type="dxa"/>
            <w:tcBorders>
              <w:top w:val="nil"/>
              <w:left w:val="nil"/>
              <w:bottom w:val="single" w:sz="4" w:space="0" w:color="auto"/>
              <w:right w:val="single" w:sz="4" w:space="0" w:color="auto"/>
            </w:tcBorders>
            <w:shd w:val="clear" w:color="000000" w:fill="F2F2F2"/>
            <w:noWrap/>
            <w:vAlign w:val="bottom"/>
            <w:hideMark/>
          </w:tcPr>
          <w:p w14:paraId="7D0947F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5.705.845.777</w:t>
            </w:r>
          </w:p>
        </w:tc>
      </w:tr>
      <w:tr w:rsidR="00FE3806" w:rsidRPr="006E6627" w14:paraId="15972A7E" w14:textId="77777777" w:rsidTr="00E517CA">
        <w:trPr>
          <w:trHeight w:val="360"/>
        </w:trPr>
        <w:tc>
          <w:tcPr>
            <w:tcW w:w="27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C5A47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566" w:type="dxa"/>
            <w:tcBorders>
              <w:top w:val="nil"/>
              <w:left w:val="nil"/>
              <w:bottom w:val="single" w:sz="4" w:space="0" w:color="auto"/>
              <w:right w:val="single" w:sz="4" w:space="0" w:color="auto"/>
            </w:tcBorders>
            <w:shd w:val="clear" w:color="auto" w:fill="auto"/>
            <w:vAlign w:val="center"/>
            <w:hideMark/>
          </w:tcPr>
          <w:p w14:paraId="2743FA4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14:paraId="75E4FF0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center"/>
            <w:hideMark/>
          </w:tcPr>
          <w:p w14:paraId="6D17D6A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Приходи из буџета</w:t>
            </w:r>
          </w:p>
        </w:tc>
        <w:tc>
          <w:tcPr>
            <w:tcW w:w="1636" w:type="dxa"/>
            <w:tcBorders>
              <w:top w:val="nil"/>
              <w:left w:val="nil"/>
              <w:bottom w:val="single" w:sz="4" w:space="0" w:color="auto"/>
              <w:right w:val="single" w:sz="4" w:space="0" w:color="auto"/>
            </w:tcBorders>
            <w:shd w:val="clear" w:color="000000" w:fill="FFFFFF"/>
            <w:noWrap/>
            <w:vAlign w:val="bottom"/>
            <w:hideMark/>
          </w:tcPr>
          <w:p w14:paraId="46939AD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64.848.019.000</w:t>
            </w:r>
          </w:p>
        </w:tc>
        <w:tc>
          <w:tcPr>
            <w:tcW w:w="1701" w:type="dxa"/>
            <w:tcBorders>
              <w:top w:val="nil"/>
              <w:left w:val="nil"/>
              <w:bottom w:val="single" w:sz="4" w:space="0" w:color="auto"/>
              <w:right w:val="single" w:sz="4" w:space="0" w:color="auto"/>
            </w:tcBorders>
            <w:shd w:val="clear" w:color="000000" w:fill="FFFFFF"/>
            <w:noWrap/>
            <w:vAlign w:val="bottom"/>
            <w:hideMark/>
          </w:tcPr>
          <w:p w14:paraId="27A8FF6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81.338.764.000</w:t>
            </w:r>
          </w:p>
        </w:tc>
        <w:tc>
          <w:tcPr>
            <w:tcW w:w="1701" w:type="dxa"/>
            <w:tcBorders>
              <w:top w:val="nil"/>
              <w:left w:val="nil"/>
              <w:bottom w:val="single" w:sz="4" w:space="0" w:color="auto"/>
              <w:right w:val="single" w:sz="4" w:space="0" w:color="auto"/>
            </w:tcBorders>
            <w:shd w:val="clear" w:color="000000" w:fill="FFFFFF"/>
            <w:noWrap/>
            <w:vAlign w:val="bottom"/>
            <w:hideMark/>
          </w:tcPr>
          <w:p w14:paraId="195AFA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80.427.547.149</w:t>
            </w:r>
          </w:p>
        </w:tc>
        <w:tc>
          <w:tcPr>
            <w:tcW w:w="992" w:type="dxa"/>
            <w:tcBorders>
              <w:top w:val="nil"/>
              <w:left w:val="nil"/>
              <w:bottom w:val="single" w:sz="4" w:space="0" w:color="auto"/>
              <w:right w:val="single" w:sz="4" w:space="0" w:color="auto"/>
            </w:tcBorders>
            <w:shd w:val="clear" w:color="000000" w:fill="F2F2F2"/>
            <w:noWrap/>
            <w:vAlign w:val="bottom"/>
            <w:hideMark/>
          </w:tcPr>
          <w:p w14:paraId="524B78F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98,88%</w:t>
            </w:r>
          </w:p>
        </w:tc>
        <w:tc>
          <w:tcPr>
            <w:tcW w:w="1417" w:type="dxa"/>
            <w:tcBorders>
              <w:top w:val="nil"/>
              <w:left w:val="nil"/>
              <w:bottom w:val="single" w:sz="4" w:space="0" w:color="auto"/>
              <w:right w:val="single" w:sz="4" w:space="0" w:color="auto"/>
            </w:tcBorders>
            <w:shd w:val="clear" w:color="000000" w:fill="FFFFFF"/>
            <w:noWrap/>
            <w:vAlign w:val="bottom"/>
            <w:hideMark/>
          </w:tcPr>
          <w:p w14:paraId="346BC7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909.139.907</w:t>
            </w:r>
          </w:p>
        </w:tc>
      </w:tr>
      <w:tr w:rsidR="00FE3806" w:rsidRPr="006E6627" w14:paraId="03BD18BC" w14:textId="77777777" w:rsidTr="00E517CA">
        <w:trPr>
          <w:trHeight w:val="390"/>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14:paraId="6345D47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08F528B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14:paraId="4027802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center"/>
            <w:hideMark/>
          </w:tcPr>
          <w:p w14:paraId="466CD85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Примања од иностраних задуживања</w:t>
            </w:r>
          </w:p>
        </w:tc>
        <w:tc>
          <w:tcPr>
            <w:tcW w:w="1636" w:type="dxa"/>
            <w:tcBorders>
              <w:top w:val="nil"/>
              <w:left w:val="nil"/>
              <w:bottom w:val="single" w:sz="4" w:space="0" w:color="auto"/>
              <w:right w:val="single" w:sz="4" w:space="0" w:color="auto"/>
            </w:tcBorders>
            <w:shd w:val="clear" w:color="000000" w:fill="FFFFFF"/>
            <w:noWrap/>
            <w:vAlign w:val="bottom"/>
            <w:hideMark/>
          </w:tcPr>
          <w:p w14:paraId="58B4A94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26.267.752.000</w:t>
            </w:r>
          </w:p>
        </w:tc>
        <w:tc>
          <w:tcPr>
            <w:tcW w:w="1701" w:type="dxa"/>
            <w:tcBorders>
              <w:top w:val="nil"/>
              <w:left w:val="nil"/>
              <w:bottom w:val="single" w:sz="4" w:space="0" w:color="auto"/>
              <w:right w:val="single" w:sz="4" w:space="0" w:color="auto"/>
            </w:tcBorders>
            <w:shd w:val="clear" w:color="000000" w:fill="FFFFFF"/>
            <w:noWrap/>
            <w:vAlign w:val="bottom"/>
            <w:hideMark/>
          </w:tcPr>
          <w:p w14:paraId="25CF8FB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53.228.277.397</w:t>
            </w:r>
          </w:p>
        </w:tc>
        <w:tc>
          <w:tcPr>
            <w:tcW w:w="1701" w:type="dxa"/>
            <w:tcBorders>
              <w:top w:val="nil"/>
              <w:left w:val="nil"/>
              <w:bottom w:val="single" w:sz="4" w:space="0" w:color="auto"/>
              <w:right w:val="single" w:sz="4" w:space="0" w:color="auto"/>
            </w:tcBorders>
            <w:shd w:val="clear" w:color="000000" w:fill="FFFFFF"/>
            <w:noWrap/>
            <w:vAlign w:val="bottom"/>
            <w:hideMark/>
          </w:tcPr>
          <w:p w14:paraId="26C947C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49.213.482.310</w:t>
            </w:r>
          </w:p>
        </w:tc>
        <w:tc>
          <w:tcPr>
            <w:tcW w:w="992" w:type="dxa"/>
            <w:tcBorders>
              <w:top w:val="nil"/>
              <w:left w:val="nil"/>
              <w:bottom w:val="single" w:sz="4" w:space="0" w:color="auto"/>
              <w:right w:val="single" w:sz="4" w:space="0" w:color="auto"/>
            </w:tcBorders>
            <w:shd w:val="clear" w:color="000000" w:fill="F2F2F2"/>
            <w:noWrap/>
            <w:vAlign w:val="bottom"/>
            <w:hideMark/>
          </w:tcPr>
          <w:p w14:paraId="12D3978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92,46%</w:t>
            </w:r>
          </w:p>
        </w:tc>
        <w:tc>
          <w:tcPr>
            <w:tcW w:w="1417" w:type="dxa"/>
            <w:tcBorders>
              <w:top w:val="nil"/>
              <w:left w:val="nil"/>
              <w:bottom w:val="single" w:sz="4" w:space="0" w:color="auto"/>
              <w:right w:val="single" w:sz="4" w:space="0" w:color="auto"/>
            </w:tcBorders>
            <w:shd w:val="clear" w:color="000000" w:fill="FFFFFF"/>
            <w:noWrap/>
            <w:vAlign w:val="bottom"/>
            <w:hideMark/>
          </w:tcPr>
          <w:p w14:paraId="5A67ED2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4.014.795.087</w:t>
            </w:r>
          </w:p>
        </w:tc>
      </w:tr>
      <w:tr w:rsidR="00FE3806" w:rsidRPr="006E6627" w14:paraId="66BAE325" w14:textId="77777777" w:rsidTr="00E517CA">
        <w:trPr>
          <w:trHeight w:val="330"/>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14:paraId="086AA6C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7E8C3EB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14:paraId="654F9F7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w:t>
            </w:r>
          </w:p>
        </w:tc>
        <w:tc>
          <w:tcPr>
            <w:tcW w:w="2192" w:type="dxa"/>
            <w:tcBorders>
              <w:top w:val="nil"/>
              <w:left w:val="nil"/>
              <w:bottom w:val="single" w:sz="4" w:space="0" w:color="auto"/>
              <w:right w:val="single" w:sz="4" w:space="0" w:color="auto"/>
            </w:tcBorders>
            <w:shd w:val="clear" w:color="000000" w:fill="FFFFFF"/>
            <w:vAlign w:val="center"/>
            <w:hideMark/>
          </w:tcPr>
          <w:p w14:paraId="3AA58B1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Финансијска помоћ</w:t>
            </w:r>
          </w:p>
        </w:tc>
        <w:tc>
          <w:tcPr>
            <w:tcW w:w="1636" w:type="dxa"/>
            <w:tcBorders>
              <w:top w:val="nil"/>
              <w:left w:val="nil"/>
              <w:bottom w:val="single" w:sz="4" w:space="0" w:color="auto"/>
              <w:right w:val="single" w:sz="4" w:space="0" w:color="auto"/>
            </w:tcBorders>
            <w:shd w:val="clear" w:color="000000" w:fill="FFFFFF"/>
            <w:noWrap/>
            <w:vAlign w:val="bottom"/>
            <w:hideMark/>
          </w:tcPr>
          <w:p w14:paraId="7BD603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1.159.559.000</w:t>
            </w:r>
          </w:p>
        </w:tc>
        <w:tc>
          <w:tcPr>
            <w:tcW w:w="1701" w:type="dxa"/>
            <w:tcBorders>
              <w:top w:val="nil"/>
              <w:left w:val="nil"/>
              <w:bottom w:val="single" w:sz="4" w:space="0" w:color="auto"/>
              <w:right w:val="single" w:sz="4" w:space="0" w:color="auto"/>
            </w:tcBorders>
            <w:shd w:val="clear" w:color="000000" w:fill="FFFFFF"/>
            <w:noWrap/>
            <w:vAlign w:val="bottom"/>
            <w:hideMark/>
          </w:tcPr>
          <w:p w14:paraId="5C3E8E7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1.040.187.000</w:t>
            </w:r>
          </w:p>
        </w:tc>
        <w:tc>
          <w:tcPr>
            <w:tcW w:w="1701" w:type="dxa"/>
            <w:tcBorders>
              <w:top w:val="nil"/>
              <w:left w:val="nil"/>
              <w:bottom w:val="single" w:sz="4" w:space="0" w:color="auto"/>
              <w:right w:val="single" w:sz="4" w:space="0" w:color="auto"/>
            </w:tcBorders>
            <w:shd w:val="clear" w:color="000000" w:fill="FFFFFF"/>
            <w:noWrap/>
            <w:vAlign w:val="bottom"/>
            <w:hideMark/>
          </w:tcPr>
          <w:p w14:paraId="66ED29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366.430.642</w:t>
            </w:r>
          </w:p>
        </w:tc>
        <w:tc>
          <w:tcPr>
            <w:tcW w:w="992" w:type="dxa"/>
            <w:tcBorders>
              <w:top w:val="nil"/>
              <w:left w:val="nil"/>
              <w:bottom w:val="single" w:sz="4" w:space="0" w:color="auto"/>
              <w:right w:val="single" w:sz="4" w:space="0" w:color="auto"/>
            </w:tcBorders>
            <w:shd w:val="clear" w:color="000000" w:fill="F2F2F2"/>
            <w:noWrap/>
            <w:vAlign w:val="bottom"/>
            <w:hideMark/>
          </w:tcPr>
          <w:p w14:paraId="33678A8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35,23%</w:t>
            </w:r>
          </w:p>
        </w:tc>
        <w:tc>
          <w:tcPr>
            <w:tcW w:w="1417" w:type="dxa"/>
            <w:tcBorders>
              <w:top w:val="nil"/>
              <w:left w:val="nil"/>
              <w:bottom w:val="single" w:sz="4" w:space="0" w:color="auto"/>
              <w:right w:val="single" w:sz="4" w:space="0" w:color="auto"/>
            </w:tcBorders>
            <w:shd w:val="clear" w:color="000000" w:fill="FFFFFF"/>
            <w:noWrap/>
            <w:vAlign w:val="bottom"/>
            <w:hideMark/>
          </w:tcPr>
          <w:p w14:paraId="26397C5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673.756.358</w:t>
            </w:r>
          </w:p>
        </w:tc>
      </w:tr>
      <w:tr w:rsidR="00FE3806" w:rsidRPr="006E6627" w14:paraId="7ABD8871" w14:textId="77777777" w:rsidTr="00E517CA">
        <w:trPr>
          <w:trHeight w:val="330"/>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14:paraId="2AA8F8D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2F5DFE9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14:paraId="43FD5F3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center"/>
            <w:hideMark/>
          </w:tcPr>
          <w:p w14:paraId="6A3BACA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Донације од међународних оргнизација</w:t>
            </w:r>
          </w:p>
        </w:tc>
        <w:tc>
          <w:tcPr>
            <w:tcW w:w="1636" w:type="dxa"/>
            <w:tcBorders>
              <w:top w:val="nil"/>
              <w:left w:val="nil"/>
              <w:bottom w:val="single" w:sz="4" w:space="0" w:color="auto"/>
              <w:right w:val="single" w:sz="4" w:space="0" w:color="auto"/>
            </w:tcBorders>
            <w:shd w:val="clear" w:color="000000" w:fill="FFFFFF"/>
            <w:noWrap/>
            <w:vAlign w:val="bottom"/>
            <w:hideMark/>
          </w:tcPr>
          <w:p w14:paraId="0E5C834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2.156.760.000</w:t>
            </w:r>
          </w:p>
        </w:tc>
        <w:tc>
          <w:tcPr>
            <w:tcW w:w="1701" w:type="dxa"/>
            <w:tcBorders>
              <w:top w:val="nil"/>
              <w:left w:val="nil"/>
              <w:bottom w:val="single" w:sz="4" w:space="0" w:color="auto"/>
              <w:right w:val="single" w:sz="4" w:space="0" w:color="auto"/>
            </w:tcBorders>
            <w:shd w:val="clear" w:color="000000" w:fill="FFFFFF"/>
            <w:noWrap/>
            <w:vAlign w:val="bottom"/>
            <w:hideMark/>
          </w:tcPr>
          <w:p w14:paraId="0E24FC2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110.250.000</w:t>
            </w:r>
          </w:p>
        </w:tc>
        <w:tc>
          <w:tcPr>
            <w:tcW w:w="1701" w:type="dxa"/>
            <w:tcBorders>
              <w:top w:val="nil"/>
              <w:left w:val="nil"/>
              <w:bottom w:val="single" w:sz="4" w:space="0" w:color="auto"/>
              <w:right w:val="single" w:sz="4" w:space="0" w:color="auto"/>
            </w:tcBorders>
            <w:shd w:val="clear" w:color="000000" w:fill="FFFFFF"/>
            <w:noWrap/>
            <w:vAlign w:val="bottom"/>
            <w:hideMark/>
          </w:tcPr>
          <w:p w14:paraId="3BE966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2.316.984</w:t>
            </w:r>
          </w:p>
        </w:tc>
        <w:tc>
          <w:tcPr>
            <w:tcW w:w="992" w:type="dxa"/>
            <w:tcBorders>
              <w:top w:val="nil"/>
              <w:left w:val="nil"/>
              <w:bottom w:val="single" w:sz="4" w:space="0" w:color="auto"/>
              <w:right w:val="single" w:sz="4" w:space="0" w:color="auto"/>
            </w:tcBorders>
            <w:shd w:val="clear" w:color="000000" w:fill="F2F2F2"/>
            <w:noWrap/>
            <w:vAlign w:val="bottom"/>
            <w:hideMark/>
          </w:tcPr>
          <w:p w14:paraId="041A17D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2,10%</w:t>
            </w:r>
          </w:p>
        </w:tc>
        <w:tc>
          <w:tcPr>
            <w:tcW w:w="1417" w:type="dxa"/>
            <w:tcBorders>
              <w:top w:val="nil"/>
              <w:left w:val="nil"/>
              <w:bottom w:val="single" w:sz="4" w:space="0" w:color="auto"/>
              <w:right w:val="single" w:sz="4" w:space="0" w:color="auto"/>
            </w:tcBorders>
            <w:shd w:val="clear" w:color="000000" w:fill="FFFFFF"/>
            <w:noWrap/>
            <w:vAlign w:val="bottom"/>
            <w:hideMark/>
          </w:tcPr>
          <w:p w14:paraId="7810C07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107.933.016</w:t>
            </w:r>
          </w:p>
        </w:tc>
      </w:tr>
      <w:tr w:rsidR="00FE3806" w:rsidRPr="006E6627" w14:paraId="1D9D9ED8" w14:textId="77777777" w:rsidTr="00E517CA">
        <w:trPr>
          <w:trHeight w:val="525"/>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14:paraId="542853F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2A29B00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14:paraId="1C53B89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center"/>
            <w:hideMark/>
          </w:tcPr>
          <w:p w14:paraId="52DD58D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Неутрошена средства донација из претходних година</w:t>
            </w:r>
          </w:p>
        </w:tc>
        <w:tc>
          <w:tcPr>
            <w:tcW w:w="1636" w:type="dxa"/>
            <w:tcBorders>
              <w:top w:val="nil"/>
              <w:left w:val="nil"/>
              <w:bottom w:val="single" w:sz="4" w:space="0" w:color="auto"/>
              <w:right w:val="single" w:sz="4" w:space="0" w:color="auto"/>
            </w:tcBorders>
            <w:shd w:val="clear" w:color="000000" w:fill="FFFFFF"/>
            <w:noWrap/>
            <w:vAlign w:val="bottom"/>
            <w:hideMark/>
          </w:tcPr>
          <w:p w14:paraId="10A5FDB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B03CF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2.000.426.000</w:t>
            </w:r>
          </w:p>
        </w:tc>
        <w:tc>
          <w:tcPr>
            <w:tcW w:w="1701" w:type="dxa"/>
            <w:tcBorders>
              <w:top w:val="nil"/>
              <w:left w:val="nil"/>
              <w:bottom w:val="single" w:sz="4" w:space="0" w:color="auto"/>
              <w:right w:val="single" w:sz="4" w:space="0" w:color="auto"/>
            </w:tcBorders>
            <w:shd w:val="clear" w:color="000000" w:fill="FFFFFF"/>
            <w:noWrap/>
            <w:vAlign w:val="bottom"/>
            <w:hideMark/>
          </w:tcPr>
          <w:p w14:paraId="6C4299B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2.000.204.590</w:t>
            </w:r>
          </w:p>
        </w:tc>
        <w:tc>
          <w:tcPr>
            <w:tcW w:w="992" w:type="dxa"/>
            <w:tcBorders>
              <w:top w:val="nil"/>
              <w:left w:val="nil"/>
              <w:bottom w:val="single" w:sz="4" w:space="0" w:color="auto"/>
              <w:right w:val="single" w:sz="4" w:space="0" w:color="auto"/>
            </w:tcBorders>
            <w:shd w:val="clear" w:color="000000" w:fill="F2F2F2"/>
            <w:noWrap/>
            <w:vAlign w:val="bottom"/>
            <w:hideMark/>
          </w:tcPr>
          <w:p w14:paraId="520F6C4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99,99%</w:t>
            </w:r>
          </w:p>
        </w:tc>
        <w:tc>
          <w:tcPr>
            <w:tcW w:w="1417" w:type="dxa"/>
            <w:tcBorders>
              <w:top w:val="nil"/>
              <w:left w:val="nil"/>
              <w:bottom w:val="single" w:sz="4" w:space="0" w:color="auto"/>
              <w:right w:val="single" w:sz="4" w:space="0" w:color="auto"/>
            </w:tcBorders>
            <w:shd w:val="clear" w:color="000000" w:fill="FFFFFF"/>
            <w:noWrap/>
            <w:vAlign w:val="bottom"/>
            <w:hideMark/>
          </w:tcPr>
          <w:p w14:paraId="34B9AA3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221.410</w:t>
            </w:r>
          </w:p>
        </w:tc>
      </w:tr>
      <w:tr w:rsidR="00FE3806" w:rsidRPr="006E6627" w14:paraId="4EEB6689" w14:textId="77777777" w:rsidTr="00AD0B40">
        <w:trPr>
          <w:trHeight w:val="375"/>
        </w:trPr>
        <w:tc>
          <w:tcPr>
            <w:tcW w:w="64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E3950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ПРОГРАМ 0701-УРЕЂЕЊЕ И НАДЗОР У ОБЛАСАТИ САОБРАЋАЈА</w:t>
            </w:r>
          </w:p>
        </w:tc>
        <w:tc>
          <w:tcPr>
            <w:tcW w:w="1636" w:type="dxa"/>
            <w:tcBorders>
              <w:top w:val="nil"/>
              <w:left w:val="nil"/>
              <w:bottom w:val="single" w:sz="4" w:space="0" w:color="auto"/>
              <w:right w:val="single" w:sz="4" w:space="0" w:color="auto"/>
            </w:tcBorders>
            <w:shd w:val="clear" w:color="000000" w:fill="F2F2F2"/>
            <w:noWrap/>
            <w:vAlign w:val="center"/>
            <w:hideMark/>
          </w:tcPr>
          <w:p w14:paraId="2FD89E6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27.276.541.000</w:t>
            </w:r>
          </w:p>
        </w:tc>
        <w:tc>
          <w:tcPr>
            <w:tcW w:w="1701" w:type="dxa"/>
            <w:tcBorders>
              <w:top w:val="nil"/>
              <w:left w:val="nil"/>
              <w:bottom w:val="single" w:sz="4" w:space="0" w:color="auto"/>
              <w:right w:val="single" w:sz="4" w:space="0" w:color="auto"/>
            </w:tcBorders>
            <w:shd w:val="clear" w:color="000000" w:fill="F2F2F2"/>
            <w:noWrap/>
            <w:vAlign w:val="center"/>
            <w:hideMark/>
          </w:tcPr>
          <w:p w14:paraId="2441E17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64.178.987.000</w:t>
            </w:r>
          </w:p>
        </w:tc>
        <w:tc>
          <w:tcPr>
            <w:tcW w:w="1701" w:type="dxa"/>
            <w:tcBorders>
              <w:top w:val="nil"/>
              <w:left w:val="nil"/>
              <w:bottom w:val="single" w:sz="4" w:space="0" w:color="auto"/>
              <w:right w:val="single" w:sz="4" w:space="0" w:color="auto"/>
            </w:tcBorders>
            <w:shd w:val="clear" w:color="000000" w:fill="F2F2F2"/>
            <w:noWrap/>
            <w:vAlign w:val="center"/>
            <w:hideMark/>
          </w:tcPr>
          <w:p w14:paraId="0E73320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62.836.241.332</w:t>
            </w:r>
          </w:p>
        </w:tc>
        <w:tc>
          <w:tcPr>
            <w:tcW w:w="992" w:type="dxa"/>
            <w:tcBorders>
              <w:top w:val="nil"/>
              <w:left w:val="nil"/>
              <w:bottom w:val="single" w:sz="4" w:space="0" w:color="auto"/>
              <w:right w:val="single" w:sz="4" w:space="0" w:color="auto"/>
            </w:tcBorders>
            <w:shd w:val="clear" w:color="000000" w:fill="F2F2F2"/>
            <w:noWrap/>
            <w:vAlign w:val="bottom"/>
            <w:hideMark/>
          </w:tcPr>
          <w:p w14:paraId="7452047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97,91%</w:t>
            </w:r>
          </w:p>
        </w:tc>
        <w:tc>
          <w:tcPr>
            <w:tcW w:w="1417" w:type="dxa"/>
            <w:tcBorders>
              <w:top w:val="nil"/>
              <w:left w:val="nil"/>
              <w:bottom w:val="single" w:sz="4" w:space="0" w:color="auto"/>
              <w:right w:val="single" w:sz="4" w:space="0" w:color="auto"/>
            </w:tcBorders>
            <w:shd w:val="clear" w:color="000000" w:fill="F2F2F2"/>
            <w:noWrap/>
            <w:vAlign w:val="center"/>
            <w:hideMark/>
          </w:tcPr>
          <w:p w14:paraId="09811FB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1.340.668.724</w:t>
            </w:r>
          </w:p>
        </w:tc>
      </w:tr>
      <w:tr w:rsidR="00FE3806" w:rsidRPr="006E6627" w14:paraId="475A512D"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C973C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6C7E1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Друмски транспорт, путеви и безбедност саобраћаја</w:t>
            </w:r>
          </w:p>
        </w:tc>
        <w:tc>
          <w:tcPr>
            <w:tcW w:w="566" w:type="dxa"/>
            <w:tcBorders>
              <w:top w:val="nil"/>
              <w:left w:val="nil"/>
              <w:bottom w:val="single" w:sz="4" w:space="0" w:color="auto"/>
              <w:right w:val="single" w:sz="4" w:space="0" w:color="auto"/>
            </w:tcBorders>
            <w:shd w:val="clear" w:color="000000" w:fill="FFE699"/>
            <w:vAlign w:val="center"/>
            <w:hideMark/>
          </w:tcPr>
          <w:p w14:paraId="4B2E843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5293D50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0C5F4DB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1</w:t>
            </w:r>
          </w:p>
        </w:tc>
        <w:tc>
          <w:tcPr>
            <w:tcW w:w="1636" w:type="dxa"/>
            <w:tcBorders>
              <w:top w:val="nil"/>
              <w:left w:val="nil"/>
              <w:bottom w:val="single" w:sz="4" w:space="0" w:color="auto"/>
              <w:right w:val="single" w:sz="4" w:space="0" w:color="auto"/>
            </w:tcBorders>
            <w:shd w:val="clear" w:color="000000" w:fill="FFE699"/>
            <w:vAlign w:val="bottom"/>
            <w:hideMark/>
          </w:tcPr>
          <w:p w14:paraId="3F357B3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8.201.636.000</w:t>
            </w:r>
          </w:p>
        </w:tc>
        <w:tc>
          <w:tcPr>
            <w:tcW w:w="1701" w:type="dxa"/>
            <w:tcBorders>
              <w:top w:val="nil"/>
              <w:left w:val="nil"/>
              <w:bottom w:val="single" w:sz="4" w:space="0" w:color="auto"/>
              <w:right w:val="single" w:sz="4" w:space="0" w:color="auto"/>
            </w:tcBorders>
            <w:shd w:val="clear" w:color="000000" w:fill="FFE699"/>
            <w:vAlign w:val="bottom"/>
            <w:hideMark/>
          </w:tcPr>
          <w:p w14:paraId="01C3B72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45.144.893.000</w:t>
            </w:r>
          </w:p>
        </w:tc>
        <w:tc>
          <w:tcPr>
            <w:tcW w:w="1701" w:type="dxa"/>
            <w:tcBorders>
              <w:top w:val="nil"/>
              <w:left w:val="nil"/>
              <w:bottom w:val="single" w:sz="4" w:space="0" w:color="auto"/>
              <w:right w:val="single" w:sz="4" w:space="0" w:color="auto"/>
            </w:tcBorders>
            <w:shd w:val="clear" w:color="000000" w:fill="FFE699"/>
            <w:vAlign w:val="bottom"/>
            <w:hideMark/>
          </w:tcPr>
          <w:p w14:paraId="4C554CE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44.965.978.091</w:t>
            </w:r>
          </w:p>
        </w:tc>
        <w:tc>
          <w:tcPr>
            <w:tcW w:w="992" w:type="dxa"/>
            <w:tcBorders>
              <w:top w:val="nil"/>
              <w:left w:val="nil"/>
              <w:bottom w:val="single" w:sz="4" w:space="0" w:color="auto"/>
              <w:right w:val="single" w:sz="4" w:space="0" w:color="auto"/>
            </w:tcBorders>
            <w:shd w:val="clear" w:color="000000" w:fill="FFE699"/>
            <w:vAlign w:val="bottom"/>
            <w:hideMark/>
          </w:tcPr>
          <w:p w14:paraId="7F73DA3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99,60%</w:t>
            </w:r>
          </w:p>
        </w:tc>
        <w:tc>
          <w:tcPr>
            <w:tcW w:w="1417" w:type="dxa"/>
            <w:tcBorders>
              <w:top w:val="nil"/>
              <w:left w:val="nil"/>
              <w:bottom w:val="single" w:sz="4" w:space="0" w:color="auto"/>
              <w:right w:val="single" w:sz="4" w:space="0" w:color="auto"/>
            </w:tcBorders>
            <w:shd w:val="clear" w:color="000000" w:fill="FFE699"/>
            <w:vAlign w:val="bottom"/>
            <w:hideMark/>
          </w:tcPr>
          <w:p w14:paraId="1A87457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178.914.909</w:t>
            </w:r>
          </w:p>
        </w:tc>
      </w:tr>
      <w:tr w:rsidR="00FE3806" w:rsidRPr="006E6627" w14:paraId="22586F2A"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6EE90FE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E13E19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5BC3360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14:paraId="6AFB827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DC9726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noWrap/>
            <w:vAlign w:val="bottom"/>
            <w:hideMark/>
          </w:tcPr>
          <w:p w14:paraId="44371C2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56.113.000</w:t>
            </w:r>
          </w:p>
        </w:tc>
        <w:tc>
          <w:tcPr>
            <w:tcW w:w="1701" w:type="dxa"/>
            <w:tcBorders>
              <w:top w:val="nil"/>
              <w:left w:val="nil"/>
              <w:bottom w:val="single" w:sz="4" w:space="0" w:color="auto"/>
              <w:right w:val="single" w:sz="4" w:space="0" w:color="auto"/>
            </w:tcBorders>
            <w:shd w:val="clear" w:color="000000" w:fill="FFFFFF"/>
            <w:noWrap/>
            <w:vAlign w:val="bottom"/>
            <w:hideMark/>
          </w:tcPr>
          <w:p w14:paraId="1140079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57.313.000</w:t>
            </w:r>
          </w:p>
        </w:tc>
        <w:tc>
          <w:tcPr>
            <w:tcW w:w="1701" w:type="dxa"/>
            <w:tcBorders>
              <w:top w:val="nil"/>
              <w:left w:val="nil"/>
              <w:bottom w:val="single" w:sz="4" w:space="0" w:color="auto"/>
              <w:right w:val="single" w:sz="4" w:space="0" w:color="auto"/>
            </w:tcBorders>
            <w:shd w:val="clear" w:color="000000" w:fill="FFFFFF"/>
            <w:noWrap/>
            <w:vAlign w:val="bottom"/>
            <w:hideMark/>
          </w:tcPr>
          <w:p w14:paraId="60701C9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57.161.707</w:t>
            </w:r>
          </w:p>
        </w:tc>
        <w:tc>
          <w:tcPr>
            <w:tcW w:w="992" w:type="dxa"/>
            <w:tcBorders>
              <w:top w:val="nil"/>
              <w:left w:val="nil"/>
              <w:bottom w:val="single" w:sz="4" w:space="0" w:color="auto"/>
              <w:right w:val="single" w:sz="4" w:space="0" w:color="auto"/>
            </w:tcBorders>
            <w:shd w:val="clear" w:color="000000" w:fill="FFFFFF"/>
            <w:noWrap/>
            <w:vAlign w:val="bottom"/>
            <w:hideMark/>
          </w:tcPr>
          <w:p w14:paraId="4806E7C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99,74%</w:t>
            </w:r>
          </w:p>
        </w:tc>
        <w:tc>
          <w:tcPr>
            <w:tcW w:w="1417" w:type="dxa"/>
            <w:tcBorders>
              <w:top w:val="nil"/>
              <w:left w:val="nil"/>
              <w:bottom w:val="single" w:sz="4" w:space="0" w:color="auto"/>
              <w:right w:val="single" w:sz="4" w:space="0" w:color="auto"/>
            </w:tcBorders>
            <w:shd w:val="clear" w:color="000000" w:fill="FFFFFF"/>
            <w:noWrap/>
            <w:vAlign w:val="bottom"/>
            <w:hideMark/>
          </w:tcPr>
          <w:p w14:paraId="4BF6022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151.293</w:t>
            </w:r>
          </w:p>
        </w:tc>
      </w:tr>
      <w:tr w:rsidR="00FE3806" w:rsidRPr="006E6627" w14:paraId="5BDCD135"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5AD5D9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6EB968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26FAE03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14:paraId="0178345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B7B997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noWrap/>
            <w:vAlign w:val="bottom"/>
            <w:hideMark/>
          </w:tcPr>
          <w:p w14:paraId="4FBBFB4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9.623.000</w:t>
            </w:r>
          </w:p>
        </w:tc>
        <w:tc>
          <w:tcPr>
            <w:tcW w:w="1701" w:type="dxa"/>
            <w:tcBorders>
              <w:top w:val="nil"/>
              <w:left w:val="nil"/>
              <w:bottom w:val="single" w:sz="4" w:space="0" w:color="auto"/>
              <w:right w:val="single" w:sz="4" w:space="0" w:color="auto"/>
            </w:tcBorders>
            <w:shd w:val="clear" w:color="000000" w:fill="FFFFFF"/>
            <w:noWrap/>
            <w:vAlign w:val="bottom"/>
            <w:hideMark/>
          </w:tcPr>
          <w:p w14:paraId="79A367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9.680.000</w:t>
            </w:r>
          </w:p>
        </w:tc>
        <w:tc>
          <w:tcPr>
            <w:tcW w:w="1701" w:type="dxa"/>
            <w:tcBorders>
              <w:top w:val="nil"/>
              <w:left w:val="nil"/>
              <w:bottom w:val="single" w:sz="4" w:space="0" w:color="auto"/>
              <w:right w:val="single" w:sz="4" w:space="0" w:color="auto"/>
            </w:tcBorders>
            <w:shd w:val="clear" w:color="000000" w:fill="FFFFFF"/>
            <w:noWrap/>
            <w:vAlign w:val="bottom"/>
            <w:hideMark/>
          </w:tcPr>
          <w:p w14:paraId="0CC84BC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9.517.426</w:t>
            </w:r>
          </w:p>
        </w:tc>
        <w:tc>
          <w:tcPr>
            <w:tcW w:w="992" w:type="dxa"/>
            <w:tcBorders>
              <w:top w:val="nil"/>
              <w:left w:val="nil"/>
              <w:bottom w:val="single" w:sz="4" w:space="0" w:color="auto"/>
              <w:right w:val="single" w:sz="4" w:space="0" w:color="auto"/>
            </w:tcBorders>
            <w:shd w:val="clear" w:color="000000" w:fill="FFFFFF"/>
            <w:noWrap/>
            <w:vAlign w:val="bottom"/>
            <w:hideMark/>
          </w:tcPr>
          <w:p w14:paraId="7B0F52E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98,32%</w:t>
            </w:r>
          </w:p>
        </w:tc>
        <w:tc>
          <w:tcPr>
            <w:tcW w:w="1417" w:type="dxa"/>
            <w:tcBorders>
              <w:top w:val="nil"/>
              <w:left w:val="nil"/>
              <w:bottom w:val="single" w:sz="4" w:space="0" w:color="auto"/>
              <w:right w:val="single" w:sz="4" w:space="0" w:color="auto"/>
            </w:tcBorders>
            <w:shd w:val="clear" w:color="000000" w:fill="FFFFFF"/>
            <w:noWrap/>
            <w:vAlign w:val="bottom"/>
            <w:hideMark/>
          </w:tcPr>
          <w:p w14:paraId="15EB4F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162.574</w:t>
            </w:r>
          </w:p>
        </w:tc>
      </w:tr>
      <w:tr w:rsidR="00FE3806" w:rsidRPr="006E6627" w14:paraId="6792B992"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4152B35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CB82A8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6044C09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14:paraId="489DD74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A59420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noWrap/>
            <w:vAlign w:val="bottom"/>
            <w:hideMark/>
          </w:tcPr>
          <w:p w14:paraId="7D478C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000000" w:fill="FFFFFF"/>
            <w:noWrap/>
            <w:vAlign w:val="bottom"/>
            <w:hideMark/>
          </w:tcPr>
          <w:p w14:paraId="3CD738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000000" w:fill="FFFFFF"/>
            <w:noWrap/>
            <w:vAlign w:val="bottom"/>
            <w:hideMark/>
          </w:tcPr>
          <w:p w14:paraId="27AD215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7E5FDF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D4DFA3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400.000</w:t>
            </w:r>
          </w:p>
        </w:tc>
      </w:tr>
      <w:tr w:rsidR="00FE3806" w:rsidRPr="006E6627" w14:paraId="1A77C76F"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2E6005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CA8BFF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00D9017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14:paraId="201AB69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BDC39D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Накнаде трошкова за запосене</w:t>
            </w:r>
          </w:p>
        </w:tc>
        <w:tc>
          <w:tcPr>
            <w:tcW w:w="1636" w:type="dxa"/>
            <w:tcBorders>
              <w:top w:val="nil"/>
              <w:left w:val="nil"/>
              <w:bottom w:val="single" w:sz="4" w:space="0" w:color="auto"/>
              <w:right w:val="single" w:sz="4" w:space="0" w:color="auto"/>
            </w:tcBorders>
            <w:shd w:val="clear" w:color="000000" w:fill="FFFFFF"/>
            <w:noWrap/>
            <w:vAlign w:val="bottom"/>
            <w:hideMark/>
          </w:tcPr>
          <w:p w14:paraId="0AA4CBA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F25D1A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2.000.000</w:t>
            </w:r>
          </w:p>
        </w:tc>
        <w:tc>
          <w:tcPr>
            <w:tcW w:w="1701" w:type="dxa"/>
            <w:tcBorders>
              <w:top w:val="nil"/>
              <w:left w:val="nil"/>
              <w:bottom w:val="single" w:sz="4" w:space="0" w:color="auto"/>
              <w:right w:val="single" w:sz="4" w:space="0" w:color="auto"/>
            </w:tcBorders>
            <w:shd w:val="clear" w:color="000000" w:fill="FFFFFF"/>
            <w:noWrap/>
            <w:vAlign w:val="bottom"/>
            <w:hideMark/>
          </w:tcPr>
          <w:p w14:paraId="18E819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1.390.578</w:t>
            </w:r>
          </w:p>
        </w:tc>
        <w:tc>
          <w:tcPr>
            <w:tcW w:w="992" w:type="dxa"/>
            <w:tcBorders>
              <w:top w:val="nil"/>
              <w:left w:val="nil"/>
              <w:bottom w:val="single" w:sz="4" w:space="0" w:color="auto"/>
              <w:right w:val="single" w:sz="4" w:space="0" w:color="auto"/>
            </w:tcBorders>
            <w:shd w:val="clear" w:color="000000" w:fill="FFFFFF"/>
            <w:noWrap/>
            <w:vAlign w:val="bottom"/>
            <w:hideMark/>
          </w:tcPr>
          <w:p w14:paraId="1B227CE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69,53%</w:t>
            </w:r>
          </w:p>
        </w:tc>
        <w:tc>
          <w:tcPr>
            <w:tcW w:w="1417" w:type="dxa"/>
            <w:tcBorders>
              <w:top w:val="nil"/>
              <w:left w:val="nil"/>
              <w:bottom w:val="single" w:sz="4" w:space="0" w:color="auto"/>
              <w:right w:val="single" w:sz="4" w:space="0" w:color="auto"/>
            </w:tcBorders>
            <w:shd w:val="clear" w:color="000000" w:fill="FFFFFF"/>
            <w:noWrap/>
            <w:vAlign w:val="bottom"/>
            <w:hideMark/>
          </w:tcPr>
          <w:p w14:paraId="151D60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609.422</w:t>
            </w:r>
          </w:p>
        </w:tc>
      </w:tr>
      <w:tr w:rsidR="00FE3806" w:rsidRPr="006E6627" w14:paraId="73F6B15A"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02ABE8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2DCD6C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6D295D6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66F1F67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B8982D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noWrap/>
            <w:vAlign w:val="bottom"/>
            <w:hideMark/>
          </w:tcPr>
          <w:p w14:paraId="156DF1E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18.500.000</w:t>
            </w:r>
          </w:p>
        </w:tc>
        <w:tc>
          <w:tcPr>
            <w:tcW w:w="1701" w:type="dxa"/>
            <w:tcBorders>
              <w:top w:val="nil"/>
              <w:left w:val="nil"/>
              <w:bottom w:val="single" w:sz="4" w:space="0" w:color="auto"/>
              <w:right w:val="single" w:sz="4" w:space="0" w:color="auto"/>
            </w:tcBorders>
            <w:shd w:val="clear" w:color="000000" w:fill="FFFFFF"/>
            <w:noWrap/>
            <w:vAlign w:val="bottom"/>
            <w:hideMark/>
          </w:tcPr>
          <w:p w14:paraId="35E6564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18.500.000</w:t>
            </w:r>
          </w:p>
        </w:tc>
        <w:tc>
          <w:tcPr>
            <w:tcW w:w="1701" w:type="dxa"/>
            <w:tcBorders>
              <w:top w:val="nil"/>
              <w:left w:val="nil"/>
              <w:bottom w:val="single" w:sz="4" w:space="0" w:color="auto"/>
              <w:right w:val="single" w:sz="4" w:space="0" w:color="auto"/>
            </w:tcBorders>
            <w:shd w:val="clear" w:color="000000" w:fill="FFFFFF"/>
            <w:noWrap/>
            <w:vAlign w:val="bottom"/>
            <w:hideMark/>
          </w:tcPr>
          <w:p w14:paraId="6088CB7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18.266.517</w:t>
            </w:r>
          </w:p>
        </w:tc>
        <w:tc>
          <w:tcPr>
            <w:tcW w:w="992" w:type="dxa"/>
            <w:tcBorders>
              <w:top w:val="nil"/>
              <w:left w:val="nil"/>
              <w:bottom w:val="single" w:sz="4" w:space="0" w:color="auto"/>
              <w:right w:val="single" w:sz="4" w:space="0" w:color="auto"/>
            </w:tcBorders>
            <w:shd w:val="clear" w:color="000000" w:fill="FFFFFF"/>
            <w:noWrap/>
            <w:vAlign w:val="bottom"/>
            <w:hideMark/>
          </w:tcPr>
          <w:p w14:paraId="7AF18C3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98,74%</w:t>
            </w:r>
          </w:p>
        </w:tc>
        <w:tc>
          <w:tcPr>
            <w:tcW w:w="1417" w:type="dxa"/>
            <w:tcBorders>
              <w:top w:val="nil"/>
              <w:left w:val="nil"/>
              <w:bottom w:val="single" w:sz="4" w:space="0" w:color="auto"/>
              <w:right w:val="single" w:sz="4" w:space="0" w:color="auto"/>
            </w:tcBorders>
            <w:shd w:val="clear" w:color="000000" w:fill="FFFFFF"/>
            <w:noWrap/>
            <w:vAlign w:val="bottom"/>
            <w:hideMark/>
          </w:tcPr>
          <w:p w14:paraId="1F9DC00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233.483</w:t>
            </w:r>
          </w:p>
        </w:tc>
      </w:tr>
      <w:tr w:rsidR="00FE3806" w:rsidRPr="006E6627" w14:paraId="6D98054F"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59FEC20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D667BF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AE31A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000000" w:fill="FFFFFF"/>
            <w:vAlign w:val="bottom"/>
            <w:hideMark/>
          </w:tcPr>
          <w:p w14:paraId="58B4CB9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AF2F83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Субвенције</w:t>
            </w:r>
          </w:p>
        </w:tc>
        <w:tc>
          <w:tcPr>
            <w:tcW w:w="1636" w:type="dxa"/>
            <w:tcBorders>
              <w:top w:val="nil"/>
              <w:left w:val="nil"/>
              <w:bottom w:val="single" w:sz="4" w:space="0" w:color="auto"/>
              <w:right w:val="single" w:sz="4" w:space="0" w:color="auto"/>
            </w:tcBorders>
            <w:shd w:val="clear" w:color="000000" w:fill="FFFFFF"/>
            <w:vAlign w:val="bottom"/>
            <w:hideMark/>
          </w:tcPr>
          <w:p w14:paraId="4628E4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8.100.000.000</w:t>
            </w:r>
          </w:p>
        </w:tc>
        <w:tc>
          <w:tcPr>
            <w:tcW w:w="1701" w:type="dxa"/>
            <w:tcBorders>
              <w:top w:val="nil"/>
              <w:left w:val="nil"/>
              <w:bottom w:val="single" w:sz="4" w:space="0" w:color="auto"/>
              <w:right w:val="single" w:sz="4" w:space="0" w:color="auto"/>
            </w:tcBorders>
            <w:shd w:val="clear" w:color="000000" w:fill="FFFFFF"/>
            <w:vAlign w:val="bottom"/>
            <w:hideMark/>
          </w:tcPr>
          <w:p w14:paraId="29CDBF3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45.042.000.000</w:t>
            </w:r>
          </w:p>
        </w:tc>
        <w:tc>
          <w:tcPr>
            <w:tcW w:w="1701" w:type="dxa"/>
            <w:tcBorders>
              <w:top w:val="nil"/>
              <w:left w:val="nil"/>
              <w:bottom w:val="single" w:sz="4" w:space="0" w:color="auto"/>
              <w:right w:val="single" w:sz="4" w:space="0" w:color="auto"/>
            </w:tcBorders>
            <w:shd w:val="clear" w:color="000000" w:fill="FFFFFF"/>
            <w:vAlign w:val="bottom"/>
            <w:hideMark/>
          </w:tcPr>
          <w:p w14:paraId="552C9A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44.866.203.899</w:t>
            </w:r>
          </w:p>
        </w:tc>
        <w:tc>
          <w:tcPr>
            <w:tcW w:w="992" w:type="dxa"/>
            <w:tcBorders>
              <w:top w:val="nil"/>
              <w:left w:val="nil"/>
              <w:bottom w:val="single" w:sz="4" w:space="0" w:color="auto"/>
              <w:right w:val="single" w:sz="4" w:space="0" w:color="auto"/>
            </w:tcBorders>
            <w:shd w:val="clear" w:color="000000" w:fill="FFFFFF"/>
            <w:noWrap/>
            <w:vAlign w:val="bottom"/>
            <w:hideMark/>
          </w:tcPr>
          <w:p w14:paraId="2B3DBE8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99,61%</w:t>
            </w:r>
          </w:p>
        </w:tc>
        <w:tc>
          <w:tcPr>
            <w:tcW w:w="1417" w:type="dxa"/>
            <w:tcBorders>
              <w:top w:val="nil"/>
              <w:left w:val="nil"/>
              <w:bottom w:val="single" w:sz="4" w:space="0" w:color="auto"/>
              <w:right w:val="single" w:sz="4" w:space="0" w:color="auto"/>
            </w:tcBorders>
            <w:shd w:val="clear" w:color="000000" w:fill="FFFFFF"/>
            <w:vAlign w:val="bottom"/>
            <w:hideMark/>
          </w:tcPr>
          <w:p w14:paraId="7AC2AA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175.796.101</w:t>
            </w:r>
          </w:p>
        </w:tc>
      </w:tr>
      <w:tr w:rsidR="00FE3806" w:rsidRPr="006E6627" w14:paraId="56372CDD"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7C10911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29C41F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5F9C0D6D"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00BC073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86E4D35"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Субвенције "ЈП Путеви Србије"</w:t>
            </w:r>
          </w:p>
        </w:tc>
        <w:tc>
          <w:tcPr>
            <w:tcW w:w="1636" w:type="dxa"/>
            <w:tcBorders>
              <w:top w:val="nil"/>
              <w:left w:val="nil"/>
              <w:bottom w:val="single" w:sz="4" w:space="0" w:color="auto"/>
              <w:right w:val="single" w:sz="4" w:space="0" w:color="auto"/>
            </w:tcBorders>
            <w:shd w:val="clear" w:color="000000" w:fill="FFFFFF"/>
            <w:vAlign w:val="bottom"/>
            <w:hideMark/>
          </w:tcPr>
          <w:p w14:paraId="4A94BDE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7.300.000.000</w:t>
            </w:r>
          </w:p>
        </w:tc>
        <w:tc>
          <w:tcPr>
            <w:tcW w:w="1701" w:type="dxa"/>
            <w:tcBorders>
              <w:top w:val="nil"/>
              <w:left w:val="nil"/>
              <w:bottom w:val="single" w:sz="4" w:space="0" w:color="auto"/>
              <w:right w:val="single" w:sz="4" w:space="0" w:color="auto"/>
            </w:tcBorders>
            <w:shd w:val="clear" w:color="000000" w:fill="FFFFFF"/>
            <w:vAlign w:val="bottom"/>
            <w:hideMark/>
          </w:tcPr>
          <w:p w14:paraId="4745149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26.900.000.000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033B30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26.891.547.863</w:t>
            </w:r>
          </w:p>
        </w:tc>
        <w:tc>
          <w:tcPr>
            <w:tcW w:w="992" w:type="dxa"/>
            <w:tcBorders>
              <w:top w:val="nil"/>
              <w:left w:val="nil"/>
              <w:bottom w:val="single" w:sz="4" w:space="0" w:color="auto"/>
              <w:right w:val="single" w:sz="4" w:space="0" w:color="auto"/>
            </w:tcBorders>
            <w:shd w:val="clear" w:color="000000" w:fill="FFFFFF"/>
            <w:noWrap/>
            <w:vAlign w:val="bottom"/>
            <w:hideMark/>
          </w:tcPr>
          <w:p w14:paraId="1A67188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99,97%</w:t>
            </w:r>
          </w:p>
        </w:tc>
        <w:tc>
          <w:tcPr>
            <w:tcW w:w="1417" w:type="dxa"/>
            <w:tcBorders>
              <w:top w:val="nil"/>
              <w:left w:val="nil"/>
              <w:bottom w:val="single" w:sz="4" w:space="0" w:color="auto"/>
              <w:right w:val="single" w:sz="4" w:space="0" w:color="auto"/>
            </w:tcBorders>
            <w:shd w:val="clear" w:color="000000" w:fill="FFFFFF"/>
            <w:noWrap/>
            <w:vAlign w:val="bottom"/>
            <w:hideMark/>
          </w:tcPr>
          <w:p w14:paraId="002429B1"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8.452.137</w:t>
            </w:r>
          </w:p>
        </w:tc>
      </w:tr>
      <w:tr w:rsidR="00FE3806" w:rsidRPr="006E6627" w14:paraId="3A84859B"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1DC0F02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DC9E82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15DBEDCC"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313E657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14:paraId="41C7E644"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Субвенције "Коридори Србије"</w:t>
            </w:r>
          </w:p>
        </w:tc>
        <w:tc>
          <w:tcPr>
            <w:tcW w:w="1636" w:type="dxa"/>
            <w:tcBorders>
              <w:top w:val="nil"/>
              <w:left w:val="nil"/>
              <w:bottom w:val="single" w:sz="4" w:space="0" w:color="auto"/>
              <w:right w:val="single" w:sz="4" w:space="0" w:color="auto"/>
            </w:tcBorders>
            <w:shd w:val="clear" w:color="000000" w:fill="FFFFFF"/>
            <w:vAlign w:val="bottom"/>
            <w:hideMark/>
          </w:tcPr>
          <w:p w14:paraId="2CD99C9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3359172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7BDB471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2.000.000.000</w:t>
            </w:r>
          </w:p>
        </w:tc>
        <w:tc>
          <w:tcPr>
            <w:tcW w:w="992" w:type="dxa"/>
            <w:tcBorders>
              <w:top w:val="nil"/>
              <w:left w:val="nil"/>
              <w:bottom w:val="single" w:sz="4" w:space="0" w:color="auto"/>
              <w:right w:val="single" w:sz="4" w:space="0" w:color="auto"/>
            </w:tcBorders>
            <w:shd w:val="clear" w:color="000000" w:fill="FFFFFF"/>
            <w:noWrap/>
            <w:vAlign w:val="bottom"/>
            <w:hideMark/>
          </w:tcPr>
          <w:p w14:paraId="2643B94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0F27334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66E72680"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09065DA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443C16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465FA8A5"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5ED5911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22B0BD2"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Субвенције "Коридори Србије"</w:t>
            </w:r>
          </w:p>
        </w:tc>
        <w:tc>
          <w:tcPr>
            <w:tcW w:w="1636" w:type="dxa"/>
            <w:tcBorders>
              <w:top w:val="nil"/>
              <w:left w:val="nil"/>
              <w:bottom w:val="single" w:sz="4" w:space="0" w:color="auto"/>
              <w:right w:val="single" w:sz="4" w:space="0" w:color="auto"/>
            </w:tcBorders>
            <w:shd w:val="clear" w:color="000000" w:fill="FFFFFF"/>
            <w:vAlign w:val="bottom"/>
            <w:hideMark/>
          </w:tcPr>
          <w:p w14:paraId="08715E8B"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600.000.000</w:t>
            </w:r>
          </w:p>
        </w:tc>
        <w:tc>
          <w:tcPr>
            <w:tcW w:w="1701" w:type="dxa"/>
            <w:tcBorders>
              <w:top w:val="nil"/>
              <w:left w:val="nil"/>
              <w:bottom w:val="single" w:sz="4" w:space="0" w:color="auto"/>
              <w:right w:val="single" w:sz="4" w:space="0" w:color="auto"/>
            </w:tcBorders>
            <w:shd w:val="clear" w:color="000000" w:fill="FFFFFF"/>
            <w:vAlign w:val="bottom"/>
            <w:hideMark/>
          </w:tcPr>
          <w:p w14:paraId="0044B98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15.700.000.000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78DA736"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15.700.000.000</w:t>
            </w:r>
          </w:p>
        </w:tc>
        <w:tc>
          <w:tcPr>
            <w:tcW w:w="992" w:type="dxa"/>
            <w:tcBorders>
              <w:top w:val="nil"/>
              <w:left w:val="nil"/>
              <w:bottom w:val="single" w:sz="4" w:space="0" w:color="auto"/>
              <w:right w:val="single" w:sz="4" w:space="0" w:color="auto"/>
            </w:tcBorders>
            <w:shd w:val="clear" w:color="000000" w:fill="FFFFFF"/>
            <w:noWrap/>
            <w:vAlign w:val="bottom"/>
            <w:hideMark/>
          </w:tcPr>
          <w:p w14:paraId="4054AD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0B92771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15A7AFB0" w14:textId="77777777" w:rsidTr="00E517CA">
        <w:trPr>
          <w:trHeight w:val="495"/>
        </w:trPr>
        <w:tc>
          <w:tcPr>
            <w:tcW w:w="616" w:type="dxa"/>
            <w:vMerge/>
            <w:tcBorders>
              <w:top w:val="nil"/>
              <w:left w:val="single" w:sz="4" w:space="0" w:color="auto"/>
              <w:bottom w:val="single" w:sz="4" w:space="0" w:color="auto"/>
              <w:right w:val="single" w:sz="4" w:space="0" w:color="auto"/>
            </w:tcBorders>
            <w:vAlign w:val="center"/>
            <w:hideMark/>
          </w:tcPr>
          <w:p w14:paraId="4CBCFCC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93A36F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195A441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454</w:t>
            </w:r>
          </w:p>
        </w:tc>
        <w:tc>
          <w:tcPr>
            <w:tcW w:w="934" w:type="dxa"/>
            <w:tcBorders>
              <w:top w:val="nil"/>
              <w:left w:val="nil"/>
              <w:bottom w:val="single" w:sz="4" w:space="0" w:color="auto"/>
              <w:right w:val="single" w:sz="4" w:space="0" w:color="auto"/>
            </w:tcBorders>
            <w:shd w:val="clear" w:color="000000" w:fill="FFFFFF"/>
            <w:vAlign w:val="bottom"/>
            <w:hideMark/>
          </w:tcPr>
          <w:p w14:paraId="36F31B5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76BE10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Субвенције приватним предузећима-субвенције за TAXI</w:t>
            </w:r>
          </w:p>
        </w:tc>
        <w:tc>
          <w:tcPr>
            <w:tcW w:w="1636" w:type="dxa"/>
            <w:tcBorders>
              <w:top w:val="nil"/>
              <w:left w:val="nil"/>
              <w:bottom w:val="single" w:sz="4" w:space="0" w:color="auto"/>
              <w:right w:val="single" w:sz="4" w:space="0" w:color="auto"/>
            </w:tcBorders>
            <w:shd w:val="clear" w:color="000000" w:fill="FFFFFF"/>
            <w:vAlign w:val="bottom"/>
            <w:hideMark/>
          </w:tcPr>
          <w:p w14:paraId="70A45A8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200.000.000</w:t>
            </w:r>
          </w:p>
        </w:tc>
        <w:tc>
          <w:tcPr>
            <w:tcW w:w="1701" w:type="dxa"/>
            <w:tcBorders>
              <w:top w:val="nil"/>
              <w:left w:val="nil"/>
              <w:bottom w:val="single" w:sz="4" w:space="0" w:color="auto"/>
              <w:right w:val="single" w:sz="4" w:space="0" w:color="auto"/>
            </w:tcBorders>
            <w:shd w:val="clear" w:color="000000" w:fill="FFFFFF"/>
            <w:vAlign w:val="bottom"/>
            <w:hideMark/>
          </w:tcPr>
          <w:p w14:paraId="6C32B5F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442.000.000</w:t>
            </w:r>
          </w:p>
        </w:tc>
        <w:tc>
          <w:tcPr>
            <w:tcW w:w="1701" w:type="dxa"/>
            <w:tcBorders>
              <w:top w:val="nil"/>
              <w:left w:val="nil"/>
              <w:bottom w:val="single" w:sz="4" w:space="0" w:color="auto"/>
              <w:right w:val="single" w:sz="4" w:space="0" w:color="auto"/>
            </w:tcBorders>
            <w:shd w:val="clear" w:color="000000" w:fill="FFFFFF"/>
            <w:noWrap/>
            <w:vAlign w:val="bottom"/>
            <w:hideMark/>
          </w:tcPr>
          <w:p w14:paraId="707C213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274.656.035</w:t>
            </w:r>
          </w:p>
        </w:tc>
        <w:tc>
          <w:tcPr>
            <w:tcW w:w="992" w:type="dxa"/>
            <w:tcBorders>
              <w:top w:val="nil"/>
              <w:left w:val="nil"/>
              <w:bottom w:val="single" w:sz="4" w:space="0" w:color="auto"/>
              <w:right w:val="single" w:sz="4" w:space="0" w:color="auto"/>
            </w:tcBorders>
            <w:shd w:val="clear" w:color="000000" w:fill="FFFFFF"/>
            <w:noWrap/>
            <w:vAlign w:val="bottom"/>
            <w:hideMark/>
          </w:tcPr>
          <w:p w14:paraId="651437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62,14%</w:t>
            </w:r>
          </w:p>
        </w:tc>
        <w:tc>
          <w:tcPr>
            <w:tcW w:w="1417" w:type="dxa"/>
            <w:tcBorders>
              <w:top w:val="nil"/>
              <w:left w:val="nil"/>
              <w:bottom w:val="single" w:sz="4" w:space="0" w:color="auto"/>
              <w:right w:val="single" w:sz="4" w:space="0" w:color="auto"/>
            </w:tcBorders>
            <w:shd w:val="clear" w:color="000000" w:fill="FFFFFF"/>
            <w:noWrap/>
            <w:vAlign w:val="bottom"/>
            <w:hideMark/>
          </w:tcPr>
          <w:p w14:paraId="539818C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167.343.965</w:t>
            </w:r>
          </w:p>
        </w:tc>
      </w:tr>
      <w:tr w:rsidR="00FE3806" w:rsidRPr="006E6627" w14:paraId="085F3269" w14:textId="77777777" w:rsidTr="00E517CA">
        <w:trPr>
          <w:trHeight w:val="555"/>
        </w:trPr>
        <w:tc>
          <w:tcPr>
            <w:tcW w:w="616" w:type="dxa"/>
            <w:vMerge/>
            <w:tcBorders>
              <w:top w:val="nil"/>
              <w:left w:val="single" w:sz="4" w:space="0" w:color="auto"/>
              <w:bottom w:val="single" w:sz="4" w:space="0" w:color="auto"/>
              <w:right w:val="single" w:sz="4" w:space="0" w:color="auto"/>
            </w:tcBorders>
            <w:vAlign w:val="center"/>
            <w:hideMark/>
          </w:tcPr>
          <w:p w14:paraId="5D0BB16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4A28F2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0B5B460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14:paraId="479A597A"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07677C7C" w14:textId="77777777" w:rsidR="00FE3806" w:rsidRPr="006E6627" w:rsidRDefault="00FE3806" w:rsidP="007F7807">
            <w:pPr>
              <w:spacing w:after="0" w:line="240" w:lineRule="auto"/>
              <w:rPr>
                <w:rFonts w:ascii="Times New Roman" w:eastAsia="Times New Roman" w:hAnsi="Times New Roman" w:cs="Times New Roman"/>
                <w:sz w:val="20"/>
                <w:szCs w:val="20"/>
              </w:rPr>
            </w:pPr>
            <w:r w:rsidRPr="006E6627">
              <w:rPr>
                <w:rFonts w:ascii="Times New Roman" w:eastAsia="Times New Roman" w:hAnsi="Times New Roman" w:cs="Times New Roman"/>
                <w:b/>
                <w:bCs/>
                <w:sz w:val="20"/>
                <w:szCs w:val="20"/>
              </w:rPr>
              <w:t>Трансфери ост.нивоима власти-</w:t>
            </w:r>
            <w:r w:rsidRPr="006E6627">
              <w:rPr>
                <w:rFonts w:ascii="Times New Roman" w:eastAsia="Times New Roman" w:hAnsi="Times New Roman" w:cs="Times New Roman"/>
                <w:sz w:val="20"/>
                <w:szCs w:val="20"/>
              </w:rPr>
              <w:t>(</w:t>
            </w:r>
            <w:r w:rsidRPr="006E6627">
              <w:rPr>
                <w:rFonts w:ascii="Times New Roman" w:eastAsia="Times New Roman" w:hAnsi="Times New Roman" w:cs="Times New Roman"/>
                <w:i/>
                <w:iCs/>
                <w:sz w:val="20"/>
                <w:szCs w:val="20"/>
              </w:rPr>
              <w:t>инспектори из АП Војводине)</w:t>
            </w:r>
          </w:p>
        </w:tc>
        <w:tc>
          <w:tcPr>
            <w:tcW w:w="1636" w:type="dxa"/>
            <w:tcBorders>
              <w:top w:val="nil"/>
              <w:left w:val="nil"/>
              <w:bottom w:val="single" w:sz="4" w:space="0" w:color="auto"/>
              <w:right w:val="single" w:sz="4" w:space="0" w:color="auto"/>
            </w:tcBorders>
            <w:shd w:val="clear" w:color="000000" w:fill="FFFFFF"/>
            <w:vAlign w:val="bottom"/>
            <w:hideMark/>
          </w:tcPr>
          <w:p w14:paraId="281F4863"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14:paraId="5328BF4D"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15.000.000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D3FD5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13.437.965</w:t>
            </w:r>
          </w:p>
        </w:tc>
        <w:tc>
          <w:tcPr>
            <w:tcW w:w="992" w:type="dxa"/>
            <w:tcBorders>
              <w:top w:val="nil"/>
              <w:left w:val="nil"/>
              <w:bottom w:val="single" w:sz="4" w:space="0" w:color="auto"/>
              <w:right w:val="single" w:sz="4" w:space="0" w:color="auto"/>
            </w:tcBorders>
            <w:shd w:val="clear" w:color="000000" w:fill="FFFFFF"/>
            <w:noWrap/>
            <w:vAlign w:val="bottom"/>
            <w:hideMark/>
          </w:tcPr>
          <w:p w14:paraId="74F9D1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89,59%</w:t>
            </w:r>
          </w:p>
        </w:tc>
        <w:tc>
          <w:tcPr>
            <w:tcW w:w="1417" w:type="dxa"/>
            <w:tcBorders>
              <w:top w:val="nil"/>
              <w:left w:val="nil"/>
              <w:bottom w:val="single" w:sz="4" w:space="0" w:color="auto"/>
              <w:right w:val="single" w:sz="4" w:space="0" w:color="auto"/>
            </w:tcBorders>
            <w:shd w:val="clear" w:color="000000" w:fill="FFFFFF"/>
            <w:noWrap/>
            <w:vAlign w:val="bottom"/>
            <w:hideMark/>
          </w:tcPr>
          <w:p w14:paraId="2EE1F05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1.562.035</w:t>
            </w:r>
          </w:p>
        </w:tc>
      </w:tr>
      <w:tr w:rsidR="00FE3806" w:rsidRPr="006E6627" w14:paraId="4C2AD58C" w14:textId="77777777" w:rsidTr="00E517CA">
        <w:trPr>
          <w:trHeight w:val="375"/>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14:paraId="471D93C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BB048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Железнички и интермодални саобраћај</w:t>
            </w:r>
          </w:p>
        </w:tc>
        <w:tc>
          <w:tcPr>
            <w:tcW w:w="566" w:type="dxa"/>
            <w:tcBorders>
              <w:top w:val="nil"/>
              <w:left w:val="nil"/>
              <w:bottom w:val="single" w:sz="4" w:space="0" w:color="auto"/>
              <w:right w:val="single" w:sz="4" w:space="0" w:color="auto"/>
            </w:tcBorders>
            <w:shd w:val="clear" w:color="000000" w:fill="FFE699"/>
            <w:vAlign w:val="center"/>
            <w:hideMark/>
          </w:tcPr>
          <w:p w14:paraId="25A94A3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6A9203E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7EAC13B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2</w:t>
            </w:r>
          </w:p>
        </w:tc>
        <w:tc>
          <w:tcPr>
            <w:tcW w:w="1636" w:type="dxa"/>
            <w:tcBorders>
              <w:top w:val="nil"/>
              <w:left w:val="nil"/>
              <w:bottom w:val="single" w:sz="4" w:space="0" w:color="auto"/>
              <w:right w:val="single" w:sz="4" w:space="0" w:color="auto"/>
            </w:tcBorders>
            <w:shd w:val="clear" w:color="000000" w:fill="FFE699"/>
            <w:vAlign w:val="bottom"/>
            <w:hideMark/>
          </w:tcPr>
          <w:p w14:paraId="2A7D8E8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15.082.374.000</w:t>
            </w:r>
          </w:p>
        </w:tc>
        <w:tc>
          <w:tcPr>
            <w:tcW w:w="1701" w:type="dxa"/>
            <w:tcBorders>
              <w:top w:val="nil"/>
              <w:left w:val="nil"/>
              <w:bottom w:val="single" w:sz="4" w:space="0" w:color="auto"/>
              <w:right w:val="single" w:sz="4" w:space="0" w:color="auto"/>
            </w:tcBorders>
            <w:shd w:val="clear" w:color="000000" w:fill="FFE699"/>
            <w:vAlign w:val="bottom"/>
            <w:hideMark/>
          </w:tcPr>
          <w:p w14:paraId="2DD0ACB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15.503.395.000</w:t>
            </w:r>
          </w:p>
        </w:tc>
        <w:tc>
          <w:tcPr>
            <w:tcW w:w="1701" w:type="dxa"/>
            <w:tcBorders>
              <w:top w:val="nil"/>
              <w:left w:val="nil"/>
              <w:bottom w:val="single" w:sz="4" w:space="0" w:color="auto"/>
              <w:right w:val="single" w:sz="4" w:space="0" w:color="auto"/>
            </w:tcBorders>
            <w:shd w:val="clear" w:color="000000" w:fill="FFE699"/>
            <w:vAlign w:val="bottom"/>
            <w:hideMark/>
          </w:tcPr>
          <w:p w14:paraId="397F287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15.490.361.477</w:t>
            </w:r>
          </w:p>
        </w:tc>
        <w:tc>
          <w:tcPr>
            <w:tcW w:w="992" w:type="dxa"/>
            <w:tcBorders>
              <w:top w:val="nil"/>
              <w:left w:val="nil"/>
              <w:bottom w:val="single" w:sz="4" w:space="0" w:color="auto"/>
              <w:right w:val="single" w:sz="4" w:space="0" w:color="auto"/>
            </w:tcBorders>
            <w:shd w:val="clear" w:color="000000" w:fill="FFE699"/>
            <w:vAlign w:val="bottom"/>
            <w:hideMark/>
          </w:tcPr>
          <w:p w14:paraId="5E3F853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99,92%</w:t>
            </w:r>
          </w:p>
        </w:tc>
        <w:tc>
          <w:tcPr>
            <w:tcW w:w="1417" w:type="dxa"/>
            <w:tcBorders>
              <w:top w:val="nil"/>
              <w:left w:val="nil"/>
              <w:bottom w:val="single" w:sz="4" w:space="0" w:color="auto"/>
              <w:right w:val="single" w:sz="4" w:space="0" w:color="auto"/>
            </w:tcBorders>
            <w:shd w:val="clear" w:color="000000" w:fill="FFE699"/>
            <w:vAlign w:val="bottom"/>
            <w:hideMark/>
          </w:tcPr>
          <w:p w14:paraId="45E5723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13.033.523</w:t>
            </w:r>
          </w:p>
        </w:tc>
      </w:tr>
      <w:tr w:rsidR="00FE3806" w:rsidRPr="006E6627" w14:paraId="6E74B0EF" w14:textId="77777777" w:rsidTr="00E517CA">
        <w:trPr>
          <w:trHeight w:val="375"/>
        </w:trPr>
        <w:tc>
          <w:tcPr>
            <w:tcW w:w="616" w:type="dxa"/>
            <w:vMerge/>
            <w:tcBorders>
              <w:top w:val="nil"/>
              <w:left w:val="single" w:sz="4" w:space="0" w:color="auto"/>
              <w:bottom w:val="single" w:sz="4" w:space="0" w:color="000000"/>
              <w:right w:val="single" w:sz="4" w:space="0" w:color="auto"/>
            </w:tcBorders>
            <w:vAlign w:val="center"/>
            <w:hideMark/>
          </w:tcPr>
          <w:p w14:paraId="224F27E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1BAFD7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0D9BC18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14:paraId="2B5C7AC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15DF5EF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14:paraId="354A08E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10.520.000</w:t>
            </w:r>
          </w:p>
        </w:tc>
        <w:tc>
          <w:tcPr>
            <w:tcW w:w="1701" w:type="dxa"/>
            <w:tcBorders>
              <w:top w:val="nil"/>
              <w:left w:val="nil"/>
              <w:bottom w:val="single" w:sz="4" w:space="0" w:color="auto"/>
              <w:right w:val="single" w:sz="4" w:space="0" w:color="auto"/>
            </w:tcBorders>
            <w:shd w:val="clear" w:color="auto" w:fill="auto"/>
            <w:vAlign w:val="bottom"/>
            <w:hideMark/>
          </w:tcPr>
          <w:p w14:paraId="74459A4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10.587.000</w:t>
            </w:r>
          </w:p>
        </w:tc>
        <w:tc>
          <w:tcPr>
            <w:tcW w:w="1701" w:type="dxa"/>
            <w:tcBorders>
              <w:top w:val="nil"/>
              <w:left w:val="nil"/>
              <w:bottom w:val="single" w:sz="4" w:space="0" w:color="auto"/>
              <w:right w:val="single" w:sz="4" w:space="0" w:color="auto"/>
            </w:tcBorders>
            <w:shd w:val="clear" w:color="000000" w:fill="FFFFFF"/>
            <w:noWrap/>
            <w:vAlign w:val="bottom"/>
            <w:hideMark/>
          </w:tcPr>
          <w:p w14:paraId="2D3D88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10.031.570</w:t>
            </w:r>
          </w:p>
        </w:tc>
        <w:tc>
          <w:tcPr>
            <w:tcW w:w="992" w:type="dxa"/>
            <w:tcBorders>
              <w:top w:val="nil"/>
              <w:left w:val="nil"/>
              <w:bottom w:val="single" w:sz="4" w:space="0" w:color="auto"/>
              <w:right w:val="single" w:sz="4" w:space="0" w:color="auto"/>
            </w:tcBorders>
            <w:shd w:val="clear" w:color="000000" w:fill="FFFFFF"/>
            <w:noWrap/>
            <w:vAlign w:val="bottom"/>
            <w:hideMark/>
          </w:tcPr>
          <w:p w14:paraId="2CA0673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94,75%</w:t>
            </w:r>
          </w:p>
        </w:tc>
        <w:tc>
          <w:tcPr>
            <w:tcW w:w="1417" w:type="dxa"/>
            <w:tcBorders>
              <w:top w:val="nil"/>
              <w:left w:val="nil"/>
              <w:bottom w:val="single" w:sz="4" w:space="0" w:color="auto"/>
              <w:right w:val="single" w:sz="4" w:space="0" w:color="auto"/>
            </w:tcBorders>
            <w:shd w:val="clear" w:color="000000" w:fill="FFFFFF"/>
            <w:noWrap/>
            <w:vAlign w:val="bottom"/>
            <w:hideMark/>
          </w:tcPr>
          <w:p w14:paraId="20A3DD9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555.430</w:t>
            </w:r>
          </w:p>
        </w:tc>
      </w:tr>
      <w:tr w:rsidR="00FE3806" w:rsidRPr="006E6627" w14:paraId="3709CD1A"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DB4A66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6661892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46D66F2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14:paraId="2B7440C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25E50E6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14:paraId="5F6704B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1.804.000</w:t>
            </w:r>
          </w:p>
        </w:tc>
        <w:tc>
          <w:tcPr>
            <w:tcW w:w="1701" w:type="dxa"/>
            <w:tcBorders>
              <w:top w:val="nil"/>
              <w:left w:val="nil"/>
              <w:bottom w:val="single" w:sz="4" w:space="0" w:color="auto"/>
              <w:right w:val="single" w:sz="4" w:space="0" w:color="auto"/>
            </w:tcBorders>
            <w:shd w:val="clear" w:color="auto" w:fill="auto"/>
            <w:vAlign w:val="bottom"/>
            <w:hideMark/>
          </w:tcPr>
          <w:p w14:paraId="0E2C1B1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1.816.000</w:t>
            </w:r>
          </w:p>
        </w:tc>
        <w:tc>
          <w:tcPr>
            <w:tcW w:w="1701" w:type="dxa"/>
            <w:tcBorders>
              <w:top w:val="nil"/>
              <w:left w:val="nil"/>
              <w:bottom w:val="single" w:sz="4" w:space="0" w:color="auto"/>
              <w:right w:val="single" w:sz="4" w:space="0" w:color="auto"/>
            </w:tcBorders>
            <w:shd w:val="clear" w:color="000000" w:fill="FFFFFF"/>
            <w:noWrap/>
            <w:vAlign w:val="bottom"/>
            <w:hideMark/>
          </w:tcPr>
          <w:p w14:paraId="4D18604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1.670.256</w:t>
            </w:r>
          </w:p>
        </w:tc>
        <w:tc>
          <w:tcPr>
            <w:tcW w:w="992" w:type="dxa"/>
            <w:tcBorders>
              <w:top w:val="nil"/>
              <w:left w:val="nil"/>
              <w:bottom w:val="single" w:sz="4" w:space="0" w:color="auto"/>
              <w:right w:val="single" w:sz="4" w:space="0" w:color="auto"/>
            </w:tcBorders>
            <w:shd w:val="clear" w:color="000000" w:fill="FFFFFF"/>
            <w:noWrap/>
            <w:vAlign w:val="bottom"/>
            <w:hideMark/>
          </w:tcPr>
          <w:p w14:paraId="3B32679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91,97%</w:t>
            </w:r>
          </w:p>
        </w:tc>
        <w:tc>
          <w:tcPr>
            <w:tcW w:w="1417" w:type="dxa"/>
            <w:tcBorders>
              <w:top w:val="nil"/>
              <w:left w:val="nil"/>
              <w:bottom w:val="single" w:sz="4" w:space="0" w:color="auto"/>
              <w:right w:val="single" w:sz="4" w:space="0" w:color="auto"/>
            </w:tcBorders>
            <w:shd w:val="clear" w:color="000000" w:fill="FFFFFF"/>
            <w:noWrap/>
            <w:vAlign w:val="bottom"/>
            <w:hideMark/>
          </w:tcPr>
          <w:p w14:paraId="17BD305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145.744</w:t>
            </w:r>
          </w:p>
        </w:tc>
      </w:tr>
      <w:tr w:rsidR="00FE3806" w:rsidRPr="006E6627" w14:paraId="539028B0" w14:textId="77777777" w:rsidTr="00E517CA">
        <w:trPr>
          <w:trHeight w:val="345"/>
        </w:trPr>
        <w:tc>
          <w:tcPr>
            <w:tcW w:w="616" w:type="dxa"/>
            <w:vMerge/>
            <w:tcBorders>
              <w:top w:val="nil"/>
              <w:left w:val="single" w:sz="4" w:space="0" w:color="auto"/>
              <w:bottom w:val="single" w:sz="4" w:space="0" w:color="000000"/>
              <w:right w:val="single" w:sz="4" w:space="0" w:color="auto"/>
            </w:tcBorders>
            <w:vAlign w:val="center"/>
            <w:hideMark/>
          </w:tcPr>
          <w:p w14:paraId="0E0E395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2BA586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51DD6DA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14:paraId="36C4BFD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3501687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14:paraId="1211554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14:paraId="3E01598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14:paraId="54D4C75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01EF538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556356F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18AC92DD" w14:textId="77777777" w:rsidTr="00E517CA">
        <w:trPr>
          <w:trHeight w:val="315"/>
        </w:trPr>
        <w:tc>
          <w:tcPr>
            <w:tcW w:w="616" w:type="dxa"/>
            <w:vMerge/>
            <w:tcBorders>
              <w:top w:val="nil"/>
              <w:left w:val="single" w:sz="4" w:space="0" w:color="auto"/>
              <w:bottom w:val="single" w:sz="4" w:space="0" w:color="000000"/>
              <w:right w:val="single" w:sz="4" w:space="0" w:color="auto"/>
            </w:tcBorders>
            <w:vAlign w:val="center"/>
            <w:hideMark/>
          </w:tcPr>
          <w:p w14:paraId="5C75C4D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D0D9BA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7E1992A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14:paraId="361B54C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5191115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14:paraId="4554154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850.000</w:t>
            </w:r>
          </w:p>
        </w:tc>
        <w:tc>
          <w:tcPr>
            <w:tcW w:w="1701" w:type="dxa"/>
            <w:tcBorders>
              <w:top w:val="nil"/>
              <w:left w:val="nil"/>
              <w:bottom w:val="single" w:sz="4" w:space="0" w:color="auto"/>
              <w:right w:val="single" w:sz="4" w:space="0" w:color="auto"/>
            </w:tcBorders>
            <w:shd w:val="clear" w:color="auto" w:fill="auto"/>
            <w:vAlign w:val="bottom"/>
            <w:hideMark/>
          </w:tcPr>
          <w:p w14:paraId="45C0D4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850.000</w:t>
            </w:r>
          </w:p>
        </w:tc>
        <w:tc>
          <w:tcPr>
            <w:tcW w:w="1701" w:type="dxa"/>
            <w:tcBorders>
              <w:top w:val="nil"/>
              <w:left w:val="nil"/>
              <w:bottom w:val="single" w:sz="4" w:space="0" w:color="auto"/>
              <w:right w:val="single" w:sz="4" w:space="0" w:color="auto"/>
            </w:tcBorders>
            <w:shd w:val="clear" w:color="000000" w:fill="FFFFFF"/>
            <w:noWrap/>
            <w:vAlign w:val="bottom"/>
            <w:hideMark/>
          </w:tcPr>
          <w:p w14:paraId="11B47DC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301.062</w:t>
            </w:r>
          </w:p>
        </w:tc>
        <w:tc>
          <w:tcPr>
            <w:tcW w:w="992" w:type="dxa"/>
            <w:tcBorders>
              <w:top w:val="nil"/>
              <w:left w:val="nil"/>
              <w:bottom w:val="single" w:sz="4" w:space="0" w:color="auto"/>
              <w:right w:val="single" w:sz="4" w:space="0" w:color="auto"/>
            </w:tcBorders>
            <w:shd w:val="clear" w:color="000000" w:fill="FFFFFF"/>
            <w:noWrap/>
            <w:vAlign w:val="bottom"/>
            <w:hideMark/>
          </w:tcPr>
          <w:p w14:paraId="544A2FA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35,42%</w:t>
            </w:r>
          </w:p>
        </w:tc>
        <w:tc>
          <w:tcPr>
            <w:tcW w:w="1417" w:type="dxa"/>
            <w:tcBorders>
              <w:top w:val="nil"/>
              <w:left w:val="nil"/>
              <w:bottom w:val="single" w:sz="4" w:space="0" w:color="auto"/>
              <w:right w:val="single" w:sz="4" w:space="0" w:color="auto"/>
            </w:tcBorders>
            <w:shd w:val="clear" w:color="000000" w:fill="FFFFFF"/>
            <w:noWrap/>
            <w:vAlign w:val="bottom"/>
            <w:hideMark/>
          </w:tcPr>
          <w:p w14:paraId="3D131D3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548.938</w:t>
            </w:r>
          </w:p>
        </w:tc>
      </w:tr>
      <w:tr w:rsidR="00FE3806" w:rsidRPr="006E6627" w14:paraId="1430350C"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2F8AF9B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019B65C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419C843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2C8A2F8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C4DBCF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auto" w:fill="auto"/>
            <w:vAlign w:val="bottom"/>
            <w:hideMark/>
          </w:tcPr>
          <w:p w14:paraId="5D56F35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9.000.000</w:t>
            </w:r>
          </w:p>
        </w:tc>
        <w:tc>
          <w:tcPr>
            <w:tcW w:w="1701" w:type="dxa"/>
            <w:tcBorders>
              <w:top w:val="nil"/>
              <w:left w:val="nil"/>
              <w:bottom w:val="single" w:sz="4" w:space="0" w:color="auto"/>
              <w:right w:val="single" w:sz="4" w:space="0" w:color="auto"/>
            </w:tcBorders>
            <w:shd w:val="clear" w:color="auto" w:fill="auto"/>
            <w:vAlign w:val="bottom"/>
            <w:hideMark/>
          </w:tcPr>
          <w:p w14:paraId="6BC1755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9.000.000</w:t>
            </w:r>
          </w:p>
        </w:tc>
        <w:tc>
          <w:tcPr>
            <w:tcW w:w="1701" w:type="dxa"/>
            <w:tcBorders>
              <w:top w:val="nil"/>
              <w:left w:val="nil"/>
              <w:bottom w:val="single" w:sz="4" w:space="0" w:color="auto"/>
              <w:right w:val="single" w:sz="4" w:space="0" w:color="auto"/>
            </w:tcBorders>
            <w:shd w:val="clear" w:color="000000" w:fill="FFFFFF"/>
            <w:noWrap/>
            <w:vAlign w:val="bottom"/>
            <w:hideMark/>
          </w:tcPr>
          <w:p w14:paraId="77BF81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8.910.137</w:t>
            </w:r>
          </w:p>
        </w:tc>
        <w:tc>
          <w:tcPr>
            <w:tcW w:w="992" w:type="dxa"/>
            <w:tcBorders>
              <w:top w:val="nil"/>
              <w:left w:val="nil"/>
              <w:bottom w:val="single" w:sz="4" w:space="0" w:color="auto"/>
              <w:right w:val="single" w:sz="4" w:space="0" w:color="auto"/>
            </w:tcBorders>
            <w:shd w:val="clear" w:color="000000" w:fill="FFFFFF"/>
            <w:noWrap/>
            <w:vAlign w:val="bottom"/>
            <w:hideMark/>
          </w:tcPr>
          <w:p w14:paraId="08DE48B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99,00%</w:t>
            </w:r>
          </w:p>
        </w:tc>
        <w:tc>
          <w:tcPr>
            <w:tcW w:w="1417" w:type="dxa"/>
            <w:tcBorders>
              <w:top w:val="nil"/>
              <w:left w:val="nil"/>
              <w:bottom w:val="single" w:sz="4" w:space="0" w:color="auto"/>
              <w:right w:val="single" w:sz="4" w:space="0" w:color="auto"/>
            </w:tcBorders>
            <w:shd w:val="clear" w:color="000000" w:fill="FFFFFF"/>
            <w:noWrap/>
            <w:vAlign w:val="bottom"/>
            <w:hideMark/>
          </w:tcPr>
          <w:p w14:paraId="5298C5A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89.863</w:t>
            </w:r>
          </w:p>
        </w:tc>
      </w:tr>
      <w:tr w:rsidR="00FE3806" w:rsidRPr="006E6627" w14:paraId="28742170"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186FC5A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2FD9B2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356BE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000000" w:fill="FFFFFF"/>
            <w:vAlign w:val="bottom"/>
            <w:hideMark/>
          </w:tcPr>
          <w:p w14:paraId="6A793CC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81CAF0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Субвенције железничким пред.</w:t>
            </w:r>
          </w:p>
        </w:tc>
        <w:tc>
          <w:tcPr>
            <w:tcW w:w="1636" w:type="dxa"/>
            <w:tcBorders>
              <w:top w:val="nil"/>
              <w:left w:val="nil"/>
              <w:bottom w:val="single" w:sz="4" w:space="0" w:color="auto"/>
              <w:right w:val="single" w:sz="4" w:space="0" w:color="auto"/>
            </w:tcBorders>
            <w:shd w:val="clear" w:color="000000" w:fill="FFFFFF"/>
            <w:vAlign w:val="bottom"/>
            <w:hideMark/>
          </w:tcPr>
          <w:p w14:paraId="0F735D2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14.000.000.000</w:t>
            </w:r>
          </w:p>
        </w:tc>
        <w:tc>
          <w:tcPr>
            <w:tcW w:w="1701" w:type="dxa"/>
            <w:tcBorders>
              <w:top w:val="nil"/>
              <w:left w:val="nil"/>
              <w:bottom w:val="single" w:sz="4" w:space="0" w:color="auto"/>
              <w:right w:val="single" w:sz="4" w:space="0" w:color="auto"/>
            </w:tcBorders>
            <w:shd w:val="clear" w:color="000000" w:fill="FFFFFF"/>
            <w:vAlign w:val="bottom"/>
            <w:hideMark/>
          </w:tcPr>
          <w:p w14:paraId="57C8C70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15.095.531.000</w:t>
            </w:r>
          </w:p>
        </w:tc>
        <w:tc>
          <w:tcPr>
            <w:tcW w:w="1701" w:type="dxa"/>
            <w:tcBorders>
              <w:top w:val="nil"/>
              <w:left w:val="nil"/>
              <w:bottom w:val="single" w:sz="4" w:space="0" w:color="auto"/>
              <w:right w:val="single" w:sz="4" w:space="0" w:color="auto"/>
            </w:tcBorders>
            <w:shd w:val="clear" w:color="000000" w:fill="FFFFFF"/>
            <w:vAlign w:val="bottom"/>
            <w:hideMark/>
          </w:tcPr>
          <w:p w14:paraId="4C88440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15.095.454.821</w:t>
            </w:r>
          </w:p>
        </w:tc>
        <w:tc>
          <w:tcPr>
            <w:tcW w:w="992" w:type="dxa"/>
            <w:tcBorders>
              <w:top w:val="nil"/>
              <w:left w:val="nil"/>
              <w:bottom w:val="single" w:sz="4" w:space="0" w:color="auto"/>
              <w:right w:val="single" w:sz="4" w:space="0" w:color="auto"/>
            </w:tcBorders>
            <w:shd w:val="clear" w:color="000000" w:fill="FFFFFF"/>
            <w:noWrap/>
            <w:vAlign w:val="bottom"/>
            <w:hideMark/>
          </w:tcPr>
          <w:p w14:paraId="22A70E1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vAlign w:val="bottom"/>
            <w:hideMark/>
          </w:tcPr>
          <w:p w14:paraId="7DD3AB9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76.179</w:t>
            </w:r>
          </w:p>
        </w:tc>
      </w:tr>
      <w:tr w:rsidR="00FE3806" w:rsidRPr="006E6627" w14:paraId="3DC882D4"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A33A12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79BB0CD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17E99278"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76A4B5C5"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14:paraId="27DE3EE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Инфраструктура ЖС ад-уговор</w:t>
            </w:r>
          </w:p>
        </w:tc>
        <w:tc>
          <w:tcPr>
            <w:tcW w:w="1636" w:type="dxa"/>
            <w:tcBorders>
              <w:top w:val="nil"/>
              <w:left w:val="nil"/>
              <w:bottom w:val="single" w:sz="4" w:space="0" w:color="auto"/>
              <w:right w:val="single" w:sz="4" w:space="0" w:color="auto"/>
            </w:tcBorders>
            <w:shd w:val="clear" w:color="000000" w:fill="FFFFFF"/>
            <w:noWrap/>
            <w:vAlign w:val="bottom"/>
            <w:hideMark/>
          </w:tcPr>
          <w:p w14:paraId="141FF2F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7.500.000.000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8B8DFC6"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8.325.000.000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76D73F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8.325.000.000</w:t>
            </w:r>
          </w:p>
        </w:tc>
        <w:tc>
          <w:tcPr>
            <w:tcW w:w="992" w:type="dxa"/>
            <w:tcBorders>
              <w:top w:val="nil"/>
              <w:left w:val="nil"/>
              <w:bottom w:val="single" w:sz="4" w:space="0" w:color="auto"/>
              <w:right w:val="single" w:sz="4" w:space="0" w:color="auto"/>
            </w:tcBorders>
            <w:shd w:val="clear" w:color="000000" w:fill="FFFFFF"/>
            <w:noWrap/>
            <w:vAlign w:val="bottom"/>
            <w:hideMark/>
          </w:tcPr>
          <w:p w14:paraId="1D05A33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7C5262F1"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52ACF347" w14:textId="77777777" w:rsidTr="00E517CA">
        <w:trPr>
          <w:trHeight w:val="330"/>
        </w:trPr>
        <w:tc>
          <w:tcPr>
            <w:tcW w:w="616" w:type="dxa"/>
            <w:vMerge/>
            <w:tcBorders>
              <w:top w:val="nil"/>
              <w:left w:val="single" w:sz="4" w:space="0" w:color="auto"/>
              <w:bottom w:val="single" w:sz="4" w:space="0" w:color="000000"/>
              <w:right w:val="single" w:sz="4" w:space="0" w:color="auto"/>
            </w:tcBorders>
            <w:vAlign w:val="center"/>
            <w:hideMark/>
          </w:tcPr>
          <w:p w14:paraId="504FC58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F597C9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470DC808"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76BFBB9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14:paraId="348B694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Инфраструктура ЖС ад-Руски кредит</w:t>
            </w:r>
          </w:p>
        </w:tc>
        <w:tc>
          <w:tcPr>
            <w:tcW w:w="1636" w:type="dxa"/>
            <w:tcBorders>
              <w:top w:val="nil"/>
              <w:left w:val="nil"/>
              <w:bottom w:val="single" w:sz="4" w:space="0" w:color="auto"/>
              <w:right w:val="single" w:sz="4" w:space="0" w:color="auto"/>
            </w:tcBorders>
            <w:shd w:val="clear" w:color="000000" w:fill="FFFFFF"/>
            <w:noWrap/>
            <w:vAlign w:val="bottom"/>
            <w:hideMark/>
          </w:tcPr>
          <w:p w14:paraId="63531DF6"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1.180.000.000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06B15DA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911.000.000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D62B019"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911.000.000</w:t>
            </w:r>
          </w:p>
        </w:tc>
        <w:tc>
          <w:tcPr>
            <w:tcW w:w="992" w:type="dxa"/>
            <w:tcBorders>
              <w:top w:val="nil"/>
              <w:left w:val="nil"/>
              <w:bottom w:val="single" w:sz="4" w:space="0" w:color="auto"/>
              <w:right w:val="single" w:sz="4" w:space="0" w:color="auto"/>
            </w:tcBorders>
            <w:shd w:val="clear" w:color="000000" w:fill="FFFFFF"/>
            <w:noWrap/>
            <w:vAlign w:val="bottom"/>
            <w:hideMark/>
          </w:tcPr>
          <w:p w14:paraId="2E0AA68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69A3045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6961C026"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4FFDC8D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60E454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7C84B3F1"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09F82E1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14:paraId="110E219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Србија Воз ад</w:t>
            </w:r>
          </w:p>
        </w:tc>
        <w:tc>
          <w:tcPr>
            <w:tcW w:w="1636" w:type="dxa"/>
            <w:tcBorders>
              <w:top w:val="nil"/>
              <w:left w:val="nil"/>
              <w:bottom w:val="single" w:sz="4" w:space="0" w:color="auto"/>
              <w:right w:val="single" w:sz="4" w:space="0" w:color="auto"/>
            </w:tcBorders>
            <w:shd w:val="clear" w:color="000000" w:fill="FFFFFF"/>
            <w:noWrap/>
            <w:vAlign w:val="bottom"/>
            <w:hideMark/>
          </w:tcPr>
          <w:p w14:paraId="662C99B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3.600.000.000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812E4B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3.900.000.000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7DD206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3.900.000.000</w:t>
            </w:r>
          </w:p>
        </w:tc>
        <w:tc>
          <w:tcPr>
            <w:tcW w:w="992" w:type="dxa"/>
            <w:tcBorders>
              <w:top w:val="nil"/>
              <w:left w:val="nil"/>
              <w:bottom w:val="single" w:sz="4" w:space="0" w:color="auto"/>
              <w:right w:val="single" w:sz="4" w:space="0" w:color="auto"/>
            </w:tcBorders>
            <w:shd w:val="clear" w:color="000000" w:fill="FFFFFF"/>
            <w:noWrap/>
            <w:vAlign w:val="bottom"/>
            <w:hideMark/>
          </w:tcPr>
          <w:p w14:paraId="293062F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4052426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4CCFE8A7"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66155DA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CB5AB9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4084082F"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243ACE7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14:paraId="7F105BF6"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Инфраструктура ЖС ад-Прокоп</w:t>
            </w:r>
          </w:p>
        </w:tc>
        <w:tc>
          <w:tcPr>
            <w:tcW w:w="1636" w:type="dxa"/>
            <w:tcBorders>
              <w:top w:val="nil"/>
              <w:left w:val="nil"/>
              <w:bottom w:val="single" w:sz="4" w:space="0" w:color="auto"/>
              <w:right w:val="single" w:sz="4" w:space="0" w:color="auto"/>
            </w:tcBorders>
            <w:shd w:val="clear" w:color="000000" w:fill="FFFFFF"/>
            <w:noWrap/>
            <w:vAlign w:val="bottom"/>
            <w:hideMark/>
          </w:tcPr>
          <w:p w14:paraId="31A4E24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1.300.000.000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1D8AA095"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1.300.000.000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A3F2A3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1.299.923.821</w:t>
            </w:r>
          </w:p>
        </w:tc>
        <w:tc>
          <w:tcPr>
            <w:tcW w:w="992" w:type="dxa"/>
            <w:tcBorders>
              <w:top w:val="nil"/>
              <w:left w:val="nil"/>
              <w:bottom w:val="single" w:sz="4" w:space="0" w:color="auto"/>
              <w:right w:val="single" w:sz="4" w:space="0" w:color="auto"/>
            </w:tcBorders>
            <w:shd w:val="clear" w:color="000000" w:fill="FFFFFF"/>
            <w:noWrap/>
            <w:vAlign w:val="bottom"/>
            <w:hideMark/>
          </w:tcPr>
          <w:p w14:paraId="1443D27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99,99%</w:t>
            </w:r>
          </w:p>
        </w:tc>
        <w:tc>
          <w:tcPr>
            <w:tcW w:w="1417" w:type="dxa"/>
            <w:tcBorders>
              <w:top w:val="nil"/>
              <w:left w:val="nil"/>
              <w:bottom w:val="single" w:sz="4" w:space="0" w:color="auto"/>
              <w:right w:val="single" w:sz="4" w:space="0" w:color="auto"/>
            </w:tcBorders>
            <w:shd w:val="clear" w:color="000000" w:fill="FFFFFF"/>
            <w:noWrap/>
            <w:vAlign w:val="bottom"/>
            <w:hideMark/>
          </w:tcPr>
          <w:p w14:paraId="08ED8EC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76.179</w:t>
            </w:r>
          </w:p>
        </w:tc>
      </w:tr>
      <w:tr w:rsidR="00FE3806" w:rsidRPr="006E6627" w14:paraId="7EFAB928"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F1D3DD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7FDB100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120337C9"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207FE01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14:paraId="64C432B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Железнице Србије ад</w:t>
            </w:r>
          </w:p>
        </w:tc>
        <w:tc>
          <w:tcPr>
            <w:tcW w:w="1636" w:type="dxa"/>
            <w:tcBorders>
              <w:top w:val="nil"/>
              <w:left w:val="nil"/>
              <w:bottom w:val="single" w:sz="4" w:space="0" w:color="auto"/>
              <w:right w:val="single" w:sz="4" w:space="0" w:color="auto"/>
            </w:tcBorders>
            <w:shd w:val="clear" w:color="000000" w:fill="FFFFFF"/>
            <w:noWrap/>
            <w:vAlign w:val="bottom"/>
            <w:hideMark/>
          </w:tcPr>
          <w:p w14:paraId="55DB3D79"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400.000.000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6D2295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639.531.000</w:t>
            </w:r>
          </w:p>
        </w:tc>
        <w:tc>
          <w:tcPr>
            <w:tcW w:w="1701" w:type="dxa"/>
            <w:tcBorders>
              <w:top w:val="nil"/>
              <w:left w:val="nil"/>
              <w:bottom w:val="single" w:sz="4" w:space="0" w:color="auto"/>
              <w:right w:val="single" w:sz="4" w:space="0" w:color="auto"/>
            </w:tcBorders>
            <w:shd w:val="clear" w:color="000000" w:fill="FFFFFF"/>
            <w:noWrap/>
            <w:vAlign w:val="bottom"/>
            <w:hideMark/>
          </w:tcPr>
          <w:p w14:paraId="5789CFE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639.531.000</w:t>
            </w:r>
          </w:p>
        </w:tc>
        <w:tc>
          <w:tcPr>
            <w:tcW w:w="992" w:type="dxa"/>
            <w:tcBorders>
              <w:top w:val="nil"/>
              <w:left w:val="nil"/>
              <w:bottom w:val="single" w:sz="4" w:space="0" w:color="auto"/>
              <w:right w:val="single" w:sz="4" w:space="0" w:color="auto"/>
            </w:tcBorders>
            <w:shd w:val="clear" w:color="000000" w:fill="FFFFFF"/>
            <w:noWrap/>
            <w:vAlign w:val="bottom"/>
            <w:hideMark/>
          </w:tcPr>
          <w:p w14:paraId="5CF9486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625A6FF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189E3281"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739E297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5A9C23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2C8CF89F"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14:paraId="372AC58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c>
          <w:tcPr>
            <w:tcW w:w="2192" w:type="dxa"/>
            <w:tcBorders>
              <w:top w:val="nil"/>
              <w:left w:val="nil"/>
              <w:bottom w:val="nil"/>
              <w:right w:val="nil"/>
            </w:tcBorders>
            <w:shd w:val="clear" w:color="auto" w:fill="auto"/>
            <w:noWrap/>
            <w:vAlign w:val="bottom"/>
            <w:hideMark/>
          </w:tcPr>
          <w:p w14:paraId="7EE896B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Железнице Србије</w:t>
            </w:r>
          </w:p>
        </w:tc>
        <w:tc>
          <w:tcPr>
            <w:tcW w:w="1636" w:type="dxa"/>
            <w:tcBorders>
              <w:top w:val="nil"/>
              <w:left w:val="single" w:sz="4" w:space="0" w:color="auto"/>
              <w:bottom w:val="single" w:sz="4" w:space="0" w:color="auto"/>
              <w:right w:val="single" w:sz="4" w:space="0" w:color="auto"/>
            </w:tcBorders>
            <w:shd w:val="clear" w:color="000000" w:fill="FFFFFF"/>
            <w:noWrap/>
            <w:vAlign w:val="bottom"/>
            <w:hideMark/>
          </w:tcPr>
          <w:p w14:paraId="3BEBFAE6"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705176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95FC00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20.000.000</w:t>
            </w:r>
          </w:p>
        </w:tc>
        <w:tc>
          <w:tcPr>
            <w:tcW w:w="992" w:type="dxa"/>
            <w:tcBorders>
              <w:top w:val="nil"/>
              <w:left w:val="nil"/>
              <w:bottom w:val="single" w:sz="4" w:space="0" w:color="auto"/>
              <w:right w:val="single" w:sz="4" w:space="0" w:color="auto"/>
            </w:tcBorders>
            <w:shd w:val="clear" w:color="000000" w:fill="FFFFFF"/>
            <w:noWrap/>
            <w:vAlign w:val="bottom"/>
            <w:hideMark/>
          </w:tcPr>
          <w:p w14:paraId="7957B9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357AB42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32F7DC06" w14:textId="77777777" w:rsidTr="00E517CA">
        <w:trPr>
          <w:trHeight w:val="540"/>
        </w:trPr>
        <w:tc>
          <w:tcPr>
            <w:tcW w:w="616" w:type="dxa"/>
            <w:vMerge/>
            <w:tcBorders>
              <w:top w:val="nil"/>
              <w:left w:val="single" w:sz="4" w:space="0" w:color="auto"/>
              <w:bottom w:val="single" w:sz="4" w:space="0" w:color="000000"/>
              <w:right w:val="single" w:sz="4" w:space="0" w:color="auto"/>
            </w:tcBorders>
            <w:vAlign w:val="center"/>
            <w:hideMark/>
          </w:tcPr>
          <w:p w14:paraId="08044D5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816D6B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0F3836D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454</w:t>
            </w:r>
          </w:p>
        </w:tc>
        <w:tc>
          <w:tcPr>
            <w:tcW w:w="934" w:type="dxa"/>
            <w:tcBorders>
              <w:top w:val="nil"/>
              <w:left w:val="nil"/>
              <w:bottom w:val="single" w:sz="4" w:space="0" w:color="auto"/>
              <w:right w:val="single" w:sz="4" w:space="0" w:color="auto"/>
            </w:tcBorders>
            <w:shd w:val="clear" w:color="000000" w:fill="FFFFFF"/>
            <w:vAlign w:val="bottom"/>
            <w:hideMark/>
          </w:tcPr>
          <w:p w14:paraId="7A9BF84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single" w:sz="4" w:space="0" w:color="auto"/>
              <w:left w:val="nil"/>
              <w:bottom w:val="single" w:sz="4" w:space="0" w:color="auto"/>
              <w:right w:val="single" w:sz="4" w:space="0" w:color="auto"/>
            </w:tcBorders>
            <w:shd w:val="clear" w:color="000000" w:fill="FFFFFF"/>
            <w:vAlign w:val="bottom"/>
            <w:hideMark/>
          </w:tcPr>
          <w:p w14:paraId="4C91459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Субвенције приватним предузећима-стимулативне мере</w:t>
            </w:r>
          </w:p>
        </w:tc>
        <w:tc>
          <w:tcPr>
            <w:tcW w:w="1636" w:type="dxa"/>
            <w:tcBorders>
              <w:top w:val="nil"/>
              <w:left w:val="nil"/>
              <w:bottom w:val="single" w:sz="4" w:space="0" w:color="auto"/>
              <w:right w:val="single" w:sz="4" w:space="0" w:color="auto"/>
            </w:tcBorders>
            <w:shd w:val="clear" w:color="000000" w:fill="FFFFFF"/>
            <w:noWrap/>
            <w:vAlign w:val="bottom"/>
            <w:hideMark/>
          </w:tcPr>
          <w:p w14:paraId="7C2689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D86BA3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4A2BDE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25C0C6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053A75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A8A0F8B"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69C0923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BB739F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5F38036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14:paraId="02E7B9F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0ED55AD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Иградња Жежељевог моста</w:t>
            </w:r>
          </w:p>
        </w:tc>
        <w:tc>
          <w:tcPr>
            <w:tcW w:w="1636" w:type="dxa"/>
            <w:tcBorders>
              <w:top w:val="nil"/>
              <w:left w:val="nil"/>
              <w:bottom w:val="single" w:sz="4" w:space="0" w:color="auto"/>
              <w:right w:val="single" w:sz="4" w:space="0" w:color="auto"/>
            </w:tcBorders>
            <w:shd w:val="clear" w:color="000000" w:fill="FFFFFF"/>
            <w:noWrap/>
            <w:vAlign w:val="bottom"/>
            <w:hideMark/>
          </w:tcPr>
          <w:p w14:paraId="2A0AF9D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021EC69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385.411.000</w:t>
            </w:r>
          </w:p>
        </w:tc>
        <w:tc>
          <w:tcPr>
            <w:tcW w:w="1701" w:type="dxa"/>
            <w:tcBorders>
              <w:top w:val="nil"/>
              <w:left w:val="nil"/>
              <w:bottom w:val="single" w:sz="4" w:space="0" w:color="auto"/>
              <w:right w:val="single" w:sz="4" w:space="0" w:color="auto"/>
            </w:tcBorders>
            <w:shd w:val="clear" w:color="000000" w:fill="FFFFFF"/>
            <w:noWrap/>
            <w:vAlign w:val="bottom"/>
            <w:hideMark/>
          </w:tcPr>
          <w:p w14:paraId="71B5EF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373.993.631</w:t>
            </w:r>
          </w:p>
        </w:tc>
        <w:tc>
          <w:tcPr>
            <w:tcW w:w="992" w:type="dxa"/>
            <w:tcBorders>
              <w:top w:val="nil"/>
              <w:left w:val="nil"/>
              <w:bottom w:val="single" w:sz="4" w:space="0" w:color="auto"/>
              <w:right w:val="single" w:sz="4" w:space="0" w:color="auto"/>
            </w:tcBorders>
            <w:shd w:val="clear" w:color="000000" w:fill="FFFFFF"/>
            <w:noWrap/>
            <w:vAlign w:val="bottom"/>
            <w:hideMark/>
          </w:tcPr>
          <w:p w14:paraId="6BB45D8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97,04%</w:t>
            </w:r>
          </w:p>
        </w:tc>
        <w:tc>
          <w:tcPr>
            <w:tcW w:w="1417" w:type="dxa"/>
            <w:tcBorders>
              <w:top w:val="nil"/>
              <w:left w:val="nil"/>
              <w:bottom w:val="single" w:sz="4" w:space="0" w:color="auto"/>
              <w:right w:val="single" w:sz="4" w:space="0" w:color="auto"/>
            </w:tcBorders>
            <w:shd w:val="clear" w:color="000000" w:fill="FFFFFF"/>
            <w:noWrap/>
            <w:vAlign w:val="bottom"/>
            <w:hideMark/>
          </w:tcPr>
          <w:p w14:paraId="0175CC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11.417.369</w:t>
            </w:r>
          </w:p>
        </w:tc>
      </w:tr>
      <w:tr w:rsidR="00FE3806" w:rsidRPr="006E6627" w14:paraId="06BAD27C"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4D83485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407C4E8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7BDDB86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512</w:t>
            </w:r>
          </w:p>
        </w:tc>
        <w:tc>
          <w:tcPr>
            <w:tcW w:w="934" w:type="dxa"/>
            <w:tcBorders>
              <w:top w:val="nil"/>
              <w:left w:val="nil"/>
              <w:bottom w:val="single" w:sz="4" w:space="0" w:color="auto"/>
              <w:right w:val="single" w:sz="4" w:space="0" w:color="auto"/>
            </w:tcBorders>
            <w:shd w:val="clear" w:color="000000" w:fill="FFFFFF"/>
            <w:vAlign w:val="bottom"/>
            <w:hideMark/>
          </w:tcPr>
          <w:p w14:paraId="03F94BE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0DE26F3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Машине и опрема</w:t>
            </w:r>
          </w:p>
        </w:tc>
        <w:tc>
          <w:tcPr>
            <w:tcW w:w="1636" w:type="dxa"/>
            <w:tcBorders>
              <w:top w:val="nil"/>
              <w:left w:val="nil"/>
              <w:bottom w:val="single" w:sz="4" w:space="0" w:color="auto"/>
              <w:right w:val="single" w:sz="4" w:space="0" w:color="auto"/>
            </w:tcBorders>
            <w:shd w:val="clear" w:color="000000" w:fill="FFFFFF"/>
            <w:noWrap/>
            <w:vAlign w:val="bottom"/>
            <w:hideMark/>
          </w:tcPr>
          <w:p w14:paraId="42D203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0DE6A4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42EB09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E39CF8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ADC124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5E03063C"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298CC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099A4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Водни саобраћај</w:t>
            </w:r>
          </w:p>
        </w:tc>
        <w:tc>
          <w:tcPr>
            <w:tcW w:w="566" w:type="dxa"/>
            <w:tcBorders>
              <w:top w:val="nil"/>
              <w:left w:val="nil"/>
              <w:bottom w:val="single" w:sz="4" w:space="0" w:color="auto"/>
              <w:right w:val="single" w:sz="4" w:space="0" w:color="auto"/>
            </w:tcBorders>
            <w:shd w:val="clear" w:color="000000" w:fill="FFE699"/>
            <w:vAlign w:val="center"/>
            <w:hideMark/>
          </w:tcPr>
          <w:p w14:paraId="7471AC8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47F3A89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699810C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3</w:t>
            </w:r>
          </w:p>
        </w:tc>
        <w:tc>
          <w:tcPr>
            <w:tcW w:w="1636" w:type="dxa"/>
            <w:tcBorders>
              <w:top w:val="nil"/>
              <w:left w:val="nil"/>
              <w:bottom w:val="single" w:sz="4" w:space="0" w:color="auto"/>
              <w:right w:val="single" w:sz="4" w:space="0" w:color="auto"/>
            </w:tcBorders>
            <w:shd w:val="clear" w:color="000000" w:fill="FFE699"/>
            <w:vAlign w:val="bottom"/>
            <w:hideMark/>
          </w:tcPr>
          <w:p w14:paraId="09C7C32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65.410.000</w:t>
            </w:r>
          </w:p>
        </w:tc>
        <w:tc>
          <w:tcPr>
            <w:tcW w:w="1701" w:type="dxa"/>
            <w:tcBorders>
              <w:top w:val="nil"/>
              <w:left w:val="nil"/>
              <w:bottom w:val="single" w:sz="4" w:space="0" w:color="auto"/>
              <w:right w:val="single" w:sz="4" w:space="0" w:color="auto"/>
            </w:tcBorders>
            <w:shd w:val="clear" w:color="000000" w:fill="FFE699"/>
            <w:vAlign w:val="bottom"/>
            <w:hideMark/>
          </w:tcPr>
          <w:p w14:paraId="4F95D55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67.510.000</w:t>
            </w:r>
          </w:p>
        </w:tc>
        <w:tc>
          <w:tcPr>
            <w:tcW w:w="1701" w:type="dxa"/>
            <w:tcBorders>
              <w:top w:val="nil"/>
              <w:left w:val="nil"/>
              <w:bottom w:val="single" w:sz="4" w:space="0" w:color="auto"/>
              <w:right w:val="single" w:sz="4" w:space="0" w:color="auto"/>
            </w:tcBorders>
            <w:shd w:val="clear" w:color="000000" w:fill="FFE699"/>
            <w:vAlign w:val="bottom"/>
            <w:hideMark/>
          </w:tcPr>
          <w:p w14:paraId="4225D98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66.277.406</w:t>
            </w:r>
          </w:p>
        </w:tc>
        <w:tc>
          <w:tcPr>
            <w:tcW w:w="992" w:type="dxa"/>
            <w:tcBorders>
              <w:top w:val="nil"/>
              <w:left w:val="nil"/>
              <w:bottom w:val="single" w:sz="4" w:space="0" w:color="auto"/>
              <w:right w:val="single" w:sz="4" w:space="0" w:color="auto"/>
            </w:tcBorders>
            <w:shd w:val="clear" w:color="000000" w:fill="FFE699"/>
            <w:vAlign w:val="bottom"/>
            <w:hideMark/>
          </w:tcPr>
          <w:p w14:paraId="4116B3A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98,17%</w:t>
            </w:r>
          </w:p>
        </w:tc>
        <w:tc>
          <w:tcPr>
            <w:tcW w:w="1417" w:type="dxa"/>
            <w:tcBorders>
              <w:top w:val="nil"/>
              <w:left w:val="nil"/>
              <w:bottom w:val="single" w:sz="4" w:space="0" w:color="auto"/>
              <w:right w:val="single" w:sz="4" w:space="0" w:color="auto"/>
            </w:tcBorders>
            <w:shd w:val="clear" w:color="000000" w:fill="FFE699"/>
            <w:vAlign w:val="bottom"/>
            <w:hideMark/>
          </w:tcPr>
          <w:p w14:paraId="1EF6326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1.232.594</w:t>
            </w:r>
          </w:p>
        </w:tc>
      </w:tr>
      <w:tr w:rsidR="00FE3806" w:rsidRPr="006E6627" w14:paraId="689FD86E" w14:textId="77777777" w:rsidTr="00E517CA">
        <w:trPr>
          <w:trHeight w:val="405"/>
        </w:trPr>
        <w:tc>
          <w:tcPr>
            <w:tcW w:w="616" w:type="dxa"/>
            <w:vMerge/>
            <w:tcBorders>
              <w:top w:val="nil"/>
              <w:left w:val="single" w:sz="4" w:space="0" w:color="auto"/>
              <w:bottom w:val="single" w:sz="4" w:space="0" w:color="auto"/>
              <w:right w:val="single" w:sz="4" w:space="0" w:color="auto"/>
            </w:tcBorders>
            <w:vAlign w:val="center"/>
            <w:hideMark/>
          </w:tcPr>
          <w:p w14:paraId="35130D2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6EB82F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14:paraId="040BADE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14:paraId="4F1C040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00D49EA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14:paraId="77D8038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49.844.000</w:t>
            </w:r>
          </w:p>
        </w:tc>
        <w:tc>
          <w:tcPr>
            <w:tcW w:w="1701" w:type="dxa"/>
            <w:tcBorders>
              <w:top w:val="nil"/>
              <w:left w:val="nil"/>
              <w:bottom w:val="single" w:sz="4" w:space="0" w:color="auto"/>
              <w:right w:val="single" w:sz="4" w:space="0" w:color="auto"/>
            </w:tcBorders>
            <w:shd w:val="clear" w:color="000000" w:fill="FFFFFF"/>
            <w:vAlign w:val="bottom"/>
            <w:hideMark/>
          </w:tcPr>
          <w:p w14:paraId="350D149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52.344.000</w:t>
            </w:r>
          </w:p>
        </w:tc>
        <w:tc>
          <w:tcPr>
            <w:tcW w:w="1701" w:type="dxa"/>
            <w:tcBorders>
              <w:top w:val="nil"/>
              <w:left w:val="nil"/>
              <w:bottom w:val="single" w:sz="4" w:space="0" w:color="auto"/>
              <w:right w:val="single" w:sz="4" w:space="0" w:color="auto"/>
            </w:tcBorders>
            <w:shd w:val="clear" w:color="000000" w:fill="FFFFFF"/>
            <w:noWrap/>
            <w:vAlign w:val="bottom"/>
            <w:hideMark/>
          </w:tcPr>
          <w:p w14:paraId="51DC88B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51.619.017</w:t>
            </w:r>
          </w:p>
        </w:tc>
        <w:tc>
          <w:tcPr>
            <w:tcW w:w="992" w:type="dxa"/>
            <w:tcBorders>
              <w:top w:val="nil"/>
              <w:left w:val="nil"/>
              <w:bottom w:val="single" w:sz="4" w:space="0" w:color="auto"/>
              <w:right w:val="single" w:sz="4" w:space="0" w:color="auto"/>
            </w:tcBorders>
            <w:shd w:val="clear" w:color="000000" w:fill="FFFFFF"/>
            <w:noWrap/>
            <w:vAlign w:val="bottom"/>
            <w:hideMark/>
          </w:tcPr>
          <w:p w14:paraId="147527A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98,61%</w:t>
            </w:r>
          </w:p>
        </w:tc>
        <w:tc>
          <w:tcPr>
            <w:tcW w:w="1417" w:type="dxa"/>
            <w:tcBorders>
              <w:top w:val="nil"/>
              <w:left w:val="nil"/>
              <w:bottom w:val="single" w:sz="4" w:space="0" w:color="auto"/>
              <w:right w:val="single" w:sz="4" w:space="0" w:color="auto"/>
            </w:tcBorders>
            <w:shd w:val="clear" w:color="000000" w:fill="FFFFFF"/>
            <w:noWrap/>
            <w:vAlign w:val="bottom"/>
            <w:hideMark/>
          </w:tcPr>
          <w:p w14:paraId="6D7FD9D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724.983</w:t>
            </w:r>
          </w:p>
        </w:tc>
      </w:tr>
      <w:tr w:rsidR="00FE3806" w:rsidRPr="006E6627" w14:paraId="53093B8F"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573EEC1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3F34EE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14:paraId="482697A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14:paraId="0B94FA8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D5BAF2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14:paraId="715A9DF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8.566.000</w:t>
            </w:r>
          </w:p>
        </w:tc>
        <w:tc>
          <w:tcPr>
            <w:tcW w:w="1701" w:type="dxa"/>
            <w:tcBorders>
              <w:top w:val="nil"/>
              <w:left w:val="nil"/>
              <w:bottom w:val="single" w:sz="4" w:space="0" w:color="auto"/>
              <w:right w:val="single" w:sz="4" w:space="0" w:color="auto"/>
            </w:tcBorders>
            <w:shd w:val="clear" w:color="000000" w:fill="FFFFFF"/>
            <w:vAlign w:val="bottom"/>
            <w:hideMark/>
          </w:tcPr>
          <w:p w14:paraId="3C6BEF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8.716.000</w:t>
            </w:r>
          </w:p>
        </w:tc>
        <w:tc>
          <w:tcPr>
            <w:tcW w:w="1701" w:type="dxa"/>
            <w:tcBorders>
              <w:top w:val="nil"/>
              <w:left w:val="nil"/>
              <w:bottom w:val="single" w:sz="4" w:space="0" w:color="auto"/>
              <w:right w:val="single" w:sz="4" w:space="0" w:color="auto"/>
            </w:tcBorders>
            <w:shd w:val="clear" w:color="000000" w:fill="FFFFFF"/>
            <w:noWrap/>
            <w:vAlign w:val="bottom"/>
            <w:hideMark/>
          </w:tcPr>
          <w:p w14:paraId="13DBF6F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8.611.651</w:t>
            </w:r>
          </w:p>
        </w:tc>
        <w:tc>
          <w:tcPr>
            <w:tcW w:w="992" w:type="dxa"/>
            <w:tcBorders>
              <w:top w:val="nil"/>
              <w:left w:val="nil"/>
              <w:bottom w:val="single" w:sz="4" w:space="0" w:color="auto"/>
              <w:right w:val="single" w:sz="4" w:space="0" w:color="auto"/>
            </w:tcBorders>
            <w:shd w:val="clear" w:color="000000" w:fill="FFFFFF"/>
            <w:noWrap/>
            <w:vAlign w:val="bottom"/>
            <w:hideMark/>
          </w:tcPr>
          <w:p w14:paraId="789E845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98,80%</w:t>
            </w:r>
          </w:p>
        </w:tc>
        <w:tc>
          <w:tcPr>
            <w:tcW w:w="1417" w:type="dxa"/>
            <w:tcBorders>
              <w:top w:val="nil"/>
              <w:left w:val="nil"/>
              <w:bottom w:val="single" w:sz="4" w:space="0" w:color="auto"/>
              <w:right w:val="single" w:sz="4" w:space="0" w:color="auto"/>
            </w:tcBorders>
            <w:shd w:val="clear" w:color="000000" w:fill="FFFFFF"/>
            <w:noWrap/>
            <w:vAlign w:val="bottom"/>
            <w:hideMark/>
          </w:tcPr>
          <w:p w14:paraId="7447442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104.349</w:t>
            </w:r>
          </w:p>
        </w:tc>
      </w:tr>
      <w:tr w:rsidR="00FE3806" w:rsidRPr="006E6627" w14:paraId="270D41AD" w14:textId="77777777" w:rsidTr="00E517CA">
        <w:trPr>
          <w:trHeight w:val="330"/>
        </w:trPr>
        <w:tc>
          <w:tcPr>
            <w:tcW w:w="616" w:type="dxa"/>
            <w:vMerge/>
            <w:tcBorders>
              <w:top w:val="nil"/>
              <w:left w:val="single" w:sz="4" w:space="0" w:color="auto"/>
              <w:bottom w:val="single" w:sz="4" w:space="0" w:color="auto"/>
              <w:right w:val="single" w:sz="4" w:space="0" w:color="auto"/>
            </w:tcBorders>
            <w:vAlign w:val="center"/>
            <w:hideMark/>
          </w:tcPr>
          <w:p w14:paraId="243EB3B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4815A5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14:paraId="41743DF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14:paraId="2379C53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1190517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14:paraId="6892CED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w:t>
            </w:r>
          </w:p>
        </w:tc>
        <w:tc>
          <w:tcPr>
            <w:tcW w:w="1701" w:type="dxa"/>
            <w:tcBorders>
              <w:top w:val="nil"/>
              <w:left w:val="nil"/>
              <w:bottom w:val="single" w:sz="4" w:space="0" w:color="auto"/>
              <w:right w:val="single" w:sz="4" w:space="0" w:color="auto"/>
            </w:tcBorders>
            <w:shd w:val="clear" w:color="000000" w:fill="FFFFFF"/>
            <w:vAlign w:val="bottom"/>
            <w:hideMark/>
          </w:tcPr>
          <w:p w14:paraId="63163BA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w:t>
            </w:r>
          </w:p>
        </w:tc>
        <w:tc>
          <w:tcPr>
            <w:tcW w:w="1701" w:type="dxa"/>
            <w:tcBorders>
              <w:top w:val="nil"/>
              <w:left w:val="nil"/>
              <w:bottom w:val="single" w:sz="4" w:space="0" w:color="auto"/>
              <w:right w:val="single" w:sz="4" w:space="0" w:color="auto"/>
            </w:tcBorders>
            <w:shd w:val="clear" w:color="000000" w:fill="FFFFFF"/>
            <w:noWrap/>
            <w:vAlign w:val="bottom"/>
            <w:hideMark/>
          </w:tcPr>
          <w:p w14:paraId="66FAD0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F0F5B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4B3FC5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w:t>
            </w:r>
          </w:p>
        </w:tc>
      </w:tr>
      <w:tr w:rsidR="00FE3806" w:rsidRPr="006E6627" w14:paraId="17919A82"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429D53F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8AA83C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14:paraId="308DE50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14:paraId="4E97E37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3FDD5E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14:paraId="2C039C9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4.200.000</w:t>
            </w:r>
          </w:p>
        </w:tc>
        <w:tc>
          <w:tcPr>
            <w:tcW w:w="1701" w:type="dxa"/>
            <w:tcBorders>
              <w:top w:val="nil"/>
              <w:left w:val="nil"/>
              <w:bottom w:val="single" w:sz="4" w:space="0" w:color="auto"/>
              <w:right w:val="single" w:sz="4" w:space="0" w:color="auto"/>
            </w:tcBorders>
            <w:shd w:val="clear" w:color="000000" w:fill="FFFFFF"/>
            <w:vAlign w:val="bottom"/>
            <w:hideMark/>
          </w:tcPr>
          <w:p w14:paraId="219B240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3.650.000</w:t>
            </w:r>
          </w:p>
        </w:tc>
        <w:tc>
          <w:tcPr>
            <w:tcW w:w="1701" w:type="dxa"/>
            <w:tcBorders>
              <w:top w:val="nil"/>
              <w:left w:val="nil"/>
              <w:bottom w:val="single" w:sz="4" w:space="0" w:color="auto"/>
              <w:right w:val="single" w:sz="4" w:space="0" w:color="auto"/>
            </w:tcBorders>
            <w:shd w:val="clear" w:color="000000" w:fill="FFFFFF"/>
            <w:noWrap/>
            <w:vAlign w:val="bottom"/>
            <w:hideMark/>
          </w:tcPr>
          <w:p w14:paraId="57C0D0F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3.558.981</w:t>
            </w:r>
          </w:p>
        </w:tc>
        <w:tc>
          <w:tcPr>
            <w:tcW w:w="992" w:type="dxa"/>
            <w:tcBorders>
              <w:top w:val="nil"/>
              <w:left w:val="nil"/>
              <w:bottom w:val="single" w:sz="4" w:space="0" w:color="auto"/>
              <w:right w:val="single" w:sz="4" w:space="0" w:color="auto"/>
            </w:tcBorders>
            <w:shd w:val="clear" w:color="000000" w:fill="FFFFFF"/>
            <w:noWrap/>
            <w:vAlign w:val="bottom"/>
            <w:hideMark/>
          </w:tcPr>
          <w:p w14:paraId="1B1E74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97,51%</w:t>
            </w:r>
          </w:p>
        </w:tc>
        <w:tc>
          <w:tcPr>
            <w:tcW w:w="1417" w:type="dxa"/>
            <w:tcBorders>
              <w:top w:val="nil"/>
              <w:left w:val="nil"/>
              <w:bottom w:val="single" w:sz="4" w:space="0" w:color="auto"/>
              <w:right w:val="single" w:sz="4" w:space="0" w:color="auto"/>
            </w:tcBorders>
            <w:shd w:val="clear" w:color="000000" w:fill="FFFFFF"/>
            <w:noWrap/>
            <w:vAlign w:val="bottom"/>
            <w:hideMark/>
          </w:tcPr>
          <w:p w14:paraId="7A6AC5C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91.019</w:t>
            </w:r>
          </w:p>
        </w:tc>
      </w:tr>
      <w:tr w:rsidR="00FE3806" w:rsidRPr="006E6627" w14:paraId="14C0306E"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47E1218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2D009A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14:paraId="220EAB0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27C2F15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CB1AEB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vAlign w:val="bottom"/>
            <w:hideMark/>
          </w:tcPr>
          <w:p w14:paraId="47884B9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14:paraId="52C9BB9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14:paraId="202EB63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2.487.757</w:t>
            </w:r>
          </w:p>
        </w:tc>
        <w:tc>
          <w:tcPr>
            <w:tcW w:w="992" w:type="dxa"/>
            <w:tcBorders>
              <w:top w:val="nil"/>
              <w:left w:val="nil"/>
              <w:bottom w:val="single" w:sz="4" w:space="0" w:color="auto"/>
              <w:right w:val="single" w:sz="4" w:space="0" w:color="auto"/>
            </w:tcBorders>
            <w:shd w:val="clear" w:color="000000" w:fill="FFFFFF"/>
            <w:noWrap/>
            <w:vAlign w:val="bottom"/>
            <w:hideMark/>
          </w:tcPr>
          <w:p w14:paraId="3B107F4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99,51%</w:t>
            </w:r>
          </w:p>
        </w:tc>
        <w:tc>
          <w:tcPr>
            <w:tcW w:w="1417" w:type="dxa"/>
            <w:tcBorders>
              <w:top w:val="nil"/>
              <w:left w:val="nil"/>
              <w:bottom w:val="single" w:sz="4" w:space="0" w:color="auto"/>
              <w:right w:val="single" w:sz="4" w:space="0" w:color="auto"/>
            </w:tcBorders>
            <w:shd w:val="clear" w:color="000000" w:fill="FFFFFF"/>
            <w:noWrap/>
            <w:vAlign w:val="bottom"/>
            <w:hideMark/>
          </w:tcPr>
          <w:p w14:paraId="02F0460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12.243</w:t>
            </w:r>
          </w:p>
        </w:tc>
      </w:tr>
      <w:tr w:rsidR="00FE3806" w:rsidRPr="006E6627" w14:paraId="6261BDDB"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2C0EA73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324FE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Ваздушни саобраћај</w:t>
            </w:r>
          </w:p>
        </w:tc>
        <w:tc>
          <w:tcPr>
            <w:tcW w:w="566" w:type="dxa"/>
            <w:tcBorders>
              <w:top w:val="nil"/>
              <w:left w:val="nil"/>
              <w:bottom w:val="single" w:sz="4" w:space="0" w:color="auto"/>
              <w:right w:val="single" w:sz="4" w:space="0" w:color="auto"/>
            </w:tcBorders>
            <w:shd w:val="clear" w:color="000000" w:fill="FFE699"/>
            <w:vAlign w:val="center"/>
            <w:hideMark/>
          </w:tcPr>
          <w:p w14:paraId="2A30707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1F566DE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51C2078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4</w:t>
            </w:r>
          </w:p>
        </w:tc>
        <w:tc>
          <w:tcPr>
            <w:tcW w:w="1636" w:type="dxa"/>
            <w:tcBorders>
              <w:top w:val="nil"/>
              <w:left w:val="nil"/>
              <w:bottom w:val="single" w:sz="4" w:space="0" w:color="auto"/>
              <w:right w:val="single" w:sz="4" w:space="0" w:color="auto"/>
            </w:tcBorders>
            <w:shd w:val="clear" w:color="000000" w:fill="FFE699"/>
            <w:vAlign w:val="bottom"/>
            <w:hideMark/>
          </w:tcPr>
          <w:p w14:paraId="1BA6FDF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1.598.301.000</w:t>
            </w:r>
          </w:p>
        </w:tc>
        <w:tc>
          <w:tcPr>
            <w:tcW w:w="1701" w:type="dxa"/>
            <w:tcBorders>
              <w:top w:val="nil"/>
              <w:left w:val="nil"/>
              <w:bottom w:val="single" w:sz="4" w:space="0" w:color="auto"/>
              <w:right w:val="single" w:sz="4" w:space="0" w:color="auto"/>
            </w:tcBorders>
            <w:shd w:val="clear" w:color="000000" w:fill="FFE699"/>
            <w:vAlign w:val="bottom"/>
            <w:hideMark/>
          </w:tcPr>
          <w:p w14:paraId="7069AA3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1.671.917.000</w:t>
            </w:r>
          </w:p>
        </w:tc>
        <w:tc>
          <w:tcPr>
            <w:tcW w:w="1701" w:type="dxa"/>
            <w:tcBorders>
              <w:top w:val="nil"/>
              <w:left w:val="nil"/>
              <w:bottom w:val="single" w:sz="4" w:space="0" w:color="auto"/>
              <w:right w:val="single" w:sz="4" w:space="0" w:color="auto"/>
            </w:tcBorders>
            <w:shd w:val="clear" w:color="000000" w:fill="FFE699"/>
            <w:vAlign w:val="bottom"/>
            <w:hideMark/>
          </w:tcPr>
          <w:p w14:paraId="20B5119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1.401.819.062</w:t>
            </w:r>
          </w:p>
        </w:tc>
        <w:tc>
          <w:tcPr>
            <w:tcW w:w="992" w:type="dxa"/>
            <w:tcBorders>
              <w:top w:val="nil"/>
              <w:left w:val="nil"/>
              <w:bottom w:val="single" w:sz="4" w:space="0" w:color="auto"/>
              <w:right w:val="single" w:sz="4" w:space="0" w:color="auto"/>
            </w:tcBorders>
            <w:shd w:val="clear" w:color="000000" w:fill="FFE699"/>
            <w:vAlign w:val="bottom"/>
            <w:hideMark/>
          </w:tcPr>
          <w:p w14:paraId="5D70E4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83,85%</w:t>
            </w:r>
          </w:p>
        </w:tc>
        <w:tc>
          <w:tcPr>
            <w:tcW w:w="1417" w:type="dxa"/>
            <w:tcBorders>
              <w:top w:val="nil"/>
              <w:left w:val="nil"/>
              <w:bottom w:val="single" w:sz="4" w:space="0" w:color="auto"/>
              <w:right w:val="single" w:sz="4" w:space="0" w:color="auto"/>
            </w:tcBorders>
            <w:shd w:val="clear" w:color="000000" w:fill="FFE699"/>
            <w:vAlign w:val="bottom"/>
            <w:hideMark/>
          </w:tcPr>
          <w:p w14:paraId="4F07BFC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270.097.938</w:t>
            </w:r>
          </w:p>
        </w:tc>
      </w:tr>
      <w:tr w:rsidR="00FE3806" w:rsidRPr="006E6627" w14:paraId="17960A7E"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5ABD58F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D0AF6D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18AC5A4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14:paraId="2710ADF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45EE917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14:paraId="6C4FF0B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15.878.000</w:t>
            </w:r>
          </w:p>
        </w:tc>
        <w:tc>
          <w:tcPr>
            <w:tcW w:w="1701" w:type="dxa"/>
            <w:tcBorders>
              <w:top w:val="nil"/>
              <w:left w:val="nil"/>
              <w:bottom w:val="single" w:sz="4" w:space="0" w:color="auto"/>
              <w:right w:val="single" w:sz="4" w:space="0" w:color="auto"/>
            </w:tcBorders>
            <w:shd w:val="clear" w:color="auto" w:fill="auto"/>
            <w:vAlign w:val="bottom"/>
            <w:hideMark/>
          </w:tcPr>
          <w:p w14:paraId="51D2EFA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16.128.000</w:t>
            </w:r>
          </w:p>
        </w:tc>
        <w:tc>
          <w:tcPr>
            <w:tcW w:w="1701" w:type="dxa"/>
            <w:tcBorders>
              <w:top w:val="nil"/>
              <w:left w:val="nil"/>
              <w:bottom w:val="single" w:sz="4" w:space="0" w:color="auto"/>
              <w:right w:val="single" w:sz="4" w:space="0" w:color="auto"/>
            </w:tcBorders>
            <w:shd w:val="clear" w:color="000000" w:fill="FFFFFF"/>
            <w:noWrap/>
            <w:vAlign w:val="bottom"/>
            <w:hideMark/>
          </w:tcPr>
          <w:p w14:paraId="243FC83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15.945.208</w:t>
            </w:r>
          </w:p>
        </w:tc>
        <w:tc>
          <w:tcPr>
            <w:tcW w:w="992" w:type="dxa"/>
            <w:tcBorders>
              <w:top w:val="nil"/>
              <w:left w:val="nil"/>
              <w:bottom w:val="single" w:sz="4" w:space="0" w:color="auto"/>
              <w:right w:val="single" w:sz="4" w:space="0" w:color="auto"/>
            </w:tcBorders>
            <w:shd w:val="clear" w:color="000000" w:fill="FFFFFF"/>
            <w:noWrap/>
            <w:vAlign w:val="bottom"/>
            <w:hideMark/>
          </w:tcPr>
          <w:p w14:paraId="3DF169F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98,87%</w:t>
            </w:r>
          </w:p>
        </w:tc>
        <w:tc>
          <w:tcPr>
            <w:tcW w:w="1417" w:type="dxa"/>
            <w:tcBorders>
              <w:top w:val="nil"/>
              <w:left w:val="nil"/>
              <w:bottom w:val="single" w:sz="4" w:space="0" w:color="auto"/>
              <w:right w:val="single" w:sz="4" w:space="0" w:color="auto"/>
            </w:tcBorders>
            <w:shd w:val="clear" w:color="000000" w:fill="FFFFFF"/>
            <w:noWrap/>
            <w:vAlign w:val="bottom"/>
            <w:hideMark/>
          </w:tcPr>
          <w:p w14:paraId="717BA7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182.792</w:t>
            </w:r>
          </w:p>
        </w:tc>
      </w:tr>
      <w:tr w:rsidR="00FE3806" w:rsidRPr="006E6627" w14:paraId="7509A8D4"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721D3C7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6A69AD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2090227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14:paraId="54873E0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63640DC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14:paraId="107166B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2.723.000</w:t>
            </w:r>
          </w:p>
        </w:tc>
        <w:tc>
          <w:tcPr>
            <w:tcW w:w="1701" w:type="dxa"/>
            <w:tcBorders>
              <w:top w:val="nil"/>
              <w:left w:val="nil"/>
              <w:bottom w:val="single" w:sz="4" w:space="0" w:color="auto"/>
              <w:right w:val="single" w:sz="4" w:space="0" w:color="auto"/>
            </w:tcBorders>
            <w:shd w:val="clear" w:color="auto" w:fill="auto"/>
            <w:vAlign w:val="bottom"/>
            <w:hideMark/>
          </w:tcPr>
          <w:p w14:paraId="697DF84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2.733.000</w:t>
            </w:r>
          </w:p>
        </w:tc>
        <w:tc>
          <w:tcPr>
            <w:tcW w:w="1701" w:type="dxa"/>
            <w:tcBorders>
              <w:top w:val="nil"/>
              <w:left w:val="nil"/>
              <w:bottom w:val="single" w:sz="4" w:space="0" w:color="auto"/>
              <w:right w:val="single" w:sz="4" w:space="0" w:color="auto"/>
            </w:tcBorders>
            <w:shd w:val="clear" w:color="000000" w:fill="FFFFFF"/>
            <w:noWrap/>
            <w:vAlign w:val="bottom"/>
            <w:hideMark/>
          </w:tcPr>
          <w:p w14:paraId="20ABBE4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2.654.877</w:t>
            </w:r>
          </w:p>
        </w:tc>
        <w:tc>
          <w:tcPr>
            <w:tcW w:w="992" w:type="dxa"/>
            <w:tcBorders>
              <w:top w:val="nil"/>
              <w:left w:val="nil"/>
              <w:bottom w:val="single" w:sz="4" w:space="0" w:color="auto"/>
              <w:right w:val="single" w:sz="4" w:space="0" w:color="auto"/>
            </w:tcBorders>
            <w:shd w:val="clear" w:color="000000" w:fill="FFFFFF"/>
            <w:noWrap/>
            <w:vAlign w:val="bottom"/>
            <w:hideMark/>
          </w:tcPr>
          <w:p w14:paraId="77AF598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97,14%</w:t>
            </w:r>
          </w:p>
        </w:tc>
        <w:tc>
          <w:tcPr>
            <w:tcW w:w="1417" w:type="dxa"/>
            <w:tcBorders>
              <w:top w:val="nil"/>
              <w:left w:val="nil"/>
              <w:bottom w:val="single" w:sz="4" w:space="0" w:color="auto"/>
              <w:right w:val="single" w:sz="4" w:space="0" w:color="auto"/>
            </w:tcBorders>
            <w:shd w:val="clear" w:color="000000" w:fill="FFFFFF"/>
            <w:noWrap/>
            <w:vAlign w:val="bottom"/>
            <w:hideMark/>
          </w:tcPr>
          <w:p w14:paraId="1D0A383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78.123</w:t>
            </w:r>
          </w:p>
        </w:tc>
      </w:tr>
      <w:tr w:rsidR="00FE3806" w:rsidRPr="006E6627" w14:paraId="5C4B38DE" w14:textId="77777777" w:rsidTr="00E517CA">
        <w:trPr>
          <w:trHeight w:val="345"/>
        </w:trPr>
        <w:tc>
          <w:tcPr>
            <w:tcW w:w="616" w:type="dxa"/>
            <w:vMerge/>
            <w:tcBorders>
              <w:top w:val="nil"/>
              <w:left w:val="single" w:sz="4" w:space="0" w:color="auto"/>
              <w:bottom w:val="single" w:sz="4" w:space="0" w:color="auto"/>
              <w:right w:val="single" w:sz="4" w:space="0" w:color="auto"/>
            </w:tcBorders>
            <w:vAlign w:val="center"/>
            <w:hideMark/>
          </w:tcPr>
          <w:p w14:paraId="0E9EBB7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A8A6DD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2BA3BD8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14:paraId="43A9919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5B425F1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14:paraId="1C47A3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14:paraId="0359D45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14:paraId="2833634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674363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4350C84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2E6E3F16"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4CD18C1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DF745D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323EFE8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14:paraId="35B76E7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5914A00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14:paraId="074BB7C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700.000</w:t>
            </w:r>
          </w:p>
        </w:tc>
        <w:tc>
          <w:tcPr>
            <w:tcW w:w="1701" w:type="dxa"/>
            <w:tcBorders>
              <w:top w:val="nil"/>
              <w:left w:val="nil"/>
              <w:bottom w:val="single" w:sz="4" w:space="0" w:color="auto"/>
              <w:right w:val="single" w:sz="4" w:space="0" w:color="auto"/>
            </w:tcBorders>
            <w:shd w:val="clear" w:color="auto" w:fill="auto"/>
            <w:vAlign w:val="bottom"/>
            <w:hideMark/>
          </w:tcPr>
          <w:p w14:paraId="7ED656E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550.000</w:t>
            </w:r>
          </w:p>
        </w:tc>
        <w:tc>
          <w:tcPr>
            <w:tcW w:w="1701" w:type="dxa"/>
            <w:tcBorders>
              <w:top w:val="nil"/>
              <w:left w:val="nil"/>
              <w:bottom w:val="single" w:sz="4" w:space="0" w:color="auto"/>
              <w:right w:val="single" w:sz="4" w:space="0" w:color="auto"/>
            </w:tcBorders>
            <w:shd w:val="clear" w:color="000000" w:fill="FFFFFF"/>
            <w:noWrap/>
            <w:vAlign w:val="bottom"/>
            <w:hideMark/>
          </w:tcPr>
          <w:p w14:paraId="7FD2028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382.189</w:t>
            </w:r>
          </w:p>
        </w:tc>
        <w:tc>
          <w:tcPr>
            <w:tcW w:w="992" w:type="dxa"/>
            <w:tcBorders>
              <w:top w:val="nil"/>
              <w:left w:val="nil"/>
              <w:bottom w:val="single" w:sz="4" w:space="0" w:color="auto"/>
              <w:right w:val="single" w:sz="4" w:space="0" w:color="auto"/>
            </w:tcBorders>
            <w:shd w:val="clear" w:color="000000" w:fill="FFFFFF"/>
            <w:noWrap/>
            <w:vAlign w:val="bottom"/>
            <w:hideMark/>
          </w:tcPr>
          <w:p w14:paraId="36B746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69,49%</w:t>
            </w:r>
          </w:p>
        </w:tc>
        <w:tc>
          <w:tcPr>
            <w:tcW w:w="1417" w:type="dxa"/>
            <w:tcBorders>
              <w:top w:val="nil"/>
              <w:left w:val="nil"/>
              <w:bottom w:val="single" w:sz="4" w:space="0" w:color="auto"/>
              <w:right w:val="single" w:sz="4" w:space="0" w:color="auto"/>
            </w:tcBorders>
            <w:shd w:val="clear" w:color="000000" w:fill="FFFFFF"/>
            <w:noWrap/>
            <w:vAlign w:val="bottom"/>
            <w:hideMark/>
          </w:tcPr>
          <w:p w14:paraId="302470B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167.811</w:t>
            </w:r>
          </w:p>
        </w:tc>
      </w:tr>
      <w:tr w:rsidR="00FE3806" w:rsidRPr="006E6627" w14:paraId="5A55CF2C"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5676E8C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ACC5C6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7D01B3E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vAlign w:val="bottom"/>
            <w:hideMark/>
          </w:tcPr>
          <w:p w14:paraId="455FB8F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044825A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auto" w:fill="auto"/>
            <w:vAlign w:val="bottom"/>
            <w:hideMark/>
          </w:tcPr>
          <w:p w14:paraId="5ED9B2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4.800.000</w:t>
            </w:r>
          </w:p>
        </w:tc>
        <w:tc>
          <w:tcPr>
            <w:tcW w:w="1701" w:type="dxa"/>
            <w:tcBorders>
              <w:top w:val="nil"/>
              <w:left w:val="nil"/>
              <w:bottom w:val="single" w:sz="4" w:space="0" w:color="auto"/>
              <w:right w:val="single" w:sz="4" w:space="0" w:color="auto"/>
            </w:tcBorders>
            <w:shd w:val="clear" w:color="auto" w:fill="auto"/>
            <w:vAlign w:val="bottom"/>
            <w:hideMark/>
          </w:tcPr>
          <w:p w14:paraId="6097B2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4.800.000</w:t>
            </w:r>
          </w:p>
        </w:tc>
        <w:tc>
          <w:tcPr>
            <w:tcW w:w="1701" w:type="dxa"/>
            <w:tcBorders>
              <w:top w:val="nil"/>
              <w:left w:val="nil"/>
              <w:bottom w:val="single" w:sz="4" w:space="0" w:color="auto"/>
              <w:right w:val="single" w:sz="4" w:space="0" w:color="auto"/>
            </w:tcBorders>
            <w:shd w:val="clear" w:color="000000" w:fill="FFFFFF"/>
            <w:noWrap/>
            <w:vAlign w:val="bottom"/>
            <w:hideMark/>
          </w:tcPr>
          <w:p w14:paraId="36B886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4.640.326</w:t>
            </w:r>
          </w:p>
        </w:tc>
        <w:tc>
          <w:tcPr>
            <w:tcW w:w="992" w:type="dxa"/>
            <w:tcBorders>
              <w:top w:val="nil"/>
              <w:left w:val="nil"/>
              <w:bottom w:val="single" w:sz="4" w:space="0" w:color="auto"/>
              <w:right w:val="single" w:sz="4" w:space="0" w:color="auto"/>
            </w:tcBorders>
            <w:shd w:val="clear" w:color="000000" w:fill="FFFFFF"/>
            <w:noWrap/>
            <w:vAlign w:val="bottom"/>
            <w:hideMark/>
          </w:tcPr>
          <w:p w14:paraId="6017D8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96,67%</w:t>
            </w:r>
          </w:p>
        </w:tc>
        <w:tc>
          <w:tcPr>
            <w:tcW w:w="1417" w:type="dxa"/>
            <w:tcBorders>
              <w:top w:val="nil"/>
              <w:left w:val="nil"/>
              <w:bottom w:val="single" w:sz="4" w:space="0" w:color="auto"/>
              <w:right w:val="single" w:sz="4" w:space="0" w:color="auto"/>
            </w:tcBorders>
            <w:shd w:val="clear" w:color="000000" w:fill="FFFFFF"/>
            <w:noWrap/>
            <w:vAlign w:val="bottom"/>
            <w:hideMark/>
          </w:tcPr>
          <w:p w14:paraId="0DE9413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159.674</w:t>
            </w:r>
          </w:p>
        </w:tc>
      </w:tr>
      <w:tr w:rsidR="00FE3806" w:rsidRPr="006E6627" w14:paraId="173DEF74"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8F9B51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EA4DF4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6615F81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auto" w:fill="auto"/>
            <w:vAlign w:val="bottom"/>
            <w:hideMark/>
          </w:tcPr>
          <w:p w14:paraId="73DC442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642F814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Специјслизоване услуге</w:t>
            </w:r>
          </w:p>
        </w:tc>
        <w:tc>
          <w:tcPr>
            <w:tcW w:w="1636" w:type="dxa"/>
            <w:tcBorders>
              <w:top w:val="nil"/>
              <w:left w:val="nil"/>
              <w:bottom w:val="single" w:sz="4" w:space="0" w:color="auto"/>
              <w:right w:val="single" w:sz="4" w:space="0" w:color="auto"/>
            </w:tcBorders>
            <w:shd w:val="clear" w:color="auto" w:fill="auto"/>
            <w:vAlign w:val="bottom"/>
            <w:hideMark/>
          </w:tcPr>
          <w:p w14:paraId="0D7F7D6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920.000.000</w:t>
            </w:r>
          </w:p>
        </w:tc>
        <w:tc>
          <w:tcPr>
            <w:tcW w:w="1701" w:type="dxa"/>
            <w:tcBorders>
              <w:top w:val="nil"/>
              <w:left w:val="nil"/>
              <w:bottom w:val="single" w:sz="4" w:space="0" w:color="auto"/>
              <w:right w:val="single" w:sz="4" w:space="0" w:color="auto"/>
            </w:tcBorders>
            <w:shd w:val="clear" w:color="auto" w:fill="auto"/>
            <w:vAlign w:val="bottom"/>
            <w:hideMark/>
          </w:tcPr>
          <w:p w14:paraId="6EFA8E8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920.000.000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1D3A3D5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667.996.461</w:t>
            </w:r>
          </w:p>
        </w:tc>
        <w:tc>
          <w:tcPr>
            <w:tcW w:w="992" w:type="dxa"/>
            <w:tcBorders>
              <w:top w:val="nil"/>
              <w:left w:val="nil"/>
              <w:bottom w:val="single" w:sz="4" w:space="0" w:color="auto"/>
              <w:right w:val="single" w:sz="4" w:space="0" w:color="auto"/>
            </w:tcBorders>
            <w:shd w:val="clear" w:color="000000" w:fill="FFFFFF"/>
            <w:noWrap/>
            <w:vAlign w:val="bottom"/>
            <w:hideMark/>
          </w:tcPr>
          <w:p w14:paraId="5E4FEEE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72,61%</w:t>
            </w:r>
          </w:p>
        </w:tc>
        <w:tc>
          <w:tcPr>
            <w:tcW w:w="1417" w:type="dxa"/>
            <w:tcBorders>
              <w:top w:val="nil"/>
              <w:left w:val="nil"/>
              <w:bottom w:val="single" w:sz="4" w:space="0" w:color="auto"/>
              <w:right w:val="single" w:sz="4" w:space="0" w:color="auto"/>
            </w:tcBorders>
            <w:shd w:val="clear" w:color="000000" w:fill="FFFFFF"/>
            <w:noWrap/>
            <w:vAlign w:val="bottom"/>
            <w:hideMark/>
          </w:tcPr>
          <w:p w14:paraId="3B8DB60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252.003.539</w:t>
            </w:r>
          </w:p>
        </w:tc>
      </w:tr>
      <w:tr w:rsidR="00FE3806" w:rsidRPr="006E6627" w14:paraId="54690521"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E18061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AAD743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2B5165F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auto" w:fill="auto"/>
            <w:vAlign w:val="bottom"/>
            <w:hideMark/>
          </w:tcPr>
          <w:p w14:paraId="6CC1565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01B69B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Субвенције</w:t>
            </w:r>
            <w:r w:rsidRPr="006E6627">
              <w:rPr>
                <w:rFonts w:ascii="Times New Roman" w:eastAsia="Times New Roman" w:hAnsi="Times New Roman" w:cs="Times New Roman"/>
                <w:i/>
                <w:iCs/>
                <w:sz w:val="20"/>
                <w:szCs w:val="20"/>
              </w:rPr>
              <w:t xml:space="preserve"> </w:t>
            </w:r>
          </w:p>
        </w:tc>
        <w:tc>
          <w:tcPr>
            <w:tcW w:w="1636" w:type="dxa"/>
            <w:tcBorders>
              <w:top w:val="nil"/>
              <w:left w:val="nil"/>
              <w:bottom w:val="single" w:sz="4" w:space="0" w:color="auto"/>
              <w:right w:val="single" w:sz="4" w:space="0" w:color="auto"/>
            </w:tcBorders>
            <w:shd w:val="clear" w:color="auto" w:fill="auto"/>
            <w:vAlign w:val="bottom"/>
            <w:hideMark/>
          </w:tcPr>
          <w:p w14:paraId="46B30D8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654.000.000</w:t>
            </w:r>
          </w:p>
        </w:tc>
        <w:tc>
          <w:tcPr>
            <w:tcW w:w="1701" w:type="dxa"/>
            <w:tcBorders>
              <w:top w:val="nil"/>
              <w:left w:val="nil"/>
              <w:bottom w:val="single" w:sz="4" w:space="0" w:color="auto"/>
              <w:right w:val="single" w:sz="4" w:space="0" w:color="auto"/>
            </w:tcBorders>
            <w:shd w:val="clear" w:color="auto" w:fill="auto"/>
            <w:vAlign w:val="bottom"/>
            <w:hideMark/>
          </w:tcPr>
          <w:p w14:paraId="5E1A1C6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727.506.000</w:t>
            </w:r>
          </w:p>
        </w:tc>
        <w:tc>
          <w:tcPr>
            <w:tcW w:w="1701" w:type="dxa"/>
            <w:tcBorders>
              <w:top w:val="nil"/>
              <w:left w:val="nil"/>
              <w:bottom w:val="single" w:sz="4" w:space="0" w:color="auto"/>
              <w:right w:val="single" w:sz="4" w:space="0" w:color="auto"/>
            </w:tcBorders>
            <w:shd w:val="clear" w:color="auto" w:fill="auto"/>
            <w:vAlign w:val="bottom"/>
            <w:hideMark/>
          </w:tcPr>
          <w:p w14:paraId="2ABF7B2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710.200.000</w:t>
            </w:r>
          </w:p>
        </w:tc>
        <w:tc>
          <w:tcPr>
            <w:tcW w:w="992" w:type="dxa"/>
            <w:tcBorders>
              <w:top w:val="nil"/>
              <w:left w:val="nil"/>
              <w:bottom w:val="single" w:sz="4" w:space="0" w:color="auto"/>
              <w:right w:val="single" w:sz="4" w:space="0" w:color="auto"/>
            </w:tcBorders>
            <w:shd w:val="clear" w:color="000000" w:fill="FFFFFF"/>
            <w:noWrap/>
            <w:vAlign w:val="bottom"/>
            <w:hideMark/>
          </w:tcPr>
          <w:p w14:paraId="0EE4265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97,62%</w:t>
            </w:r>
          </w:p>
        </w:tc>
        <w:tc>
          <w:tcPr>
            <w:tcW w:w="1417" w:type="dxa"/>
            <w:tcBorders>
              <w:top w:val="nil"/>
              <w:left w:val="nil"/>
              <w:bottom w:val="single" w:sz="4" w:space="0" w:color="auto"/>
              <w:right w:val="single" w:sz="4" w:space="0" w:color="auto"/>
            </w:tcBorders>
            <w:shd w:val="clear" w:color="000000" w:fill="FFFFFF"/>
            <w:noWrap/>
            <w:vAlign w:val="bottom"/>
            <w:hideMark/>
          </w:tcPr>
          <w:p w14:paraId="619FA0A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17.306.000</w:t>
            </w:r>
          </w:p>
        </w:tc>
      </w:tr>
      <w:tr w:rsidR="00FE3806" w:rsidRPr="006E6627" w14:paraId="487299D5"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5BF6A37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FEB172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18E5039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auto" w:fill="auto"/>
            <w:vAlign w:val="bottom"/>
            <w:hideMark/>
          </w:tcPr>
          <w:p w14:paraId="24C7CDCA" w14:textId="77777777" w:rsidR="00FE3806" w:rsidRPr="006E6627" w:rsidRDefault="00FE3806" w:rsidP="00E517CA">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02E839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Субвенције (Аеродроми Србије)</w:t>
            </w:r>
          </w:p>
        </w:tc>
        <w:tc>
          <w:tcPr>
            <w:tcW w:w="1636" w:type="dxa"/>
            <w:tcBorders>
              <w:top w:val="nil"/>
              <w:left w:val="nil"/>
              <w:bottom w:val="single" w:sz="4" w:space="0" w:color="auto"/>
              <w:right w:val="single" w:sz="4" w:space="0" w:color="auto"/>
            </w:tcBorders>
            <w:shd w:val="clear" w:color="auto" w:fill="auto"/>
            <w:vAlign w:val="bottom"/>
            <w:hideMark/>
          </w:tcPr>
          <w:p w14:paraId="337C17F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654.000.000</w:t>
            </w:r>
          </w:p>
        </w:tc>
        <w:tc>
          <w:tcPr>
            <w:tcW w:w="1701" w:type="dxa"/>
            <w:tcBorders>
              <w:top w:val="nil"/>
              <w:left w:val="nil"/>
              <w:bottom w:val="single" w:sz="4" w:space="0" w:color="auto"/>
              <w:right w:val="single" w:sz="4" w:space="0" w:color="auto"/>
            </w:tcBorders>
            <w:shd w:val="clear" w:color="auto" w:fill="auto"/>
            <w:vAlign w:val="bottom"/>
            <w:hideMark/>
          </w:tcPr>
          <w:p w14:paraId="3AAF66B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727.506.000</w:t>
            </w:r>
          </w:p>
        </w:tc>
        <w:tc>
          <w:tcPr>
            <w:tcW w:w="1701" w:type="dxa"/>
            <w:tcBorders>
              <w:top w:val="nil"/>
              <w:left w:val="nil"/>
              <w:bottom w:val="single" w:sz="4" w:space="0" w:color="auto"/>
              <w:right w:val="single" w:sz="4" w:space="0" w:color="auto"/>
            </w:tcBorders>
            <w:shd w:val="clear" w:color="000000" w:fill="FFFFFF"/>
            <w:noWrap/>
            <w:vAlign w:val="bottom"/>
            <w:hideMark/>
          </w:tcPr>
          <w:p w14:paraId="760394F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710.200.000</w:t>
            </w:r>
          </w:p>
        </w:tc>
        <w:tc>
          <w:tcPr>
            <w:tcW w:w="992" w:type="dxa"/>
            <w:tcBorders>
              <w:top w:val="nil"/>
              <w:left w:val="nil"/>
              <w:bottom w:val="single" w:sz="4" w:space="0" w:color="auto"/>
              <w:right w:val="single" w:sz="4" w:space="0" w:color="auto"/>
            </w:tcBorders>
            <w:shd w:val="clear" w:color="000000" w:fill="FFFFFF"/>
            <w:noWrap/>
            <w:vAlign w:val="bottom"/>
            <w:hideMark/>
          </w:tcPr>
          <w:p w14:paraId="027629C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97,62%</w:t>
            </w:r>
          </w:p>
        </w:tc>
        <w:tc>
          <w:tcPr>
            <w:tcW w:w="1417" w:type="dxa"/>
            <w:tcBorders>
              <w:top w:val="nil"/>
              <w:left w:val="nil"/>
              <w:bottom w:val="single" w:sz="4" w:space="0" w:color="auto"/>
              <w:right w:val="single" w:sz="4" w:space="0" w:color="auto"/>
            </w:tcBorders>
            <w:shd w:val="clear" w:color="000000" w:fill="FFFFFF"/>
            <w:noWrap/>
            <w:vAlign w:val="bottom"/>
            <w:hideMark/>
          </w:tcPr>
          <w:p w14:paraId="0A2CDE8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17.306.000</w:t>
            </w:r>
          </w:p>
        </w:tc>
      </w:tr>
      <w:tr w:rsidR="00FE3806" w:rsidRPr="006E6627" w14:paraId="68DA5CFB"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84698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04DA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Администрација и управљање</w:t>
            </w:r>
          </w:p>
        </w:tc>
        <w:tc>
          <w:tcPr>
            <w:tcW w:w="566" w:type="dxa"/>
            <w:tcBorders>
              <w:top w:val="nil"/>
              <w:left w:val="nil"/>
              <w:bottom w:val="single" w:sz="4" w:space="0" w:color="auto"/>
              <w:right w:val="single" w:sz="4" w:space="0" w:color="auto"/>
            </w:tcBorders>
            <w:shd w:val="clear" w:color="000000" w:fill="FFE699"/>
            <w:vAlign w:val="center"/>
            <w:hideMark/>
          </w:tcPr>
          <w:p w14:paraId="633F1CB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073C67C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3366F17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5</w:t>
            </w:r>
          </w:p>
        </w:tc>
        <w:tc>
          <w:tcPr>
            <w:tcW w:w="1636" w:type="dxa"/>
            <w:tcBorders>
              <w:top w:val="nil"/>
              <w:left w:val="nil"/>
              <w:bottom w:val="single" w:sz="4" w:space="0" w:color="auto"/>
              <w:right w:val="single" w:sz="4" w:space="0" w:color="auto"/>
            </w:tcBorders>
            <w:shd w:val="clear" w:color="000000" w:fill="FFE699"/>
            <w:noWrap/>
            <w:vAlign w:val="bottom"/>
            <w:hideMark/>
          </w:tcPr>
          <w:p w14:paraId="0F4A8C2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503.723.000</w:t>
            </w:r>
          </w:p>
        </w:tc>
        <w:tc>
          <w:tcPr>
            <w:tcW w:w="1701" w:type="dxa"/>
            <w:tcBorders>
              <w:top w:val="nil"/>
              <w:left w:val="nil"/>
              <w:bottom w:val="single" w:sz="4" w:space="0" w:color="auto"/>
              <w:right w:val="single" w:sz="4" w:space="0" w:color="auto"/>
            </w:tcBorders>
            <w:shd w:val="clear" w:color="000000" w:fill="FFE699"/>
            <w:noWrap/>
            <w:vAlign w:val="bottom"/>
            <w:hideMark/>
          </w:tcPr>
          <w:p w14:paraId="39F025F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448.508.000</w:t>
            </w:r>
          </w:p>
        </w:tc>
        <w:tc>
          <w:tcPr>
            <w:tcW w:w="1701" w:type="dxa"/>
            <w:tcBorders>
              <w:top w:val="nil"/>
              <w:left w:val="nil"/>
              <w:bottom w:val="single" w:sz="4" w:space="0" w:color="auto"/>
              <w:right w:val="single" w:sz="4" w:space="0" w:color="auto"/>
            </w:tcBorders>
            <w:shd w:val="clear" w:color="000000" w:fill="FFE699"/>
            <w:noWrap/>
            <w:vAlign w:val="bottom"/>
            <w:hideMark/>
          </w:tcPr>
          <w:p w14:paraId="4CED2E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285.133.842</w:t>
            </w:r>
          </w:p>
        </w:tc>
        <w:tc>
          <w:tcPr>
            <w:tcW w:w="992" w:type="dxa"/>
            <w:tcBorders>
              <w:top w:val="nil"/>
              <w:left w:val="nil"/>
              <w:bottom w:val="single" w:sz="4" w:space="0" w:color="auto"/>
              <w:right w:val="single" w:sz="4" w:space="0" w:color="auto"/>
            </w:tcBorders>
            <w:shd w:val="clear" w:color="000000" w:fill="FFE699"/>
            <w:vAlign w:val="bottom"/>
            <w:hideMark/>
          </w:tcPr>
          <w:p w14:paraId="420F60B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63,57%</w:t>
            </w:r>
          </w:p>
        </w:tc>
        <w:tc>
          <w:tcPr>
            <w:tcW w:w="1417" w:type="dxa"/>
            <w:tcBorders>
              <w:top w:val="nil"/>
              <w:left w:val="nil"/>
              <w:bottom w:val="single" w:sz="4" w:space="0" w:color="auto"/>
              <w:right w:val="single" w:sz="4" w:space="0" w:color="auto"/>
            </w:tcBorders>
            <w:shd w:val="clear" w:color="000000" w:fill="FFE699"/>
            <w:noWrap/>
            <w:vAlign w:val="bottom"/>
            <w:hideMark/>
          </w:tcPr>
          <w:p w14:paraId="62FDECD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163.374.158</w:t>
            </w:r>
          </w:p>
        </w:tc>
      </w:tr>
      <w:tr w:rsidR="00FE3806" w:rsidRPr="006E6627" w14:paraId="2A0F52CF"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1C2DECE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8E69DC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323FD42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14:paraId="55BAB57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6D11D4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14:paraId="4F5E093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48.922.000</w:t>
            </w:r>
          </w:p>
        </w:tc>
        <w:tc>
          <w:tcPr>
            <w:tcW w:w="1701" w:type="dxa"/>
            <w:tcBorders>
              <w:top w:val="nil"/>
              <w:left w:val="nil"/>
              <w:bottom w:val="single" w:sz="4" w:space="0" w:color="auto"/>
              <w:right w:val="single" w:sz="4" w:space="0" w:color="auto"/>
            </w:tcBorders>
            <w:shd w:val="clear" w:color="000000" w:fill="FFFFFF"/>
            <w:vAlign w:val="bottom"/>
            <w:hideMark/>
          </w:tcPr>
          <w:p w14:paraId="659428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53.522.000</w:t>
            </w:r>
          </w:p>
        </w:tc>
        <w:tc>
          <w:tcPr>
            <w:tcW w:w="1701" w:type="dxa"/>
            <w:tcBorders>
              <w:top w:val="nil"/>
              <w:left w:val="nil"/>
              <w:bottom w:val="single" w:sz="4" w:space="0" w:color="auto"/>
              <w:right w:val="single" w:sz="4" w:space="0" w:color="auto"/>
            </w:tcBorders>
            <w:shd w:val="clear" w:color="000000" w:fill="FFFFFF"/>
            <w:noWrap/>
            <w:vAlign w:val="bottom"/>
            <w:hideMark/>
          </w:tcPr>
          <w:p w14:paraId="7FDD907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52.739.908</w:t>
            </w:r>
          </w:p>
        </w:tc>
        <w:tc>
          <w:tcPr>
            <w:tcW w:w="992" w:type="dxa"/>
            <w:tcBorders>
              <w:top w:val="nil"/>
              <w:left w:val="nil"/>
              <w:bottom w:val="single" w:sz="4" w:space="0" w:color="auto"/>
              <w:right w:val="single" w:sz="4" w:space="0" w:color="auto"/>
            </w:tcBorders>
            <w:shd w:val="clear" w:color="000000" w:fill="FFFFFF"/>
            <w:noWrap/>
            <w:vAlign w:val="bottom"/>
            <w:hideMark/>
          </w:tcPr>
          <w:p w14:paraId="71FCEC4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98,54%</w:t>
            </w:r>
          </w:p>
        </w:tc>
        <w:tc>
          <w:tcPr>
            <w:tcW w:w="1417" w:type="dxa"/>
            <w:tcBorders>
              <w:top w:val="nil"/>
              <w:left w:val="nil"/>
              <w:bottom w:val="single" w:sz="4" w:space="0" w:color="auto"/>
              <w:right w:val="single" w:sz="4" w:space="0" w:color="auto"/>
            </w:tcBorders>
            <w:shd w:val="clear" w:color="000000" w:fill="FFFFFF"/>
            <w:noWrap/>
            <w:vAlign w:val="bottom"/>
            <w:hideMark/>
          </w:tcPr>
          <w:p w14:paraId="0F01CDD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782.092</w:t>
            </w:r>
          </w:p>
        </w:tc>
      </w:tr>
      <w:tr w:rsidR="00FE3806" w:rsidRPr="006E6627" w14:paraId="26E14A9B"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8E8A0C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F6D848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278227C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14:paraId="473BE29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F6FAB2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14:paraId="5A0575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8.390.000</w:t>
            </w:r>
          </w:p>
        </w:tc>
        <w:tc>
          <w:tcPr>
            <w:tcW w:w="1701" w:type="dxa"/>
            <w:tcBorders>
              <w:top w:val="nil"/>
              <w:left w:val="nil"/>
              <w:bottom w:val="single" w:sz="4" w:space="0" w:color="auto"/>
              <w:right w:val="single" w:sz="4" w:space="0" w:color="auto"/>
            </w:tcBorders>
            <w:shd w:val="clear" w:color="000000" w:fill="FFFFFF"/>
            <w:vAlign w:val="bottom"/>
            <w:hideMark/>
          </w:tcPr>
          <w:p w14:paraId="1E77697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8.990.000</w:t>
            </w:r>
          </w:p>
        </w:tc>
        <w:tc>
          <w:tcPr>
            <w:tcW w:w="1701" w:type="dxa"/>
            <w:tcBorders>
              <w:top w:val="nil"/>
              <w:left w:val="nil"/>
              <w:bottom w:val="single" w:sz="4" w:space="0" w:color="auto"/>
              <w:right w:val="single" w:sz="4" w:space="0" w:color="auto"/>
            </w:tcBorders>
            <w:shd w:val="clear" w:color="000000" w:fill="FFFFFF"/>
            <w:noWrap/>
            <w:vAlign w:val="bottom"/>
            <w:hideMark/>
          </w:tcPr>
          <w:p w14:paraId="6614AB0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8.781.195</w:t>
            </w:r>
          </w:p>
        </w:tc>
        <w:tc>
          <w:tcPr>
            <w:tcW w:w="992" w:type="dxa"/>
            <w:tcBorders>
              <w:top w:val="nil"/>
              <w:left w:val="nil"/>
              <w:bottom w:val="single" w:sz="4" w:space="0" w:color="auto"/>
              <w:right w:val="single" w:sz="4" w:space="0" w:color="auto"/>
            </w:tcBorders>
            <w:shd w:val="clear" w:color="000000" w:fill="FFFFFF"/>
            <w:noWrap/>
            <w:vAlign w:val="bottom"/>
            <w:hideMark/>
          </w:tcPr>
          <w:p w14:paraId="41F308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97,68%</w:t>
            </w:r>
          </w:p>
        </w:tc>
        <w:tc>
          <w:tcPr>
            <w:tcW w:w="1417" w:type="dxa"/>
            <w:tcBorders>
              <w:top w:val="nil"/>
              <w:left w:val="nil"/>
              <w:bottom w:val="single" w:sz="4" w:space="0" w:color="auto"/>
              <w:right w:val="single" w:sz="4" w:space="0" w:color="auto"/>
            </w:tcBorders>
            <w:shd w:val="clear" w:color="000000" w:fill="FFFFFF"/>
            <w:noWrap/>
            <w:vAlign w:val="bottom"/>
            <w:hideMark/>
          </w:tcPr>
          <w:p w14:paraId="23A7B26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208.805</w:t>
            </w:r>
          </w:p>
        </w:tc>
      </w:tr>
      <w:tr w:rsidR="00FE3806" w:rsidRPr="006E6627" w14:paraId="016DBEDC"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BF7EEE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1940E0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7EABF5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413</w:t>
            </w:r>
          </w:p>
        </w:tc>
        <w:tc>
          <w:tcPr>
            <w:tcW w:w="934" w:type="dxa"/>
            <w:tcBorders>
              <w:top w:val="nil"/>
              <w:left w:val="nil"/>
              <w:bottom w:val="single" w:sz="4" w:space="0" w:color="auto"/>
              <w:right w:val="single" w:sz="4" w:space="0" w:color="auto"/>
            </w:tcBorders>
            <w:shd w:val="clear" w:color="000000" w:fill="FFFFFF"/>
            <w:vAlign w:val="bottom"/>
            <w:hideMark/>
          </w:tcPr>
          <w:p w14:paraId="53BA56A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E9BF2E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у натури </w:t>
            </w:r>
          </w:p>
        </w:tc>
        <w:tc>
          <w:tcPr>
            <w:tcW w:w="1636" w:type="dxa"/>
            <w:tcBorders>
              <w:top w:val="nil"/>
              <w:left w:val="nil"/>
              <w:bottom w:val="single" w:sz="4" w:space="0" w:color="auto"/>
              <w:right w:val="single" w:sz="4" w:space="0" w:color="auto"/>
            </w:tcBorders>
            <w:shd w:val="clear" w:color="000000" w:fill="FFFFFF"/>
            <w:vAlign w:val="bottom"/>
            <w:hideMark/>
          </w:tcPr>
          <w:p w14:paraId="2FC3644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14:paraId="75EA22F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noWrap/>
            <w:vAlign w:val="bottom"/>
            <w:hideMark/>
          </w:tcPr>
          <w:p w14:paraId="324C92F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636.000</w:t>
            </w:r>
          </w:p>
        </w:tc>
        <w:tc>
          <w:tcPr>
            <w:tcW w:w="992" w:type="dxa"/>
            <w:tcBorders>
              <w:top w:val="nil"/>
              <w:left w:val="nil"/>
              <w:bottom w:val="single" w:sz="4" w:space="0" w:color="auto"/>
              <w:right w:val="single" w:sz="4" w:space="0" w:color="auto"/>
            </w:tcBorders>
            <w:shd w:val="clear" w:color="000000" w:fill="FFFFFF"/>
            <w:noWrap/>
            <w:vAlign w:val="bottom"/>
            <w:hideMark/>
          </w:tcPr>
          <w:p w14:paraId="3EAF900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25,44%</w:t>
            </w:r>
          </w:p>
        </w:tc>
        <w:tc>
          <w:tcPr>
            <w:tcW w:w="1417" w:type="dxa"/>
            <w:tcBorders>
              <w:top w:val="nil"/>
              <w:left w:val="nil"/>
              <w:bottom w:val="single" w:sz="4" w:space="0" w:color="auto"/>
              <w:right w:val="single" w:sz="4" w:space="0" w:color="auto"/>
            </w:tcBorders>
            <w:shd w:val="clear" w:color="000000" w:fill="FFFFFF"/>
            <w:noWrap/>
            <w:vAlign w:val="bottom"/>
            <w:hideMark/>
          </w:tcPr>
          <w:p w14:paraId="70347AF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1.864.000</w:t>
            </w:r>
          </w:p>
        </w:tc>
      </w:tr>
      <w:tr w:rsidR="00FE3806" w:rsidRPr="006E6627" w14:paraId="61B5C559"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6A3FA73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6FE795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B80EE4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14:paraId="6C42933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1170C0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14:paraId="7C367C2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5.868.000</w:t>
            </w:r>
          </w:p>
        </w:tc>
        <w:tc>
          <w:tcPr>
            <w:tcW w:w="1701" w:type="dxa"/>
            <w:tcBorders>
              <w:top w:val="nil"/>
              <w:left w:val="nil"/>
              <w:bottom w:val="single" w:sz="4" w:space="0" w:color="auto"/>
              <w:right w:val="single" w:sz="4" w:space="0" w:color="auto"/>
            </w:tcBorders>
            <w:shd w:val="clear" w:color="000000" w:fill="FFFFFF"/>
            <w:vAlign w:val="bottom"/>
            <w:hideMark/>
          </w:tcPr>
          <w:p w14:paraId="5146DDA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5.868.000</w:t>
            </w:r>
          </w:p>
        </w:tc>
        <w:tc>
          <w:tcPr>
            <w:tcW w:w="1701" w:type="dxa"/>
            <w:tcBorders>
              <w:top w:val="nil"/>
              <w:left w:val="nil"/>
              <w:bottom w:val="single" w:sz="4" w:space="0" w:color="auto"/>
              <w:right w:val="single" w:sz="4" w:space="0" w:color="auto"/>
            </w:tcBorders>
            <w:shd w:val="clear" w:color="000000" w:fill="FFFFFF"/>
            <w:noWrap/>
            <w:vAlign w:val="bottom"/>
            <w:hideMark/>
          </w:tcPr>
          <w:p w14:paraId="26B2541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3.127.697</w:t>
            </w:r>
          </w:p>
        </w:tc>
        <w:tc>
          <w:tcPr>
            <w:tcW w:w="992" w:type="dxa"/>
            <w:tcBorders>
              <w:top w:val="nil"/>
              <w:left w:val="nil"/>
              <w:bottom w:val="single" w:sz="4" w:space="0" w:color="auto"/>
              <w:right w:val="single" w:sz="4" w:space="0" w:color="auto"/>
            </w:tcBorders>
            <w:shd w:val="clear" w:color="000000" w:fill="FFFFFF"/>
            <w:noWrap/>
            <w:vAlign w:val="bottom"/>
            <w:hideMark/>
          </w:tcPr>
          <w:p w14:paraId="224FE8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53,30%</w:t>
            </w:r>
          </w:p>
        </w:tc>
        <w:tc>
          <w:tcPr>
            <w:tcW w:w="1417" w:type="dxa"/>
            <w:tcBorders>
              <w:top w:val="nil"/>
              <w:left w:val="nil"/>
              <w:bottom w:val="single" w:sz="4" w:space="0" w:color="auto"/>
              <w:right w:val="single" w:sz="4" w:space="0" w:color="auto"/>
            </w:tcBorders>
            <w:shd w:val="clear" w:color="000000" w:fill="FFFFFF"/>
            <w:noWrap/>
            <w:vAlign w:val="bottom"/>
            <w:hideMark/>
          </w:tcPr>
          <w:p w14:paraId="6E950FD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2.740.303</w:t>
            </w:r>
          </w:p>
        </w:tc>
      </w:tr>
      <w:tr w:rsidR="00FE3806" w:rsidRPr="006E6627" w14:paraId="693D2823"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1560C64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CA2FDD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53F1D4F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14:paraId="7F84AF3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043ECB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14:paraId="68DCE07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3.500.000</w:t>
            </w:r>
          </w:p>
        </w:tc>
        <w:tc>
          <w:tcPr>
            <w:tcW w:w="1701" w:type="dxa"/>
            <w:tcBorders>
              <w:top w:val="nil"/>
              <w:left w:val="nil"/>
              <w:bottom w:val="single" w:sz="4" w:space="0" w:color="auto"/>
              <w:right w:val="single" w:sz="4" w:space="0" w:color="auto"/>
            </w:tcBorders>
            <w:shd w:val="clear" w:color="000000" w:fill="FFFFFF"/>
            <w:vAlign w:val="bottom"/>
            <w:hideMark/>
          </w:tcPr>
          <w:p w14:paraId="7C9B8FE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3.500.000</w:t>
            </w:r>
          </w:p>
        </w:tc>
        <w:tc>
          <w:tcPr>
            <w:tcW w:w="1701" w:type="dxa"/>
            <w:tcBorders>
              <w:top w:val="nil"/>
              <w:left w:val="nil"/>
              <w:bottom w:val="single" w:sz="4" w:space="0" w:color="auto"/>
              <w:right w:val="single" w:sz="4" w:space="0" w:color="auto"/>
            </w:tcBorders>
            <w:shd w:val="clear" w:color="000000" w:fill="FFFFFF"/>
            <w:noWrap/>
            <w:vAlign w:val="bottom"/>
            <w:hideMark/>
          </w:tcPr>
          <w:p w14:paraId="76ECF2A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2.887.216</w:t>
            </w:r>
          </w:p>
        </w:tc>
        <w:tc>
          <w:tcPr>
            <w:tcW w:w="992" w:type="dxa"/>
            <w:tcBorders>
              <w:top w:val="nil"/>
              <w:left w:val="nil"/>
              <w:bottom w:val="single" w:sz="4" w:space="0" w:color="auto"/>
              <w:right w:val="single" w:sz="4" w:space="0" w:color="auto"/>
            </w:tcBorders>
            <w:shd w:val="clear" w:color="000000" w:fill="FFFFFF"/>
            <w:noWrap/>
            <w:vAlign w:val="bottom"/>
            <w:hideMark/>
          </w:tcPr>
          <w:p w14:paraId="7B26BB9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82,49%</w:t>
            </w:r>
          </w:p>
        </w:tc>
        <w:tc>
          <w:tcPr>
            <w:tcW w:w="1417" w:type="dxa"/>
            <w:tcBorders>
              <w:top w:val="nil"/>
              <w:left w:val="nil"/>
              <w:bottom w:val="single" w:sz="4" w:space="0" w:color="auto"/>
              <w:right w:val="single" w:sz="4" w:space="0" w:color="auto"/>
            </w:tcBorders>
            <w:shd w:val="clear" w:color="000000" w:fill="FFFFFF"/>
            <w:noWrap/>
            <w:vAlign w:val="bottom"/>
            <w:hideMark/>
          </w:tcPr>
          <w:p w14:paraId="17F8CEC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612.784</w:t>
            </w:r>
          </w:p>
        </w:tc>
      </w:tr>
      <w:tr w:rsidR="00FE3806" w:rsidRPr="006E6627" w14:paraId="189384DB" w14:textId="77777777" w:rsidTr="00E517CA">
        <w:trPr>
          <w:trHeight w:val="330"/>
        </w:trPr>
        <w:tc>
          <w:tcPr>
            <w:tcW w:w="616" w:type="dxa"/>
            <w:vMerge/>
            <w:tcBorders>
              <w:top w:val="nil"/>
              <w:left w:val="single" w:sz="4" w:space="0" w:color="auto"/>
              <w:bottom w:val="single" w:sz="4" w:space="0" w:color="auto"/>
              <w:right w:val="single" w:sz="4" w:space="0" w:color="auto"/>
            </w:tcBorders>
            <w:vAlign w:val="center"/>
            <w:hideMark/>
          </w:tcPr>
          <w:p w14:paraId="6A39BC6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3FE892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16E051B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416</w:t>
            </w:r>
          </w:p>
        </w:tc>
        <w:tc>
          <w:tcPr>
            <w:tcW w:w="934" w:type="dxa"/>
            <w:tcBorders>
              <w:top w:val="nil"/>
              <w:left w:val="nil"/>
              <w:bottom w:val="single" w:sz="4" w:space="0" w:color="auto"/>
              <w:right w:val="single" w:sz="4" w:space="0" w:color="auto"/>
            </w:tcBorders>
            <w:shd w:val="clear" w:color="000000" w:fill="FFFFFF"/>
            <w:vAlign w:val="bottom"/>
            <w:hideMark/>
          </w:tcPr>
          <w:p w14:paraId="36AAD9C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37279E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Награде запосленима и остали расходи</w:t>
            </w:r>
          </w:p>
        </w:tc>
        <w:tc>
          <w:tcPr>
            <w:tcW w:w="1636" w:type="dxa"/>
            <w:tcBorders>
              <w:top w:val="nil"/>
              <w:left w:val="nil"/>
              <w:bottom w:val="single" w:sz="4" w:space="0" w:color="auto"/>
              <w:right w:val="single" w:sz="4" w:space="0" w:color="auto"/>
            </w:tcBorders>
            <w:shd w:val="clear" w:color="000000" w:fill="FFFFFF"/>
            <w:vAlign w:val="bottom"/>
            <w:hideMark/>
          </w:tcPr>
          <w:p w14:paraId="69BB19A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4.000.000</w:t>
            </w:r>
          </w:p>
        </w:tc>
        <w:tc>
          <w:tcPr>
            <w:tcW w:w="1701" w:type="dxa"/>
            <w:tcBorders>
              <w:top w:val="nil"/>
              <w:left w:val="nil"/>
              <w:bottom w:val="single" w:sz="4" w:space="0" w:color="auto"/>
              <w:right w:val="single" w:sz="4" w:space="0" w:color="auto"/>
            </w:tcBorders>
            <w:shd w:val="clear" w:color="000000" w:fill="FFFFFF"/>
            <w:vAlign w:val="bottom"/>
            <w:hideMark/>
          </w:tcPr>
          <w:p w14:paraId="49D44F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4.000.000</w:t>
            </w:r>
          </w:p>
        </w:tc>
        <w:tc>
          <w:tcPr>
            <w:tcW w:w="1701" w:type="dxa"/>
            <w:tcBorders>
              <w:top w:val="nil"/>
              <w:left w:val="nil"/>
              <w:bottom w:val="single" w:sz="4" w:space="0" w:color="auto"/>
              <w:right w:val="single" w:sz="4" w:space="0" w:color="auto"/>
            </w:tcBorders>
            <w:shd w:val="clear" w:color="000000" w:fill="FFFFFF"/>
            <w:noWrap/>
            <w:vAlign w:val="bottom"/>
            <w:hideMark/>
          </w:tcPr>
          <w:p w14:paraId="70FD72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2.273.394</w:t>
            </w:r>
          </w:p>
        </w:tc>
        <w:tc>
          <w:tcPr>
            <w:tcW w:w="992" w:type="dxa"/>
            <w:tcBorders>
              <w:top w:val="nil"/>
              <w:left w:val="nil"/>
              <w:bottom w:val="single" w:sz="4" w:space="0" w:color="auto"/>
              <w:right w:val="single" w:sz="4" w:space="0" w:color="auto"/>
            </w:tcBorders>
            <w:shd w:val="clear" w:color="000000" w:fill="FFFFFF"/>
            <w:noWrap/>
            <w:vAlign w:val="bottom"/>
            <w:hideMark/>
          </w:tcPr>
          <w:p w14:paraId="461C7A8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56,83%</w:t>
            </w:r>
          </w:p>
        </w:tc>
        <w:tc>
          <w:tcPr>
            <w:tcW w:w="1417" w:type="dxa"/>
            <w:tcBorders>
              <w:top w:val="nil"/>
              <w:left w:val="nil"/>
              <w:bottom w:val="single" w:sz="4" w:space="0" w:color="auto"/>
              <w:right w:val="single" w:sz="4" w:space="0" w:color="auto"/>
            </w:tcBorders>
            <w:shd w:val="clear" w:color="000000" w:fill="FFFFFF"/>
            <w:noWrap/>
            <w:vAlign w:val="bottom"/>
            <w:hideMark/>
          </w:tcPr>
          <w:p w14:paraId="4D952A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1.726.606</w:t>
            </w:r>
          </w:p>
        </w:tc>
      </w:tr>
      <w:tr w:rsidR="00FE3806" w:rsidRPr="006E6627" w14:paraId="10BDC9E2"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6E5C8B8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F621FF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22726503"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14:paraId="1999E2C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F9ED3F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Стални трошкови</w:t>
            </w:r>
          </w:p>
        </w:tc>
        <w:tc>
          <w:tcPr>
            <w:tcW w:w="1636" w:type="dxa"/>
            <w:tcBorders>
              <w:top w:val="nil"/>
              <w:left w:val="nil"/>
              <w:bottom w:val="single" w:sz="4" w:space="0" w:color="auto"/>
              <w:right w:val="single" w:sz="4" w:space="0" w:color="auto"/>
            </w:tcBorders>
            <w:shd w:val="clear" w:color="000000" w:fill="FFFFFF"/>
            <w:vAlign w:val="bottom"/>
            <w:hideMark/>
          </w:tcPr>
          <w:p w14:paraId="4B35E65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26.000.000</w:t>
            </w:r>
          </w:p>
        </w:tc>
        <w:tc>
          <w:tcPr>
            <w:tcW w:w="1701" w:type="dxa"/>
            <w:tcBorders>
              <w:top w:val="nil"/>
              <w:left w:val="nil"/>
              <w:bottom w:val="single" w:sz="4" w:space="0" w:color="auto"/>
              <w:right w:val="single" w:sz="4" w:space="0" w:color="auto"/>
            </w:tcBorders>
            <w:shd w:val="clear" w:color="000000" w:fill="FFFFFF"/>
            <w:vAlign w:val="bottom"/>
            <w:hideMark/>
          </w:tcPr>
          <w:p w14:paraId="6DD1B7D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27.500.000</w:t>
            </w:r>
          </w:p>
        </w:tc>
        <w:tc>
          <w:tcPr>
            <w:tcW w:w="1701" w:type="dxa"/>
            <w:tcBorders>
              <w:top w:val="nil"/>
              <w:left w:val="nil"/>
              <w:bottom w:val="single" w:sz="4" w:space="0" w:color="auto"/>
              <w:right w:val="single" w:sz="4" w:space="0" w:color="auto"/>
            </w:tcBorders>
            <w:shd w:val="clear" w:color="000000" w:fill="FFFFFF"/>
            <w:noWrap/>
            <w:vAlign w:val="bottom"/>
            <w:hideMark/>
          </w:tcPr>
          <w:p w14:paraId="2186D46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21.192.733</w:t>
            </w:r>
          </w:p>
        </w:tc>
        <w:tc>
          <w:tcPr>
            <w:tcW w:w="992" w:type="dxa"/>
            <w:tcBorders>
              <w:top w:val="nil"/>
              <w:left w:val="nil"/>
              <w:bottom w:val="single" w:sz="4" w:space="0" w:color="auto"/>
              <w:right w:val="single" w:sz="4" w:space="0" w:color="auto"/>
            </w:tcBorders>
            <w:shd w:val="clear" w:color="000000" w:fill="FFFFFF"/>
            <w:noWrap/>
            <w:vAlign w:val="bottom"/>
            <w:hideMark/>
          </w:tcPr>
          <w:p w14:paraId="4C9036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77,06%</w:t>
            </w:r>
          </w:p>
        </w:tc>
        <w:tc>
          <w:tcPr>
            <w:tcW w:w="1417" w:type="dxa"/>
            <w:tcBorders>
              <w:top w:val="nil"/>
              <w:left w:val="nil"/>
              <w:bottom w:val="single" w:sz="4" w:space="0" w:color="auto"/>
              <w:right w:val="single" w:sz="4" w:space="0" w:color="auto"/>
            </w:tcBorders>
            <w:shd w:val="clear" w:color="000000" w:fill="FFFFFF"/>
            <w:noWrap/>
            <w:vAlign w:val="bottom"/>
            <w:hideMark/>
          </w:tcPr>
          <w:p w14:paraId="537F5C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6.307.267</w:t>
            </w:r>
          </w:p>
        </w:tc>
      </w:tr>
      <w:tr w:rsidR="00FE3806" w:rsidRPr="006E6627" w14:paraId="6DE3D6EC" w14:textId="77777777" w:rsidTr="00E517CA">
        <w:trPr>
          <w:trHeight w:val="345"/>
        </w:trPr>
        <w:tc>
          <w:tcPr>
            <w:tcW w:w="616" w:type="dxa"/>
            <w:vMerge/>
            <w:tcBorders>
              <w:top w:val="nil"/>
              <w:left w:val="single" w:sz="4" w:space="0" w:color="auto"/>
              <w:bottom w:val="single" w:sz="4" w:space="0" w:color="auto"/>
              <w:right w:val="single" w:sz="4" w:space="0" w:color="auto"/>
            </w:tcBorders>
            <w:vAlign w:val="center"/>
            <w:hideMark/>
          </w:tcPr>
          <w:p w14:paraId="5BF68E7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CC50B6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4E535EE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14:paraId="6F6BF697" w14:textId="77777777" w:rsidR="00FE3806" w:rsidRPr="006E6627" w:rsidRDefault="00FE3806" w:rsidP="007F7807">
            <w:pPr>
              <w:spacing w:after="0" w:line="240" w:lineRule="auto"/>
              <w:jc w:val="center"/>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1BDFEDA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Осигурање возила (возила KfW)</w:t>
            </w:r>
          </w:p>
        </w:tc>
        <w:tc>
          <w:tcPr>
            <w:tcW w:w="1636" w:type="dxa"/>
            <w:tcBorders>
              <w:top w:val="nil"/>
              <w:left w:val="nil"/>
              <w:bottom w:val="single" w:sz="4" w:space="0" w:color="auto"/>
              <w:right w:val="single" w:sz="4" w:space="0" w:color="auto"/>
            </w:tcBorders>
            <w:shd w:val="clear" w:color="000000" w:fill="FFFFFF"/>
            <w:vAlign w:val="bottom"/>
            <w:hideMark/>
          </w:tcPr>
          <w:p w14:paraId="78ADD23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300.000</w:t>
            </w:r>
          </w:p>
        </w:tc>
        <w:tc>
          <w:tcPr>
            <w:tcW w:w="1701" w:type="dxa"/>
            <w:tcBorders>
              <w:top w:val="nil"/>
              <w:left w:val="nil"/>
              <w:bottom w:val="single" w:sz="4" w:space="0" w:color="auto"/>
              <w:right w:val="single" w:sz="4" w:space="0" w:color="auto"/>
            </w:tcBorders>
            <w:shd w:val="clear" w:color="000000" w:fill="FFFFFF"/>
            <w:vAlign w:val="bottom"/>
            <w:hideMark/>
          </w:tcPr>
          <w:p w14:paraId="3F65CBE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300.000</w:t>
            </w:r>
          </w:p>
        </w:tc>
        <w:tc>
          <w:tcPr>
            <w:tcW w:w="1701" w:type="dxa"/>
            <w:tcBorders>
              <w:top w:val="nil"/>
              <w:left w:val="nil"/>
              <w:bottom w:val="single" w:sz="4" w:space="0" w:color="auto"/>
              <w:right w:val="single" w:sz="4" w:space="0" w:color="auto"/>
            </w:tcBorders>
            <w:shd w:val="clear" w:color="000000" w:fill="FFFFFF"/>
            <w:noWrap/>
            <w:vAlign w:val="bottom"/>
            <w:hideMark/>
          </w:tcPr>
          <w:p w14:paraId="3F4BA9E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61.348</w:t>
            </w:r>
          </w:p>
        </w:tc>
        <w:tc>
          <w:tcPr>
            <w:tcW w:w="992" w:type="dxa"/>
            <w:tcBorders>
              <w:top w:val="nil"/>
              <w:left w:val="nil"/>
              <w:bottom w:val="single" w:sz="4" w:space="0" w:color="auto"/>
              <w:right w:val="single" w:sz="4" w:space="0" w:color="auto"/>
            </w:tcBorders>
            <w:shd w:val="clear" w:color="000000" w:fill="FFFFFF"/>
            <w:noWrap/>
            <w:vAlign w:val="bottom"/>
            <w:hideMark/>
          </w:tcPr>
          <w:p w14:paraId="54C1754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20,45%</w:t>
            </w:r>
          </w:p>
        </w:tc>
        <w:tc>
          <w:tcPr>
            <w:tcW w:w="1417" w:type="dxa"/>
            <w:tcBorders>
              <w:top w:val="nil"/>
              <w:left w:val="nil"/>
              <w:bottom w:val="single" w:sz="4" w:space="0" w:color="auto"/>
              <w:right w:val="single" w:sz="4" w:space="0" w:color="auto"/>
            </w:tcBorders>
            <w:shd w:val="clear" w:color="000000" w:fill="FFFFFF"/>
            <w:noWrap/>
            <w:vAlign w:val="bottom"/>
            <w:hideMark/>
          </w:tcPr>
          <w:p w14:paraId="1CBD22C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238.652</w:t>
            </w:r>
          </w:p>
        </w:tc>
      </w:tr>
      <w:tr w:rsidR="00FE3806" w:rsidRPr="006E6627" w14:paraId="0CA76F0C" w14:textId="77777777" w:rsidTr="00E517CA">
        <w:trPr>
          <w:trHeight w:val="345"/>
        </w:trPr>
        <w:tc>
          <w:tcPr>
            <w:tcW w:w="616" w:type="dxa"/>
            <w:vMerge/>
            <w:tcBorders>
              <w:top w:val="nil"/>
              <w:left w:val="single" w:sz="4" w:space="0" w:color="auto"/>
              <w:bottom w:val="single" w:sz="4" w:space="0" w:color="auto"/>
              <w:right w:val="single" w:sz="4" w:space="0" w:color="auto"/>
            </w:tcBorders>
            <w:vAlign w:val="center"/>
            <w:hideMark/>
          </w:tcPr>
          <w:p w14:paraId="58B9163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F9721C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73F71C7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14:paraId="6A0CE1C4" w14:textId="77777777" w:rsidR="00FE3806" w:rsidRPr="006E6627" w:rsidRDefault="00FE3806" w:rsidP="007F7807">
            <w:pPr>
              <w:spacing w:after="0" w:line="240" w:lineRule="auto"/>
              <w:jc w:val="center"/>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14:paraId="0B3E0DD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Осигурање возила (возила KfW)</w:t>
            </w:r>
          </w:p>
        </w:tc>
        <w:tc>
          <w:tcPr>
            <w:tcW w:w="1636" w:type="dxa"/>
            <w:tcBorders>
              <w:top w:val="nil"/>
              <w:left w:val="nil"/>
              <w:bottom w:val="single" w:sz="4" w:space="0" w:color="auto"/>
              <w:right w:val="single" w:sz="4" w:space="0" w:color="auto"/>
            </w:tcBorders>
            <w:shd w:val="clear" w:color="000000" w:fill="FFFFFF"/>
            <w:vAlign w:val="bottom"/>
            <w:hideMark/>
          </w:tcPr>
          <w:p w14:paraId="66A6EC8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2CCD63B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100.000</w:t>
            </w:r>
          </w:p>
        </w:tc>
        <w:tc>
          <w:tcPr>
            <w:tcW w:w="1701" w:type="dxa"/>
            <w:tcBorders>
              <w:top w:val="nil"/>
              <w:left w:val="nil"/>
              <w:bottom w:val="single" w:sz="4" w:space="0" w:color="auto"/>
              <w:right w:val="single" w:sz="4" w:space="0" w:color="auto"/>
            </w:tcBorders>
            <w:shd w:val="clear" w:color="000000" w:fill="FFFFFF"/>
            <w:noWrap/>
            <w:vAlign w:val="bottom"/>
            <w:hideMark/>
          </w:tcPr>
          <w:p w14:paraId="5E78424B"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96.320</w:t>
            </w:r>
          </w:p>
        </w:tc>
        <w:tc>
          <w:tcPr>
            <w:tcW w:w="992" w:type="dxa"/>
            <w:tcBorders>
              <w:top w:val="nil"/>
              <w:left w:val="nil"/>
              <w:bottom w:val="single" w:sz="4" w:space="0" w:color="auto"/>
              <w:right w:val="single" w:sz="4" w:space="0" w:color="auto"/>
            </w:tcBorders>
            <w:shd w:val="clear" w:color="000000" w:fill="FFFFFF"/>
            <w:noWrap/>
            <w:vAlign w:val="bottom"/>
            <w:hideMark/>
          </w:tcPr>
          <w:p w14:paraId="4694220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96,32%</w:t>
            </w:r>
          </w:p>
        </w:tc>
        <w:tc>
          <w:tcPr>
            <w:tcW w:w="1417" w:type="dxa"/>
            <w:tcBorders>
              <w:top w:val="nil"/>
              <w:left w:val="nil"/>
              <w:bottom w:val="single" w:sz="4" w:space="0" w:color="auto"/>
              <w:right w:val="single" w:sz="4" w:space="0" w:color="auto"/>
            </w:tcBorders>
            <w:shd w:val="clear" w:color="000000" w:fill="FFFFFF"/>
            <w:noWrap/>
            <w:vAlign w:val="bottom"/>
            <w:hideMark/>
          </w:tcPr>
          <w:p w14:paraId="3BE9ED7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3.680</w:t>
            </w:r>
          </w:p>
        </w:tc>
      </w:tr>
      <w:tr w:rsidR="00FE3806" w:rsidRPr="006E6627" w14:paraId="46F7A4C9"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E5BE79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6D0699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346FA89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422</w:t>
            </w:r>
          </w:p>
        </w:tc>
        <w:tc>
          <w:tcPr>
            <w:tcW w:w="934" w:type="dxa"/>
            <w:tcBorders>
              <w:top w:val="nil"/>
              <w:left w:val="nil"/>
              <w:bottom w:val="single" w:sz="4" w:space="0" w:color="auto"/>
              <w:right w:val="single" w:sz="4" w:space="0" w:color="auto"/>
            </w:tcBorders>
            <w:shd w:val="clear" w:color="000000" w:fill="FFFFFF"/>
            <w:vAlign w:val="bottom"/>
            <w:hideMark/>
          </w:tcPr>
          <w:p w14:paraId="3AA4521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CEE525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Трошкови путовања</w:t>
            </w:r>
          </w:p>
        </w:tc>
        <w:tc>
          <w:tcPr>
            <w:tcW w:w="1636" w:type="dxa"/>
            <w:tcBorders>
              <w:top w:val="nil"/>
              <w:left w:val="nil"/>
              <w:bottom w:val="single" w:sz="4" w:space="0" w:color="auto"/>
              <w:right w:val="single" w:sz="4" w:space="0" w:color="auto"/>
            </w:tcBorders>
            <w:shd w:val="clear" w:color="000000" w:fill="FFFFFF"/>
            <w:vAlign w:val="bottom"/>
            <w:hideMark/>
          </w:tcPr>
          <w:p w14:paraId="6DDA85F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20.000.000</w:t>
            </w:r>
          </w:p>
        </w:tc>
        <w:tc>
          <w:tcPr>
            <w:tcW w:w="1701" w:type="dxa"/>
            <w:tcBorders>
              <w:top w:val="nil"/>
              <w:left w:val="nil"/>
              <w:bottom w:val="single" w:sz="4" w:space="0" w:color="auto"/>
              <w:right w:val="single" w:sz="4" w:space="0" w:color="auto"/>
            </w:tcBorders>
            <w:shd w:val="clear" w:color="000000" w:fill="FFFFFF"/>
            <w:vAlign w:val="bottom"/>
            <w:hideMark/>
          </w:tcPr>
          <w:p w14:paraId="73530A5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3C04D6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2.649.490</w:t>
            </w:r>
          </w:p>
        </w:tc>
        <w:tc>
          <w:tcPr>
            <w:tcW w:w="992" w:type="dxa"/>
            <w:tcBorders>
              <w:top w:val="nil"/>
              <w:left w:val="nil"/>
              <w:bottom w:val="single" w:sz="4" w:space="0" w:color="auto"/>
              <w:right w:val="single" w:sz="4" w:space="0" w:color="auto"/>
            </w:tcBorders>
            <w:shd w:val="clear" w:color="000000" w:fill="FFFFFF"/>
            <w:noWrap/>
            <w:vAlign w:val="bottom"/>
            <w:hideMark/>
          </w:tcPr>
          <w:p w14:paraId="136618E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17,66%</w:t>
            </w:r>
          </w:p>
        </w:tc>
        <w:tc>
          <w:tcPr>
            <w:tcW w:w="1417" w:type="dxa"/>
            <w:tcBorders>
              <w:top w:val="nil"/>
              <w:left w:val="nil"/>
              <w:bottom w:val="single" w:sz="4" w:space="0" w:color="auto"/>
              <w:right w:val="single" w:sz="4" w:space="0" w:color="auto"/>
            </w:tcBorders>
            <w:shd w:val="clear" w:color="000000" w:fill="FFFFFF"/>
            <w:noWrap/>
            <w:vAlign w:val="bottom"/>
            <w:hideMark/>
          </w:tcPr>
          <w:p w14:paraId="4ED5F70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12.350.510</w:t>
            </w:r>
          </w:p>
        </w:tc>
      </w:tr>
      <w:tr w:rsidR="00FE3806" w:rsidRPr="006E6627" w14:paraId="4629D888"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5799FA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5EF309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428306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14D4C81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20BEAF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5E413DA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115.000.000</w:t>
            </w:r>
          </w:p>
        </w:tc>
        <w:tc>
          <w:tcPr>
            <w:tcW w:w="1701" w:type="dxa"/>
            <w:tcBorders>
              <w:top w:val="nil"/>
              <w:left w:val="nil"/>
              <w:bottom w:val="single" w:sz="4" w:space="0" w:color="auto"/>
              <w:right w:val="single" w:sz="4" w:space="0" w:color="auto"/>
            </w:tcBorders>
            <w:shd w:val="clear" w:color="000000" w:fill="FFFFFF"/>
            <w:vAlign w:val="bottom"/>
            <w:hideMark/>
          </w:tcPr>
          <w:p w14:paraId="07E6ED3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12602C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94.825.524</w:t>
            </w:r>
          </w:p>
        </w:tc>
        <w:tc>
          <w:tcPr>
            <w:tcW w:w="992" w:type="dxa"/>
            <w:tcBorders>
              <w:top w:val="nil"/>
              <w:left w:val="nil"/>
              <w:bottom w:val="single" w:sz="4" w:space="0" w:color="auto"/>
              <w:right w:val="single" w:sz="4" w:space="0" w:color="auto"/>
            </w:tcBorders>
            <w:shd w:val="clear" w:color="000000" w:fill="FFFFFF"/>
            <w:noWrap/>
            <w:vAlign w:val="bottom"/>
            <w:hideMark/>
          </w:tcPr>
          <w:p w14:paraId="6A45A34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94,83%</w:t>
            </w:r>
          </w:p>
        </w:tc>
        <w:tc>
          <w:tcPr>
            <w:tcW w:w="1417" w:type="dxa"/>
            <w:tcBorders>
              <w:top w:val="nil"/>
              <w:left w:val="nil"/>
              <w:bottom w:val="single" w:sz="4" w:space="0" w:color="auto"/>
              <w:right w:val="single" w:sz="4" w:space="0" w:color="auto"/>
            </w:tcBorders>
            <w:shd w:val="clear" w:color="000000" w:fill="FFFFFF"/>
            <w:noWrap/>
            <w:vAlign w:val="bottom"/>
            <w:hideMark/>
          </w:tcPr>
          <w:p w14:paraId="0C958E7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5.174.476</w:t>
            </w:r>
          </w:p>
        </w:tc>
      </w:tr>
      <w:tr w:rsidR="00FE3806" w:rsidRPr="006E6627" w14:paraId="2260CF2F"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4E64B4F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87F669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1A8F4FD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06F6287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2C7C579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393A2D2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07E3FCF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noWrap/>
            <w:vAlign w:val="bottom"/>
            <w:hideMark/>
          </w:tcPr>
          <w:p w14:paraId="506BDBC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w:t>
            </w:r>
          </w:p>
        </w:tc>
        <w:tc>
          <w:tcPr>
            <w:tcW w:w="992" w:type="dxa"/>
            <w:tcBorders>
              <w:top w:val="nil"/>
              <w:left w:val="nil"/>
              <w:bottom w:val="single" w:sz="4" w:space="0" w:color="auto"/>
              <w:right w:val="single" w:sz="4" w:space="0" w:color="auto"/>
            </w:tcBorders>
            <w:shd w:val="clear" w:color="000000" w:fill="FFFFFF"/>
            <w:noWrap/>
            <w:vAlign w:val="bottom"/>
            <w:hideMark/>
          </w:tcPr>
          <w:p w14:paraId="54DC4C6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w:t>
            </w:r>
          </w:p>
        </w:tc>
        <w:tc>
          <w:tcPr>
            <w:tcW w:w="1417" w:type="dxa"/>
            <w:tcBorders>
              <w:top w:val="nil"/>
              <w:left w:val="nil"/>
              <w:bottom w:val="single" w:sz="4" w:space="0" w:color="auto"/>
              <w:right w:val="single" w:sz="4" w:space="0" w:color="auto"/>
            </w:tcBorders>
            <w:shd w:val="clear" w:color="000000" w:fill="FFFFFF"/>
            <w:noWrap/>
            <w:vAlign w:val="bottom"/>
            <w:hideMark/>
          </w:tcPr>
          <w:p w14:paraId="226BA16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470.000</w:t>
            </w:r>
          </w:p>
        </w:tc>
      </w:tr>
      <w:tr w:rsidR="00FE3806" w:rsidRPr="006E6627" w14:paraId="27551542"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76F8F95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882727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4F6D525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2FFD702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08</w:t>
            </w:r>
          </w:p>
        </w:tc>
        <w:tc>
          <w:tcPr>
            <w:tcW w:w="2192" w:type="dxa"/>
            <w:tcBorders>
              <w:top w:val="nil"/>
              <w:left w:val="nil"/>
              <w:bottom w:val="single" w:sz="4" w:space="0" w:color="auto"/>
              <w:right w:val="single" w:sz="4" w:space="0" w:color="auto"/>
            </w:tcBorders>
            <w:shd w:val="clear" w:color="000000" w:fill="FFFFFF"/>
            <w:vAlign w:val="bottom"/>
            <w:hideMark/>
          </w:tcPr>
          <w:p w14:paraId="28C58FF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3E30EF3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7655ED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1.159.000</w:t>
            </w:r>
          </w:p>
        </w:tc>
        <w:tc>
          <w:tcPr>
            <w:tcW w:w="1701" w:type="dxa"/>
            <w:tcBorders>
              <w:top w:val="nil"/>
              <w:left w:val="nil"/>
              <w:bottom w:val="single" w:sz="4" w:space="0" w:color="auto"/>
              <w:right w:val="single" w:sz="4" w:space="0" w:color="auto"/>
            </w:tcBorders>
            <w:shd w:val="clear" w:color="000000" w:fill="FFFFFF"/>
            <w:noWrap/>
            <w:vAlign w:val="bottom"/>
            <w:hideMark/>
          </w:tcPr>
          <w:p w14:paraId="599146C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555818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2C57298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1.159.000</w:t>
            </w:r>
          </w:p>
        </w:tc>
      </w:tr>
      <w:tr w:rsidR="00FE3806" w:rsidRPr="006E6627" w14:paraId="10A9CF62"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61D5A1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F1631B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17F3CD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000000" w:fill="FFFFFF"/>
            <w:vAlign w:val="bottom"/>
            <w:hideMark/>
          </w:tcPr>
          <w:p w14:paraId="094EA0E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87FCE1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Специјализоване услуге </w:t>
            </w:r>
          </w:p>
        </w:tc>
        <w:tc>
          <w:tcPr>
            <w:tcW w:w="1636" w:type="dxa"/>
            <w:tcBorders>
              <w:top w:val="nil"/>
              <w:left w:val="nil"/>
              <w:bottom w:val="single" w:sz="4" w:space="0" w:color="auto"/>
              <w:right w:val="single" w:sz="4" w:space="0" w:color="auto"/>
            </w:tcBorders>
            <w:shd w:val="clear" w:color="000000" w:fill="FFFFFF"/>
            <w:vAlign w:val="bottom"/>
            <w:hideMark/>
          </w:tcPr>
          <w:p w14:paraId="4A11CCE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44.000.000</w:t>
            </w:r>
          </w:p>
        </w:tc>
        <w:tc>
          <w:tcPr>
            <w:tcW w:w="1701" w:type="dxa"/>
            <w:tcBorders>
              <w:top w:val="nil"/>
              <w:left w:val="nil"/>
              <w:bottom w:val="single" w:sz="4" w:space="0" w:color="auto"/>
              <w:right w:val="single" w:sz="4" w:space="0" w:color="auto"/>
            </w:tcBorders>
            <w:shd w:val="clear" w:color="000000" w:fill="FFFFFF"/>
            <w:vAlign w:val="bottom"/>
            <w:hideMark/>
          </w:tcPr>
          <w:p w14:paraId="27EE0D1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41.500.000</w:t>
            </w:r>
          </w:p>
        </w:tc>
        <w:tc>
          <w:tcPr>
            <w:tcW w:w="1701" w:type="dxa"/>
            <w:tcBorders>
              <w:top w:val="nil"/>
              <w:left w:val="nil"/>
              <w:bottom w:val="single" w:sz="4" w:space="0" w:color="auto"/>
              <w:right w:val="single" w:sz="4" w:space="0" w:color="auto"/>
            </w:tcBorders>
            <w:shd w:val="clear" w:color="000000" w:fill="FFFFFF"/>
            <w:noWrap/>
            <w:vAlign w:val="bottom"/>
            <w:hideMark/>
          </w:tcPr>
          <w:p w14:paraId="727863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2.448.184</w:t>
            </w:r>
          </w:p>
        </w:tc>
        <w:tc>
          <w:tcPr>
            <w:tcW w:w="992" w:type="dxa"/>
            <w:tcBorders>
              <w:top w:val="nil"/>
              <w:left w:val="nil"/>
              <w:bottom w:val="single" w:sz="4" w:space="0" w:color="auto"/>
              <w:right w:val="single" w:sz="4" w:space="0" w:color="auto"/>
            </w:tcBorders>
            <w:shd w:val="clear" w:color="000000" w:fill="FFFFFF"/>
            <w:noWrap/>
            <w:vAlign w:val="bottom"/>
            <w:hideMark/>
          </w:tcPr>
          <w:p w14:paraId="0F90D7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5,90%</w:t>
            </w:r>
          </w:p>
        </w:tc>
        <w:tc>
          <w:tcPr>
            <w:tcW w:w="1417" w:type="dxa"/>
            <w:tcBorders>
              <w:top w:val="nil"/>
              <w:left w:val="nil"/>
              <w:bottom w:val="single" w:sz="4" w:space="0" w:color="auto"/>
              <w:right w:val="single" w:sz="4" w:space="0" w:color="auto"/>
            </w:tcBorders>
            <w:shd w:val="clear" w:color="000000" w:fill="FFFFFF"/>
            <w:noWrap/>
            <w:vAlign w:val="bottom"/>
            <w:hideMark/>
          </w:tcPr>
          <w:p w14:paraId="42B3550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39.051.816</w:t>
            </w:r>
          </w:p>
        </w:tc>
      </w:tr>
      <w:tr w:rsidR="00FE3806" w:rsidRPr="006E6627" w14:paraId="530E6DE2"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5D85928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854350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182B5B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425</w:t>
            </w:r>
          </w:p>
        </w:tc>
        <w:tc>
          <w:tcPr>
            <w:tcW w:w="934" w:type="dxa"/>
            <w:tcBorders>
              <w:top w:val="nil"/>
              <w:left w:val="nil"/>
              <w:bottom w:val="single" w:sz="4" w:space="0" w:color="auto"/>
              <w:right w:val="single" w:sz="4" w:space="0" w:color="auto"/>
            </w:tcBorders>
            <w:shd w:val="clear" w:color="000000" w:fill="FFFFFF"/>
            <w:vAlign w:val="bottom"/>
            <w:hideMark/>
          </w:tcPr>
          <w:p w14:paraId="0E82107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EBE56B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Текуће поправке и одржавање</w:t>
            </w:r>
          </w:p>
        </w:tc>
        <w:tc>
          <w:tcPr>
            <w:tcW w:w="1636" w:type="dxa"/>
            <w:tcBorders>
              <w:top w:val="nil"/>
              <w:left w:val="nil"/>
              <w:bottom w:val="single" w:sz="4" w:space="0" w:color="auto"/>
              <w:right w:val="single" w:sz="4" w:space="0" w:color="auto"/>
            </w:tcBorders>
            <w:shd w:val="clear" w:color="000000" w:fill="FFFFFF"/>
            <w:vAlign w:val="bottom"/>
            <w:hideMark/>
          </w:tcPr>
          <w:p w14:paraId="5710586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14:paraId="291CE51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16.500.000</w:t>
            </w:r>
          </w:p>
        </w:tc>
        <w:tc>
          <w:tcPr>
            <w:tcW w:w="1701" w:type="dxa"/>
            <w:tcBorders>
              <w:top w:val="nil"/>
              <w:left w:val="nil"/>
              <w:bottom w:val="single" w:sz="4" w:space="0" w:color="auto"/>
              <w:right w:val="single" w:sz="4" w:space="0" w:color="auto"/>
            </w:tcBorders>
            <w:shd w:val="clear" w:color="000000" w:fill="FFFFFF"/>
            <w:noWrap/>
            <w:vAlign w:val="bottom"/>
            <w:hideMark/>
          </w:tcPr>
          <w:p w14:paraId="548D67D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9.124.229</w:t>
            </w:r>
          </w:p>
        </w:tc>
        <w:tc>
          <w:tcPr>
            <w:tcW w:w="992" w:type="dxa"/>
            <w:tcBorders>
              <w:top w:val="nil"/>
              <w:left w:val="nil"/>
              <w:bottom w:val="single" w:sz="4" w:space="0" w:color="auto"/>
              <w:right w:val="single" w:sz="4" w:space="0" w:color="auto"/>
            </w:tcBorders>
            <w:shd w:val="clear" w:color="000000" w:fill="FFFFFF"/>
            <w:noWrap/>
            <w:vAlign w:val="bottom"/>
            <w:hideMark/>
          </w:tcPr>
          <w:p w14:paraId="4FD57DB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55,30%</w:t>
            </w:r>
          </w:p>
        </w:tc>
        <w:tc>
          <w:tcPr>
            <w:tcW w:w="1417" w:type="dxa"/>
            <w:tcBorders>
              <w:top w:val="nil"/>
              <w:left w:val="nil"/>
              <w:bottom w:val="single" w:sz="4" w:space="0" w:color="auto"/>
              <w:right w:val="single" w:sz="4" w:space="0" w:color="auto"/>
            </w:tcBorders>
            <w:shd w:val="clear" w:color="000000" w:fill="FFFFFF"/>
            <w:noWrap/>
            <w:vAlign w:val="bottom"/>
            <w:hideMark/>
          </w:tcPr>
          <w:p w14:paraId="4C43E04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7.375.771</w:t>
            </w:r>
          </w:p>
        </w:tc>
      </w:tr>
      <w:tr w:rsidR="00FE3806" w:rsidRPr="006E6627" w14:paraId="334697E0" w14:textId="77777777" w:rsidTr="00E517CA">
        <w:trPr>
          <w:trHeight w:val="285"/>
        </w:trPr>
        <w:tc>
          <w:tcPr>
            <w:tcW w:w="616" w:type="dxa"/>
            <w:vMerge/>
            <w:tcBorders>
              <w:top w:val="nil"/>
              <w:left w:val="single" w:sz="4" w:space="0" w:color="auto"/>
              <w:bottom w:val="single" w:sz="4" w:space="0" w:color="auto"/>
              <w:right w:val="single" w:sz="4" w:space="0" w:color="auto"/>
            </w:tcBorders>
            <w:vAlign w:val="center"/>
            <w:hideMark/>
          </w:tcPr>
          <w:p w14:paraId="6B9A4FA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9EF216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5E1FF0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425</w:t>
            </w:r>
          </w:p>
        </w:tc>
        <w:tc>
          <w:tcPr>
            <w:tcW w:w="934" w:type="dxa"/>
            <w:tcBorders>
              <w:top w:val="nil"/>
              <w:left w:val="nil"/>
              <w:bottom w:val="single" w:sz="4" w:space="0" w:color="auto"/>
              <w:right w:val="single" w:sz="4" w:space="0" w:color="auto"/>
            </w:tcBorders>
            <w:shd w:val="clear" w:color="000000" w:fill="FFFFFF"/>
            <w:vAlign w:val="bottom"/>
            <w:hideMark/>
          </w:tcPr>
          <w:p w14:paraId="4A01A4B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3C19771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Поправке опреме (аутом. KFW)</w:t>
            </w:r>
          </w:p>
        </w:tc>
        <w:tc>
          <w:tcPr>
            <w:tcW w:w="1636" w:type="dxa"/>
            <w:tcBorders>
              <w:top w:val="nil"/>
              <w:left w:val="nil"/>
              <w:bottom w:val="single" w:sz="4" w:space="0" w:color="auto"/>
              <w:right w:val="single" w:sz="4" w:space="0" w:color="auto"/>
            </w:tcBorders>
            <w:shd w:val="clear" w:color="000000" w:fill="FFFFFF"/>
            <w:vAlign w:val="bottom"/>
            <w:hideMark/>
          </w:tcPr>
          <w:p w14:paraId="37F9BEE9"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14:paraId="031DD48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800.000</w:t>
            </w:r>
          </w:p>
        </w:tc>
        <w:tc>
          <w:tcPr>
            <w:tcW w:w="1701" w:type="dxa"/>
            <w:tcBorders>
              <w:top w:val="nil"/>
              <w:left w:val="nil"/>
              <w:bottom w:val="single" w:sz="4" w:space="0" w:color="auto"/>
              <w:right w:val="single" w:sz="4" w:space="0" w:color="auto"/>
            </w:tcBorders>
            <w:shd w:val="clear" w:color="000000" w:fill="FFFFFF"/>
            <w:noWrap/>
            <w:vAlign w:val="bottom"/>
            <w:hideMark/>
          </w:tcPr>
          <w:p w14:paraId="2A6EF76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103.710</w:t>
            </w:r>
          </w:p>
        </w:tc>
        <w:tc>
          <w:tcPr>
            <w:tcW w:w="992" w:type="dxa"/>
            <w:tcBorders>
              <w:top w:val="nil"/>
              <w:left w:val="nil"/>
              <w:bottom w:val="single" w:sz="4" w:space="0" w:color="auto"/>
              <w:right w:val="single" w:sz="4" w:space="0" w:color="auto"/>
            </w:tcBorders>
            <w:shd w:val="clear" w:color="000000" w:fill="FFFFFF"/>
            <w:noWrap/>
            <w:vAlign w:val="bottom"/>
            <w:hideMark/>
          </w:tcPr>
          <w:p w14:paraId="7E15819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12,96%</w:t>
            </w:r>
          </w:p>
        </w:tc>
        <w:tc>
          <w:tcPr>
            <w:tcW w:w="1417" w:type="dxa"/>
            <w:tcBorders>
              <w:top w:val="nil"/>
              <w:left w:val="nil"/>
              <w:bottom w:val="single" w:sz="4" w:space="0" w:color="auto"/>
              <w:right w:val="single" w:sz="4" w:space="0" w:color="auto"/>
            </w:tcBorders>
            <w:shd w:val="clear" w:color="000000" w:fill="FFFFFF"/>
            <w:noWrap/>
            <w:vAlign w:val="bottom"/>
            <w:hideMark/>
          </w:tcPr>
          <w:p w14:paraId="1A19223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696.290</w:t>
            </w:r>
          </w:p>
        </w:tc>
      </w:tr>
      <w:tr w:rsidR="00FE3806" w:rsidRPr="006E6627" w14:paraId="4812E1A1" w14:textId="77777777" w:rsidTr="00E517CA">
        <w:trPr>
          <w:trHeight w:val="285"/>
        </w:trPr>
        <w:tc>
          <w:tcPr>
            <w:tcW w:w="616" w:type="dxa"/>
            <w:vMerge/>
            <w:tcBorders>
              <w:top w:val="nil"/>
              <w:left w:val="single" w:sz="4" w:space="0" w:color="auto"/>
              <w:bottom w:val="single" w:sz="4" w:space="0" w:color="auto"/>
              <w:right w:val="single" w:sz="4" w:space="0" w:color="auto"/>
            </w:tcBorders>
            <w:vAlign w:val="center"/>
            <w:hideMark/>
          </w:tcPr>
          <w:p w14:paraId="363D4DC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8DDD09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2098100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425</w:t>
            </w:r>
          </w:p>
        </w:tc>
        <w:tc>
          <w:tcPr>
            <w:tcW w:w="934" w:type="dxa"/>
            <w:tcBorders>
              <w:top w:val="nil"/>
              <w:left w:val="nil"/>
              <w:bottom w:val="single" w:sz="4" w:space="0" w:color="auto"/>
              <w:right w:val="single" w:sz="4" w:space="0" w:color="auto"/>
            </w:tcBorders>
            <w:shd w:val="clear" w:color="000000" w:fill="FFFFFF"/>
            <w:vAlign w:val="bottom"/>
            <w:hideMark/>
          </w:tcPr>
          <w:p w14:paraId="04AB372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14:paraId="376FBAD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Поправке опреме (аутом. KFW)</w:t>
            </w:r>
          </w:p>
        </w:tc>
        <w:tc>
          <w:tcPr>
            <w:tcW w:w="1636" w:type="dxa"/>
            <w:tcBorders>
              <w:top w:val="nil"/>
              <w:left w:val="nil"/>
              <w:bottom w:val="single" w:sz="4" w:space="0" w:color="auto"/>
              <w:right w:val="single" w:sz="4" w:space="0" w:color="auto"/>
            </w:tcBorders>
            <w:shd w:val="clear" w:color="000000" w:fill="FFFFFF"/>
            <w:vAlign w:val="bottom"/>
            <w:hideMark/>
          </w:tcPr>
          <w:p w14:paraId="5460BF79"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1E9E633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176.000</w:t>
            </w:r>
          </w:p>
        </w:tc>
        <w:tc>
          <w:tcPr>
            <w:tcW w:w="1701" w:type="dxa"/>
            <w:tcBorders>
              <w:top w:val="nil"/>
              <w:left w:val="nil"/>
              <w:bottom w:val="single" w:sz="4" w:space="0" w:color="auto"/>
              <w:right w:val="single" w:sz="4" w:space="0" w:color="auto"/>
            </w:tcBorders>
            <w:shd w:val="clear" w:color="000000" w:fill="FFFFFF"/>
            <w:noWrap/>
            <w:vAlign w:val="bottom"/>
            <w:hideMark/>
          </w:tcPr>
          <w:p w14:paraId="3D51222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59.690</w:t>
            </w:r>
          </w:p>
        </w:tc>
        <w:tc>
          <w:tcPr>
            <w:tcW w:w="992" w:type="dxa"/>
            <w:tcBorders>
              <w:top w:val="nil"/>
              <w:left w:val="nil"/>
              <w:bottom w:val="single" w:sz="4" w:space="0" w:color="auto"/>
              <w:right w:val="single" w:sz="4" w:space="0" w:color="auto"/>
            </w:tcBorders>
            <w:shd w:val="clear" w:color="000000" w:fill="FFFFFF"/>
            <w:noWrap/>
            <w:vAlign w:val="bottom"/>
            <w:hideMark/>
          </w:tcPr>
          <w:p w14:paraId="6C97FE9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33,91%</w:t>
            </w:r>
          </w:p>
        </w:tc>
        <w:tc>
          <w:tcPr>
            <w:tcW w:w="1417" w:type="dxa"/>
            <w:tcBorders>
              <w:top w:val="nil"/>
              <w:left w:val="nil"/>
              <w:bottom w:val="single" w:sz="4" w:space="0" w:color="auto"/>
              <w:right w:val="single" w:sz="4" w:space="0" w:color="auto"/>
            </w:tcBorders>
            <w:shd w:val="clear" w:color="000000" w:fill="FFFFFF"/>
            <w:noWrap/>
            <w:vAlign w:val="bottom"/>
            <w:hideMark/>
          </w:tcPr>
          <w:p w14:paraId="1E0EF18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116.310</w:t>
            </w:r>
          </w:p>
        </w:tc>
      </w:tr>
      <w:tr w:rsidR="00FE3806" w:rsidRPr="006E6627" w14:paraId="5C497E8B"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1766C96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D48A40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46C9317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426</w:t>
            </w:r>
          </w:p>
        </w:tc>
        <w:tc>
          <w:tcPr>
            <w:tcW w:w="934" w:type="dxa"/>
            <w:tcBorders>
              <w:top w:val="nil"/>
              <w:left w:val="nil"/>
              <w:bottom w:val="single" w:sz="4" w:space="0" w:color="auto"/>
              <w:right w:val="single" w:sz="4" w:space="0" w:color="auto"/>
            </w:tcBorders>
            <w:shd w:val="clear" w:color="000000" w:fill="FFFFFF"/>
            <w:vAlign w:val="bottom"/>
            <w:hideMark/>
          </w:tcPr>
          <w:p w14:paraId="2F7BF11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0DD863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Материјал</w:t>
            </w:r>
          </w:p>
        </w:tc>
        <w:tc>
          <w:tcPr>
            <w:tcW w:w="1636" w:type="dxa"/>
            <w:tcBorders>
              <w:top w:val="nil"/>
              <w:left w:val="nil"/>
              <w:bottom w:val="single" w:sz="4" w:space="0" w:color="auto"/>
              <w:right w:val="single" w:sz="4" w:space="0" w:color="auto"/>
            </w:tcBorders>
            <w:shd w:val="clear" w:color="000000" w:fill="FFFFFF"/>
            <w:vAlign w:val="bottom"/>
            <w:hideMark/>
          </w:tcPr>
          <w:p w14:paraId="0D725A3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28.400.000</w:t>
            </w:r>
          </w:p>
        </w:tc>
        <w:tc>
          <w:tcPr>
            <w:tcW w:w="1701" w:type="dxa"/>
            <w:tcBorders>
              <w:top w:val="nil"/>
              <w:left w:val="nil"/>
              <w:bottom w:val="single" w:sz="4" w:space="0" w:color="auto"/>
              <w:right w:val="single" w:sz="4" w:space="0" w:color="auto"/>
            </w:tcBorders>
            <w:shd w:val="clear" w:color="000000" w:fill="FFFFFF"/>
            <w:vAlign w:val="bottom"/>
            <w:hideMark/>
          </w:tcPr>
          <w:p w14:paraId="76FC14A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29.400.000</w:t>
            </w:r>
          </w:p>
        </w:tc>
        <w:tc>
          <w:tcPr>
            <w:tcW w:w="1701" w:type="dxa"/>
            <w:tcBorders>
              <w:top w:val="nil"/>
              <w:left w:val="nil"/>
              <w:bottom w:val="single" w:sz="4" w:space="0" w:color="auto"/>
              <w:right w:val="single" w:sz="4" w:space="0" w:color="auto"/>
            </w:tcBorders>
            <w:shd w:val="clear" w:color="000000" w:fill="FFFFFF"/>
            <w:noWrap/>
            <w:vAlign w:val="bottom"/>
            <w:hideMark/>
          </w:tcPr>
          <w:p w14:paraId="3FB1EDC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22.808.093</w:t>
            </w:r>
          </w:p>
        </w:tc>
        <w:tc>
          <w:tcPr>
            <w:tcW w:w="992" w:type="dxa"/>
            <w:tcBorders>
              <w:top w:val="nil"/>
              <w:left w:val="nil"/>
              <w:bottom w:val="single" w:sz="4" w:space="0" w:color="auto"/>
              <w:right w:val="single" w:sz="4" w:space="0" w:color="auto"/>
            </w:tcBorders>
            <w:shd w:val="clear" w:color="000000" w:fill="FFFFFF"/>
            <w:noWrap/>
            <w:vAlign w:val="bottom"/>
            <w:hideMark/>
          </w:tcPr>
          <w:p w14:paraId="27FB459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77,58%</w:t>
            </w:r>
          </w:p>
        </w:tc>
        <w:tc>
          <w:tcPr>
            <w:tcW w:w="1417" w:type="dxa"/>
            <w:tcBorders>
              <w:top w:val="nil"/>
              <w:left w:val="nil"/>
              <w:bottom w:val="single" w:sz="4" w:space="0" w:color="auto"/>
              <w:right w:val="single" w:sz="4" w:space="0" w:color="auto"/>
            </w:tcBorders>
            <w:shd w:val="clear" w:color="000000" w:fill="FFFFFF"/>
            <w:noWrap/>
            <w:vAlign w:val="bottom"/>
            <w:hideMark/>
          </w:tcPr>
          <w:p w14:paraId="6DAA172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6.591.907</w:t>
            </w:r>
          </w:p>
        </w:tc>
      </w:tr>
      <w:tr w:rsidR="00FE3806" w:rsidRPr="006E6627" w14:paraId="19C14BBD"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A8889F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322938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5082ECC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426</w:t>
            </w:r>
          </w:p>
        </w:tc>
        <w:tc>
          <w:tcPr>
            <w:tcW w:w="934" w:type="dxa"/>
            <w:tcBorders>
              <w:top w:val="nil"/>
              <w:left w:val="nil"/>
              <w:bottom w:val="single" w:sz="4" w:space="0" w:color="auto"/>
              <w:right w:val="single" w:sz="4" w:space="0" w:color="auto"/>
            </w:tcBorders>
            <w:shd w:val="clear" w:color="000000" w:fill="FFFFFF"/>
            <w:vAlign w:val="bottom"/>
            <w:hideMark/>
          </w:tcPr>
          <w:p w14:paraId="49C33BE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14:paraId="61DD048C"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Материјал (аутом. KFW)</w:t>
            </w:r>
          </w:p>
        </w:tc>
        <w:tc>
          <w:tcPr>
            <w:tcW w:w="1636" w:type="dxa"/>
            <w:tcBorders>
              <w:top w:val="nil"/>
              <w:left w:val="nil"/>
              <w:bottom w:val="single" w:sz="4" w:space="0" w:color="auto"/>
              <w:right w:val="single" w:sz="4" w:space="0" w:color="auto"/>
            </w:tcBorders>
            <w:shd w:val="clear" w:color="000000" w:fill="FFFFFF"/>
            <w:vAlign w:val="bottom"/>
            <w:hideMark/>
          </w:tcPr>
          <w:p w14:paraId="7704589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7CC7314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w:t>
            </w:r>
          </w:p>
        </w:tc>
        <w:tc>
          <w:tcPr>
            <w:tcW w:w="1701" w:type="dxa"/>
            <w:tcBorders>
              <w:top w:val="nil"/>
              <w:left w:val="nil"/>
              <w:bottom w:val="single" w:sz="4" w:space="0" w:color="auto"/>
              <w:right w:val="single" w:sz="4" w:space="0" w:color="auto"/>
            </w:tcBorders>
            <w:shd w:val="clear" w:color="000000" w:fill="FFFFFF"/>
            <w:noWrap/>
            <w:vAlign w:val="bottom"/>
            <w:hideMark/>
          </w:tcPr>
          <w:p w14:paraId="00BA796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0CCFA9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15B5BBB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w:t>
            </w:r>
          </w:p>
        </w:tc>
      </w:tr>
      <w:tr w:rsidR="00FE3806" w:rsidRPr="006E6627" w14:paraId="3AB0902F" w14:textId="77777777" w:rsidTr="00E517CA">
        <w:trPr>
          <w:trHeight w:val="420"/>
        </w:trPr>
        <w:tc>
          <w:tcPr>
            <w:tcW w:w="616" w:type="dxa"/>
            <w:vMerge/>
            <w:tcBorders>
              <w:top w:val="nil"/>
              <w:left w:val="single" w:sz="4" w:space="0" w:color="auto"/>
              <w:bottom w:val="single" w:sz="4" w:space="0" w:color="auto"/>
              <w:right w:val="single" w:sz="4" w:space="0" w:color="auto"/>
            </w:tcBorders>
            <w:vAlign w:val="center"/>
            <w:hideMark/>
          </w:tcPr>
          <w:p w14:paraId="2783454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205E12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669A802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462</w:t>
            </w:r>
          </w:p>
        </w:tc>
        <w:tc>
          <w:tcPr>
            <w:tcW w:w="934" w:type="dxa"/>
            <w:tcBorders>
              <w:top w:val="nil"/>
              <w:left w:val="nil"/>
              <w:bottom w:val="single" w:sz="4" w:space="0" w:color="auto"/>
              <w:right w:val="single" w:sz="4" w:space="0" w:color="auto"/>
            </w:tcBorders>
            <w:shd w:val="clear" w:color="000000" w:fill="FFFFFF"/>
            <w:vAlign w:val="bottom"/>
            <w:hideMark/>
          </w:tcPr>
          <w:p w14:paraId="50328DC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E7563E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Дотације међународним организацијама</w:t>
            </w:r>
          </w:p>
        </w:tc>
        <w:tc>
          <w:tcPr>
            <w:tcW w:w="1636" w:type="dxa"/>
            <w:tcBorders>
              <w:top w:val="nil"/>
              <w:left w:val="nil"/>
              <w:bottom w:val="single" w:sz="4" w:space="0" w:color="auto"/>
              <w:right w:val="single" w:sz="4" w:space="0" w:color="auto"/>
            </w:tcBorders>
            <w:shd w:val="clear" w:color="000000" w:fill="FFFFFF"/>
            <w:vAlign w:val="bottom"/>
            <w:hideMark/>
          </w:tcPr>
          <w:p w14:paraId="38859A1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14:paraId="7876092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36.500.000</w:t>
            </w:r>
          </w:p>
        </w:tc>
        <w:tc>
          <w:tcPr>
            <w:tcW w:w="1701" w:type="dxa"/>
            <w:tcBorders>
              <w:top w:val="nil"/>
              <w:left w:val="nil"/>
              <w:bottom w:val="single" w:sz="4" w:space="0" w:color="auto"/>
              <w:right w:val="single" w:sz="4" w:space="0" w:color="auto"/>
            </w:tcBorders>
            <w:shd w:val="clear" w:color="000000" w:fill="FFFFFF"/>
            <w:noWrap/>
            <w:vAlign w:val="bottom"/>
            <w:hideMark/>
          </w:tcPr>
          <w:p w14:paraId="634AD77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35.923.475</w:t>
            </w:r>
          </w:p>
        </w:tc>
        <w:tc>
          <w:tcPr>
            <w:tcW w:w="992" w:type="dxa"/>
            <w:tcBorders>
              <w:top w:val="nil"/>
              <w:left w:val="nil"/>
              <w:bottom w:val="single" w:sz="4" w:space="0" w:color="auto"/>
              <w:right w:val="single" w:sz="4" w:space="0" w:color="auto"/>
            </w:tcBorders>
            <w:shd w:val="clear" w:color="000000" w:fill="FFFFFF"/>
            <w:noWrap/>
            <w:vAlign w:val="bottom"/>
            <w:hideMark/>
          </w:tcPr>
          <w:p w14:paraId="4939D6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98,42%</w:t>
            </w:r>
          </w:p>
        </w:tc>
        <w:tc>
          <w:tcPr>
            <w:tcW w:w="1417" w:type="dxa"/>
            <w:tcBorders>
              <w:top w:val="nil"/>
              <w:left w:val="nil"/>
              <w:bottom w:val="single" w:sz="4" w:space="0" w:color="auto"/>
              <w:right w:val="single" w:sz="4" w:space="0" w:color="auto"/>
            </w:tcBorders>
            <w:shd w:val="clear" w:color="000000" w:fill="FFFFFF"/>
            <w:noWrap/>
            <w:vAlign w:val="bottom"/>
            <w:hideMark/>
          </w:tcPr>
          <w:p w14:paraId="4AD417B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576.525</w:t>
            </w:r>
          </w:p>
        </w:tc>
      </w:tr>
      <w:tr w:rsidR="00FE3806" w:rsidRPr="006E6627" w14:paraId="7037CA1A"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2298248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1BD430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14C0448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481</w:t>
            </w:r>
          </w:p>
        </w:tc>
        <w:tc>
          <w:tcPr>
            <w:tcW w:w="934" w:type="dxa"/>
            <w:tcBorders>
              <w:top w:val="nil"/>
              <w:left w:val="nil"/>
              <w:bottom w:val="single" w:sz="4" w:space="0" w:color="auto"/>
              <w:right w:val="single" w:sz="4" w:space="0" w:color="auto"/>
            </w:tcBorders>
            <w:shd w:val="clear" w:color="000000" w:fill="FFFFFF"/>
            <w:vAlign w:val="bottom"/>
            <w:hideMark/>
          </w:tcPr>
          <w:p w14:paraId="2F1277C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28969E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Дотације невладиним организацијама</w:t>
            </w:r>
          </w:p>
        </w:tc>
        <w:tc>
          <w:tcPr>
            <w:tcW w:w="1636" w:type="dxa"/>
            <w:tcBorders>
              <w:top w:val="nil"/>
              <w:left w:val="nil"/>
              <w:bottom w:val="single" w:sz="4" w:space="0" w:color="auto"/>
              <w:right w:val="single" w:sz="4" w:space="0" w:color="auto"/>
            </w:tcBorders>
            <w:shd w:val="clear" w:color="000000" w:fill="FFFFFF"/>
            <w:vAlign w:val="bottom"/>
            <w:hideMark/>
          </w:tcPr>
          <w:p w14:paraId="1CB18D2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vAlign w:val="bottom"/>
            <w:hideMark/>
          </w:tcPr>
          <w:p w14:paraId="627FF15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15AAC4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9.637.015</w:t>
            </w:r>
          </w:p>
        </w:tc>
        <w:tc>
          <w:tcPr>
            <w:tcW w:w="992" w:type="dxa"/>
            <w:tcBorders>
              <w:top w:val="nil"/>
              <w:left w:val="nil"/>
              <w:bottom w:val="single" w:sz="4" w:space="0" w:color="auto"/>
              <w:right w:val="single" w:sz="4" w:space="0" w:color="auto"/>
            </w:tcBorders>
            <w:shd w:val="clear" w:color="000000" w:fill="FFFFFF"/>
            <w:noWrap/>
            <w:vAlign w:val="bottom"/>
            <w:hideMark/>
          </w:tcPr>
          <w:p w14:paraId="6E914F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96,37%</w:t>
            </w:r>
          </w:p>
        </w:tc>
        <w:tc>
          <w:tcPr>
            <w:tcW w:w="1417" w:type="dxa"/>
            <w:tcBorders>
              <w:top w:val="nil"/>
              <w:left w:val="nil"/>
              <w:bottom w:val="single" w:sz="4" w:space="0" w:color="auto"/>
              <w:right w:val="single" w:sz="4" w:space="0" w:color="auto"/>
            </w:tcBorders>
            <w:shd w:val="clear" w:color="000000" w:fill="FFFFFF"/>
            <w:noWrap/>
            <w:vAlign w:val="bottom"/>
            <w:hideMark/>
          </w:tcPr>
          <w:p w14:paraId="57AD7F0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362.985</w:t>
            </w:r>
          </w:p>
        </w:tc>
      </w:tr>
      <w:tr w:rsidR="00FE3806" w:rsidRPr="006E6627" w14:paraId="1EDB708F"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27514CD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4FCD40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225FE6A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482</w:t>
            </w:r>
          </w:p>
        </w:tc>
        <w:tc>
          <w:tcPr>
            <w:tcW w:w="934" w:type="dxa"/>
            <w:tcBorders>
              <w:top w:val="nil"/>
              <w:left w:val="nil"/>
              <w:bottom w:val="single" w:sz="4" w:space="0" w:color="auto"/>
              <w:right w:val="single" w:sz="4" w:space="0" w:color="auto"/>
            </w:tcBorders>
            <w:shd w:val="clear" w:color="000000" w:fill="FFFFFF"/>
            <w:vAlign w:val="bottom"/>
            <w:hideMark/>
          </w:tcPr>
          <w:p w14:paraId="5420EFF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center"/>
            <w:hideMark/>
          </w:tcPr>
          <w:p w14:paraId="0EA3636D"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xml:space="preserve"> Порези, обавезне таксе и пенали(аутом. KFW)</w:t>
            </w:r>
          </w:p>
        </w:tc>
        <w:tc>
          <w:tcPr>
            <w:tcW w:w="1636" w:type="dxa"/>
            <w:tcBorders>
              <w:top w:val="nil"/>
              <w:left w:val="nil"/>
              <w:bottom w:val="single" w:sz="4" w:space="0" w:color="auto"/>
              <w:right w:val="single" w:sz="4" w:space="0" w:color="auto"/>
            </w:tcBorders>
            <w:shd w:val="clear" w:color="000000" w:fill="FFFFFF"/>
            <w:vAlign w:val="bottom"/>
            <w:hideMark/>
          </w:tcPr>
          <w:p w14:paraId="2D2A0E0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4168528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noWrap/>
            <w:vAlign w:val="bottom"/>
            <w:hideMark/>
          </w:tcPr>
          <w:p w14:paraId="5A3292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48.580</w:t>
            </w:r>
          </w:p>
        </w:tc>
        <w:tc>
          <w:tcPr>
            <w:tcW w:w="992" w:type="dxa"/>
            <w:tcBorders>
              <w:top w:val="nil"/>
              <w:left w:val="nil"/>
              <w:bottom w:val="single" w:sz="4" w:space="0" w:color="auto"/>
              <w:right w:val="single" w:sz="4" w:space="0" w:color="auto"/>
            </w:tcBorders>
            <w:shd w:val="clear" w:color="000000" w:fill="FFFFFF"/>
            <w:noWrap/>
            <w:vAlign w:val="bottom"/>
            <w:hideMark/>
          </w:tcPr>
          <w:p w14:paraId="612959A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97,16%</w:t>
            </w:r>
          </w:p>
        </w:tc>
        <w:tc>
          <w:tcPr>
            <w:tcW w:w="1417" w:type="dxa"/>
            <w:tcBorders>
              <w:top w:val="nil"/>
              <w:left w:val="nil"/>
              <w:bottom w:val="single" w:sz="4" w:space="0" w:color="auto"/>
              <w:right w:val="single" w:sz="4" w:space="0" w:color="auto"/>
            </w:tcBorders>
            <w:shd w:val="clear" w:color="000000" w:fill="FFFFFF"/>
            <w:noWrap/>
            <w:vAlign w:val="bottom"/>
            <w:hideMark/>
          </w:tcPr>
          <w:p w14:paraId="0A627DD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1.420</w:t>
            </w:r>
          </w:p>
        </w:tc>
      </w:tr>
      <w:tr w:rsidR="00FE3806" w:rsidRPr="006E6627" w14:paraId="2BC26569"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6379D8F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486673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43323B6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482</w:t>
            </w:r>
          </w:p>
        </w:tc>
        <w:tc>
          <w:tcPr>
            <w:tcW w:w="934" w:type="dxa"/>
            <w:tcBorders>
              <w:top w:val="nil"/>
              <w:left w:val="nil"/>
              <w:bottom w:val="single" w:sz="4" w:space="0" w:color="auto"/>
              <w:right w:val="single" w:sz="4" w:space="0" w:color="auto"/>
            </w:tcBorders>
            <w:shd w:val="clear" w:color="000000" w:fill="FFFFFF"/>
            <w:vAlign w:val="bottom"/>
            <w:hideMark/>
          </w:tcPr>
          <w:p w14:paraId="791E1F3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13A01BF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Порези, обавезне таксе и пенали</w:t>
            </w:r>
          </w:p>
        </w:tc>
        <w:tc>
          <w:tcPr>
            <w:tcW w:w="1636" w:type="dxa"/>
            <w:tcBorders>
              <w:top w:val="nil"/>
              <w:left w:val="nil"/>
              <w:bottom w:val="single" w:sz="4" w:space="0" w:color="auto"/>
              <w:right w:val="single" w:sz="4" w:space="0" w:color="auto"/>
            </w:tcBorders>
            <w:shd w:val="clear" w:color="000000" w:fill="FFFFFF"/>
            <w:vAlign w:val="bottom"/>
            <w:hideMark/>
          </w:tcPr>
          <w:p w14:paraId="005D487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2.493.000</w:t>
            </w:r>
          </w:p>
        </w:tc>
        <w:tc>
          <w:tcPr>
            <w:tcW w:w="1701" w:type="dxa"/>
            <w:tcBorders>
              <w:top w:val="nil"/>
              <w:left w:val="nil"/>
              <w:bottom w:val="single" w:sz="4" w:space="0" w:color="auto"/>
              <w:right w:val="single" w:sz="4" w:space="0" w:color="auto"/>
            </w:tcBorders>
            <w:shd w:val="clear" w:color="000000" w:fill="FFFFFF"/>
            <w:vAlign w:val="bottom"/>
            <w:hideMark/>
          </w:tcPr>
          <w:p w14:paraId="15B1DB7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2.493.000</w:t>
            </w:r>
          </w:p>
        </w:tc>
        <w:tc>
          <w:tcPr>
            <w:tcW w:w="1701" w:type="dxa"/>
            <w:tcBorders>
              <w:top w:val="nil"/>
              <w:left w:val="nil"/>
              <w:bottom w:val="single" w:sz="4" w:space="0" w:color="auto"/>
              <w:right w:val="single" w:sz="4" w:space="0" w:color="auto"/>
            </w:tcBorders>
            <w:shd w:val="clear" w:color="000000" w:fill="FFFFFF"/>
            <w:noWrap/>
            <w:vAlign w:val="bottom"/>
            <w:hideMark/>
          </w:tcPr>
          <w:p w14:paraId="633E379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738.422</w:t>
            </w:r>
          </w:p>
        </w:tc>
        <w:tc>
          <w:tcPr>
            <w:tcW w:w="992" w:type="dxa"/>
            <w:tcBorders>
              <w:top w:val="nil"/>
              <w:left w:val="nil"/>
              <w:bottom w:val="single" w:sz="4" w:space="0" w:color="auto"/>
              <w:right w:val="single" w:sz="4" w:space="0" w:color="auto"/>
            </w:tcBorders>
            <w:shd w:val="clear" w:color="000000" w:fill="FFFFFF"/>
            <w:noWrap/>
            <w:vAlign w:val="bottom"/>
            <w:hideMark/>
          </w:tcPr>
          <w:p w14:paraId="64E729E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29,62%</w:t>
            </w:r>
          </w:p>
        </w:tc>
        <w:tc>
          <w:tcPr>
            <w:tcW w:w="1417" w:type="dxa"/>
            <w:tcBorders>
              <w:top w:val="nil"/>
              <w:left w:val="nil"/>
              <w:bottom w:val="single" w:sz="4" w:space="0" w:color="auto"/>
              <w:right w:val="single" w:sz="4" w:space="0" w:color="auto"/>
            </w:tcBorders>
            <w:shd w:val="clear" w:color="000000" w:fill="FFFFFF"/>
            <w:noWrap/>
            <w:vAlign w:val="bottom"/>
            <w:hideMark/>
          </w:tcPr>
          <w:p w14:paraId="13402A2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1.754.578</w:t>
            </w:r>
          </w:p>
        </w:tc>
      </w:tr>
      <w:tr w:rsidR="00FE3806" w:rsidRPr="006E6627" w14:paraId="3E2C0B7D"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5BB93A6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C0218F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2783D71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482</w:t>
            </w:r>
          </w:p>
        </w:tc>
        <w:tc>
          <w:tcPr>
            <w:tcW w:w="934" w:type="dxa"/>
            <w:tcBorders>
              <w:top w:val="nil"/>
              <w:left w:val="nil"/>
              <w:bottom w:val="single" w:sz="4" w:space="0" w:color="auto"/>
              <w:right w:val="single" w:sz="4" w:space="0" w:color="auto"/>
            </w:tcBorders>
            <w:shd w:val="clear" w:color="000000" w:fill="FFFFFF"/>
            <w:vAlign w:val="bottom"/>
            <w:hideMark/>
          </w:tcPr>
          <w:p w14:paraId="07DFDC8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321C305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Порези, обавезне таксе и пенали</w:t>
            </w:r>
          </w:p>
        </w:tc>
        <w:tc>
          <w:tcPr>
            <w:tcW w:w="1636" w:type="dxa"/>
            <w:tcBorders>
              <w:top w:val="nil"/>
              <w:left w:val="nil"/>
              <w:bottom w:val="single" w:sz="4" w:space="0" w:color="auto"/>
              <w:right w:val="single" w:sz="4" w:space="0" w:color="auto"/>
            </w:tcBorders>
            <w:shd w:val="clear" w:color="000000" w:fill="FFFFFF"/>
            <w:vAlign w:val="bottom"/>
            <w:hideMark/>
          </w:tcPr>
          <w:p w14:paraId="7E763D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vAlign w:val="bottom"/>
            <w:hideMark/>
          </w:tcPr>
          <w:p w14:paraId="1931ED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noWrap/>
            <w:vAlign w:val="bottom"/>
            <w:hideMark/>
          </w:tcPr>
          <w:p w14:paraId="2B62208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44.982</w:t>
            </w:r>
          </w:p>
        </w:tc>
        <w:tc>
          <w:tcPr>
            <w:tcW w:w="992" w:type="dxa"/>
            <w:tcBorders>
              <w:top w:val="nil"/>
              <w:left w:val="nil"/>
              <w:bottom w:val="single" w:sz="4" w:space="0" w:color="auto"/>
              <w:right w:val="single" w:sz="4" w:space="0" w:color="auto"/>
            </w:tcBorders>
            <w:shd w:val="clear" w:color="000000" w:fill="FFFFFF"/>
            <w:noWrap/>
            <w:vAlign w:val="bottom"/>
            <w:hideMark/>
          </w:tcPr>
          <w:p w14:paraId="6E863D8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89,96%</w:t>
            </w:r>
          </w:p>
        </w:tc>
        <w:tc>
          <w:tcPr>
            <w:tcW w:w="1417" w:type="dxa"/>
            <w:tcBorders>
              <w:top w:val="nil"/>
              <w:left w:val="nil"/>
              <w:bottom w:val="single" w:sz="4" w:space="0" w:color="auto"/>
              <w:right w:val="single" w:sz="4" w:space="0" w:color="auto"/>
            </w:tcBorders>
            <w:shd w:val="clear" w:color="000000" w:fill="FFFFFF"/>
            <w:noWrap/>
            <w:vAlign w:val="bottom"/>
            <w:hideMark/>
          </w:tcPr>
          <w:p w14:paraId="2EF301C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5.018</w:t>
            </w:r>
          </w:p>
        </w:tc>
      </w:tr>
      <w:tr w:rsidR="00FE3806" w:rsidRPr="006E6627" w14:paraId="5E8D3D1B" w14:textId="77777777" w:rsidTr="00E517CA">
        <w:trPr>
          <w:trHeight w:val="540"/>
        </w:trPr>
        <w:tc>
          <w:tcPr>
            <w:tcW w:w="616" w:type="dxa"/>
            <w:vMerge/>
            <w:tcBorders>
              <w:top w:val="nil"/>
              <w:left w:val="single" w:sz="4" w:space="0" w:color="auto"/>
              <w:bottom w:val="single" w:sz="4" w:space="0" w:color="auto"/>
              <w:right w:val="single" w:sz="4" w:space="0" w:color="auto"/>
            </w:tcBorders>
            <w:vAlign w:val="center"/>
            <w:hideMark/>
          </w:tcPr>
          <w:p w14:paraId="3AC1854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D2246C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170278F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483</w:t>
            </w:r>
          </w:p>
        </w:tc>
        <w:tc>
          <w:tcPr>
            <w:tcW w:w="934" w:type="dxa"/>
            <w:tcBorders>
              <w:top w:val="nil"/>
              <w:left w:val="nil"/>
              <w:bottom w:val="single" w:sz="4" w:space="0" w:color="auto"/>
              <w:right w:val="single" w:sz="4" w:space="0" w:color="auto"/>
            </w:tcBorders>
            <w:shd w:val="clear" w:color="000000" w:fill="FFFFFF"/>
            <w:vAlign w:val="bottom"/>
            <w:hideMark/>
          </w:tcPr>
          <w:p w14:paraId="54E8784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55BD52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Новчане казне и пенали по решењу судова</w:t>
            </w:r>
          </w:p>
        </w:tc>
        <w:tc>
          <w:tcPr>
            <w:tcW w:w="1636" w:type="dxa"/>
            <w:tcBorders>
              <w:top w:val="nil"/>
              <w:left w:val="nil"/>
              <w:bottom w:val="single" w:sz="4" w:space="0" w:color="auto"/>
              <w:right w:val="single" w:sz="4" w:space="0" w:color="auto"/>
            </w:tcBorders>
            <w:shd w:val="clear" w:color="000000" w:fill="FFFFFF"/>
            <w:vAlign w:val="bottom"/>
            <w:hideMark/>
          </w:tcPr>
          <w:p w14:paraId="5F0CEEF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14:paraId="0E3863C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50.000.000</w:t>
            </w:r>
          </w:p>
        </w:tc>
        <w:tc>
          <w:tcPr>
            <w:tcW w:w="1701" w:type="dxa"/>
            <w:tcBorders>
              <w:top w:val="nil"/>
              <w:left w:val="nil"/>
              <w:bottom w:val="single" w:sz="4" w:space="0" w:color="auto"/>
              <w:right w:val="single" w:sz="4" w:space="0" w:color="auto"/>
            </w:tcBorders>
            <w:shd w:val="clear" w:color="000000" w:fill="FFFFFF"/>
            <w:vAlign w:val="bottom"/>
            <w:hideMark/>
          </w:tcPr>
          <w:p w14:paraId="2457BDC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2.434.944</w:t>
            </w:r>
          </w:p>
        </w:tc>
        <w:tc>
          <w:tcPr>
            <w:tcW w:w="992" w:type="dxa"/>
            <w:tcBorders>
              <w:top w:val="nil"/>
              <w:left w:val="nil"/>
              <w:bottom w:val="single" w:sz="4" w:space="0" w:color="auto"/>
              <w:right w:val="single" w:sz="4" w:space="0" w:color="auto"/>
            </w:tcBorders>
            <w:shd w:val="clear" w:color="000000" w:fill="FFFFFF"/>
            <w:noWrap/>
            <w:vAlign w:val="bottom"/>
            <w:hideMark/>
          </w:tcPr>
          <w:p w14:paraId="55184CE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4,87%</w:t>
            </w:r>
          </w:p>
        </w:tc>
        <w:tc>
          <w:tcPr>
            <w:tcW w:w="1417" w:type="dxa"/>
            <w:tcBorders>
              <w:top w:val="nil"/>
              <w:left w:val="nil"/>
              <w:bottom w:val="single" w:sz="4" w:space="0" w:color="auto"/>
              <w:right w:val="single" w:sz="4" w:space="0" w:color="auto"/>
            </w:tcBorders>
            <w:shd w:val="clear" w:color="000000" w:fill="FFFFFF"/>
            <w:noWrap/>
            <w:vAlign w:val="bottom"/>
            <w:hideMark/>
          </w:tcPr>
          <w:p w14:paraId="204A994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47.565.056</w:t>
            </w:r>
          </w:p>
        </w:tc>
      </w:tr>
      <w:tr w:rsidR="00FE3806" w:rsidRPr="006E6627" w14:paraId="6AAAAC9F" w14:textId="77777777" w:rsidTr="00E517CA">
        <w:trPr>
          <w:trHeight w:val="525"/>
        </w:trPr>
        <w:tc>
          <w:tcPr>
            <w:tcW w:w="616" w:type="dxa"/>
            <w:vMerge/>
            <w:tcBorders>
              <w:top w:val="nil"/>
              <w:left w:val="single" w:sz="4" w:space="0" w:color="auto"/>
              <w:bottom w:val="single" w:sz="4" w:space="0" w:color="auto"/>
              <w:right w:val="single" w:sz="4" w:space="0" w:color="auto"/>
            </w:tcBorders>
            <w:vAlign w:val="center"/>
            <w:hideMark/>
          </w:tcPr>
          <w:p w14:paraId="6B6E165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95CDAA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7A3D360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485</w:t>
            </w:r>
          </w:p>
        </w:tc>
        <w:tc>
          <w:tcPr>
            <w:tcW w:w="934" w:type="dxa"/>
            <w:tcBorders>
              <w:top w:val="nil"/>
              <w:left w:val="nil"/>
              <w:bottom w:val="single" w:sz="4" w:space="0" w:color="auto"/>
              <w:right w:val="single" w:sz="4" w:space="0" w:color="auto"/>
            </w:tcBorders>
            <w:shd w:val="clear" w:color="000000" w:fill="FFFFFF"/>
            <w:vAlign w:val="bottom"/>
            <w:hideMark/>
          </w:tcPr>
          <w:p w14:paraId="194E59A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DD2FF1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Накнада штете нанете од стране држ. органа</w:t>
            </w:r>
          </w:p>
        </w:tc>
        <w:tc>
          <w:tcPr>
            <w:tcW w:w="1636" w:type="dxa"/>
            <w:tcBorders>
              <w:top w:val="nil"/>
              <w:left w:val="nil"/>
              <w:bottom w:val="single" w:sz="4" w:space="0" w:color="auto"/>
              <w:right w:val="single" w:sz="4" w:space="0" w:color="auto"/>
            </w:tcBorders>
            <w:shd w:val="clear" w:color="000000" w:fill="FFFFFF"/>
            <w:vAlign w:val="bottom"/>
            <w:hideMark/>
          </w:tcPr>
          <w:p w14:paraId="528FF2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774437D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0F1E989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519.278</w:t>
            </w:r>
          </w:p>
        </w:tc>
        <w:tc>
          <w:tcPr>
            <w:tcW w:w="992" w:type="dxa"/>
            <w:tcBorders>
              <w:top w:val="nil"/>
              <w:left w:val="nil"/>
              <w:bottom w:val="single" w:sz="4" w:space="0" w:color="auto"/>
              <w:right w:val="single" w:sz="4" w:space="0" w:color="auto"/>
            </w:tcBorders>
            <w:shd w:val="clear" w:color="000000" w:fill="FFFFFF"/>
            <w:noWrap/>
            <w:vAlign w:val="bottom"/>
            <w:hideMark/>
          </w:tcPr>
          <w:p w14:paraId="23D05A9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51,93%</w:t>
            </w:r>
          </w:p>
        </w:tc>
        <w:tc>
          <w:tcPr>
            <w:tcW w:w="1417" w:type="dxa"/>
            <w:tcBorders>
              <w:top w:val="nil"/>
              <w:left w:val="nil"/>
              <w:bottom w:val="single" w:sz="4" w:space="0" w:color="auto"/>
              <w:right w:val="single" w:sz="4" w:space="0" w:color="auto"/>
            </w:tcBorders>
            <w:shd w:val="clear" w:color="000000" w:fill="FFFFFF"/>
            <w:noWrap/>
            <w:vAlign w:val="bottom"/>
            <w:hideMark/>
          </w:tcPr>
          <w:p w14:paraId="0B2FC06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480.722</w:t>
            </w:r>
          </w:p>
        </w:tc>
      </w:tr>
      <w:tr w:rsidR="00FE3806" w:rsidRPr="006E6627" w14:paraId="69BD075D"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0AD2FF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F161F9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0EC8117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512</w:t>
            </w:r>
          </w:p>
        </w:tc>
        <w:tc>
          <w:tcPr>
            <w:tcW w:w="934" w:type="dxa"/>
            <w:tcBorders>
              <w:top w:val="nil"/>
              <w:left w:val="nil"/>
              <w:bottom w:val="single" w:sz="4" w:space="0" w:color="auto"/>
              <w:right w:val="single" w:sz="4" w:space="0" w:color="auto"/>
            </w:tcBorders>
            <w:shd w:val="clear" w:color="000000" w:fill="FFFFFF"/>
            <w:vAlign w:val="bottom"/>
            <w:hideMark/>
          </w:tcPr>
          <w:p w14:paraId="2C53FCF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D1D7D8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Машине и опрема</w:t>
            </w:r>
          </w:p>
        </w:tc>
        <w:tc>
          <w:tcPr>
            <w:tcW w:w="1636" w:type="dxa"/>
            <w:tcBorders>
              <w:top w:val="nil"/>
              <w:left w:val="nil"/>
              <w:bottom w:val="single" w:sz="4" w:space="0" w:color="auto"/>
              <w:right w:val="single" w:sz="4" w:space="0" w:color="auto"/>
            </w:tcBorders>
            <w:shd w:val="clear" w:color="000000" w:fill="FFFFFF"/>
            <w:vAlign w:val="bottom"/>
            <w:hideMark/>
          </w:tcPr>
          <w:p w14:paraId="5F659B6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29.000.000</w:t>
            </w:r>
          </w:p>
        </w:tc>
        <w:tc>
          <w:tcPr>
            <w:tcW w:w="1701" w:type="dxa"/>
            <w:tcBorders>
              <w:top w:val="nil"/>
              <w:left w:val="nil"/>
              <w:bottom w:val="single" w:sz="4" w:space="0" w:color="auto"/>
              <w:right w:val="single" w:sz="4" w:space="0" w:color="auto"/>
            </w:tcBorders>
            <w:shd w:val="clear" w:color="000000" w:fill="FFFFFF"/>
            <w:vAlign w:val="bottom"/>
            <w:hideMark/>
          </w:tcPr>
          <w:p w14:paraId="5807A5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29.000.000</w:t>
            </w:r>
          </w:p>
        </w:tc>
        <w:tc>
          <w:tcPr>
            <w:tcW w:w="1701" w:type="dxa"/>
            <w:tcBorders>
              <w:top w:val="nil"/>
              <w:left w:val="nil"/>
              <w:bottom w:val="single" w:sz="4" w:space="0" w:color="auto"/>
              <w:right w:val="single" w:sz="4" w:space="0" w:color="auto"/>
            </w:tcBorders>
            <w:shd w:val="clear" w:color="000000" w:fill="FFFFFF"/>
            <w:noWrap/>
            <w:vAlign w:val="bottom"/>
            <w:hideMark/>
          </w:tcPr>
          <w:p w14:paraId="3871363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11.942.414</w:t>
            </w:r>
          </w:p>
        </w:tc>
        <w:tc>
          <w:tcPr>
            <w:tcW w:w="992" w:type="dxa"/>
            <w:tcBorders>
              <w:top w:val="nil"/>
              <w:left w:val="nil"/>
              <w:bottom w:val="single" w:sz="4" w:space="0" w:color="auto"/>
              <w:right w:val="single" w:sz="4" w:space="0" w:color="auto"/>
            </w:tcBorders>
            <w:shd w:val="clear" w:color="000000" w:fill="FFFFFF"/>
            <w:noWrap/>
            <w:vAlign w:val="bottom"/>
            <w:hideMark/>
          </w:tcPr>
          <w:p w14:paraId="6A3AB0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41,18%</w:t>
            </w:r>
          </w:p>
        </w:tc>
        <w:tc>
          <w:tcPr>
            <w:tcW w:w="1417" w:type="dxa"/>
            <w:tcBorders>
              <w:top w:val="nil"/>
              <w:left w:val="nil"/>
              <w:bottom w:val="single" w:sz="4" w:space="0" w:color="auto"/>
              <w:right w:val="single" w:sz="4" w:space="0" w:color="auto"/>
            </w:tcBorders>
            <w:shd w:val="clear" w:color="000000" w:fill="FFFFFF"/>
            <w:noWrap/>
            <w:vAlign w:val="bottom"/>
            <w:hideMark/>
          </w:tcPr>
          <w:p w14:paraId="68A1799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17.057.586</w:t>
            </w:r>
          </w:p>
        </w:tc>
      </w:tr>
      <w:tr w:rsidR="00FE3806" w:rsidRPr="006E6627" w14:paraId="25DF8383" w14:textId="77777777" w:rsidTr="00E517CA">
        <w:trPr>
          <w:trHeight w:val="330"/>
        </w:trPr>
        <w:tc>
          <w:tcPr>
            <w:tcW w:w="616" w:type="dxa"/>
            <w:vMerge/>
            <w:tcBorders>
              <w:top w:val="nil"/>
              <w:left w:val="single" w:sz="4" w:space="0" w:color="auto"/>
              <w:bottom w:val="single" w:sz="4" w:space="0" w:color="auto"/>
              <w:right w:val="single" w:sz="4" w:space="0" w:color="auto"/>
            </w:tcBorders>
            <w:vAlign w:val="center"/>
            <w:hideMark/>
          </w:tcPr>
          <w:p w14:paraId="13D0728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EC63C3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560028D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515</w:t>
            </w:r>
          </w:p>
        </w:tc>
        <w:tc>
          <w:tcPr>
            <w:tcW w:w="934" w:type="dxa"/>
            <w:tcBorders>
              <w:top w:val="nil"/>
              <w:left w:val="nil"/>
              <w:bottom w:val="single" w:sz="4" w:space="0" w:color="auto"/>
              <w:right w:val="single" w:sz="4" w:space="0" w:color="auto"/>
            </w:tcBorders>
            <w:shd w:val="clear" w:color="000000" w:fill="FFFFFF"/>
            <w:vAlign w:val="bottom"/>
            <w:hideMark/>
          </w:tcPr>
          <w:p w14:paraId="5F2CE3A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825718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Нематеријална имовина</w:t>
            </w:r>
          </w:p>
        </w:tc>
        <w:tc>
          <w:tcPr>
            <w:tcW w:w="1636" w:type="dxa"/>
            <w:tcBorders>
              <w:top w:val="nil"/>
              <w:left w:val="nil"/>
              <w:bottom w:val="single" w:sz="4" w:space="0" w:color="auto"/>
              <w:right w:val="single" w:sz="4" w:space="0" w:color="auto"/>
            </w:tcBorders>
            <w:shd w:val="clear" w:color="000000" w:fill="FFFFFF"/>
            <w:vAlign w:val="bottom"/>
            <w:hideMark/>
          </w:tcPr>
          <w:p w14:paraId="2F8214C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8.000.000</w:t>
            </w:r>
          </w:p>
        </w:tc>
        <w:tc>
          <w:tcPr>
            <w:tcW w:w="1701" w:type="dxa"/>
            <w:tcBorders>
              <w:top w:val="nil"/>
              <w:left w:val="nil"/>
              <w:bottom w:val="single" w:sz="4" w:space="0" w:color="auto"/>
              <w:right w:val="single" w:sz="4" w:space="0" w:color="auto"/>
            </w:tcBorders>
            <w:shd w:val="clear" w:color="000000" w:fill="FFFFFF"/>
            <w:vAlign w:val="bottom"/>
            <w:hideMark/>
          </w:tcPr>
          <w:p w14:paraId="2C64C98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8.000.000</w:t>
            </w:r>
          </w:p>
        </w:tc>
        <w:tc>
          <w:tcPr>
            <w:tcW w:w="1701" w:type="dxa"/>
            <w:tcBorders>
              <w:top w:val="nil"/>
              <w:left w:val="nil"/>
              <w:bottom w:val="single" w:sz="4" w:space="0" w:color="auto"/>
              <w:right w:val="single" w:sz="4" w:space="0" w:color="auto"/>
            </w:tcBorders>
            <w:shd w:val="clear" w:color="000000" w:fill="FFFFFF"/>
            <w:noWrap/>
            <w:vAlign w:val="bottom"/>
            <w:hideMark/>
          </w:tcPr>
          <w:p w14:paraId="319302D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FE1266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2B8A587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8.000.000</w:t>
            </w:r>
          </w:p>
        </w:tc>
      </w:tr>
      <w:tr w:rsidR="00FE3806" w:rsidRPr="006E6627" w14:paraId="56D992F7" w14:textId="77777777" w:rsidTr="00E517CA">
        <w:trPr>
          <w:trHeight w:val="300"/>
        </w:trPr>
        <w:tc>
          <w:tcPr>
            <w:tcW w:w="616"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0AC4ED1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37"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3FC9580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ИПА-2013-Сектор саобраћаја</w:t>
            </w:r>
          </w:p>
        </w:tc>
        <w:tc>
          <w:tcPr>
            <w:tcW w:w="566" w:type="dxa"/>
            <w:tcBorders>
              <w:top w:val="nil"/>
              <w:left w:val="nil"/>
              <w:bottom w:val="single" w:sz="4" w:space="0" w:color="auto"/>
              <w:right w:val="single" w:sz="4" w:space="0" w:color="auto"/>
            </w:tcBorders>
            <w:shd w:val="clear" w:color="000000" w:fill="FFE699"/>
            <w:vAlign w:val="center"/>
            <w:hideMark/>
          </w:tcPr>
          <w:p w14:paraId="2A433DB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70A282C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E699"/>
            <w:vAlign w:val="center"/>
            <w:hideMark/>
          </w:tcPr>
          <w:p w14:paraId="257FA6B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636" w:type="dxa"/>
            <w:tcBorders>
              <w:top w:val="nil"/>
              <w:left w:val="nil"/>
              <w:bottom w:val="single" w:sz="4" w:space="0" w:color="auto"/>
              <w:right w:val="single" w:sz="4" w:space="0" w:color="auto"/>
            </w:tcBorders>
            <w:shd w:val="clear" w:color="000000" w:fill="FFE699"/>
            <w:noWrap/>
            <w:vAlign w:val="bottom"/>
            <w:hideMark/>
          </w:tcPr>
          <w:p w14:paraId="2D2CA582"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661.938.000</w:t>
            </w:r>
          </w:p>
        </w:tc>
        <w:tc>
          <w:tcPr>
            <w:tcW w:w="1701" w:type="dxa"/>
            <w:tcBorders>
              <w:top w:val="nil"/>
              <w:left w:val="nil"/>
              <w:bottom w:val="single" w:sz="4" w:space="0" w:color="auto"/>
              <w:right w:val="single" w:sz="4" w:space="0" w:color="auto"/>
            </w:tcBorders>
            <w:shd w:val="clear" w:color="000000" w:fill="FFE699"/>
            <w:noWrap/>
            <w:vAlign w:val="bottom"/>
            <w:hideMark/>
          </w:tcPr>
          <w:p w14:paraId="24D647F1"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298.977.000</w:t>
            </w:r>
          </w:p>
        </w:tc>
        <w:tc>
          <w:tcPr>
            <w:tcW w:w="1701" w:type="dxa"/>
            <w:tcBorders>
              <w:top w:val="nil"/>
              <w:left w:val="nil"/>
              <w:bottom w:val="single" w:sz="4" w:space="0" w:color="auto"/>
              <w:right w:val="single" w:sz="4" w:space="0" w:color="auto"/>
            </w:tcBorders>
            <w:shd w:val="clear" w:color="000000" w:fill="FFE699"/>
            <w:noWrap/>
            <w:vAlign w:val="bottom"/>
            <w:hideMark/>
          </w:tcPr>
          <w:p w14:paraId="4B92A89D"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260.240.812</w:t>
            </w:r>
          </w:p>
        </w:tc>
        <w:tc>
          <w:tcPr>
            <w:tcW w:w="992" w:type="dxa"/>
            <w:tcBorders>
              <w:top w:val="nil"/>
              <w:left w:val="nil"/>
              <w:bottom w:val="single" w:sz="4" w:space="0" w:color="auto"/>
              <w:right w:val="single" w:sz="4" w:space="0" w:color="auto"/>
            </w:tcBorders>
            <w:shd w:val="clear" w:color="000000" w:fill="FFE699"/>
            <w:noWrap/>
            <w:vAlign w:val="bottom"/>
            <w:hideMark/>
          </w:tcPr>
          <w:p w14:paraId="545B747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87,04%</w:t>
            </w:r>
          </w:p>
        </w:tc>
        <w:tc>
          <w:tcPr>
            <w:tcW w:w="1417" w:type="dxa"/>
            <w:tcBorders>
              <w:top w:val="nil"/>
              <w:left w:val="nil"/>
              <w:bottom w:val="single" w:sz="4" w:space="0" w:color="auto"/>
              <w:right w:val="single" w:sz="4" w:space="0" w:color="auto"/>
            </w:tcBorders>
            <w:shd w:val="clear" w:color="000000" w:fill="FFE699"/>
            <w:noWrap/>
            <w:vAlign w:val="bottom"/>
            <w:hideMark/>
          </w:tcPr>
          <w:p w14:paraId="5390B700"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38.736.188</w:t>
            </w:r>
          </w:p>
        </w:tc>
      </w:tr>
      <w:tr w:rsidR="00FE3806" w:rsidRPr="006E6627" w14:paraId="11CB8233"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73E8049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7040BA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vAlign w:val="center"/>
            <w:hideMark/>
          </w:tcPr>
          <w:p w14:paraId="61403C4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7854EFC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06-ипа</w:t>
            </w:r>
          </w:p>
        </w:tc>
        <w:tc>
          <w:tcPr>
            <w:tcW w:w="2192" w:type="dxa"/>
            <w:tcBorders>
              <w:top w:val="nil"/>
              <w:left w:val="nil"/>
              <w:bottom w:val="single" w:sz="4" w:space="0" w:color="auto"/>
              <w:right w:val="single" w:sz="4" w:space="0" w:color="auto"/>
            </w:tcBorders>
            <w:shd w:val="clear" w:color="000000" w:fill="FFE699"/>
            <w:vAlign w:val="center"/>
            <w:hideMark/>
          </w:tcPr>
          <w:p w14:paraId="6D80189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636" w:type="dxa"/>
            <w:tcBorders>
              <w:top w:val="nil"/>
              <w:left w:val="nil"/>
              <w:bottom w:val="single" w:sz="4" w:space="0" w:color="auto"/>
              <w:right w:val="single" w:sz="4" w:space="0" w:color="auto"/>
            </w:tcBorders>
            <w:shd w:val="clear" w:color="000000" w:fill="FFE699"/>
            <w:noWrap/>
            <w:vAlign w:val="bottom"/>
            <w:hideMark/>
          </w:tcPr>
          <w:p w14:paraId="663C043D"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3.600.000</w:t>
            </w:r>
          </w:p>
        </w:tc>
        <w:tc>
          <w:tcPr>
            <w:tcW w:w="1701" w:type="dxa"/>
            <w:tcBorders>
              <w:top w:val="nil"/>
              <w:left w:val="nil"/>
              <w:bottom w:val="single" w:sz="4" w:space="0" w:color="auto"/>
              <w:right w:val="single" w:sz="4" w:space="0" w:color="auto"/>
            </w:tcBorders>
            <w:shd w:val="clear" w:color="000000" w:fill="FFE699"/>
            <w:noWrap/>
            <w:vAlign w:val="bottom"/>
            <w:hideMark/>
          </w:tcPr>
          <w:p w14:paraId="277B7898"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3.600.000</w:t>
            </w:r>
          </w:p>
        </w:tc>
        <w:tc>
          <w:tcPr>
            <w:tcW w:w="1701" w:type="dxa"/>
            <w:tcBorders>
              <w:top w:val="nil"/>
              <w:left w:val="nil"/>
              <w:bottom w:val="single" w:sz="4" w:space="0" w:color="auto"/>
              <w:right w:val="single" w:sz="4" w:space="0" w:color="auto"/>
            </w:tcBorders>
            <w:shd w:val="clear" w:color="000000" w:fill="FFE699"/>
            <w:noWrap/>
            <w:vAlign w:val="bottom"/>
            <w:hideMark/>
          </w:tcPr>
          <w:p w14:paraId="46CE304B"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2.076.944</w:t>
            </w:r>
          </w:p>
        </w:tc>
        <w:tc>
          <w:tcPr>
            <w:tcW w:w="992" w:type="dxa"/>
            <w:tcBorders>
              <w:top w:val="nil"/>
              <w:left w:val="nil"/>
              <w:bottom w:val="single" w:sz="4" w:space="0" w:color="auto"/>
              <w:right w:val="single" w:sz="4" w:space="0" w:color="auto"/>
            </w:tcBorders>
            <w:shd w:val="clear" w:color="000000" w:fill="FFE699"/>
            <w:noWrap/>
            <w:vAlign w:val="bottom"/>
            <w:hideMark/>
          </w:tcPr>
          <w:p w14:paraId="6F1F754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57,69%</w:t>
            </w:r>
          </w:p>
        </w:tc>
        <w:tc>
          <w:tcPr>
            <w:tcW w:w="1417" w:type="dxa"/>
            <w:tcBorders>
              <w:top w:val="nil"/>
              <w:left w:val="nil"/>
              <w:bottom w:val="single" w:sz="4" w:space="0" w:color="auto"/>
              <w:right w:val="single" w:sz="4" w:space="0" w:color="auto"/>
            </w:tcBorders>
            <w:shd w:val="clear" w:color="000000" w:fill="FFE699"/>
            <w:noWrap/>
            <w:vAlign w:val="bottom"/>
            <w:hideMark/>
          </w:tcPr>
          <w:p w14:paraId="24E20772"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1.523.056</w:t>
            </w:r>
          </w:p>
        </w:tc>
      </w:tr>
      <w:tr w:rsidR="00FE3806" w:rsidRPr="006E6627" w14:paraId="490D1661"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474E926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C52616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vAlign w:val="center"/>
            <w:hideMark/>
          </w:tcPr>
          <w:p w14:paraId="6F6EFE1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10176EA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E699"/>
            <w:vAlign w:val="center"/>
            <w:hideMark/>
          </w:tcPr>
          <w:p w14:paraId="6DFC1D6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636" w:type="dxa"/>
            <w:tcBorders>
              <w:top w:val="nil"/>
              <w:left w:val="nil"/>
              <w:bottom w:val="single" w:sz="4" w:space="0" w:color="auto"/>
              <w:right w:val="single" w:sz="4" w:space="0" w:color="auto"/>
            </w:tcBorders>
            <w:shd w:val="clear" w:color="000000" w:fill="FFE699"/>
            <w:noWrap/>
            <w:vAlign w:val="bottom"/>
            <w:hideMark/>
          </w:tcPr>
          <w:p w14:paraId="7C020A54"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1.159.559.000</w:t>
            </w:r>
          </w:p>
        </w:tc>
        <w:tc>
          <w:tcPr>
            <w:tcW w:w="1701" w:type="dxa"/>
            <w:tcBorders>
              <w:top w:val="nil"/>
              <w:left w:val="nil"/>
              <w:bottom w:val="single" w:sz="4" w:space="0" w:color="auto"/>
              <w:right w:val="single" w:sz="4" w:space="0" w:color="auto"/>
            </w:tcBorders>
            <w:shd w:val="clear" w:color="000000" w:fill="FFE699"/>
            <w:noWrap/>
            <w:vAlign w:val="bottom"/>
            <w:hideMark/>
          </w:tcPr>
          <w:p w14:paraId="75534501"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1.040.187.000</w:t>
            </w:r>
          </w:p>
        </w:tc>
        <w:tc>
          <w:tcPr>
            <w:tcW w:w="1701" w:type="dxa"/>
            <w:tcBorders>
              <w:top w:val="nil"/>
              <w:left w:val="nil"/>
              <w:bottom w:val="single" w:sz="4" w:space="0" w:color="auto"/>
              <w:right w:val="single" w:sz="4" w:space="0" w:color="auto"/>
            </w:tcBorders>
            <w:shd w:val="clear" w:color="000000" w:fill="FFE699"/>
            <w:noWrap/>
            <w:vAlign w:val="bottom"/>
            <w:hideMark/>
          </w:tcPr>
          <w:p w14:paraId="168B2762"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366.430.642</w:t>
            </w:r>
          </w:p>
        </w:tc>
        <w:tc>
          <w:tcPr>
            <w:tcW w:w="992" w:type="dxa"/>
            <w:tcBorders>
              <w:top w:val="nil"/>
              <w:left w:val="nil"/>
              <w:bottom w:val="single" w:sz="4" w:space="0" w:color="auto"/>
              <w:right w:val="single" w:sz="4" w:space="0" w:color="auto"/>
            </w:tcBorders>
            <w:shd w:val="clear" w:color="000000" w:fill="FFE699"/>
            <w:noWrap/>
            <w:vAlign w:val="bottom"/>
            <w:hideMark/>
          </w:tcPr>
          <w:p w14:paraId="7372A35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35,23%</w:t>
            </w:r>
          </w:p>
        </w:tc>
        <w:tc>
          <w:tcPr>
            <w:tcW w:w="1417" w:type="dxa"/>
            <w:tcBorders>
              <w:top w:val="nil"/>
              <w:left w:val="nil"/>
              <w:bottom w:val="single" w:sz="4" w:space="0" w:color="auto"/>
              <w:right w:val="single" w:sz="4" w:space="0" w:color="auto"/>
            </w:tcBorders>
            <w:shd w:val="clear" w:color="000000" w:fill="FFE699"/>
            <w:noWrap/>
            <w:vAlign w:val="bottom"/>
            <w:hideMark/>
          </w:tcPr>
          <w:p w14:paraId="0FF1C236"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673.756.358</w:t>
            </w:r>
          </w:p>
        </w:tc>
      </w:tr>
      <w:tr w:rsidR="00FE3806" w:rsidRPr="006E6627" w14:paraId="30584B91"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1620674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4001</w:t>
            </w:r>
          </w:p>
        </w:tc>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14:paraId="7427A33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Стратегија ЕУ за Јадранско-јонски регион</w:t>
            </w:r>
          </w:p>
        </w:tc>
        <w:tc>
          <w:tcPr>
            <w:tcW w:w="566" w:type="dxa"/>
            <w:tcBorders>
              <w:top w:val="nil"/>
              <w:left w:val="nil"/>
              <w:bottom w:val="single" w:sz="4" w:space="0" w:color="auto"/>
              <w:right w:val="single" w:sz="4" w:space="0" w:color="auto"/>
            </w:tcBorders>
            <w:shd w:val="clear" w:color="000000" w:fill="FFFFFF"/>
            <w:vAlign w:val="center"/>
            <w:hideMark/>
          </w:tcPr>
          <w:p w14:paraId="2FACDE8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15E0C1D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06-ипа</w:t>
            </w:r>
          </w:p>
        </w:tc>
        <w:tc>
          <w:tcPr>
            <w:tcW w:w="2192" w:type="dxa"/>
            <w:tcBorders>
              <w:top w:val="nil"/>
              <w:left w:val="nil"/>
              <w:bottom w:val="single" w:sz="4" w:space="0" w:color="auto"/>
              <w:right w:val="single" w:sz="4" w:space="0" w:color="auto"/>
            </w:tcBorders>
            <w:shd w:val="clear" w:color="000000" w:fill="FFFFFF"/>
            <w:vAlign w:val="bottom"/>
            <w:hideMark/>
          </w:tcPr>
          <w:p w14:paraId="6A786FA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Донације</w:t>
            </w:r>
          </w:p>
        </w:tc>
        <w:tc>
          <w:tcPr>
            <w:tcW w:w="1636" w:type="dxa"/>
            <w:tcBorders>
              <w:top w:val="nil"/>
              <w:left w:val="nil"/>
              <w:bottom w:val="single" w:sz="4" w:space="0" w:color="auto"/>
              <w:right w:val="single" w:sz="4" w:space="0" w:color="auto"/>
            </w:tcBorders>
            <w:shd w:val="clear" w:color="000000" w:fill="FFFFFF"/>
            <w:noWrap/>
            <w:vAlign w:val="bottom"/>
            <w:hideMark/>
          </w:tcPr>
          <w:p w14:paraId="296035C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3.600.000</w:t>
            </w:r>
          </w:p>
        </w:tc>
        <w:tc>
          <w:tcPr>
            <w:tcW w:w="1701" w:type="dxa"/>
            <w:tcBorders>
              <w:top w:val="nil"/>
              <w:left w:val="nil"/>
              <w:bottom w:val="single" w:sz="4" w:space="0" w:color="auto"/>
              <w:right w:val="single" w:sz="4" w:space="0" w:color="auto"/>
            </w:tcBorders>
            <w:shd w:val="clear" w:color="000000" w:fill="FFFFFF"/>
            <w:noWrap/>
            <w:vAlign w:val="bottom"/>
            <w:hideMark/>
          </w:tcPr>
          <w:p w14:paraId="6AFB100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3.600.000</w:t>
            </w:r>
          </w:p>
        </w:tc>
        <w:tc>
          <w:tcPr>
            <w:tcW w:w="1701" w:type="dxa"/>
            <w:tcBorders>
              <w:top w:val="nil"/>
              <w:left w:val="nil"/>
              <w:bottom w:val="single" w:sz="4" w:space="0" w:color="auto"/>
              <w:right w:val="single" w:sz="4" w:space="0" w:color="auto"/>
            </w:tcBorders>
            <w:shd w:val="clear" w:color="000000" w:fill="FFFFFF"/>
            <w:noWrap/>
            <w:vAlign w:val="bottom"/>
            <w:hideMark/>
          </w:tcPr>
          <w:p w14:paraId="3CA260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2.076.944</w:t>
            </w:r>
          </w:p>
        </w:tc>
        <w:tc>
          <w:tcPr>
            <w:tcW w:w="992" w:type="dxa"/>
            <w:tcBorders>
              <w:top w:val="nil"/>
              <w:left w:val="nil"/>
              <w:bottom w:val="single" w:sz="4" w:space="0" w:color="auto"/>
              <w:right w:val="single" w:sz="4" w:space="0" w:color="auto"/>
            </w:tcBorders>
            <w:shd w:val="clear" w:color="000000" w:fill="FFFFFF"/>
            <w:noWrap/>
            <w:vAlign w:val="bottom"/>
            <w:hideMark/>
          </w:tcPr>
          <w:p w14:paraId="3C63334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57,69%</w:t>
            </w:r>
          </w:p>
        </w:tc>
        <w:tc>
          <w:tcPr>
            <w:tcW w:w="1417" w:type="dxa"/>
            <w:tcBorders>
              <w:top w:val="nil"/>
              <w:left w:val="nil"/>
              <w:bottom w:val="single" w:sz="4" w:space="0" w:color="auto"/>
              <w:right w:val="single" w:sz="4" w:space="0" w:color="auto"/>
            </w:tcBorders>
            <w:shd w:val="clear" w:color="000000" w:fill="FFFFFF"/>
            <w:noWrap/>
            <w:vAlign w:val="bottom"/>
            <w:hideMark/>
          </w:tcPr>
          <w:p w14:paraId="44B3C6C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1.523.056</w:t>
            </w:r>
          </w:p>
        </w:tc>
      </w:tr>
      <w:tr w:rsidR="00FE3806" w:rsidRPr="006E6627" w14:paraId="4EB4A6C9"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4657CE4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19109A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242D1F2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422</w:t>
            </w:r>
          </w:p>
        </w:tc>
        <w:tc>
          <w:tcPr>
            <w:tcW w:w="934" w:type="dxa"/>
            <w:tcBorders>
              <w:top w:val="nil"/>
              <w:left w:val="nil"/>
              <w:bottom w:val="single" w:sz="4" w:space="0" w:color="auto"/>
              <w:right w:val="single" w:sz="4" w:space="0" w:color="auto"/>
            </w:tcBorders>
            <w:shd w:val="clear" w:color="auto" w:fill="auto"/>
            <w:vAlign w:val="center"/>
            <w:hideMark/>
          </w:tcPr>
          <w:p w14:paraId="72118EF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06-ипа</w:t>
            </w:r>
          </w:p>
        </w:tc>
        <w:tc>
          <w:tcPr>
            <w:tcW w:w="2192" w:type="dxa"/>
            <w:tcBorders>
              <w:top w:val="nil"/>
              <w:left w:val="nil"/>
              <w:bottom w:val="single" w:sz="4" w:space="0" w:color="auto"/>
              <w:right w:val="single" w:sz="4" w:space="0" w:color="auto"/>
            </w:tcBorders>
            <w:shd w:val="clear" w:color="000000" w:fill="FFFFFF"/>
            <w:vAlign w:val="bottom"/>
            <w:hideMark/>
          </w:tcPr>
          <w:p w14:paraId="26A735A3" w14:textId="77777777" w:rsidR="00FE3806" w:rsidRPr="006E6627" w:rsidRDefault="00FE3806" w:rsidP="007F7807">
            <w:pPr>
              <w:spacing w:after="0" w:line="240" w:lineRule="auto"/>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Трошкови путовања</w:t>
            </w:r>
          </w:p>
        </w:tc>
        <w:tc>
          <w:tcPr>
            <w:tcW w:w="1636" w:type="dxa"/>
            <w:tcBorders>
              <w:top w:val="nil"/>
              <w:left w:val="nil"/>
              <w:bottom w:val="single" w:sz="4" w:space="0" w:color="auto"/>
              <w:right w:val="single" w:sz="4" w:space="0" w:color="auto"/>
            </w:tcBorders>
            <w:shd w:val="clear" w:color="000000" w:fill="FFFFFF"/>
            <w:noWrap/>
            <w:vAlign w:val="bottom"/>
            <w:hideMark/>
          </w:tcPr>
          <w:p w14:paraId="77C16AD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14:paraId="522C453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14:paraId="0767648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487A4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2C9EA39"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1.200.000</w:t>
            </w:r>
          </w:p>
        </w:tc>
      </w:tr>
      <w:tr w:rsidR="00FE3806" w:rsidRPr="006E6627" w14:paraId="5993BDF7"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36F3A4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D1B4D5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7B721DF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423</w:t>
            </w:r>
          </w:p>
        </w:tc>
        <w:tc>
          <w:tcPr>
            <w:tcW w:w="934" w:type="dxa"/>
            <w:tcBorders>
              <w:top w:val="nil"/>
              <w:left w:val="nil"/>
              <w:bottom w:val="single" w:sz="4" w:space="0" w:color="auto"/>
              <w:right w:val="single" w:sz="4" w:space="0" w:color="auto"/>
            </w:tcBorders>
            <w:shd w:val="clear" w:color="auto" w:fill="auto"/>
            <w:vAlign w:val="center"/>
            <w:hideMark/>
          </w:tcPr>
          <w:p w14:paraId="63F4DBD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06-ипа</w:t>
            </w:r>
          </w:p>
        </w:tc>
        <w:tc>
          <w:tcPr>
            <w:tcW w:w="2192" w:type="dxa"/>
            <w:tcBorders>
              <w:top w:val="nil"/>
              <w:left w:val="nil"/>
              <w:bottom w:val="single" w:sz="4" w:space="0" w:color="auto"/>
              <w:right w:val="single" w:sz="4" w:space="0" w:color="auto"/>
            </w:tcBorders>
            <w:shd w:val="clear" w:color="000000" w:fill="FFFFFF"/>
            <w:vAlign w:val="bottom"/>
            <w:hideMark/>
          </w:tcPr>
          <w:p w14:paraId="43A25651" w14:textId="77777777" w:rsidR="00FE3806" w:rsidRPr="006E6627" w:rsidRDefault="00FE3806" w:rsidP="007F7807">
            <w:pPr>
              <w:spacing w:after="0" w:line="240" w:lineRule="auto"/>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noWrap/>
            <w:vAlign w:val="bottom"/>
            <w:hideMark/>
          </w:tcPr>
          <w:p w14:paraId="45D63665"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2.400.000</w:t>
            </w:r>
          </w:p>
        </w:tc>
        <w:tc>
          <w:tcPr>
            <w:tcW w:w="1701" w:type="dxa"/>
            <w:tcBorders>
              <w:top w:val="nil"/>
              <w:left w:val="nil"/>
              <w:bottom w:val="single" w:sz="4" w:space="0" w:color="auto"/>
              <w:right w:val="single" w:sz="4" w:space="0" w:color="auto"/>
            </w:tcBorders>
            <w:shd w:val="clear" w:color="000000" w:fill="FFFFFF"/>
            <w:noWrap/>
            <w:vAlign w:val="bottom"/>
            <w:hideMark/>
          </w:tcPr>
          <w:p w14:paraId="45F199C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2.400.000</w:t>
            </w:r>
          </w:p>
        </w:tc>
        <w:tc>
          <w:tcPr>
            <w:tcW w:w="1701" w:type="dxa"/>
            <w:tcBorders>
              <w:top w:val="nil"/>
              <w:left w:val="nil"/>
              <w:bottom w:val="single" w:sz="4" w:space="0" w:color="auto"/>
              <w:right w:val="single" w:sz="4" w:space="0" w:color="auto"/>
            </w:tcBorders>
            <w:shd w:val="clear" w:color="000000" w:fill="FFFFFF"/>
            <w:noWrap/>
            <w:vAlign w:val="bottom"/>
            <w:hideMark/>
          </w:tcPr>
          <w:p w14:paraId="60A5665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2.076.944</w:t>
            </w:r>
          </w:p>
        </w:tc>
        <w:tc>
          <w:tcPr>
            <w:tcW w:w="992" w:type="dxa"/>
            <w:tcBorders>
              <w:top w:val="nil"/>
              <w:left w:val="nil"/>
              <w:bottom w:val="single" w:sz="4" w:space="0" w:color="auto"/>
              <w:right w:val="single" w:sz="4" w:space="0" w:color="auto"/>
            </w:tcBorders>
            <w:shd w:val="clear" w:color="000000" w:fill="FFFFFF"/>
            <w:noWrap/>
            <w:vAlign w:val="bottom"/>
            <w:hideMark/>
          </w:tcPr>
          <w:p w14:paraId="445526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86,54%</w:t>
            </w:r>
          </w:p>
        </w:tc>
        <w:tc>
          <w:tcPr>
            <w:tcW w:w="1417" w:type="dxa"/>
            <w:tcBorders>
              <w:top w:val="nil"/>
              <w:left w:val="nil"/>
              <w:bottom w:val="single" w:sz="4" w:space="0" w:color="auto"/>
              <w:right w:val="single" w:sz="4" w:space="0" w:color="auto"/>
            </w:tcBorders>
            <w:shd w:val="clear" w:color="000000" w:fill="FFFFFF"/>
            <w:noWrap/>
            <w:vAlign w:val="bottom"/>
            <w:hideMark/>
          </w:tcPr>
          <w:p w14:paraId="11BC5E3B"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323.056</w:t>
            </w:r>
          </w:p>
        </w:tc>
      </w:tr>
      <w:tr w:rsidR="00FE3806" w:rsidRPr="006E6627" w14:paraId="49F311D1" w14:textId="77777777" w:rsidTr="00E517CA">
        <w:trPr>
          <w:trHeight w:val="300"/>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14:paraId="13EB8FB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4002</w:t>
            </w:r>
          </w:p>
        </w:tc>
        <w:tc>
          <w:tcPr>
            <w:tcW w:w="2137" w:type="dxa"/>
            <w:vMerge w:val="restart"/>
            <w:tcBorders>
              <w:top w:val="nil"/>
              <w:left w:val="single" w:sz="4" w:space="0" w:color="auto"/>
              <w:bottom w:val="single" w:sz="4" w:space="0" w:color="000000"/>
              <w:right w:val="single" w:sz="4" w:space="0" w:color="auto"/>
            </w:tcBorders>
            <w:shd w:val="clear" w:color="auto" w:fill="auto"/>
            <w:vAlign w:val="center"/>
            <w:hideMark/>
          </w:tcPr>
          <w:p w14:paraId="4EF510E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ИПА 2016-Подршка видљивости ЕУ помоћи</w:t>
            </w:r>
          </w:p>
        </w:tc>
        <w:tc>
          <w:tcPr>
            <w:tcW w:w="566" w:type="dxa"/>
            <w:tcBorders>
              <w:top w:val="nil"/>
              <w:left w:val="nil"/>
              <w:bottom w:val="single" w:sz="4" w:space="0" w:color="auto"/>
              <w:right w:val="single" w:sz="4" w:space="0" w:color="auto"/>
            </w:tcBorders>
            <w:shd w:val="clear" w:color="000000" w:fill="FFFFFF"/>
            <w:vAlign w:val="center"/>
            <w:hideMark/>
          </w:tcPr>
          <w:p w14:paraId="2A97762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0F9D253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1AA88CE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4F32A4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4E75F5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14:paraId="1B41AE0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20.800.000</w:t>
            </w:r>
          </w:p>
        </w:tc>
        <w:tc>
          <w:tcPr>
            <w:tcW w:w="992" w:type="dxa"/>
            <w:tcBorders>
              <w:top w:val="nil"/>
              <w:left w:val="nil"/>
              <w:bottom w:val="single" w:sz="4" w:space="0" w:color="auto"/>
              <w:right w:val="single" w:sz="4" w:space="0" w:color="auto"/>
            </w:tcBorders>
            <w:shd w:val="clear" w:color="000000" w:fill="FFFFFF"/>
            <w:noWrap/>
            <w:vAlign w:val="bottom"/>
            <w:hideMark/>
          </w:tcPr>
          <w:p w14:paraId="41BD199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57,78%</w:t>
            </w:r>
          </w:p>
        </w:tc>
        <w:tc>
          <w:tcPr>
            <w:tcW w:w="1417" w:type="dxa"/>
            <w:tcBorders>
              <w:top w:val="nil"/>
              <w:left w:val="nil"/>
              <w:bottom w:val="single" w:sz="4" w:space="0" w:color="auto"/>
              <w:right w:val="single" w:sz="4" w:space="0" w:color="auto"/>
            </w:tcBorders>
            <w:shd w:val="clear" w:color="000000" w:fill="FFFFFF"/>
            <w:noWrap/>
            <w:vAlign w:val="bottom"/>
            <w:hideMark/>
          </w:tcPr>
          <w:p w14:paraId="0E8B2BF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15.200.000</w:t>
            </w:r>
          </w:p>
        </w:tc>
      </w:tr>
      <w:tr w:rsidR="00FE3806" w:rsidRPr="006E6627" w14:paraId="5E0AE4C0"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CFF6DA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3E1F24C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4BD35A4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auto" w:fill="auto"/>
            <w:vAlign w:val="center"/>
            <w:hideMark/>
          </w:tcPr>
          <w:p w14:paraId="063A800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0D4D5AAB"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noWrap/>
            <w:vAlign w:val="bottom"/>
            <w:hideMark/>
          </w:tcPr>
          <w:p w14:paraId="6B9BFD5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A535E7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B5C670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20.800.000</w:t>
            </w:r>
          </w:p>
        </w:tc>
        <w:tc>
          <w:tcPr>
            <w:tcW w:w="992" w:type="dxa"/>
            <w:tcBorders>
              <w:top w:val="nil"/>
              <w:left w:val="nil"/>
              <w:bottom w:val="single" w:sz="4" w:space="0" w:color="auto"/>
              <w:right w:val="single" w:sz="4" w:space="0" w:color="auto"/>
            </w:tcBorders>
            <w:shd w:val="clear" w:color="000000" w:fill="FFFFFF"/>
            <w:noWrap/>
            <w:vAlign w:val="bottom"/>
            <w:hideMark/>
          </w:tcPr>
          <w:p w14:paraId="32E969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57,78%</w:t>
            </w:r>
          </w:p>
        </w:tc>
        <w:tc>
          <w:tcPr>
            <w:tcW w:w="1417" w:type="dxa"/>
            <w:tcBorders>
              <w:top w:val="nil"/>
              <w:left w:val="nil"/>
              <w:bottom w:val="single" w:sz="4" w:space="0" w:color="auto"/>
              <w:right w:val="single" w:sz="4" w:space="0" w:color="auto"/>
            </w:tcBorders>
            <w:shd w:val="clear" w:color="000000" w:fill="FFFFFF"/>
            <w:noWrap/>
            <w:vAlign w:val="bottom"/>
            <w:hideMark/>
          </w:tcPr>
          <w:p w14:paraId="3F78E505"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15.200.000</w:t>
            </w:r>
          </w:p>
        </w:tc>
      </w:tr>
      <w:tr w:rsidR="00FE3806" w:rsidRPr="006E6627" w14:paraId="5A3801C5" w14:textId="77777777" w:rsidTr="00E517CA">
        <w:trPr>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F68AD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7011</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38517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Друштвени развој</w:t>
            </w:r>
          </w:p>
        </w:tc>
        <w:tc>
          <w:tcPr>
            <w:tcW w:w="566" w:type="dxa"/>
            <w:tcBorders>
              <w:top w:val="nil"/>
              <w:left w:val="nil"/>
              <w:bottom w:val="single" w:sz="4" w:space="0" w:color="auto"/>
              <w:right w:val="single" w:sz="4" w:space="0" w:color="auto"/>
            </w:tcBorders>
            <w:shd w:val="clear" w:color="000000" w:fill="FFFFFF"/>
            <w:noWrap/>
            <w:vAlign w:val="bottom"/>
            <w:hideMark/>
          </w:tcPr>
          <w:p w14:paraId="3699038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2729946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012F3A5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0BDEE0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35.074.000</w:t>
            </w:r>
          </w:p>
        </w:tc>
        <w:tc>
          <w:tcPr>
            <w:tcW w:w="1701" w:type="dxa"/>
            <w:tcBorders>
              <w:top w:val="nil"/>
              <w:left w:val="nil"/>
              <w:bottom w:val="single" w:sz="4" w:space="0" w:color="auto"/>
              <w:right w:val="single" w:sz="4" w:space="0" w:color="auto"/>
            </w:tcBorders>
            <w:shd w:val="clear" w:color="000000" w:fill="FFFFFF"/>
            <w:noWrap/>
            <w:vAlign w:val="bottom"/>
            <w:hideMark/>
          </w:tcPr>
          <w:p w14:paraId="0062B1E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27.944.000</w:t>
            </w:r>
          </w:p>
        </w:tc>
        <w:tc>
          <w:tcPr>
            <w:tcW w:w="1701" w:type="dxa"/>
            <w:tcBorders>
              <w:top w:val="nil"/>
              <w:left w:val="nil"/>
              <w:bottom w:val="single" w:sz="4" w:space="0" w:color="auto"/>
              <w:right w:val="single" w:sz="4" w:space="0" w:color="auto"/>
            </w:tcBorders>
            <w:shd w:val="clear" w:color="000000" w:fill="FFFFFF"/>
            <w:noWrap/>
            <w:vAlign w:val="bottom"/>
            <w:hideMark/>
          </w:tcPr>
          <w:p w14:paraId="654EB3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24.240.771</w:t>
            </w:r>
          </w:p>
        </w:tc>
        <w:tc>
          <w:tcPr>
            <w:tcW w:w="992" w:type="dxa"/>
            <w:tcBorders>
              <w:top w:val="nil"/>
              <w:left w:val="nil"/>
              <w:bottom w:val="single" w:sz="4" w:space="0" w:color="auto"/>
              <w:right w:val="single" w:sz="4" w:space="0" w:color="auto"/>
            </w:tcBorders>
            <w:shd w:val="clear" w:color="000000" w:fill="FFFFFF"/>
            <w:noWrap/>
            <w:vAlign w:val="bottom"/>
            <w:hideMark/>
          </w:tcPr>
          <w:p w14:paraId="17475FD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86,75%</w:t>
            </w:r>
          </w:p>
        </w:tc>
        <w:tc>
          <w:tcPr>
            <w:tcW w:w="1417" w:type="dxa"/>
            <w:tcBorders>
              <w:top w:val="nil"/>
              <w:left w:val="nil"/>
              <w:bottom w:val="single" w:sz="4" w:space="0" w:color="auto"/>
              <w:right w:val="single" w:sz="4" w:space="0" w:color="auto"/>
            </w:tcBorders>
            <w:shd w:val="clear" w:color="000000" w:fill="FFFFFF"/>
            <w:noWrap/>
            <w:vAlign w:val="bottom"/>
            <w:hideMark/>
          </w:tcPr>
          <w:p w14:paraId="2835955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3.703.229</w:t>
            </w:r>
          </w:p>
        </w:tc>
      </w:tr>
      <w:tr w:rsidR="00FE3806" w:rsidRPr="006E6627" w14:paraId="01C768DD" w14:textId="77777777" w:rsidTr="00E517CA">
        <w:trPr>
          <w:trHeight w:val="345"/>
        </w:trPr>
        <w:tc>
          <w:tcPr>
            <w:tcW w:w="616" w:type="dxa"/>
            <w:vMerge/>
            <w:tcBorders>
              <w:top w:val="nil"/>
              <w:left w:val="single" w:sz="4" w:space="0" w:color="auto"/>
              <w:bottom w:val="single" w:sz="4" w:space="0" w:color="000000"/>
              <w:right w:val="single" w:sz="4" w:space="0" w:color="auto"/>
            </w:tcBorders>
            <w:vAlign w:val="center"/>
            <w:hideMark/>
          </w:tcPr>
          <w:p w14:paraId="31A8BAF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311A15E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50C7669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0CB835C8"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11F3FB99"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noWrap/>
            <w:vAlign w:val="bottom"/>
            <w:hideMark/>
          </w:tcPr>
          <w:p w14:paraId="5807CA10"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3.480.000</w:t>
            </w:r>
          </w:p>
        </w:tc>
        <w:tc>
          <w:tcPr>
            <w:tcW w:w="1701" w:type="dxa"/>
            <w:tcBorders>
              <w:top w:val="nil"/>
              <w:left w:val="nil"/>
              <w:bottom w:val="single" w:sz="4" w:space="0" w:color="auto"/>
              <w:right w:val="single" w:sz="4" w:space="0" w:color="auto"/>
            </w:tcBorders>
            <w:shd w:val="clear" w:color="000000" w:fill="FFFFFF"/>
            <w:noWrap/>
            <w:vAlign w:val="bottom"/>
            <w:hideMark/>
          </w:tcPr>
          <w:p w14:paraId="3DDFAB78"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8C1E466"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163F3A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0287E66E"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r>
      <w:tr w:rsidR="00FE3806" w:rsidRPr="006E6627" w14:paraId="110BFABC" w14:textId="77777777" w:rsidTr="00E517CA">
        <w:trPr>
          <w:trHeight w:val="285"/>
        </w:trPr>
        <w:tc>
          <w:tcPr>
            <w:tcW w:w="616" w:type="dxa"/>
            <w:vMerge/>
            <w:tcBorders>
              <w:top w:val="nil"/>
              <w:left w:val="single" w:sz="4" w:space="0" w:color="auto"/>
              <w:bottom w:val="single" w:sz="4" w:space="0" w:color="000000"/>
              <w:right w:val="single" w:sz="4" w:space="0" w:color="auto"/>
            </w:tcBorders>
            <w:vAlign w:val="center"/>
            <w:hideMark/>
          </w:tcPr>
          <w:p w14:paraId="5A0E856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7A1FC2B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2F7CD2B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000000" w:fill="FFFFFF"/>
            <w:vAlign w:val="bottom"/>
            <w:hideMark/>
          </w:tcPr>
          <w:p w14:paraId="62ACD58D"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1B8973F7"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Специјализоване услуге</w:t>
            </w:r>
          </w:p>
        </w:tc>
        <w:tc>
          <w:tcPr>
            <w:tcW w:w="1636" w:type="dxa"/>
            <w:tcBorders>
              <w:top w:val="nil"/>
              <w:left w:val="nil"/>
              <w:bottom w:val="single" w:sz="4" w:space="0" w:color="auto"/>
              <w:right w:val="single" w:sz="4" w:space="0" w:color="auto"/>
            </w:tcBorders>
            <w:shd w:val="clear" w:color="000000" w:fill="FFFFFF"/>
            <w:noWrap/>
            <w:vAlign w:val="bottom"/>
            <w:hideMark/>
          </w:tcPr>
          <w:p w14:paraId="03329A3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31.594.000</w:t>
            </w:r>
          </w:p>
        </w:tc>
        <w:tc>
          <w:tcPr>
            <w:tcW w:w="1701" w:type="dxa"/>
            <w:tcBorders>
              <w:top w:val="nil"/>
              <w:left w:val="nil"/>
              <w:bottom w:val="single" w:sz="4" w:space="0" w:color="auto"/>
              <w:right w:val="single" w:sz="4" w:space="0" w:color="auto"/>
            </w:tcBorders>
            <w:shd w:val="clear" w:color="000000" w:fill="FFFFFF"/>
            <w:noWrap/>
            <w:vAlign w:val="bottom"/>
            <w:hideMark/>
          </w:tcPr>
          <w:p w14:paraId="4753988F"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27.944.000</w:t>
            </w:r>
          </w:p>
        </w:tc>
        <w:tc>
          <w:tcPr>
            <w:tcW w:w="1701" w:type="dxa"/>
            <w:tcBorders>
              <w:top w:val="nil"/>
              <w:left w:val="nil"/>
              <w:bottom w:val="single" w:sz="4" w:space="0" w:color="auto"/>
              <w:right w:val="single" w:sz="4" w:space="0" w:color="auto"/>
            </w:tcBorders>
            <w:shd w:val="clear" w:color="000000" w:fill="FFFFFF"/>
            <w:noWrap/>
            <w:vAlign w:val="bottom"/>
            <w:hideMark/>
          </w:tcPr>
          <w:p w14:paraId="6D107898"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24.240.771</w:t>
            </w:r>
          </w:p>
        </w:tc>
        <w:tc>
          <w:tcPr>
            <w:tcW w:w="992" w:type="dxa"/>
            <w:tcBorders>
              <w:top w:val="nil"/>
              <w:left w:val="nil"/>
              <w:bottom w:val="single" w:sz="4" w:space="0" w:color="auto"/>
              <w:right w:val="single" w:sz="4" w:space="0" w:color="auto"/>
            </w:tcBorders>
            <w:shd w:val="clear" w:color="000000" w:fill="FFFFFF"/>
            <w:noWrap/>
            <w:vAlign w:val="bottom"/>
            <w:hideMark/>
          </w:tcPr>
          <w:p w14:paraId="2BEF5D7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86,75%</w:t>
            </w:r>
          </w:p>
        </w:tc>
        <w:tc>
          <w:tcPr>
            <w:tcW w:w="1417" w:type="dxa"/>
            <w:tcBorders>
              <w:top w:val="nil"/>
              <w:left w:val="nil"/>
              <w:bottom w:val="single" w:sz="4" w:space="0" w:color="auto"/>
              <w:right w:val="single" w:sz="4" w:space="0" w:color="auto"/>
            </w:tcBorders>
            <w:shd w:val="clear" w:color="000000" w:fill="FFFFFF"/>
            <w:noWrap/>
            <w:vAlign w:val="bottom"/>
            <w:hideMark/>
          </w:tcPr>
          <w:p w14:paraId="18E1C759"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3.703.229</w:t>
            </w:r>
          </w:p>
        </w:tc>
      </w:tr>
      <w:tr w:rsidR="00FE3806" w:rsidRPr="006E6627" w14:paraId="647139DA"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139EB4F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4A92650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6D3B18A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0F2CDD3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14:paraId="472E484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14:paraId="55980E2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18.055.000</w:t>
            </w:r>
          </w:p>
        </w:tc>
        <w:tc>
          <w:tcPr>
            <w:tcW w:w="1701" w:type="dxa"/>
            <w:tcBorders>
              <w:top w:val="nil"/>
              <w:left w:val="nil"/>
              <w:bottom w:val="single" w:sz="4" w:space="0" w:color="auto"/>
              <w:right w:val="single" w:sz="4" w:space="0" w:color="auto"/>
            </w:tcBorders>
            <w:shd w:val="clear" w:color="000000" w:fill="FFFFFF"/>
            <w:noWrap/>
            <w:vAlign w:val="bottom"/>
            <w:hideMark/>
          </w:tcPr>
          <w:p w14:paraId="4563F5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18.055.000</w:t>
            </w:r>
          </w:p>
        </w:tc>
        <w:tc>
          <w:tcPr>
            <w:tcW w:w="1701" w:type="dxa"/>
            <w:tcBorders>
              <w:top w:val="nil"/>
              <w:left w:val="nil"/>
              <w:bottom w:val="single" w:sz="4" w:space="0" w:color="auto"/>
              <w:right w:val="single" w:sz="4" w:space="0" w:color="auto"/>
            </w:tcBorders>
            <w:shd w:val="clear" w:color="000000" w:fill="FFFFFF"/>
            <w:noWrap/>
            <w:vAlign w:val="bottom"/>
            <w:hideMark/>
          </w:tcPr>
          <w:p w14:paraId="26BF388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15.556.740</w:t>
            </w:r>
          </w:p>
        </w:tc>
        <w:tc>
          <w:tcPr>
            <w:tcW w:w="992" w:type="dxa"/>
            <w:tcBorders>
              <w:top w:val="nil"/>
              <w:left w:val="nil"/>
              <w:bottom w:val="single" w:sz="4" w:space="0" w:color="auto"/>
              <w:right w:val="single" w:sz="4" w:space="0" w:color="auto"/>
            </w:tcBorders>
            <w:shd w:val="clear" w:color="000000" w:fill="FFFFFF"/>
            <w:noWrap/>
            <w:vAlign w:val="bottom"/>
            <w:hideMark/>
          </w:tcPr>
          <w:p w14:paraId="10E912A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86,16%</w:t>
            </w:r>
          </w:p>
        </w:tc>
        <w:tc>
          <w:tcPr>
            <w:tcW w:w="1417" w:type="dxa"/>
            <w:tcBorders>
              <w:top w:val="nil"/>
              <w:left w:val="nil"/>
              <w:bottom w:val="single" w:sz="4" w:space="0" w:color="auto"/>
              <w:right w:val="single" w:sz="4" w:space="0" w:color="auto"/>
            </w:tcBorders>
            <w:shd w:val="clear" w:color="000000" w:fill="FFFFFF"/>
            <w:noWrap/>
            <w:vAlign w:val="bottom"/>
            <w:hideMark/>
          </w:tcPr>
          <w:p w14:paraId="587C4D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2.498.260</w:t>
            </w:r>
          </w:p>
        </w:tc>
      </w:tr>
      <w:tr w:rsidR="00FE3806" w:rsidRPr="006E6627" w14:paraId="789BE371"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66C55DB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3CA87F6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272BA6E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000000" w:fill="FFFFFF"/>
            <w:vAlign w:val="bottom"/>
            <w:hideMark/>
          </w:tcPr>
          <w:p w14:paraId="50AE864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14:paraId="5262C2B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14:paraId="31D3B2C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72.831.000</w:t>
            </w:r>
          </w:p>
        </w:tc>
        <w:tc>
          <w:tcPr>
            <w:tcW w:w="1701" w:type="dxa"/>
            <w:tcBorders>
              <w:top w:val="nil"/>
              <w:left w:val="nil"/>
              <w:bottom w:val="single" w:sz="4" w:space="0" w:color="auto"/>
              <w:right w:val="single" w:sz="4" w:space="0" w:color="auto"/>
            </w:tcBorders>
            <w:shd w:val="clear" w:color="000000" w:fill="FFFFFF"/>
            <w:noWrap/>
            <w:vAlign w:val="bottom"/>
            <w:hideMark/>
          </w:tcPr>
          <w:p w14:paraId="217F4CA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143.572.000</w:t>
            </w:r>
          </w:p>
        </w:tc>
        <w:tc>
          <w:tcPr>
            <w:tcW w:w="1701" w:type="dxa"/>
            <w:tcBorders>
              <w:top w:val="nil"/>
              <w:left w:val="nil"/>
              <w:bottom w:val="single" w:sz="4" w:space="0" w:color="auto"/>
              <w:right w:val="single" w:sz="4" w:space="0" w:color="auto"/>
            </w:tcBorders>
            <w:shd w:val="clear" w:color="000000" w:fill="FFFFFF"/>
            <w:noWrap/>
            <w:vAlign w:val="bottom"/>
            <w:hideMark/>
          </w:tcPr>
          <w:p w14:paraId="2BAC3E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103.443.162</w:t>
            </w:r>
          </w:p>
        </w:tc>
        <w:tc>
          <w:tcPr>
            <w:tcW w:w="992" w:type="dxa"/>
            <w:tcBorders>
              <w:top w:val="nil"/>
              <w:left w:val="nil"/>
              <w:bottom w:val="single" w:sz="4" w:space="0" w:color="auto"/>
              <w:right w:val="single" w:sz="4" w:space="0" w:color="auto"/>
            </w:tcBorders>
            <w:shd w:val="clear" w:color="000000" w:fill="FFFFFF"/>
            <w:noWrap/>
            <w:vAlign w:val="bottom"/>
            <w:hideMark/>
          </w:tcPr>
          <w:p w14:paraId="09E823D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72,05%</w:t>
            </w:r>
          </w:p>
        </w:tc>
        <w:tc>
          <w:tcPr>
            <w:tcW w:w="1417" w:type="dxa"/>
            <w:tcBorders>
              <w:top w:val="nil"/>
              <w:left w:val="nil"/>
              <w:bottom w:val="single" w:sz="4" w:space="0" w:color="auto"/>
              <w:right w:val="single" w:sz="4" w:space="0" w:color="auto"/>
            </w:tcBorders>
            <w:shd w:val="clear" w:color="000000" w:fill="FFFFFF"/>
            <w:noWrap/>
            <w:vAlign w:val="bottom"/>
            <w:hideMark/>
          </w:tcPr>
          <w:p w14:paraId="29B435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40.128.838</w:t>
            </w:r>
          </w:p>
        </w:tc>
      </w:tr>
      <w:tr w:rsidR="00FE3806" w:rsidRPr="006E6627" w14:paraId="0BE0C43C"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715B9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7024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D46FB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66" w:type="dxa"/>
            <w:tcBorders>
              <w:top w:val="nil"/>
              <w:left w:val="nil"/>
              <w:bottom w:val="single" w:sz="4" w:space="0" w:color="auto"/>
              <w:right w:val="single" w:sz="4" w:space="0" w:color="auto"/>
            </w:tcBorders>
            <w:shd w:val="clear" w:color="000000" w:fill="FFFFFF"/>
            <w:noWrap/>
            <w:vAlign w:val="bottom"/>
            <w:hideMark/>
          </w:tcPr>
          <w:p w14:paraId="12CEF64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28CBEFF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32C1CA9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4F8515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19.477.000</w:t>
            </w:r>
          </w:p>
        </w:tc>
        <w:tc>
          <w:tcPr>
            <w:tcW w:w="1701" w:type="dxa"/>
            <w:tcBorders>
              <w:top w:val="nil"/>
              <w:left w:val="nil"/>
              <w:bottom w:val="single" w:sz="4" w:space="0" w:color="auto"/>
              <w:right w:val="single" w:sz="4" w:space="0" w:color="auto"/>
            </w:tcBorders>
            <w:shd w:val="clear" w:color="000000" w:fill="FFFFFF"/>
            <w:noWrap/>
            <w:vAlign w:val="bottom"/>
            <w:hideMark/>
          </w:tcPr>
          <w:p w14:paraId="3FA3819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19.213.000</w:t>
            </w:r>
          </w:p>
        </w:tc>
        <w:tc>
          <w:tcPr>
            <w:tcW w:w="1701" w:type="dxa"/>
            <w:tcBorders>
              <w:top w:val="nil"/>
              <w:left w:val="nil"/>
              <w:bottom w:val="single" w:sz="4" w:space="0" w:color="auto"/>
              <w:right w:val="single" w:sz="4" w:space="0" w:color="auto"/>
            </w:tcBorders>
            <w:shd w:val="clear" w:color="000000" w:fill="FFFFFF"/>
            <w:noWrap/>
            <w:vAlign w:val="bottom"/>
            <w:hideMark/>
          </w:tcPr>
          <w:p w14:paraId="7EAE74C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5.274.544</w:t>
            </w:r>
          </w:p>
        </w:tc>
        <w:tc>
          <w:tcPr>
            <w:tcW w:w="992" w:type="dxa"/>
            <w:tcBorders>
              <w:top w:val="nil"/>
              <w:left w:val="nil"/>
              <w:bottom w:val="single" w:sz="4" w:space="0" w:color="auto"/>
              <w:right w:val="single" w:sz="4" w:space="0" w:color="auto"/>
            </w:tcBorders>
            <w:shd w:val="clear" w:color="000000" w:fill="FFFFFF"/>
            <w:noWrap/>
            <w:vAlign w:val="bottom"/>
            <w:hideMark/>
          </w:tcPr>
          <w:p w14:paraId="05C420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27,45%</w:t>
            </w:r>
          </w:p>
        </w:tc>
        <w:tc>
          <w:tcPr>
            <w:tcW w:w="1417" w:type="dxa"/>
            <w:tcBorders>
              <w:top w:val="nil"/>
              <w:left w:val="nil"/>
              <w:bottom w:val="single" w:sz="4" w:space="0" w:color="auto"/>
              <w:right w:val="single" w:sz="4" w:space="0" w:color="auto"/>
            </w:tcBorders>
            <w:shd w:val="clear" w:color="000000" w:fill="FFFFFF"/>
            <w:noWrap/>
            <w:vAlign w:val="bottom"/>
            <w:hideMark/>
          </w:tcPr>
          <w:p w14:paraId="503054D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13.938.456</w:t>
            </w:r>
          </w:p>
        </w:tc>
      </w:tr>
      <w:tr w:rsidR="00FE3806" w:rsidRPr="006E6627" w14:paraId="4A47BC6D"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48D4E19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9DFA67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0400FA3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348B0C08"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55596DC4"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noWrap/>
            <w:vAlign w:val="bottom"/>
            <w:hideMark/>
          </w:tcPr>
          <w:p w14:paraId="62D4D06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19.477.000</w:t>
            </w:r>
          </w:p>
        </w:tc>
        <w:tc>
          <w:tcPr>
            <w:tcW w:w="1701" w:type="dxa"/>
            <w:tcBorders>
              <w:top w:val="nil"/>
              <w:left w:val="nil"/>
              <w:bottom w:val="single" w:sz="4" w:space="0" w:color="auto"/>
              <w:right w:val="single" w:sz="4" w:space="0" w:color="auto"/>
            </w:tcBorders>
            <w:shd w:val="clear" w:color="000000" w:fill="FFFFFF"/>
            <w:noWrap/>
            <w:vAlign w:val="bottom"/>
            <w:hideMark/>
          </w:tcPr>
          <w:p w14:paraId="194B848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19.213.000</w:t>
            </w:r>
          </w:p>
        </w:tc>
        <w:tc>
          <w:tcPr>
            <w:tcW w:w="1701" w:type="dxa"/>
            <w:tcBorders>
              <w:top w:val="nil"/>
              <w:left w:val="nil"/>
              <w:bottom w:val="single" w:sz="4" w:space="0" w:color="auto"/>
              <w:right w:val="single" w:sz="4" w:space="0" w:color="auto"/>
            </w:tcBorders>
            <w:shd w:val="clear" w:color="000000" w:fill="FFFFFF"/>
            <w:noWrap/>
            <w:vAlign w:val="bottom"/>
            <w:hideMark/>
          </w:tcPr>
          <w:p w14:paraId="01277CE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5.274.544</w:t>
            </w:r>
          </w:p>
        </w:tc>
        <w:tc>
          <w:tcPr>
            <w:tcW w:w="992" w:type="dxa"/>
            <w:tcBorders>
              <w:top w:val="nil"/>
              <w:left w:val="nil"/>
              <w:bottom w:val="single" w:sz="4" w:space="0" w:color="auto"/>
              <w:right w:val="single" w:sz="4" w:space="0" w:color="auto"/>
            </w:tcBorders>
            <w:shd w:val="clear" w:color="000000" w:fill="FFFFFF"/>
            <w:noWrap/>
            <w:vAlign w:val="bottom"/>
            <w:hideMark/>
          </w:tcPr>
          <w:p w14:paraId="62F0095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27,45%</w:t>
            </w:r>
          </w:p>
        </w:tc>
        <w:tc>
          <w:tcPr>
            <w:tcW w:w="1417" w:type="dxa"/>
            <w:tcBorders>
              <w:top w:val="nil"/>
              <w:left w:val="nil"/>
              <w:bottom w:val="single" w:sz="4" w:space="0" w:color="auto"/>
              <w:right w:val="single" w:sz="4" w:space="0" w:color="auto"/>
            </w:tcBorders>
            <w:shd w:val="clear" w:color="000000" w:fill="FFFFFF"/>
            <w:noWrap/>
            <w:vAlign w:val="bottom"/>
            <w:hideMark/>
          </w:tcPr>
          <w:p w14:paraId="2DA3B490"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13.938.456</w:t>
            </w:r>
          </w:p>
        </w:tc>
      </w:tr>
      <w:tr w:rsidR="00FE3806" w:rsidRPr="006E6627" w14:paraId="5D404885"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D1475E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4FB92E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52408BE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1143F5C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14:paraId="7738E3D4" w14:textId="77777777" w:rsidR="00FE3806" w:rsidRPr="006E6627" w:rsidRDefault="00FE3806" w:rsidP="007F7807">
            <w:pPr>
              <w:spacing w:after="0" w:line="240" w:lineRule="auto"/>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14:paraId="5C89249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106.929.000</w:t>
            </w:r>
          </w:p>
        </w:tc>
        <w:tc>
          <w:tcPr>
            <w:tcW w:w="1701" w:type="dxa"/>
            <w:tcBorders>
              <w:top w:val="nil"/>
              <w:left w:val="nil"/>
              <w:bottom w:val="single" w:sz="4" w:space="0" w:color="auto"/>
              <w:right w:val="single" w:sz="4" w:space="0" w:color="auto"/>
            </w:tcBorders>
            <w:shd w:val="clear" w:color="000000" w:fill="FFFFFF"/>
            <w:noWrap/>
            <w:vAlign w:val="bottom"/>
            <w:hideMark/>
          </w:tcPr>
          <w:p w14:paraId="144E8AC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142.962.000</w:t>
            </w:r>
          </w:p>
        </w:tc>
        <w:tc>
          <w:tcPr>
            <w:tcW w:w="1701" w:type="dxa"/>
            <w:tcBorders>
              <w:top w:val="nil"/>
              <w:left w:val="nil"/>
              <w:bottom w:val="single" w:sz="4" w:space="0" w:color="auto"/>
              <w:right w:val="single" w:sz="4" w:space="0" w:color="auto"/>
            </w:tcBorders>
            <w:shd w:val="clear" w:color="000000" w:fill="FFFFFF"/>
            <w:noWrap/>
            <w:vAlign w:val="bottom"/>
            <w:hideMark/>
          </w:tcPr>
          <w:p w14:paraId="242DE149"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47.324.342</w:t>
            </w:r>
          </w:p>
        </w:tc>
        <w:tc>
          <w:tcPr>
            <w:tcW w:w="992" w:type="dxa"/>
            <w:tcBorders>
              <w:top w:val="nil"/>
              <w:left w:val="nil"/>
              <w:bottom w:val="single" w:sz="4" w:space="0" w:color="auto"/>
              <w:right w:val="single" w:sz="4" w:space="0" w:color="auto"/>
            </w:tcBorders>
            <w:shd w:val="clear" w:color="000000" w:fill="FFFFFF"/>
            <w:noWrap/>
            <w:vAlign w:val="bottom"/>
            <w:hideMark/>
          </w:tcPr>
          <w:p w14:paraId="0F2878D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33,10%</w:t>
            </w:r>
          </w:p>
        </w:tc>
        <w:tc>
          <w:tcPr>
            <w:tcW w:w="1417" w:type="dxa"/>
            <w:tcBorders>
              <w:top w:val="nil"/>
              <w:left w:val="nil"/>
              <w:bottom w:val="single" w:sz="4" w:space="0" w:color="auto"/>
              <w:right w:val="single" w:sz="4" w:space="0" w:color="auto"/>
            </w:tcBorders>
            <w:shd w:val="clear" w:color="000000" w:fill="FFFFFF"/>
            <w:noWrap/>
            <w:vAlign w:val="bottom"/>
            <w:hideMark/>
          </w:tcPr>
          <w:p w14:paraId="1EAFFF2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95.637.658</w:t>
            </w:r>
          </w:p>
        </w:tc>
      </w:tr>
      <w:tr w:rsidR="00FE3806" w:rsidRPr="006E6627" w14:paraId="10BFAD02"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2AEE9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7052</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0FA2E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Транснационални програм Дунав 2014-2020</w:t>
            </w:r>
          </w:p>
        </w:tc>
        <w:tc>
          <w:tcPr>
            <w:tcW w:w="566" w:type="dxa"/>
            <w:tcBorders>
              <w:top w:val="nil"/>
              <w:left w:val="nil"/>
              <w:bottom w:val="single" w:sz="4" w:space="0" w:color="auto"/>
              <w:right w:val="single" w:sz="4" w:space="0" w:color="auto"/>
            </w:tcBorders>
            <w:shd w:val="clear" w:color="000000" w:fill="FFFFFF"/>
            <w:noWrap/>
            <w:vAlign w:val="bottom"/>
            <w:hideMark/>
          </w:tcPr>
          <w:p w14:paraId="4AE9F493"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0C589820" w14:textId="77777777" w:rsidR="00FE3806" w:rsidRPr="006E6627" w:rsidRDefault="00FE3806" w:rsidP="007F7807">
            <w:pPr>
              <w:spacing w:after="0" w:line="240" w:lineRule="auto"/>
              <w:jc w:val="center"/>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3DD0CC9B"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0E462D0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5.790.000</w:t>
            </w:r>
          </w:p>
        </w:tc>
        <w:tc>
          <w:tcPr>
            <w:tcW w:w="1701" w:type="dxa"/>
            <w:tcBorders>
              <w:top w:val="nil"/>
              <w:left w:val="nil"/>
              <w:bottom w:val="single" w:sz="4" w:space="0" w:color="auto"/>
              <w:right w:val="single" w:sz="4" w:space="0" w:color="auto"/>
            </w:tcBorders>
            <w:shd w:val="clear" w:color="000000" w:fill="FFFFFF"/>
            <w:noWrap/>
            <w:vAlign w:val="bottom"/>
            <w:hideMark/>
          </w:tcPr>
          <w:p w14:paraId="353938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14:paraId="6F49094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1.006.289</w:t>
            </w:r>
          </w:p>
        </w:tc>
        <w:tc>
          <w:tcPr>
            <w:tcW w:w="992" w:type="dxa"/>
            <w:tcBorders>
              <w:top w:val="nil"/>
              <w:left w:val="nil"/>
              <w:bottom w:val="single" w:sz="4" w:space="0" w:color="auto"/>
              <w:right w:val="single" w:sz="4" w:space="0" w:color="auto"/>
            </w:tcBorders>
            <w:shd w:val="clear" w:color="000000" w:fill="FFFFFF"/>
            <w:noWrap/>
            <w:vAlign w:val="bottom"/>
            <w:hideMark/>
          </w:tcPr>
          <w:p w14:paraId="5FF6B3D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83,86%</w:t>
            </w:r>
          </w:p>
        </w:tc>
        <w:tc>
          <w:tcPr>
            <w:tcW w:w="1417" w:type="dxa"/>
            <w:tcBorders>
              <w:top w:val="nil"/>
              <w:left w:val="nil"/>
              <w:bottom w:val="single" w:sz="4" w:space="0" w:color="auto"/>
              <w:right w:val="single" w:sz="4" w:space="0" w:color="auto"/>
            </w:tcBorders>
            <w:shd w:val="clear" w:color="000000" w:fill="FFFFFF"/>
            <w:noWrap/>
            <w:vAlign w:val="bottom"/>
            <w:hideMark/>
          </w:tcPr>
          <w:p w14:paraId="165D926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193.711</w:t>
            </w:r>
          </w:p>
        </w:tc>
      </w:tr>
      <w:tr w:rsidR="00FE3806" w:rsidRPr="006E6627" w14:paraId="00E21067"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45CCD3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739864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14E04C33"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14:paraId="7BD7F92B"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277EF31D"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Стални трошкови</w:t>
            </w:r>
          </w:p>
        </w:tc>
        <w:tc>
          <w:tcPr>
            <w:tcW w:w="1636" w:type="dxa"/>
            <w:tcBorders>
              <w:top w:val="nil"/>
              <w:left w:val="nil"/>
              <w:bottom w:val="single" w:sz="4" w:space="0" w:color="auto"/>
              <w:right w:val="single" w:sz="4" w:space="0" w:color="auto"/>
            </w:tcBorders>
            <w:shd w:val="clear" w:color="000000" w:fill="FFFFFF"/>
            <w:noWrap/>
            <w:vAlign w:val="bottom"/>
            <w:hideMark/>
          </w:tcPr>
          <w:p w14:paraId="4C41693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290.000</w:t>
            </w:r>
          </w:p>
        </w:tc>
        <w:tc>
          <w:tcPr>
            <w:tcW w:w="1701" w:type="dxa"/>
            <w:tcBorders>
              <w:top w:val="nil"/>
              <w:left w:val="nil"/>
              <w:bottom w:val="single" w:sz="4" w:space="0" w:color="auto"/>
              <w:right w:val="single" w:sz="4" w:space="0" w:color="auto"/>
            </w:tcBorders>
            <w:shd w:val="clear" w:color="000000" w:fill="FFFFFF"/>
            <w:noWrap/>
            <w:vAlign w:val="bottom"/>
            <w:hideMark/>
          </w:tcPr>
          <w:p w14:paraId="046D457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F0F60D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C03EEA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7DE84E5E"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r>
      <w:tr w:rsidR="00FE3806" w:rsidRPr="006E6627" w14:paraId="02893E17"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7B9BEBD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7B3D90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39997D7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422</w:t>
            </w:r>
          </w:p>
        </w:tc>
        <w:tc>
          <w:tcPr>
            <w:tcW w:w="934" w:type="dxa"/>
            <w:tcBorders>
              <w:top w:val="nil"/>
              <w:left w:val="nil"/>
              <w:bottom w:val="single" w:sz="4" w:space="0" w:color="auto"/>
              <w:right w:val="single" w:sz="4" w:space="0" w:color="auto"/>
            </w:tcBorders>
            <w:shd w:val="clear" w:color="000000" w:fill="FFFFFF"/>
            <w:vAlign w:val="bottom"/>
            <w:hideMark/>
          </w:tcPr>
          <w:p w14:paraId="50701B19"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77CC5D21"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Трошкови путовања</w:t>
            </w:r>
          </w:p>
        </w:tc>
        <w:tc>
          <w:tcPr>
            <w:tcW w:w="1636" w:type="dxa"/>
            <w:tcBorders>
              <w:top w:val="nil"/>
              <w:left w:val="nil"/>
              <w:bottom w:val="single" w:sz="4" w:space="0" w:color="auto"/>
              <w:right w:val="single" w:sz="4" w:space="0" w:color="auto"/>
            </w:tcBorders>
            <w:shd w:val="clear" w:color="000000" w:fill="FFFFFF"/>
            <w:noWrap/>
            <w:vAlign w:val="bottom"/>
            <w:hideMark/>
          </w:tcPr>
          <w:p w14:paraId="761DAD07"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1.500.000</w:t>
            </w:r>
          </w:p>
        </w:tc>
        <w:tc>
          <w:tcPr>
            <w:tcW w:w="1701" w:type="dxa"/>
            <w:tcBorders>
              <w:top w:val="nil"/>
              <w:left w:val="nil"/>
              <w:bottom w:val="single" w:sz="4" w:space="0" w:color="auto"/>
              <w:right w:val="single" w:sz="4" w:space="0" w:color="auto"/>
            </w:tcBorders>
            <w:shd w:val="clear" w:color="000000" w:fill="FFFFFF"/>
            <w:noWrap/>
            <w:vAlign w:val="bottom"/>
            <w:hideMark/>
          </w:tcPr>
          <w:p w14:paraId="6B83D11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AF845D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19BA8F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2BADC221"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r>
      <w:tr w:rsidR="00FE3806" w:rsidRPr="006E6627" w14:paraId="4B392B07"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661FAFE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8AB151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0654253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6524620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3FD0B4F4" w14:textId="77777777" w:rsidR="00FE3806" w:rsidRPr="006E6627" w:rsidRDefault="00FE3806" w:rsidP="007F7807">
            <w:pPr>
              <w:spacing w:after="0" w:line="240" w:lineRule="auto"/>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noWrap/>
            <w:vAlign w:val="bottom"/>
            <w:hideMark/>
          </w:tcPr>
          <w:p w14:paraId="44BAC065"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4.000.000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B73AEAB"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14:paraId="3000B701"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1.006.289</w:t>
            </w:r>
          </w:p>
        </w:tc>
        <w:tc>
          <w:tcPr>
            <w:tcW w:w="992" w:type="dxa"/>
            <w:tcBorders>
              <w:top w:val="nil"/>
              <w:left w:val="nil"/>
              <w:bottom w:val="single" w:sz="4" w:space="0" w:color="auto"/>
              <w:right w:val="single" w:sz="4" w:space="0" w:color="auto"/>
            </w:tcBorders>
            <w:shd w:val="clear" w:color="000000" w:fill="FFFFFF"/>
            <w:noWrap/>
            <w:vAlign w:val="bottom"/>
            <w:hideMark/>
          </w:tcPr>
          <w:p w14:paraId="267975E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83,86%</w:t>
            </w:r>
          </w:p>
        </w:tc>
        <w:tc>
          <w:tcPr>
            <w:tcW w:w="1417" w:type="dxa"/>
            <w:tcBorders>
              <w:top w:val="nil"/>
              <w:left w:val="nil"/>
              <w:bottom w:val="single" w:sz="4" w:space="0" w:color="auto"/>
              <w:right w:val="single" w:sz="4" w:space="0" w:color="auto"/>
            </w:tcBorders>
            <w:shd w:val="clear" w:color="000000" w:fill="FFFFFF"/>
            <w:noWrap/>
            <w:vAlign w:val="bottom"/>
            <w:hideMark/>
          </w:tcPr>
          <w:p w14:paraId="1CAC34BF"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193.711</w:t>
            </w:r>
          </w:p>
        </w:tc>
      </w:tr>
      <w:tr w:rsidR="00FE3806" w:rsidRPr="006E6627" w14:paraId="3F1FFD2F" w14:textId="77777777" w:rsidTr="00E517CA">
        <w:trPr>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34937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7060</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0A39F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ИПА 2015-Саобраћај</w:t>
            </w:r>
          </w:p>
        </w:tc>
        <w:tc>
          <w:tcPr>
            <w:tcW w:w="566" w:type="dxa"/>
            <w:tcBorders>
              <w:top w:val="nil"/>
              <w:left w:val="nil"/>
              <w:bottom w:val="single" w:sz="4" w:space="0" w:color="auto"/>
              <w:right w:val="single" w:sz="4" w:space="0" w:color="auto"/>
            </w:tcBorders>
            <w:shd w:val="clear" w:color="000000" w:fill="FFFFFF"/>
            <w:noWrap/>
            <w:vAlign w:val="bottom"/>
            <w:hideMark/>
          </w:tcPr>
          <w:p w14:paraId="325E646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6A3F0C6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0FCA9ED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6B3D2B8C"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564.357.000</w:t>
            </w:r>
          </w:p>
        </w:tc>
        <w:tc>
          <w:tcPr>
            <w:tcW w:w="1701" w:type="dxa"/>
            <w:tcBorders>
              <w:top w:val="nil"/>
              <w:left w:val="nil"/>
              <w:bottom w:val="single" w:sz="4" w:space="0" w:color="auto"/>
              <w:right w:val="single" w:sz="4" w:space="0" w:color="auto"/>
            </w:tcBorders>
            <w:shd w:val="clear" w:color="000000" w:fill="FFFFFF"/>
            <w:noWrap/>
            <w:vAlign w:val="bottom"/>
            <w:hideMark/>
          </w:tcPr>
          <w:p w14:paraId="24BC7A98"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213.380.000</w:t>
            </w:r>
          </w:p>
        </w:tc>
        <w:tc>
          <w:tcPr>
            <w:tcW w:w="1701" w:type="dxa"/>
            <w:tcBorders>
              <w:top w:val="nil"/>
              <w:left w:val="nil"/>
              <w:bottom w:val="single" w:sz="4" w:space="0" w:color="auto"/>
              <w:right w:val="single" w:sz="4" w:space="0" w:color="auto"/>
            </w:tcBorders>
            <w:shd w:val="clear" w:color="000000" w:fill="FFFFFF"/>
            <w:noWrap/>
            <w:vAlign w:val="bottom"/>
            <w:hideMark/>
          </w:tcPr>
          <w:p w14:paraId="6DB7DFE0"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208.919.207</w:t>
            </w:r>
          </w:p>
        </w:tc>
        <w:tc>
          <w:tcPr>
            <w:tcW w:w="992" w:type="dxa"/>
            <w:tcBorders>
              <w:top w:val="nil"/>
              <w:left w:val="nil"/>
              <w:bottom w:val="single" w:sz="4" w:space="0" w:color="auto"/>
              <w:right w:val="single" w:sz="4" w:space="0" w:color="auto"/>
            </w:tcBorders>
            <w:shd w:val="clear" w:color="000000" w:fill="FFFFFF"/>
            <w:noWrap/>
            <w:vAlign w:val="bottom"/>
            <w:hideMark/>
          </w:tcPr>
          <w:p w14:paraId="4214793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97,91%</w:t>
            </w:r>
          </w:p>
        </w:tc>
        <w:tc>
          <w:tcPr>
            <w:tcW w:w="1417" w:type="dxa"/>
            <w:tcBorders>
              <w:top w:val="nil"/>
              <w:left w:val="nil"/>
              <w:bottom w:val="single" w:sz="4" w:space="0" w:color="auto"/>
              <w:right w:val="single" w:sz="4" w:space="0" w:color="auto"/>
            </w:tcBorders>
            <w:shd w:val="clear" w:color="000000" w:fill="FFFFFF"/>
            <w:noWrap/>
            <w:vAlign w:val="bottom"/>
            <w:hideMark/>
          </w:tcPr>
          <w:p w14:paraId="267B92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4.460.793</w:t>
            </w:r>
          </w:p>
        </w:tc>
      </w:tr>
      <w:tr w:rsidR="00FE3806" w:rsidRPr="006E6627" w14:paraId="05B4FF3F"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4940D74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78FAB8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3DB3AFE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14:paraId="31713A8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5FDEB9DC"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noWrap/>
            <w:vAlign w:val="bottom"/>
            <w:hideMark/>
          </w:tcPr>
          <w:p w14:paraId="7E8D19F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564.357.000</w:t>
            </w:r>
          </w:p>
        </w:tc>
        <w:tc>
          <w:tcPr>
            <w:tcW w:w="1701" w:type="dxa"/>
            <w:tcBorders>
              <w:top w:val="nil"/>
              <w:left w:val="nil"/>
              <w:bottom w:val="single" w:sz="4" w:space="0" w:color="auto"/>
              <w:right w:val="single" w:sz="4" w:space="0" w:color="auto"/>
            </w:tcBorders>
            <w:shd w:val="clear" w:color="000000" w:fill="FFFFFF"/>
            <w:noWrap/>
            <w:vAlign w:val="bottom"/>
            <w:hideMark/>
          </w:tcPr>
          <w:p w14:paraId="0629176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213.380.000</w:t>
            </w:r>
          </w:p>
        </w:tc>
        <w:tc>
          <w:tcPr>
            <w:tcW w:w="1701" w:type="dxa"/>
            <w:tcBorders>
              <w:top w:val="nil"/>
              <w:left w:val="nil"/>
              <w:bottom w:val="single" w:sz="4" w:space="0" w:color="auto"/>
              <w:right w:val="single" w:sz="4" w:space="0" w:color="auto"/>
            </w:tcBorders>
            <w:shd w:val="clear" w:color="000000" w:fill="FFFFFF"/>
            <w:noWrap/>
            <w:vAlign w:val="bottom"/>
            <w:hideMark/>
          </w:tcPr>
          <w:p w14:paraId="7173B72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208.919.207</w:t>
            </w:r>
          </w:p>
        </w:tc>
        <w:tc>
          <w:tcPr>
            <w:tcW w:w="992" w:type="dxa"/>
            <w:tcBorders>
              <w:top w:val="nil"/>
              <w:left w:val="nil"/>
              <w:bottom w:val="single" w:sz="4" w:space="0" w:color="auto"/>
              <w:right w:val="single" w:sz="4" w:space="0" w:color="auto"/>
            </w:tcBorders>
            <w:shd w:val="clear" w:color="000000" w:fill="FFFFFF"/>
            <w:noWrap/>
            <w:vAlign w:val="bottom"/>
            <w:hideMark/>
          </w:tcPr>
          <w:p w14:paraId="7F45A90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97,91%</w:t>
            </w:r>
          </w:p>
        </w:tc>
        <w:tc>
          <w:tcPr>
            <w:tcW w:w="1417" w:type="dxa"/>
            <w:tcBorders>
              <w:top w:val="nil"/>
              <w:left w:val="nil"/>
              <w:bottom w:val="single" w:sz="4" w:space="0" w:color="auto"/>
              <w:right w:val="single" w:sz="4" w:space="0" w:color="auto"/>
            </w:tcBorders>
            <w:shd w:val="clear" w:color="000000" w:fill="FFFFFF"/>
            <w:noWrap/>
            <w:vAlign w:val="bottom"/>
            <w:hideMark/>
          </w:tcPr>
          <w:p w14:paraId="2E737B4B"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4.460.793</w:t>
            </w:r>
          </w:p>
        </w:tc>
      </w:tr>
      <w:tr w:rsidR="00FE3806" w:rsidRPr="006E6627" w14:paraId="6F40C173"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BB0B89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5A6C5F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3A04416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504F107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14:paraId="0437C0E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14:paraId="69F1558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5.856.000</w:t>
            </w:r>
          </w:p>
        </w:tc>
        <w:tc>
          <w:tcPr>
            <w:tcW w:w="1701" w:type="dxa"/>
            <w:tcBorders>
              <w:top w:val="nil"/>
              <w:left w:val="nil"/>
              <w:bottom w:val="single" w:sz="4" w:space="0" w:color="auto"/>
              <w:right w:val="single" w:sz="4" w:space="0" w:color="auto"/>
            </w:tcBorders>
            <w:shd w:val="clear" w:color="000000" w:fill="FFFFFF"/>
            <w:noWrap/>
            <w:vAlign w:val="bottom"/>
            <w:hideMark/>
          </w:tcPr>
          <w:p w14:paraId="6A6B31E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D66292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346C7B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D698B6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w:t>
            </w:r>
          </w:p>
        </w:tc>
      </w:tr>
      <w:tr w:rsidR="00FE3806" w:rsidRPr="006E6627" w14:paraId="48F40A58"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224A429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5E8ED8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23ED0BA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14:paraId="57E463E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14:paraId="6FD8654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14:paraId="5BB2845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944.730.000</w:t>
            </w:r>
          </w:p>
        </w:tc>
        <w:tc>
          <w:tcPr>
            <w:tcW w:w="1701" w:type="dxa"/>
            <w:tcBorders>
              <w:top w:val="nil"/>
              <w:left w:val="nil"/>
              <w:bottom w:val="single" w:sz="4" w:space="0" w:color="auto"/>
              <w:right w:val="single" w:sz="4" w:space="0" w:color="auto"/>
            </w:tcBorders>
            <w:shd w:val="clear" w:color="000000" w:fill="FFFFFF"/>
            <w:noWrap/>
            <w:vAlign w:val="bottom"/>
            <w:hideMark/>
          </w:tcPr>
          <w:p w14:paraId="6A8C3AA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718.440.000</w:t>
            </w:r>
          </w:p>
        </w:tc>
        <w:tc>
          <w:tcPr>
            <w:tcW w:w="1701" w:type="dxa"/>
            <w:tcBorders>
              <w:top w:val="nil"/>
              <w:left w:val="nil"/>
              <w:bottom w:val="single" w:sz="4" w:space="0" w:color="auto"/>
              <w:right w:val="single" w:sz="4" w:space="0" w:color="auto"/>
            </w:tcBorders>
            <w:shd w:val="clear" w:color="000000" w:fill="FFFFFF"/>
            <w:noWrap/>
            <w:vAlign w:val="bottom"/>
            <w:hideMark/>
          </w:tcPr>
          <w:p w14:paraId="20B2D6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200.106.398</w:t>
            </w:r>
          </w:p>
        </w:tc>
        <w:tc>
          <w:tcPr>
            <w:tcW w:w="992" w:type="dxa"/>
            <w:tcBorders>
              <w:top w:val="nil"/>
              <w:left w:val="nil"/>
              <w:bottom w:val="single" w:sz="4" w:space="0" w:color="auto"/>
              <w:right w:val="single" w:sz="4" w:space="0" w:color="auto"/>
            </w:tcBorders>
            <w:shd w:val="clear" w:color="000000" w:fill="FFFFFF"/>
            <w:noWrap/>
            <w:vAlign w:val="bottom"/>
            <w:hideMark/>
          </w:tcPr>
          <w:p w14:paraId="07E986A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27,85%</w:t>
            </w:r>
          </w:p>
        </w:tc>
        <w:tc>
          <w:tcPr>
            <w:tcW w:w="1417" w:type="dxa"/>
            <w:tcBorders>
              <w:top w:val="nil"/>
              <w:left w:val="nil"/>
              <w:bottom w:val="single" w:sz="4" w:space="0" w:color="auto"/>
              <w:right w:val="single" w:sz="4" w:space="0" w:color="auto"/>
            </w:tcBorders>
            <w:shd w:val="clear" w:color="000000" w:fill="FFFFFF"/>
            <w:noWrap/>
            <w:vAlign w:val="bottom"/>
            <w:hideMark/>
          </w:tcPr>
          <w:p w14:paraId="24DE4D4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518.333.602</w:t>
            </w:r>
          </w:p>
        </w:tc>
      </w:tr>
      <w:tr w:rsidR="00FE3806" w:rsidRPr="006E6627" w14:paraId="14F9FF98"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3DA52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7074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F4C55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ИПА 2018-Демократија и управљање</w:t>
            </w:r>
          </w:p>
        </w:tc>
        <w:tc>
          <w:tcPr>
            <w:tcW w:w="566" w:type="dxa"/>
            <w:tcBorders>
              <w:top w:val="nil"/>
              <w:left w:val="nil"/>
              <w:bottom w:val="single" w:sz="4" w:space="0" w:color="auto"/>
              <w:right w:val="single" w:sz="4" w:space="0" w:color="auto"/>
            </w:tcBorders>
            <w:shd w:val="clear" w:color="000000" w:fill="FFFFFF"/>
            <w:noWrap/>
            <w:vAlign w:val="bottom"/>
            <w:hideMark/>
          </w:tcPr>
          <w:p w14:paraId="214493F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14:paraId="5EEC7AD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313242D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703BABD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14:paraId="3C3C409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14:paraId="6E874A8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744180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6A5ABAD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1.240.000</w:t>
            </w:r>
          </w:p>
        </w:tc>
      </w:tr>
      <w:tr w:rsidR="00FE3806" w:rsidRPr="006E6627" w14:paraId="10ADE148"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55CF141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44317E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1CF855A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14:paraId="7DF9C61F"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14:paraId="72327BC9"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noWrap/>
            <w:vAlign w:val="bottom"/>
            <w:hideMark/>
          </w:tcPr>
          <w:p w14:paraId="15C3B6D9"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14:paraId="104A5AC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14:paraId="0F8A5E9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A5C755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580E6F4F"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1.240.000</w:t>
            </w:r>
          </w:p>
        </w:tc>
      </w:tr>
      <w:tr w:rsidR="00FE3806" w:rsidRPr="006E6627" w14:paraId="0DA8F1FE"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79A8347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4F2752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14:paraId="2484450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14:paraId="0159402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14:paraId="57FE5EB2" w14:textId="77777777" w:rsidR="00FE3806" w:rsidRPr="006E6627" w:rsidRDefault="00FE3806" w:rsidP="007F7807">
            <w:pPr>
              <w:spacing w:after="0" w:line="240" w:lineRule="auto"/>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14:paraId="5483C6A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11.158.000</w:t>
            </w:r>
          </w:p>
        </w:tc>
        <w:tc>
          <w:tcPr>
            <w:tcW w:w="1701" w:type="dxa"/>
            <w:tcBorders>
              <w:top w:val="nil"/>
              <w:left w:val="nil"/>
              <w:bottom w:val="single" w:sz="4" w:space="0" w:color="auto"/>
              <w:right w:val="single" w:sz="4" w:space="0" w:color="auto"/>
            </w:tcBorders>
            <w:shd w:val="clear" w:color="000000" w:fill="FFFFFF"/>
            <w:noWrap/>
            <w:vAlign w:val="bottom"/>
            <w:hideMark/>
          </w:tcPr>
          <w:p w14:paraId="5E68E0D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11.158.000</w:t>
            </w:r>
          </w:p>
        </w:tc>
        <w:tc>
          <w:tcPr>
            <w:tcW w:w="1701" w:type="dxa"/>
            <w:tcBorders>
              <w:top w:val="nil"/>
              <w:left w:val="nil"/>
              <w:bottom w:val="single" w:sz="4" w:space="0" w:color="auto"/>
              <w:right w:val="single" w:sz="4" w:space="0" w:color="auto"/>
            </w:tcBorders>
            <w:shd w:val="clear" w:color="000000" w:fill="FFFFFF"/>
            <w:noWrap/>
            <w:vAlign w:val="bottom"/>
            <w:hideMark/>
          </w:tcPr>
          <w:p w14:paraId="7887633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CF6022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4BD95F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11.158.000</w:t>
            </w:r>
          </w:p>
        </w:tc>
      </w:tr>
      <w:tr w:rsidR="00FE3806" w:rsidRPr="006E6627" w14:paraId="42F9D7DF" w14:textId="77777777" w:rsidTr="00AD0B40">
        <w:trPr>
          <w:trHeight w:val="465"/>
        </w:trPr>
        <w:tc>
          <w:tcPr>
            <w:tcW w:w="644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2558576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636" w:type="dxa"/>
            <w:tcBorders>
              <w:top w:val="nil"/>
              <w:left w:val="nil"/>
              <w:bottom w:val="single" w:sz="4" w:space="0" w:color="auto"/>
              <w:right w:val="single" w:sz="4" w:space="0" w:color="auto"/>
            </w:tcBorders>
            <w:shd w:val="clear" w:color="000000" w:fill="F2F2F2"/>
            <w:vAlign w:val="bottom"/>
            <w:hideMark/>
          </w:tcPr>
          <w:p w14:paraId="491E7B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66.219.576.000</w:t>
            </w:r>
          </w:p>
        </w:tc>
        <w:tc>
          <w:tcPr>
            <w:tcW w:w="1701" w:type="dxa"/>
            <w:tcBorders>
              <w:top w:val="nil"/>
              <w:left w:val="nil"/>
              <w:bottom w:val="single" w:sz="4" w:space="0" w:color="auto"/>
              <w:right w:val="single" w:sz="4" w:space="0" w:color="auto"/>
            </w:tcBorders>
            <w:shd w:val="clear" w:color="000000" w:fill="F2F2F2"/>
            <w:vAlign w:val="bottom"/>
            <w:hideMark/>
          </w:tcPr>
          <w:p w14:paraId="318483E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72.994.242.679</w:t>
            </w:r>
          </w:p>
        </w:tc>
        <w:tc>
          <w:tcPr>
            <w:tcW w:w="1701" w:type="dxa"/>
            <w:tcBorders>
              <w:top w:val="nil"/>
              <w:left w:val="nil"/>
              <w:bottom w:val="single" w:sz="4" w:space="0" w:color="auto"/>
              <w:right w:val="single" w:sz="4" w:space="0" w:color="auto"/>
            </w:tcBorders>
            <w:shd w:val="clear" w:color="000000" w:fill="F2F2F2"/>
            <w:vAlign w:val="bottom"/>
            <w:hideMark/>
          </w:tcPr>
          <w:p w14:paraId="43C4B16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68.712.495.233</w:t>
            </w:r>
          </w:p>
        </w:tc>
        <w:tc>
          <w:tcPr>
            <w:tcW w:w="992" w:type="dxa"/>
            <w:tcBorders>
              <w:top w:val="nil"/>
              <w:left w:val="nil"/>
              <w:bottom w:val="single" w:sz="4" w:space="0" w:color="auto"/>
              <w:right w:val="single" w:sz="4" w:space="0" w:color="auto"/>
            </w:tcBorders>
            <w:shd w:val="clear" w:color="000000" w:fill="E7E6E6"/>
            <w:noWrap/>
            <w:vAlign w:val="bottom"/>
            <w:hideMark/>
          </w:tcPr>
          <w:p w14:paraId="6BD65B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94,13%</w:t>
            </w:r>
          </w:p>
        </w:tc>
        <w:tc>
          <w:tcPr>
            <w:tcW w:w="1417" w:type="dxa"/>
            <w:tcBorders>
              <w:top w:val="nil"/>
              <w:left w:val="nil"/>
              <w:bottom w:val="single" w:sz="4" w:space="0" w:color="auto"/>
              <w:right w:val="single" w:sz="4" w:space="0" w:color="auto"/>
            </w:tcBorders>
            <w:shd w:val="clear" w:color="000000" w:fill="F2F2F2"/>
            <w:noWrap/>
            <w:vAlign w:val="bottom"/>
            <w:hideMark/>
          </w:tcPr>
          <w:p w14:paraId="1978F96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4.281.747.445</w:t>
            </w:r>
          </w:p>
        </w:tc>
      </w:tr>
      <w:tr w:rsidR="00FE3806" w:rsidRPr="006E6627" w14:paraId="16D2756E"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DB60A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189E7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Подршка реализацији пројеката и међународна сарадња</w:t>
            </w:r>
          </w:p>
        </w:tc>
        <w:tc>
          <w:tcPr>
            <w:tcW w:w="566" w:type="dxa"/>
            <w:tcBorders>
              <w:top w:val="nil"/>
              <w:left w:val="nil"/>
              <w:bottom w:val="single" w:sz="4" w:space="0" w:color="auto"/>
              <w:right w:val="single" w:sz="4" w:space="0" w:color="auto"/>
            </w:tcBorders>
            <w:shd w:val="clear" w:color="000000" w:fill="FFE699"/>
            <w:vAlign w:val="center"/>
            <w:hideMark/>
          </w:tcPr>
          <w:p w14:paraId="67834DD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334DDD1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4D2786B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1</w:t>
            </w:r>
          </w:p>
        </w:tc>
        <w:tc>
          <w:tcPr>
            <w:tcW w:w="1636" w:type="dxa"/>
            <w:tcBorders>
              <w:top w:val="nil"/>
              <w:left w:val="nil"/>
              <w:bottom w:val="single" w:sz="4" w:space="0" w:color="auto"/>
              <w:right w:val="single" w:sz="4" w:space="0" w:color="auto"/>
            </w:tcBorders>
            <w:shd w:val="clear" w:color="000000" w:fill="FFE699"/>
            <w:noWrap/>
            <w:vAlign w:val="bottom"/>
            <w:hideMark/>
          </w:tcPr>
          <w:p w14:paraId="0068A9C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433.799.000</w:t>
            </w:r>
          </w:p>
        </w:tc>
        <w:tc>
          <w:tcPr>
            <w:tcW w:w="1701" w:type="dxa"/>
            <w:tcBorders>
              <w:top w:val="nil"/>
              <w:left w:val="nil"/>
              <w:bottom w:val="single" w:sz="4" w:space="0" w:color="auto"/>
              <w:right w:val="single" w:sz="4" w:space="0" w:color="auto"/>
            </w:tcBorders>
            <w:shd w:val="clear" w:color="000000" w:fill="FFE699"/>
            <w:noWrap/>
            <w:vAlign w:val="bottom"/>
            <w:hideMark/>
          </w:tcPr>
          <w:p w14:paraId="4A46C63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168.799.000</w:t>
            </w:r>
          </w:p>
        </w:tc>
        <w:tc>
          <w:tcPr>
            <w:tcW w:w="1701" w:type="dxa"/>
            <w:tcBorders>
              <w:top w:val="nil"/>
              <w:left w:val="nil"/>
              <w:bottom w:val="single" w:sz="4" w:space="0" w:color="auto"/>
              <w:right w:val="single" w:sz="4" w:space="0" w:color="auto"/>
            </w:tcBorders>
            <w:shd w:val="clear" w:color="000000" w:fill="FFE699"/>
            <w:noWrap/>
            <w:vAlign w:val="bottom"/>
            <w:hideMark/>
          </w:tcPr>
          <w:p w14:paraId="182FBE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134.341.924</w:t>
            </w:r>
          </w:p>
        </w:tc>
        <w:tc>
          <w:tcPr>
            <w:tcW w:w="992" w:type="dxa"/>
            <w:tcBorders>
              <w:top w:val="nil"/>
              <w:left w:val="nil"/>
              <w:bottom w:val="single" w:sz="4" w:space="0" w:color="auto"/>
              <w:right w:val="single" w:sz="4" w:space="0" w:color="auto"/>
            </w:tcBorders>
            <w:shd w:val="clear" w:color="000000" w:fill="FFE699"/>
            <w:noWrap/>
            <w:vAlign w:val="bottom"/>
            <w:hideMark/>
          </w:tcPr>
          <w:p w14:paraId="7AA9EAA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79,59%</w:t>
            </w:r>
          </w:p>
        </w:tc>
        <w:tc>
          <w:tcPr>
            <w:tcW w:w="1417" w:type="dxa"/>
            <w:tcBorders>
              <w:top w:val="nil"/>
              <w:left w:val="nil"/>
              <w:bottom w:val="single" w:sz="4" w:space="0" w:color="auto"/>
              <w:right w:val="single" w:sz="4" w:space="0" w:color="auto"/>
            </w:tcBorders>
            <w:shd w:val="clear" w:color="000000" w:fill="FFE699"/>
            <w:noWrap/>
            <w:vAlign w:val="bottom"/>
            <w:hideMark/>
          </w:tcPr>
          <w:p w14:paraId="639D428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34.457.076</w:t>
            </w:r>
          </w:p>
        </w:tc>
      </w:tr>
      <w:tr w:rsidR="00FE3806" w:rsidRPr="006E6627" w14:paraId="750E3DF4" w14:textId="77777777" w:rsidTr="00E517CA">
        <w:trPr>
          <w:trHeight w:val="390"/>
        </w:trPr>
        <w:tc>
          <w:tcPr>
            <w:tcW w:w="616" w:type="dxa"/>
            <w:vMerge/>
            <w:tcBorders>
              <w:top w:val="nil"/>
              <w:left w:val="single" w:sz="4" w:space="0" w:color="auto"/>
              <w:bottom w:val="single" w:sz="4" w:space="0" w:color="auto"/>
              <w:right w:val="single" w:sz="4" w:space="0" w:color="auto"/>
            </w:tcBorders>
            <w:vAlign w:val="center"/>
            <w:hideMark/>
          </w:tcPr>
          <w:p w14:paraId="22EFCB9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4611B8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hideMark/>
          </w:tcPr>
          <w:p w14:paraId="7C6A813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411</w:t>
            </w:r>
          </w:p>
        </w:tc>
        <w:tc>
          <w:tcPr>
            <w:tcW w:w="934" w:type="dxa"/>
            <w:tcBorders>
              <w:top w:val="nil"/>
              <w:left w:val="nil"/>
              <w:bottom w:val="single" w:sz="4" w:space="0" w:color="auto"/>
              <w:right w:val="single" w:sz="4" w:space="0" w:color="auto"/>
            </w:tcBorders>
            <w:shd w:val="clear" w:color="000000" w:fill="FFFFFF"/>
            <w:vAlign w:val="center"/>
            <w:hideMark/>
          </w:tcPr>
          <w:p w14:paraId="1CEC973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B70F5D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14:paraId="7794E8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18.608.000</w:t>
            </w:r>
          </w:p>
        </w:tc>
        <w:tc>
          <w:tcPr>
            <w:tcW w:w="1701" w:type="dxa"/>
            <w:tcBorders>
              <w:top w:val="nil"/>
              <w:left w:val="nil"/>
              <w:bottom w:val="single" w:sz="4" w:space="0" w:color="auto"/>
              <w:right w:val="single" w:sz="4" w:space="0" w:color="auto"/>
            </w:tcBorders>
            <w:shd w:val="clear" w:color="000000" w:fill="FFFFFF"/>
            <w:vAlign w:val="bottom"/>
            <w:hideMark/>
          </w:tcPr>
          <w:p w14:paraId="26AACEE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18.608.000</w:t>
            </w:r>
          </w:p>
        </w:tc>
        <w:tc>
          <w:tcPr>
            <w:tcW w:w="1701" w:type="dxa"/>
            <w:tcBorders>
              <w:top w:val="nil"/>
              <w:left w:val="nil"/>
              <w:bottom w:val="single" w:sz="4" w:space="0" w:color="auto"/>
              <w:right w:val="single" w:sz="4" w:space="0" w:color="auto"/>
            </w:tcBorders>
            <w:shd w:val="clear" w:color="000000" w:fill="FFFFFF"/>
            <w:vAlign w:val="bottom"/>
            <w:hideMark/>
          </w:tcPr>
          <w:p w14:paraId="01CF5D3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17.460.449</w:t>
            </w:r>
          </w:p>
        </w:tc>
        <w:tc>
          <w:tcPr>
            <w:tcW w:w="992" w:type="dxa"/>
            <w:tcBorders>
              <w:top w:val="nil"/>
              <w:left w:val="nil"/>
              <w:bottom w:val="single" w:sz="4" w:space="0" w:color="auto"/>
              <w:right w:val="single" w:sz="4" w:space="0" w:color="auto"/>
            </w:tcBorders>
            <w:shd w:val="clear" w:color="000000" w:fill="FFFFFF"/>
            <w:noWrap/>
            <w:vAlign w:val="bottom"/>
            <w:hideMark/>
          </w:tcPr>
          <w:p w14:paraId="0B38BC4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93,83%</w:t>
            </w:r>
          </w:p>
        </w:tc>
        <w:tc>
          <w:tcPr>
            <w:tcW w:w="1417" w:type="dxa"/>
            <w:tcBorders>
              <w:top w:val="nil"/>
              <w:left w:val="nil"/>
              <w:bottom w:val="single" w:sz="4" w:space="0" w:color="auto"/>
              <w:right w:val="single" w:sz="4" w:space="0" w:color="auto"/>
            </w:tcBorders>
            <w:shd w:val="clear" w:color="000000" w:fill="FFFFFF"/>
            <w:noWrap/>
            <w:vAlign w:val="bottom"/>
            <w:hideMark/>
          </w:tcPr>
          <w:p w14:paraId="1A9C0F2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1.147.551</w:t>
            </w:r>
          </w:p>
        </w:tc>
      </w:tr>
      <w:tr w:rsidR="00FE3806" w:rsidRPr="006E6627" w14:paraId="0727D83C"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E6BA3A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2728B7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3F5E5FB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412</w:t>
            </w:r>
          </w:p>
        </w:tc>
        <w:tc>
          <w:tcPr>
            <w:tcW w:w="934" w:type="dxa"/>
            <w:tcBorders>
              <w:top w:val="nil"/>
              <w:left w:val="nil"/>
              <w:bottom w:val="single" w:sz="4" w:space="0" w:color="auto"/>
              <w:right w:val="single" w:sz="4" w:space="0" w:color="auto"/>
            </w:tcBorders>
            <w:shd w:val="clear" w:color="000000" w:fill="FFFFFF"/>
            <w:vAlign w:val="center"/>
            <w:hideMark/>
          </w:tcPr>
          <w:p w14:paraId="228A4AB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E603B0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14:paraId="3CC51D0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3.191.000</w:t>
            </w:r>
          </w:p>
        </w:tc>
        <w:tc>
          <w:tcPr>
            <w:tcW w:w="1701" w:type="dxa"/>
            <w:tcBorders>
              <w:top w:val="nil"/>
              <w:left w:val="nil"/>
              <w:bottom w:val="single" w:sz="4" w:space="0" w:color="auto"/>
              <w:right w:val="single" w:sz="4" w:space="0" w:color="auto"/>
            </w:tcBorders>
            <w:shd w:val="clear" w:color="000000" w:fill="FFFFFF"/>
            <w:vAlign w:val="bottom"/>
            <w:hideMark/>
          </w:tcPr>
          <w:p w14:paraId="70F7C38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3.191.000</w:t>
            </w:r>
          </w:p>
        </w:tc>
        <w:tc>
          <w:tcPr>
            <w:tcW w:w="1701" w:type="dxa"/>
            <w:tcBorders>
              <w:top w:val="nil"/>
              <w:left w:val="nil"/>
              <w:bottom w:val="single" w:sz="4" w:space="0" w:color="auto"/>
              <w:right w:val="single" w:sz="4" w:space="0" w:color="auto"/>
            </w:tcBorders>
            <w:shd w:val="clear" w:color="000000" w:fill="FFFFFF"/>
            <w:vAlign w:val="bottom"/>
            <w:hideMark/>
          </w:tcPr>
          <w:p w14:paraId="6C14E30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2.906.753</w:t>
            </w:r>
          </w:p>
        </w:tc>
        <w:tc>
          <w:tcPr>
            <w:tcW w:w="992" w:type="dxa"/>
            <w:tcBorders>
              <w:top w:val="nil"/>
              <w:left w:val="nil"/>
              <w:bottom w:val="single" w:sz="4" w:space="0" w:color="auto"/>
              <w:right w:val="single" w:sz="4" w:space="0" w:color="auto"/>
            </w:tcBorders>
            <w:shd w:val="clear" w:color="000000" w:fill="FFFFFF"/>
            <w:noWrap/>
            <w:vAlign w:val="bottom"/>
            <w:hideMark/>
          </w:tcPr>
          <w:p w14:paraId="7856DE1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91,09%</w:t>
            </w:r>
          </w:p>
        </w:tc>
        <w:tc>
          <w:tcPr>
            <w:tcW w:w="1417" w:type="dxa"/>
            <w:tcBorders>
              <w:top w:val="nil"/>
              <w:left w:val="nil"/>
              <w:bottom w:val="single" w:sz="4" w:space="0" w:color="auto"/>
              <w:right w:val="single" w:sz="4" w:space="0" w:color="auto"/>
            </w:tcBorders>
            <w:shd w:val="clear" w:color="000000" w:fill="FFFFFF"/>
            <w:noWrap/>
            <w:vAlign w:val="bottom"/>
            <w:hideMark/>
          </w:tcPr>
          <w:p w14:paraId="3793AC2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284.247</w:t>
            </w:r>
          </w:p>
        </w:tc>
      </w:tr>
      <w:tr w:rsidR="00FE3806" w:rsidRPr="006E6627" w14:paraId="30D66EBF"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1E9F177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85312E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060830D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414</w:t>
            </w:r>
          </w:p>
        </w:tc>
        <w:tc>
          <w:tcPr>
            <w:tcW w:w="934" w:type="dxa"/>
            <w:tcBorders>
              <w:top w:val="nil"/>
              <w:left w:val="nil"/>
              <w:bottom w:val="single" w:sz="4" w:space="0" w:color="auto"/>
              <w:right w:val="single" w:sz="4" w:space="0" w:color="auto"/>
            </w:tcBorders>
            <w:shd w:val="clear" w:color="000000" w:fill="FFFFFF"/>
            <w:vAlign w:val="center"/>
            <w:hideMark/>
          </w:tcPr>
          <w:p w14:paraId="034729B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C17F10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14:paraId="1D865F1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14:paraId="46FA625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14:paraId="0E9ADE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66021F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110520F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0396322F"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D6355A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6DAA1D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1C7FA6B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415</w:t>
            </w:r>
          </w:p>
        </w:tc>
        <w:tc>
          <w:tcPr>
            <w:tcW w:w="934" w:type="dxa"/>
            <w:tcBorders>
              <w:top w:val="nil"/>
              <w:left w:val="nil"/>
              <w:bottom w:val="single" w:sz="4" w:space="0" w:color="auto"/>
              <w:right w:val="single" w:sz="4" w:space="0" w:color="auto"/>
            </w:tcBorders>
            <w:shd w:val="clear" w:color="000000" w:fill="FFFFFF"/>
            <w:vAlign w:val="center"/>
            <w:hideMark/>
          </w:tcPr>
          <w:p w14:paraId="682AE29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043923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14:paraId="4B4D669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14:paraId="736610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14:paraId="2D89DC6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479.561</w:t>
            </w:r>
          </w:p>
        </w:tc>
        <w:tc>
          <w:tcPr>
            <w:tcW w:w="992" w:type="dxa"/>
            <w:tcBorders>
              <w:top w:val="nil"/>
              <w:left w:val="nil"/>
              <w:bottom w:val="single" w:sz="4" w:space="0" w:color="auto"/>
              <w:right w:val="single" w:sz="4" w:space="0" w:color="auto"/>
            </w:tcBorders>
            <w:shd w:val="clear" w:color="000000" w:fill="FFFFFF"/>
            <w:noWrap/>
            <w:vAlign w:val="bottom"/>
            <w:hideMark/>
          </w:tcPr>
          <w:p w14:paraId="1CD88EE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59,95%</w:t>
            </w:r>
          </w:p>
        </w:tc>
        <w:tc>
          <w:tcPr>
            <w:tcW w:w="1417" w:type="dxa"/>
            <w:tcBorders>
              <w:top w:val="nil"/>
              <w:left w:val="nil"/>
              <w:bottom w:val="single" w:sz="4" w:space="0" w:color="auto"/>
              <w:right w:val="single" w:sz="4" w:space="0" w:color="auto"/>
            </w:tcBorders>
            <w:shd w:val="clear" w:color="000000" w:fill="FFFFFF"/>
            <w:noWrap/>
            <w:vAlign w:val="bottom"/>
            <w:hideMark/>
          </w:tcPr>
          <w:p w14:paraId="3AEF95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320.439</w:t>
            </w:r>
          </w:p>
        </w:tc>
      </w:tr>
      <w:tr w:rsidR="00FE3806" w:rsidRPr="006E6627" w14:paraId="2B36CB15"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40FDFB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0060A2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14:paraId="62C06D7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423</w:t>
            </w:r>
          </w:p>
        </w:tc>
        <w:tc>
          <w:tcPr>
            <w:tcW w:w="934" w:type="dxa"/>
            <w:tcBorders>
              <w:top w:val="nil"/>
              <w:left w:val="nil"/>
              <w:bottom w:val="single" w:sz="4" w:space="0" w:color="auto"/>
              <w:right w:val="single" w:sz="4" w:space="0" w:color="auto"/>
            </w:tcBorders>
            <w:shd w:val="clear" w:color="000000" w:fill="FFFFFF"/>
            <w:vAlign w:val="center"/>
            <w:hideMark/>
          </w:tcPr>
          <w:p w14:paraId="0B34F66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09DE9F4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vAlign w:val="bottom"/>
            <w:hideMark/>
          </w:tcPr>
          <w:p w14:paraId="3C90F49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61.000.000</w:t>
            </w:r>
          </w:p>
        </w:tc>
        <w:tc>
          <w:tcPr>
            <w:tcW w:w="1701" w:type="dxa"/>
            <w:tcBorders>
              <w:top w:val="nil"/>
              <w:left w:val="nil"/>
              <w:bottom w:val="single" w:sz="4" w:space="0" w:color="auto"/>
              <w:right w:val="single" w:sz="4" w:space="0" w:color="auto"/>
            </w:tcBorders>
            <w:shd w:val="clear" w:color="000000" w:fill="FFFFFF"/>
            <w:vAlign w:val="bottom"/>
            <w:hideMark/>
          </w:tcPr>
          <w:p w14:paraId="2003BB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46.000.000</w:t>
            </w:r>
          </w:p>
        </w:tc>
        <w:tc>
          <w:tcPr>
            <w:tcW w:w="1701" w:type="dxa"/>
            <w:tcBorders>
              <w:top w:val="nil"/>
              <w:left w:val="nil"/>
              <w:bottom w:val="single" w:sz="4" w:space="0" w:color="auto"/>
              <w:right w:val="single" w:sz="4" w:space="0" w:color="auto"/>
            </w:tcBorders>
            <w:shd w:val="clear" w:color="000000" w:fill="FFFFFF"/>
            <w:vAlign w:val="bottom"/>
            <w:hideMark/>
          </w:tcPr>
          <w:p w14:paraId="4A480F0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40.816.592</w:t>
            </w:r>
          </w:p>
        </w:tc>
        <w:tc>
          <w:tcPr>
            <w:tcW w:w="992" w:type="dxa"/>
            <w:tcBorders>
              <w:top w:val="nil"/>
              <w:left w:val="nil"/>
              <w:bottom w:val="single" w:sz="4" w:space="0" w:color="auto"/>
              <w:right w:val="single" w:sz="4" w:space="0" w:color="auto"/>
            </w:tcBorders>
            <w:shd w:val="clear" w:color="000000" w:fill="FFFFFF"/>
            <w:noWrap/>
            <w:vAlign w:val="bottom"/>
            <w:hideMark/>
          </w:tcPr>
          <w:p w14:paraId="497610F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88,73%</w:t>
            </w:r>
          </w:p>
        </w:tc>
        <w:tc>
          <w:tcPr>
            <w:tcW w:w="1417" w:type="dxa"/>
            <w:tcBorders>
              <w:top w:val="nil"/>
              <w:left w:val="nil"/>
              <w:bottom w:val="single" w:sz="4" w:space="0" w:color="auto"/>
              <w:right w:val="single" w:sz="4" w:space="0" w:color="auto"/>
            </w:tcBorders>
            <w:shd w:val="clear" w:color="000000" w:fill="FFFFFF"/>
            <w:noWrap/>
            <w:vAlign w:val="bottom"/>
            <w:hideMark/>
          </w:tcPr>
          <w:p w14:paraId="5175596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5.183.408</w:t>
            </w:r>
          </w:p>
        </w:tc>
      </w:tr>
      <w:tr w:rsidR="00FE3806" w:rsidRPr="006E6627" w14:paraId="6743205E" w14:textId="77777777" w:rsidTr="00E517CA">
        <w:trPr>
          <w:trHeight w:val="345"/>
        </w:trPr>
        <w:tc>
          <w:tcPr>
            <w:tcW w:w="616" w:type="dxa"/>
            <w:vMerge/>
            <w:tcBorders>
              <w:top w:val="nil"/>
              <w:left w:val="single" w:sz="4" w:space="0" w:color="auto"/>
              <w:bottom w:val="single" w:sz="4" w:space="0" w:color="auto"/>
              <w:right w:val="single" w:sz="4" w:space="0" w:color="auto"/>
            </w:tcBorders>
            <w:vAlign w:val="center"/>
            <w:hideMark/>
          </w:tcPr>
          <w:p w14:paraId="70199FD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215282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B283E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511</w:t>
            </w:r>
          </w:p>
        </w:tc>
        <w:tc>
          <w:tcPr>
            <w:tcW w:w="934" w:type="dxa"/>
            <w:tcBorders>
              <w:top w:val="nil"/>
              <w:left w:val="nil"/>
              <w:bottom w:val="single" w:sz="4" w:space="0" w:color="auto"/>
              <w:right w:val="single" w:sz="4" w:space="0" w:color="auto"/>
            </w:tcBorders>
            <w:shd w:val="clear" w:color="000000" w:fill="FFFFFF"/>
            <w:noWrap/>
            <w:vAlign w:val="center"/>
            <w:hideMark/>
          </w:tcPr>
          <w:p w14:paraId="7B7A70E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3496AA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528CD5A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350.000.000</w:t>
            </w:r>
          </w:p>
        </w:tc>
        <w:tc>
          <w:tcPr>
            <w:tcW w:w="1701" w:type="dxa"/>
            <w:tcBorders>
              <w:top w:val="nil"/>
              <w:left w:val="nil"/>
              <w:bottom w:val="single" w:sz="4" w:space="0" w:color="auto"/>
              <w:right w:val="single" w:sz="4" w:space="0" w:color="auto"/>
            </w:tcBorders>
            <w:shd w:val="clear" w:color="000000" w:fill="FFFFFF"/>
            <w:vAlign w:val="bottom"/>
            <w:hideMark/>
          </w:tcPr>
          <w:p w14:paraId="7FECDA0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14:paraId="3C753C7F"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72.678.569</w:t>
            </w:r>
          </w:p>
        </w:tc>
        <w:tc>
          <w:tcPr>
            <w:tcW w:w="992" w:type="dxa"/>
            <w:tcBorders>
              <w:top w:val="nil"/>
              <w:left w:val="nil"/>
              <w:bottom w:val="single" w:sz="4" w:space="0" w:color="auto"/>
              <w:right w:val="single" w:sz="4" w:space="0" w:color="auto"/>
            </w:tcBorders>
            <w:shd w:val="clear" w:color="000000" w:fill="FFFFFF"/>
            <w:noWrap/>
            <w:vAlign w:val="bottom"/>
            <w:hideMark/>
          </w:tcPr>
          <w:p w14:paraId="789EBB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72,68%</w:t>
            </w:r>
          </w:p>
        </w:tc>
        <w:tc>
          <w:tcPr>
            <w:tcW w:w="1417" w:type="dxa"/>
            <w:tcBorders>
              <w:top w:val="nil"/>
              <w:left w:val="nil"/>
              <w:bottom w:val="single" w:sz="4" w:space="0" w:color="auto"/>
              <w:right w:val="single" w:sz="4" w:space="0" w:color="auto"/>
            </w:tcBorders>
            <w:shd w:val="clear" w:color="000000" w:fill="FFFFFF"/>
            <w:noWrap/>
            <w:vAlign w:val="bottom"/>
            <w:hideMark/>
          </w:tcPr>
          <w:p w14:paraId="7C794AF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27.321.431</w:t>
            </w:r>
          </w:p>
        </w:tc>
      </w:tr>
      <w:tr w:rsidR="00FE3806" w:rsidRPr="006E6627" w14:paraId="50AF39DE" w14:textId="77777777" w:rsidTr="00E517CA">
        <w:trPr>
          <w:trHeight w:val="1050"/>
        </w:trPr>
        <w:tc>
          <w:tcPr>
            <w:tcW w:w="616" w:type="dxa"/>
            <w:vMerge/>
            <w:tcBorders>
              <w:top w:val="nil"/>
              <w:left w:val="single" w:sz="4" w:space="0" w:color="auto"/>
              <w:bottom w:val="single" w:sz="4" w:space="0" w:color="auto"/>
              <w:right w:val="single" w:sz="4" w:space="0" w:color="auto"/>
            </w:tcBorders>
            <w:vAlign w:val="center"/>
            <w:hideMark/>
          </w:tcPr>
          <w:p w14:paraId="153D917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6032BF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72BBA95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934" w:type="dxa"/>
            <w:tcBorders>
              <w:top w:val="nil"/>
              <w:left w:val="nil"/>
              <w:bottom w:val="single" w:sz="4" w:space="0" w:color="auto"/>
              <w:right w:val="single" w:sz="4" w:space="0" w:color="auto"/>
            </w:tcBorders>
            <w:shd w:val="clear" w:color="000000" w:fill="FFFFFF"/>
            <w:noWrap/>
            <w:vAlign w:val="center"/>
            <w:hideMark/>
          </w:tcPr>
          <w:p w14:paraId="245BF7A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7395A92"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1636" w:type="dxa"/>
            <w:tcBorders>
              <w:top w:val="nil"/>
              <w:left w:val="nil"/>
              <w:bottom w:val="single" w:sz="4" w:space="0" w:color="auto"/>
              <w:right w:val="single" w:sz="4" w:space="0" w:color="auto"/>
            </w:tcBorders>
            <w:shd w:val="clear" w:color="000000" w:fill="FFFFFF"/>
            <w:vAlign w:val="bottom"/>
            <w:hideMark/>
          </w:tcPr>
          <w:p w14:paraId="6E54921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350.000.000</w:t>
            </w:r>
          </w:p>
        </w:tc>
        <w:tc>
          <w:tcPr>
            <w:tcW w:w="1701" w:type="dxa"/>
            <w:tcBorders>
              <w:top w:val="nil"/>
              <w:left w:val="nil"/>
              <w:bottom w:val="single" w:sz="4" w:space="0" w:color="auto"/>
              <w:right w:val="single" w:sz="4" w:space="0" w:color="auto"/>
            </w:tcBorders>
            <w:shd w:val="clear" w:color="000000" w:fill="FFFFFF"/>
            <w:vAlign w:val="bottom"/>
            <w:hideMark/>
          </w:tcPr>
          <w:p w14:paraId="3D76652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14:paraId="0212BA46" w14:textId="77777777" w:rsidR="00FE3806" w:rsidRPr="006E6627" w:rsidRDefault="00FE3806" w:rsidP="007F7807">
            <w:pPr>
              <w:spacing w:after="0" w:line="240" w:lineRule="auto"/>
              <w:jc w:val="right"/>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72.678.569</w:t>
            </w:r>
          </w:p>
        </w:tc>
        <w:tc>
          <w:tcPr>
            <w:tcW w:w="992" w:type="dxa"/>
            <w:tcBorders>
              <w:top w:val="nil"/>
              <w:left w:val="nil"/>
              <w:bottom w:val="single" w:sz="4" w:space="0" w:color="auto"/>
              <w:right w:val="single" w:sz="4" w:space="0" w:color="auto"/>
            </w:tcBorders>
            <w:shd w:val="clear" w:color="000000" w:fill="FFFFFF"/>
            <w:noWrap/>
            <w:vAlign w:val="bottom"/>
            <w:hideMark/>
          </w:tcPr>
          <w:p w14:paraId="2380B8A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72,68%</w:t>
            </w:r>
          </w:p>
        </w:tc>
        <w:tc>
          <w:tcPr>
            <w:tcW w:w="1417" w:type="dxa"/>
            <w:tcBorders>
              <w:top w:val="nil"/>
              <w:left w:val="nil"/>
              <w:bottom w:val="single" w:sz="4" w:space="0" w:color="auto"/>
              <w:right w:val="single" w:sz="4" w:space="0" w:color="auto"/>
            </w:tcBorders>
            <w:shd w:val="clear" w:color="000000" w:fill="FFFFFF"/>
            <w:noWrap/>
            <w:vAlign w:val="bottom"/>
            <w:hideMark/>
          </w:tcPr>
          <w:p w14:paraId="1C3841A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27.321.431</w:t>
            </w:r>
          </w:p>
        </w:tc>
      </w:tr>
      <w:tr w:rsidR="00FE3806" w:rsidRPr="006E6627" w14:paraId="291D03C3" w14:textId="77777777" w:rsidTr="00E517CA">
        <w:trPr>
          <w:trHeight w:val="300"/>
        </w:trPr>
        <w:tc>
          <w:tcPr>
            <w:tcW w:w="616"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14:paraId="6D4BC8C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3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14:paraId="0F62320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 ПРОЈЕКТИ МГСИ</w:t>
            </w:r>
          </w:p>
        </w:tc>
        <w:tc>
          <w:tcPr>
            <w:tcW w:w="566" w:type="dxa"/>
            <w:tcBorders>
              <w:top w:val="nil"/>
              <w:left w:val="nil"/>
              <w:bottom w:val="single" w:sz="4" w:space="0" w:color="auto"/>
              <w:right w:val="single" w:sz="4" w:space="0" w:color="auto"/>
            </w:tcBorders>
            <w:shd w:val="clear" w:color="000000" w:fill="FFE699"/>
            <w:noWrap/>
            <w:vAlign w:val="center"/>
            <w:hideMark/>
          </w:tcPr>
          <w:p w14:paraId="452688D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center"/>
            <w:hideMark/>
          </w:tcPr>
          <w:p w14:paraId="725D815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noWrap/>
            <w:vAlign w:val="center"/>
            <w:hideMark/>
          </w:tcPr>
          <w:p w14:paraId="0836E40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w:t>
            </w:r>
          </w:p>
        </w:tc>
        <w:tc>
          <w:tcPr>
            <w:tcW w:w="1636" w:type="dxa"/>
            <w:tcBorders>
              <w:top w:val="nil"/>
              <w:left w:val="nil"/>
              <w:bottom w:val="single" w:sz="4" w:space="0" w:color="auto"/>
              <w:right w:val="single" w:sz="4" w:space="0" w:color="auto"/>
            </w:tcBorders>
            <w:shd w:val="clear" w:color="000000" w:fill="FFE699"/>
            <w:noWrap/>
            <w:vAlign w:val="bottom"/>
            <w:hideMark/>
          </w:tcPr>
          <w:p w14:paraId="3CD5E3A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65.785.777.000</w:t>
            </w:r>
          </w:p>
        </w:tc>
        <w:tc>
          <w:tcPr>
            <w:tcW w:w="1701" w:type="dxa"/>
            <w:tcBorders>
              <w:top w:val="nil"/>
              <w:left w:val="nil"/>
              <w:bottom w:val="single" w:sz="4" w:space="0" w:color="auto"/>
              <w:right w:val="single" w:sz="4" w:space="0" w:color="auto"/>
            </w:tcBorders>
            <w:shd w:val="clear" w:color="000000" w:fill="FFE699"/>
            <w:noWrap/>
            <w:vAlign w:val="bottom"/>
            <w:hideMark/>
          </w:tcPr>
          <w:p w14:paraId="748AC5E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72.825.443.679</w:t>
            </w:r>
          </w:p>
        </w:tc>
        <w:tc>
          <w:tcPr>
            <w:tcW w:w="1701" w:type="dxa"/>
            <w:tcBorders>
              <w:top w:val="nil"/>
              <w:left w:val="nil"/>
              <w:bottom w:val="single" w:sz="4" w:space="0" w:color="auto"/>
              <w:right w:val="single" w:sz="4" w:space="0" w:color="auto"/>
            </w:tcBorders>
            <w:shd w:val="clear" w:color="000000" w:fill="FFE699"/>
            <w:noWrap/>
            <w:vAlign w:val="bottom"/>
            <w:hideMark/>
          </w:tcPr>
          <w:p w14:paraId="0AD7C32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68.578.153.309</w:t>
            </w:r>
          </w:p>
        </w:tc>
        <w:tc>
          <w:tcPr>
            <w:tcW w:w="992" w:type="dxa"/>
            <w:tcBorders>
              <w:top w:val="nil"/>
              <w:left w:val="nil"/>
              <w:bottom w:val="single" w:sz="4" w:space="0" w:color="auto"/>
              <w:right w:val="single" w:sz="4" w:space="0" w:color="auto"/>
            </w:tcBorders>
            <w:shd w:val="clear" w:color="000000" w:fill="FFE699"/>
            <w:vAlign w:val="bottom"/>
            <w:hideMark/>
          </w:tcPr>
          <w:p w14:paraId="12678A7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94,17%</w:t>
            </w:r>
          </w:p>
        </w:tc>
        <w:tc>
          <w:tcPr>
            <w:tcW w:w="1417" w:type="dxa"/>
            <w:tcBorders>
              <w:top w:val="nil"/>
              <w:left w:val="nil"/>
              <w:bottom w:val="single" w:sz="4" w:space="0" w:color="auto"/>
              <w:right w:val="single" w:sz="4" w:space="0" w:color="auto"/>
            </w:tcBorders>
            <w:shd w:val="clear" w:color="000000" w:fill="FFE699"/>
            <w:noWrap/>
            <w:vAlign w:val="bottom"/>
            <w:hideMark/>
          </w:tcPr>
          <w:p w14:paraId="2937A70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4.247.290.369</w:t>
            </w:r>
          </w:p>
        </w:tc>
      </w:tr>
      <w:tr w:rsidR="00FE3806" w:rsidRPr="006E6627" w14:paraId="77518CC5" w14:textId="77777777" w:rsidTr="00E517CA">
        <w:trPr>
          <w:trHeight w:val="330"/>
        </w:trPr>
        <w:tc>
          <w:tcPr>
            <w:tcW w:w="616" w:type="dxa"/>
            <w:vMerge/>
            <w:tcBorders>
              <w:top w:val="nil"/>
              <w:left w:val="single" w:sz="4" w:space="0" w:color="auto"/>
              <w:bottom w:val="single" w:sz="4" w:space="0" w:color="000000"/>
              <w:right w:val="single" w:sz="4" w:space="0" w:color="auto"/>
            </w:tcBorders>
            <w:vAlign w:val="center"/>
            <w:hideMark/>
          </w:tcPr>
          <w:p w14:paraId="592614D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4FAADD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noWrap/>
            <w:vAlign w:val="center"/>
            <w:hideMark/>
          </w:tcPr>
          <w:p w14:paraId="3FEBBEE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bottom"/>
            <w:hideMark/>
          </w:tcPr>
          <w:p w14:paraId="5206E3A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E699"/>
            <w:noWrap/>
            <w:vAlign w:val="center"/>
            <w:hideMark/>
          </w:tcPr>
          <w:p w14:paraId="6D57772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Приходи из буџета РС</w:t>
            </w:r>
          </w:p>
        </w:tc>
        <w:tc>
          <w:tcPr>
            <w:tcW w:w="1636" w:type="dxa"/>
            <w:tcBorders>
              <w:top w:val="nil"/>
              <w:left w:val="nil"/>
              <w:bottom w:val="single" w:sz="4" w:space="0" w:color="auto"/>
              <w:right w:val="single" w:sz="4" w:space="0" w:color="auto"/>
            </w:tcBorders>
            <w:shd w:val="clear" w:color="000000" w:fill="FFE699"/>
            <w:noWrap/>
            <w:vAlign w:val="bottom"/>
            <w:hideMark/>
          </w:tcPr>
          <w:p w14:paraId="4F83AB1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37.511.515.000</w:t>
            </w:r>
          </w:p>
        </w:tc>
        <w:tc>
          <w:tcPr>
            <w:tcW w:w="1701" w:type="dxa"/>
            <w:tcBorders>
              <w:top w:val="nil"/>
              <w:left w:val="nil"/>
              <w:bottom w:val="single" w:sz="4" w:space="0" w:color="auto"/>
              <w:right w:val="single" w:sz="4" w:space="0" w:color="auto"/>
            </w:tcBorders>
            <w:shd w:val="clear" w:color="000000" w:fill="FFE699"/>
            <w:noWrap/>
            <w:vAlign w:val="bottom"/>
            <w:hideMark/>
          </w:tcPr>
          <w:p w14:paraId="0947CF4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19.637.335.000</w:t>
            </w:r>
          </w:p>
        </w:tc>
        <w:tc>
          <w:tcPr>
            <w:tcW w:w="1701" w:type="dxa"/>
            <w:tcBorders>
              <w:top w:val="nil"/>
              <w:left w:val="nil"/>
              <w:bottom w:val="single" w:sz="4" w:space="0" w:color="auto"/>
              <w:right w:val="single" w:sz="4" w:space="0" w:color="auto"/>
            </w:tcBorders>
            <w:shd w:val="clear" w:color="000000" w:fill="FFE699"/>
            <w:noWrap/>
            <w:vAlign w:val="bottom"/>
            <w:hideMark/>
          </w:tcPr>
          <w:p w14:paraId="22E8820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19.438.721.926</w:t>
            </w:r>
          </w:p>
        </w:tc>
        <w:tc>
          <w:tcPr>
            <w:tcW w:w="992" w:type="dxa"/>
            <w:tcBorders>
              <w:top w:val="nil"/>
              <w:left w:val="nil"/>
              <w:bottom w:val="single" w:sz="4" w:space="0" w:color="auto"/>
              <w:right w:val="single" w:sz="4" w:space="0" w:color="auto"/>
            </w:tcBorders>
            <w:shd w:val="clear" w:color="000000" w:fill="FFE699"/>
            <w:vAlign w:val="bottom"/>
            <w:hideMark/>
          </w:tcPr>
          <w:p w14:paraId="4CD23F0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98,99%</w:t>
            </w:r>
          </w:p>
        </w:tc>
        <w:tc>
          <w:tcPr>
            <w:tcW w:w="1417" w:type="dxa"/>
            <w:tcBorders>
              <w:top w:val="nil"/>
              <w:left w:val="nil"/>
              <w:bottom w:val="single" w:sz="4" w:space="0" w:color="auto"/>
              <w:right w:val="single" w:sz="4" w:space="0" w:color="auto"/>
            </w:tcBorders>
            <w:shd w:val="clear" w:color="000000" w:fill="FFE699"/>
            <w:noWrap/>
            <w:vAlign w:val="bottom"/>
            <w:hideMark/>
          </w:tcPr>
          <w:p w14:paraId="38C9F27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198.613.074</w:t>
            </w:r>
          </w:p>
        </w:tc>
      </w:tr>
      <w:tr w:rsidR="00FE3806" w:rsidRPr="006E6627" w14:paraId="74043C4A" w14:textId="77777777" w:rsidTr="00E517CA">
        <w:trPr>
          <w:trHeight w:val="330"/>
        </w:trPr>
        <w:tc>
          <w:tcPr>
            <w:tcW w:w="616" w:type="dxa"/>
            <w:vMerge/>
            <w:tcBorders>
              <w:top w:val="nil"/>
              <w:left w:val="single" w:sz="4" w:space="0" w:color="auto"/>
              <w:bottom w:val="single" w:sz="4" w:space="0" w:color="000000"/>
              <w:right w:val="single" w:sz="4" w:space="0" w:color="auto"/>
            </w:tcBorders>
            <w:vAlign w:val="center"/>
            <w:hideMark/>
          </w:tcPr>
          <w:p w14:paraId="0E925EB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047B9B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noWrap/>
            <w:vAlign w:val="center"/>
            <w:hideMark/>
          </w:tcPr>
          <w:p w14:paraId="7AAB8BC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bottom"/>
            <w:hideMark/>
          </w:tcPr>
          <w:p w14:paraId="221E07E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E699"/>
            <w:noWrap/>
            <w:vAlign w:val="center"/>
            <w:hideMark/>
          </w:tcPr>
          <w:p w14:paraId="752285E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Донације</w:t>
            </w:r>
          </w:p>
        </w:tc>
        <w:tc>
          <w:tcPr>
            <w:tcW w:w="1636" w:type="dxa"/>
            <w:tcBorders>
              <w:top w:val="nil"/>
              <w:left w:val="nil"/>
              <w:bottom w:val="single" w:sz="4" w:space="0" w:color="auto"/>
              <w:right w:val="single" w:sz="4" w:space="0" w:color="auto"/>
            </w:tcBorders>
            <w:shd w:val="clear" w:color="000000" w:fill="FFE699"/>
            <w:noWrap/>
            <w:vAlign w:val="bottom"/>
            <w:hideMark/>
          </w:tcPr>
          <w:p w14:paraId="4876FBD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2.150.510.000</w:t>
            </w:r>
          </w:p>
        </w:tc>
        <w:tc>
          <w:tcPr>
            <w:tcW w:w="1701" w:type="dxa"/>
            <w:tcBorders>
              <w:top w:val="nil"/>
              <w:left w:val="nil"/>
              <w:bottom w:val="single" w:sz="4" w:space="0" w:color="auto"/>
              <w:right w:val="single" w:sz="4" w:space="0" w:color="auto"/>
            </w:tcBorders>
            <w:shd w:val="clear" w:color="000000" w:fill="FFE699"/>
            <w:noWrap/>
            <w:vAlign w:val="bottom"/>
            <w:hideMark/>
          </w:tcPr>
          <w:p w14:paraId="17A7CD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104.000.000</w:t>
            </w:r>
          </w:p>
        </w:tc>
        <w:tc>
          <w:tcPr>
            <w:tcW w:w="1701" w:type="dxa"/>
            <w:tcBorders>
              <w:top w:val="nil"/>
              <w:left w:val="nil"/>
              <w:bottom w:val="single" w:sz="4" w:space="0" w:color="auto"/>
              <w:right w:val="single" w:sz="4" w:space="0" w:color="auto"/>
            </w:tcBorders>
            <w:shd w:val="clear" w:color="000000" w:fill="FFE699"/>
            <w:noWrap/>
            <w:vAlign w:val="bottom"/>
            <w:hideMark/>
          </w:tcPr>
          <w:p w14:paraId="1B911C3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E699"/>
            <w:vAlign w:val="bottom"/>
            <w:hideMark/>
          </w:tcPr>
          <w:p w14:paraId="28F4DCD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E699"/>
            <w:noWrap/>
            <w:vAlign w:val="bottom"/>
            <w:hideMark/>
          </w:tcPr>
          <w:p w14:paraId="54C858E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104.000.000</w:t>
            </w:r>
          </w:p>
        </w:tc>
      </w:tr>
      <w:tr w:rsidR="00FE3806" w:rsidRPr="006E6627" w14:paraId="567AB714" w14:textId="77777777" w:rsidTr="00E517CA">
        <w:trPr>
          <w:trHeight w:val="615"/>
        </w:trPr>
        <w:tc>
          <w:tcPr>
            <w:tcW w:w="616" w:type="dxa"/>
            <w:vMerge/>
            <w:tcBorders>
              <w:top w:val="nil"/>
              <w:left w:val="single" w:sz="4" w:space="0" w:color="auto"/>
              <w:bottom w:val="single" w:sz="4" w:space="0" w:color="000000"/>
              <w:right w:val="single" w:sz="4" w:space="0" w:color="auto"/>
            </w:tcBorders>
            <w:vAlign w:val="center"/>
            <w:hideMark/>
          </w:tcPr>
          <w:p w14:paraId="6189D8F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0055862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noWrap/>
            <w:vAlign w:val="center"/>
            <w:hideMark/>
          </w:tcPr>
          <w:p w14:paraId="6C073FE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bottom"/>
            <w:hideMark/>
          </w:tcPr>
          <w:p w14:paraId="6D2B8FA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E699"/>
            <w:vAlign w:val="center"/>
            <w:hideMark/>
          </w:tcPr>
          <w:p w14:paraId="3B33094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Приходи од иностраног задуживања (Пројектни зајмови)</w:t>
            </w:r>
          </w:p>
        </w:tc>
        <w:tc>
          <w:tcPr>
            <w:tcW w:w="1636" w:type="dxa"/>
            <w:tcBorders>
              <w:top w:val="nil"/>
              <w:left w:val="nil"/>
              <w:bottom w:val="single" w:sz="4" w:space="0" w:color="auto"/>
              <w:right w:val="single" w:sz="4" w:space="0" w:color="auto"/>
            </w:tcBorders>
            <w:shd w:val="clear" w:color="000000" w:fill="FFE699"/>
            <w:noWrap/>
            <w:vAlign w:val="bottom"/>
            <w:hideMark/>
          </w:tcPr>
          <w:p w14:paraId="2FF8D71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26.123.752.000</w:t>
            </w:r>
          </w:p>
        </w:tc>
        <w:tc>
          <w:tcPr>
            <w:tcW w:w="1701" w:type="dxa"/>
            <w:tcBorders>
              <w:top w:val="nil"/>
              <w:left w:val="nil"/>
              <w:bottom w:val="single" w:sz="4" w:space="0" w:color="auto"/>
              <w:right w:val="single" w:sz="4" w:space="0" w:color="auto"/>
            </w:tcBorders>
            <w:shd w:val="clear" w:color="000000" w:fill="FFE699"/>
            <w:noWrap/>
            <w:vAlign w:val="bottom"/>
            <w:hideMark/>
          </w:tcPr>
          <w:p w14:paraId="7861754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53.084.108.679</w:t>
            </w:r>
          </w:p>
        </w:tc>
        <w:tc>
          <w:tcPr>
            <w:tcW w:w="1701" w:type="dxa"/>
            <w:tcBorders>
              <w:top w:val="nil"/>
              <w:left w:val="nil"/>
              <w:bottom w:val="single" w:sz="4" w:space="0" w:color="auto"/>
              <w:right w:val="single" w:sz="4" w:space="0" w:color="auto"/>
            </w:tcBorders>
            <w:shd w:val="clear" w:color="000000" w:fill="FFE699"/>
            <w:noWrap/>
            <w:vAlign w:val="bottom"/>
            <w:hideMark/>
          </w:tcPr>
          <w:p w14:paraId="4DDE489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49.139.431.383</w:t>
            </w:r>
          </w:p>
        </w:tc>
        <w:tc>
          <w:tcPr>
            <w:tcW w:w="992" w:type="dxa"/>
            <w:tcBorders>
              <w:top w:val="nil"/>
              <w:left w:val="nil"/>
              <w:bottom w:val="single" w:sz="4" w:space="0" w:color="auto"/>
              <w:right w:val="single" w:sz="4" w:space="0" w:color="auto"/>
            </w:tcBorders>
            <w:shd w:val="clear" w:color="000000" w:fill="FFE699"/>
            <w:vAlign w:val="bottom"/>
            <w:hideMark/>
          </w:tcPr>
          <w:p w14:paraId="6394A50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92,57%</w:t>
            </w:r>
          </w:p>
        </w:tc>
        <w:tc>
          <w:tcPr>
            <w:tcW w:w="1417" w:type="dxa"/>
            <w:tcBorders>
              <w:top w:val="nil"/>
              <w:left w:val="nil"/>
              <w:bottom w:val="single" w:sz="4" w:space="0" w:color="auto"/>
              <w:right w:val="single" w:sz="4" w:space="0" w:color="auto"/>
            </w:tcBorders>
            <w:shd w:val="clear" w:color="000000" w:fill="FFE699"/>
            <w:noWrap/>
            <w:vAlign w:val="bottom"/>
            <w:hideMark/>
          </w:tcPr>
          <w:p w14:paraId="588C9A6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3.944.677.296</w:t>
            </w:r>
          </w:p>
        </w:tc>
      </w:tr>
      <w:tr w:rsidR="00FE3806" w:rsidRPr="006E6627" w14:paraId="18C44BA9" w14:textId="77777777" w:rsidTr="00E517CA">
        <w:trPr>
          <w:trHeight w:val="11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CCE4E7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4003</w:t>
            </w:r>
          </w:p>
        </w:tc>
        <w:tc>
          <w:tcPr>
            <w:tcW w:w="2137" w:type="dxa"/>
            <w:tcBorders>
              <w:top w:val="nil"/>
              <w:left w:val="nil"/>
              <w:bottom w:val="single" w:sz="4" w:space="0" w:color="auto"/>
              <w:right w:val="single" w:sz="4" w:space="0" w:color="auto"/>
            </w:tcBorders>
            <w:shd w:val="clear" w:color="000000" w:fill="FFFFFF"/>
            <w:vAlign w:val="center"/>
            <w:hideMark/>
          </w:tcPr>
          <w:p w14:paraId="51A5CB2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Пројекти унапређења водоснабдевања система пречишћавања отпадних вода и комуналног отпада у ЈЛС</w:t>
            </w:r>
          </w:p>
        </w:tc>
        <w:tc>
          <w:tcPr>
            <w:tcW w:w="566" w:type="dxa"/>
            <w:tcBorders>
              <w:top w:val="nil"/>
              <w:left w:val="nil"/>
              <w:bottom w:val="single" w:sz="4" w:space="0" w:color="auto"/>
              <w:right w:val="single" w:sz="4" w:space="0" w:color="auto"/>
            </w:tcBorders>
            <w:shd w:val="clear" w:color="000000" w:fill="FFFFFF"/>
            <w:noWrap/>
            <w:vAlign w:val="center"/>
            <w:hideMark/>
          </w:tcPr>
          <w:p w14:paraId="60707F4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center"/>
            <w:hideMark/>
          </w:tcPr>
          <w:p w14:paraId="56CF78E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05EBD1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Трансфери осталим нивоима власти </w:t>
            </w:r>
          </w:p>
        </w:tc>
        <w:tc>
          <w:tcPr>
            <w:tcW w:w="1636" w:type="dxa"/>
            <w:tcBorders>
              <w:top w:val="nil"/>
              <w:left w:val="nil"/>
              <w:bottom w:val="single" w:sz="4" w:space="0" w:color="auto"/>
              <w:right w:val="single" w:sz="4" w:space="0" w:color="auto"/>
            </w:tcBorders>
            <w:shd w:val="clear" w:color="000000" w:fill="FFFFFF"/>
            <w:vAlign w:val="bottom"/>
            <w:hideMark/>
          </w:tcPr>
          <w:p w14:paraId="7D880C0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50.000.000</w:t>
            </w:r>
          </w:p>
        </w:tc>
        <w:tc>
          <w:tcPr>
            <w:tcW w:w="1701" w:type="dxa"/>
            <w:tcBorders>
              <w:top w:val="nil"/>
              <w:left w:val="nil"/>
              <w:bottom w:val="single" w:sz="4" w:space="0" w:color="auto"/>
              <w:right w:val="single" w:sz="4" w:space="0" w:color="auto"/>
            </w:tcBorders>
            <w:shd w:val="clear" w:color="000000" w:fill="FFFFFF"/>
            <w:vAlign w:val="bottom"/>
            <w:hideMark/>
          </w:tcPr>
          <w:p w14:paraId="6741E35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65BC9F5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039685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564404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4BFBE2AA" w14:textId="77777777" w:rsidTr="00E517CA">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3D9750B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4005</w:t>
            </w:r>
          </w:p>
        </w:tc>
        <w:tc>
          <w:tcPr>
            <w:tcW w:w="2137" w:type="dxa"/>
            <w:tcBorders>
              <w:top w:val="nil"/>
              <w:left w:val="nil"/>
              <w:bottom w:val="single" w:sz="4" w:space="0" w:color="auto"/>
              <w:right w:val="single" w:sz="4" w:space="0" w:color="auto"/>
            </w:tcBorders>
            <w:shd w:val="clear" w:color="000000" w:fill="FFFFFF"/>
            <w:hideMark/>
          </w:tcPr>
          <w:p w14:paraId="71011AE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4005 Унапређење ефикасности и одрживости инфраструктуре у Републици Србији</w:t>
            </w:r>
          </w:p>
        </w:tc>
        <w:tc>
          <w:tcPr>
            <w:tcW w:w="566" w:type="dxa"/>
            <w:tcBorders>
              <w:top w:val="nil"/>
              <w:left w:val="nil"/>
              <w:bottom w:val="single" w:sz="4" w:space="0" w:color="auto"/>
              <w:right w:val="single" w:sz="4" w:space="0" w:color="auto"/>
            </w:tcBorders>
            <w:shd w:val="clear" w:color="000000" w:fill="E7E6E6"/>
            <w:noWrap/>
            <w:vAlign w:val="center"/>
            <w:hideMark/>
          </w:tcPr>
          <w:p w14:paraId="5273061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21BE3E8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1A70CF0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74C221A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569281D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2.351.538.000</w:t>
            </w:r>
          </w:p>
        </w:tc>
        <w:tc>
          <w:tcPr>
            <w:tcW w:w="1701" w:type="dxa"/>
            <w:tcBorders>
              <w:top w:val="nil"/>
              <w:left w:val="nil"/>
              <w:bottom w:val="single" w:sz="4" w:space="0" w:color="auto"/>
              <w:right w:val="single" w:sz="4" w:space="0" w:color="auto"/>
            </w:tcBorders>
            <w:shd w:val="clear" w:color="000000" w:fill="E7E6E6"/>
            <w:vAlign w:val="bottom"/>
            <w:hideMark/>
          </w:tcPr>
          <w:p w14:paraId="4D8B5A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2.351.538.000</w:t>
            </w:r>
          </w:p>
        </w:tc>
        <w:tc>
          <w:tcPr>
            <w:tcW w:w="992" w:type="dxa"/>
            <w:tcBorders>
              <w:top w:val="nil"/>
              <w:left w:val="nil"/>
              <w:bottom w:val="single" w:sz="4" w:space="0" w:color="auto"/>
              <w:right w:val="single" w:sz="4" w:space="0" w:color="auto"/>
            </w:tcBorders>
            <w:shd w:val="clear" w:color="000000" w:fill="E7E6E6"/>
            <w:noWrap/>
            <w:vAlign w:val="bottom"/>
            <w:hideMark/>
          </w:tcPr>
          <w:p w14:paraId="76138C2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14:paraId="66F52BC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179010BC" w14:textId="77777777" w:rsidTr="00E517CA">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933731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4004</w:t>
            </w:r>
          </w:p>
        </w:tc>
        <w:tc>
          <w:tcPr>
            <w:tcW w:w="2137" w:type="dxa"/>
            <w:tcBorders>
              <w:top w:val="nil"/>
              <w:left w:val="nil"/>
              <w:bottom w:val="single" w:sz="4" w:space="0" w:color="auto"/>
              <w:right w:val="single" w:sz="4" w:space="0" w:color="auto"/>
            </w:tcBorders>
            <w:shd w:val="clear" w:color="000000" w:fill="E7E6E6"/>
            <w:vAlign w:val="center"/>
            <w:hideMark/>
          </w:tcPr>
          <w:p w14:paraId="65D22ED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66" w:type="dxa"/>
            <w:tcBorders>
              <w:top w:val="nil"/>
              <w:left w:val="nil"/>
              <w:bottom w:val="single" w:sz="4" w:space="0" w:color="auto"/>
              <w:right w:val="single" w:sz="4" w:space="0" w:color="auto"/>
            </w:tcBorders>
            <w:shd w:val="clear" w:color="000000" w:fill="E7E6E6"/>
            <w:noWrap/>
            <w:vAlign w:val="center"/>
            <w:hideMark/>
          </w:tcPr>
          <w:p w14:paraId="4B5AC10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E7E6E6"/>
            <w:vAlign w:val="center"/>
            <w:hideMark/>
          </w:tcPr>
          <w:p w14:paraId="73ABC66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1FE6C18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E7E6E6"/>
            <w:vAlign w:val="bottom"/>
            <w:hideMark/>
          </w:tcPr>
          <w:p w14:paraId="729BDB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604CD77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10.511.000</w:t>
            </w:r>
          </w:p>
        </w:tc>
        <w:tc>
          <w:tcPr>
            <w:tcW w:w="1701" w:type="dxa"/>
            <w:tcBorders>
              <w:top w:val="nil"/>
              <w:left w:val="nil"/>
              <w:bottom w:val="single" w:sz="4" w:space="0" w:color="auto"/>
              <w:right w:val="single" w:sz="4" w:space="0" w:color="auto"/>
            </w:tcBorders>
            <w:shd w:val="clear" w:color="000000" w:fill="E7E6E6"/>
            <w:vAlign w:val="bottom"/>
            <w:hideMark/>
          </w:tcPr>
          <w:p w14:paraId="7EF2B17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9.857.540</w:t>
            </w:r>
          </w:p>
        </w:tc>
        <w:tc>
          <w:tcPr>
            <w:tcW w:w="992" w:type="dxa"/>
            <w:tcBorders>
              <w:top w:val="nil"/>
              <w:left w:val="nil"/>
              <w:bottom w:val="single" w:sz="4" w:space="0" w:color="auto"/>
              <w:right w:val="single" w:sz="4" w:space="0" w:color="auto"/>
            </w:tcBorders>
            <w:shd w:val="clear" w:color="000000" w:fill="E7E6E6"/>
            <w:noWrap/>
            <w:vAlign w:val="bottom"/>
            <w:hideMark/>
          </w:tcPr>
          <w:p w14:paraId="3F9010A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93,78%</w:t>
            </w:r>
          </w:p>
        </w:tc>
        <w:tc>
          <w:tcPr>
            <w:tcW w:w="1417" w:type="dxa"/>
            <w:tcBorders>
              <w:top w:val="nil"/>
              <w:left w:val="nil"/>
              <w:bottom w:val="single" w:sz="4" w:space="0" w:color="auto"/>
              <w:right w:val="single" w:sz="4" w:space="0" w:color="auto"/>
            </w:tcBorders>
            <w:shd w:val="clear" w:color="000000" w:fill="E7E6E6"/>
            <w:noWrap/>
            <w:vAlign w:val="bottom"/>
            <w:hideMark/>
          </w:tcPr>
          <w:p w14:paraId="14DAD30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653.460</w:t>
            </w:r>
          </w:p>
        </w:tc>
      </w:tr>
      <w:tr w:rsidR="00FE3806" w:rsidRPr="006E6627" w14:paraId="12225227" w14:textId="77777777" w:rsidTr="00E517CA">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CDEA83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4004</w:t>
            </w:r>
          </w:p>
        </w:tc>
        <w:tc>
          <w:tcPr>
            <w:tcW w:w="2137" w:type="dxa"/>
            <w:tcBorders>
              <w:top w:val="nil"/>
              <w:left w:val="nil"/>
              <w:bottom w:val="single" w:sz="4" w:space="0" w:color="auto"/>
              <w:right w:val="single" w:sz="4" w:space="0" w:color="auto"/>
            </w:tcBorders>
            <w:shd w:val="clear" w:color="000000" w:fill="E7E6E6"/>
            <w:vAlign w:val="center"/>
            <w:hideMark/>
          </w:tcPr>
          <w:p w14:paraId="54E7BDA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66" w:type="dxa"/>
            <w:tcBorders>
              <w:top w:val="nil"/>
              <w:left w:val="nil"/>
              <w:bottom w:val="single" w:sz="4" w:space="0" w:color="auto"/>
              <w:right w:val="single" w:sz="4" w:space="0" w:color="auto"/>
            </w:tcBorders>
            <w:shd w:val="clear" w:color="000000" w:fill="E7E6E6"/>
            <w:noWrap/>
            <w:vAlign w:val="center"/>
            <w:hideMark/>
          </w:tcPr>
          <w:p w14:paraId="5963F66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444</w:t>
            </w:r>
          </w:p>
        </w:tc>
        <w:tc>
          <w:tcPr>
            <w:tcW w:w="934" w:type="dxa"/>
            <w:tcBorders>
              <w:top w:val="nil"/>
              <w:left w:val="nil"/>
              <w:bottom w:val="single" w:sz="4" w:space="0" w:color="auto"/>
              <w:right w:val="single" w:sz="4" w:space="0" w:color="auto"/>
            </w:tcBorders>
            <w:shd w:val="clear" w:color="000000" w:fill="E7E6E6"/>
            <w:vAlign w:val="center"/>
            <w:hideMark/>
          </w:tcPr>
          <w:p w14:paraId="6AEFB5F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0925811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E7E6E6"/>
            <w:vAlign w:val="bottom"/>
            <w:hideMark/>
          </w:tcPr>
          <w:p w14:paraId="7ED5B1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671702B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45.928</w:t>
            </w:r>
          </w:p>
        </w:tc>
        <w:tc>
          <w:tcPr>
            <w:tcW w:w="1701" w:type="dxa"/>
            <w:tcBorders>
              <w:top w:val="nil"/>
              <w:left w:val="nil"/>
              <w:bottom w:val="single" w:sz="4" w:space="0" w:color="auto"/>
              <w:right w:val="single" w:sz="4" w:space="0" w:color="auto"/>
            </w:tcBorders>
            <w:shd w:val="clear" w:color="000000" w:fill="E7E6E6"/>
            <w:vAlign w:val="bottom"/>
            <w:hideMark/>
          </w:tcPr>
          <w:p w14:paraId="78D04D5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45.928</w:t>
            </w:r>
          </w:p>
        </w:tc>
        <w:tc>
          <w:tcPr>
            <w:tcW w:w="992" w:type="dxa"/>
            <w:tcBorders>
              <w:top w:val="nil"/>
              <w:left w:val="nil"/>
              <w:bottom w:val="single" w:sz="4" w:space="0" w:color="auto"/>
              <w:right w:val="single" w:sz="4" w:space="0" w:color="auto"/>
            </w:tcBorders>
            <w:shd w:val="clear" w:color="000000" w:fill="E7E6E6"/>
            <w:noWrap/>
            <w:vAlign w:val="bottom"/>
            <w:hideMark/>
          </w:tcPr>
          <w:p w14:paraId="6A34168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14:paraId="6B508F0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4F21A5A" w14:textId="77777777" w:rsidTr="00E517CA">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49B6705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5002</w:t>
            </w:r>
          </w:p>
        </w:tc>
        <w:tc>
          <w:tcPr>
            <w:tcW w:w="2137" w:type="dxa"/>
            <w:tcBorders>
              <w:top w:val="nil"/>
              <w:left w:val="nil"/>
              <w:bottom w:val="single" w:sz="4" w:space="0" w:color="auto"/>
              <w:right w:val="single" w:sz="4" w:space="0" w:color="auto"/>
            </w:tcBorders>
            <w:shd w:val="clear" w:color="000000" w:fill="FFFFFF"/>
            <w:vAlign w:val="center"/>
            <w:hideMark/>
          </w:tcPr>
          <w:p w14:paraId="76FFBE9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Завршетак изградње деонице Крагујевац-Баточина</w:t>
            </w:r>
          </w:p>
        </w:tc>
        <w:tc>
          <w:tcPr>
            <w:tcW w:w="566" w:type="dxa"/>
            <w:tcBorders>
              <w:top w:val="nil"/>
              <w:left w:val="nil"/>
              <w:bottom w:val="single" w:sz="4" w:space="0" w:color="auto"/>
              <w:right w:val="single" w:sz="4" w:space="0" w:color="auto"/>
            </w:tcBorders>
            <w:shd w:val="clear" w:color="000000" w:fill="FFFFFF"/>
            <w:noWrap/>
            <w:vAlign w:val="center"/>
            <w:hideMark/>
          </w:tcPr>
          <w:p w14:paraId="4C3EDD8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22C4581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173FCA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39AFDF5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2B17FC8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976.000.000</w:t>
            </w:r>
          </w:p>
        </w:tc>
        <w:tc>
          <w:tcPr>
            <w:tcW w:w="1701" w:type="dxa"/>
            <w:tcBorders>
              <w:top w:val="nil"/>
              <w:left w:val="nil"/>
              <w:bottom w:val="single" w:sz="4" w:space="0" w:color="auto"/>
              <w:right w:val="single" w:sz="4" w:space="0" w:color="auto"/>
            </w:tcBorders>
            <w:shd w:val="clear" w:color="000000" w:fill="FFFFFF"/>
            <w:vAlign w:val="bottom"/>
            <w:hideMark/>
          </w:tcPr>
          <w:p w14:paraId="52406EE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975.392.644</w:t>
            </w:r>
          </w:p>
        </w:tc>
        <w:tc>
          <w:tcPr>
            <w:tcW w:w="992" w:type="dxa"/>
            <w:tcBorders>
              <w:top w:val="nil"/>
              <w:left w:val="nil"/>
              <w:bottom w:val="single" w:sz="4" w:space="0" w:color="auto"/>
              <w:right w:val="single" w:sz="4" w:space="0" w:color="auto"/>
            </w:tcBorders>
            <w:shd w:val="clear" w:color="000000" w:fill="FFFFFF"/>
            <w:noWrap/>
            <w:vAlign w:val="bottom"/>
            <w:hideMark/>
          </w:tcPr>
          <w:p w14:paraId="0CECAC2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99,94%</w:t>
            </w:r>
          </w:p>
        </w:tc>
        <w:tc>
          <w:tcPr>
            <w:tcW w:w="1417" w:type="dxa"/>
            <w:tcBorders>
              <w:top w:val="nil"/>
              <w:left w:val="nil"/>
              <w:bottom w:val="single" w:sz="4" w:space="0" w:color="auto"/>
              <w:right w:val="single" w:sz="4" w:space="0" w:color="auto"/>
            </w:tcBorders>
            <w:shd w:val="clear" w:color="000000" w:fill="FFFFFF"/>
            <w:noWrap/>
            <w:vAlign w:val="bottom"/>
            <w:hideMark/>
          </w:tcPr>
          <w:p w14:paraId="6E9437A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607.356</w:t>
            </w:r>
          </w:p>
        </w:tc>
      </w:tr>
      <w:tr w:rsidR="00FE3806" w:rsidRPr="006E6627" w14:paraId="22D51CD0" w14:textId="77777777" w:rsidTr="00E517CA">
        <w:trPr>
          <w:trHeight w:val="57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6E9AF0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5003</w:t>
            </w:r>
          </w:p>
        </w:tc>
        <w:tc>
          <w:tcPr>
            <w:tcW w:w="2137" w:type="dxa"/>
            <w:tcBorders>
              <w:top w:val="nil"/>
              <w:left w:val="nil"/>
              <w:bottom w:val="single" w:sz="4" w:space="0" w:color="auto"/>
              <w:right w:val="single" w:sz="4" w:space="0" w:color="auto"/>
            </w:tcBorders>
            <w:shd w:val="clear" w:color="000000" w:fill="E7E6E6"/>
            <w:vAlign w:val="center"/>
            <w:hideMark/>
          </w:tcPr>
          <w:p w14:paraId="0DEDAD6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Е-763, деоница: Обреновац-Љиг</w:t>
            </w:r>
          </w:p>
        </w:tc>
        <w:tc>
          <w:tcPr>
            <w:tcW w:w="566" w:type="dxa"/>
            <w:tcBorders>
              <w:top w:val="nil"/>
              <w:left w:val="nil"/>
              <w:bottom w:val="single" w:sz="4" w:space="0" w:color="auto"/>
              <w:right w:val="single" w:sz="4" w:space="0" w:color="auto"/>
            </w:tcBorders>
            <w:shd w:val="clear" w:color="000000" w:fill="E7E6E6"/>
            <w:noWrap/>
            <w:vAlign w:val="center"/>
            <w:hideMark/>
          </w:tcPr>
          <w:p w14:paraId="7222829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30F9A95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74E21C1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215C5BA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570.000.000</w:t>
            </w:r>
          </w:p>
        </w:tc>
        <w:tc>
          <w:tcPr>
            <w:tcW w:w="1701" w:type="dxa"/>
            <w:tcBorders>
              <w:top w:val="nil"/>
              <w:left w:val="nil"/>
              <w:bottom w:val="single" w:sz="4" w:space="0" w:color="auto"/>
              <w:right w:val="single" w:sz="4" w:space="0" w:color="auto"/>
            </w:tcBorders>
            <w:shd w:val="clear" w:color="000000" w:fill="E7E6E6"/>
            <w:vAlign w:val="bottom"/>
            <w:hideMark/>
          </w:tcPr>
          <w:p w14:paraId="6F34B9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854.000.000</w:t>
            </w:r>
          </w:p>
        </w:tc>
        <w:tc>
          <w:tcPr>
            <w:tcW w:w="1701" w:type="dxa"/>
            <w:tcBorders>
              <w:top w:val="nil"/>
              <w:left w:val="nil"/>
              <w:bottom w:val="single" w:sz="4" w:space="0" w:color="auto"/>
              <w:right w:val="single" w:sz="4" w:space="0" w:color="auto"/>
            </w:tcBorders>
            <w:shd w:val="clear" w:color="000000" w:fill="E7E6E6"/>
            <w:vAlign w:val="bottom"/>
            <w:hideMark/>
          </w:tcPr>
          <w:p w14:paraId="54B3FD8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853.224.599</w:t>
            </w:r>
          </w:p>
        </w:tc>
        <w:tc>
          <w:tcPr>
            <w:tcW w:w="992" w:type="dxa"/>
            <w:tcBorders>
              <w:top w:val="nil"/>
              <w:left w:val="nil"/>
              <w:bottom w:val="single" w:sz="4" w:space="0" w:color="auto"/>
              <w:right w:val="single" w:sz="4" w:space="0" w:color="auto"/>
            </w:tcBorders>
            <w:shd w:val="clear" w:color="000000" w:fill="E7E6E6"/>
            <w:noWrap/>
            <w:vAlign w:val="bottom"/>
            <w:hideMark/>
          </w:tcPr>
          <w:p w14:paraId="18121B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99,91%</w:t>
            </w:r>
          </w:p>
        </w:tc>
        <w:tc>
          <w:tcPr>
            <w:tcW w:w="1417" w:type="dxa"/>
            <w:tcBorders>
              <w:top w:val="nil"/>
              <w:left w:val="nil"/>
              <w:bottom w:val="single" w:sz="4" w:space="0" w:color="auto"/>
              <w:right w:val="single" w:sz="4" w:space="0" w:color="auto"/>
            </w:tcBorders>
            <w:shd w:val="clear" w:color="000000" w:fill="E7E6E6"/>
            <w:noWrap/>
            <w:vAlign w:val="bottom"/>
            <w:hideMark/>
          </w:tcPr>
          <w:p w14:paraId="09AC661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775.401</w:t>
            </w:r>
          </w:p>
        </w:tc>
      </w:tr>
      <w:tr w:rsidR="00FE3806" w:rsidRPr="006E6627" w14:paraId="47CFD8A8" w14:textId="77777777" w:rsidTr="00E517CA">
        <w:trPr>
          <w:trHeight w:val="55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64BF194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5008</w:t>
            </w:r>
          </w:p>
        </w:tc>
        <w:tc>
          <w:tcPr>
            <w:tcW w:w="2137" w:type="dxa"/>
            <w:tcBorders>
              <w:top w:val="nil"/>
              <w:left w:val="nil"/>
              <w:bottom w:val="single" w:sz="4" w:space="0" w:color="auto"/>
              <w:right w:val="single" w:sz="4" w:space="0" w:color="auto"/>
            </w:tcBorders>
            <w:shd w:val="clear" w:color="000000" w:fill="FFFFFF"/>
            <w:vAlign w:val="center"/>
            <w:hideMark/>
          </w:tcPr>
          <w:p w14:paraId="123977B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Брза саобраћајница Iб реда Нови Сад-Рума </w:t>
            </w:r>
          </w:p>
        </w:tc>
        <w:tc>
          <w:tcPr>
            <w:tcW w:w="566" w:type="dxa"/>
            <w:tcBorders>
              <w:top w:val="nil"/>
              <w:left w:val="nil"/>
              <w:bottom w:val="single" w:sz="4" w:space="0" w:color="auto"/>
              <w:right w:val="single" w:sz="4" w:space="0" w:color="auto"/>
            </w:tcBorders>
            <w:shd w:val="clear" w:color="000000" w:fill="FFFFFF"/>
            <w:noWrap/>
            <w:vAlign w:val="center"/>
            <w:hideMark/>
          </w:tcPr>
          <w:p w14:paraId="41B330F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1269C95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F5D2FF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35062D7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200.000.000</w:t>
            </w:r>
          </w:p>
        </w:tc>
        <w:tc>
          <w:tcPr>
            <w:tcW w:w="1701" w:type="dxa"/>
            <w:tcBorders>
              <w:top w:val="nil"/>
              <w:left w:val="nil"/>
              <w:bottom w:val="single" w:sz="4" w:space="0" w:color="auto"/>
              <w:right w:val="single" w:sz="4" w:space="0" w:color="auto"/>
            </w:tcBorders>
            <w:shd w:val="clear" w:color="000000" w:fill="FFFFFF"/>
            <w:vAlign w:val="bottom"/>
            <w:hideMark/>
          </w:tcPr>
          <w:p w14:paraId="490BD9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6A6829D"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13.996.800</w:t>
            </w:r>
          </w:p>
        </w:tc>
        <w:tc>
          <w:tcPr>
            <w:tcW w:w="992" w:type="dxa"/>
            <w:tcBorders>
              <w:top w:val="nil"/>
              <w:left w:val="nil"/>
              <w:bottom w:val="single" w:sz="4" w:space="0" w:color="auto"/>
              <w:right w:val="single" w:sz="4" w:space="0" w:color="auto"/>
            </w:tcBorders>
            <w:shd w:val="clear" w:color="000000" w:fill="FFFFFF"/>
            <w:noWrap/>
            <w:vAlign w:val="bottom"/>
            <w:hideMark/>
          </w:tcPr>
          <w:p w14:paraId="1CEDB34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99,98%</w:t>
            </w:r>
          </w:p>
        </w:tc>
        <w:tc>
          <w:tcPr>
            <w:tcW w:w="1417" w:type="dxa"/>
            <w:tcBorders>
              <w:top w:val="nil"/>
              <w:left w:val="nil"/>
              <w:bottom w:val="single" w:sz="4" w:space="0" w:color="auto"/>
              <w:right w:val="single" w:sz="4" w:space="0" w:color="auto"/>
            </w:tcBorders>
            <w:shd w:val="clear" w:color="000000" w:fill="FFFFFF"/>
            <w:noWrap/>
            <w:vAlign w:val="bottom"/>
            <w:hideMark/>
          </w:tcPr>
          <w:p w14:paraId="66046AE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3.200</w:t>
            </w:r>
          </w:p>
        </w:tc>
      </w:tr>
      <w:tr w:rsidR="00FE3806" w:rsidRPr="006E6627" w14:paraId="3C65EBB6" w14:textId="77777777" w:rsidTr="00E517CA">
        <w:trPr>
          <w:trHeight w:val="133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BB78E4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5011</w:t>
            </w:r>
          </w:p>
        </w:tc>
        <w:tc>
          <w:tcPr>
            <w:tcW w:w="2137" w:type="dxa"/>
            <w:tcBorders>
              <w:top w:val="nil"/>
              <w:left w:val="nil"/>
              <w:bottom w:val="single" w:sz="4" w:space="0" w:color="auto"/>
              <w:right w:val="single" w:sz="4" w:space="0" w:color="auto"/>
            </w:tcBorders>
            <w:shd w:val="clear" w:color="000000" w:fill="E7E6E6"/>
            <w:hideMark/>
          </w:tcPr>
          <w:p w14:paraId="1BDB280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566" w:type="dxa"/>
            <w:tcBorders>
              <w:top w:val="nil"/>
              <w:left w:val="nil"/>
              <w:bottom w:val="single" w:sz="4" w:space="0" w:color="auto"/>
              <w:right w:val="single" w:sz="4" w:space="0" w:color="auto"/>
            </w:tcBorders>
            <w:shd w:val="clear" w:color="000000" w:fill="E7E6E6"/>
            <w:noWrap/>
            <w:vAlign w:val="center"/>
            <w:hideMark/>
          </w:tcPr>
          <w:p w14:paraId="419C027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191677B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0DFBE9C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 (</w:t>
            </w:r>
            <w:r w:rsidRPr="006E6627">
              <w:rPr>
                <w:rFonts w:ascii="Times New Roman" w:eastAsia="Times New Roman" w:hAnsi="Times New Roman" w:cs="Times New Roman"/>
                <w:b/>
                <w:bCs/>
                <w:i/>
                <w:iCs/>
                <w:sz w:val="20"/>
                <w:szCs w:val="20"/>
              </w:rPr>
              <w:t>Пројектна</w:t>
            </w:r>
            <w:r w:rsidRPr="006E6627">
              <w:rPr>
                <w:rFonts w:ascii="Times New Roman" w:eastAsia="Times New Roman" w:hAnsi="Times New Roman" w:cs="Times New Roman"/>
                <w:b/>
                <w:bCs/>
                <w:sz w:val="20"/>
                <w:szCs w:val="20"/>
              </w:rPr>
              <w:t>)</w:t>
            </w:r>
          </w:p>
        </w:tc>
        <w:tc>
          <w:tcPr>
            <w:tcW w:w="1636" w:type="dxa"/>
            <w:tcBorders>
              <w:top w:val="nil"/>
              <w:left w:val="nil"/>
              <w:bottom w:val="single" w:sz="4" w:space="0" w:color="auto"/>
              <w:right w:val="single" w:sz="4" w:space="0" w:color="auto"/>
            </w:tcBorders>
            <w:shd w:val="clear" w:color="000000" w:fill="E7E6E6"/>
            <w:vAlign w:val="bottom"/>
            <w:hideMark/>
          </w:tcPr>
          <w:p w14:paraId="1444042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25.000.000</w:t>
            </w:r>
          </w:p>
        </w:tc>
        <w:tc>
          <w:tcPr>
            <w:tcW w:w="1701" w:type="dxa"/>
            <w:tcBorders>
              <w:top w:val="nil"/>
              <w:left w:val="nil"/>
              <w:bottom w:val="single" w:sz="4" w:space="0" w:color="auto"/>
              <w:right w:val="single" w:sz="4" w:space="0" w:color="auto"/>
            </w:tcBorders>
            <w:shd w:val="clear" w:color="000000" w:fill="E7E6E6"/>
            <w:vAlign w:val="bottom"/>
            <w:hideMark/>
          </w:tcPr>
          <w:p w14:paraId="10613BD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14:paraId="7D418CDB"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56C5A10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14:paraId="76BF39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34DB1DD" w14:textId="77777777" w:rsidTr="00E517CA">
        <w:trPr>
          <w:trHeight w:val="18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D107D1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5012</w:t>
            </w:r>
          </w:p>
        </w:tc>
        <w:tc>
          <w:tcPr>
            <w:tcW w:w="2137" w:type="dxa"/>
            <w:tcBorders>
              <w:top w:val="nil"/>
              <w:left w:val="nil"/>
              <w:bottom w:val="single" w:sz="4" w:space="0" w:color="auto"/>
              <w:right w:val="single" w:sz="4" w:space="0" w:color="auto"/>
            </w:tcBorders>
            <w:shd w:val="clear" w:color="000000" w:fill="FFFFFF"/>
            <w:hideMark/>
          </w:tcPr>
          <w:p w14:paraId="6C9B71E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66" w:type="dxa"/>
            <w:tcBorders>
              <w:top w:val="nil"/>
              <w:left w:val="nil"/>
              <w:bottom w:val="single" w:sz="4" w:space="0" w:color="auto"/>
              <w:right w:val="single" w:sz="4" w:space="0" w:color="auto"/>
            </w:tcBorders>
            <w:shd w:val="clear" w:color="000000" w:fill="FFFFFF"/>
            <w:noWrap/>
            <w:vAlign w:val="center"/>
            <w:hideMark/>
          </w:tcPr>
          <w:p w14:paraId="226DC4F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682A495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94B7F7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 (</w:t>
            </w:r>
            <w:r w:rsidRPr="006E6627">
              <w:rPr>
                <w:rFonts w:ascii="Times New Roman" w:eastAsia="Times New Roman" w:hAnsi="Times New Roman" w:cs="Times New Roman"/>
                <w:b/>
                <w:bCs/>
                <w:i/>
                <w:iCs/>
                <w:sz w:val="20"/>
                <w:szCs w:val="20"/>
              </w:rPr>
              <w:t>Пројектна</w:t>
            </w:r>
            <w:r w:rsidRPr="006E6627">
              <w:rPr>
                <w:rFonts w:ascii="Times New Roman" w:eastAsia="Times New Roman" w:hAnsi="Times New Roman" w:cs="Times New Roman"/>
                <w:b/>
                <w:bCs/>
                <w:sz w:val="20"/>
                <w:szCs w:val="20"/>
              </w:rPr>
              <w:t>)</w:t>
            </w:r>
          </w:p>
        </w:tc>
        <w:tc>
          <w:tcPr>
            <w:tcW w:w="1636" w:type="dxa"/>
            <w:tcBorders>
              <w:top w:val="nil"/>
              <w:left w:val="nil"/>
              <w:bottom w:val="single" w:sz="4" w:space="0" w:color="auto"/>
              <w:right w:val="single" w:sz="4" w:space="0" w:color="auto"/>
            </w:tcBorders>
            <w:shd w:val="clear" w:color="000000" w:fill="FFFFFF"/>
            <w:vAlign w:val="bottom"/>
            <w:hideMark/>
          </w:tcPr>
          <w:p w14:paraId="2066E12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6.202.000</w:t>
            </w:r>
          </w:p>
        </w:tc>
        <w:tc>
          <w:tcPr>
            <w:tcW w:w="1701" w:type="dxa"/>
            <w:tcBorders>
              <w:top w:val="nil"/>
              <w:left w:val="nil"/>
              <w:bottom w:val="single" w:sz="4" w:space="0" w:color="auto"/>
              <w:right w:val="single" w:sz="4" w:space="0" w:color="auto"/>
            </w:tcBorders>
            <w:shd w:val="clear" w:color="000000" w:fill="FFFFFF"/>
            <w:vAlign w:val="bottom"/>
            <w:hideMark/>
          </w:tcPr>
          <w:p w14:paraId="25D8BA5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6.202.000</w:t>
            </w:r>
          </w:p>
        </w:tc>
        <w:tc>
          <w:tcPr>
            <w:tcW w:w="1701" w:type="dxa"/>
            <w:tcBorders>
              <w:top w:val="nil"/>
              <w:left w:val="nil"/>
              <w:bottom w:val="single" w:sz="4" w:space="0" w:color="auto"/>
              <w:right w:val="single" w:sz="4" w:space="0" w:color="auto"/>
            </w:tcBorders>
            <w:shd w:val="clear" w:color="000000" w:fill="FFFFFF"/>
            <w:noWrap/>
            <w:vAlign w:val="bottom"/>
            <w:hideMark/>
          </w:tcPr>
          <w:p w14:paraId="06704F6E"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DA3E3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35DD26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6.202.000</w:t>
            </w:r>
          </w:p>
        </w:tc>
      </w:tr>
      <w:tr w:rsidR="00FE3806" w:rsidRPr="006E6627" w14:paraId="256BBF8C" w14:textId="77777777" w:rsidTr="00E517CA">
        <w:trPr>
          <w:trHeight w:val="108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36AD614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5013</w:t>
            </w:r>
          </w:p>
        </w:tc>
        <w:tc>
          <w:tcPr>
            <w:tcW w:w="2137" w:type="dxa"/>
            <w:tcBorders>
              <w:top w:val="nil"/>
              <w:left w:val="nil"/>
              <w:bottom w:val="single" w:sz="4" w:space="0" w:color="auto"/>
              <w:right w:val="single" w:sz="4" w:space="0" w:color="auto"/>
            </w:tcBorders>
            <w:shd w:val="clear" w:color="000000" w:fill="E7E6E6"/>
            <w:hideMark/>
          </w:tcPr>
          <w:p w14:paraId="347A7DA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566" w:type="dxa"/>
            <w:tcBorders>
              <w:top w:val="nil"/>
              <w:left w:val="nil"/>
              <w:bottom w:val="single" w:sz="4" w:space="0" w:color="auto"/>
              <w:right w:val="single" w:sz="4" w:space="0" w:color="auto"/>
            </w:tcBorders>
            <w:shd w:val="clear" w:color="000000" w:fill="E7E6E6"/>
            <w:noWrap/>
            <w:vAlign w:val="center"/>
            <w:hideMark/>
          </w:tcPr>
          <w:p w14:paraId="5A33F9E3"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1706617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6AD5F09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 (</w:t>
            </w:r>
            <w:r w:rsidRPr="006E6627">
              <w:rPr>
                <w:rFonts w:ascii="Times New Roman" w:eastAsia="Times New Roman" w:hAnsi="Times New Roman" w:cs="Times New Roman"/>
                <w:b/>
                <w:bCs/>
                <w:i/>
                <w:iCs/>
                <w:sz w:val="20"/>
                <w:szCs w:val="20"/>
              </w:rPr>
              <w:t>Пројектна</w:t>
            </w:r>
            <w:r w:rsidRPr="006E6627">
              <w:rPr>
                <w:rFonts w:ascii="Times New Roman" w:eastAsia="Times New Roman" w:hAnsi="Times New Roman" w:cs="Times New Roman"/>
                <w:b/>
                <w:bCs/>
                <w:sz w:val="20"/>
                <w:szCs w:val="20"/>
              </w:rPr>
              <w:t>)</w:t>
            </w:r>
          </w:p>
        </w:tc>
        <w:tc>
          <w:tcPr>
            <w:tcW w:w="1636" w:type="dxa"/>
            <w:tcBorders>
              <w:top w:val="nil"/>
              <w:left w:val="nil"/>
              <w:bottom w:val="single" w:sz="4" w:space="0" w:color="auto"/>
              <w:right w:val="single" w:sz="4" w:space="0" w:color="auto"/>
            </w:tcBorders>
            <w:shd w:val="clear" w:color="000000" w:fill="E7E6E6"/>
            <w:vAlign w:val="bottom"/>
            <w:hideMark/>
          </w:tcPr>
          <w:p w14:paraId="2C7AB8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5.113.000</w:t>
            </w:r>
          </w:p>
        </w:tc>
        <w:tc>
          <w:tcPr>
            <w:tcW w:w="1701" w:type="dxa"/>
            <w:tcBorders>
              <w:top w:val="nil"/>
              <w:left w:val="nil"/>
              <w:bottom w:val="single" w:sz="4" w:space="0" w:color="auto"/>
              <w:right w:val="single" w:sz="4" w:space="0" w:color="auto"/>
            </w:tcBorders>
            <w:shd w:val="clear" w:color="000000" w:fill="E7E6E6"/>
            <w:vAlign w:val="bottom"/>
            <w:hideMark/>
          </w:tcPr>
          <w:p w14:paraId="7B03029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5.113.000</w:t>
            </w:r>
          </w:p>
        </w:tc>
        <w:tc>
          <w:tcPr>
            <w:tcW w:w="1701" w:type="dxa"/>
            <w:tcBorders>
              <w:top w:val="nil"/>
              <w:left w:val="nil"/>
              <w:bottom w:val="single" w:sz="4" w:space="0" w:color="auto"/>
              <w:right w:val="single" w:sz="4" w:space="0" w:color="auto"/>
            </w:tcBorders>
            <w:shd w:val="clear" w:color="000000" w:fill="E7E6E6"/>
            <w:noWrap/>
            <w:vAlign w:val="bottom"/>
            <w:hideMark/>
          </w:tcPr>
          <w:p w14:paraId="3D8773D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1074957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6396C83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5.113.000</w:t>
            </w:r>
          </w:p>
        </w:tc>
      </w:tr>
      <w:tr w:rsidR="00FE3806" w:rsidRPr="006E6627" w14:paraId="3BE8FB58" w14:textId="77777777" w:rsidTr="00E517CA">
        <w:trPr>
          <w:trHeight w:val="33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A0369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5015</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5A81A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Пројекат мађарско-српске железнице</w:t>
            </w:r>
          </w:p>
        </w:tc>
        <w:tc>
          <w:tcPr>
            <w:tcW w:w="5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2C3B0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14E2770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EFE2E4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08430E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13.600.000.000</w:t>
            </w:r>
          </w:p>
        </w:tc>
        <w:tc>
          <w:tcPr>
            <w:tcW w:w="1701" w:type="dxa"/>
            <w:tcBorders>
              <w:top w:val="nil"/>
              <w:left w:val="nil"/>
              <w:bottom w:val="single" w:sz="4" w:space="0" w:color="auto"/>
              <w:right w:val="single" w:sz="4" w:space="0" w:color="auto"/>
            </w:tcBorders>
            <w:shd w:val="clear" w:color="000000" w:fill="FFFFFF"/>
            <w:vAlign w:val="bottom"/>
            <w:hideMark/>
          </w:tcPr>
          <w:p w14:paraId="0F81A66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1.276.420.000</w:t>
            </w:r>
          </w:p>
        </w:tc>
        <w:tc>
          <w:tcPr>
            <w:tcW w:w="1701" w:type="dxa"/>
            <w:tcBorders>
              <w:top w:val="nil"/>
              <w:left w:val="nil"/>
              <w:bottom w:val="single" w:sz="4" w:space="0" w:color="auto"/>
              <w:right w:val="single" w:sz="4" w:space="0" w:color="auto"/>
            </w:tcBorders>
            <w:shd w:val="clear" w:color="000000" w:fill="FFFFFF"/>
            <w:noWrap/>
            <w:vAlign w:val="bottom"/>
            <w:hideMark/>
          </w:tcPr>
          <w:p w14:paraId="7BD9DA3D"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1.273.242.530</w:t>
            </w:r>
          </w:p>
        </w:tc>
        <w:tc>
          <w:tcPr>
            <w:tcW w:w="992" w:type="dxa"/>
            <w:tcBorders>
              <w:top w:val="nil"/>
              <w:left w:val="nil"/>
              <w:bottom w:val="single" w:sz="4" w:space="0" w:color="auto"/>
              <w:right w:val="single" w:sz="4" w:space="0" w:color="auto"/>
            </w:tcBorders>
            <w:shd w:val="clear" w:color="000000" w:fill="FFFFFF"/>
            <w:noWrap/>
            <w:vAlign w:val="bottom"/>
            <w:hideMark/>
          </w:tcPr>
          <w:p w14:paraId="6F965D0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99,75%</w:t>
            </w:r>
          </w:p>
        </w:tc>
        <w:tc>
          <w:tcPr>
            <w:tcW w:w="1417" w:type="dxa"/>
            <w:tcBorders>
              <w:top w:val="nil"/>
              <w:left w:val="nil"/>
              <w:bottom w:val="single" w:sz="4" w:space="0" w:color="auto"/>
              <w:right w:val="single" w:sz="4" w:space="0" w:color="auto"/>
            </w:tcBorders>
            <w:shd w:val="clear" w:color="000000" w:fill="FFFFFF"/>
            <w:noWrap/>
            <w:vAlign w:val="bottom"/>
            <w:hideMark/>
          </w:tcPr>
          <w:p w14:paraId="767BD3F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3.177.470</w:t>
            </w:r>
          </w:p>
        </w:tc>
      </w:tr>
      <w:tr w:rsidR="00FE3806" w:rsidRPr="006E6627" w14:paraId="5FF70E25"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73FF438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2CE3C6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5CEF20D7"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5CCBBC8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0F0BB05B"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4E79407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1CAAF1E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5.890.000.000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50F924B"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4.998.816.546</w:t>
            </w:r>
          </w:p>
        </w:tc>
        <w:tc>
          <w:tcPr>
            <w:tcW w:w="992" w:type="dxa"/>
            <w:tcBorders>
              <w:top w:val="nil"/>
              <w:left w:val="nil"/>
              <w:bottom w:val="single" w:sz="4" w:space="0" w:color="auto"/>
              <w:right w:val="single" w:sz="4" w:space="0" w:color="auto"/>
            </w:tcBorders>
            <w:shd w:val="clear" w:color="000000" w:fill="FFFFFF"/>
            <w:noWrap/>
            <w:vAlign w:val="bottom"/>
            <w:hideMark/>
          </w:tcPr>
          <w:p w14:paraId="216C43D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84,87%</w:t>
            </w:r>
          </w:p>
        </w:tc>
        <w:tc>
          <w:tcPr>
            <w:tcW w:w="1417" w:type="dxa"/>
            <w:tcBorders>
              <w:top w:val="nil"/>
              <w:left w:val="nil"/>
              <w:bottom w:val="single" w:sz="4" w:space="0" w:color="auto"/>
              <w:right w:val="single" w:sz="4" w:space="0" w:color="auto"/>
            </w:tcBorders>
            <w:shd w:val="clear" w:color="000000" w:fill="FFFFFF"/>
            <w:noWrap/>
            <w:vAlign w:val="bottom"/>
            <w:hideMark/>
          </w:tcPr>
          <w:p w14:paraId="5173DEA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891.183.454</w:t>
            </w:r>
          </w:p>
        </w:tc>
      </w:tr>
      <w:tr w:rsidR="00FE3806" w:rsidRPr="006E6627" w14:paraId="664CA03F" w14:textId="77777777" w:rsidTr="00E517CA">
        <w:trPr>
          <w:trHeight w:val="6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23E685F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5017</w:t>
            </w:r>
          </w:p>
        </w:tc>
        <w:tc>
          <w:tcPr>
            <w:tcW w:w="2137" w:type="dxa"/>
            <w:tcBorders>
              <w:top w:val="nil"/>
              <w:left w:val="nil"/>
              <w:bottom w:val="single" w:sz="4" w:space="0" w:color="auto"/>
              <w:right w:val="single" w:sz="4" w:space="0" w:color="auto"/>
            </w:tcBorders>
            <w:shd w:val="clear" w:color="000000" w:fill="E7E6E6"/>
            <w:vAlign w:val="center"/>
            <w:hideMark/>
          </w:tcPr>
          <w:p w14:paraId="5DAF585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Коридор X, деоница: Хоргош - Нови Сад са "Y краком"</w:t>
            </w:r>
          </w:p>
        </w:tc>
        <w:tc>
          <w:tcPr>
            <w:tcW w:w="566" w:type="dxa"/>
            <w:tcBorders>
              <w:top w:val="nil"/>
              <w:left w:val="nil"/>
              <w:bottom w:val="single" w:sz="4" w:space="0" w:color="auto"/>
              <w:right w:val="single" w:sz="4" w:space="0" w:color="auto"/>
            </w:tcBorders>
            <w:shd w:val="clear" w:color="000000" w:fill="E7E6E6"/>
            <w:noWrap/>
            <w:vAlign w:val="center"/>
            <w:hideMark/>
          </w:tcPr>
          <w:p w14:paraId="2ADCA6C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6DF6B100"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2BF13A3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6054566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E7E6E6"/>
            <w:vAlign w:val="bottom"/>
            <w:hideMark/>
          </w:tcPr>
          <w:p w14:paraId="1E84A81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437.000.000</w:t>
            </w:r>
          </w:p>
        </w:tc>
        <w:tc>
          <w:tcPr>
            <w:tcW w:w="1701" w:type="dxa"/>
            <w:tcBorders>
              <w:top w:val="nil"/>
              <w:left w:val="nil"/>
              <w:bottom w:val="single" w:sz="4" w:space="0" w:color="auto"/>
              <w:right w:val="single" w:sz="4" w:space="0" w:color="auto"/>
            </w:tcBorders>
            <w:shd w:val="clear" w:color="000000" w:fill="E7E6E6"/>
            <w:noWrap/>
            <w:vAlign w:val="bottom"/>
            <w:hideMark/>
          </w:tcPr>
          <w:p w14:paraId="6231EE18"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432.046.523</w:t>
            </w:r>
          </w:p>
        </w:tc>
        <w:tc>
          <w:tcPr>
            <w:tcW w:w="992" w:type="dxa"/>
            <w:tcBorders>
              <w:top w:val="nil"/>
              <w:left w:val="nil"/>
              <w:bottom w:val="single" w:sz="4" w:space="0" w:color="auto"/>
              <w:right w:val="single" w:sz="4" w:space="0" w:color="auto"/>
            </w:tcBorders>
            <w:shd w:val="clear" w:color="000000" w:fill="E7E6E6"/>
            <w:noWrap/>
            <w:vAlign w:val="bottom"/>
            <w:hideMark/>
          </w:tcPr>
          <w:p w14:paraId="30880A3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98,87%</w:t>
            </w:r>
          </w:p>
        </w:tc>
        <w:tc>
          <w:tcPr>
            <w:tcW w:w="1417" w:type="dxa"/>
            <w:tcBorders>
              <w:top w:val="nil"/>
              <w:left w:val="nil"/>
              <w:bottom w:val="single" w:sz="4" w:space="0" w:color="auto"/>
              <w:right w:val="single" w:sz="4" w:space="0" w:color="auto"/>
            </w:tcBorders>
            <w:shd w:val="clear" w:color="000000" w:fill="E7E6E6"/>
            <w:noWrap/>
            <w:vAlign w:val="bottom"/>
            <w:hideMark/>
          </w:tcPr>
          <w:p w14:paraId="6DFC2D8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4.953.477</w:t>
            </w:r>
          </w:p>
        </w:tc>
      </w:tr>
      <w:tr w:rsidR="00FE3806" w:rsidRPr="006E6627" w14:paraId="3895E0CC" w14:textId="77777777" w:rsidTr="00E517CA">
        <w:trPr>
          <w:trHeight w:val="315"/>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C751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5018</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13E16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Е-763, деоница: Сурчин-Обреновац</w:t>
            </w:r>
          </w:p>
        </w:tc>
        <w:tc>
          <w:tcPr>
            <w:tcW w:w="5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BABFD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375DDD3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6FC5F7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3AE76C4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5B3229B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480.000.000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E778C0E"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424.978.196</w:t>
            </w:r>
          </w:p>
        </w:tc>
        <w:tc>
          <w:tcPr>
            <w:tcW w:w="992" w:type="dxa"/>
            <w:tcBorders>
              <w:top w:val="nil"/>
              <w:left w:val="nil"/>
              <w:bottom w:val="single" w:sz="4" w:space="0" w:color="auto"/>
              <w:right w:val="single" w:sz="4" w:space="0" w:color="auto"/>
            </w:tcBorders>
            <w:shd w:val="clear" w:color="000000" w:fill="FFFFFF"/>
            <w:noWrap/>
            <w:vAlign w:val="bottom"/>
            <w:hideMark/>
          </w:tcPr>
          <w:p w14:paraId="3B44B38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88,54%</w:t>
            </w:r>
          </w:p>
        </w:tc>
        <w:tc>
          <w:tcPr>
            <w:tcW w:w="1417" w:type="dxa"/>
            <w:tcBorders>
              <w:top w:val="nil"/>
              <w:left w:val="nil"/>
              <w:bottom w:val="single" w:sz="4" w:space="0" w:color="auto"/>
              <w:right w:val="single" w:sz="4" w:space="0" w:color="auto"/>
            </w:tcBorders>
            <w:shd w:val="clear" w:color="000000" w:fill="FFFFFF"/>
            <w:noWrap/>
            <w:vAlign w:val="bottom"/>
            <w:hideMark/>
          </w:tcPr>
          <w:p w14:paraId="55A71B1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55.021.804</w:t>
            </w:r>
          </w:p>
        </w:tc>
      </w:tr>
      <w:tr w:rsidR="00FE3806" w:rsidRPr="006E6627" w14:paraId="6419A8EE" w14:textId="77777777" w:rsidTr="00E517CA">
        <w:trPr>
          <w:trHeight w:val="435"/>
        </w:trPr>
        <w:tc>
          <w:tcPr>
            <w:tcW w:w="616" w:type="dxa"/>
            <w:vMerge/>
            <w:tcBorders>
              <w:top w:val="nil"/>
              <w:left w:val="single" w:sz="4" w:space="0" w:color="auto"/>
              <w:bottom w:val="single" w:sz="4" w:space="0" w:color="auto"/>
              <w:right w:val="single" w:sz="4" w:space="0" w:color="auto"/>
            </w:tcBorders>
            <w:vAlign w:val="center"/>
            <w:hideMark/>
          </w:tcPr>
          <w:p w14:paraId="68DDC07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E2E2EB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6CC3CC65"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2E85205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4435DDB4"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61871C2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174FF5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3.609.160.684</w:t>
            </w:r>
          </w:p>
        </w:tc>
        <w:tc>
          <w:tcPr>
            <w:tcW w:w="1701" w:type="dxa"/>
            <w:tcBorders>
              <w:top w:val="nil"/>
              <w:left w:val="nil"/>
              <w:bottom w:val="single" w:sz="4" w:space="0" w:color="auto"/>
              <w:right w:val="single" w:sz="4" w:space="0" w:color="auto"/>
            </w:tcBorders>
            <w:shd w:val="clear" w:color="000000" w:fill="FFFFFF"/>
            <w:noWrap/>
            <w:vAlign w:val="bottom"/>
            <w:hideMark/>
          </w:tcPr>
          <w:p w14:paraId="717FDC4E"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3.609.160.684</w:t>
            </w:r>
          </w:p>
        </w:tc>
        <w:tc>
          <w:tcPr>
            <w:tcW w:w="992" w:type="dxa"/>
            <w:tcBorders>
              <w:top w:val="nil"/>
              <w:left w:val="nil"/>
              <w:bottom w:val="single" w:sz="4" w:space="0" w:color="auto"/>
              <w:right w:val="single" w:sz="4" w:space="0" w:color="auto"/>
            </w:tcBorders>
            <w:shd w:val="clear" w:color="000000" w:fill="FFFFFF"/>
            <w:noWrap/>
            <w:vAlign w:val="bottom"/>
            <w:hideMark/>
          </w:tcPr>
          <w:p w14:paraId="5133908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423D40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C95C876" w14:textId="77777777" w:rsidTr="00E517CA">
        <w:trPr>
          <w:trHeight w:val="660"/>
        </w:trPr>
        <w:tc>
          <w:tcPr>
            <w:tcW w:w="616" w:type="dxa"/>
            <w:vMerge w:val="restart"/>
            <w:tcBorders>
              <w:top w:val="nil"/>
              <w:left w:val="single" w:sz="4" w:space="0" w:color="auto"/>
              <w:bottom w:val="single" w:sz="4" w:space="0" w:color="auto"/>
              <w:right w:val="single" w:sz="4" w:space="0" w:color="auto"/>
            </w:tcBorders>
            <w:shd w:val="clear" w:color="000000" w:fill="E7E6E6"/>
            <w:vAlign w:val="center"/>
            <w:hideMark/>
          </w:tcPr>
          <w:p w14:paraId="4772978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5019</w:t>
            </w:r>
          </w:p>
        </w:tc>
        <w:tc>
          <w:tcPr>
            <w:tcW w:w="2137" w:type="dxa"/>
            <w:vMerge w:val="restart"/>
            <w:tcBorders>
              <w:top w:val="nil"/>
              <w:left w:val="single" w:sz="4" w:space="0" w:color="auto"/>
              <w:bottom w:val="single" w:sz="4" w:space="0" w:color="auto"/>
              <w:right w:val="single" w:sz="4" w:space="0" w:color="auto"/>
            </w:tcBorders>
            <w:shd w:val="clear" w:color="000000" w:fill="E7E6E6"/>
            <w:vAlign w:val="center"/>
            <w:hideMark/>
          </w:tcPr>
          <w:p w14:paraId="122C644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6"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4C0E99E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67341F8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55AA05E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76B1984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1.950.000.000</w:t>
            </w:r>
          </w:p>
        </w:tc>
        <w:tc>
          <w:tcPr>
            <w:tcW w:w="1701" w:type="dxa"/>
            <w:tcBorders>
              <w:top w:val="nil"/>
              <w:left w:val="nil"/>
              <w:bottom w:val="single" w:sz="4" w:space="0" w:color="auto"/>
              <w:right w:val="single" w:sz="4" w:space="0" w:color="auto"/>
            </w:tcBorders>
            <w:shd w:val="clear" w:color="000000" w:fill="E7E6E6"/>
            <w:vAlign w:val="bottom"/>
            <w:hideMark/>
          </w:tcPr>
          <w:p w14:paraId="162AE2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1.465.000.000</w:t>
            </w:r>
          </w:p>
        </w:tc>
        <w:tc>
          <w:tcPr>
            <w:tcW w:w="1701" w:type="dxa"/>
            <w:tcBorders>
              <w:top w:val="nil"/>
              <w:left w:val="nil"/>
              <w:bottom w:val="single" w:sz="4" w:space="0" w:color="auto"/>
              <w:right w:val="single" w:sz="4" w:space="0" w:color="auto"/>
            </w:tcBorders>
            <w:shd w:val="clear" w:color="000000" w:fill="E7E6E6"/>
            <w:noWrap/>
            <w:vAlign w:val="bottom"/>
            <w:hideMark/>
          </w:tcPr>
          <w:p w14:paraId="0650C54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1.446.947.759</w:t>
            </w:r>
          </w:p>
        </w:tc>
        <w:tc>
          <w:tcPr>
            <w:tcW w:w="992" w:type="dxa"/>
            <w:tcBorders>
              <w:top w:val="nil"/>
              <w:left w:val="nil"/>
              <w:bottom w:val="single" w:sz="4" w:space="0" w:color="auto"/>
              <w:right w:val="single" w:sz="4" w:space="0" w:color="auto"/>
            </w:tcBorders>
            <w:shd w:val="clear" w:color="000000" w:fill="E7E6E6"/>
            <w:noWrap/>
            <w:vAlign w:val="bottom"/>
            <w:hideMark/>
          </w:tcPr>
          <w:p w14:paraId="63AC7E6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98,77%</w:t>
            </w:r>
          </w:p>
        </w:tc>
        <w:tc>
          <w:tcPr>
            <w:tcW w:w="1417" w:type="dxa"/>
            <w:tcBorders>
              <w:top w:val="nil"/>
              <w:left w:val="nil"/>
              <w:bottom w:val="single" w:sz="4" w:space="0" w:color="auto"/>
              <w:right w:val="single" w:sz="4" w:space="0" w:color="auto"/>
            </w:tcBorders>
            <w:shd w:val="clear" w:color="000000" w:fill="E7E6E6"/>
            <w:noWrap/>
            <w:vAlign w:val="bottom"/>
            <w:hideMark/>
          </w:tcPr>
          <w:p w14:paraId="6B79C77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18.052.241</w:t>
            </w:r>
          </w:p>
        </w:tc>
      </w:tr>
      <w:tr w:rsidR="00FE3806" w:rsidRPr="006E6627" w14:paraId="39AA58E2" w14:textId="77777777" w:rsidTr="00E517CA">
        <w:trPr>
          <w:trHeight w:val="585"/>
        </w:trPr>
        <w:tc>
          <w:tcPr>
            <w:tcW w:w="616" w:type="dxa"/>
            <w:vMerge/>
            <w:tcBorders>
              <w:top w:val="nil"/>
              <w:left w:val="single" w:sz="4" w:space="0" w:color="auto"/>
              <w:bottom w:val="single" w:sz="4" w:space="0" w:color="auto"/>
              <w:right w:val="single" w:sz="4" w:space="0" w:color="auto"/>
            </w:tcBorders>
            <w:vAlign w:val="center"/>
            <w:hideMark/>
          </w:tcPr>
          <w:p w14:paraId="59381F0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90AFFF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1609CDCB"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1128A74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5FA65A62"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0BE64AA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2.400.000.000</w:t>
            </w:r>
          </w:p>
        </w:tc>
        <w:tc>
          <w:tcPr>
            <w:tcW w:w="1701" w:type="dxa"/>
            <w:tcBorders>
              <w:top w:val="nil"/>
              <w:left w:val="nil"/>
              <w:bottom w:val="single" w:sz="4" w:space="0" w:color="auto"/>
              <w:right w:val="single" w:sz="4" w:space="0" w:color="auto"/>
            </w:tcBorders>
            <w:shd w:val="clear" w:color="000000" w:fill="E7E6E6"/>
            <w:vAlign w:val="bottom"/>
            <w:hideMark/>
          </w:tcPr>
          <w:p w14:paraId="1CCAB57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6.529.011.000</w:t>
            </w:r>
          </w:p>
        </w:tc>
        <w:tc>
          <w:tcPr>
            <w:tcW w:w="1701" w:type="dxa"/>
            <w:tcBorders>
              <w:top w:val="nil"/>
              <w:left w:val="nil"/>
              <w:bottom w:val="single" w:sz="4" w:space="0" w:color="auto"/>
              <w:right w:val="single" w:sz="4" w:space="0" w:color="auto"/>
            </w:tcBorders>
            <w:shd w:val="clear" w:color="000000" w:fill="E7E6E6"/>
            <w:noWrap/>
            <w:vAlign w:val="bottom"/>
            <w:hideMark/>
          </w:tcPr>
          <w:p w14:paraId="27A09D67"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6.380.757.412</w:t>
            </w:r>
          </w:p>
        </w:tc>
        <w:tc>
          <w:tcPr>
            <w:tcW w:w="992" w:type="dxa"/>
            <w:tcBorders>
              <w:top w:val="nil"/>
              <w:left w:val="nil"/>
              <w:bottom w:val="single" w:sz="4" w:space="0" w:color="auto"/>
              <w:right w:val="single" w:sz="4" w:space="0" w:color="auto"/>
            </w:tcBorders>
            <w:shd w:val="clear" w:color="000000" w:fill="E7E6E6"/>
            <w:noWrap/>
            <w:vAlign w:val="bottom"/>
            <w:hideMark/>
          </w:tcPr>
          <w:p w14:paraId="57C345F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97,73%</w:t>
            </w:r>
          </w:p>
        </w:tc>
        <w:tc>
          <w:tcPr>
            <w:tcW w:w="1417" w:type="dxa"/>
            <w:tcBorders>
              <w:top w:val="nil"/>
              <w:left w:val="nil"/>
              <w:bottom w:val="single" w:sz="4" w:space="0" w:color="auto"/>
              <w:right w:val="single" w:sz="4" w:space="0" w:color="auto"/>
            </w:tcBorders>
            <w:shd w:val="clear" w:color="000000" w:fill="E7E6E6"/>
            <w:noWrap/>
            <w:vAlign w:val="bottom"/>
            <w:hideMark/>
          </w:tcPr>
          <w:p w14:paraId="796014D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148.253.588</w:t>
            </w:r>
          </w:p>
        </w:tc>
      </w:tr>
      <w:tr w:rsidR="00FE3806" w:rsidRPr="006E6627" w14:paraId="2289CF99" w14:textId="77777777" w:rsidTr="00E517CA">
        <w:trPr>
          <w:trHeight w:val="1305"/>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5720B7B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5019</w:t>
            </w:r>
          </w:p>
        </w:tc>
        <w:tc>
          <w:tcPr>
            <w:tcW w:w="2137" w:type="dxa"/>
            <w:tcBorders>
              <w:top w:val="nil"/>
              <w:left w:val="nil"/>
              <w:bottom w:val="single" w:sz="4" w:space="0" w:color="auto"/>
              <w:right w:val="single" w:sz="4" w:space="0" w:color="auto"/>
            </w:tcBorders>
            <w:shd w:val="clear" w:color="000000" w:fill="E7E6E6"/>
            <w:vAlign w:val="center"/>
            <w:hideMark/>
          </w:tcPr>
          <w:p w14:paraId="1D3574C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6" w:type="dxa"/>
            <w:tcBorders>
              <w:top w:val="nil"/>
              <w:left w:val="nil"/>
              <w:bottom w:val="single" w:sz="4" w:space="0" w:color="auto"/>
              <w:right w:val="single" w:sz="4" w:space="0" w:color="auto"/>
            </w:tcBorders>
            <w:shd w:val="clear" w:color="000000" w:fill="E7E6E6"/>
            <w:noWrap/>
            <w:vAlign w:val="center"/>
            <w:hideMark/>
          </w:tcPr>
          <w:p w14:paraId="26CDA2B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472</w:t>
            </w:r>
          </w:p>
        </w:tc>
        <w:tc>
          <w:tcPr>
            <w:tcW w:w="934" w:type="dxa"/>
            <w:tcBorders>
              <w:top w:val="nil"/>
              <w:left w:val="nil"/>
              <w:bottom w:val="single" w:sz="4" w:space="0" w:color="auto"/>
              <w:right w:val="single" w:sz="4" w:space="0" w:color="auto"/>
            </w:tcBorders>
            <w:shd w:val="clear" w:color="000000" w:fill="E7E6E6"/>
            <w:vAlign w:val="center"/>
            <w:hideMark/>
          </w:tcPr>
          <w:p w14:paraId="39E8886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28C567D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382D016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319B16D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166.500.000</w:t>
            </w:r>
          </w:p>
        </w:tc>
        <w:tc>
          <w:tcPr>
            <w:tcW w:w="1701" w:type="dxa"/>
            <w:tcBorders>
              <w:top w:val="nil"/>
              <w:left w:val="nil"/>
              <w:bottom w:val="single" w:sz="4" w:space="0" w:color="auto"/>
              <w:right w:val="single" w:sz="4" w:space="0" w:color="auto"/>
            </w:tcBorders>
            <w:shd w:val="clear" w:color="000000" w:fill="E7E6E6"/>
            <w:noWrap/>
            <w:vAlign w:val="bottom"/>
            <w:hideMark/>
          </w:tcPr>
          <w:p w14:paraId="25C83B2E"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163.076.109</w:t>
            </w:r>
          </w:p>
        </w:tc>
        <w:tc>
          <w:tcPr>
            <w:tcW w:w="992" w:type="dxa"/>
            <w:tcBorders>
              <w:top w:val="nil"/>
              <w:left w:val="nil"/>
              <w:bottom w:val="single" w:sz="4" w:space="0" w:color="auto"/>
              <w:right w:val="single" w:sz="4" w:space="0" w:color="auto"/>
            </w:tcBorders>
            <w:shd w:val="clear" w:color="000000" w:fill="E7E6E6"/>
            <w:noWrap/>
            <w:vAlign w:val="bottom"/>
            <w:hideMark/>
          </w:tcPr>
          <w:p w14:paraId="0D931DF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97,94%</w:t>
            </w:r>
          </w:p>
        </w:tc>
        <w:tc>
          <w:tcPr>
            <w:tcW w:w="1417" w:type="dxa"/>
            <w:tcBorders>
              <w:top w:val="nil"/>
              <w:left w:val="nil"/>
              <w:bottom w:val="single" w:sz="4" w:space="0" w:color="auto"/>
              <w:right w:val="single" w:sz="4" w:space="0" w:color="auto"/>
            </w:tcBorders>
            <w:shd w:val="clear" w:color="000000" w:fill="E7E6E6"/>
            <w:noWrap/>
            <w:vAlign w:val="bottom"/>
            <w:hideMark/>
          </w:tcPr>
          <w:p w14:paraId="5FF166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3.423.891</w:t>
            </w:r>
          </w:p>
        </w:tc>
      </w:tr>
      <w:tr w:rsidR="00FE3806" w:rsidRPr="006E6627" w14:paraId="60643488" w14:textId="77777777" w:rsidTr="00E517CA">
        <w:trPr>
          <w:trHeight w:val="765"/>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1BEDD51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5021</w:t>
            </w:r>
          </w:p>
        </w:tc>
        <w:tc>
          <w:tcPr>
            <w:tcW w:w="2137" w:type="dxa"/>
            <w:tcBorders>
              <w:top w:val="nil"/>
              <w:left w:val="nil"/>
              <w:bottom w:val="single" w:sz="4" w:space="0" w:color="auto"/>
              <w:right w:val="single" w:sz="4" w:space="0" w:color="auto"/>
            </w:tcBorders>
            <w:shd w:val="clear" w:color="000000" w:fill="E7E6E6"/>
            <w:vAlign w:val="center"/>
            <w:hideMark/>
          </w:tcPr>
          <w:p w14:paraId="0E155ED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6" w:type="dxa"/>
            <w:tcBorders>
              <w:top w:val="nil"/>
              <w:left w:val="nil"/>
              <w:bottom w:val="single" w:sz="4" w:space="0" w:color="auto"/>
              <w:right w:val="single" w:sz="4" w:space="0" w:color="auto"/>
            </w:tcBorders>
            <w:shd w:val="clear" w:color="000000" w:fill="E7E6E6"/>
            <w:noWrap/>
            <w:vAlign w:val="center"/>
            <w:hideMark/>
          </w:tcPr>
          <w:p w14:paraId="64E3264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w:t>
            </w:r>
          </w:p>
        </w:tc>
        <w:tc>
          <w:tcPr>
            <w:tcW w:w="934" w:type="dxa"/>
            <w:tcBorders>
              <w:top w:val="nil"/>
              <w:left w:val="nil"/>
              <w:bottom w:val="single" w:sz="4" w:space="0" w:color="auto"/>
              <w:right w:val="single" w:sz="4" w:space="0" w:color="auto"/>
            </w:tcBorders>
            <w:shd w:val="clear" w:color="000000" w:fill="E7E6E6"/>
            <w:vAlign w:val="center"/>
            <w:hideMark/>
          </w:tcPr>
          <w:p w14:paraId="793FF8F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263E5633"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407DA6C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2F74591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27.454.000</w:t>
            </w:r>
          </w:p>
        </w:tc>
        <w:tc>
          <w:tcPr>
            <w:tcW w:w="1701" w:type="dxa"/>
            <w:tcBorders>
              <w:top w:val="nil"/>
              <w:left w:val="nil"/>
              <w:bottom w:val="single" w:sz="4" w:space="0" w:color="auto"/>
              <w:right w:val="single" w:sz="4" w:space="0" w:color="auto"/>
            </w:tcBorders>
            <w:shd w:val="clear" w:color="000000" w:fill="E7E6E6"/>
            <w:noWrap/>
            <w:vAlign w:val="bottom"/>
            <w:hideMark/>
          </w:tcPr>
          <w:p w14:paraId="1D89B82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27.453.610</w:t>
            </w:r>
          </w:p>
        </w:tc>
        <w:tc>
          <w:tcPr>
            <w:tcW w:w="992" w:type="dxa"/>
            <w:tcBorders>
              <w:top w:val="nil"/>
              <w:left w:val="nil"/>
              <w:bottom w:val="single" w:sz="4" w:space="0" w:color="auto"/>
              <w:right w:val="single" w:sz="4" w:space="0" w:color="auto"/>
            </w:tcBorders>
            <w:shd w:val="clear" w:color="000000" w:fill="E7E6E6"/>
            <w:noWrap/>
            <w:vAlign w:val="bottom"/>
            <w:hideMark/>
          </w:tcPr>
          <w:p w14:paraId="476B1F0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14:paraId="73929F2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390</w:t>
            </w:r>
          </w:p>
        </w:tc>
      </w:tr>
      <w:tr w:rsidR="00FE3806" w:rsidRPr="006E6627" w14:paraId="7DB698E5" w14:textId="77777777" w:rsidTr="00E517CA">
        <w:trPr>
          <w:trHeight w:val="1080"/>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F40239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5022</w:t>
            </w:r>
          </w:p>
        </w:tc>
        <w:tc>
          <w:tcPr>
            <w:tcW w:w="2137" w:type="dxa"/>
            <w:tcBorders>
              <w:top w:val="nil"/>
              <w:left w:val="nil"/>
              <w:bottom w:val="single" w:sz="4" w:space="0" w:color="auto"/>
              <w:right w:val="single" w:sz="4" w:space="0" w:color="auto"/>
            </w:tcBorders>
            <w:shd w:val="clear" w:color="000000" w:fill="FFFFFF"/>
            <w:vAlign w:val="center"/>
            <w:hideMark/>
          </w:tcPr>
          <w:p w14:paraId="5AA23E0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66" w:type="dxa"/>
            <w:tcBorders>
              <w:top w:val="nil"/>
              <w:left w:val="nil"/>
              <w:bottom w:val="single" w:sz="4" w:space="0" w:color="auto"/>
              <w:right w:val="single" w:sz="4" w:space="0" w:color="auto"/>
            </w:tcBorders>
            <w:shd w:val="clear" w:color="000000" w:fill="FFFFFF"/>
            <w:vAlign w:val="center"/>
            <w:hideMark/>
          </w:tcPr>
          <w:p w14:paraId="1D33960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5F0E3B9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4010F589"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65A84E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04E7CE5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1.443.318.345</w:t>
            </w:r>
          </w:p>
        </w:tc>
        <w:tc>
          <w:tcPr>
            <w:tcW w:w="1701" w:type="dxa"/>
            <w:tcBorders>
              <w:top w:val="nil"/>
              <w:left w:val="nil"/>
              <w:bottom w:val="single" w:sz="4" w:space="0" w:color="auto"/>
              <w:right w:val="single" w:sz="4" w:space="0" w:color="auto"/>
            </w:tcBorders>
            <w:shd w:val="clear" w:color="000000" w:fill="FFFFFF"/>
            <w:noWrap/>
            <w:vAlign w:val="bottom"/>
            <w:hideMark/>
          </w:tcPr>
          <w:p w14:paraId="4BE45C1D"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1.443.318.345</w:t>
            </w:r>
          </w:p>
        </w:tc>
        <w:tc>
          <w:tcPr>
            <w:tcW w:w="992" w:type="dxa"/>
            <w:tcBorders>
              <w:top w:val="nil"/>
              <w:left w:val="nil"/>
              <w:bottom w:val="single" w:sz="4" w:space="0" w:color="auto"/>
              <w:right w:val="single" w:sz="4" w:space="0" w:color="auto"/>
            </w:tcBorders>
            <w:shd w:val="clear" w:color="000000" w:fill="FFFFFF"/>
            <w:noWrap/>
            <w:vAlign w:val="bottom"/>
            <w:hideMark/>
          </w:tcPr>
          <w:p w14:paraId="12AEA35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50BC52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516E26F8" w14:textId="77777777" w:rsidTr="00E517CA">
        <w:trPr>
          <w:trHeight w:val="1080"/>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61148A7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5023</w:t>
            </w:r>
          </w:p>
        </w:tc>
        <w:tc>
          <w:tcPr>
            <w:tcW w:w="2137" w:type="dxa"/>
            <w:tcBorders>
              <w:top w:val="nil"/>
              <w:left w:val="nil"/>
              <w:bottom w:val="single" w:sz="4" w:space="0" w:color="auto"/>
              <w:right w:val="single" w:sz="4" w:space="0" w:color="auto"/>
            </w:tcBorders>
            <w:shd w:val="clear" w:color="000000" w:fill="E7E6E6"/>
            <w:vAlign w:val="center"/>
            <w:hideMark/>
          </w:tcPr>
          <w:p w14:paraId="6C0FF7A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566" w:type="dxa"/>
            <w:tcBorders>
              <w:top w:val="nil"/>
              <w:left w:val="nil"/>
              <w:bottom w:val="single" w:sz="4" w:space="0" w:color="auto"/>
              <w:right w:val="single" w:sz="4" w:space="0" w:color="auto"/>
            </w:tcBorders>
            <w:shd w:val="clear" w:color="000000" w:fill="E7E6E6"/>
            <w:vAlign w:val="center"/>
            <w:hideMark/>
          </w:tcPr>
          <w:p w14:paraId="3B9BA88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5D9C9F4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5C983486"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5623D39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2.000.000.000</w:t>
            </w:r>
          </w:p>
        </w:tc>
        <w:tc>
          <w:tcPr>
            <w:tcW w:w="1701" w:type="dxa"/>
            <w:tcBorders>
              <w:top w:val="nil"/>
              <w:left w:val="nil"/>
              <w:bottom w:val="single" w:sz="4" w:space="0" w:color="auto"/>
              <w:right w:val="single" w:sz="4" w:space="0" w:color="auto"/>
            </w:tcBorders>
            <w:shd w:val="clear" w:color="000000" w:fill="E7E6E6"/>
            <w:vAlign w:val="bottom"/>
            <w:hideMark/>
          </w:tcPr>
          <w:p w14:paraId="3778482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6.232.093.173</w:t>
            </w:r>
          </w:p>
        </w:tc>
        <w:tc>
          <w:tcPr>
            <w:tcW w:w="1701" w:type="dxa"/>
            <w:tcBorders>
              <w:top w:val="nil"/>
              <w:left w:val="nil"/>
              <w:bottom w:val="single" w:sz="4" w:space="0" w:color="auto"/>
              <w:right w:val="single" w:sz="4" w:space="0" w:color="auto"/>
            </w:tcBorders>
            <w:shd w:val="clear" w:color="000000" w:fill="E7E6E6"/>
            <w:noWrap/>
            <w:vAlign w:val="bottom"/>
            <w:hideMark/>
          </w:tcPr>
          <w:p w14:paraId="1C75D2C5"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6.232.093.174</w:t>
            </w:r>
          </w:p>
        </w:tc>
        <w:tc>
          <w:tcPr>
            <w:tcW w:w="992" w:type="dxa"/>
            <w:tcBorders>
              <w:top w:val="nil"/>
              <w:left w:val="nil"/>
              <w:bottom w:val="single" w:sz="4" w:space="0" w:color="auto"/>
              <w:right w:val="single" w:sz="4" w:space="0" w:color="auto"/>
            </w:tcBorders>
            <w:shd w:val="clear" w:color="000000" w:fill="E7E6E6"/>
            <w:noWrap/>
            <w:vAlign w:val="bottom"/>
            <w:hideMark/>
          </w:tcPr>
          <w:p w14:paraId="6F23A30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14:paraId="453277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29B4FE3" w14:textId="77777777" w:rsidTr="00E517CA">
        <w:trPr>
          <w:trHeight w:val="1410"/>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09D9EB6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5025</w:t>
            </w:r>
          </w:p>
        </w:tc>
        <w:tc>
          <w:tcPr>
            <w:tcW w:w="2137" w:type="dxa"/>
            <w:tcBorders>
              <w:top w:val="nil"/>
              <w:left w:val="nil"/>
              <w:bottom w:val="single" w:sz="4" w:space="0" w:color="auto"/>
              <w:right w:val="single" w:sz="4" w:space="0" w:color="auto"/>
            </w:tcBorders>
            <w:shd w:val="clear" w:color="000000" w:fill="FFFFFF"/>
            <w:vAlign w:val="center"/>
            <w:hideMark/>
          </w:tcPr>
          <w:p w14:paraId="0828E38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66" w:type="dxa"/>
            <w:tcBorders>
              <w:top w:val="nil"/>
              <w:left w:val="nil"/>
              <w:bottom w:val="single" w:sz="4" w:space="0" w:color="auto"/>
              <w:right w:val="single" w:sz="4" w:space="0" w:color="auto"/>
            </w:tcBorders>
            <w:shd w:val="clear" w:color="000000" w:fill="FFFFFF"/>
            <w:vAlign w:val="center"/>
            <w:hideMark/>
          </w:tcPr>
          <w:p w14:paraId="23AD775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50C8923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399DE547"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7971AF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1964ED1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16.709.196.000</w:t>
            </w:r>
          </w:p>
        </w:tc>
        <w:tc>
          <w:tcPr>
            <w:tcW w:w="1701" w:type="dxa"/>
            <w:tcBorders>
              <w:top w:val="nil"/>
              <w:left w:val="nil"/>
              <w:bottom w:val="single" w:sz="4" w:space="0" w:color="auto"/>
              <w:right w:val="single" w:sz="4" w:space="0" w:color="auto"/>
            </w:tcBorders>
            <w:shd w:val="clear" w:color="000000" w:fill="FFFFFF"/>
            <w:noWrap/>
            <w:vAlign w:val="bottom"/>
            <w:hideMark/>
          </w:tcPr>
          <w:p w14:paraId="4FE8D0F1"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16.183.311.940</w:t>
            </w:r>
          </w:p>
        </w:tc>
        <w:tc>
          <w:tcPr>
            <w:tcW w:w="992" w:type="dxa"/>
            <w:tcBorders>
              <w:top w:val="nil"/>
              <w:left w:val="nil"/>
              <w:bottom w:val="single" w:sz="4" w:space="0" w:color="auto"/>
              <w:right w:val="single" w:sz="4" w:space="0" w:color="auto"/>
            </w:tcBorders>
            <w:shd w:val="clear" w:color="000000" w:fill="FFFFFF"/>
            <w:noWrap/>
            <w:vAlign w:val="bottom"/>
            <w:hideMark/>
          </w:tcPr>
          <w:p w14:paraId="31A486D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96,85%</w:t>
            </w:r>
          </w:p>
        </w:tc>
        <w:tc>
          <w:tcPr>
            <w:tcW w:w="1417" w:type="dxa"/>
            <w:tcBorders>
              <w:top w:val="nil"/>
              <w:left w:val="nil"/>
              <w:bottom w:val="single" w:sz="4" w:space="0" w:color="auto"/>
              <w:right w:val="single" w:sz="4" w:space="0" w:color="auto"/>
            </w:tcBorders>
            <w:shd w:val="clear" w:color="000000" w:fill="FFFFFF"/>
            <w:noWrap/>
            <w:vAlign w:val="bottom"/>
            <w:hideMark/>
          </w:tcPr>
          <w:p w14:paraId="0FD6B9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525.884.060</w:t>
            </w:r>
          </w:p>
        </w:tc>
      </w:tr>
      <w:tr w:rsidR="00FE3806" w:rsidRPr="006E6627" w14:paraId="08D76A26" w14:textId="77777777" w:rsidTr="00E517CA">
        <w:trPr>
          <w:trHeight w:val="10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B54777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5026</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2777BA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6" w:type="dxa"/>
            <w:tcBorders>
              <w:top w:val="nil"/>
              <w:left w:val="nil"/>
              <w:bottom w:val="single" w:sz="4" w:space="0" w:color="auto"/>
              <w:right w:val="single" w:sz="4" w:space="0" w:color="auto"/>
            </w:tcBorders>
            <w:shd w:val="clear" w:color="000000" w:fill="E7E6E6"/>
            <w:vAlign w:val="center"/>
            <w:hideMark/>
          </w:tcPr>
          <w:p w14:paraId="7CCE84D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19CAEC2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18D3132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7492775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120.000.000</w:t>
            </w:r>
          </w:p>
        </w:tc>
        <w:tc>
          <w:tcPr>
            <w:tcW w:w="1701" w:type="dxa"/>
            <w:tcBorders>
              <w:top w:val="nil"/>
              <w:left w:val="nil"/>
              <w:bottom w:val="single" w:sz="4" w:space="0" w:color="auto"/>
              <w:right w:val="single" w:sz="4" w:space="0" w:color="auto"/>
            </w:tcBorders>
            <w:shd w:val="clear" w:color="000000" w:fill="E7E6E6"/>
            <w:vAlign w:val="bottom"/>
            <w:hideMark/>
          </w:tcPr>
          <w:p w14:paraId="31FA0D7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14:paraId="60E3709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1063FD7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14:paraId="66FFB48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14BA67B" w14:textId="77777777" w:rsidTr="00E517CA">
        <w:trPr>
          <w:trHeight w:val="1020"/>
        </w:trPr>
        <w:tc>
          <w:tcPr>
            <w:tcW w:w="616" w:type="dxa"/>
            <w:vMerge/>
            <w:tcBorders>
              <w:top w:val="nil"/>
              <w:left w:val="single" w:sz="4" w:space="0" w:color="auto"/>
              <w:bottom w:val="single" w:sz="4" w:space="0" w:color="000000"/>
              <w:right w:val="single" w:sz="4" w:space="0" w:color="auto"/>
            </w:tcBorders>
            <w:vAlign w:val="center"/>
            <w:hideMark/>
          </w:tcPr>
          <w:p w14:paraId="4B0FF55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3E44EE8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E7E6E6"/>
            <w:vAlign w:val="center"/>
            <w:hideMark/>
          </w:tcPr>
          <w:p w14:paraId="757F0FD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621</w:t>
            </w:r>
          </w:p>
        </w:tc>
        <w:tc>
          <w:tcPr>
            <w:tcW w:w="934" w:type="dxa"/>
            <w:tcBorders>
              <w:top w:val="nil"/>
              <w:left w:val="nil"/>
              <w:bottom w:val="single" w:sz="4" w:space="0" w:color="auto"/>
              <w:right w:val="single" w:sz="4" w:space="0" w:color="auto"/>
            </w:tcBorders>
            <w:shd w:val="clear" w:color="000000" w:fill="E7E6E6"/>
            <w:vAlign w:val="center"/>
            <w:hideMark/>
          </w:tcPr>
          <w:p w14:paraId="268FE62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797C41D9"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2EF7151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1.600.000.000</w:t>
            </w:r>
          </w:p>
        </w:tc>
        <w:tc>
          <w:tcPr>
            <w:tcW w:w="1701" w:type="dxa"/>
            <w:tcBorders>
              <w:top w:val="nil"/>
              <w:left w:val="nil"/>
              <w:bottom w:val="single" w:sz="4" w:space="0" w:color="auto"/>
              <w:right w:val="single" w:sz="4" w:space="0" w:color="auto"/>
            </w:tcBorders>
            <w:shd w:val="clear" w:color="000000" w:fill="E7E6E6"/>
            <w:vAlign w:val="bottom"/>
            <w:hideMark/>
          </w:tcPr>
          <w:p w14:paraId="57F03B7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noWrap/>
            <w:vAlign w:val="bottom"/>
            <w:hideMark/>
          </w:tcPr>
          <w:p w14:paraId="36261B99"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6EFD8E7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104FCC9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72080A28" w14:textId="77777777" w:rsidTr="00E517CA">
        <w:trPr>
          <w:trHeight w:val="18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E3EA96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5027</w:t>
            </w:r>
          </w:p>
        </w:tc>
        <w:tc>
          <w:tcPr>
            <w:tcW w:w="2137" w:type="dxa"/>
            <w:tcBorders>
              <w:top w:val="nil"/>
              <w:left w:val="nil"/>
              <w:bottom w:val="single" w:sz="4" w:space="0" w:color="auto"/>
              <w:right w:val="single" w:sz="4" w:space="0" w:color="auto"/>
            </w:tcBorders>
            <w:shd w:val="clear" w:color="000000" w:fill="FFFFFF"/>
            <w:vAlign w:val="bottom"/>
            <w:hideMark/>
          </w:tcPr>
          <w:p w14:paraId="34F5C3C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w:t>
            </w:r>
            <w:r w:rsidRPr="006E6627">
              <w:rPr>
                <w:rFonts w:ascii="Times New Roman" w:eastAsia="Times New Roman" w:hAnsi="Times New Roman" w:cs="Times New Roman"/>
                <w:b/>
                <w:bCs/>
                <w:sz w:val="20"/>
                <w:szCs w:val="20"/>
              </w:rPr>
              <w:br/>
              <w:t xml:space="preserve">железничке пруге Ниш -Димитровград (грађевински радови са припремом за електрификацију деоница Сићево- </w:t>
            </w:r>
            <w:r w:rsidRPr="006E6627">
              <w:rPr>
                <w:rFonts w:ascii="Times New Roman" w:eastAsia="Times New Roman" w:hAnsi="Times New Roman" w:cs="Times New Roman"/>
                <w:b/>
                <w:bCs/>
                <w:sz w:val="20"/>
                <w:szCs w:val="20"/>
              </w:rPr>
              <w:lastRenderedPageBreak/>
              <w:t>Станичење - Димитровград)</w:t>
            </w:r>
          </w:p>
        </w:tc>
        <w:tc>
          <w:tcPr>
            <w:tcW w:w="566" w:type="dxa"/>
            <w:tcBorders>
              <w:top w:val="nil"/>
              <w:left w:val="nil"/>
              <w:bottom w:val="single" w:sz="4" w:space="0" w:color="auto"/>
              <w:right w:val="single" w:sz="4" w:space="0" w:color="auto"/>
            </w:tcBorders>
            <w:shd w:val="clear" w:color="000000" w:fill="FFFFFF"/>
            <w:vAlign w:val="center"/>
            <w:hideMark/>
          </w:tcPr>
          <w:p w14:paraId="5363E68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lastRenderedPageBreak/>
              <w:t>511</w:t>
            </w:r>
          </w:p>
        </w:tc>
        <w:tc>
          <w:tcPr>
            <w:tcW w:w="934" w:type="dxa"/>
            <w:tcBorders>
              <w:top w:val="nil"/>
              <w:left w:val="nil"/>
              <w:bottom w:val="single" w:sz="4" w:space="0" w:color="auto"/>
              <w:right w:val="single" w:sz="4" w:space="0" w:color="auto"/>
            </w:tcBorders>
            <w:shd w:val="clear" w:color="000000" w:fill="FFFFFF"/>
            <w:vAlign w:val="center"/>
            <w:hideMark/>
          </w:tcPr>
          <w:p w14:paraId="3A8FCF5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3A111D15"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3D95937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1.384.000.000</w:t>
            </w:r>
          </w:p>
        </w:tc>
        <w:tc>
          <w:tcPr>
            <w:tcW w:w="1701" w:type="dxa"/>
            <w:tcBorders>
              <w:top w:val="nil"/>
              <w:left w:val="nil"/>
              <w:bottom w:val="single" w:sz="4" w:space="0" w:color="auto"/>
              <w:right w:val="single" w:sz="4" w:space="0" w:color="auto"/>
            </w:tcBorders>
            <w:shd w:val="clear" w:color="000000" w:fill="FFFFFF"/>
            <w:vAlign w:val="bottom"/>
            <w:hideMark/>
          </w:tcPr>
          <w:p w14:paraId="2E47C2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11F41906"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C70B3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6AACAB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0BEC4E4F" w14:textId="77777777" w:rsidTr="00E517CA">
        <w:trPr>
          <w:trHeight w:val="51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397AA33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5029</w:t>
            </w:r>
          </w:p>
        </w:tc>
        <w:tc>
          <w:tcPr>
            <w:tcW w:w="2137" w:type="dxa"/>
            <w:tcBorders>
              <w:top w:val="nil"/>
              <w:left w:val="nil"/>
              <w:bottom w:val="single" w:sz="4" w:space="0" w:color="auto"/>
              <w:right w:val="single" w:sz="4" w:space="0" w:color="auto"/>
            </w:tcBorders>
            <w:shd w:val="clear" w:color="000000" w:fill="E7E6E6"/>
            <w:vAlign w:val="bottom"/>
            <w:hideMark/>
          </w:tcPr>
          <w:p w14:paraId="30D3F9B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566" w:type="dxa"/>
            <w:tcBorders>
              <w:top w:val="nil"/>
              <w:left w:val="nil"/>
              <w:bottom w:val="single" w:sz="4" w:space="0" w:color="auto"/>
              <w:right w:val="single" w:sz="4" w:space="0" w:color="auto"/>
            </w:tcBorders>
            <w:shd w:val="clear" w:color="000000" w:fill="E7E6E6"/>
            <w:vAlign w:val="center"/>
            <w:hideMark/>
          </w:tcPr>
          <w:p w14:paraId="4F1F32E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7AEF95F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5458EF5C"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72E372F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59.000.000</w:t>
            </w:r>
          </w:p>
        </w:tc>
        <w:tc>
          <w:tcPr>
            <w:tcW w:w="1701" w:type="dxa"/>
            <w:tcBorders>
              <w:top w:val="nil"/>
              <w:left w:val="nil"/>
              <w:bottom w:val="single" w:sz="4" w:space="0" w:color="auto"/>
              <w:right w:val="single" w:sz="4" w:space="0" w:color="auto"/>
            </w:tcBorders>
            <w:shd w:val="clear" w:color="000000" w:fill="E7E6E6"/>
            <w:vAlign w:val="bottom"/>
            <w:hideMark/>
          </w:tcPr>
          <w:p w14:paraId="1ABE3F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14:paraId="0F9EAB71"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5523D9B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5B649FF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4F736576" w14:textId="77777777" w:rsidTr="00E517CA">
        <w:trPr>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384DDB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5030</w:t>
            </w:r>
          </w:p>
        </w:tc>
        <w:tc>
          <w:tcPr>
            <w:tcW w:w="2137" w:type="dxa"/>
            <w:tcBorders>
              <w:top w:val="nil"/>
              <w:left w:val="nil"/>
              <w:bottom w:val="single" w:sz="4" w:space="0" w:color="auto"/>
              <w:right w:val="single" w:sz="4" w:space="0" w:color="auto"/>
            </w:tcBorders>
            <w:shd w:val="clear" w:color="000000" w:fill="FFFFFF"/>
            <w:vAlign w:val="bottom"/>
            <w:hideMark/>
          </w:tcPr>
          <w:p w14:paraId="1B3A144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66" w:type="dxa"/>
            <w:tcBorders>
              <w:top w:val="nil"/>
              <w:left w:val="nil"/>
              <w:bottom w:val="single" w:sz="4" w:space="0" w:color="auto"/>
              <w:right w:val="single" w:sz="4" w:space="0" w:color="auto"/>
            </w:tcBorders>
            <w:shd w:val="clear" w:color="000000" w:fill="FFFFFF"/>
            <w:vAlign w:val="center"/>
            <w:hideMark/>
          </w:tcPr>
          <w:p w14:paraId="1E2922D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2B296DC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F65AB42"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2A67EA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250.000.000</w:t>
            </w:r>
          </w:p>
        </w:tc>
        <w:tc>
          <w:tcPr>
            <w:tcW w:w="1701" w:type="dxa"/>
            <w:tcBorders>
              <w:top w:val="nil"/>
              <w:left w:val="nil"/>
              <w:bottom w:val="single" w:sz="4" w:space="0" w:color="auto"/>
              <w:right w:val="single" w:sz="4" w:space="0" w:color="auto"/>
            </w:tcBorders>
            <w:shd w:val="clear" w:color="000000" w:fill="FFFFFF"/>
            <w:vAlign w:val="bottom"/>
            <w:hideMark/>
          </w:tcPr>
          <w:p w14:paraId="6FA5B79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3820981"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EB383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77C0772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73E4EB07" w14:textId="77777777" w:rsidTr="00E517CA">
        <w:trPr>
          <w:trHeight w:val="82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908391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5031</w:t>
            </w:r>
          </w:p>
        </w:tc>
        <w:tc>
          <w:tcPr>
            <w:tcW w:w="2137" w:type="dxa"/>
            <w:tcBorders>
              <w:top w:val="nil"/>
              <w:left w:val="nil"/>
              <w:bottom w:val="single" w:sz="4" w:space="0" w:color="auto"/>
              <w:right w:val="single" w:sz="4" w:space="0" w:color="auto"/>
            </w:tcBorders>
            <w:shd w:val="clear" w:color="000000" w:fill="E7E6E6"/>
            <w:vAlign w:val="bottom"/>
            <w:hideMark/>
          </w:tcPr>
          <w:p w14:paraId="6B83A77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 моста краља Александрана реци Дрини</w:t>
            </w:r>
          </w:p>
        </w:tc>
        <w:tc>
          <w:tcPr>
            <w:tcW w:w="566" w:type="dxa"/>
            <w:tcBorders>
              <w:top w:val="nil"/>
              <w:left w:val="nil"/>
              <w:bottom w:val="single" w:sz="4" w:space="0" w:color="auto"/>
              <w:right w:val="single" w:sz="4" w:space="0" w:color="auto"/>
            </w:tcBorders>
            <w:shd w:val="clear" w:color="000000" w:fill="E7E6E6"/>
            <w:vAlign w:val="center"/>
            <w:hideMark/>
          </w:tcPr>
          <w:p w14:paraId="34BC2DD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3238429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335F636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6D74A03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E7E6E6"/>
            <w:vAlign w:val="bottom"/>
            <w:hideMark/>
          </w:tcPr>
          <w:p w14:paraId="2E3309E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14:paraId="770F3462"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1D599B8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11B02A5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2BBF275C" w14:textId="77777777" w:rsidTr="00E517CA">
        <w:trPr>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01973F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5032</w:t>
            </w:r>
          </w:p>
        </w:tc>
        <w:tc>
          <w:tcPr>
            <w:tcW w:w="2137" w:type="dxa"/>
            <w:tcBorders>
              <w:top w:val="nil"/>
              <w:left w:val="nil"/>
              <w:bottom w:val="single" w:sz="4" w:space="0" w:color="auto"/>
              <w:right w:val="single" w:sz="4" w:space="0" w:color="auto"/>
            </w:tcBorders>
            <w:shd w:val="clear" w:color="000000" w:fill="FFFFFF"/>
            <w:vAlign w:val="bottom"/>
            <w:hideMark/>
          </w:tcPr>
          <w:p w14:paraId="5B8381E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 моста на граничном прелазу Шепак</w:t>
            </w:r>
          </w:p>
        </w:tc>
        <w:tc>
          <w:tcPr>
            <w:tcW w:w="566" w:type="dxa"/>
            <w:tcBorders>
              <w:top w:val="nil"/>
              <w:left w:val="nil"/>
              <w:bottom w:val="single" w:sz="4" w:space="0" w:color="auto"/>
              <w:right w:val="single" w:sz="4" w:space="0" w:color="auto"/>
            </w:tcBorders>
            <w:shd w:val="clear" w:color="000000" w:fill="FFFFFF"/>
            <w:vAlign w:val="center"/>
            <w:hideMark/>
          </w:tcPr>
          <w:p w14:paraId="5F1B88A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3E576E8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B37F96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6D688F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250.000.000</w:t>
            </w:r>
          </w:p>
        </w:tc>
        <w:tc>
          <w:tcPr>
            <w:tcW w:w="1701" w:type="dxa"/>
            <w:tcBorders>
              <w:top w:val="nil"/>
              <w:left w:val="nil"/>
              <w:bottom w:val="single" w:sz="4" w:space="0" w:color="auto"/>
              <w:right w:val="single" w:sz="4" w:space="0" w:color="auto"/>
            </w:tcBorders>
            <w:shd w:val="clear" w:color="000000" w:fill="FFFFFF"/>
            <w:vAlign w:val="bottom"/>
            <w:hideMark/>
          </w:tcPr>
          <w:p w14:paraId="5F6591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569702C5"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A521A3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AC51B0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1ED977D" w14:textId="77777777" w:rsidTr="00E517CA">
        <w:trPr>
          <w:trHeight w:val="780"/>
        </w:trPr>
        <w:tc>
          <w:tcPr>
            <w:tcW w:w="616" w:type="dxa"/>
            <w:tcBorders>
              <w:top w:val="nil"/>
              <w:left w:val="single" w:sz="4" w:space="0" w:color="auto"/>
              <w:bottom w:val="single" w:sz="4" w:space="0" w:color="auto"/>
              <w:right w:val="single" w:sz="4" w:space="0" w:color="auto"/>
            </w:tcBorders>
            <w:shd w:val="clear" w:color="000000" w:fill="F2F2F2"/>
            <w:noWrap/>
            <w:vAlign w:val="center"/>
            <w:hideMark/>
          </w:tcPr>
          <w:p w14:paraId="5F55C25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5033</w:t>
            </w:r>
          </w:p>
        </w:tc>
        <w:tc>
          <w:tcPr>
            <w:tcW w:w="2137" w:type="dxa"/>
            <w:tcBorders>
              <w:top w:val="nil"/>
              <w:left w:val="nil"/>
              <w:bottom w:val="single" w:sz="4" w:space="0" w:color="auto"/>
              <w:right w:val="single" w:sz="4" w:space="0" w:color="auto"/>
            </w:tcBorders>
            <w:shd w:val="clear" w:color="000000" w:fill="F2F2F2"/>
            <w:vAlign w:val="bottom"/>
            <w:hideMark/>
          </w:tcPr>
          <w:p w14:paraId="780DA69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66" w:type="dxa"/>
            <w:tcBorders>
              <w:top w:val="nil"/>
              <w:left w:val="nil"/>
              <w:bottom w:val="single" w:sz="4" w:space="0" w:color="auto"/>
              <w:right w:val="single" w:sz="4" w:space="0" w:color="auto"/>
            </w:tcBorders>
            <w:shd w:val="clear" w:color="000000" w:fill="F2F2F2"/>
            <w:vAlign w:val="center"/>
            <w:hideMark/>
          </w:tcPr>
          <w:p w14:paraId="3EBC31D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2F2F2"/>
            <w:vAlign w:val="center"/>
            <w:hideMark/>
          </w:tcPr>
          <w:p w14:paraId="54D1CAD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2F2F2"/>
            <w:vAlign w:val="bottom"/>
            <w:hideMark/>
          </w:tcPr>
          <w:p w14:paraId="0F5EA479"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2F2F2"/>
            <w:vAlign w:val="bottom"/>
            <w:hideMark/>
          </w:tcPr>
          <w:p w14:paraId="3CD862B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213.000.000</w:t>
            </w:r>
          </w:p>
        </w:tc>
        <w:tc>
          <w:tcPr>
            <w:tcW w:w="1701" w:type="dxa"/>
            <w:tcBorders>
              <w:top w:val="nil"/>
              <w:left w:val="nil"/>
              <w:bottom w:val="single" w:sz="4" w:space="0" w:color="auto"/>
              <w:right w:val="single" w:sz="4" w:space="0" w:color="auto"/>
            </w:tcBorders>
            <w:shd w:val="clear" w:color="000000" w:fill="F2F2F2"/>
            <w:vAlign w:val="bottom"/>
            <w:hideMark/>
          </w:tcPr>
          <w:p w14:paraId="544EE4A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2F2F2"/>
            <w:noWrap/>
            <w:vAlign w:val="bottom"/>
            <w:hideMark/>
          </w:tcPr>
          <w:p w14:paraId="71A60DDD"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2F2F2"/>
            <w:noWrap/>
            <w:vAlign w:val="bottom"/>
            <w:hideMark/>
          </w:tcPr>
          <w:p w14:paraId="0A6ED08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2F2F2"/>
            <w:noWrap/>
            <w:vAlign w:val="bottom"/>
            <w:hideMark/>
          </w:tcPr>
          <w:p w14:paraId="584254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231013BE" w14:textId="77777777" w:rsidTr="00E517CA">
        <w:trPr>
          <w:trHeight w:val="45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D9571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EE446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Аутопут Е-763, деоница: Прељина - Пожега</w:t>
            </w:r>
          </w:p>
        </w:tc>
        <w:tc>
          <w:tcPr>
            <w:tcW w:w="5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C1F3D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74B53FB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85A7F4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72D10C4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2.522.800.000</w:t>
            </w:r>
          </w:p>
        </w:tc>
        <w:tc>
          <w:tcPr>
            <w:tcW w:w="1701" w:type="dxa"/>
            <w:tcBorders>
              <w:top w:val="nil"/>
              <w:left w:val="nil"/>
              <w:bottom w:val="single" w:sz="4" w:space="0" w:color="auto"/>
              <w:right w:val="single" w:sz="4" w:space="0" w:color="auto"/>
            </w:tcBorders>
            <w:shd w:val="clear" w:color="000000" w:fill="FFFFFF"/>
            <w:vAlign w:val="bottom"/>
            <w:hideMark/>
          </w:tcPr>
          <w:p w14:paraId="58D0B89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428.300.000</w:t>
            </w:r>
          </w:p>
        </w:tc>
        <w:tc>
          <w:tcPr>
            <w:tcW w:w="1701" w:type="dxa"/>
            <w:tcBorders>
              <w:top w:val="nil"/>
              <w:left w:val="nil"/>
              <w:bottom w:val="single" w:sz="4" w:space="0" w:color="auto"/>
              <w:right w:val="single" w:sz="4" w:space="0" w:color="auto"/>
            </w:tcBorders>
            <w:shd w:val="clear" w:color="000000" w:fill="FFFFFF"/>
            <w:noWrap/>
            <w:vAlign w:val="bottom"/>
            <w:hideMark/>
          </w:tcPr>
          <w:p w14:paraId="5A4646B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420.627.485</w:t>
            </w:r>
          </w:p>
        </w:tc>
        <w:tc>
          <w:tcPr>
            <w:tcW w:w="992" w:type="dxa"/>
            <w:tcBorders>
              <w:top w:val="nil"/>
              <w:left w:val="nil"/>
              <w:bottom w:val="single" w:sz="4" w:space="0" w:color="auto"/>
              <w:right w:val="single" w:sz="4" w:space="0" w:color="auto"/>
            </w:tcBorders>
            <w:shd w:val="clear" w:color="000000" w:fill="FFFFFF"/>
            <w:noWrap/>
            <w:vAlign w:val="bottom"/>
            <w:hideMark/>
          </w:tcPr>
          <w:p w14:paraId="55135D0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98,21%</w:t>
            </w:r>
          </w:p>
        </w:tc>
        <w:tc>
          <w:tcPr>
            <w:tcW w:w="1417" w:type="dxa"/>
            <w:tcBorders>
              <w:top w:val="nil"/>
              <w:left w:val="nil"/>
              <w:bottom w:val="single" w:sz="4" w:space="0" w:color="auto"/>
              <w:right w:val="single" w:sz="4" w:space="0" w:color="auto"/>
            </w:tcBorders>
            <w:shd w:val="clear" w:color="000000" w:fill="FFFFFF"/>
            <w:noWrap/>
            <w:vAlign w:val="bottom"/>
            <w:hideMark/>
          </w:tcPr>
          <w:p w14:paraId="62E4B6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7.672.515</w:t>
            </w:r>
          </w:p>
        </w:tc>
      </w:tr>
      <w:tr w:rsidR="00FE3806" w:rsidRPr="006E6627" w14:paraId="0605ABEF"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3AD2268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B1D065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13886C9B"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73BB309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6F4469EC"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2EA064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2.751.752.000</w:t>
            </w:r>
          </w:p>
        </w:tc>
        <w:tc>
          <w:tcPr>
            <w:tcW w:w="1701" w:type="dxa"/>
            <w:tcBorders>
              <w:top w:val="nil"/>
              <w:left w:val="nil"/>
              <w:bottom w:val="single" w:sz="4" w:space="0" w:color="auto"/>
              <w:right w:val="single" w:sz="4" w:space="0" w:color="auto"/>
            </w:tcBorders>
            <w:shd w:val="clear" w:color="000000" w:fill="FFFFFF"/>
            <w:vAlign w:val="bottom"/>
            <w:hideMark/>
          </w:tcPr>
          <w:p w14:paraId="5A4876E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1.371.752.000</w:t>
            </w:r>
          </w:p>
        </w:tc>
        <w:tc>
          <w:tcPr>
            <w:tcW w:w="1701" w:type="dxa"/>
            <w:tcBorders>
              <w:top w:val="nil"/>
              <w:left w:val="nil"/>
              <w:bottom w:val="single" w:sz="4" w:space="0" w:color="auto"/>
              <w:right w:val="single" w:sz="4" w:space="0" w:color="auto"/>
            </w:tcBorders>
            <w:shd w:val="clear" w:color="000000" w:fill="FFFFFF"/>
            <w:noWrap/>
            <w:vAlign w:val="bottom"/>
            <w:hideMark/>
          </w:tcPr>
          <w:p w14:paraId="29072323"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580.542.484</w:t>
            </w:r>
          </w:p>
        </w:tc>
        <w:tc>
          <w:tcPr>
            <w:tcW w:w="992" w:type="dxa"/>
            <w:tcBorders>
              <w:top w:val="nil"/>
              <w:left w:val="nil"/>
              <w:bottom w:val="single" w:sz="4" w:space="0" w:color="auto"/>
              <w:right w:val="single" w:sz="4" w:space="0" w:color="auto"/>
            </w:tcBorders>
            <w:shd w:val="clear" w:color="000000" w:fill="FFFFFF"/>
            <w:noWrap/>
            <w:vAlign w:val="bottom"/>
            <w:hideMark/>
          </w:tcPr>
          <w:p w14:paraId="11DBC2A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42,32%</w:t>
            </w:r>
          </w:p>
        </w:tc>
        <w:tc>
          <w:tcPr>
            <w:tcW w:w="1417" w:type="dxa"/>
            <w:tcBorders>
              <w:top w:val="nil"/>
              <w:left w:val="nil"/>
              <w:bottom w:val="single" w:sz="4" w:space="0" w:color="auto"/>
              <w:right w:val="single" w:sz="4" w:space="0" w:color="auto"/>
            </w:tcBorders>
            <w:shd w:val="clear" w:color="000000" w:fill="FFFFFF"/>
            <w:noWrap/>
            <w:vAlign w:val="bottom"/>
            <w:hideMark/>
          </w:tcPr>
          <w:p w14:paraId="36C7E28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791.209.516</w:t>
            </w:r>
          </w:p>
        </w:tc>
      </w:tr>
      <w:tr w:rsidR="00FE3806" w:rsidRPr="006E6627" w14:paraId="035AB89E" w14:textId="77777777" w:rsidTr="00E517CA">
        <w:trPr>
          <w:trHeight w:val="31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2A19A7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5035</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2CAF61E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Е-761, деоница: Појате - Прељина</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F4BCE3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7A339C2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28FB560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4D1FD86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1.500.000.000</w:t>
            </w:r>
          </w:p>
        </w:tc>
        <w:tc>
          <w:tcPr>
            <w:tcW w:w="1701" w:type="dxa"/>
            <w:tcBorders>
              <w:top w:val="nil"/>
              <w:left w:val="nil"/>
              <w:bottom w:val="single" w:sz="4" w:space="0" w:color="auto"/>
              <w:right w:val="single" w:sz="4" w:space="0" w:color="auto"/>
            </w:tcBorders>
            <w:shd w:val="clear" w:color="000000" w:fill="E7E6E6"/>
            <w:vAlign w:val="bottom"/>
            <w:hideMark/>
          </w:tcPr>
          <w:p w14:paraId="59BDD86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5.989.400.000</w:t>
            </w:r>
          </w:p>
        </w:tc>
        <w:tc>
          <w:tcPr>
            <w:tcW w:w="1701" w:type="dxa"/>
            <w:tcBorders>
              <w:top w:val="nil"/>
              <w:left w:val="nil"/>
              <w:bottom w:val="single" w:sz="4" w:space="0" w:color="auto"/>
              <w:right w:val="single" w:sz="4" w:space="0" w:color="auto"/>
            </w:tcBorders>
            <w:shd w:val="clear" w:color="000000" w:fill="E7E6E6"/>
            <w:noWrap/>
            <w:vAlign w:val="bottom"/>
            <w:hideMark/>
          </w:tcPr>
          <w:p w14:paraId="63240AAF"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5.963.648.597</w:t>
            </w:r>
          </w:p>
        </w:tc>
        <w:tc>
          <w:tcPr>
            <w:tcW w:w="992" w:type="dxa"/>
            <w:tcBorders>
              <w:top w:val="nil"/>
              <w:left w:val="nil"/>
              <w:bottom w:val="single" w:sz="4" w:space="0" w:color="auto"/>
              <w:right w:val="single" w:sz="4" w:space="0" w:color="auto"/>
            </w:tcBorders>
            <w:shd w:val="clear" w:color="000000" w:fill="E7E6E6"/>
            <w:noWrap/>
            <w:vAlign w:val="bottom"/>
            <w:hideMark/>
          </w:tcPr>
          <w:p w14:paraId="78BAD3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99,57%</w:t>
            </w:r>
          </w:p>
        </w:tc>
        <w:tc>
          <w:tcPr>
            <w:tcW w:w="1417" w:type="dxa"/>
            <w:tcBorders>
              <w:top w:val="nil"/>
              <w:left w:val="nil"/>
              <w:bottom w:val="single" w:sz="4" w:space="0" w:color="auto"/>
              <w:right w:val="single" w:sz="4" w:space="0" w:color="auto"/>
            </w:tcBorders>
            <w:shd w:val="clear" w:color="000000" w:fill="E7E6E6"/>
            <w:noWrap/>
            <w:vAlign w:val="bottom"/>
            <w:hideMark/>
          </w:tcPr>
          <w:p w14:paraId="3260608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25.751.403</w:t>
            </w:r>
          </w:p>
        </w:tc>
      </w:tr>
      <w:tr w:rsidR="00FE3806" w:rsidRPr="006E6627" w14:paraId="6320FEF2" w14:textId="77777777" w:rsidTr="00E517CA">
        <w:trPr>
          <w:trHeight w:val="315"/>
        </w:trPr>
        <w:tc>
          <w:tcPr>
            <w:tcW w:w="616" w:type="dxa"/>
            <w:vMerge/>
            <w:tcBorders>
              <w:top w:val="nil"/>
              <w:left w:val="single" w:sz="4" w:space="0" w:color="auto"/>
              <w:bottom w:val="single" w:sz="4" w:space="0" w:color="000000"/>
              <w:right w:val="single" w:sz="4" w:space="0" w:color="auto"/>
            </w:tcBorders>
            <w:vAlign w:val="center"/>
            <w:hideMark/>
          </w:tcPr>
          <w:p w14:paraId="4A69354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412DC14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135BBA00"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40FB4E3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03F57BDD"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7B9D90D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66CB8E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14:paraId="2A2E8B8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56AC52E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2BF42D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D403D45" w14:textId="77777777" w:rsidTr="00E517CA">
        <w:trPr>
          <w:trHeight w:val="58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E180D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5038</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180E1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Адаптаија бродске преводнице у сасдтаву ХЕПС "Ђердап 1"</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E0A63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2B54CE7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6F818032"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FFFFFF"/>
            <w:vAlign w:val="bottom"/>
            <w:hideMark/>
          </w:tcPr>
          <w:p w14:paraId="561FFD9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892.510.000</w:t>
            </w:r>
          </w:p>
        </w:tc>
        <w:tc>
          <w:tcPr>
            <w:tcW w:w="1701" w:type="dxa"/>
            <w:tcBorders>
              <w:top w:val="nil"/>
              <w:left w:val="nil"/>
              <w:bottom w:val="single" w:sz="4" w:space="0" w:color="auto"/>
              <w:right w:val="single" w:sz="4" w:space="0" w:color="auto"/>
            </w:tcBorders>
            <w:shd w:val="clear" w:color="000000" w:fill="FFFFFF"/>
            <w:vAlign w:val="bottom"/>
            <w:hideMark/>
          </w:tcPr>
          <w:p w14:paraId="24516F3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32367A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04BEB4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5B8EB1F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BB78438" w14:textId="77777777" w:rsidTr="00E517CA">
        <w:trPr>
          <w:trHeight w:val="585"/>
        </w:trPr>
        <w:tc>
          <w:tcPr>
            <w:tcW w:w="616" w:type="dxa"/>
            <w:vMerge/>
            <w:tcBorders>
              <w:top w:val="nil"/>
              <w:left w:val="single" w:sz="4" w:space="0" w:color="auto"/>
              <w:bottom w:val="single" w:sz="4" w:space="0" w:color="000000"/>
              <w:right w:val="single" w:sz="4" w:space="0" w:color="auto"/>
            </w:tcBorders>
            <w:vAlign w:val="center"/>
            <w:hideMark/>
          </w:tcPr>
          <w:p w14:paraId="547B67D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D4B92F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77523B90"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28C3ECB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7F5DD803"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4E34E49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1.340.000.000</w:t>
            </w:r>
          </w:p>
        </w:tc>
        <w:tc>
          <w:tcPr>
            <w:tcW w:w="1701" w:type="dxa"/>
            <w:tcBorders>
              <w:top w:val="nil"/>
              <w:left w:val="nil"/>
              <w:bottom w:val="single" w:sz="4" w:space="0" w:color="auto"/>
              <w:right w:val="single" w:sz="4" w:space="0" w:color="auto"/>
            </w:tcBorders>
            <w:shd w:val="clear" w:color="000000" w:fill="FFFFFF"/>
            <w:vAlign w:val="bottom"/>
            <w:hideMark/>
          </w:tcPr>
          <w:p w14:paraId="5E33999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1.564.214.741</w:t>
            </w:r>
          </w:p>
        </w:tc>
        <w:tc>
          <w:tcPr>
            <w:tcW w:w="1701" w:type="dxa"/>
            <w:tcBorders>
              <w:top w:val="nil"/>
              <w:left w:val="nil"/>
              <w:bottom w:val="single" w:sz="4" w:space="0" w:color="auto"/>
              <w:right w:val="single" w:sz="4" w:space="0" w:color="auto"/>
            </w:tcBorders>
            <w:shd w:val="clear" w:color="000000" w:fill="FFFFFF"/>
            <w:noWrap/>
            <w:vAlign w:val="bottom"/>
            <w:hideMark/>
          </w:tcPr>
          <w:p w14:paraId="7C97993B"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1.564.214.741</w:t>
            </w:r>
          </w:p>
        </w:tc>
        <w:tc>
          <w:tcPr>
            <w:tcW w:w="992" w:type="dxa"/>
            <w:tcBorders>
              <w:top w:val="nil"/>
              <w:left w:val="nil"/>
              <w:bottom w:val="single" w:sz="4" w:space="0" w:color="auto"/>
              <w:right w:val="single" w:sz="4" w:space="0" w:color="auto"/>
            </w:tcBorders>
            <w:shd w:val="clear" w:color="000000" w:fill="FFFFFF"/>
            <w:noWrap/>
            <w:vAlign w:val="bottom"/>
            <w:hideMark/>
          </w:tcPr>
          <w:p w14:paraId="5EDE5D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13C154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14B6C7D1" w14:textId="77777777" w:rsidTr="00E517CA">
        <w:trPr>
          <w:trHeight w:val="93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A581F4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5039</w:t>
            </w:r>
          </w:p>
        </w:tc>
        <w:tc>
          <w:tcPr>
            <w:tcW w:w="2137" w:type="dxa"/>
            <w:tcBorders>
              <w:top w:val="nil"/>
              <w:left w:val="nil"/>
              <w:bottom w:val="single" w:sz="4" w:space="0" w:color="auto"/>
              <w:right w:val="single" w:sz="4" w:space="0" w:color="auto"/>
            </w:tcBorders>
            <w:shd w:val="clear" w:color="000000" w:fill="E7E6E6"/>
            <w:vAlign w:val="center"/>
            <w:hideMark/>
          </w:tcPr>
          <w:p w14:paraId="71B5A75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566" w:type="dxa"/>
            <w:tcBorders>
              <w:top w:val="nil"/>
              <w:left w:val="nil"/>
              <w:bottom w:val="single" w:sz="4" w:space="0" w:color="auto"/>
              <w:right w:val="single" w:sz="4" w:space="0" w:color="auto"/>
            </w:tcBorders>
            <w:shd w:val="clear" w:color="000000" w:fill="E7E6E6"/>
            <w:vAlign w:val="center"/>
            <w:hideMark/>
          </w:tcPr>
          <w:p w14:paraId="60E16A5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42B8FB7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E7E6E6"/>
            <w:vAlign w:val="bottom"/>
            <w:hideMark/>
          </w:tcPr>
          <w:p w14:paraId="4D950EF4"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E7E6E6"/>
            <w:vAlign w:val="bottom"/>
            <w:hideMark/>
          </w:tcPr>
          <w:p w14:paraId="6A6B7BF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E7E6E6"/>
            <w:vAlign w:val="bottom"/>
            <w:hideMark/>
          </w:tcPr>
          <w:p w14:paraId="3880481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E7E6E6"/>
            <w:noWrap/>
            <w:vAlign w:val="bottom"/>
            <w:hideMark/>
          </w:tcPr>
          <w:p w14:paraId="2C5B6B03"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4A2509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09F735F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72.000.000</w:t>
            </w:r>
          </w:p>
        </w:tc>
      </w:tr>
      <w:tr w:rsidR="00FE3806" w:rsidRPr="006E6627" w14:paraId="5D444BBB" w14:textId="77777777" w:rsidTr="00E517CA">
        <w:trPr>
          <w:trHeight w:val="465"/>
        </w:trPr>
        <w:tc>
          <w:tcPr>
            <w:tcW w:w="616" w:type="dxa"/>
            <w:vMerge w:val="restart"/>
            <w:tcBorders>
              <w:top w:val="nil"/>
              <w:left w:val="single" w:sz="4" w:space="0" w:color="auto"/>
              <w:bottom w:val="nil"/>
              <w:right w:val="single" w:sz="4" w:space="0" w:color="auto"/>
            </w:tcBorders>
            <w:shd w:val="clear" w:color="000000" w:fill="FFFFFF"/>
            <w:noWrap/>
            <w:vAlign w:val="center"/>
            <w:hideMark/>
          </w:tcPr>
          <w:p w14:paraId="431C5C5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5040</w:t>
            </w:r>
          </w:p>
        </w:tc>
        <w:tc>
          <w:tcPr>
            <w:tcW w:w="2137" w:type="dxa"/>
            <w:vMerge w:val="restart"/>
            <w:tcBorders>
              <w:top w:val="nil"/>
              <w:left w:val="single" w:sz="4" w:space="0" w:color="auto"/>
              <w:bottom w:val="nil"/>
              <w:right w:val="single" w:sz="4" w:space="0" w:color="auto"/>
            </w:tcBorders>
            <w:shd w:val="clear" w:color="000000" w:fill="FFFFFF"/>
            <w:vAlign w:val="center"/>
            <w:hideMark/>
          </w:tcPr>
          <w:p w14:paraId="320E5C8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566" w:type="dxa"/>
            <w:vMerge w:val="restart"/>
            <w:tcBorders>
              <w:top w:val="nil"/>
              <w:left w:val="single" w:sz="4" w:space="0" w:color="auto"/>
              <w:bottom w:val="nil"/>
              <w:right w:val="single" w:sz="4" w:space="0" w:color="auto"/>
            </w:tcBorders>
            <w:shd w:val="clear" w:color="000000" w:fill="FFFFFF"/>
            <w:vAlign w:val="center"/>
            <w:hideMark/>
          </w:tcPr>
          <w:p w14:paraId="6C007D5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69D615D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5511278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0E26765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133.000.000</w:t>
            </w:r>
          </w:p>
        </w:tc>
        <w:tc>
          <w:tcPr>
            <w:tcW w:w="1701" w:type="dxa"/>
            <w:tcBorders>
              <w:top w:val="nil"/>
              <w:left w:val="nil"/>
              <w:bottom w:val="single" w:sz="4" w:space="0" w:color="auto"/>
              <w:right w:val="single" w:sz="4" w:space="0" w:color="auto"/>
            </w:tcBorders>
            <w:shd w:val="clear" w:color="000000" w:fill="FFFFFF"/>
            <w:vAlign w:val="bottom"/>
            <w:hideMark/>
          </w:tcPr>
          <w:p w14:paraId="749754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C9B45D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BD2CE6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14601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4424CDE1" w14:textId="77777777" w:rsidTr="00E517CA">
        <w:trPr>
          <w:trHeight w:val="435"/>
        </w:trPr>
        <w:tc>
          <w:tcPr>
            <w:tcW w:w="616" w:type="dxa"/>
            <w:vMerge/>
            <w:tcBorders>
              <w:top w:val="nil"/>
              <w:left w:val="single" w:sz="4" w:space="0" w:color="auto"/>
              <w:bottom w:val="nil"/>
              <w:right w:val="single" w:sz="4" w:space="0" w:color="auto"/>
            </w:tcBorders>
            <w:vAlign w:val="center"/>
            <w:hideMark/>
          </w:tcPr>
          <w:p w14:paraId="201A344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nil"/>
              <w:right w:val="single" w:sz="4" w:space="0" w:color="auto"/>
            </w:tcBorders>
            <w:vAlign w:val="center"/>
            <w:hideMark/>
          </w:tcPr>
          <w:p w14:paraId="28545E7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nil"/>
              <w:right w:val="single" w:sz="4" w:space="0" w:color="auto"/>
            </w:tcBorders>
            <w:vAlign w:val="center"/>
            <w:hideMark/>
          </w:tcPr>
          <w:p w14:paraId="47B99AF4"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367A6FA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121A8B40"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1F5CDC7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111.000.000</w:t>
            </w:r>
          </w:p>
        </w:tc>
        <w:tc>
          <w:tcPr>
            <w:tcW w:w="1701" w:type="dxa"/>
            <w:tcBorders>
              <w:top w:val="nil"/>
              <w:left w:val="nil"/>
              <w:bottom w:val="single" w:sz="4" w:space="0" w:color="auto"/>
              <w:right w:val="single" w:sz="4" w:space="0" w:color="auto"/>
            </w:tcBorders>
            <w:shd w:val="clear" w:color="000000" w:fill="FFFFFF"/>
            <w:vAlign w:val="bottom"/>
            <w:hideMark/>
          </w:tcPr>
          <w:p w14:paraId="488255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B26AA9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56ACEE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0D9127C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757A5A82" w14:textId="77777777" w:rsidTr="00E517CA">
        <w:trPr>
          <w:trHeight w:val="555"/>
        </w:trPr>
        <w:tc>
          <w:tcPr>
            <w:tcW w:w="61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52FAFC0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5041</w:t>
            </w:r>
          </w:p>
        </w:tc>
        <w:tc>
          <w:tcPr>
            <w:tcW w:w="2137"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01A3FA8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566"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0ACEE04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3D7F492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5726537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14:paraId="745BF85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1.818.000.000</w:t>
            </w:r>
          </w:p>
        </w:tc>
        <w:tc>
          <w:tcPr>
            <w:tcW w:w="1701" w:type="dxa"/>
            <w:tcBorders>
              <w:top w:val="nil"/>
              <w:left w:val="nil"/>
              <w:bottom w:val="single" w:sz="4" w:space="0" w:color="auto"/>
              <w:right w:val="single" w:sz="4" w:space="0" w:color="auto"/>
            </w:tcBorders>
            <w:shd w:val="clear" w:color="000000" w:fill="E7E6E6"/>
            <w:vAlign w:val="bottom"/>
            <w:hideMark/>
          </w:tcPr>
          <w:p w14:paraId="0753A0E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78.000.000</w:t>
            </w:r>
          </w:p>
        </w:tc>
        <w:tc>
          <w:tcPr>
            <w:tcW w:w="1701" w:type="dxa"/>
            <w:tcBorders>
              <w:top w:val="nil"/>
              <w:left w:val="nil"/>
              <w:bottom w:val="single" w:sz="4" w:space="0" w:color="auto"/>
              <w:right w:val="single" w:sz="4" w:space="0" w:color="auto"/>
            </w:tcBorders>
            <w:shd w:val="clear" w:color="000000" w:fill="E7E6E6"/>
            <w:noWrap/>
            <w:vAlign w:val="bottom"/>
            <w:hideMark/>
          </w:tcPr>
          <w:p w14:paraId="2E4FF89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77.749.135</w:t>
            </w:r>
          </w:p>
        </w:tc>
        <w:tc>
          <w:tcPr>
            <w:tcW w:w="992" w:type="dxa"/>
            <w:tcBorders>
              <w:top w:val="nil"/>
              <w:left w:val="nil"/>
              <w:bottom w:val="single" w:sz="4" w:space="0" w:color="auto"/>
              <w:right w:val="single" w:sz="4" w:space="0" w:color="auto"/>
            </w:tcBorders>
            <w:shd w:val="clear" w:color="000000" w:fill="E7E6E6"/>
            <w:noWrap/>
            <w:vAlign w:val="bottom"/>
            <w:hideMark/>
          </w:tcPr>
          <w:p w14:paraId="4D0151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99,68%</w:t>
            </w:r>
          </w:p>
        </w:tc>
        <w:tc>
          <w:tcPr>
            <w:tcW w:w="1417" w:type="dxa"/>
            <w:tcBorders>
              <w:top w:val="nil"/>
              <w:left w:val="nil"/>
              <w:bottom w:val="single" w:sz="4" w:space="0" w:color="auto"/>
              <w:right w:val="single" w:sz="4" w:space="0" w:color="auto"/>
            </w:tcBorders>
            <w:shd w:val="clear" w:color="000000" w:fill="E7E6E6"/>
            <w:noWrap/>
            <w:vAlign w:val="bottom"/>
            <w:hideMark/>
          </w:tcPr>
          <w:p w14:paraId="46AD5E6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250.865</w:t>
            </w:r>
          </w:p>
        </w:tc>
      </w:tr>
      <w:tr w:rsidR="00FE3806" w:rsidRPr="006E6627" w14:paraId="45877BFA" w14:textId="77777777" w:rsidTr="00E517CA">
        <w:trPr>
          <w:trHeight w:val="52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71EF2D6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single" w:sz="4" w:space="0" w:color="auto"/>
              <w:left w:val="single" w:sz="4" w:space="0" w:color="auto"/>
              <w:bottom w:val="single" w:sz="4" w:space="0" w:color="000000"/>
              <w:right w:val="single" w:sz="4" w:space="0" w:color="auto"/>
            </w:tcBorders>
            <w:vAlign w:val="center"/>
            <w:hideMark/>
          </w:tcPr>
          <w:p w14:paraId="7FAEA6B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14:paraId="6A3E4E2F"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734A589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06354178"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441D5D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1.497.000.000</w:t>
            </w:r>
          </w:p>
        </w:tc>
        <w:tc>
          <w:tcPr>
            <w:tcW w:w="1701" w:type="dxa"/>
            <w:tcBorders>
              <w:top w:val="nil"/>
              <w:left w:val="nil"/>
              <w:bottom w:val="single" w:sz="4" w:space="0" w:color="auto"/>
              <w:right w:val="single" w:sz="4" w:space="0" w:color="auto"/>
            </w:tcBorders>
            <w:shd w:val="clear" w:color="000000" w:fill="E7E6E6"/>
            <w:vAlign w:val="bottom"/>
            <w:hideMark/>
          </w:tcPr>
          <w:p w14:paraId="3597023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1.100.000.000</w:t>
            </w:r>
          </w:p>
        </w:tc>
        <w:tc>
          <w:tcPr>
            <w:tcW w:w="1701" w:type="dxa"/>
            <w:tcBorders>
              <w:top w:val="nil"/>
              <w:left w:val="nil"/>
              <w:bottom w:val="single" w:sz="4" w:space="0" w:color="auto"/>
              <w:right w:val="single" w:sz="4" w:space="0" w:color="auto"/>
            </w:tcBorders>
            <w:shd w:val="clear" w:color="000000" w:fill="E7E6E6"/>
            <w:noWrap/>
            <w:vAlign w:val="bottom"/>
            <w:hideMark/>
          </w:tcPr>
          <w:p w14:paraId="7D3C87A3"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162C76F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42DDD50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1.100.000.000</w:t>
            </w:r>
          </w:p>
        </w:tc>
      </w:tr>
      <w:tr w:rsidR="00FE3806" w:rsidRPr="006E6627" w14:paraId="58FF9646" w14:textId="77777777" w:rsidTr="00E517CA">
        <w:trPr>
          <w:trHeight w:val="799"/>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79ABF5B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5042</w:t>
            </w:r>
          </w:p>
        </w:tc>
        <w:tc>
          <w:tcPr>
            <w:tcW w:w="2137" w:type="dxa"/>
            <w:tcBorders>
              <w:top w:val="nil"/>
              <w:left w:val="nil"/>
              <w:bottom w:val="single" w:sz="4" w:space="0" w:color="auto"/>
              <w:right w:val="single" w:sz="4" w:space="0" w:color="auto"/>
            </w:tcBorders>
            <w:shd w:val="clear" w:color="000000" w:fill="FFFFFF"/>
            <w:vAlign w:val="center"/>
            <w:hideMark/>
          </w:tcPr>
          <w:p w14:paraId="54FD794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Вађење потонуле немачке флоте из Другог светског рата</w:t>
            </w:r>
          </w:p>
        </w:tc>
        <w:tc>
          <w:tcPr>
            <w:tcW w:w="566" w:type="dxa"/>
            <w:tcBorders>
              <w:top w:val="nil"/>
              <w:left w:val="nil"/>
              <w:bottom w:val="single" w:sz="4" w:space="0" w:color="auto"/>
              <w:right w:val="single" w:sz="4" w:space="0" w:color="auto"/>
            </w:tcBorders>
            <w:shd w:val="clear" w:color="000000" w:fill="FFFFFF"/>
            <w:vAlign w:val="center"/>
            <w:hideMark/>
          </w:tcPr>
          <w:p w14:paraId="1B220A2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03ED76C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47F38C7C"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65614E1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180.000.000</w:t>
            </w:r>
          </w:p>
        </w:tc>
        <w:tc>
          <w:tcPr>
            <w:tcW w:w="1701" w:type="dxa"/>
            <w:tcBorders>
              <w:top w:val="nil"/>
              <w:left w:val="nil"/>
              <w:bottom w:val="single" w:sz="4" w:space="0" w:color="auto"/>
              <w:right w:val="single" w:sz="4" w:space="0" w:color="auto"/>
            </w:tcBorders>
            <w:shd w:val="clear" w:color="000000" w:fill="FFFFFF"/>
            <w:vAlign w:val="bottom"/>
            <w:hideMark/>
          </w:tcPr>
          <w:p w14:paraId="60FE529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75.000.000</w:t>
            </w:r>
          </w:p>
        </w:tc>
        <w:tc>
          <w:tcPr>
            <w:tcW w:w="1701" w:type="dxa"/>
            <w:tcBorders>
              <w:top w:val="nil"/>
              <w:left w:val="nil"/>
              <w:bottom w:val="single" w:sz="4" w:space="0" w:color="auto"/>
              <w:right w:val="single" w:sz="4" w:space="0" w:color="auto"/>
            </w:tcBorders>
            <w:shd w:val="clear" w:color="000000" w:fill="FFFFFF"/>
            <w:noWrap/>
            <w:vAlign w:val="bottom"/>
            <w:hideMark/>
          </w:tcPr>
          <w:p w14:paraId="17B2B968"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E7F82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CC7F3E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75.000.000</w:t>
            </w:r>
          </w:p>
        </w:tc>
      </w:tr>
      <w:tr w:rsidR="00FE3806" w:rsidRPr="006E6627" w14:paraId="3D66F5D6" w14:textId="77777777" w:rsidTr="00E517CA">
        <w:trPr>
          <w:trHeight w:val="49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034E7E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5043</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8B2498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Е-761 Београд - Сарајево</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ABBEFD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36EC507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22D6A9E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2041259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2.500.000.000</w:t>
            </w:r>
          </w:p>
        </w:tc>
        <w:tc>
          <w:tcPr>
            <w:tcW w:w="1701" w:type="dxa"/>
            <w:tcBorders>
              <w:top w:val="nil"/>
              <w:left w:val="nil"/>
              <w:bottom w:val="single" w:sz="4" w:space="0" w:color="auto"/>
              <w:right w:val="single" w:sz="4" w:space="0" w:color="auto"/>
            </w:tcBorders>
            <w:shd w:val="clear" w:color="000000" w:fill="E7E6E6"/>
            <w:vAlign w:val="bottom"/>
            <w:hideMark/>
          </w:tcPr>
          <w:p w14:paraId="7E4BD27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1.623.000.000</w:t>
            </w:r>
          </w:p>
        </w:tc>
        <w:tc>
          <w:tcPr>
            <w:tcW w:w="1701" w:type="dxa"/>
            <w:tcBorders>
              <w:top w:val="nil"/>
              <w:left w:val="nil"/>
              <w:bottom w:val="single" w:sz="4" w:space="0" w:color="auto"/>
              <w:right w:val="single" w:sz="4" w:space="0" w:color="auto"/>
            </w:tcBorders>
            <w:shd w:val="clear" w:color="000000" w:fill="E7E6E6"/>
            <w:vAlign w:val="bottom"/>
            <w:hideMark/>
          </w:tcPr>
          <w:p w14:paraId="3DD528E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1.622.660.522</w:t>
            </w:r>
          </w:p>
        </w:tc>
        <w:tc>
          <w:tcPr>
            <w:tcW w:w="992" w:type="dxa"/>
            <w:tcBorders>
              <w:top w:val="nil"/>
              <w:left w:val="nil"/>
              <w:bottom w:val="single" w:sz="4" w:space="0" w:color="auto"/>
              <w:right w:val="single" w:sz="4" w:space="0" w:color="auto"/>
            </w:tcBorders>
            <w:shd w:val="clear" w:color="000000" w:fill="E7E6E6"/>
            <w:noWrap/>
            <w:vAlign w:val="bottom"/>
            <w:hideMark/>
          </w:tcPr>
          <w:p w14:paraId="358FA08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99,98%</w:t>
            </w:r>
          </w:p>
        </w:tc>
        <w:tc>
          <w:tcPr>
            <w:tcW w:w="1417" w:type="dxa"/>
            <w:tcBorders>
              <w:top w:val="nil"/>
              <w:left w:val="nil"/>
              <w:bottom w:val="single" w:sz="4" w:space="0" w:color="auto"/>
              <w:right w:val="single" w:sz="4" w:space="0" w:color="auto"/>
            </w:tcBorders>
            <w:shd w:val="clear" w:color="000000" w:fill="E7E6E6"/>
            <w:noWrap/>
            <w:vAlign w:val="bottom"/>
            <w:hideMark/>
          </w:tcPr>
          <w:p w14:paraId="620F319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339.478</w:t>
            </w:r>
          </w:p>
        </w:tc>
      </w:tr>
      <w:tr w:rsidR="00FE3806" w:rsidRPr="006E6627" w14:paraId="1EDBC848" w14:textId="77777777" w:rsidTr="00E517CA">
        <w:trPr>
          <w:trHeight w:val="585"/>
        </w:trPr>
        <w:tc>
          <w:tcPr>
            <w:tcW w:w="616" w:type="dxa"/>
            <w:vMerge/>
            <w:tcBorders>
              <w:top w:val="nil"/>
              <w:left w:val="single" w:sz="4" w:space="0" w:color="auto"/>
              <w:bottom w:val="single" w:sz="4" w:space="0" w:color="000000"/>
              <w:right w:val="single" w:sz="4" w:space="0" w:color="auto"/>
            </w:tcBorders>
            <w:vAlign w:val="center"/>
            <w:hideMark/>
          </w:tcPr>
          <w:p w14:paraId="31F1F24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9E857F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5183BE8D"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463211E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09E65764"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64B343D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2.140.000.000</w:t>
            </w:r>
          </w:p>
        </w:tc>
        <w:tc>
          <w:tcPr>
            <w:tcW w:w="1701" w:type="dxa"/>
            <w:tcBorders>
              <w:top w:val="nil"/>
              <w:left w:val="nil"/>
              <w:bottom w:val="single" w:sz="4" w:space="0" w:color="auto"/>
              <w:right w:val="single" w:sz="4" w:space="0" w:color="auto"/>
            </w:tcBorders>
            <w:shd w:val="clear" w:color="000000" w:fill="E7E6E6"/>
            <w:vAlign w:val="bottom"/>
            <w:hideMark/>
          </w:tcPr>
          <w:p w14:paraId="4C3E3E8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5.670.461.692</w:t>
            </w:r>
          </w:p>
        </w:tc>
        <w:tc>
          <w:tcPr>
            <w:tcW w:w="1701" w:type="dxa"/>
            <w:tcBorders>
              <w:top w:val="nil"/>
              <w:left w:val="nil"/>
              <w:bottom w:val="single" w:sz="4" w:space="0" w:color="auto"/>
              <w:right w:val="single" w:sz="4" w:space="0" w:color="auto"/>
            </w:tcBorders>
            <w:shd w:val="clear" w:color="000000" w:fill="E7E6E6"/>
            <w:noWrap/>
            <w:vAlign w:val="bottom"/>
            <w:hideMark/>
          </w:tcPr>
          <w:p w14:paraId="0AF1E6CA"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5.261.800.147</w:t>
            </w:r>
          </w:p>
        </w:tc>
        <w:tc>
          <w:tcPr>
            <w:tcW w:w="992" w:type="dxa"/>
            <w:tcBorders>
              <w:top w:val="nil"/>
              <w:left w:val="nil"/>
              <w:bottom w:val="single" w:sz="4" w:space="0" w:color="auto"/>
              <w:right w:val="single" w:sz="4" w:space="0" w:color="auto"/>
            </w:tcBorders>
            <w:shd w:val="clear" w:color="000000" w:fill="E7E6E6"/>
            <w:noWrap/>
            <w:vAlign w:val="bottom"/>
            <w:hideMark/>
          </w:tcPr>
          <w:p w14:paraId="7D2F7EC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92,79%</w:t>
            </w:r>
          </w:p>
        </w:tc>
        <w:tc>
          <w:tcPr>
            <w:tcW w:w="1417" w:type="dxa"/>
            <w:tcBorders>
              <w:top w:val="nil"/>
              <w:left w:val="nil"/>
              <w:bottom w:val="single" w:sz="4" w:space="0" w:color="auto"/>
              <w:right w:val="single" w:sz="4" w:space="0" w:color="auto"/>
            </w:tcBorders>
            <w:shd w:val="clear" w:color="000000" w:fill="E7E6E6"/>
            <w:noWrap/>
            <w:vAlign w:val="bottom"/>
            <w:hideMark/>
          </w:tcPr>
          <w:p w14:paraId="221F05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408.661.545</w:t>
            </w:r>
          </w:p>
        </w:tc>
      </w:tr>
      <w:tr w:rsidR="00FE3806" w:rsidRPr="006E6627" w14:paraId="7C08A2FF" w14:textId="77777777" w:rsidTr="00E517CA">
        <w:trPr>
          <w:trHeight w:val="52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9F32F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5044</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73328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65539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46454BD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B7BF5A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0D8B495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750.000.000</w:t>
            </w:r>
          </w:p>
        </w:tc>
        <w:tc>
          <w:tcPr>
            <w:tcW w:w="1701" w:type="dxa"/>
            <w:tcBorders>
              <w:top w:val="nil"/>
              <w:left w:val="nil"/>
              <w:bottom w:val="single" w:sz="4" w:space="0" w:color="auto"/>
              <w:right w:val="single" w:sz="4" w:space="0" w:color="auto"/>
            </w:tcBorders>
            <w:shd w:val="clear" w:color="000000" w:fill="FFFFFF"/>
            <w:vAlign w:val="bottom"/>
            <w:hideMark/>
          </w:tcPr>
          <w:p w14:paraId="3388F08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686.000.000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7817E02"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679.061.876</w:t>
            </w:r>
          </w:p>
        </w:tc>
        <w:tc>
          <w:tcPr>
            <w:tcW w:w="992" w:type="dxa"/>
            <w:tcBorders>
              <w:top w:val="nil"/>
              <w:left w:val="nil"/>
              <w:bottom w:val="single" w:sz="4" w:space="0" w:color="auto"/>
              <w:right w:val="single" w:sz="4" w:space="0" w:color="auto"/>
            </w:tcBorders>
            <w:shd w:val="clear" w:color="000000" w:fill="FFFFFF"/>
            <w:noWrap/>
            <w:vAlign w:val="bottom"/>
            <w:hideMark/>
          </w:tcPr>
          <w:p w14:paraId="2DCBE75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98,99%</w:t>
            </w:r>
          </w:p>
        </w:tc>
        <w:tc>
          <w:tcPr>
            <w:tcW w:w="1417" w:type="dxa"/>
            <w:tcBorders>
              <w:top w:val="nil"/>
              <w:left w:val="nil"/>
              <w:bottom w:val="single" w:sz="4" w:space="0" w:color="auto"/>
              <w:right w:val="single" w:sz="4" w:space="0" w:color="auto"/>
            </w:tcBorders>
            <w:shd w:val="clear" w:color="000000" w:fill="FFFFFF"/>
            <w:noWrap/>
            <w:vAlign w:val="bottom"/>
            <w:hideMark/>
          </w:tcPr>
          <w:p w14:paraId="0276116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6.938.124</w:t>
            </w:r>
          </w:p>
        </w:tc>
      </w:tr>
      <w:tr w:rsidR="00FE3806" w:rsidRPr="006E6627" w14:paraId="4740D059" w14:textId="77777777" w:rsidTr="00E517CA">
        <w:trPr>
          <w:trHeight w:val="540"/>
        </w:trPr>
        <w:tc>
          <w:tcPr>
            <w:tcW w:w="616" w:type="dxa"/>
            <w:vMerge/>
            <w:tcBorders>
              <w:top w:val="nil"/>
              <w:left w:val="single" w:sz="4" w:space="0" w:color="auto"/>
              <w:bottom w:val="single" w:sz="4" w:space="0" w:color="000000"/>
              <w:right w:val="single" w:sz="4" w:space="0" w:color="auto"/>
            </w:tcBorders>
            <w:vAlign w:val="center"/>
            <w:hideMark/>
          </w:tcPr>
          <w:p w14:paraId="72621D2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390444A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73CA36B2"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2FA132D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562741FC"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3B1B340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2.174.000.000</w:t>
            </w:r>
          </w:p>
        </w:tc>
        <w:tc>
          <w:tcPr>
            <w:tcW w:w="1701" w:type="dxa"/>
            <w:tcBorders>
              <w:top w:val="nil"/>
              <w:left w:val="nil"/>
              <w:bottom w:val="single" w:sz="4" w:space="0" w:color="auto"/>
              <w:right w:val="single" w:sz="4" w:space="0" w:color="auto"/>
            </w:tcBorders>
            <w:shd w:val="clear" w:color="000000" w:fill="FFFFFF"/>
            <w:vAlign w:val="bottom"/>
            <w:hideMark/>
          </w:tcPr>
          <w:p w14:paraId="1DA764A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496.352.115</w:t>
            </w:r>
          </w:p>
        </w:tc>
        <w:tc>
          <w:tcPr>
            <w:tcW w:w="1701" w:type="dxa"/>
            <w:tcBorders>
              <w:top w:val="nil"/>
              <w:left w:val="nil"/>
              <w:bottom w:val="single" w:sz="4" w:space="0" w:color="auto"/>
              <w:right w:val="single" w:sz="4" w:space="0" w:color="auto"/>
            </w:tcBorders>
            <w:shd w:val="clear" w:color="000000" w:fill="FFFFFF"/>
            <w:noWrap/>
            <w:vAlign w:val="bottom"/>
            <w:hideMark/>
          </w:tcPr>
          <w:p w14:paraId="39CC52E6"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496.352.114</w:t>
            </w:r>
          </w:p>
        </w:tc>
        <w:tc>
          <w:tcPr>
            <w:tcW w:w="992" w:type="dxa"/>
            <w:tcBorders>
              <w:top w:val="nil"/>
              <w:left w:val="nil"/>
              <w:bottom w:val="single" w:sz="4" w:space="0" w:color="auto"/>
              <w:right w:val="single" w:sz="4" w:space="0" w:color="auto"/>
            </w:tcBorders>
            <w:shd w:val="clear" w:color="000000" w:fill="FFFFFF"/>
            <w:noWrap/>
            <w:vAlign w:val="bottom"/>
            <w:hideMark/>
          </w:tcPr>
          <w:p w14:paraId="6E95164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14:paraId="68854C2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A4C4F98" w14:textId="77777777" w:rsidTr="00E517CA">
        <w:trPr>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C85B77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5045</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0DCC41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саобраћајнице Рума - Шабац - Лозница</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05CBC5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D9D9D9"/>
            <w:vAlign w:val="center"/>
            <w:hideMark/>
          </w:tcPr>
          <w:p w14:paraId="40B14E3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6D123ED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7001940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5.400.000.000</w:t>
            </w:r>
          </w:p>
        </w:tc>
        <w:tc>
          <w:tcPr>
            <w:tcW w:w="1701" w:type="dxa"/>
            <w:tcBorders>
              <w:top w:val="nil"/>
              <w:left w:val="nil"/>
              <w:bottom w:val="single" w:sz="4" w:space="0" w:color="auto"/>
              <w:right w:val="single" w:sz="4" w:space="0" w:color="auto"/>
            </w:tcBorders>
            <w:shd w:val="clear" w:color="000000" w:fill="E7E6E6"/>
            <w:vAlign w:val="bottom"/>
            <w:hideMark/>
          </w:tcPr>
          <w:p w14:paraId="0799776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4.821.000.000</w:t>
            </w:r>
          </w:p>
        </w:tc>
        <w:tc>
          <w:tcPr>
            <w:tcW w:w="1701" w:type="dxa"/>
            <w:tcBorders>
              <w:top w:val="nil"/>
              <w:left w:val="nil"/>
              <w:bottom w:val="single" w:sz="4" w:space="0" w:color="auto"/>
              <w:right w:val="single" w:sz="4" w:space="0" w:color="auto"/>
            </w:tcBorders>
            <w:shd w:val="clear" w:color="000000" w:fill="E7E6E6"/>
            <w:noWrap/>
            <w:vAlign w:val="bottom"/>
            <w:hideMark/>
          </w:tcPr>
          <w:p w14:paraId="2585E18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4.817.828.391</w:t>
            </w:r>
          </w:p>
        </w:tc>
        <w:tc>
          <w:tcPr>
            <w:tcW w:w="992" w:type="dxa"/>
            <w:tcBorders>
              <w:top w:val="nil"/>
              <w:left w:val="nil"/>
              <w:bottom w:val="single" w:sz="4" w:space="0" w:color="auto"/>
              <w:right w:val="single" w:sz="4" w:space="0" w:color="auto"/>
            </w:tcBorders>
            <w:shd w:val="clear" w:color="000000" w:fill="E7E6E6"/>
            <w:noWrap/>
            <w:vAlign w:val="bottom"/>
            <w:hideMark/>
          </w:tcPr>
          <w:p w14:paraId="1C29428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99,93%</w:t>
            </w:r>
          </w:p>
        </w:tc>
        <w:tc>
          <w:tcPr>
            <w:tcW w:w="1417" w:type="dxa"/>
            <w:tcBorders>
              <w:top w:val="nil"/>
              <w:left w:val="nil"/>
              <w:bottom w:val="single" w:sz="4" w:space="0" w:color="auto"/>
              <w:right w:val="single" w:sz="4" w:space="0" w:color="auto"/>
            </w:tcBorders>
            <w:shd w:val="clear" w:color="000000" w:fill="E7E6E6"/>
            <w:noWrap/>
            <w:vAlign w:val="bottom"/>
            <w:hideMark/>
          </w:tcPr>
          <w:p w14:paraId="75EAB42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3.171.609</w:t>
            </w:r>
          </w:p>
        </w:tc>
      </w:tr>
      <w:tr w:rsidR="00FE3806" w:rsidRPr="006E6627" w14:paraId="7B8294B1" w14:textId="77777777" w:rsidTr="00E517CA">
        <w:trPr>
          <w:trHeight w:val="390"/>
        </w:trPr>
        <w:tc>
          <w:tcPr>
            <w:tcW w:w="616" w:type="dxa"/>
            <w:vMerge/>
            <w:tcBorders>
              <w:top w:val="nil"/>
              <w:left w:val="single" w:sz="4" w:space="0" w:color="auto"/>
              <w:bottom w:val="single" w:sz="4" w:space="0" w:color="000000"/>
              <w:right w:val="single" w:sz="4" w:space="0" w:color="auto"/>
            </w:tcBorders>
            <w:vAlign w:val="center"/>
            <w:hideMark/>
          </w:tcPr>
          <w:p w14:paraId="0C96676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010933C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59135771"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560E6C3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025A109D"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543C04F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E7E6E6"/>
            <w:vAlign w:val="bottom"/>
            <w:hideMark/>
          </w:tcPr>
          <w:p w14:paraId="1D975E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14:paraId="531DFFD3"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40EC11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14:paraId="3B6653C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8B5501D" w14:textId="77777777" w:rsidTr="00E517CA">
        <w:trPr>
          <w:trHeight w:val="67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B8F360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5046</w:t>
            </w:r>
          </w:p>
        </w:tc>
        <w:tc>
          <w:tcPr>
            <w:tcW w:w="2137" w:type="dxa"/>
            <w:tcBorders>
              <w:top w:val="nil"/>
              <w:left w:val="nil"/>
              <w:bottom w:val="single" w:sz="4" w:space="0" w:color="auto"/>
              <w:right w:val="single" w:sz="4" w:space="0" w:color="auto"/>
            </w:tcBorders>
            <w:shd w:val="clear" w:color="000000" w:fill="FFFFFF"/>
            <w:vAlign w:val="center"/>
            <w:hideMark/>
          </w:tcPr>
          <w:p w14:paraId="20194BF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Релаизација пројеката железничке инфраструктуре</w:t>
            </w:r>
          </w:p>
        </w:tc>
        <w:tc>
          <w:tcPr>
            <w:tcW w:w="566" w:type="dxa"/>
            <w:tcBorders>
              <w:top w:val="nil"/>
              <w:left w:val="nil"/>
              <w:bottom w:val="single" w:sz="4" w:space="0" w:color="auto"/>
              <w:right w:val="single" w:sz="4" w:space="0" w:color="auto"/>
            </w:tcBorders>
            <w:shd w:val="clear" w:color="000000" w:fill="FFFFFF"/>
            <w:vAlign w:val="center"/>
            <w:hideMark/>
          </w:tcPr>
          <w:p w14:paraId="05851CC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5EACC48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24FCFDB0"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189CFFB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3.861.000.000</w:t>
            </w:r>
          </w:p>
        </w:tc>
        <w:tc>
          <w:tcPr>
            <w:tcW w:w="1701" w:type="dxa"/>
            <w:tcBorders>
              <w:top w:val="nil"/>
              <w:left w:val="nil"/>
              <w:bottom w:val="single" w:sz="4" w:space="0" w:color="auto"/>
              <w:right w:val="single" w:sz="4" w:space="0" w:color="auto"/>
            </w:tcBorders>
            <w:shd w:val="clear" w:color="000000" w:fill="FFFFFF"/>
            <w:vAlign w:val="bottom"/>
            <w:hideMark/>
          </w:tcPr>
          <w:p w14:paraId="5A0ABA7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8A1314A"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0AECC29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37F20B7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48587DE" w14:textId="77777777" w:rsidTr="00E517CA">
        <w:trPr>
          <w:trHeight w:val="9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ECF4FB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5047</w:t>
            </w:r>
          </w:p>
        </w:tc>
        <w:tc>
          <w:tcPr>
            <w:tcW w:w="2137" w:type="dxa"/>
            <w:tcBorders>
              <w:top w:val="nil"/>
              <w:left w:val="nil"/>
              <w:bottom w:val="single" w:sz="4" w:space="0" w:color="auto"/>
              <w:right w:val="single" w:sz="4" w:space="0" w:color="auto"/>
            </w:tcBorders>
            <w:shd w:val="clear" w:color="000000" w:fill="E7E6E6"/>
            <w:vAlign w:val="center"/>
            <w:hideMark/>
          </w:tcPr>
          <w:p w14:paraId="4231D78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Програм управљања чврстим отпадом</w:t>
            </w:r>
          </w:p>
        </w:tc>
        <w:tc>
          <w:tcPr>
            <w:tcW w:w="566" w:type="dxa"/>
            <w:tcBorders>
              <w:top w:val="nil"/>
              <w:left w:val="nil"/>
              <w:bottom w:val="single" w:sz="4" w:space="0" w:color="auto"/>
              <w:right w:val="single" w:sz="4" w:space="0" w:color="auto"/>
            </w:tcBorders>
            <w:shd w:val="clear" w:color="000000" w:fill="E7E6E6"/>
            <w:vAlign w:val="center"/>
            <w:hideMark/>
          </w:tcPr>
          <w:p w14:paraId="0D262AC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621</w:t>
            </w:r>
          </w:p>
        </w:tc>
        <w:tc>
          <w:tcPr>
            <w:tcW w:w="934" w:type="dxa"/>
            <w:tcBorders>
              <w:top w:val="nil"/>
              <w:left w:val="nil"/>
              <w:bottom w:val="single" w:sz="4" w:space="0" w:color="auto"/>
              <w:right w:val="single" w:sz="4" w:space="0" w:color="auto"/>
            </w:tcBorders>
            <w:shd w:val="clear" w:color="000000" w:fill="E7E6E6"/>
            <w:vAlign w:val="center"/>
            <w:hideMark/>
          </w:tcPr>
          <w:p w14:paraId="0C444B9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3313DEC1"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1C556D3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14:paraId="144C1F1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noWrap/>
            <w:vAlign w:val="bottom"/>
            <w:hideMark/>
          </w:tcPr>
          <w:p w14:paraId="47527B98"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425C4A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69AEEA2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1E7191B0" w14:textId="77777777" w:rsidTr="00E517CA">
        <w:trPr>
          <w:trHeight w:val="45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BA303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5048</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D9267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Е-763, деоница:  Нови Београд - Сурчин</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A4A32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0614FC4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E1FA84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4F86ABB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2.500.000.000</w:t>
            </w:r>
          </w:p>
        </w:tc>
        <w:tc>
          <w:tcPr>
            <w:tcW w:w="1701" w:type="dxa"/>
            <w:tcBorders>
              <w:top w:val="nil"/>
              <w:left w:val="nil"/>
              <w:bottom w:val="single" w:sz="4" w:space="0" w:color="auto"/>
              <w:right w:val="single" w:sz="4" w:space="0" w:color="auto"/>
            </w:tcBorders>
            <w:shd w:val="clear" w:color="000000" w:fill="FFFFFF"/>
            <w:vAlign w:val="bottom"/>
            <w:hideMark/>
          </w:tcPr>
          <w:p w14:paraId="7C7761A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0AEB18E5"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826C42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24030D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62790C34" w14:textId="77777777" w:rsidTr="00E517CA">
        <w:trPr>
          <w:trHeight w:val="525"/>
        </w:trPr>
        <w:tc>
          <w:tcPr>
            <w:tcW w:w="616" w:type="dxa"/>
            <w:vMerge/>
            <w:tcBorders>
              <w:top w:val="nil"/>
              <w:left w:val="single" w:sz="4" w:space="0" w:color="auto"/>
              <w:bottom w:val="single" w:sz="4" w:space="0" w:color="000000"/>
              <w:right w:val="single" w:sz="4" w:space="0" w:color="auto"/>
            </w:tcBorders>
            <w:vAlign w:val="center"/>
            <w:hideMark/>
          </w:tcPr>
          <w:p w14:paraId="05EEE23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3868D9D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297A6ECB"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58F9191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14:paraId="674576A7"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14:paraId="6EE5CDF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14:paraId="011A784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F84506B"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20E0D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0387E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4EA8A945" w14:textId="77777777" w:rsidTr="00E517CA">
        <w:trPr>
          <w:trHeight w:val="10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58D6123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5049</w:t>
            </w:r>
          </w:p>
        </w:tc>
        <w:tc>
          <w:tcPr>
            <w:tcW w:w="2137" w:type="dxa"/>
            <w:tcBorders>
              <w:top w:val="nil"/>
              <w:left w:val="nil"/>
              <w:bottom w:val="single" w:sz="4" w:space="0" w:color="auto"/>
              <w:right w:val="single" w:sz="4" w:space="0" w:color="auto"/>
            </w:tcBorders>
            <w:shd w:val="clear" w:color="000000" w:fill="E7E6E6"/>
            <w:vAlign w:val="center"/>
            <w:hideMark/>
          </w:tcPr>
          <w:p w14:paraId="2784997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фаза VI </w:t>
            </w:r>
          </w:p>
        </w:tc>
        <w:tc>
          <w:tcPr>
            <w:tcW w:w="566" w:type="dxa"/>
            <w:tcBorders>
              <w:top w:val="nil"/>
              <w:left w:val="nil"/>
              <w:bottom w:val="single" w:sz="4" w:space="0" w:color="auto"/>
              <w:right w:val="single" w:sz="4" w:space="0" w:color="auto"/>
            </w:tcBorders>
            <w:shd w:val="clear" w:color="000000" w:fill="E7E6E6"/>
            <w:vAlign w:val="center"/>
            <w:hideMark/>
          </w:tcPr>
          <w:p w14:paraId="25008F3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621</w:t>
            </w:r>
          </w:p>
        </w:tc>
        <w:tc>
          <w:tcPr>
            <w:tcW w:w="934" w:type="dxa"/>
            <w:tcBorders>
              <w:top w:val="nil"/>
              <w:left w:val="nil"/>
              <w:bottom w:val="single" w:sz="4" w:space="0" w:color="auto"/>
              <w:right w:val="single" w:sz="4" w:space="0" w:color="auto"/>
            </w:tcBorders>
            <w:shd w:val="clear" w:color="000000" w:fill="E7E6E6"/>
            <w:vAlign w:val="center"/>
            <w:hideMark/>
          </w:tcPr>
          <w:p w14:paraId="2183568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469A2957"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2330DB5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14:paraId="245AEE7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noWrap/>
            <w:vAlign w:val="bottom"/>
            <w:hideMark/>
          </w:tcPr>
          <w:p w14:paraId="4F7C54D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6FCF28E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7961D2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56F68091" w14:textId="77777777" w:rsidTr="00E517CA">
        <w:trPr>
          <w:trHeight w:val="99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772A75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5050</w:t>
            </w:r>
          </w:p>
        </w:tc>
        <w:tc>
          <w:tcPr>
            <w:tcW w:w="2137" w:type="dxa"/>
            <w:tcBorders>
              <w:top w:val="nil"/>
              <w:left w:val="nil"/>
              <w:bottom w:val="single" w:sz="4" w:space="0" w:color="auto"/>
              <w:right w:val="single" w:sz="4" w:space="0" w:color="auto"/>
            </w:tcBorders>
            <w:shd w:val="clear" w:color="000000" w:fill="FFFFFF"/>
            <w:vAlign w:val="center"/>
            <w:hideMark/>
          </w:tcPr>
          <w:p w14:paraId="448B78D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Ниш-Мердаре: деоница Ниш-Плочник</w:t>
            </w:r>
          </w:p>
        </w:tc>
        <w:tc>
          <w:tcPr>
            <w:tcW w:w="566" w:type="dxa"/>
            <w:tcBorders>
              <w:top w:val="nil"/>
              <w:left w:val="nil"/>
              <w:bottom w:val="single" w:sz="4" w:space="0" w:color="auto"/>
              <w:right w:val="single" w:sz="4" w:space="0" w:color="auto"/>
            </w:tcBorders>
            <w:shd w:val="clear" w:color="000000" w:fill="FFFFFF"/>
            <w:vAlign w:val="center"/>
            <w:hideMark/>
          </w:tcPr>
          <w:p w14:paraId="35A6E88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5F34686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78950E14"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FFFFFF"/>
            <w:vAlign w:val="bottom"/>
            <w:hideMark/>
          </w:tcPr>
          <w:p w14:paraId="094A01F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14:paraId="773B0FF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FE05464"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C125C4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776A71A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092E79AE" w14:textId="77777777" w:rsidTr="00E517CA">
        <w:trPr>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9AF273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5051</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F817D4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Хидротехнички и багерски радови на критичним секторима за пловидбу на реци Сави</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5B0852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5FF214D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65177CB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511839D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14:paraId="296EEF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14:paraId="1FF077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59.875.992</w:t>
            </w:r>
          </w:p>
        </w:tc>
        <w:tc>
          <w:tcPr>
            <w:tcW w:w="992" w:type="dxa"/>
            <w:tcBorders>
              <w:top w:val="nil"/>
              <w:left w:val="nil"/>
              <w:bottom w:val="single" w:sz="4" w:space="0" w:color="auto"/>
              <w:right w:val="single" w:sz="4" w:space="0" w:color="auto"/>
            </w:tcBorders>
            <w:shd w:val="clear" w:color="000000" w:fill="E7E6E6"/>
            <w:noWrap/>
            <w:vAlign w:val="bottom"/>
            <w:hideMark/>
          </w:tcPr>
          <w:p w14:paraId="671274E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99,79%</w:t>
            </w:r>
          </w:p>
        </w:tc>
        <w:tc>
          <w:tcPr>
            <w:tcW w:w="1417" w:type="dxa"/>
            <w:tcBorders>
              <w:top w:val="nil"/>
              <w:left w:val="nil"/>
              <w:bottom w:val="single" w:sz="4" w:space="0" w:color="auto"/>
              <w:right w:val="single" w:sz="4" w:space="0" w:color="auto"/>
            </w:tcBorders>
            <w:shd w:val="clear" w:color="000000" w:fill="E7E6E6"/>
            <w:noWrap/>
            <w:vAlign w:val="bottom"/>
            <w:hideMark/>
          </w:tcPr>
          <w:p w14:paraId="4A1B67F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124.008</w:t>
            </w:r>
          </w:p>
        </w:tc>
      </w:tr>
      <w:tr w:rsidR="00FE3806" w:rsidRPr="006E6627" w14:paraId="0E8D54EC" w14:textId="77777777" w:rsidTr="00E517CA">
        <w:trPr>
          <w:trHeight w:val="645"/>
        </w:trPr>
        <w:tc>
          <w:tcPr>
            <w:tcW w:w="616" w:type="dxa"/>
            <w:vMerge/>
            <w:tcBorders>
              <w:top w:val="nil"/>
              <w:left w:val="single" w:sz="4" w:space="0" w:color="auto"/>
              <w:bottom w:val="single" w:sz="4" w:space="0" w:color="000000"/>
              <w:right w:val="single" w:sz="4" w:space="0" w:color="auto"/>
            </w:tcBorders>
            <w:vAlign w:val="center"/>
            <w:hideMark/>
          </w:tcPr>
          <w:p w14:paraId="56FEB49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04620CE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40958E73"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4486A2C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E7E6E6"/>
            <w:vAlign w:val="bottom"/>
            <w:hideMark/>
          </w:tcPr>
          <w:p w14:paraId="7C1F6D54"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E7E6E6"/>
            <w:vAlign w:val="bottom"/>
            <w:hideMark/>
          </w:tcPr>
          <w:p w14:paraId="5CB222D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E7E6E6"/>
            <w:vAlign w:val="bottom"/>
            <w:hideMark/>
          </w:tcPr>
          <w:p w14:paraId="38EF0D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E7E6E6"/>
            <w:noWrap/>
            <w:vAlign w:val="bottom"/>
            <w:hideMark/>
          </w:tcPr>
          <w:p w14:paraId="45F29705"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0698713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213BE8A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r>
      <w:tr w:rsidR="00FE3806" w:rsidRPr="006E6627" w14:paraId="121BAA55"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EFF87B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5052</w:t>
            </w:r>
          </w:p>
        </w:tc>
        <w:tc>
          <w:tcPr>
            <w:tcW w:w="2137" w:type="dxa"/>
            <w:tcBorders>
              <w:top w:val="nil"/>
              <w:left w:val="nil"/>
              <w:bottom w:val="single" w:sz="4" w:space="0" w:color="auto"/>
              <w:right w:val="single" w:sz="4" w:space="0" w:color="auto"/>
            </w:tcBorders>
            <w:shd w:val="clear" w:color="000000" w:fill="FFFFFF"/>
            <w:vAlign w:val="center"/>
            <w:hideMark/>
          </w:tcPr>
          <w:p w14:paraId="0C06A19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Изградња постројења за пречишћавање отпадних вода за </w:t>
            </w:r>
            <w:r w:rsidRPr="006E6627">
              <w:rPr>
                <w:rFonts w:ascii="Times New Roman" w:eastAsia="Times New Roman" w:hAnsi="Times New Roman" w:cs="Times New Roman"/>
                <w:b/>
                <w:bCs/>
                <w:sz w:val="20"/>
                <w:szCs w:val="20"/>
              </w:rPr>
              <w:lastRenderedPageBreak/>
              <w:t>пиће у Кикинди-Фаза II</w:t>
            </w:r>
          </w:p>
        </w:tc>
        <w:tc>
          <w:tcPr>
            <w:tcW w:w="566" w:type="dxa"/>
            <w:tcBorders>
              <w:top w:val="nil"/>
              <w:left w:val="nil"/>
              <w:bottom w:val="single" w:sz="4" w:space="0" w:color="auto"/>
              <w:right w:val="single" w:sz="4" w:space="0" w:color="auto"/>
            </w:tcBorders>
            <w:shd w:val="clear" w:color="000000" w:fill="FFFFFF"/>
            <w:vAlign w:val="center"/>
            <w:hideMark/>
          </w:tcPr>
          <w:p w14:paraId="75711DF3"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lastRenderedPageBreak/>
              <w:t>511</w:t>
            </w:r>
          </w:p>
        </w:tc>
        <w:tc>
          <w:tcPr>
            <w:tcW w:w="934" w:type="dxa"/>
            <w:tcBorders>
              <w:top w:val="nil"/>
              <w:left w:val="nil"/>
              <w:bottom w:val="single" w:sz="4" w:space="0" w:color="auto"/>
              <w:right w:val="single" w:sz="4" w:space="0" w:color="auto"/>
            </w:tcBorders>
            <w:shd w:val="clear" w:color="000000" w:fill="FFFFFF"/>
            <w:vAlign w:val="center"/>
            <w:hideMark/>
          </w:tcPr>
          <w:p w14:paraId="0F96F12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CAE6B5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3A59B4D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FFFFFF"/>
            <w:vAlign w:val="bottom"/>
            <w:hideMark/>
          </w:tcPr>
          <w:p w14:paraId="1E7B5EB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vAlign w:val="bottom"/>
            <w:hideMark/>
          </w:tcPr>
          <w:p w14:paraId="7DED7EA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B2197C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72C87A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10.000.000</w:t>
            </w:r>
          </w:p>
        </w:tc>
      </w:tr>
      <w:tr w:rsidR="00FE3806" w:rsidRPr="006E6627" w14:paraId="1ED45DB5" w14:textId="77777777" w:rsidTr="00E517CA">
        <w:trPr>
          <w:trHeight w:val="88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A62403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5054</w:t>
            </w:r>
          </w:p>
        </w:tc>
        <w:tc>
          <w:tcPr>
            <w:tcW w:w="2137" w:type="dxa"/>
            <w:tcBorders>
              <w:top w:val="nil"/>
              <w:left w:val="nil"/>
              <w:bottom w:val="single" w:sz="4" w:space="0" w:color="auto"/>
              <w:right w:val="single" w:sz="4" w:space="0" w:color="auto"/>
            </w:tcBorders>
            <w:shd w:val="clear" w:color="000000" w:fill="E7E6E6"/>
            <w:vAlign w:val="center"/>
            <w:hideMark/>
          </w:tcPr>
          <w:p w14:paraId="364666C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Унапређење услова за превођење бродова у оквиру бране на Тиси код Новог Бечеја</w:t>
            </w:r>
          </w:p>
        </w:tc>
        <w:tc>
          <w:tcPr>
            <w:tcW w:w="566" w:type="dxa"/>
            <w:tcBorders>
              <w:top w:val="nil"/>
              <w:left w:val="nil"/>
              <w:bottom w:val="single" w:sz="4" w:space="0" w:color="auto"/>
              <w:right w:val="single" w:sz="4" w:space="0" w:color="auto"/>
            </w:tcBorders>
            <w:shd w:val="clear" w:color="000000" w:fill="E7E6E6"/>
            <w:vAlign w:val="center"/>
            <w:hideMark/>
          </w:tcPr>
          <w:p w14:paraId="45E2CB18"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289644E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E7E6E6"/>
            <w:vAlign w:val="bottom"/>
            <w:hideMark/>
          </w:tcPr>
          <w:p w14:paraId="27DDAB42"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E7E6E6"/>
            <w:vAlign w:val="bottom"/>
            <w:hideMark/>
          </w:tcPr>
          <w:p w14:paraId="7DFFC0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14:paraId="5799BFB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405C5A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321407F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45838AD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43F4ADBD" w14:textId="77777777" w:rsidTr="00E517CA">
        <w:trPr>
          <w:trHeight w:val="48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41BAE8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5055</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02B58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нове луке у Београду</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FBB386"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3A22D23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4E7DDE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2E38B0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FFFFFF"/>
            <w:vAlign w:val="bottom"/>
            <w:hideMark/>
          </w:tcPr>
          <w:p w14:paraId="4FE35FB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14:paraId="60DB047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D47D43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57A4897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r>
      <w:tr w:rsidR="00FE3806" w:rsidRPr="006E6627" w14:paraId="612C9585" w14:textId="77777777" w:rsidTr="00E517CA">
        <w:trPr>
          <w:trHeight w:val="585"/>
        </w:trPr>
        <w:tc>
          <w:tcPr>
            <w:tcW w:w="616" w:type="dxa"/>
            <w:vMerge/>
            <w:tcBorders>
              <w:top w:val="nil"/>
              <w:left w:val="single" w:sz="4" w:space="0" w:color="auto"/>
              <w:bottom w:val="single" w:sz="4" w:space="0" w:color="000000"/>
              <w:right w:val="single" w:sz="4" w:space="0" w:color="auto"/>
            </w:tcBorders>
            <w:vAlign w:val="center"/>
            <w:hideMark/>
          </w:tcPr>
          <w:p w14:paraId="1CBA04F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275DB21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50857923"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14:paraId="2B8525A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2E03689E"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FFFFFF"/>
            <w:vAlign w:val="bottom"/>
            <w:hideMark/>
          </w:tcPr>
          <w:p w14:paraId="53D1382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96.000.000</w:t>
            </w:r>
          </w:p>
        </w:tc>
        <w:tc>
          <w:tcPr>
            <w:tcW w:w="1701" w:type="dxa"/>
            <w:tcBorders>
              <w:top w:val="nil"/>
              <w:left w:val="nil"/>
              <w:bottom w:val="single" w:sz="4" w:space="0" w:color="auto"/>
              <w:right w:val="single" w:sz="4" w:space="0" w:color="auto"/>
            </w:tcBorders>
            <w:shd w:val="clear" w:color="000000" w:fill="FFFFFF"/>
            <w:vAlign w:val="bottom"/>
            <w:hideMark/>
          </w:tcPr>
          <w:p w14:paraId="1C6450A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14:paraId="4F7766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2A1F15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09B46CD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20CA17C7"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670EF4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5056</w:t>
            </w:r>
          </w:p>
        </w:tc>
        <w:tc>
          <w:tcPr>
            <w:tcW w:w="2137" w:type="dxa"/>
            <w:tcBorders>
              <w:top w:val="nil"/>
              <w:left w:val="nil"/>
              <w:bottom w:val="single" w:sz="4" w:space="0" w:color="auto"/>
              <w:right w:val="single" w:sz="4" w:space="0" w:color="auto"/>
            </w:tcBorders>
            <w:shd w:val="clear" w:color="000000" w:fill="E7E6E6"/>
            <w:vAlign w:val="center"/>
            <w:hideMark/>
          </w:tcPr>
          <w:p w14:paraId="35992A9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Проширење капацитета луке Сремска Митровица</w:t>
            </w:r>
          </w:p>
        </w:tc>
        <w:tc>
          <w:tcPr>
            <w:tcW w:w="566" w:type="dxa"/>
            <w:tcBorders>
              <w:top w:val="nil"/>
              <w:left w:val="nil"/>
              <w:bottom w:val="single" w:sz="4" w:space="0" w:color="auto"/>
              <w:right w:val="single" w:sz="4" w:space="0" w:color="auto"/>
            </w:tcBorders>
            <w:shd w:val="clear" w:color="000000" w:fill="E7E6E6"/>
            <w:vAlign w:val="center"/>
            <w:hideMark/>
          </w:tcPr>
          <w:p w14:paraId="5004105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46F2BA0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68D6BC9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110E9D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18.000.000</w:t>
            </w:r>
          </w:p>
        </w:tc>
        <w:tc>
          <w:tcPr>
            <w:tcW w:w="1701" w:type="dxa"/>
            <w:tcBorders>
              <w:top w:val="nil"/>
              <w:left w:val="nil"/>
              <w:bottom w:val="single" w:sz="4" w:space="0" w:color="auto"/>
              <w:right w:val="single" w:sz="4" w:space="0" w:color="auto"/>
            </w:tcBorders>
            <w:shd w:val="clear" w:color="000000" w:fill="E7E6E6"/>
            <w:vAlign w:val="bottom"/>
            <w:hideMark/>
          </w:tcPr>
          <w:p w14:paraId="78B7D9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402C09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7470C22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14:paraId="24D52BE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7B1CBC84"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3FEF60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5057</w:t>
            </w:r>
          </w:p>
        </w:tc>
        <w:tc>
          <w:tcPr>
            <w:tcW w:w="2137" w:type="dxa"/>
            <w:tcBorders>
              <w:top w:val="nil"/>
              <w:left w:val="nil"/>
              <w:bottom w:val="single" w:sz="4" w:space="0" w:color="auto"/>
              <w:right w:val="single" w:sz="4" w:space="0" w:color="auto"/>
            </w:tcBorders>
            <w:shd w:val="clear" w:color="000000" w:fill="FFFFFF"/>
            <w:vAlign w:val="center"/>
            <w:hideMark/>
          </w:tcPr>
          <w:p w14:paraId="6732128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Проширење капацитета луке Богојево</w:t>
            </w:r>
          </w:p>
        </w:tc>
        <w:tc>
          <w:tcPr>
            <w:tcW w:w="566" w:type="dxa"/>
            <w:tcBorders>
              <w:top w:val="nil"/>
              <w:left w:val="nil"/>
              <w:bottom w:val="single" w:sz="4" w:space="0" w:color="auto"/>
              <w:right w:val="single" w:sz="4" w:space="0" w:color="auto"/>
            </w:tcBorders>
            <w:shd w:val="clear" w:color="000000" w:fill="FFFFFF"/>
            <w:vAlign w:val="center"/>
            <w:hideMark/>
          </w:tcPr>
          <w:p w14:paraId="06FCF18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30C9810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D67FF5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59BAF0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62.400.000</w:t>
            </w:r>
          </w:p>
        </w:tc>
        <w:tc>
          <w:tcPr>
            <w:tcW w:w="1701" w:type="dxa"/>
            <w:tcBorders>
              <w:top w:val="nil"/>
              <w:left w:val="nil"/>
              <w:bottom w:val="single" w:sz="4" w:space="0" w:color="auto"/>
              <w:right w:val="single" w:sz="4" w:space="0" w:color="auto"/>
            </w:tcBorders>
            <w:shd w:val="clear" w:color="000000" w:fill="FFFFFF"/>
            <w:vAlign w:val="bottom"/>
            <w:hideMark/>
          </w:tcPr>
          <w:p w14:paraId="73B5375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192.400.000</w:t>
            </w:r>
          </w:p>
        </w:tc>
        <w:tc>
          <w:tcPr>
            <w:tcW w:w="1701" w:type="dxa"/>
            <w:tcBorders>
              <w:top w:val="nil"/>
              <w:left w:val="nil"/>
              <w:bottom w:val="single" w:sz="4" w:space="0" w:color="auto"/>
              <w:right w:val="single" w:sz="4" w:space="0" w:color="auto"/>
            </w:tcBorders>
            <w:shd w:val="clear" w:color="000000" w:fill="FFFFFF"/>
            <w:vAlign w:val="bottom"/>
            <w:hideMark/>
          </w:tcPr>
          <w:p w14:paraId="0A193EB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184.869.766</w:t>
            </w:r>
          </w:p>
        </w:tc>
        <w:tc>
          <w:tcPr>
            <w:tcW w:w="992" w:type="dxa"/>
            <w:tcBorders>
              <w:top w:val="nil"/>
              <w:left w:val="nil"/>
              <w:bottom w:val="single" w:sz="4" w:space="0" w:color="auto"/>
              <w:right w:val="single" w:sz="4" w:space="0" w:color="auto"/>
            </w:tcBorders>
            <w:shd w:val="clear" w:color="000000" w:fill="FFFFFF"/>
            <w:noWrap/>
            <w:vAlign w:val="bottom"/>
            <w:hideMark/>
          </w:tcPr>
          <w:p w14:paraId="058846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96,09%</w:t>
            </w:r>
          </w:p>
        </w:tc>
        <w:tc>
          <w:tcPr>
            <w:tcW w:w="1417" w:type="dxa"/>
            <w:tcBorders>
              <w:top w:val="nil"/>
              <w:left w:val="nil"/>
              <w:bottom w:val="single" w:sz="4" w:space="0" w:color="auto"/>
              <w:right w:val="single" w:sz="4" w:space="0" w:color="auto"/>
            </w:tcBorders>
            <w:shd w:val="clear" w:color="000000" w:fill="FFFFFF"/>
            <w:noWrap/>
            <w:vAlign w:val="bottom"/>
            <w:hideMark/>
          </w:tcPr>
          <w:p w14:paraId="5814E3E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7.530.234</w:t>
            </w:r>
          </w:p>
        </w:tc>
      </w:tr>
      <w:tr w:rsidR="00FE3806" w:rsidRPr="006E6627" w14:paraId="703AC815"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878FC5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5058</w:t>
            </w:r>
          </w:p>
        </w:tc>
        <w:tc>
          <w:tcPr>
            <w:tcW w:w="2137" w:type="dxa"/>
            <w:tcBorders>
              <w:top w:val="nil"/>
              <w:left w:val="nil"/>
              <w:bottom w:val="single" w:sz="4" w:space="0" w:color="auto"/>
              <w:right w:val="single" w:sz="4" w:space="0" w:color="auto"/>
            </w:tcBorders>
            <w:shd w:val="clear" w:color="000000" w:fill="E7E6E6"/>
            <w:vAlign w:val="center"/>
            <w:hideMark/>
          </w:tcPr>
          <w:p w14:paraId="7474FD6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Проширење капацитета луке Прахово</w:t>
            </w:r>
          </w:p>
        </w:tc>
        <w:tc>
          <w:tcPr>
            <w:tcW w:w="566" w:type="dxa"/>
            <w:tcBorders>
              <w:top w:val="nil"/>
              <w:left w:val="nil"/>
              <w:bottom w:val="single" w:sz="4" w:space="0" w:color="auto"/>
              <w:right w:val="single" w:sz="4" w:space="0" w:color="auto"/>
            </w:tcBorders>
            <w:shd w:val="clear" w:color="000000" w:fill="E7E6E6"/>
            <w:vAlign w:val="center"/>
            <w:hideMark/>
          </w:tcPr>
          <w:p w14:paraId="472A3EE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3ABCA9C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72CAA43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630AB92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14:paraId="2D6E120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14:paraId="72B5FF2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22.866.600</w:t>
            </w:r>
          </w:p>
        </w:tc>
        <w:tc>
          <w:tcPr>
            <w:tcW w:w="992" w:type="dxa"/>
            <w:tcBorders>
              <w:top w:val="nil"/>
              <w:left w:val="nil"/>
              <w:bottom w:val="single" w:sz="4" w:space="0" w:color="auto"/>
              <w:right w:val="single" w:sz="4" w:space="0" w:color="auto"/>
            </w:tcBorders>
            <w:shd w:val="clear" w:color="000000" w:fill="E7E6E6"/>
            <w:noWrap/>
            <w:vAlign w:val="bottom"/>
            <w:hideMark/>
          </w:tcPr>
          <w:p w14:paraId="4B0AD4A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95,28%</w:t>
            </w:r>
          </w:p>
        </w:tc>
        <w:tc>
          <w:tcPr>
            <w:tcW w:w="1417" w:type="dxa"/>
            <w:tcBorders>
              <w:top w:val="nil"/>
              <w:left w:val="nil"/>
              <w:bottom w:val="single" w:sz="4" w:space="0" w:color="auto"/>
              <w:right w:val="single" w:sz="4" w:space="0" w:color="auto"/>
            </w:tcBorders>
            <w:shd w:val="clear" w:color="000000" w:fill="E7E6E6"/>
            <w:noWrap/>
            <w:vAlign w:val="bottom"/>
            <w:hideMark/>
          </w:tcPr>
          <w:p w14:paraId="798E231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1.133.400</w:t>
            </w:r>
          </w:p>
        </w:tc>
      </w:tr>
      <w:tr w:rsidR="00FE3806" w:rsidRPr="006E6627" w14:paraId="0C618287"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A1ABDC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5059</w:t>
            </w:r>
          </w:p>
        </w:tc>
        <w:tc>
          <w:tcPr>
            <w:tcW w:w="2137" w:type="dxa"/>
            <w:tcBorders>
              <w:top w:val="nil"/>
              <w:left w:val="nil"/>
              <w:bottom w:val="single" w:sz="4" w:space="0" w:color="auto"/>
              <w:right w:val="single" w:sz="4" w:space="0" w:color="auto"/>
            </w:tcBorders>
            <w:shd w:val="clear" w:color="000000" w:fill="FFFFFF"/>
            <w:vAlign w:val="center"/>
            <w:hideMark/>
          </w:tcPr>
          <w:p w14:paraId="0EF011C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Адаптација бродске преводнице у саставу ХЕПС ”Ђердап 2”</w:t>
            </w:r>
          </w:p>
        </w:tc>
        <w:tc>
          <w:tcPr>
            <w:tcW w:w="566" w:type="dxa"/>
            <w:tcBorders>
              <w:top w:val="nil"/>
              <w:left w:val="nil"/>
              <w:bottom w:val="single" w:sz="4" w:space="0" w:color="auto"/>
              <w:right w:val="single" w:sz="4" w:space="0" w:color="auto"/>
            </w:tcBorders>
            <w:shd w:val="clear" w:color="000000" w:fill="FFFFFF"/>
            <w:vAlign w:val="center"/>
            <w:hideMark/>
          </w:tcPr>
          <w:p w14:paraId="2AE7C56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188C074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EFF53D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343FD89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7.000.000</w:t>
            </w:r>
          </w:p>
        </w:tc>
        <w:tc>
          <w:tcPr>
            <w:tcW w:w="1701" w:type="dxa"/>
            <w:tcBorders>
              <w:top w:val="nil"/>
              <w:left w:val="nil"/>
              <w:bottom w:val="single" w:sz="4" w:space="0" w:color="auto"/>
              <w:right w:val="single" w:sz="4" w:space="0" w:color="auto"/>
            </w:tcBorders>
            <w:shd w:val="clear" w:color="000000" w:fill="FFFFFF"/>
            <w:vAlign w:val="bottom"/>
            <w:hideMark/>
          </w:tcPr>
          <w:p w14:paraId="1064D3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7.000.000</w:t>
            </w:r>
          </w:p>
        </w:tc>
        <w:tc>
          <w:tcPr>
            <w:tcW w:w="1701" w:type="dxa"/>
            <w:tcBorders>
              <w:top w:val="nil"/>
              <w:left w:val="nil"/>
              <w:bottom w:val="single" w:sz="4" w:space="0" w:color="auto"/>
              <w:right w:val="single" w:sz="4" w:space="0" w:color="auto"/>
            </w:tcBorders>
            <w:shd w:val="clear" w:color="000000" w:fill="FFFFFF"/>
            <w:vAlign w:val="bottom"/>
            <w:hideMark/>
          </w:tcPr>
          <w:p w14:paraId="0721FD7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6.628.400</w:t>
            </w:r>
          </w:p>
        </w:tc>
        <w:tc>
          <w:tcPr>
            <w:tcW w:w="992" w:type="dxa"/>
            <w:tcBorders>
              <w:top w:val="nil"/>
              <w:left w:val="nil"/>
              <w:bottom w:val="single" w:sz="4" w:space="0" w:color="auto"/>
              <w:right w:val="single" w:sz="4" w:space="0" w:color="auto"/>
            </w:tcBorders>
            <w:shd w:val="clear" w:color="000000" w:fill="FFFFFF"/>
            <w:noWrap/>
            <w:vAlign w:val="bottom"/>
            <w:hideMark/>
          </w:tcPr>
          <w:p w14:paraId="3E0683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94,69%</w:t>
            </w:r>
          </w:p>
        </w:tc>
        <w:tc>
          <w:tcPr>
            <w:tcW w:w="1417" w:type="dxa"/>
            <w:tcBorders>
              <w:top w:val="nil"/>
              <w:left w:val="nil"/>
              <w:bottom w:val="single" w:sz="4" w:space="0" w:color="auto"/>
              <w:right w:val="single" w:sz="4" w:space="0" w:color="auto"/>
            </w:tcBorders>
            <w:shd w:val="clear" w:color="000000" w:fill="FFFFFF"/>
            <w:noWrap/>
            <w:vAlign w:val="bottom"/>
            <w:hideMark/>
          </w:tcPr>
          <w:p w14:paraId="1AF245B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371.600</w:t>
            </w:r>
          </w:p>
        </w:tc>
      </w:tr>
      <w:tr w:rsidR="00FE3806" w:rsidRPr="006E6627" w14:paraId="2F6D4E4B"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3D9202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5060</w:t>
            </w:r>
          </w:p>
        </w:tc>
        <w:tc>
          <w:tcPr>
            <w:tcW w:w="2137" w:type="dxa"/>
            <w:tcBorders>
              <w:top w:val="nil"/>
              <w:left w:val="nil"/>
              <w:bottom w:val="single" w:sz="4" w:space="0" w:color="auto"/>
              <w:right w:val="single" w:sz="4" w:space="0" w:color="auto"/>
            </w:tcBorders>
            <w:shd w:val="clear" w:color="000000" w:fill="E7E6E6"/>
            <w:vAlign w:val="center"/>
            <w:hideMark/>
          </w:tcPr>
          <w:p w14:paraId="0BB2567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међународног пристаништа у Лепенском Виру</w:t>
            </w:r>
          </w:p>
        </w:tc>
        <w:tc>
          <w:tcPr>
            <w:tcW w:w="566" w:type="dxa"/>
            <w:tcBorders>
              <w:top w:val="nil"/>
              <w:left w:val="nil"/>
              <w:bottom w:val="single" w:sz="4" w:space="0" w:color="auto"/>
              <w:right w:val="single" w:sz="4" w:space="0" w:color="auto"/>
            </w:tcBorders>
            <w:shd w:val="clear" w:color="000000" w:fill="E7E6E6"/>
            <w:vAlign w:val="center"/>
            <w:hideMark/>
          </w:tcPr>
          <w:p w14:paraId="53AC3A8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114ED77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18ADACF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59D0DE9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180.000.000</w:t>
            </w:r>
          </w:p>
        </w:tc>
        <w:tc>
          <w:tcPr>
            <w:tcW w:w="1701" w:type="dxa"/>
            <w:tcBorders>
              <w:top w:val="nil"/>
              <w:left w:val="nil"/>
              <w:bottom w:val="single" w:sz="4" w:space="0" w:color="auto"/>
              <w:right w:val="single" w:sz="4" w:space="0" w:color="auto"/>
            </w:tcBorders>
            <w:shd w:val="clear" w:color="000000" w:fill="E7E6E6"/>
            <w:vAlign w:val="bottom"/>
            <w:hideMark/>
          </w:tcPr>
          <w:p w14:paraId="3CF8FBE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36E5E3E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2C65EEB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5D83A05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BAC7861"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F616F5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5061</w:t>
            </w:r>
          </w:p>
        </w:tc>
        <w:tc>
          <w:tcPr>
            <w:tcW w:w="2137" w:type="dxa"/>
            <w:tcBorders>
              <w:top w:val="nil"/>
              <w:left w:val="nil"/>
              <w:bottom w:val="single" w:sz="4" w:space="0" w:color="auto"/>
              <w:right w:val="single" w:sz="4" w:space="0" w:color="auto"/>
            </w:tcBorders>
            <w:shd w:val="clear" w:color="000000" w:fill="FFFFFF"/>
            <w:vAlign w:val="center"/>
            <w:hideMark/>
          </w:tcPr>
          <w:p w14:paraId="27F8F2C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Рејинструкција и доградња граничног прелаза Хоргош</w:t>
            </w:r>
          </w:p>
        </w:tc>
        <w:tc>
          <w:tcPr>
            <w:tcW w:w="566" w:type="dxa"/>
            <w:tcBorders>
              <w:top w:val="nil"/>
              <w:left w:val="nil"/>
              <w:bottom w:val="single" w:sz="4" w:space="0" w:color="auto"/>
              <w:right w:val="single" w:sz="4" w:space="0" w:color="auto"/>
            </w:tcBorders>
            <w:shd w:val="clear" w:color="000000" w:fill="FFFFFF"/>
            <w:vAlign w:val="center"/>
            <w:hideMark/>
          </w:tcPr>
          <w:p w14:paraId="1486D9D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1460F31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65B74B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5D99F1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75D5140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0A6E2DE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FE3DD5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23AF5E6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6CA5B6E5"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6292FFD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5062</w:t>
            </w:r>
          </w:p>
        </w:tc>
        <w:tc>
          <w:tcPr>
            <w:tcW w:w="2137" w:type="dxa"/>
            <w:tcBorders>
              <w:top w:val="nil"/>
              <w:left w:val="nil"/>
              <w:bottom w:val="single" w:sz="4" w:space="0" w:color="auto"/>
              <w:right w:val="single" w:sz="4" w:space="0" w:color="auto"/>
            </w:tcBorders>
            <w:shd w:val="clear" w:color="000000" w:fill="E7E6E6"/>
            <w:vAlign w:val="center"/>
            <w:hideMark/>
          </w:tcPr>
          <w:p w14:paraId="3C6EF7A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аутопута, деоница: Београд-Зрењанин</w:t>
            </w:r>
          </w:p>
        </w:tc>
        <w:tc>
          <w:tcPr>
            <w:tcW w:w="566" w:type="dxa"/>
            <w:tcBorders>
              <w:top w:val="nil"/>
              <w:left w:val="nil"/>
              <w:bottom w:val="single" w:sz="4" w:space="0" w:color="auto"/>
              <w:right w:val="single" w:sz="4" w:space="0" w:color="auto"/>
            </w:tcBorders>
            <w:shd w:val="clear" w:color="000000" w:fill="E7E6E6"/>
            <w:vAlign w:val="center"/>
            <w:hideMark/>
          </w:tcPr>
          <w:p w14:paraId="081FEC9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4BC3CFF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320E2DA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64F9D08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5EC1D71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4D652D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3D80FF1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18C5EBD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5200D938"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C66617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lastRenderedPageBreak/>
              <w:t>5063</w:t>
            </w:r>
          </w:p>
        </w:tc>
        <w:tc>
          <w:tcPr>
            <w:tcW w:w="2137" w:type="dxa"/>
            <w:tcBorders>
              <w:top w:val="nil"/>
              <w:left w:val="nil"/>
              <w:bottom w:val="single" w:sz="4" w:space="0" w:color="auto"/>
              <w:right w:val="single" w:sz="4" w:space="0" w:color="auto"/>
            </w:tcBorders>
            <w:shd w:val="clear" w:color="000000" w:fill="FFFFFF"/>
            <w:vAlign w:val="center"/>
            <w:hideMark/>
          </w:tcPr>
          <w:p w14:paraId="6EB59F7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Реконструкција и модренизација железничке пруге Суботица-Сегедин</w:t>
            </w:r>
          </w:p>
        </w:tc>
        <w:tc>
          <w:tcPr>
            <w:tcW w:w="566" w:type="dxa"/>
            <w:tcBorders>
              <w:top w:val="nil"/>
              <w:left w:val="nil"/>
              <w:bottom w:val="single" w:sz="4" w:space="0" w:color="auto"/>
              <w:right w:val="single" w:sz="4" w:space="0" w:color="auto"/>
            </w:tcBorders>
            <w:shd w:val="clear" w:color="000000" w:fill="FFFFFF"/>
            <w:vAlign w:val="center"/>
            <w:hideMark/>
          </w:tcPr>
          <w:p w14:paraId="48B4846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504774C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056B8B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79F97C4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73219F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6BE8982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521C18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B0AE65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54AD48D4"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59A2C1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5064</w:t>
            </w:r>
          </w:p>
        </w:tc>
        <w:tc>
          <w:tcPr>
            <w:tcW w:w="2137" w:type="dxa"/>
            <w:tcBorders>
              <w:top w:val="nil"/>
              <w:left w:val="nil"/>
              <w:bottom w:val="single" w:sz="4" w:space="0" w:color="auto"/>
              <w:right w:val="single" w:sz="4" w:space="0" w:color="auto"/>
            </w:tcBorders>
            <w:shd w:val="clear" w:color="000000" w:fill="E7E6E6"/>
            <w:vAlign w:val="center"/>
            <w:hideMark/>
          </w:tcPr>
          <w:p w14:paraId="069918D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новог моста преко реке Саве у Београду</w:t>
            </w:r>
          </w:p>
        </w:tc>
        <w:tc>
          <w:tcPr>
            <w:tcW w:w="566" w:type="dxa"/>
            <w:tcBorders>
              <w:top w:val="nil"/>
              <w:left w:val="nil"/>
              <w:bottom w:val="single" w:sz="4" w:space="0" w:color="auto"/>
              <w:right w:val="single" w:sz="4" w:space="0" w:color="auto"/>
            </w:tcBorders>
            <w:shd w:val="clear" w:color="000000" w:fill="E7E6E6"/>
            <w:vAlign w:val="center"/>
            <w:hideMark/>
          </w:tcPr>
          <w:p w14:paraId="3A59A37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1BE156D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2ECD2F9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10A7007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71C94B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525383B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68F181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140FC87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630B075D" w14:textId="77777777" w:rsidTr="00E517CA">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6CFBCD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5065</w:t>
            </w:r>
          </w:p>
        </w:tc>
        <w:tc>
          <w:tcPr>
            <w:tcW w:w="2137" w:type="dxa"/>
            <w:tcBorders>
              <w:top w:val="nil"/>
              <w:left w:val="nil"/>
              <w:bottom w:val="single" w:sz="4" w:space="0" w:color="auto"/>
              <w:right w:val="single" w:sz="4" w:space="0" w:color="auto"/>
            </w:tcBorders>
            <w:shd w:val="clear" w:color="000000" w:fill="FFFFFF"/>
            <w:vAlign w:val="center"/>
            <w:hideMark/>
          </w:tcPr>
          <w:p w14:paraId="3A8B629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обилазнице око Лознице</w:t>
            </w:r>
          </w:p>
        </w:tc>
        <w:tc>
          <w:tcPr>
            <w:tcW w:w="566" w:type="dxa"/>
            <w:tcBorders>
              <w:top w:val="nil"/>
              <w:left w:val="nil"/>
              <w:bottom w:val="single" w:sz="4" w:space="0" w:color="auto"/>
              <w:right w:val="single" w:sz="4" w:space="0" w:color="auto"/>
            </w:tcBorders>
            <w:shd w:val="clear" w:color="000000" w:fill="FFFFFF"/>
            <w:vAlign w:val="center"/>
            <w:hideMark/>
          </w:tcPr>
          <w:p w14:paraId="1050F07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14:paraId="0C263AB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1A7090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7012DC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1E99CE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0DA48E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D0533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4B86D7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0F960203" w14:textId="77777777" w:rsidTr="00E517CA">
        <w:trPr>
          <w:trHeight w:val="4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926682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5066</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1778E0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Изградња брзе саобраћајнице, деоница: Иверак-Лајковац</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29113F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14:paraId="02B7A7A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14:paraId="5AA758A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14:paraId="610003B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589B4B3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58A043C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175442B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14:paraId="16904D2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4FF079DB" w14:textId="77777777" w:rsidTr="00E517CA">
        <w:trPr>
          <w:trHeight w:val="420"/>
        </w:trPr>
        <w:tc>
          <w:tcPr>
            <w:tcW w:w="616" w:type="dxa"/>
            <w:vMerge/>
            <w:tcBorders>
              <w:top w:val="nil"/>
              <w:left w:val="single" w:sz="4" w:space="0" w:color="auto"/>
              <w:bottom w:val="single" w:sz="4" w:space="0" w:color="000000"/>
              <w:right w:val="single" w:sz="4" w:space="0" w:color="auto"/>
            </w:tcBorders>
            <w:vAlign w:val="center"/>
            <w:hideMark/>
          </w:tcPr>
          <w:p w14:paraId="08D7F68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6019267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3FE51DB0"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14:paraId="53B0B1D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14:paraId="3CA37B31" w14:textId="77777777" w:rsidR="00FE3806" w:rsidRPr="006E6627" w:rsidRDefault="00FE3806" w:rsidP="007F7807">
            <w:pPr>
              <w:spacing w:after="0" w:line="240" w:lineRule="auto"/>
              <w:rPr>
                <w:rFonts w:ascii="Times New Roman" w:eastAsia="Times New Roman" w:hAnsi="Times New Roman" w:cs="Times New Roman"/>
                <w:b/>
                <w:bCs/>
                <w:i/>
                <w:iCs/>
                <w:sz w:val="20"/>
                <w:szCs w:val="20"/>
              </w:rPr>
            </w:pPr>
            <w:r w:rsidRPr="006E6627">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14:paraId="66B9EAD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14:paraId="0572B3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14:paraId="1C6342C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14:paraId="27055A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14:paraId="13691AC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46EC2C7B" w14:textId="77777777" w:rsidTr="00AD0B40">
        <w:trPr>
          <w:trHeight w:val="465"/>
        </w:trPr>
        <w:tc>
          <w:tcPr>
            <w:tcW w:w="64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77F94C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1101-УРЕЂЕЊЕ И НАДЗОР У ОБЛАСТИ ПЛАНИРАЊА И ИЗГРАДЊЕ</w:t>
            </w:r>
          </w:p>
        </w:tc>
        <w:tc>
          <w:tcPr>
            <w:tcW w:w="1636" w:type="dxa"/>
            <w:tcBorders>
              <w:top w:val="nil"/>
              <w:left w:val="nil"/>
              <w:bottom w:val="single" w:sz="4" w:space="0" w:color="auto"/>
              <w:right w:val="single" w:sz="4" w:space="0" w:color="auto"/>
            </w:tcBorders>
            <w:shd w:val="clear" w:color="000000" w:fill="F2F2F2"/>
            <w:noWrap/>
            <w:vAlign w:val="center"/>
            <w:hideMark/>
          </w:tcPr>
          <w:p w14:paraId="547BAEC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935.973.000</w:t>
            </w:r>
          </w:p>
        </w:tc>
        <w:tc>
          <w:tcPr>
            <w:tcW w:w="1701" w:type="dxa"/>
            <w:tcBorders>
              <w:top w:val="nil"/>
              <w:left w:val="nil"/>
              <w:bottom w:val="single" w:sz="4" w:space="0" w:color="auto"/>
              <w:right w:val="single" w:sz="4" w:space="0" w:color="auto"/>
            </w:tcBorders>
            <w:shd w:val="clear" w:color="000000" w:fill="F2F2F2"/>
            <w:noWrap/>
            <w:vAlign w:val="center"/>
            <w:hideMark/>
          </w:tcPr>
          <w:p w14:paraId="27ECADE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544.674.718</w:t>
            </w:r>
          </w:p>
        </w:tc>
        <w:tc>
          <w:tcPr>
            <w:tcW w:w="1701" w:type="dxa"/>
            <w:tcBorders>
              <w:top w:val="nil"/>
              <w:left w:val="nil"/>
              <w:bottom w:val="single" w:sz="4" w:space="0" w:color="auto"/>
              <w:right w:val="single" w:sz="4" w:space="0" w:color="auto"/>
            </w:tcBorders>
            <w:shd w:val="clear" w:color="000000" w:fill="F2F2F2"/>
            <w:noWrap/>
            <w:vAlign w:val="center"/>
            <w:hideMark/>
          </w:tcPr>
          <w:p w14:paraId="3DD87E2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461.245.110</w:t>
            </w:r>
          </w:p>
        </w:tc>
        <w:tc>
          <w:tcPr>
            <w:tcW w:w="992" w:type="dxa"/>
            <w:tcBorders>
              <w:top w:val="nil"/>
              <w:left w:val="nil"/>
              <w:bottom w:val="single" w:sz="4" w:space="0" w:color="auto"/>
              <w:right w:val="single" w:sz="4" w:space="0" w:color="auto"/>
            </w:tcBorders>
            <w:shd w:val="clear" w:color="000000" w:fill="E7E6E6"/>
            <w:noWrap/>
            <w:vAlign w:val="bottom"/>
            <w:hideMark/>
          </w:tcPr>
          <w:p w14:paraId="356CE5C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84,68%</w:t>
            </w:r>
          </w:p>
        </w:tc>
        <w:tc>
          <w:tcPr>
            <w:tcW w:w="1417" w:type="dxa"/>
            <w:tcBorders>
              <w:top w:val="nil"/>
              <w:left w:val="nil"/>
              <w:bottom w:val="single" w:sz="4" w:space="0" w:color="auto"/>
              <w:right w:val="single" w:sz="4" w:space="0" w:color="auto"/>
            </w:tcBorders>
            <w:shd w:val="clear" w:color="000000" w:fill="E7E6E6"/>
            <w:noWrap/>
            <w:vAlign w:val="bottom"/>
            <w:hideMark/>
          </w:tcPr>
          <w:p w14:paraId="2DB7D8F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83.429.608</w:t>
            </w:r>
          </w:p>
        </w:tc>
      </w:tr>
      <w:tr w:rsidR="00FE3806" w:rsidRPr="006E6627" w14:paraId="3BB10F25"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73542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715F5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Подршка изради просторних и урбанистичких планова</w:t>
            </w:r>
          </w:p>
        </w:tc>
        <w:tc>
          <w:tcPr>
            <w:tcW w:w="566" w:type="dxa"/>
            <w:tcBorders>
              <w:top w:val="nil"/>
              <w:left w:val="nil"/>
              <w:bottom w:val="single" w:sz="4" w:space="0" w:color="auto"/>
              <w:right w:val="single" w:sz="4" w:space="0" w:color="auto"/>
            </w:tcBorders>
            <w:shd w:val="clear" w:color="000000" w:fill="FFE699"/>
            <w:vAlign w:val="center"/>
            <w:hideMark/>
          </w:tcPr>
          <w:p w14:paraId="2462BB4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7AB89C8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175A47F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1</w:t>
            </w:r>
          </w:p>
        </w:tc>
        <w:tc>
          <w:tcPr>
            <w:tcW w:w="1636" w:type="dxa"/>
            <w:tcBorders>
              <w:top w:val="nil"/>
              <w:left w:val="nil"/>
              <w:bottom w:val="single" w:sz="4" w:space="0" w:color="auto"/>
              <w:right w:val="single" w:sz="4" w:space="0" w:color="auto"/>
            </w:tcBorders>
            <w:shd w:val="clear" w:color="000000" w:fill="FFE699"/>
            <w:vAlign w:val="bottom"/>
            <w:hideMark/>
          </w:tcPr>
          <w:p w14:paraId="7D8826B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377.425.000</w:t>
            </w:r>
          </w:p>
        </w:tc>
        <w:tc>
          <w:tcPr>
            <w:tcW w:w="1701" w:type="dxa"/>
            <w:tcBorders>
              <w:top w:val="nil"/>
              <w:left w:val="nil"/>
              <w:bottom w:val="single" w:sz="4" w:space="0" w:color="auto"/>
              <w:right w:val="single" w:sz="4" w:space="0" w:color="auto"/>
            </w:tcBorders>
            <w:shd w:val="clear" w:color="000000" w:fill="FFE699"/>
            <w:vAlign w:val="bottom"/>
            <w:hideMark/>
          </w:tcPr>
          <w:p w14:paraId="6B4360E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183.875.000</w:t>
            </w:r>
          </w:p>
        </w:tc>
        <w:tc>
          <w:tcPr>
            <w:tcW w:w="1701" w:type="dxa"/>
            <w:tcBorders>
              <w:top w:val="nil"/>
              <w:left w:val="nil"/>
              <w:bottom w:val="single" w:sz="4" w:space="0" w:color="auto"/>
              <w:right w:val="single" w:sz="4" w:space="0" w:color="auto"/>
            </w:tcBorders>
            <w:shd w:val="clear" w:color="000000" w:fill="FFE699"/>
            <w:vAlign w:val="bottom"/>
            <w:hideMark/>
          </w:tcPr>
          <w:p w14:paraId="12EA418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180.566.704</w:t>
            </w:r>
          </w:p>
        </w:tc>
        <w:tc>
          <w:tcPr>
            <w:tcW w:w="992" w:type="dxa"/>
            <w:tcBorders>
              <w:top w:val="nil"/>
              <w:left w:val="nil"/>
              <w:bottom w:val="single" w:sz="4" w:space="0" w:color="auto"/>
              <w:right w:val="single" w:sz="4" w:space="0" w:color="auto"/>
            </w:tcBorders>
            <w:shd w:val="clear" w:color="000000" w:fill="FFE699"/>
            <w:vAlign w:val="bottom"/>
            <w:hideMark/>
          </w:tcPr>
          <w:p w14:paraId="3FE0EBB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98,20%</w:t>
            </w:r>
          </w:p>
        </w:tc>
        <w:tc>
          <w:tcPr>
            <w:tcW w:w="1417" w:type="dxa"/>
            <w:tcBorders>
              <w:top w:val="nil"/>
              <w:left w:val="nil"/>
              <w:bottom w:val="single" w:sz="4" w:space="0" w:color="auto"/>
              <w:right w:val="single" w:sz="4" w:space="0" w:color="auto"/>
            </w:tcBorders>
            <w:shd w:val="clear" w:color="000000" w:fill="FFE699"/>
            <w:vAlign w:val="bottom"/>
            <w:hideMark/>
          </w:tcPr>
          <w:p w14:paraId="32C018E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3.308.296</w:t>
            </w:r>
          </w:p>
        </w:tc>
      </w:tr>
      <w:tr w:rsidR="00FE3806" w:rsidRPr="006E6627" w14:paraId="7B261DA0"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129ED1D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1E4DEF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7449F2C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14:paraId="53F4C3A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0025FB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Плате, додаци и накнаде запосених</w:t>
            </w:r>
          </w:p>
        </w:tc>
        <w:tc>
          <w:tcPr>
            <w:tcW w:w="1636" w:type="dxa"/>
            <w:tcBorders>
              <w:top w:val="nil"/>
              <w:left w:val="nil"/>
              <w:bottom w:val="single" w:sz="4" w:space="0" w:color="auto"/>
              <w:right w:val="single" w:sz="4" w:space="0" w:color="auto"/>
            </w:tcBorders>
            <w:shd w:val="clear" w:color="000000" w:fill="FFFFFF"/>
            <w:vAlign w:val="bottom"/>
            <w:hideMark/>
          </w:tcPr>
          <w:p w14:paraId="261DDF7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28.788.000</w:t>
            </w:r>
          </w:p>
        </w:tc>
        <w:tc>
          <w:tcPr>
            <w:tcW w:w="1701" w:type="dxa"/>
            <w:tcBorders>
              <w:top w:val="nil"/>
              <w:left w:val="nil"/>
              <w:bottom w:val="single" w:sz="4" w:space="0" w:color="auto"/>
              <w:right w:val="single" w:sz="4" w:space="0" w:color="auto"/>
            </w:tcBorders>
            <w:shd w:val="clear" w:color="000000" w:fill="FFFFFF"/>
            <w:vAlign w:val="bottom"/>
            <w:hideMark/>
          </w:tcPr>
          <w:p w14:paraId="6312D43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28.788.000</w:t>
            </w:r>
          </w:p>
        </w:tc>
        <w:tc>
          <w:tcPr>
            <w:tcW w:w="1701" w:type="dxa"/>
            <w:tcBorders>
              <w:top w:val="nil"/>
              <w:left w:val="nil"/>
              <w:bottom w:val="single" w:sz="4" w:space="0" w:color="auto"/>
              <w:right w:val="single" w:sz="4" w:space="0" w:color="auto"/>
            </w:tcBorders>
            <w:shd w:val="clear" w:color="000000" w:fill="FFFFFF"/>
            <w:noWrap/>
            <w:vAlign w:val="bottom"/>
            <w:hideMark/>
          </w:tcPr>
          <w:p w14:paraId="6464F3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28.220.721</w:t>
            </w:r>
          </w:p>
        </w:tc>
        <w:tc>
          <w:tcPr>
            <w:tcW w:w="992" w:type="dxa"/>
            <w:tcBorders>
              <w:top w:val="nil"/>
              <w:left w:val="nil"/>
              <w:bottom w:val="single" w:sz="4" w:space="0" w:color="auto"/>
              <w:right w:val="single" w:sz="4" w:space="0" w:color="auto"/>
            </w:tcBorders>
            <w:shd w:val="clear" w:color="000000" w:fill="FFFFFF"/>
            <w:noWrap/>
            <w:vAlign w:val="bottom"/>
            <w:hideMark/>
          </w:tcPr>
          <w:p w14:paraId="0FD4452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98,03%</w:t>
            </w:r>
          </w:p>
        </w:tc>
        <w:tc>
          <w:tcPr>
            <w:tcW w:w="1417" w:type="dxa"/>
            <w:tcBorders>
              <w:top w:val="nil"/>
              <w:left w:val="nil"/>
              <w:bottom w:val="single" w:sz="4" w:space="0" w:color="auto"/>
              <w:right w:val="single" w:sz="4" w:space="0" w:color="auto"/>
            </w:tcBorders>
            <w:shd w:val="clear" w:color="000000" w:fill="FFFFFF"/>
            <w:noWrap/>
            <w:vAlign w:val="bottom"/>
            <w:hideMark/>
          </w:tcPr>
          <w:p w14:paraId="5D6DA26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567.279</w:t>
            </w:r>
          </w:p>
        </w:tc>
      </w:tr>
      <w:tr w:rsidR="00FE3806" w:rsidRPr="006E6627" w14:paraId="3DE47CA3"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004B8F7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DCBAA4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39518FF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14:paraId="090DA55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B8DD36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14:paraId="3AF4D2F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4.937.000</w:t>
            </w:r>
          </w:p>
        </w:tc>
        <w:tc>
          <w:tcPr>
            <w:tcW w:w="1701" w:type="dxa"/>
            <w:tcBorders>
              <w:top w:val="nil"/>
              <w:left w:val="nil"/>
              <w:bottom w:val="single" w:sz="4" w:space="0" w:color="auto"/>
              <w:right w:val="single" w:sz="4" w:space="0" w:color="auto"/>
            </w:tcBorders>
            <w:shd w:val="clear" w:color="000000" w:fill="FFFFFF"/>
            <w:vAlign w:val="bottom"/>
            <w:hideMark/>
          </w:tcPr>
          <w:p w14:paraId="5D4F1E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4.937.000</w:t>
            </w:r>
          </w:p>
        </w:tc>
        <w:tc>
          <w:tcPr>
            <w:tcW w:w="1701" w:type="dxa"/>
            <w:tcBorders>
              <w:top w:val="nil"/>
              <w:left w:val="nil"/>
              <w:bottom w:val="single" w:sz="4" w:space="0" w:color="auto"/>
              <w:right w:val="single" w:sz="4" w:space="0" w:color="auto"/>
            </w:tcBorders>
            <w:shd w:val="clear" w:color="000000" w:fill="FFFFFF"/>
            <w:noWrap/>
            <w:vAlign w:val="bottom"/>
            <w:hideMark/>
          </w:tcPr>
          <w:p w14:paraId="3F4D73B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4.698.750</w:t>
            </w:r>
          </w:p>
        </w:tc>
        <w:tc>
          <w:tcPr>
            <w:tcW w:w="992" w:type="dxa"/>
            <w:tcBorders>
              <w:top w:val="nil"/>
              <w:left w:val="nil"/>
              <w:bottom w:val="single" w:sz="4" w:space="0" w:color="auto"/>
              <w:right w:val="single" w:sz="4" w:space="0" w:color="auto"/>
            </w:tcBorders>
            <w:shd w:val="clear" w:color="000000" w:fill="FFFFFF"/>
            <w:noWrap/>
            <w:vAlign w:val="bottom"/>
            <w:hideMark/>
          </w:tcPr>
          <w:p w14:paraId="195CEC5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95,17%</w:t>
            </w:r>
          </w:p>
        </w:tc>
        <w:tc>
          <w:tcPr>
            <w:tcW w:w="1417" w:type="dxa"/>
            <w:tcBorders>
              <w:top w:val="nil"/>
              <w:left w:val="nil"/>
              <w:bottom w:val="single" w:sz="4" w:space="0" w:color="auto"/>
              <w:right w:val="single" w:sz="4" w:space="0" w:color="auto"/>
            </w:tcBorders>
            <w:shd w:val="clear" w:color="000000" w:fill="FFFFFF"/>
            <w:noWrap/>
            <w:vAlign w:val="bottom"/>
            <w:hideMark/>
          </w:tcPr>
          <w:p w14:paraId="1CE40D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238.250</w:t>
            </w:r>
          </w:p>
        </w:tc>
      </w:tr>
      <w:tr w:rsidR="00FE3806" w:rsidRPr="006E6627" w14:paraId="315A4F51" w14:textId="77777777" w:rsidTr="00E517CA">
        <w:trPr>
          <w:trHeight w:val="285"/>
        </w:trPr>
        <w:tc>
          <w:tcPr>
            <w:tcW w:w="616" w:type="dxa"/>
            <w:vMerge/>
            <w:tcBorders>
              <w:top w:val="nil"/>
              <w:left w:val="single" w:sz="4" w:space="0" w:color="auto"/>
              <w:bottom w:val="single" w:sz="4" w:space="0" w:color="auto"/>
              <w:right w:val="single" w:sz="4" w:space="0" w:color="auto"/>
            </w:tcBorders>
            <w:vAlign w:val="center"/>
            <w:hideMark/>
          </w:tcPr>
          <w:p w14:paraId="018E5C8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D7F4CE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27B7034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14:paraId="3306992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1F2E7AD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14:paraId="552C0F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14:paraId="166B03C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14:paraId="227CFAF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FB440A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12205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456E1A57"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70A1A38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40B485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3FE3D4D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14:paraId="22698A7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5F18D7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14:paraId="5ECDA5D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000000" w:fill="FFFFFF"/>
            <w:vAlign w:val="bottom"/>
            <w:hideMark/>
          </w:tcPr>
          <w:p w14:paraId="1260E4A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950.000</w:t>
            </w:r>
          </w:p>
        </w:tc>
        <w:tc>
          <w:tcPr>
            <w:tcW w:w="1701" w:type="dxa"/>
            <w:tcBorders>
              <w:top w:val="nil"/>
              <w:left w:val="nil"/>
              <w:bottom w:val="single" w:sz="4" w:space="0" w:color="auto"/>
              <w:right w:val="single" w:sz="4" w:space="0" w:color="auto"/>
            </w:tcBorders>
            <w:shd w:val="clear" w:color="000000" w:fill="FFFFFF"/>
            <w:noWrap/>
            <w:vAlign w:val="bottom"/>
            <w:hideMark/>
          </w:tcPr>
          <w:p w14:paraId="2A2FCA0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675.934</w:t>
            </w:r>
          </w:p>
        </w:tc>
        <w:tc>
          <w:tcPr>
            <w:tcW w:w="992" w:type="dxa"/>
            <w:tcBorders>
              <w:top w:val="nil"/>
              <w:left w:val="nil"/>
              <w:bottom w:val="single" w:sz="4" w:space="0" w:color="auto"/>
              <w:right w:val="single" w:sz="4" w:space="0" w:color="auto"/>
            </w:tcBorders>
            <w:shd w:val="clear" w:color="000000" w:fill="FFFFFF"/>
            <w:noWrap/>
            <w:vAlign w:val="bottom"/>
            <w:hideMark/>
          </w:tcPr>
          <w:p w14:paraId="066765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71,15%</w:t>
            </w:r>
          </w:p>
        </w:tc>
        <w:tc>
          <w:tcPr>
            <w:tcW w:w="1417" w:type="dxa"/>
            <w:tcBorders>
              <w:top w:val="nil"/>
              <w:left w:val="nil"/>
              <w:bottom w:val="single" w:sz="4" w:space="0" w:color="auto"/>
              <w:right w:val="single" w:sz="4" w:space="0" w:color="auto"/>
            </w:tcBorders>
            <w:shd w:val="clear" w:color="000000" w:fill="FFFFFF"/>
            <w:noWrap/>
            <w:vAlign w:val="bottom"/>
            <w:hideMark/>
          </w:tcPr>
          <w:p w14:paraId="47AFFD0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274.066</w:t>
            </w:r>
          </w:p>
        </w:tc>
      </w:tr>
      <w:tr w:rsidR="00FE3806" w:rsidRPr="006E6627" w14:paraId="1C819A70"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BF5453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B6C042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79E80B1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55FEFAD3"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1E95FC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610BF0B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12.000.000</w:t>
            </w:r>
          </w:p>
        </w:tc>
        <w:tc>
          <w:tcPr>
            <w:tcW w:w="1701" w:type="dxa"/>
            <w:tcBorders>
              <w:top w:val="nil"/>
              <w:left w:val="nil"/>
              <w:bottom w:val="single" w:sz="4" w:space="0" w:color="auto"/>
              <w:right w:val="single" w:sz="4" w:space="0" w:color="auto"/>
            </w:tcBorders>
            <w:shd w:val="clear" w:color="000000" w:fill="FFFFFF"/>
            <w:vAlign w:val="bottom"/>
            <w:hideMark/>
          </w:tcPr>
          <w:p w14:paraId="221E88C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12.000.000</w:t>
            </w:r>
          </w:p>
        </w:tc>
        <w:tc>
          <w:tcPr>
            <w:tcW w:w="1701" w:type="dxa"/>
            <w:tcBorders>
              <w:top w:val="nil"/>
              <w:left w:val="nil"/>
              <w:bottom w:val="single" w:sz="4" w:space="0" w:color="auto"/>
              <w:right w:val="single" w:sz="4" w:space="0" w:color="auto"/>
            </w:tcBorders>
            <w:shd w:val="clear" w:color="000000" w:fill="FFFFFF"/>
            <w:noWrap/>
            <w:vAlign w:val="bottom"/>
            <w:hideMark/>
          </w:tcPr>
          <w:p w14:paraId="087119A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11.937.699</w:t>
            </w:r>
          </w:p>
        </w:tc>
        <w:tc>
          <w:tcPr>
            <w:tcW w:w="992" w:type="dxa"/>
            <w:tcBorders>
              <w:top w:val="nil"/>
              <w:left w:val="nil"/>
              <w:bottom w:val="single" w:sz="4" w:space="0" w:color="auto"/>
              <w:right w:val="single" w:sz="4" w:space="0" w:color="auto"/>
            </w:tcBorders>
            <w:shd w:val="clear" w:color="000000" w:fill="FFFFFF"/>
            <w:noWrap/>
            <w:vAlign w:val="bottom"/>
            <w:hideMark/>
          </w:tcPr>
          <w:p w14:paraId="75F1BE5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99,48%</w:t>
            </w:r>
          </w:p>
        </w:tc>
        <w:tc>
          <w:tcPr>
            <w:tcW w:w="1417" w:type="dxa"/>
            <w:tcBorders>
              <w:top w:val="nil"/>
              <w:left w:val="nil"/>
              <w:bottom w:val="single" w:sz="4" w:space="0" w:color="auto"/>
              <w:right w:val="single" w:sz="4" w:space="0" w:color="auto"/>
            </w:tcBorders>
            <w:shd w:val="clear" w:color="000000" w:fill="FFFFFF"/>
            <w:noWrap/>
            <w:vAlign w:val="bottom"/>
            <w:hideMark/>
          </w:tcPr>
          <w:p w14:paraId="5620AD1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62.301</w:t>
            </w:r>
          </w:p>
        </w:tc>
      </w:tr>
      <w:tr w:rsidR="00FE3806" w:rsidRPr="006E6627" w14:paraId="4D755C32"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330E7BF3"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DB5FB2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597029B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14:paraId="3EFDD7B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2B49F0E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Трансфери осталим нивоима власти </w:t>
            </w:r>
          </w:p>
        </w:tc>
        <w:tc>
          <w:tcPr>
            <w:tcW w:w="1636" w:type="dxa"/>
            <w:tcBorders>
              <w:top w:val="nil"/>
              <w:left w:val="nil"/>
              <w:bottom w:val="single" w:sz="4" w:space="0" w:color="auto"/>
              <w:right w:val="single" w:sz="4" w:space="0" w:color="auto"/>
            </w:tcBorders>
            <w:shd w:val="clear" w:color="000000" w:fill="FFFFFF"/>
            <w:vAlign w:val="bottom"/>
            <w:hideMark/>
          </w:tcPr>
          <w:p w14:paraId="4EAAE0A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14:paraId="0C7A06C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06276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C70A7A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14:paraId="28DC06A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1F2BD6A2"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A5EC30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106CCDB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391CCE1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14:paraId="211AC4FC"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1B03CAB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14:paraId="7B84C02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300.000.000</w:t>
            </w:r>
          </w:p>
        </w:tc>
        <w:tc>
          <w:tcPr>
            <w:tcW w:w="1701" w:type="dxa"/>
            <w:tcBorders>
              <w:top w:val="nil"/>
              <w:left w:val="nil"/>
              <w:bottom w:val="single" w:sz="4" w:space="0" w:color="auto"/>
              <w:right w:val="single" w:sz="4" w:space="0" w:color="auto"/>
            </w:tcBorders>
            <w:shd w:val="clear" w:color="000000" w:fill="FFFFFF"/>
            <w:vAlign w:val="bottom"/>
            <w:hideMark/>
          </w:tcPr>
          <w:p w14:paraId="2ECC3A5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137.000.000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BE6C87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135.033.600</w:t>
            </w:r>
          </w:p>
        </w:tc>
        <w:tc>
          <w:tcPr>
            <w:tcW w:w="992" w:type="dxa"/>
            <w:tcBorders>
              <w:top w:val="nil"/>
              <w:left w:val="nil"/>
              <w:bottom w:val="single" w:sz="4" w:space="0" w:color="auto"/>
              <w:right w:val="single" w:sz="4" w:space="0" w:color="auto"/>
            </w:tcBorders>
            <w:shd w:val="clear" w:color="000000" w:fill="FFFFFF"/>
            <w:noWrap/>
            <w:vAlign w:val="bottom"/>
            <w:hideMark/>
          </w:tcPr>
          <w:p w14:paraId="0FA635A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98,56%</w:t>
            </w:r>
          </w:p>
        </w:tc>
        <w:tc>
          <w:tcPr>
            <w:tcW w:w="1417" w:type="dxa"/>
            <w:tcBorders>
              <w:top w:val="nil"/>
              <w:left w:val="nil"/>
              <w:bottom w:val="single" w:sz="4" w:space="0" w:color="auto"/>
              <w:right w:val="single" w:sz="4" w:space="0" w:color="auto"/>
            </w:tcBorders>
            <w:shd w:val="clear" w:color="000000" w:fill="FFFFFF"/>
            <w:noWrap/>
            <w:vAlign w:val="bottom"/>
            <w:hideMark/>
          </w:tcPr>
          <w:p w14:paraId="76663F2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1.966.400</w:t>
            </w:r>
          </w:p>
        </w:tc>
      </w:tr>
      <w:tr w:rsidR="00FE3806" w:rsidRPr="006E6627" w14:paraId="127F650D"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6FD5D91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w:t>
            </w:r>
          </w:p>
        </w:tc>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14:paraId="79F567A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Издавање дозвола и других управних и вануправних аката</w:t>
            </w:r>
          </w:p>
        </w:tc>
        <w:tc>
          <w:tcPr>
            <w:tcW w:w="566" w:type="dxa"/>
            <w:tcBorders>
              <w:top w:val="nil"/>
              <w:left w:val="nil"/>
              <w:bottom w:val="single" w:sz="4" w:space="0" w:color="auto"/>
              <w:right w:val="single" w:sz="4" w:space="0" w:color="auto"/>
            </w:tcBorders>
            <w:shd w:val="clear" w:color="000000" w:fill="FFE699"/>
            <w:vAlign w:val="center"/>
            <w:hideMark/>
          </w:tcPr>
          <w:p w14:paraId="56970D1F" w14:textId="77777777" w:rsidR="00FE3806" w:rsidRPr="006E6627" w:rsidRDefault="00FE3806" w:rsidP="007F7807">
            <w:pPr>
              <w:spacing w:after="0" w:line="240" w:lineRule="auto"/>
              <w:rPr>
                <w:rFonts w:ascii="Times New Roman" w:eastAsia="Times New Roman" w:hAnsi="Times New Roman" w:cs="Times New Roman"/>
                <w:b/>
                <w:bCs/>
                <w:sz w:val="18"/>
                <w:szCs w:val="18"/>
              </w:rPr>
            </w:pPr>
            <w:r w:rsidRPr="006E6627">
              <w:rPr>
                <w:rFonts w:ascii="Times New Roman" w:eastAsia="Times New Roman" w:hAnsi="Times New Roman" w:cs="Times New Roman"/>
                <w:b/>
                <w:bCs/>
                <w:sz w:val="18"/>
                <w:szCs w:val="18"/>
              </w:rPr>
              <w:t> </w:t>
            </w:r>
          </w:p>
        </w:tc>
        <w:tc>
          <w:tcPr>
            <w:tcW w:w="934" w:type="dxa"/>
            <w:tcBorders>
              <w:top w:val="nil"/>
              <w:left w:val="nil"/>
              <w:bottom w:val="single" w:sz="4" w:space="0" w:color="auto"/>
              <w:right w:val="single" w:sz="4" w:space="0" w:color="auto"/>
            </w:tcBorders>
            <w:shd w:val="clear" w:color="000000" w:fill="FFE699"/>
            <w:vAlign w:val="center"/>
            <w:hideMark/>
          </w:tcPr>
          <w:p w14:paraId="7BDF3DCB" w14:textId="77777777" w:rsidR="00FE3806" w:rsidRPr="006E6627" w:rsidRDefault="00FE3806" w:rsidP="007F7807">
            <w:pPr>
              <w:spacing w:after="0" w:line="240" w:lineRule="auto"/>
              <w:rPr>
                <w:rFonts w:ascii="Times New Roman" w:eastAsia="Times New Roman" w:hAnsi="Times New Roman" w:cs="Times New Roman"/>
                <w:b/>
                <w:bCs/>
                <w:sz w:val="18"/>
                <w:szCs w:val="18"/>
              </w:rPr>
            </w:pPr>
            <w:r w:rsidRPr="006E6627">
              <w:rPr>
                <w:rFonts w:ascii="Times New Roman" w:eastAsia="Times New Roman" w:hAnsi="Times New Roman" w:cs="Times New Roman"/>
                <w:b/>
                <w:bCs/>
                <w:sz w:val="18"/>
                <w:szCs w:val="18"/>
              </w:rPr>
              <w:t> </w:t>
            </w:r>
          </w:p>
        </w:tc>
        <w:tc>
          <w:tcPr>
            <w:tcW w:w="2192" w:type="dxa"/>
            <w:tcBorders>
              <w:top w:val="nil"/>
              <w:left w:val="nil"/>
              <w:bottom w:val="single" w:sz="4" w:space="0" w:color="auto"/>
              <w:right w:val="single" w:sz="4" w:space="0" w:color="auto"/>
            </w:tcBorders>
            <w:shd w:val="clear" w:color="000000" w:fill="FFE699"/>
            <w:vAlign w:val="center"/>
            <w:hideMark/>
          </w:tcPr>
          <w:p w14:paraId="3E52854A" w14:textId="77777777" w:rsidR="00FE3806" w:rsidRPr="006E6627" w:rsidRDefault="00FE3806" w:rsidP="007F7807">
            <w:pPr>
              <w:spacing w:after="0" w:line="240" w:lineRule="auto"/>
              <w:rPr>
                <w:rFonts w:ascii="Times New Roman" w:eastAsia="Times New Roman" w:hAnsi="Times New Roman" w:cs="Times New Roman"/>
                <w:b/>
                <w:bCs/>
                <w:sz w:val="18"/>
                <w:szCs w:val="18"/>
              </w:rPr>
            </w:pPr>
            <w:r w:rsidRPr="006E6627">
              <w:rPr>
                <w:rFonts w:ascii="Times New Roman" w:eastAsia="Times New Roman" w:hAnsi="Times New Roman" w:cs="Times New Roman"/>
                <w:b/>
                <w:bCs/>
                <w:sz w:val="18"/>
                <w:szCs w:val="18"/>
              </w:rPr>
              <w:t>УКУПНО 2</w:t>
            </w:r>
          </w:p>
        </w:tc>
        <w:tc>
          <w:tcPr>
            <w:tcW w:w="1636" w:type="dxa"/>
            <w:tcBorders>
              <w:top w:val="nil"/>
              <w:left w:val="nil"/>
              <w:bottom w:val="single" w:sz="4" w:space="0" w:color="auto"/>
              <w:right w:val="single" w:sz="4" w:space="0" w:color="auto"/>
            </w:tcBorders>
            <w:shd w:val="clear" w:color="000000" w:fill="FFE699"/>
            <w:vAlign w:val="bottom"/>
            <w:hideMark/>
          </w:tcPr>
          <w:p w14:paraId="7ED03B2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102.997.000</w:t>
            </w:r>
          </w:p>
        </w:tc>
        <w:tc>
          <w:tcPr>
            <w:tcW w:w="1701" w:type="dxa"/>
            <w:tcBorders>
              <w:top w:val="nil"/>
              <w:left w:val="nil"/>
              <w:bottom w:val="single" w:sz="4" w:space="0" w:color="auto"/>
              <w:right w:val="single" w:sz="4" w:space="0" w:color="auto"/>
            </w:tcBorders>
            <w:shd w:val="clear" w:color="000000" w:fill="FFE699"/>
            <w:vAlign w:val="bottom"/>
            <w:hideMark/>
          </w:tcPr>
          <w:p w14:paraId="1579334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103.030.000</w:t>
            </w:r>
          </w:p>
        </w:tc>
        <w:tc>
          <w:tcPr>
            <w:tcW w:w="1701" w:type="dxa"/>
            <w:tcBorders>
              <w:top w:val="nil"/>
              <w:left w:val="nil"/>
              <w:bottom w:val="single" w:sz="4" w:space="0" w:color="auto"/>
              <w:right w:val="single" w:sz="4" w:space="0" w:color="auto"/>
            </w:tcBorders>
            <w:shd w:val="clear" w:color="000000" w:fill="FFE699"/>
            <w:vAlign w:val="bottom"/>
            <w:hideMark/>
          </w:tcPr>
          <w:p w14:paraId="65B055E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101.835.212</w:t>
            </w:r>
          </w:p>
        </w:tc>
        <w:tc>
          <w:tcPr>
            <w:tcW w:w="992" w:type="dxa"/>
            <w:tcBorders>
              <w:top w:val="nil"/>
              <w:left w:val="nil"/>
              <w:bottom w:val="single" w:sz="4" w:space="0" w:color="auto"/>
              <w:right w:val="single" w:sz="4" w:space="0" w:color="auto"/>
            </w:tcBorders>
            <w:shd w:val="clear" w:color="000000" w:fill="FFE699"/>
            <w:vAlign w:val="bottom"/>
            <w:hideMark/>
          </w:tcPr>
          <w:p w14:paraId="38DC3A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98,84%</w:t>
            </w:r>
          </w:p>
        </w:tc>
        <w:tc>
          <w:tcPr>
            <w:tcW w:w="1417" w:type="dxa"/>
            <w:tcBorders>
              <w:top w:val="nil"/>
              <w:left w:val="nil"/>
              <w:bottom w:val="single" w:sz="4" w:space="0" w:color="auto"/>
              <w:right w:val="single" w:sz="4" w:space="0" w:color="auto"/>
            </w:tcBorders>
            <w:shd w:val="clear" w:color="000000" w:fill="FFE699"/>
            <w:vAlign w:val="bottom"/>
            <w:hideMark/>
          </w:tcPr>
          <w:p w14:paraId="73AE310A" w14:textId="77777777" w:rsidR="00FE3806" w:rsidRPr="006E6627" w:rsidRDefault="00FE3806" w:rsidP="007F7807">
            <w:pPr>
              <w:spacing w:after="0" w:line="240" w:lineRule="auto"/>
              <w:jc w:val="right"/>
              <w:rPr>
                <w:rFonts w:ascii="Times New Roman" w:eastAsia="Times New Roman" w:hAnsi="Times New Roman" w:cs="Times New Roman"/>
                <w:b/>
                <w:bCs/>
                <w:sz w:val="18"/>
                <w:szCs w:val="18"/>
              </w:rPr>
            </w:pPr>
            <w:r w:rsidRPr="006E6627">
              <w:rPr>
                <w:rFonts w:ascii="Times New Roman" w:eastAsia="Times New Roman" w:hAnsi="Times New Roman" w:cs="Times New Roman"/>
                <w:b/>
                <w:bCs/>
                <w:sz w:val="18"/>
                <w:szCs w:val="18"/>
              </w:rPr>
              <w:t>1.194.788</w:t>
            </w:r>
          </w:p>
        </w:tc>
      </w:tr>
      <w:tr w:rsidR="00FE3806" w:rsidRPr="006E6627" w14:paraId="7DD5A02C"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3C546F8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E48472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05DF1963"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14:paraId="5ADD997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02566F4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14:paraId="48F713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25.008.000</w:t>
            </w:r>
          </w:p>
        </w:tc>
        <w:tc>
          <w:tcPr>
            <w:tcW w:w="1701" w:type="dxa"/>
            <w:tcBorders>
              <w:top w:val="nil"/>
              <w:left w:val="nil"/>
              <w:bottom w:val="single" w:sz="4" w:space="0" w:color="auto"/>
              <w:right w:val="single" w:sz="4" w:space="0" w:color="auto"/>
            </w:tcBorders>
            <w:shd w:val="clear" w:color="auto" w:fill="auto"/>
            <w:vAlign w:val="bottom"/>
            <w:hideMark/>
          </w:tcPr>
          <w:p w14:paraId="49BFEE6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25.508.000</w:t>
            </w:r>
          </w:p>
        </w:tc>
        <w:tc>
          <w:tcPr>
            <w:tcW w:w="1701" w:type="dxa"/>
            <w:tcBorders>
              <w:top w:val="nil"/>
              <w:left w:val="nil"/>
              <w:bottom w:val="single" w:sz="4" w:space="0" w:color="auto"/>
              <w:right w:val="single" w:sz="4" w:space="0" w:color="auto"/>
            </w:tcBorders>
            <w:shd w:val="clear" w:color="000000" w:fill="FFFFFF"/>
            <w:noWrap/>
            <w:vAlign w:val="bottom"/>
            <w:hideMark/>
          </w:tcPr>
          <w:p w14:paraId="632AB09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25.261.890</w:t>
            </w:r>
          </w:p>
        </w:tc>
        <w:tc>
          <w:tcPr>
            <w:tcW w:w="992" w:type="dxa"/>
            <w:tcBorders>
              <w:top w:val="nil"/>
              <w:left w:val="nil"/>
              <w:bottom w:val="single" w:sz="4" w:space="0" w:color="auto"/>
              <w:right w:val="single" w:sz="4" w:space="0" w:color="auto"/>
            </w:tcBorders>
            <w:shd w:val="clear" w:color="000000" w:fill="FFFFFF"/>
            <w:noWrap/>
            <w:vAlign w:val="bottom"/>
            <w:hideMark/>
          </w:tcPr>
          <w:p w14:paraId="77C5D81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99,04%</w:t>
            </w:r>
          </w:p>
        </w:tc>
        <w:tc>
          <w:tcPr>
            <w:tcW w:w="1417" w:type="dxa"/>
            <w:tcBorders>
              <w:top w:val="nil"/>
              <w:left w:val="nil"/>
              <w:bottom w:val="single" w:sz="4" w:space="0" w:color="auto"/>
              <w:right w:val="single" w:sz="4" w:space="0" w:color="auto"/>
            </w:tcBorders>
            <w:shd w:val="clear" w:color="000000" w:fill="FFFFFF"/>
            <w:noWrap/>
            <w:vAlign w:val="bottom"/>
            <w:hideMark/>
          </w:tcPr>
          <w:p w14:paraId="7BFFC38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246.110</w:t>
            </w:r>
          </w:p>
        </w:tc>
      </w:tr>
      <w:tr w:rsidR="00FE3806" w:rsidRPr="006E6627" w14:paraId="6762C7ED" w14:textId="77777777" w:rsidTr="00E517CA">
        <w:trPr>
          <w:trHeight w:val="345"/>
        </w:trPr>
        <w:tc>
          <w:tcPr>
            <w:tcW w:w="616" w:type="dxa"/>
            <w:vMerge/>
            <w:tcBorders>
              <w:top w:val="nil"/>
              <w:left w:val="single" w:sz="4" w:space="0" w:color="auto"/>
              <w:bottom w:val="single" w:sz="4" w:space="0" w:color="auto"/>
              <w:right w:val="single" w:sz="4" w:space="0" w:color="auto"/>
            </w:tcBorders>
            <w:vAlign w:val="center"/>
            <w:hideMark/>
          </w:tcPr>
          <w:p w14:paraId="076EC51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F8B44F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5CE09FA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14:paraId="3058A14E"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5331018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14:paraId="1A1584B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4.289.000</w:t>
            </w:r>
          </w:p>
        </w:tc>
        <w:tc>
          <w:tcPr>
            <w:tcW w:w="1701" w:type="dxa"/>
            <w:tcBorders>
              <w:top w:val="nil"/>
              <w:left w:val="nil"/>
              <w:bottom w:val="single" w:sz="4" w:space="0" w:color="auto"/>
              <w:right w:val="single" w:sz="4" w:space="0" w:color="auto"/>
            </w:tcBorders>
            <w:shd w:val="clear" w:color="auto" w:fill="auto"/>
            <w:vAlign w:val="bottom"/>
            <w:hideMark/>
          </w:tcPr>
          <w:p w14:paraId="4691626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4.322.000</w:t>
            </w:r>
          </w:p>
        </w:tc>
        <w:tc>
          <w:tcPr>
            <w:tcW w:w="1701" w:type="dxa"/>
            <w:tcBorders>
              <w:top w:val="nil"/>
              <w:left w:val="nil"/>
              <w:bottom w:val="single" w:sz="4" w:space="0" w:color="auto"/>
              <w:right w:val="single" w:sz="4" w:space="0" w:color="auto"/>
            </w:tcBorders>
            <w:shd w:val="clear" w:color="000000" w:fill="FFFFFF"/>
            <w:noWrap/>
            <w:vAlign w:val="bottom"/>
            <w:hideMark/>
          </w:tcPr>
          <w:p w14:paraId="5279084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4.206.105</w:t>
            </w:r>
          </w:p>
        </w:tc>
        <w:tc>
          <w:tcPr>
            <w:tcW w:w="992" w:type="dxa"/>
            <w:tcBorders>
              <w:top w:val="nil"/>
              <w:left w:val="nil"/>
              <w:bottom w:val="single" w:sz="4" w:space="0" w:color="auto"/>
              <w:right w:val="single" w:sz="4" w:space="0" w:color="auto"/>
            </w:tcBorders>
            <w:shd w:val="clear" w:color="000000" w:fill="FFFFFF"/>
            <w:noWrap/>
            <w:vAlign w:val="bottom"/>
            <w:hideMark/>
          </w:tcPr>
          <w:p w14:paraId="083F2CC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97,32%</w:t>
            </w:r>
          </w:p>
        </w:tc>
        <w:tc>
          <w:tcPr>
            <w:tcW w:w="1417" w:type="dxa"/>
            <w:tcBorders>
              <w:top w:val="nil"/>
              <w:left w:val="nil"/>
              <w:bottom w:val="single" w:sz="4" w:space="0" w:color="auto"/>
              <w:right w:val="single" w:sz="4" w:space="0" w:color="auto"/>
            </w:tcBorders>
            <w:shd w:val="clear" w:color="000000" w:fill="FFFFFF"/>
            <w:noWrap/>
            <w:vAlign w:val="bottom"/>
            <w:hideMark/>
          </w:tcPr>
          <w:p w14:paraId="7AA50BA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115.895</w:t>
            </w:r>
          </w:p>
        </w:tc>
      </w:tr>
      <w:tr w:rsidR="00FE3806" w:rsidRPr="006E6627" w14:paraId="0E37FBD8"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539CC80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0B2BB3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23C409F0"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14:paraId="32BE0C7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3FEFECC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14:paraId="725B115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14:paraId="2AB607C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14:paraId="24556C2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C24097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0D8BCB2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67AD1345"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14C5331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6C458D8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4352AF1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14:paraId="56149AD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6F840F00"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14:paraId="3840735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auto" w:fill="auto"/>
            <w:vAlign w:val="bottom"/>
            <w:hideMark/>
          </w:tcPr>
          <w:p w14:paraId="1B9623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9D8185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585.830</w:t>
            </w:r>
          </w:p>
        </w:tc>
        <w:tc>
          <w:tcPr>
            <w:tcW w:w="992" w:type="dxa"/>
            <w:tcBorders>
              <w:top w:val="nil"/>
              <w:left w:val="nil"/>
              <w:bottom w:val="single" w:sz="4" w:space="0" w:color="auto"/>
              <w:right w:val="single" w:sz="4" w:space="0" w:color="auto"/>
            </w:tcBorders>
            <w:shd w:val="clear" w:color="000000" w:fill="FFFFFF"/>
            <w:noWrap/>
            <w:vAlign w:val="bottom"/>
            <w:hideMark/>
          </w:tcPr>
          <w:p w14:paraId="222B25E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58,58%</w:t>
            </w:r>
          </w:p>
        </w:tc>
        <w:tc>
          <w:tcPr>
            <w:tcW w:w="1417" w:type="dxa"/>
            <w:tcBorders>
              <w:top w:val="nil"/>
              <w:left w:val="nil"/>
              <w:bottom w:val="single" w:sz="4" w:space="0" w:color="auto"/>
              <w:right w:val="single" w:sz="4" w:space="0" w:color="auto"/>
            </w:tcBorders>
            <w:shd w:val="clear" w:color="000000" w:fill="FFFFFF"/>
            <w:noWrap/>
            <w:vAlign w:val="bottom"/>
            <w:hideMark/>
          </w:tcPr>
          <w:p w14:paraId="6C5A471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414.170</w:t>
            </w:r>
          </w:p>
        </w:tc>
      </w:tr>
      <w:tr w:rsidR="00FE3806" w:rsidRPr="006E6627" w14:paraId="652C8FA0"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75C937A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369C59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4BCDC7F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vAlign w:val="bottom"/>
            <w:hideMark/>
          </w:tcPr>
          <w:p w14:paraId="307CF23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4466387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auto" w:fill="auto"/>
            <w:vAlign w:val="bottom"/>
            <w:hideMark/>
          </w:tcPr>
          <w:p w14:paraId="20914EC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auto" w:fill="auto"/>
            <w:vAlign w:val="bottom"/>
            <w:hideMark/>
          </w:tcPr>
          <w:p w14:paraId="0187F37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FFFFFF"/>
            <w:noWrap/>
            <w:vAlign w:val="bottom"/>
            <w:hideMark/>
          </w:tcPr>
          <w:p w14:paraId="57933D5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71.781.387</w:t>
            </w:r>
          </w:p>
        </w:tc>
        <w:tc>
          <w:tcPr>
            <w:tcW w:w="992" w:type="dxa"/>
            <w:tcBorders>
              <w:top w:val="nil"/>
              <w:left w:val="nil"/>
              <w:bottom w:val="single" w:sz="4" w:space="0" w:color="auto"/>
              <w:right w:val="single" w:sz="4" w:space="0" w:color="auto"/>
            </w:tcBorders>
            <w:shd w:val="clear" w:color="000000" w:fill="FFFFFF"/>
            <w:noWrap/>
            <w:vAlign w:val="bottom"/>
            <w:hideMark/>
          </w:tcPr>
          <w:p w14:paraId="46A6410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99,70%</w:t>
            </w:r>
          </w:p>
        </w:tc>
        <w:tc>
          <w:tcPr>
            <w:tcW w:w="1417" w:type="dxa"/>
            <w:tcBorders>
              <w:top w:val="nil"/>
              <w:left w:val="nil"/>
              <w:bottom w:val="single" w:sz="4" w:space="0" w:color="auto"/>
              <w:right w:val="single" w:sz="4" w:space="0" w:color="auto"/>
            </w:tcBorders>
            <w:shd w:val="clear" w:color="000000" w:fill="FFFFFF"/>
            <w:noWrap/>
            <w:vAlign w:val="bottom"/>
            <w:hideMark/>
          </w:tcPr>
          <w:p w14:paraId="731879F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218.613</w:t>
            </w:r>
          </w:p>
        </w:tc>
      </w:tr>
      <w:tr w:rsidR="00FE3806" w:rsidRPr="006E6627" w14:paraId="6D663703"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8ECF47"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B2D50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566" w:type="dxa"/>
            <w:tcBorders>
              <w:top w:val="nil"/>
              <w:left w:val="nil"/>
              <w:bottom w:val="single" w:sz="4" w:space="0" w:color="auto"/>
              <w:right w:val="single" w:sz="4" w:space="0" w:color="auto"/>
            </w:tcBorders>
            <w:shd w:val="clear" w:color="000000" w:fill="FFE699"/>
            <w:vAlign w:val="center"/>
            <w:hideMark/>
          </w:tcPr>
          <w:p w14:paraId="45A409B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4116BCE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2058CB1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3</w:t>
            </w:r>
          </w:p>
        </w:tc>
        <w:tc>
          <w:tcPr>
            <w:tcW w:w="1636" w:type="dxa"/>
            <w:tcBorders>
              <w:top w:val="nil"/>
              <w:left w:val="nil"/>
              <w:bottom w:val="single" w:sz="4" w:space="0" w:color="auto"/>
              <w:right w:val="single" w:sz="4" w:space="0" w:color="auto"/>
            </w:tcBorders>
            <w:shd w:val="clear" w:color="000000" w:fill="FFE699"/>
            <w:vAlign w:val="bottom"/>
            <w:hideMark/>
          </w:tcPr>
          <w:p w14:paraId="097348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62.370.000</w:t>
            </w:r>
          </w:p>
        </w:tc>
        <w:tc>
          <w:tcPr>
            <w:tcW w:w="1701" w:type="dxa"/>
            <w:tcBorders>
              <w:top w:val="nil"/>
              <w:left w:val="nil"/>
              <w:bottom w:val="single" w:sz="4" w:space="0" w:color="auto"/>
              <w:right w:val="single" w:sz="4" w:space="0" w:color="auto"/>
            </w:tcBorders>
            <w:shd w:val="clear" w:color="000000" w:fill="FFE699"/>
            <w:vAlign w:val="bottom"/>
            <w:hideMark/>
          </w:tcPr>
          <w:p w14:paraId="26AC9F1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45.870.000</w:t>
            </w:r>
          </w:p>
        </w:tc>
        <w:tc>
          <w:tcPr>
            <w:tcW w:w="1701" w:type="dxa"/>
            <w:tcBorders>
              <w:top w:val="nil"/>
              <w:left w:val="nil"/>
              <w:bottom w:val="single" w:sz="4" w:space="0" w:color="auto"/>
              <w:right w:val="single" w:sz="4" w:space="0" w:color="auto"/>
            </w:tcBorders>
            <w:shd w:val="clear" w:color="000000" w:fill="FFE699"/>
            <w:vAlign w:val="bottom"/>
            <w:hideMark/>
          </w:tcPr>
          <w:p w14:paraId="475FCD6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43.531.360</w:t>
            </w:r>
          </w:p>
        </w:tc>
        <w:tc>
          <w:tcPr>
            <w:tcW w:w="992" w:type="dxa"/>
            <w:tcBorders>
              <w:top w:val="nil"/>
              <w:left w:val="nil"/>
              <w:bottom w:val="single" w:sz="4" w:space="0" w:color="auto"/>
              <w:right w:val="single" w:sz="4" w:space="0" w:color="auto"/>
            </w:tcBorders>
            <w:shd w:val="clear" w:color="000000" w:fill="FFE699"/>
            <w:vAlign w:val="bottom"/>
            <w:hideMark/>
          </w:tcPr>
          <w:p w14:paraId="4157F46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94,90%</w:t>
            </w:r>
          </w:p>
        </w:tc>
        <w:tc>
          <w:tcPr>
            <w:tcW w:w="1417" w:type="dxa"/>
            <w:tcBorders>
              <w:top w:val="nil"/>
              <w:left w:val="nil"/>
              <w:bottom w:val="single" w:sz="4" w:space="0" w:color="auto"/>
              <w:right w:val="single" w:sz="4" w:space="0" w:color="auto"/>
            </w:tcBorders>
            <w:shd w:val="clear" w:color="000000" w:fill="FFE699"/>
            <w:vAlign w:val="bottom"/>
            <w:hideMark/>
          </w:tcPr>
          <w:p w14:paraId="6647392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2.338.640</w:t>
            </w:r>
          </w:p>
        </w:tc>
      </w:tr>
      <w:tr w:rsidR="00FE3806" w:rsidRPr="006E6627" w14:paraId="2FC12288" w14:textId="77777777" w:rsidTr="00E517CA">
        <w:trPr>
          <w:trHeight w:val="360"/>
        </w:trPr>
        <w:tc>
          <w:tcPr>
            <w:tcW w:w="616" w:type="dxa"/>
            <w:vMerge/>
            <w:tcBorders>
              <w:top w:val="nil"/>
              <w:left w:val="single" w:sz="4" w:space="0" w:color="auto"/>
              <w:bottom w:val="single" w:sz="4" w:space="0" w:color="auto"/>
              <w:right w:val="single" w:sz="4" w:space="0" w:color="auto"/>
            </w:tcBorders>
            <w:vAlign w:val="center"/>
            <w:hideMark/>
          </w:tcPr>
          <w:p w14:paraId="05596E2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2E3454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14:paraId="73E490D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14:paraId="2295C48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6A2287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14:paraId="75F755D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19.448.000</w:t>
            </w:r>
          </w:p>
        </w:tc>
        <w:tc>
          <w:tcPr>
            <w:tcW w:w="1701" w:type="dxa"/>
            <w:tcBorders>
              <w:top w:val="nil"/>
              <w:left w:val="nil"/>
              <w:bottom w:val="single" w:sz="4" w:space="0" w:color="auto"/>
              <w:right w:val="single" w:sz="4" w:space="0" w:color="auto"/>
            </w:tcBorders>
            <w:shd w:val="clear" w:color="000000" w:fill="FFFFFF"/>
            <w:vAlign w:val="bottom"/>
            <w:hideMark/>
          </w:tcPr>
          <w:p w14:paraId="2CA5EA0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17.948.000</w:t>
            </w:r>
          </w:p>
        </w:tc>
        <w:tc>
          <w:tcPr>
            <w:tcW w:w="1701" w:type="dxa"/>
            <w:tcBorders>
              <w:top w:val="nil"/>
              <w:left w:val="nil"/>
              <w:bottom w:val="single" w:sz="4" w:space="0" w:color="auto"/>
              <w:right w:val="single" w:sz="4" w:space="0" w:color="auto"/>
            </w:tcBorders>
            <w:shd w:val="clear" w:color="000000" w:fill="FFFFFF"/>
            <w:noWrap/>
            <w:vAlign w:val="bottom"/>
            <w:hideMark/>
          </w:tcPr>
          <w:p w14:paraId="7411152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17.230.908</w:t>
            </w:r>
          </w:p>
        </w:tc>
        <w:tc>
          <w:tcPr>
            <w:tcW w:w="992" w:type="dxa"/>
            <w:tcBorders>
              <w:top w:val="nil"/>
              <w:left w:val="nil"/>
              <w:bottom w:val="single" w:sz="4" w:space="0" w:color="auto"/>
              <w:right w:val="single" w:sz="4" w:space="0" w:color="auto"/>
            </w:tcBorders>
            <w:shd w:val="clear" w:color="000000" w:fill="FFFFFF"/>
            <w:noWrap/>
            <w:vAlign w:val="bottom"/>
            <w:hideMark/>
          </w:tcPr>
          <w:p w14:paraId="4E65022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96,00%</w:t>
            </w:r>
          </w:p>
        </w:tc>
        <w:tc>
          <w:tcPr>
            <w:tcW w:w="1417" w:type="dxa"/>
            <w:tcBorders>
              <w:top w:val="nil"/>
              <w:left w:val="nil"/>
              <w:bottom w:val="single" w:sz="4" w:space="0" w:color="auto"/>
              <w:right w:val="single" w:sz="4" w:space="0" w:color="auto"/>
            </w:tcBorders>
            <w:shd w:val="clear" w:color="000000" w:fill="FFFFFF"/>
            <w:noWrap/>
            <w:vAlign w:val="bottom"/>
            <w:hideMark/>
          </w:tcPr>
          <w:p w14:paraId="1410B0F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717.092</w:t>
            </w:r>
          </w:p>
        </w:tc>
      </w:tr>
      <w:tr w:rsidR="00FE3806" w:rsidRPr="006E6627" w14:paraId="5671CC05"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1F56976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7FBBFC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6FFA3D2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14:paraId="6E0973B5"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BA8E5E7"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14:paraId="1988D8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3.322.000</w:t>
            </w:r>
          </w:p>
        </w:tc>
        <w:tc>
          <w:tcPr>
            <w:tcW w:w="1701" w:type="dxa"/>
            <w:tcBorders>
              <w:top w:val="nil"/>
              <w:left w:val="nil"/>
              <w:bottom w:val="single" w:sz="4" w:space="0" w:color="auto"/>
              <w:right w:val="single" w:sz="4" w:space="0" w:color="auto"/>
            </w:tcBorders>
            <w:shd w:val="clear" w:color="000000" w:fill="FFFFFF"/>
            <w:vAlign w:val="bottom"/>
            <w:hideMark/>
          </w:tcPr>
          <w:p w14:paraId="31E8D9B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3.322.000</w:t>
            </w:r>
          </w:p>
        </w:tc>
        <w:tc>
          <w:tcPr>
            <w:tcW w:w="1701" w:type="dxa"/>
            <w:tcBorders>
              <w:top w:val="nil"/>
              <w:left w:val="nil"/>
              <w:bottom w:val="single" w:sz="4" w:space="0" w:color="auto"/>
              <w:right w:val="single" w:sz="4" w:space="0" w:color="auto"/>
            </w:tcBorders>
            <w:shd w:val="clear" w:color="000000" w:fill="FFFFFF"/>
            <w:noWrap/>
            <w:vAlign w:val="bottom"/>
            <w:hideMark/>
          </w:tcPr>
          <w:p w14:paraId="4CF50D4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2.868.946</w:t>
            </w:r>
          </w:p>
        </w:tc>
        <w:tc>
          <w:tcPr>
            <w:tcW w:w="992" w:type="dxa"/>
            <w:tcBorders>
              <w:top w:val="nil"/>
              <w:left w:val="nil"/>
              <w:bottom w:val="single" w:sz="4" w:space="0" w:color="auto"/>
              <w:right w:val="single" w:sz="4" w:space="0" w:color="auto"/>
            </w:tcBorders>
            <w:shd w:val="clear" w:color="000000" w:fill="FFFFFF"/>
            <w:noWrap/>
            <w:vAlign w:val="bottom"/>
            <w:hideMark/>
          </w:tcPr>
          <w:p w14:paraId="700C62A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86,36%</w:t>
            </w:r>
          </w:p>
        </w:tc>
        <w:tc>
          <w:tcPr>
            <w:tcW w:w="1417" w:type="dxa"/>
            <w:tcBorders>
              <w:top w:val="nil"/>
              <w:left w:val="nil"/>
              <w:bottom w:val="single" w:sz="4" w:space="0" w:color="auto"/>
              <w:right w:val="single" w:sz="4" w:space="0" w:color="auto"/>
            </w:tcBorders>
            <w:shd w:val="clear" w:color="000000" w:fill="FFFFFF"/>
            <w:noWrap/>
            <w:vAlign w:val="bottom"/>
            <w:hideMark/>
          </w:tcPr>
          <w:p w14:paraId="263130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453.054</w:t>
            </w:r>
          </w:p>
        </w:tc>
      </w:tr>
      <w:tr w:rsidR="00FE3806" w:rsidRPr="006E6627" w14:paraId="5224EE5E" w14:textId="77777777" w:rsidTr="00E517CA">
        <w:trPr>
          <w:trHeight w:val="375"/>
        </w:trPr>
        <w:tc>
          <w:tcPr>
            <w:tcW w:w="616" w:type="dxa"/>
            <w:vMerge/>
            <w:tcBorders>
              <w:top w:val="nil"/>
              <w:left w:val="single" w:sz="4" w:space="0" w:color="auto"/>
              <w:bottom w:val="single" w:sz="4" w:space="0" w:color="auto"/>
              <w:right w:val="single" w:sz="4" w:space="0" w:color="auto"/>
            </w:tcBorders>
            <w:vAlign w:val="center"/>
            <w:hideMark/>
          </w:tcPr>
          <w:p w14:paraId="66ACCC5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E28B88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4B3B8AA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14:paraId="4642F55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11CA1DA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14:paraId="11E0B23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14:paraId="7420B47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14:paraId="25B797E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0F4ABFE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41B0ABA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0FE6A4A7" w14:textId="77777777" w:rsidTr="00E517CA">
        <w:trPr>
          <w:trHeight w:val="405"/>
        </w:trPr>
        <w:tc>
          <w:tcPr>
            <w:tcW w:w="616" w:type="dxa"/>
            <w:vMerge/>
            <w:tcBorders>
              <w:top w:val="nil"/>
              <w:left w:val="single" w:sz="4" w:space="0" w:color="auto"/>
              <w:bottom w:val="single" w:sz="4" w:space="0" w:color="auto"/>
              <w:right w:val="single" w:sz="4" w:space="0" w:color="auto"/>
            </w:tcBorders>
            <w:vAlign w:val="center"/>
            <w:hideMark/>
          </w:tcPr>
          <w:p w14:paraId="6DD9798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B18AAD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0C5E5F0F"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14:paraId="1B71865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D3B5A72"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Накнаде трошкова за запослене</w:t>
            </w:r>
          </w:p>
        </w:tc>
        <w:tc>
          <w:tcPr>
            <w:tcW w:w="1636" w:type="dxa"/>
            <w:tcBorders>
              <w:top w:val="nil"/>
              <w:left w:val="nil"/>
              <w:bottom w:val="single" w:sz="4" w:space="0" w:color="auto"/>
              <w:right w:val="single" w:sz="4" w:space="0" w:color="auto"/>
            </w:tcBorders>
            <w:shd w:val="clear" w:color="000000" w:fill="FFFFFF"/>
            <w:vAlign w:val="bottom"/>
            <w:hideMark/>
          </w:tcPr>
          <w:p w14:paraId="1909B30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14:paraId="24254DA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6202DF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420.835</w:t>
            </w:r>
          </w:p>
        </w:tc>
        <w:tc>
          <w:tcPr>
            <w:tcW w:w="992" w:type="dxa"/>
            <w:tcBorders>
              <w:top w:val="nil"/>
              <w:left w:val="nil"/>
              <w:bottom w:val="single" w:sz="4" w:space="0" w:color="auto"/>
              <w:right w:val="single" w:sz="4" w:space="0" w:color="auto"/>
            </w:tcBorders>
            <w:shd w:val="clear" w:color="000000" w:fill="FFFFFF"/>
            <w:noWrap/>
            <w:vAlign w:val="bottom"/>
            <w:hideMark/>
          </w:tcPr>
          <w:p w14:paraId="5B9169E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42,08%</w:t>
            </w:r>
          </w:p>
        </w:tc>
        <w:tc>
          <w:tcPr>
            <w:tcW w:w="1417" w:type="dxa"/>
            <w:tcBorders>
              <w:top w:val="nil"/>
              <w:left w:val="nil"/>
              <w:bottom w:val="single" w:sz="4" w:space="0" w:color="auto"/>
              <w:right w:val="single" w:sz="4" w:space="0" w:color="auto"/>
            </w:tcBorders>
            <w:shd w:val="clear" w:color="000000" w:fill="FFFFFF"/>
            <w:noWrap/>
            <w:vAlign w:val="bottom"/>
            <w:hideMark/>
          </w:tcPr>
          <w:p w14:paraId="74997E3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579.165</w:t>
            </w:r>
          </w:p>
        </w:tc>
      </w:tr>
      <w:tr w:rsidR="00FE3806" w:rsidRPr="006E6627" w14:paraId="543B0357"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1E474DF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087F36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6A90652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408509E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4ADA4F2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341BF3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23.400.000</w:t>
            </w:r>
          </w:p>
        </w:tc>
        <w:tc>
          <w:tcPr>
            <w:tcW w:w="1701" w:type="dxa"/>
            <w:tcBorders>
              <w:top w:val="nil"/>
              <w:left w:val="nil"/>
              <w:bottom w:val="single" w:sz="4" w:space="0" w:color="auto"/>
              <w:right w:val="single" w:sz="4" w:space="0" w:color="auto"/>
            </w:tcBorders>
            <w:shd w:val="clear" w:color="000000" w:fill="FFFFFF"/>
            <w:vAlign w:val="bottom"/>
            <w:hideMark/>
          </w:tcPr>
          <w:p w14:paraId="2F57398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23.400.000</w:t>
            </w:r>
          </w:p>
        </w:tc>
        <w:tc>
          <w:tcPr>
            <w:tcW w:w="1701" w:type="dxa"/>
            <w:tcBorders>
              <w:top w:val="nil"/>
              <w:left w:val="nil"/>
              <w:bottom w:val="single" w:sz="4" w:space="0" w:color="auto"/>
              <w:right w:val="single" w:sz="4" w:space="0" w:color="auto"/>
            </w:tcBorders>
            <w:shd w:val="clear" w:color="000000" w:fill="FFFFFF"/>
            <w:noWrap/>
            <w:vAlign w:val="bottom"/>
            <w:hideMark/>
          </w:tcPr>
          <w:p w14:paraId="4047A79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23.010.670</w:t>
            </w:r>
          </w:p>
        </w:tc>
        <w:tc>
          <w:tcPr>
            <w:tcW w:w="992" w:type="dxa"/>
            <w:tcBorders>
              <w:top w:val="nil"/>
              <w:left w:val="nil"/>
              <w:bottom w:val="single" w:sz="4" w:space="0" w:color="auto"/>
              <w:right w:val="single" w:sz="4" w:space="0" w:color="auto"/>
            </w:tcBorders>
            <w:shd w:val="clear" w:color="000000" w:fill="FFFFFF"/>
            <w:noWrap/>
            <w:vAlign w:val="bottom"/>
            <w:hideMark/>
          </w:tcPr>
          <w:p w14:paraId="17F5561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98,34%</w:t>
            </w:r>
          </w:p>
        </w:tc>
        <w:tc>
          <w:tcPr>
            <w:tcW w:w="1417" w:type="dxa"/>
            <w:tcBorders>
              <w:top w:val="nil"/>
              <w:left w:val="nil"/>
              <w:bottom w:val="single" w:sz="4" w:space="0" w:color="auto"/>
              <w:right w:val="single" w:sz="4" w:space="0" w:color="auto"/>
            </w:tcBorders>
            <w:shd w:val="clear" w:color="000000" w:fill="FFFFFF"/>
            <w:noWrap/>
            <w:vAlign w:val="bottom"/>
            <w:hideMark/>
          </w:tcPr>
          <w:p w14:paraId="39F4DBC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389.330</w:t>
            </w:r>
          </w:p>
        </w:tc>
      </w:tr>
      <w:tr w:rsidR="00FE3806" w:rsidRPr="006E6627" w14:paraId="59DC9918" w14:textId="77777777" w:rsidTr="00E517CA">
        <w:trPr>
          <w:trHeight w:val="555"/>
        </w:trPr>
        <w:tc>
          <w:tcPr>
            <w:tcW w:w="616" w:type="dxa"/>
            <w:vMerge/>
            <w:tcBorders>
              <w:top w:val="nil"/>
              <w:left w:val="single" w:sz="4" w:space="0" w:color="auto"/>
              <w:bottom w:val="single" w:sz="4" w:space="0" w:color="auto"/>
              <w:right w:val="single" w:sz="4" w:space="0" w:color="auto"/>
            </w:tcBorders>
            <w:vAlign w:val="center"/>
            <w:hideMark/>
          </w:tcPr>
          <w:p w14:paraId="76FC052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3D5EC69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77F580D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14:paraId="205BDCB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7F2E5B6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Трансфери (енерг.ефикасност у зградарству)</w:t>
            </w:r>
          </w:p>
        </w:tc>
        <w:tc>
          <w:tcPr>
            <w:tcW w:w="1636" w:type="dxa"/>
            <w:tcBorders>
              <w:top w:val="nil"/>
              <w:left w:val="nil"/>
              <w:bottom w:val="single" w:sz="4" w:space="0" w:color="auto"/>
              <w:right w:val="single" w:sz="4" w:space="0" w:color="auto"/>
            </w:tcBorders>
            <w:shd w:val="clear" w:color="000000" w:fill="FFFFFF"/>
            <w:vAlign w:val="bottom"/>
            <w:hideMark/>
          </w:tcPr>
          <w:p w14:paraId="3076385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14:paraId="425D4AF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012816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0FB672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37B0D3A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3F430F84"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7EEA1F8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w:t>
            </w:r>
          </w:p>
        </w:tc>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14:paraId="76C8A13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Послови спровођења обједињене процедуре и озакоњење</w:t>
            </w:r>
          </w:p>
        </w:tc>
        <w:tc>
          <w:tcPr>
            <w:tcW w:w="566" w:type="dxa"/>
            <w:tcBorders>
              <w:top w:val="nil"/>
              <w:left w:val="nil"/>
              <w:bottom w:val="single" w:sz="4" w:space="0" w:color="auto"/>
              <w:right w:val="single" w:sz="4" w:space="0" w:color="auto"/>
            </w:tcBorders>
            <w:shd w:val="clear" w:color="000000" w:fill="FFE699"/>
            <w:vAlign w:val="center"/>
            <w:hideMark/>
          </w:tcPr>
          <w:p w14:paraId="09DE6C5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34EE1A1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2D6BED2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4</w:t>
            </w:r>
          </w:p>
        </w:tc>
        <w:tc>
          <w:tcPr>
            <w:tcW w:w="1636" w:type="dxa"/>
            <w:tcBorders>
              <w:top w:val="nil"/>
              <w:left w:val="nil"/>
              <w:bottom w:val="single" w:sz="4" w:space="0" w:color="auto"/>
              <w:right w:val="single" w:sz="4" w:space="0" w:color="auto"/>
            </w:tcBorders>
            <w:shd w:val="clear" w:color="000000" w:fill="FFE699"/>
            <w:noWrap/>
            <w:vAlign w:val="bottom"/>
            <w:hideMark/>
          </w:tcPr>
          <w:p w14:paraId="2076A4C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28.819.000</w:t>
            </w:r>
          </w:p>
        </w:tc>
        <w:tc>
          <w:tcPr>
            <w:tcW w:w="1701" w:type="dxa"/>
            <w:tcBorders>
              <w:top w:val="nil"/>
              <w:left w:val="nil"/>
              <w:bottom w:val="single" w:sz="4" w:space="0" w:color="auto"/>
              <w:right w:val="single" w:sz="4" w:space="0" w:color="auto"/>
            </w:tcBorders>
            <w:shd w:val="clear" w:color="000000" w:fill="FFE699"/>
            <w:noWrap/>
            <w:vAlign w:val="bottom"/>
            <w:hideMark/>
          </w:tcPr>
          <w:p w14:paraId="029B259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35.119.000</w:t>
            </w:r>
          </w:p>
        </w:tc>
        <w:tc>
          <w:tcPr>
            <w:tcW w:w="1701" w:type="dxa"/>
            <w:tcBorders>
              <w:top w:val="nil"/>
              <w:left w:val="nil"/>
              <w:bottom w:val="single" w:sz="4" w:space="0" w:color="auto"/>
              <w:right w:val="single" w:sz="4" w:space="0" w:color="auto"/>
            </w:tcBorders>
            <w:shd w:val="clear" w:color="000000" w:fill="FFE699"/>
            <w:noWrap/>
            <w:vAlign w:val="bottom"/>
            <w:hideMark/>
          </w:tcPr>
          <w:p w14:paraId="14FD71B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33.628.112</w:t>
            </w:r>
          </w:p>
        </w:tc>
        <w:tc>
          <w:tcPr>
            <w:tcW w:w="992" w:type="dxa"/>
            <w:tcBorders>
              <w:top w:val="nil"/>
              <w:left w:val="nil"/>
              <w:bottom w:val="single" w:sz="4" w:space="0" w:color="auto"/>
              <w:right w:val="single" w:sz="4" w:space="0" w:color="auto"/>
            </w:tcBorders>
            <w:shd w:val="clear" w:color="000000" w:fill="FFE699"/>
            <w:vAlign w:val="bottom"/>
            <w:hideMark/>
          </w:tcPr>
          <w:p w14:paraId="5A002FE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95,75%</w:t>
            </w:r>
          </w:p>
        </w:tc>
        <w:tc>
          <w:tcPr>
            <w:tcW w:w="1417" w:type="dxa"/>
            <w:tcBorders>
              <w:top w:val="nil"/>
              <w:left w:val="nil"/>
              <w:bottom w:val="single" w:sz="4" w:space="0" w:color="auto"/>
              <w:right w:val="single" w:sz="4" w:space="0" w:color="auto"/>
            </w:tcBorders>
            <w:shd w:val="clear" w:color="000000" w:fill="FFE699"/>
            <w:noWrap/>
            <w:vAlign w:val="bottom"/>
            <w:hideMark/>
          </w:tcPr>
          <w:p w14:paraId="5439B6A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1.490.888</w:t>
            </w:r>
          </w:p>
        </w:tc>
      </w:tr>
      <w:tr w:rsidR="00FE3806" w:rsidRPr="006E6627" w14:paraId="6092811B"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0AB7120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C3B263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14:paraId="7435714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14:paraId="4148A41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1ACAD4DA"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14:paraId="72547D4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19.308.000</w:t>
            </w:r>
          </w:p>
        </w:tc>
        <w:tc>
          <w:tcPr>
            <w:tcW w:w="1701" w:type="dxa"/>
            <w:tcBorders>
              <w:top w:val="nil"/>
              <w:left w:val="nil"/>
              <w:bottom w:val="single" w:sz="4" w:space="0" w:color="auto"/>
              <w:right w:val="single" w:sz="4" w:space="0" w:color="auto"/>
            </w:tcBorders>
            <w:shd w:val="clear" w:color="auto" w:fill="auto"/>
            <w:vAlign w:val="bottom"/>
            <w:hideMark/>
          </w:tcPr>
          <w:p w14:paraId="2E56A43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24.658.000</w:t>
            </w:r>
          </w:p>
        </w:tc>
        <w:tc>
          <w:tcPr>
            <w:tcW w:w="1701" w:type="dxa"/>
            <w:tcBorders>
              <w:top w:val="nil"/>
              <w:left w:val="nil"/>
              <w:bottom w:val="single" w:sz="4" w:space="0" w:color="auto"/>
              <w:right w:val="single" w:sz="4" w:space="0" w:color="auto"/>
            </w:tcBorders>
            <w:shd w:val="clear" w:color="000000" w:fill="FFFFFF"/>
            <w:noWrap/>
            <w:vAlign w:val="bottom"/>
            <w:hideMark/>
          </w:tcPr>
          <w:p w14:paraId="4CE7D92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24.375.151</w:t>
            </w:r>
          </w:p>
        </w:tc>
        <w:tc>
          <w:tcPr>
            <w:tcW w:w="992" w:type="dxa"/>
            <w:tcBorders>
              <w:top w:val="nil"/>
              <w:left w:val="nil"/>
              <w:bottom w:val="single" w:sz="4" w:space="0" w:color="auto"/>
              <w:right w:val="single" w:sz="4" w:space="0" w:color="auto"/>
            </w:tcBorders>
            <w:shd w:val="clear" w:color="000000" w:fill="FFFFFF"/>
            <w:noWrap/>
            <w:vAlign w:val="bottom"/>
            <w:hideMark/>
          </w:tcPr>
          <w:p w14:paraId="7583A0C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98,85%</w:t>
            </w:r>
          </w:p>
        </w:tc>
        <w:tc>
          <w:tcPr>
            <w:tcW w:w="1417" w:type="dxa"/>
            <w:tcBorders>
              <w:top w:val="nil"/>
              <w:left w:val="nil"/>
              <w:bottom w:val="single" w:sz="4" w:space="0" w:color="auto"/>
              <w:right w:val="single" w:sz="4" w:space="0" w:color="auto"/>
            </w:tcBorders>
            <w:shd w:val="clear" w:color="000000" w:fill="FFFFFF"/>
            <w:noWrap/>
            <w:vAlign w:val="bottom"/>
            <w:hideMark/>
          </w:tcPr>
          <w:p w14:paraId="55BD230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282.849</w:t>
            </w:r>
          </w:p>
        </w:tc>
      </w:tr>
      <w:tr w:rsidR="00FE3806" w:rsidRPr="006E6627" w14:paraId="199D35A7"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6F6FCDA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F31B8F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2191BD3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14:paraId="6F14A68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0645175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14:paraId="239DCC3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3.311.000</w:t>
            </w:r>
          </w:p>
        </w:tc>
        <w:tc>
          <w:tcPr>
            <w:tcW w:w="1701" w:type="dxa"/>
            <w:tcBorders>
              <w:top w:val="nil"/>
              <w:left w:val="nil"/>
              <w:bottom w:val="single" w:sz="4" w:space="0" w:color="auto"/>
              <w:right w:val="single" w:sz="4" w:space="0" w:color="auto"/>
            </w:tcBorders>
            <w:shd w:val="clear" w:color="auto" w:fill="auto"/>
            <w:vAlign w:val="bottom"/>
            <w:hideMark/>
          </w:tcPr>
          <w:p w14:paraId="77AFF86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4.261.000</w:t>
            </w:r>
          </w:p>
        </w:tc>
        <w:tc>
          <w:tcPr>
            <w:tcW w:w="1701" w:type="dxa"/>
            <w:tcBorders>
              <w:top w:val="nil"/>
              <w:left w:val="nil"/>
              <w:bottom w:val="single" w:sz="4" w:space="0" w:color="auto"/>
              <w:right w:val="single" w:sz="4" w:space="0" w:color="auto"/>
            </w:tcBorders>
            <w:shd w:val="clear" w:color="000000" w:fill="FFFFFF"/>
            <w:noWrap/>
            <w:vAlign w:val="bottom"/>
            <w:hideMark/>
          </w:tcPr>
          <w:p w14:paraId="34D9578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4.058.452</w:t>
            </w:r>
          </w:p>
        </w:tc>
        <w:tc>
          <w:tcPr>
            <w:tcW w:w="992" w:type="dxa"/>
            <w:tcBorders>
              <w:top w:val="nil"/>
              <w:left w:val="nil"/>
              <w:bottom w:val="single" w:sz="4" w:space="0" w:color="auto"/>
              <w:right w:val="single" w:sz="4" w:space="0" w:color="auto"/>
            </w:tcBorders>
            <w:shd w:val="clear" w:color="000000" w:fill="FFFFFF"/>
            <w:noWrap/>
            <w:vAlign w:val="bottom"/>
            <w:hideMark/>
          </w:tcPr>
          <w:p w14:paraId="10FF438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95,25%</w:t>
            </w:r>
          </w:p>
        </w:tc>
        <w:tc>
          <w:tcPr>
            <w:tcW w:w="1417" w:type="dxa"/>
            <w:tcBorders>
              <w:top w:val="nil"/>
              <w:left w:val="nil"/>
              <w:bottom w:val="single" w:sz="4" w:space="0" w:color="auto"/>
              <w:right w:val="single" w:sz="4" w:space="0" w:color="auto"/>
            </w:tcBorders>
            <w:shd w:val="clear" w:color="000000" w:fill="FFFFFF"/>
            <w:noWrap/>
            <w:vAlign w:val="bottom"/>
            <w:hideMark/>
          </w:tcPr>
          <w:p w14:paraId="2BCEBDC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202.548</w:t>
            </w:r>
          </w:p>
        </w:tc>
      </w:tr>
      <w:tr w:rsidR="00FE3806" w:rsidRPr="006E6627" w14:paraId="72D71354" w14:textId="77777777" w:rsidTr="00E517CA">
        <w:trPr>
          <w:trHeight w:val="285"/>
        </w:trPr>
        <w:tc>
          <w:tcPr>
            <w:tcW w:w="616" w:type="dxa"/>
            <w:vMerge/>
            <w:tcBorders>
              <w:top w:val="nil"/>
              <w:left w:val="single" w:sz="4" w:space="0" w:color="auto"/>
              <w:bottom w:val="single" w:sz="4" w:space="0" w:color="auto"/>
              <w:right w:val="single" w:sz="4" w:space="0" w:color="auto"/>
            </w:tcBorders>
            <w:vAlign w:val="center"/>
            <w:hideMark/>
          </w:tcPr>
          <w:p w14:paraId="3F20143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CB580C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6A1A9F4B"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14:paraId="1A5DFF4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23160F85"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14:paraId="205E2FE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14:paraId="5861129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14:paraId="1F137BA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97CA4F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4DD1810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200.000</w:t>
            </w:r>
          </w:p>
        </w:tc>
      </w:tr>
      <w:tr w:rsidR="00FE3806" w:rsidRPr="006E6627" w14:paraId="2C7F0CDD"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400D792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FED758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33C39EC1"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14:paraId="72AE279B"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1E3248D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14:paraId="0A2035C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auto" w:fill="auto"/>
            <w:vAlign w:val="bottom"/>
            <w:hideMark/>
          </w:tcPr>
          <w:p w14:paraId="10BC8B9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noWrap/>
            <w:vAlign w:val="bottom"/>
            <w:hideMark/>
          </w:tcPr>
          <w:p w14:paraId="2C44918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682.128</w:t>
            </w:r>
          </w:p>
        </w:tc>
        <w:tc>
          <w:tcPr>
            <w:tcW w:w="992" w:type="dxa"/>
            <w:tcBorders>
              <w:top w:val="nil"/>
              <w:left w:val="nil"/>
              <w:bottom w:val="single" w:sz="4" w:space="0" w:color="auto"/>
              <w:right w:val="single" w:sz="4" w:space="0" w:color="auto"/>
            </w:tcBorders>
            <w:shd w:val="clear" w:color="000000" w:fill="FFFFFF"/>
            <w:noWrap/>
            <w:vAlign w:val="bottom"/>
            <w:hideMark/>
          </w:tcPr>
          <w:p w14:paraId="5D8EAD5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62,01%</w:t>
            </w:r>
          </w:p>
        </w:tc>
        <w:tc>
          <w:tcPr>
            <w:tcW w:w="1417" w:type="dxa"/>
            <w:tcBorders>
              <w:top w:val="nil"/>
              <w:left w:val="nil"/>
              <w:bottom w:val="single" w:sz="4" w:space="0" w:color="auto"/>
              <w:right w:val="single" w:sz="4" w:space="0" w:color="auto"/>
            </w:tcBorders>
            <w:shd w:val="clear" w:color="000000" w:fill="FFFFFF"/>
            <w:noWrap/>
            <w:vAlign w:val="bottom"/>
            <w:hideMark/>
          </w:tcPr>
          <w:p w14:paraId="459C0A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417.872</w:t>
            </w:r>
          </w:p>
        </w:tc>
      </w:tr>
      <w:tr w:rsidR="00FE3806" w:rsidRPr="006E6627" w14:paraId="310652A6"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11D50F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7CB866BA"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4949DA9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vAlign w:val="bottom"/>
            <w:hideMark/>
          </w:tcPr>
          <w:p w14:paraId="3153B7C9"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14:paraId="73BE673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auto" w:fill="auto"/>
            <w:vAlign w:val="bottom"/>
            <w:hideMark/>
          </w:tcPr>
          <w:p w14:paraId="6A89C67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4.900.000</w:t>
            </w:r>
          </w:p>
        </w:tc>
        <w:tc>
          <w:tcPr>
            <w:tcW w:w="1701" w:type="dxa"/>
            <w:tcBorders>
              <w:top w:val="nil"/>
              <w:left w:val="nil"/>
              <w:bottom w:val="single" w:sz="4" w:space="0" w:color="auto"/>
              <w:right w:val="single" w:sz="4" w:space="0" w:color="auto"/>
            </w:tcBorders>
            <w:shd w:val="clear" w:color="auto" w:fill="auto"/>
            <w:vAlign w:val="bottom"/>
            <w:hideMark/>
          </w:tcPr>
          <w:p w14:paraId="428F092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4.900.000</w:t>
            </w:r>
          </w:p>
        </w:tc>
        <w:tc>
          <w:tcPr>
            <w:tcW w:w="1701" w:type="dxa"/>
            <w:tcBorders>
              <w:top w:val="nil"/>
              <w:left w:val="nil"/>
              <w:bottom w:val="single" w:sz="4" w:space="0" w:color="auto"/>
              <w:right w:val="single" w:sz="4" w:space="0" w:color="auto"/>
            </w:tcBorders>
            <w:shd w:val="clear" w:color="000000" w:fill="FFFFFF"/>
            <w:noWrap/>
            <w:vAlign w:val="bottom"/>
            <w:hideMark/>
          </w:tcPr>
          <w:p w14:paraId="045F4C8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4.512.381</w:t>
            </w:r>
          </w:p>
        </w:tc>
        <w:tc>
          <w:tcPr>
            <w:tcW w:w="992" w:type="dxa"/>
            <w:tcBorders>
              <w:top w:val="nil"/>
              <w:left w:val="nil"/>
              <w:bottom w:val="single" w:sz="4" w:space="0" w:color="auto"/>
              <w:right w:val="single" w:sz="4" w:space="0" w:color="auto"/>
            </w:tcBorders>
            <w:shd w:val="clear" w:color="000000" w:fill="FFFFFF"/>
            <w:noWrap/>
            <w:vAlign w:val="bottom"/>
            <w:hideMark/>
          </w:tcPr>
          <w:p w14:paraId="5706A5D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92,09%</w:t>
            </w:r>
          </w:p>
        </w:tc>
        <w:tc>
          <w:tcPr>
            <w:tcW w:w="1417" w:type="dxa"/>
            <w:tcBorders>
              <w:top w:val="nil"/>
              <w:left w:val="nil"/>
              <w:bottom w:val="single" w:sz="4" w:space="0" w:color="auto"/>
              <w:right w:val="single" w:sz="4" w:space="0" w:color="auto"/>
            </w:tcBorders>
            <w:shd w:val="clear" w:color="000000" w:fill="FFFFFF"/>
            <w:noWrap/>
            <w:vAlign w:val="bottom"/>
            <w:hideMark/>
          </w:tcPr>
          <w:p w14:paraId="3514ECB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387.619</w:t>
            </w:r>
          </w:p>
        </w:tc>
      </w:tr>
      <w:tr w:rsidR="00FE3806" w:rsidRPr="006E6627" w14:paraId="4C82C5E2" w14:textId="77777777" w:rsidTr="00E517CA">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9D6B9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347B88"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566" w:type="dxa"/>
            <w:tcBorders>
              <w:top w:val="nil"/>
              <w:left w:val="nil"/>
              <w:bottom w:val="single" w:sz="4" w:space="0" w:color="auto"/>
              <w:right w:val="single" w:sz="4" w:space="0" w:color="auto"/>
            </w:tcBorders>
            <w:shd w:val="clear" w:color="000000" w:fill="FFE699"/>
            <w:vAlign w:val="center"/>
            <w:hideMark/>
          </w:tcPr>
          <w:p w14:paraId="4C73F2C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14:paraId="1735F5D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14:paraId="0C2422E1"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УКУПНО 5</w:t>
            </w:r>
          </w:p>
        </w:tc>
        <w:tc>
          <w:tcPr>
            <w:tcW w:w="1636" w:type="dxa"/>
            <w:tcBorders>
              <w:top w:val="nil"/>
              <w:left w:val="nil"/>
              <w:bottom w:val="single" w:sz="4" w:space="0" w:color="auto"/>
              <w:right w:val="single" w:sz="4" w:space="0" w:color="auto"/>
            </w:tcBorders>
            <w:shd w:val="clear" w:color="000000" w:fill="FFE699"/>
            <w:noWrap/>
            <w:vAlign w:val="bottom"/>
            <w:hideMark/>
          </w:tcPr>
          <w:p w14:paraId="615ABDF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218.362.000</w:t>
            </w:r>
          </w:p>
        </w:tc>
        <w:tc>
          <w:tcPr>
            <w:tcW w:w="1701" w:type="dxa"/>
            <w:tcBorders>
              <w:top w:val="nil"/>
              <w:left w:val="nil"/>
              <w:bottom w:val="single" w:sz="4" w:space="0" w:color="auto"/>
              <w:right w:val="single" w:sz="4" w:space="0" w:color="auto"/>
            </w:tcBorders>
            <w:shd w:val="clear" w:color="000000" w:fill="FFE699"/>
            <w:noWrap/>
            <w:vAlign w:val="bottom"/>
            <w:hideMark/>
          </w:tcPr>
          <w:p w14:paraId="7135CD3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30.612.000</w:t>
            </w:r>
          </w:p>
        </w:tc>
        <w:tc>
          <w:tcPr>
            <w:tcW w:w="1701" w:type="dxa"/>
            <w:tcBorders>
              <w:top w:val="nil"/>
              <w:left w:val="nil"/>
              <w:bottom w:val="single" w:sz="4" w:space="0" w:color="auto"/>
              <w:right w:val="single" w:sz="4" w:space="0" w:color="auto"/>
            </w:tcBorders>
            <w:shd w:val="clear" w:color="000000" w:fill="FFE699"/>
            <w:noWrap/>
            <w:vAlign w:val="bottom"/>
            <w:hideMark/>
          </w:tcPr>
          <w:p w14:paraId="380DE0A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27.632.796</w:t>
            </w:r>
          </w:p>
        </w:tc>
        <w:tc>
          <w:tcPr>
            <w:tcW w:w="992" w:type="dxa"/>
            <w:tcBorders>
              <w:top w:val="nil"/>
              <w:left w:val="nil"/>
              <w:bottom w:val="single" w:sz="4" w:space="0" w:color="auto"/>
              <w:right w:val="single" w:sz="4" w:space="0" w:color="auto"/>
            </w:tcBorders>
            <w:shd w:val="clear" w:color="000000" w:fill="FFE699"/>
            <w:vAlign w:val="bottom"/>
            <w:hideMark/>
          </w:tcPr>
          <w:p w14:paraId="0770AA0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90,27%</w:t>
            </w:r>
          </w:p>
        </w:tc>
        <w:tc>
          <w:tcPr>
            <w:tcW w:w="1417" w:type="dxa"/>
            <w:tcBorders>
              <w:top w:val="nil"/>
              <w:left w:val="nil"/>
              <w:bottom w:val="single" w:sz="4" w:space="0" w:color="auto"/>
              <w:right w:val="single" w:sz="4" w:space="0" w:color="auto"/>
            </w:tcBorders>
            <w:shd w:val="clear" w:color="000000" w:fill="FFE699"/>
            <w:noWrap/>
            <w:vAlign w:val="bottom"/>
            <w:hideMark/>
          </w:tcPr>
          <w:p w14:paraId="0836D6D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2.979.204</w:t>
            </w:r>
          </w:p>
        </w:tc>
      </w:tr>
      <w:tr w:rsidR="00FE3806" w:rsidRPr="006E6627" w14:paraId="434F84A3"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4FEE430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28E0172"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1CDA11BD"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14:paraId="74E7304A"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434734D"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14:paraId="4B384AE1"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18.491.000</w:t>
            </w:r>
          </w:p>
        </w:tc>
        <w:tc>
          <w:tcPr>
            <w:tcW w:w="1701" w:type="dxa"/>
            <w:tcBorders>
              <w:top w:val="nil"/>
              <w:left w:val="nil"/>
              <w:bottom w:val="single" w:sz="4" w:space="0" w:color="auto"/>
              <w:right w:val="single" w:sz="4" w:space="0" w:color="auto"/>
            </w:tcBorders>
            <w:shd w:val="clear" w:color="000000" w:fill="FFFFFF"/>
            <w:vAlign w:val="bottom"/>
            <w:hideMark/>
          </w:tcPr>
          <w:p w14:paraId="499D87E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20.491.000</w:t>
            </w:r>
          </w:p>
        </w:tc>
        <w:tc>
          <w:tcPr>
            <w:tcW w:w="1701" w:type="dxa"/>
            <w:tcBorders>
              <w:top w:val="nil"/>
              <w:left w:val="nil"/>
              <w:bottom w:val="single" w:sz="4" w:space="0" w:color="auto"/>
              <w:right w:val="single" w:sz="4" w:space="0" w:color="auto"/>
            </w:tcBorders>
            <w:shd w:val="clear" w:color="000000" w:fill="FFFFFF"/>
            <w:noWrap/>
            <w:vAlign w:val="bottom"/>
            <w:hideMark/>
          </w:tcPr>
          <w:p w14:paraId="3B72C36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19.889.609</w:t>
            </w:r>
          </w:p>
        </w:tc>
        <w:tc>
          <w:tcPr>
            <w:tcW w:w="992" w:type="dxa"/>
            <w:tcBorders>
              <w:top w:val="nil"/>
              <w:left w:val="nil"/>
              <w:bottom w:val="single" w:sz="4" w:space="0" w:color="auto"/>
              <w:right w:val="single" w:sz="4" w:space="0" w:color="auto"/>
            </w:tcBorders>
            <w:shd w:val="clear" w:color="000000" w:fill="FFFFFF"/>
            <w:noWrap/>
            <w:vAlign w:val="bottom"/>
            <w:hideMark/>
          </w:tcPr>
          <w:p w14:paraId="3CBEA87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97,07%</w:t>
            </w:r>
          </w:p>
        </w:tc>
        <w:tc>
          <w:tcPr>
            <w:tcW w:w="1417" w:type="dxa"/>
            <w:tcBorders>
              <w:top w:val="nil"/>
              <w:left w:val="nil"/>
              <w:bottom w:val="single" w:sz="4" w:space="0" w:color="auto"/>
              <w:right w:val="single" w:sz="4" w:space="0" w:color="auto"/>
            </w:tcBorders>
            <w:shd w:val="clear" w:color="000000" w:fill="FFFFFF"/>
            <w:noWrap/>
            <w:vAlign w:val="bottom"/>
            <w:hideMark/>
          </w:tcPr>
          <w:p w14:paraId="7951047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601.391</w:t>
            </w:r>
          </w:p>
        </w:tc>
      </w:tr>
      <w:tr w:rsidR="00FE3806" w:rsidRPr="006E6627" w14:paraId="0C6CF171" w14:textId="77777777" w:rsidTr="00E517CA">
        <w:trPr>
          <w:trHeight w:val="270"/>
        </w:trPr>
        <w:tc>
          <w:tcPr>
            <w:tcW w:w="616" w:type="dxa"/>
            <w:vMerge/>
            <w:tcBorders>
              <w:top w:val="nil"/>
              <w:left w:val="single" w:sz="4" w:space="0" w:color="auto"/>
              <w:bottom w:val="single" w:sz="4" w:space="0" w:color="auto"/>
              <w:right w:val="single" w:sz="4" w:space="0" w:color="auto"/>
            </w:tcBorders>
            <w:vAlign w:val="center"/>
            <w:hideMark/>
          </w:tcPr>
          <w:p w14:paraId="5CA034AF"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091204C1"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134D182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14:paraId="0FA4B1A4"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C3FA4C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14:paraId="70A0B1E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3.171.000</w:t>
            </w:r>
          </w:p>
        </w:tc>
        <w:tc>
          <w:tcPr>
            <w:tcW w:w="1701" w:type="dxa"/>
            <w:tcBorders>
              <w:top w:val="nil"/>
              <w:left w:val="nil"/>
              <w:bottom w:val="single" w:sz="4" w:space="0" w:color="auto"/>
              <w:right w:val="single" w:sz="4" w:space="0" w:color="auto"/>
            </w:tcBorders>
            <w:shd w:val="clear" w:color="000000" w:fill="FFFFFF"/>
            <w:vAlign w:val="bottom"/>
            <w:hideMark/>
          </w:tcPr>
          <w:p w14:paraId="5FD65F7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3.421.000</w:t>
            </w:r>
          </w:p>
        </w:tc>
        <w:tc>
          <w:tcPr>
            <w:tcW w:w="1701" w:type="dxa"/>
            <w:tcBorders>
              <w:top w:val="nil"/>
              <w:left w:val="nil"/>
              <w:bottom w:val="single" w:sz="4" w:space="0" w:color="auto"/>
              <w:right w:val="single" w:sz="4" w:space="0" w:color="auto"/>
            </w:tcBorders>
            <w:shd w:val="clear" w:color="000000" w:fill="FFFFFF"/>
            <w:noWrap/>
            <w:vAlign w:val="bottom"/>
            <w:hideMark/>
          </w:tcPr>
          <w:p w14:paraId="3E19ED1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3.311.620</w:t>
            </w:r>
          </w:p>
        </w:tc>
        <w:tc>
          <w:tcPr>
            <w:tcW w:w="992" w:type="dxa"/>
            <w:tcBorders>
              <w:top w:val="nil"/>
              <w:left w:val="nil"/>
              <w:bottom w:val="single" w:sz="4" w:space="0" w:color="auto"/>
              <w:right w:val="single" w:sz="4" w:space="0" w:color="auto"/>
            </w:tcBorders>
            <w:shd w:val="clear" w:color="000000" w:fill="FFFFFF"/>
            <w:noWrap/>
            <w:vAlign w:val="bottom"/>
            <w:hideMark/>
          </w:tcPr>
          <w:p w14:paraId="03A96B6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96,80%</w:t>
            </w:r>
          </w:p>
        </w:tc>
        <w:tc>
          <w:tcPr>
            <w:tcW w:w="1417" w:type="dxa"/>
            <w:tcBorders>
              <w:top w:val="nil"/>
              <w:left w:val="nil"/>
              <w:bottom w:val="single" w:sz="4" w:space="0" w:color="auto"/>
              <w:right w:val="single" w:sz="4" w:space="0" w:color="auto"/>
            </w:tcBorders>
            <w:shd w:val="clear" w:color="000000" w:fill="FFFFFF"/>
            <w:noWrap/>
            <w:vAlign w:val="bottom"/>
            <w:hideMark/>
          </w:tcPr>
          <w:p w14:paraId="158A961B"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109.380</w:t>
            </w:r>
          </w:p>
        </w:tc>
      </w:tr>
      <w:tr w:rsidR="00FE3806" w:rsidRPr="006E6627" w14:paraId="5954CA2D" w14:textId="77777777" w:rsidTr="00E517CA">
        <w:trPr>
          <w:trHeight w:val="345"/>
        </w:trPr>
        <w:tc>
          <w:tcPr>
            <w:tcW w:w="616" w:type="dxa"/>
            <w:vMerge/>
            <w:tcBorders>
              <w:top w:val="nil"/>
              <w:left w:val="single" w:sz="4" w:space="0" w:color="auto"/>
              <w:bottom w:val="single" w:sz="4" w:space="0" w:color="auto"/>
              <w:right w:val="single" w:sz="4" w:space="0" w:color="auto"/>
            </w:tcBorders>
            <w:vAlign w:val="center"/>
            <w:hideMark/>
          </w:tcPr>
          <w:p w14:paraId="4A773A2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5AFF4D59"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0F474559"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14:paraId="3C3C1E0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6958E34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14:paraId="121535B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vAlign w:val="bottom"/>
            <w:hideMark/>
          </w:tcPr>
          <w:p w14:paraId="52B9F25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noWrap/>
            <w:vAlign w:val="bottom"/>
            <w:hideMark/>
          </w:tcPr>
          <w:p w14:paraId="4293A79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590079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71811D1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600.000</w:t>
            </w:r>
          </w:p>
        </w:tc>
      </w:tr>
      <w:tr w:rsidR="00FE3806" w:rsidRPr="006E6627" w14:paraId="2E007B5D"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24DCF80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C2378D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07E06DB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14:paraId="47DE88A8"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F2D7A2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14:paraId="4EB53F2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vAlign w:val="bottom"/>
            <w:hideMark/>
          </w:tcPr>
          <w:p w14:paraId="1A44B27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noWrap/>
            <w:vAlign w:val="bottom"/>
            <w:hideMark/>
          </w:tcPr>
          <w:p w14:paraId="587EEC9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776.527</w:t>
            </w:r>
          </w:p>
        </w:tc>
        <w:tc>
          <w:tcPr>
            <w:tcW w:w="992" w:type="dxa"/>
            <w:tcBorders>
              <w:top w:val="nil"/>
              <w:left w:val="nil"/>
              <w:bottom w:val="single" w:sz="4" w:space="0" w:color="auto"/>
              <w:right w:val="single" w:sz="4" w:space="0" w:color="auto"/>
            </w:tcBorders>
            <w:shd w:val="clear" w:color="000000" w:fill="FFFFFF"/>
            <w:noWrap/>
            <w:vAlign w:val="bottom"/>
            <w:hideMark/>
          </w:tcPr>
          <w:p w14:paraId="1846947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70,59%</w:t>
            </w:r>
          </w:p>
        </w:tc>
        <w:tc>
          <w:tcPr>
            <w:tcW w:w="1417" w:type="dxa"/>
            <w:tcBorders>
              <w:top w:val="nil"/>
              <w:left w:val="nil"/>
              <w:bottom w:val="single" w:sz="4" w:space="0" w:color="auto"/>
              <w:right w:val="single" w:sz="4" w:space="0" w:color="auto"/>
            </w:tcBorders>
            <w:shd w:val="clear" w:color="000000" w:fill="FFFFFF"/>
            <w:noWrap/>
            <w:vAlign w:val="bottom"/>
            <w:hideMark/>
          </w:tcPr>
          <w:p w14:paraId="66BAD45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323.473</w:t>
            </w:r>
          </w:p>
        </w:tc>
      </w:tr>
      <w:tr w:rsidR="00FE3806" w:rsidRPr="006E6627" w14:paraId="735929F3" w14:textId="77777777" w:rsidTr="00E517CA">
        <w:trPr>
          <w:trHeight w:val="300"/>
        </w:trPr>
        <w:tc>
          <w:tcPr>
            <w:tcW w:w="616" w:type="dxa"/>
            <w:vMerge/>
            <w:tcBorders>
              <w:top w:val="nil"/>
              <w:left w:val="single" w:sz="4" w:space="0" w:color="auto"/>
              <w:bottom w:val="single" w:sz="4" w:space="0" w:color="auto"/>
              <w:right w:val="single" w:sz="4" w:space="0" w:color="auto"/>
            </w:tcBorders>
            <w:vAlign w:val="center"/>
            <w:hideMark/>
          </w:tcPr>
          <w:p w14:paraId="63895D8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27D4D29D"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14:paraId="2AA0A615"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14:paraId="70102D5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7A79DB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345B851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14:paraId="360CF7D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A8C56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3.655.039</w:t>
            </w:r>
          </w:p>
        </w:tc>
        <w:tc>
          <w:tcPr>
            <w:tcW w:w="992" w:type="dxa"/>
            <w:tcBorders>
              <w:top w:val="nil"/>
              <w:left w:val="nil"/>
              <w:bottom w:val="single" w:sz="4" w:space="0" w:color="auto"/>
              <w:right w:val="single" w:sz="4" w:space="0" w:color="auto"/>
            </w:tcBorders>
            <w:shd w:val="clear" w:color="000000" w:fill="FFFFFF"/>
            <w:noWrap/>
            <w:vAlign w:val="bottom"/>
            <w:hideMark/>
          </w:tcPr>
          <w:p w14:paraId="64D5FE70"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73,10%</w:t>
            </w:r>
          </w:p>
        </w:tc>
        <w:tc>
          <w:tcPr>
            <w:tcW w:w="1417" w:type="dxa"/>
            <w:tcBorders>
              <w:top w:val="nil"/>
              <w:left w:val="nil"/>
              <w:bottom w:val="single" w:sz="4" w:space="0" w:color="auto"/>
              <w:right w:val="single" w:sz="4" w:space="0" w:color="auto"/>
            </w:tcBorders>
            <w:shd w:val="clear" w:color="000000" w:fill="FFFFFF"/>
            <w:noWrap/>
            <w:vAlign w:val="bottom"/>
            <w:hideMark/>
          </w:tcPr>
          <w:p w14:paraId="008EEE1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1.344.961</w:t>
            </w:r>
          </w:p>
        </w:tc>
      </w:tr>
      <w:tr w:rsidR="00FE3806" w:rsidRPr="006E6627" w14:paraId="45516FAA" w14:textId="77777777" w:rsidTr="00E517CA">
        <w:trPr>
          <w:trHeight w:val="315"/>
        </w:trPr>
        <w:tc>
          <w:tcPr>
            <w:tcW w:w="616" w:type="dxa"/>
            <w:vMerge/>
            <w:tcBorders>
              <w:top w:val="nil"/>
              <w:left w:val="single" w:sz="4" w:space="0" w:color="auto"/>
              <w:bottom w:val="single" w:sz="4" w:space="0" w:color="auto"/>
              <w:right w:val="single" w:sz="4" w:space="0" w:color="auto"/>
            </w:tcBorders>
            <w:vAlign w:val="center"/>
            <w:hideMark/>
          </w:tcPr>
          <w:p w14:paraId="3EAB54E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14:paraId="4DE3EA1E"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nil"/>
              <w:right w:val="single" w:sz="4" w:space="0" w:color="auto"/>
            </w:tcBorders>
            <w:shd w:val="clear" w:color="000000" w:fill="FFFFFF"/>
            <w:vAlign w:val="center"/>
            <w:hideMark/>
          </w:tcPr>
          <w:p w14:paraId="3B996B7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424</w:t>
            </w:r>
          </w:p>
        </w:tc>
        <w:tc>
          <w:tcPr>
            <w:tcW w:w="934" w:type="dxa"/>
            <w:tcBorders>
              <w:top w:val="nil"/>
              <w:left w:val="nil"/>
              <w:bottom w:val="nil"/>
              <w:right w:val="single" w:sz="4" w:space="0" w:color="auto"/>
            </w:tcBorders>
            <w:shd w:val="clear" w:color="000000" w:fill="FFFFFF"/>
            <w:vAlign w:val="bottom"/>
            <w:hideMark/>
          </w:tcPr>
          <w:p w14:paraId="07BBD97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nil"/>
              <w:right w:val="single" w:sz="4" w:space="0" w:color="auto"/>
            </w:tcBorders>
            <w:shd w:val="clear" w:color="000000" w:fill="FFFFFF"/>
            <w:vAlign w:val="bottom"/>
            <w:hideMark/>
          </w:tcPr>
          <w:p w14:paraId="4C9391E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Специјализоване услуге (рушење)</w:t>
            </w:r>
          </w:p>
        </w:tc>
        <w:tc>
          <w:tcPr>
            <w:tcW w:w="1636" w:type="dxa"/>
            <w:tcBorders>
              <w:top w:val="nil"/>
              <w:left w:val="nil"/>
              <w:bottom w:val="nil"/>
              <w:right w:val="single" w:sz="4" w:space="0" w:color="auto"/>
            </w:tcBorders>
            <w:shd w:val="clear" w:color="000000" w:fill="FFFFFF"/>
            <w:vAlign w:val="bottom"/>
            <w:hideMark/>
          </w:tcPr>
          <w:p w14:paraId="5450868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190.000.000</w:t>
            </w:r>
          </w:p>
        </w:tc>
        <w:tc>
          <w:tcPr>
            <w:tcW w:w="1701" w:type="dxa"/>
            <w:tcBorders>
              <w:top w:val="nil"/>
              <w:left w:val="nil"/>
              <w:bottom w:val="nil"/>
              <w:right w:val="single" w:sz="4" w:space="0" w:color="auto"/>
            </w:tcBorders>
            <w:shd w:val="clear" w:color="000000" w:fill="FFFFFF"/>
            <w:vAlign w:val="bottom"/>
            <w:hideMark/>
          </w:tcPr>
          <w:p w14:paraId="30450949"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1701" w:type="dxa"/>
            <w:tcBorders>
              <w:top w:val="nil"/>
              <w:left w:val="nil"/>
              <w:bottom w:val="nil"/>
              <w:right w:val="single" w:sz="4" w:space="0" w:color="auto"/>
            </w:tcBorders>
            <w:shd w:val="clear" w:color="000000" w:fill="FFFFFF"/>
            <w:noWrap/>
            <w:vAlign w:val="bottom"/>
            <w:hideMark/>
          </w:tcPr>
          <w:p w14:paraId="63820A1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0ECAD726"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#DIV/0!</w:t>
            </w:r>
          </w:p>
        </w:tc>
        <w:tc>
          <w:tcPr>
            <w:tcW w:w="1417" w:type="dxa"/>
            <w:tcBorders>
              <w:top w:val="nil"/>
              <w:left w:val="nil"/>
              <w:bottom w:val="nil"/>
              <w:right w:val="single" w:sz="4" w:space="0" w:color="auto"/>
            </w:tcBorders>
            <w:shd w:val="clear" w:color="000000" w:fill="FFFFFF"/>
            <w:noWrap/>
            <w:vAlign w:val="bottom"/>
            <w:hideMark/>
          </w:tcPr>
          <w:p w14:paraId="16AC93C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r>
      <w:tr w:rsidR="00FE3806" w:rsidRPr="006E6627" w14:paraId="64ECDAF1" w14:textId="77777777" w:rsidTr="00E517CA">
        <w:trPr>
          <w:trHeight w:val="285"/>
        </w:trPr>
        <w:tc>
          <w:tcPr>
            <w:tcW w:w="61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60359E2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4003</w:t>
            </w:r>
          </w:p>
        </w:tc>
        <w:tc>
          <w:tcPr>
            <w:tcW w:w="2137"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14:paraId="04003BDF"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Пројекат стамбене обнове после земљотреса у Краљеву</w:t>
            </w:r>
          </w:p>
        </w:tc>
        <w:tc>
          <w:tcPr>
            <w:tcW w:w="566"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14:paraId="1805925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14:paraId="28CC9DA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single" w:sz="4" w:space="0" w:color="auto"/>
              <w:left w:val="nil"/>
              <w:bottom w:val="single" w:sz="4" w:space="0" w:color="auto"/>
              <w:right w:val="single" w:sz="4" w:space="0" w:color="auto"/>
            </w:tcBorders>
            <w:shd w:val="clear" w:color="000000" w:fill="FFFFFF"/>
            <w:vAlign w:val="center"/>
            <w:hideMark/>
          </w:tcPr>
          <w:p w14:paraId="4CC9CFE9"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636" w:type="dxa"/>
            <w:tcBorders>
              <w:top w:val="single" w:sz="4" w:space="0" w:color="auto"/>
              <w:left w:val="nil"/>
              <w:bottom w:val="single" w:sz="4" w:space="0" w:color="auto"/>
              <w:right w:val="single" w:sz="4" w:space="0" w:color="auto"/>
            </w:tcBorders>
            <w:shd w:val="clear" w:color="000000" w:fill="FFFFFF"/>
            <w:noWrap/>
            <w:vAlign w:val="bottom"/>
            <w:hideMark/>
          </w:tcPr>
          <w:p w14:paraId="753A043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144.000.000</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4DC0CBBC"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144.168.718</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7854BAA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74.050.927</w:t>
            </w:r>
          </w:p>
        </w:tc>
        <w:tc>
          <w:tcPr>
            <w:tcW w:w="992" w:type="dxa"/>
            <w:tcBorders>
              <w:top w:val="nil"/>
              <w:left w:val="nil"/>
              <w:bottom w:val="single" w:sz="4" w:space="0" w:color="auto"/>
              <w:right w:val="single" w:sz="4" w:space="0" w:color="auto"/>
            </w:tcBorders>
            <w:shd w:val="clear" w:color="000000" w:fill="FFFFFF"/>
            <w:noWrap/>
            <w:vAlign w:val="bottom"/>
            <w:hideMark/>
          </w:tcPr>
          <w:p w14:paraId="6589337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51,36%</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5B8943CF"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70.117.791</w:t>
            </w:r>
          </w:p>
        </w:tc>
      </w:tr>
      <w:tr w:rsidR="00FE3806" w:rsidRPr="006E6627" w14:paraId="5B7713A3" w14:textId="77777777" w:rsidTr="00E517CA">
        <w:trPr>
          <w:trHeight w:val="315"/>
        </w:trPr>
        <w:tc>
          <w:tcPr>
            <w:tcW w:w="616" w:type="dxa"/>
            <w:vMerge/>
            <w:tcBorders>
              <w:top w:val="single" w:sz="4" w:space="0" w:color="auto"/>
              <w:left w:val="single" w:sz="4" w:space="0" w:color="auto"/>
              <w:bottom w:val="single" w:sz="8" w:space="0" w:color="000000"/>
              <w:right w:val="single" w:sz="4" w:space="0" w:color="auto"/>
            </w:tcBorders>
            <w:vAlign w:val="center"/>
            <w:hideMark/>
          </w:tcPr>
          <w:p w14:paraId="6D98345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single" w:sz="4" w:space="0" w:color="auto"/>
              <w:left w:val="single" w:sz="4" w:space="0" w:color="auto"/>
              <w:bottom w:val="single" w:sz="8" w:space="0" w:color="000000"/>
              <w:right w:val="single" w:sz="4" w:space="0" w:color="auto"/>
            </w:tcBorders>
            <w:vAlign w:val="center"/>
            <w:hideMark/>
          </w:tcPr>
          <w:p w14:paraId="031C6B96"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single" w:sz="4" w:space="0" w:color="auto"/>
              <w:left w:val="single" w:sz="4" w:space="0" w:color="auto"/>
              <w:bottom w:val="single" w:sz="8" w:space="0" w:color="000000"/>
              <w:right w:val="single" w:sz="4" w:space="0" w:color="auto"/>
            </w:tcBorders>
            <w:vAlign w:val="center"/>
            <w:hideMark/>
          </w:tcPr>
          <w:p w14:paraId="745810B6"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nil"/>
              <w:right w:val="single" w:sz="4" w:space="0" w:color="auto"/>
            </w:tcBorders>
            <w:shd w:val="clear" w:color="000000" w:fill="FFFFFF"/>
            <w:noWrap/>
            <w:vAlign w:val="bottom"/>
            <w:hideMark/>
          </w:tcPr>
          <w:p w14:paraId="7186114D"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nil"/>
              <w:right w:val="single" w:sz="4" w:space="0" w:color="auto"/>
            </w:tcBorders>
            <w:shd w:val="clear" w:color="000000" w:fill="FFFFFF"/>
            <w:noWrap/>
            <w:vAlign w:val="bottom"/>
            <w:hideMark/>
          </w:tcPr>
          <w:p w14:paraId="3F529934"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Пројектни зајам</w:t>
            </w:r>
          </w:p>
        </w:tc>
        <w:tc>
          <w:tcPr>
            <w:tcW w:w="1636" w:type="dxa"/>
            <w:tcBorders>
              <w:top w:val="nil"/>
              <w:left w:val="nil"/>
              <w:bottom w:val="nil"/>
              <w:right w:val="single" w:sz="4" w:space="0" w:color="auto"/>
            </w:tcBorders>
            <w:shd w:val="clear" w:color="000000" w:fill="FFFFFF"/>
            <w:noWrap/>
            <w:vAlign w:val="bottom"/>
            <w:hideMark/>
          </w:tcPr>
          <w:p w14:paraId="5ECC3ED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144.000.000</w:t>
            </w:r>
          </w:p>
        </w:tc>
        <w:tc>
          <w:tcPr>
            <w:tcW w:w="1701" w:type="dxa"/>
            <w:tcBorders>
              <w:top w:val="nil"/>
              <w:left w:val="nil"/>
              <w:bottom w:val="nil"/>
              <w:right w:val="single" w:sz="4" w:space="0" w:color="auto"/>
            </w:tcBorders>
            <w:shd w:val="clear" w:color="000000" w:fill="FFFFFF"/>
            <w:noWrap/>
            <w:vAlign w:val="bottom"/>
            <w:hideMark/>
          </w:tcPr>
          <w:p w14:paraId="5C9303C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144.000.000</w:t>
            </w:r>
          </w:p>
        </w:tc>
        <w:tc>
          <w:tcPr>
            <w:tcW w:w="1701" w:type="dxa"/>
            <w:tcBorders>
              <w:top w:val="nil"/>
              <w:left w:val="nil"/>
              <w:bottom w:val="nil"/>
              <w:right w:val="single" w:sz="4" w:space="0" w:color="auto"/>
            </w:tcBorders>
            <w:shd w:val="clear" w:color="000000" w:fill="FFFFFF"/>
            <w:noWrap/>
            <w:vAlign w:val="bottom"/>
            <w:hideMark/>
          </w:tcPr>
          <w:p w14:paraId="0F06104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74.050.927</w:t>
            </w:r>
          </w:p>
        </w:tc>
        <w:tc>
          <w:tcPr>
            <w:tcW w:w="992" w:type="dxa"/>
            <w:tcBorders>
              <w:top w:val="nil"/>
              <w:left w:val="nil"/>
              <w:bottom w:val="nil"/>
              <w:right w:val="single" w:sz="4" w:space="0" w:color="auto"/>
            </w:tcBorders>
            <w:shd w:val="clear" w:color="000000" w:fill="FFFFFF"/>
            <w:noWrap/>
            <w:vAlign w:val="bottom"/>
            <w:hideMark/>
          </w:tcPr>
          <w:p w14:paraId="76AAC20A"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51,42%</w:t>
            </w:r>
          </w:p>
        </w:tc>
        <w:tc>
          <w:tcPr>
            <w:tcW w:w="1417" w:type="dxa"/>
            <w:tcBorders>
              <w:top w:val="nil"/>
              <w:left w:val="nil"/>
              <w:bottom w:val="nil"/>
              <w:right w:val="single" w:sz="4" w:space="0" w:color="auto"/>
            </w:tcBorders>
            <w:shd w:val="clear" w:color="000000" w:fill="FFFFFF"/>
            <w:noWrap/>
            <w:vAlign w:val="bottom"/>
            <w:hideMark/>
          </w:tcPr>
          <w:p w14:paraId="0FE2E276"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69.949.073</w:t>
            </w:r>
          </w:p>
        </w:tc>
      </w:tr>
      <w:tr w:rsidR="00FE3806" w:rsidRPr="006E6627" w14:paraId="4BC90E77" w14:textId="77777777" w:rsidTr="00E517CA">
        <w:trPr>
          <w:trHeight w:val="285"/>
        </w:trPr>
        <w:tc>
          <w:tcPr>
            <w:tcW w:w="616" w:type="dxa"/>
            <w:vMerge/>
            <w:tcBorders>
              <w:top w:val="single" w:sz="4" w:space="0" w:color="auto"/>
              <w:left w:val="single" w:sz="4" w:space="0" w:color="auto"/>
              <w:bottom w:val="single" w:sz="8" w:space="0" w:color="000000"/>
              <w:right w:val="single" w:sz="4" w:space="0" w:color="auto"/>
            </w:tcBorders>
            <w:vAlign w:val="center"/>
            <w:hideMark/>
          </w:tcPr>
          <w:p w14:paraId="0239382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14:paraId="682CAF4C"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Пројекат стамбене обнове после земљотреса у Краљеву</w:t>
            </w:r>
          </w:p>
        </w:tc>
        <w:tc>
          <w:tcPr>
            <w:tcW w:w="566"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14:paraId="154DE31C"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444</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680E743F"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2192" w:type="dxa"/>
            <w:tcBorders>
              <w:top w:val="single" w:sz="4" w:space="0" w:color="auto"/>
              <w:left w:val="nil"/>
              <w:bottom w:val="single" w:sz="4" w:space="0" w:color="auto"/>
              <w:right w:val="single" w:sz="4" w:space="0" w:color="auto"/>
            </w:tcBorders>
            <w:shd w:val="clear" w:color="000000" w:fill="FFFFFF"/>
            <w:noWrap/>
            <w:vAlign w:val="center"/>
            <w:hideMark/>
          </w:tcPr>
          <w:p w14:paraId="0D8E953E"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636" w:type="dxa"/>
            <w:tcBorders>
              <w:top w:val="single" w:sz="4" w:space="0" w:color="auto"/>
              <w:left w:val="nil"/>
              <w:bottom w:val="single" w:sz="4" w:space="0" w:color="auto"/>
              <w:right w:val="single" w:sz="4" w:space="0" w:color="auto"/>
            </w:tcBorders>
            <w:shd w:val="clear" w:color="000000" w:fill="FFFFFF"/>
            <w:noWrap/>
            <w:vAlign w:val="bottom"/>
            <w:hideMark/>
          </w:tcPr>
          <w:p w14:paraId="320024C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4A8F6AB7"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7AFDBD74"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359F636"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 </w:t>
            </w:r>
          </w:p>
        </w:tc>
        <w:tc>
          <w:tcPr>
            <w:tcW w:w="1417" w:type="dxa"/>
            <w:tcBorders>
              <w:top w:val="single" w:sz="4" w:space="0" w:color="auto"/>
              <w:left w:val="nil"/>
              <w:bottom w:val="single" w:sz="8" w:space="0" w:color="auto"/>
              <w:right w:val="single" w:sz="4" w:space="0" w:color="auto"/>
            </w:tcBorders>
            <w:shd w:val="clear" w:color="000000" w:fill="FFFFFF"/>
            <w:noWrap/>
            <w:vAlign w:val="bottom"/>
            <w:hideMark/>
          </w:tcPr>
          <w:p w14:paraId="5D47652F"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w:t>
            </w:r>
          </w:p>
        </w:tc>
      </w:tr>
      <w:tr w:rsidR="00FE3806" w:rsidRPr="006E6627" w14:paraId="6250FF8F" w14:textId="77777777" w:rsidTr="00E517CA">
        <w:trPr>
          <w:trHeight w:val="315"/>
        </w:trPr>
        <w:tc>
          <w:tcPr>
            <w:tcW w:w="616" w:type="dxa"/>
            <w:vMerge/>
            <w:tcBorders>
              <w:top w:val="single" w:sz="4" w:space="0" w:color="auto"/>
              <w:left w:val="single" w:sz="4" w:space="0" w:color="auto"/>
              <w:bottom w:val="single" w:sz="8" w:space="0" w:color="000000"/>
              <w:right w:val="single" w:sz="4" w:space="0" w:color="auto"/>
            </w:tcBorders>
            <w:vAlign w:val="center"/>
            <w:hideMark/>
          </w:tcPr>
          <w:p w14:paraId="7B3CB8C7"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single" w:sz="4" w:space="0" w:color="auto"/>
              <w:left w:val="single" w:sz="4" w:space="0" w:color="auto"/>
              <w:bottom w:val="single" w:sz="8" w:space="0" w:color="000000"/>
              <w:right w:val="single" w:sz="4" w:space="0" w:color="auto"/>
            </w:tcBorders>
            <w:vAlign w:val="center"/>
            <w:hideMark/>
          </w:tcPr>
          <w:p w14:paraId="6389AA6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single" w:sz="4" w:space="0" w:color="auto"/>
              <w:left w:val="single" w:sz="4" w:space="0" w:color="auto"/>
              <w:bottom w:val="single" w:sz="8" w:space="0" w:color="000000"/>
              <w:right w:val="single" w:sz="4" w:space="0" w:color="auto"/>
            </w:tcBorders>
            <w:vAlign w:val="center"/>
            <w:hideMark/>
          </w:tcPr>
          <w:p w14:paraId="335BBC17"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noWrap/>
            <w:vAlign w:val="bottom"/>
            <w:hideMark/>
          </w:tcPr>
          <w:p w14:paraId="614B837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noWrap/>
            <w:vAlign w:val="bottom"/>
            <w:hideMark/>
          </w:tcPr>
          <w:p w14:paraId="28FE4BA9" w14:textId="77777777" w:rsidR="00FE3806" w:rsidRPr="006E6627" w:rsidRDefault="00FE3806" w:rsidP="007F7807">
            <w:pPr>
              <w:spacing w:after="0" w:line="240" w:lineRule="auto"/>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noWrap/>
            <w:vAlign w:val="bottom"/>
            <w:hideMark/>
          </w:tcPr>
          <w:p w14:paraId="3EA9626B"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03317C6A"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168.718</w:t>
            </w:r>
          </w:p>
        </w:tc>
        <w:tc>
          <w:tcPr>
            <w:tcW w:w="1701" w:type="dxa"/>
            <w:tcBorders>
              <w:top w:val="nil"/>
              <w:left w:val="nil"/>
              <w:bottom w:val="single" w:sz="4" w:space="0" w:color="auto"/>
              <w:right w:val="single" w:sz="4" w:space="0" w:color="auto"/>
            </w:tcBorders>
            <w:shd w:val="clear" w:color="000000" w:fill="FFFFFF"/>
            <w:noWrap/>
            <w:vAlign w:val="bottom"/>
            <w:hideMark/>
          </w:tcPr>
          <w:p w14:paraId="1C7EA44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168.718</w:t>
            </w:r>
          </w:p>
        </w:tc>
        <w:tc>
          <w:tcPr>
            <w:tcW w:w="992" w:type="dxa"/>
            <w:tcBorders>
              <w:top w:val="nil"/>
              <w:left w:val="nil"/>
              <w:bottom w:val="single" w:sz="4" w:space="0" w:color="auto"/>
              <w:right w:val="single" w:sz="4" w:space="0" w:color="auto"/>
            </w:tcBorders>
            <w:shd w:val="clear" w:color="000000" w:fill="FFFFFF"/>
            <w:noWrap/>
            <w:vAlign w:val="bottom"/>
            <w:hideMark/>
          </w:tcPr>
          <w:p w14:paraId="41722E3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5463B159"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r>
      <w:tr w:rsidR="00FE3806" w:rsidRPr="006E6627" w14:paraId="1899F779" w14:textId="77777777" w:rsidTr="00E517CA">
        <w:trPr>
          <w:trHeight w:val="300"/>
        </w:trPr>
        <w:tc>
          <w:tcPr>
            <w:tcW w:w="6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68EDA2"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4004</w:t>
            </w:r>
          </w:p>
        </w:tc>
        <w:tc>
          <w:tcPr>
            <w:tcW w:w="21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715424"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Стратегија и урбани развој</w:t>
            </w:r>
          </w:p>
        </w:tc>
        <w:tc>
          <w:tcPr>
            <w:tcW w:w="56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B5BF52"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noWrap/>
            <w:vAlign w:val="bottom"/>
            <w:hideMark/>
          </w:tcPr>
          <w:p w14:paraId="01798941"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noWrap/>
            <w:vAlign w:val="bottom"/>
            <w:hideMark/>
          </w:tcPr>
          <w:p w14:paraId="2E933BA3"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14:paraId="6163987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44DCA758"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600CAD3D"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15EE7EE"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10F48F7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7913790D"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65B79E2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03ACC54"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14:paraId="7ABD9904" w14:textId="77777777" w:rsidR="00FE3806" w:rsidRPr="006E6627" w:rsidRDefault="00FE3806" w:rsidP="007F7807">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noWrap/>
            <w:vAlign w:val="bottom"/>
            <w:hideMark/>
          </w:tcPr>
          <w:p w14:paraId="56A41AE0" w14:textId="77777777" w:rsidR="00FE3806" w:rsidRPr="006E6627" w:rsidRDefault="00FE3806" w:rsidP="007F7807">
            <w:pPr>
              <w:spacing w:after="0" w:line="240" w:lineRule="auto"/>
              <w:jc w:val="center"/>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noWrap/>
            <w:vAlign w:val="bottom"/>
            <w:hideMark/>
          </w:tcPr>
          <w:p w14:paraId="70A7D6EB" w14:textId="77777777" w:rsidR="00FE3806" w:rsidRPr="006E6627" w:rsidRDefault="00FE3806" w:rsidP="007F7807">
            <w:pPr>
              <w:spacing w:after="0" w:line="240" w:lineRule="auto"/>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Донације</w:t>
            </w:r>
          </w:p>
        </w:tc>
        <w:tc>
          <w:tcPr>
            <w:tcW w:w="1636" w:type="dxa"/>
            <w:tcBorders>
              <w:top w:val="nil"/>
              <w:left w:val="nil"/>
              <w:bottom w:val="single" w:sz="4" w:space="0" w:color="auto"/>
              <w:right w:val="single" w:sz="4" w:space="0" w:color="auto"/>
            </w:tcBorders>
            <w:shd w:val="clear" w:color="000000" w:fill="FFFFFF"/>
            <w:noWrap/>
            <w:vAlign w:val="bottom"/>
            <w:hideMark/>
          </w:tcPr>
          <w:p w14:paraId="71ECE38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27E11965"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14:paraId="0197F476"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D8A1242"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14:paraId="74EB3B13" w14:textId="77777777" w:rsidR="00FE3806" w:rsidRPr="006E6627" w:rsidRDefault="00FE3806" w:rsidP="007F7807">
            <w:pPr>
              <w:spacing w:after="0" w:line="240" w:lineRule="auto"/>
              <w:jc w:val="right"/>
              <w:rPr>
                <w:rFonts w:ascii="Times New Roman" w:eastAsia="Times New Roman" w:hAnsi="Times New Roman" w:cs="Times New Roman"/>
                <w:b/>
                <w:bCs/>
                <w:sz w:val="20"/>
                <w:szCs w:val="20"/>
              </w:rPr>
            </w:pPr>
            <w:r w:rsidRPr="006E6627">
              <w:rPr>
                <w:rFonts w:ascii="Times New Roman" w:eastAsia="Times New Roman" w:hAnsi="Times New Roman" w:cs="Times New Roman"/>
                <w:b/>
                <w:bCs/>
                <w:sz w:val="20"/>
                <w:szCs w:val="20"/>
              </w:rPr>
              <w:t>1.000.000</w:t>
            </w:r>
          </w:p>
        </w:tc>
      </w:tr>
      <w:tr w:rsidR="00FE3806" w:rsidRPr="006E6627" w14:paraId="2A659C88"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7B17CEF8"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B6C0BF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14:paraId="5B14A12E"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noWrap/>
            <w:vAlign w:val="bottom"/>
            <w:hideMark/>
          </w:tcPr>
          <w:p w14:paraId="41784B5C"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14:paraId="3EEFE69B"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14:paraId="146EAE8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7529A82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5A242AAB"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885C7F3"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F54895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r>
      <w:tr w:rsidR="00FE3806" w:rsidRPr="006E6627" w14:paraId="1A15B267"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1732E8AC"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1714CB1B"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14:paraId="13C07C44"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auto" w:fill="auto"/>
            <w:noWrap/>
            <w:vAlign w:val="bottom"/>
            <w:hideMark/>
          </w:tcPr>
          <w:p w14:paraId="5A6BEBAF"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center"/>
            <w:hideMark/>
          </w:tcPr>
          <w:p w14:paraId="793D6E24"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44B7458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45F41068"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3F264BF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B3DD318"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DD823A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r>
      <w:tr w:rsidR="00FE3806" w:rsidRPr="006E6627" w14:paraId="2D1F4B18"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4D69D2D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6FC954A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14:paraId="19C12B0A"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noWrap/>
            <w:vAlign w:val="bottom"/>
            <w:hideMark/>
          </w:tcPr>
          <w:p w14:paraId="229CE418"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14:paraId="77E72EC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Услуге по уговору - донације</w:t>
            </w:r>
          </w:p>
        </w:tc>
        <w:tc>
          <w:tcPr>
            <w:tcW w:w="1636" w:type="dxa"/>
            <w:tcBorders>
              <w:top w:val="nil"/>
              <w:left w:val="nil"/>
              <w:bottom w:val="single" w:sz="4" w:space="0" w:color="auto"/>
              <w:right w:val="single" w:sz="4" w:space="0" w:color="auto"/>
            </w:tcBorders>
            <w:shd w:val="clear" w:color="000000" w:fill="FFFFFF"/>
            <w:vAlign w:val="bottom"/>
            <w:hideMark/>
          </w:tcPr>
          <w:p w14:paraId="7AFB769D"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1C0266E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2331E410"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C070C3C"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56D2C25"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r>
      <w:tr w:rsidR="00FE3806" w:rsidRPr="006E6627" w14:paraId="483A37C5" w14:textId="77777777" w:rsidTr="00E517CA">
        <w:trPr>
          <w:trHeight w:val="300"/>
        </w:trPr>
        <w:tc>
          <w:tcPr>
            <w:tcW w:w="616" w:type="dxa"/>
            <w:vMerge/>
            <w:tcBorders>
              <w:top w:val="nil"/>
              <w:left w:val="single" w:sz="4" w:space="0" w:color="auto"/>
              <w:bottom w:val="single" w:sz="4" w:space="0" w:color="000000"/>
              <w:right w:val="single" w:sz="4" w:space="0" w:color="auto"/>
            </w:tcBorders>
            <w:vAlign w:val="center"/>
            <w:hideMark/>
          </w:tcPr>
          <w:p w14:paraId="2490B010"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14:paraId="5DBF0F35" w14:textId="77777777" w:rsidR="00FE3806" w:rsidRPr="006E6627" w:rsidRDefault="00FE3806" w:rsidP="007F7807">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14:paraId="05B74357" w14:textId="77777777" w:rsidR="00FE3806" w:rsidRPr="006E6627" w:rsidRDefault="00FE3806" w:rsidP="007F7807">
            <w:pPr>
              <w:spacing w:after="0" w:line="240" w:lineRule="auto"/>
              <w:jc w:val="center"/>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auto" w:fill="auto"/>
            <w:noWrap/>
            <w:vAlign w:val="bottom"/>
            <w:hideMark/>
          </w:tcPr>
          <w:p w14:paraId="629F2756" w14:textId="77777777" w:rsidR="00FE3806" w:rsidRPr="006E6627" w:rsidRDefault="00FE3806" w:rsidP="007F7807">
            <w:pPr>
              <w:spacing w:after="0" w:line="240" w:lineRule="auto"/>
              <w:jc w:val="center"/>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06</w:t>
            </w:r>
          </w:p>
        </w:tc>
        <w:tc>
          <w:tcPr>
            <w:tcW w:w="2192" w:type="dxa"/>
            <w:tcBorders>
              <w:top w:val="nil"/>
              <w:left w:val="nil"/>
              <w:bottom w:val="single" w:sz="4" w:space="0" w:color="auto"/>
              <w:right w:val="single" w:sz="4" w:space="0" w:color="auto"/>
            </w:tcBorders>
            <w:shd w:val="clear" w:color="000000" w:fill="FFFFFF"/>
            <w:vAlign w:val="center"/>
            <w:hideMark/>
          </w:tcPr>
          <w:p w14:paraId="0EB4FA11"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14:paraId="4FEA2043"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63E48C1F"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14:paraId="51E05CAC"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7502367" w14:textId="77777777" w:rsidR="00FE3806" w:rsidRPr="006E6627" w:rsidRDefault="00FE3806" w:rsidP="007F7807">
            <w:pPr>
              <w:spacing w:after="0" w:line="240" w:lineRule="auto"/>
              <w:jc w:val="right"/>
              <w:rPr>
                <w:rFonts w:ascii="Times New Roman" w:eastAsia="Times New Roman" w:hAnsi="Times New Roman" w:cs="Times New Roman"/>
                <w:sz w:val="20"/>
                <w:szCs w:val="20"/>
              </w:rPr>
            </w:pPr>
            <w:r w:rsidRPr="006E6627">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86AF5FE" w14:textId="77777777" w:rsidR="00FE3806" w:rsidRPr="006E6627" w:rsidRDefault="00FE3806" w:rsidP="007F7807">
            <w:pPr>
              <w:spacing w:after="0" w:line="240" w:lineRule="auto"/>
              <w:jc w:val="right"/>
              <w:rPr>
                <w:rFonts w:ascii="Times New Roman" w:eastAsia="Times New Roman" w:hAnsi="Times New Roman" w:cs="Times New Roman"/>
                <w:i/>
                <w:iCs/>
                <w:sz w:val="20"/>
                <w:szCs w:val="20"/>
              </w:rPr>
            </w:pPr>
            <w:r w:rsidRPr="006E6627">
              <w:rPr>
                <w:rFonts w:ascii="Times New Roman" w:eastAsia="Times New Roman" w:hAnsi="Times New Roman" w:cs="Times New Roman"/>
                <w:i/>
                <w:iCs/>
                <w:sz w:val="20"/>
                <w:szCs w:val="20"/>
              </w:rPr>
              <w:t>500.000</w:t>
            </w:r>
          </w:p>
        </w:tc>
      </w:tr>
    </w:tbl>
    <w:p w14:paraId="7C7A6A10" w14:textId="77777777" w:rsidR="007F7807" w:rsidRPr="006E6627" w:rsidRDefault="007F7807" w:rsidP="007F7807">
      <w:r w:rsidRPr="006E6627">
        <w:fldChar w:fldCharType="end"/>
      </w:r>
    </w:p>
    <w:p w14:paraId="4887BB73" w14:textId="7735F401" w:rsidR="00F91B2E" w:rsidRPr="006E6627"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7C4DA7AF" w14:textId="6CD6599A" w:rsidR="00F91B2E" w:rsidRPr="006E6627"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67B734C2" w14:textId="66E2FE90" w:rsidR="00A2638A" w:rsidRPr="006E6627" w:rsidRDefault="00A2638A" w:rsidP="009F512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drawing>
          <wp:inline distT="0" distB="0" distL="0" distR="0" wp14:anchorId="53C30347" wp14:editId="7B619394">
            <wp:extent cx="3143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14C45EE" w14:textId="5515E12B" w:rsidR="00A2638A" w:rsidRPr="006E6627" w:rsidRDefault="00C61B72" w:rsidP="00C61B72">
      <w:pPr>
        <w:spacing w:after="0" w:line="240" w:lineRule="auto"/>
        <w:jc w:val="center"/>
        <w:rPr>
          <w:rFonts w:ascii="Times New Roman" w:eastAsia="Times New Roman" w:hAnsi="Times New Roman" w:cs="Times New Roman"/>
          <w:sz w:val="16"/>
          <w:szCs w:val="16"/>
          <w:lang w:val="sr-Cyrl-RS"/>
        </w:rPr>
        <w:sectPr w:rsidR="00A2638A" w:rsidRPr="006E6627" w:rsidSect="004949C4">
          <w:pgSz w:w="15840" w:h="12240" w:orient="landscape"/>
          <w:pgMar w:top="1750" w:right="1440" w:bottom="1797" w:left="1440" w:header="720" w:footer="720" w:gutter="0"/>
          <w:cols w:space="720"/>
          <w:docGrid w:linePitch="360"/>
        </w:sectPr>
      </w:pPr>
      <w:r w:rsidRPr="006E6627">
        <w:rPr>
          <w:rFonts w:ascii="Times New Roman" w:eastAsia="Times New Roman" w:hAnsi="Times New Roman" w:cs="Times New Roman"/>
          <w:sz w:val="16"/>
          <w:szCs w:val="16"/>
          <w:lang w:val="sr-Cyrl-RS"/>
        </w:rPr>
        <w:t>САДРЖА</w:t>
      </w:r>
    </w:p>
    <w:p w14:paraId="253EECC0"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0" w:name="_Toc63251699"/>
      <w:r w:rsidRPr="006E6627">
        <w:rPr>
          <w:rFonts w:ascii="Times New Roman" w:eastAsia="Times New Roman" w:hAnsi="Times New Roman" w:cs="Times New Roman"/>
          <w:b/>
          <w:bCs/>
          <w:kern w:val="32"/>
          <w:sz w:val="28"/>
          <w:szCs w:val="32"/>
          <w:lang w:val="sr-Cyrl-RS"/>
        </w:rPr>
        <w:lastRenderedPageBreak/>
        <w:t xml:space="preserve">14. </w:t>
      </w:r>
      <w:bookmarkStart w:id="111" w:name="_Toc397689270"/>
      <w:r w:rsidRPr="006E6627">
        <w:rPr>
          <w:rFonts w:ascii="Times New Roman" w:eastAsia="Times New Roman" w:hAnsi="Times New Roman" w:cs="Times New Roman"/>
          <w:b/>
          <w:bCs/>
          <w:kern w:val="32"/>
          <w:sz w:val="28"/>
          <w:szCs w:val="32"/>
          <w:lang w:val="sr-Cyrl-RS"/>
        </w:rPr>
        <w:t>Подаци о јавним набавкама</w:t>
      </w:r>
      <w:bookmarkEnd w:id="110"/>
      <w:bookmarkEnd w:id="111"/>
    </w:p>
    <w:p w14:paraId="0B381ED0" w14:textId="1AEE205A" w:rsidR="00091BF9" w:rsidRPr="006E6627" w:rsidRDefault="00A2638A" w:rsidP="00A2638A">
      <w:pPr>
        <w:spacing w:after="0" w:line="240" w:lineRule="auto"/>
        <w:jc w:val="both"/>
        <w:rPr>
          <w:rFonts w:ascii="Times New Roman" w:eastAsia="Times New Roman" w:hAnsi="Times New Roman" w:cs="Times New Roman"/>
          <w:sz w:val="24"/>
          <w:szCs w:val="24"/>
          <w:u w:val="single"/>
          <w:lang w:val="sr-Cyrl-RS"/>
        </w:rPr>
      </w:pPr>
      <w:r w:rsidRPr="006E6627">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6E6627">
        <w:rPr>
          <w:rFonts w:ascii="Times New Roman" w:eastAsia="Times New Roman" w:hAnsi="Times New Roman" w:cs="Times New Roman"/>
          <w:sz w:val="24"/>
          <w:szCs w:val="24"/>
        </w:rPr>
        <w:t xml:space="preserve"> </w:t>
      </w:r>
      <w:hyperlink r:id="rId103" w:history="1">
        <w:r w:rsidR="00091BF9" w:rsidRPr="006E6627">
          <w:rPr>
            <w:rStyle w:val="Hyperlink"/>
            <w:rFonts w:ascii="Times New Roman" w:eastAsia="Times New Roman" w:hAnsi="Times New Roman" w:cs="Times New Roman"/>
            <w:color w:val="auto"/>
            <w:sz w:val="24"/>
            <w:szCs w:val="24"/>
            <w:lang w:val="sr-Cyrl-RS"/>
          </w:rPr>
          <w:t>http://www.mgsi.gov.rs/cir/dokumenti/javne-nabavke</w:t>
        </w:r>
      </w:hyperlink>
    </w:p>
    <w:p w14:paraId="6BD334CB" w14:textId="4629739A"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12" w:name="_Toc63251700"/>
      <w:r w:rsidRPr="006E6627">
        <w:rPr>
          <w:rFonts w:ascii="Times New Roman" w:eastAsia="Times New Roman" w:hAnsi="Times New Roman" w:cs="Times New Roman"/>
          <w:b/>
          <w:bCs/>
          <w:i/>
          <w:iCs/>
          <w:sz w:val="24"/>
          <w:szCs w:val="28"/>
          <w:lang w:eastAsia="x-none"/>
        </w:rPr>
        <w:t>14.</w:t>
      </w:r>
      <w:r w:rsidRPr="006E6627">
        <w:rPr>
          <w:rFonts w:ascii="Times New Roman" w:eastAsia="Times New Roman" w:hAnsi="Times New Roman" w:cs="Times New Roman"/>
          <w:b/>
          <w:bCs/>
          <w:i/>
          <w:iCs/>
          <w:sz w:val="24"/>
          <w:szCs w:val="28"/>
          <w:lang w:val="sr-Cyrl-CS" w:eastAsia="x-none"/>
        </w:rPr>
        <w:t>1</w:t>
      </w:r>
      <w:r w:rsidRPr="006E6627">
        <w:rPr>
          <w:rFonts w:ascii="Times New Roman" w:eastAsia="Times New Roman" w:hAnsi="Times New Roman" w:cs="Times New Roman"/>
          <w:b/>
          <w:bCs/>
          <w:i/>
          <w:iCs/>
          <w:sz w:val="24"/>
          <w:szCs w:val="28"/>
          <w:lang w:eastAsia="x-none"/>
        </w:rPr>
        <w:t xml:space="preserve"> </w:t>
      </w:r>
      <w:r w:rsidRPr="006E6627">
        <w:rPr>
          <w:rFonts w:ascii="Times New Roman" w:eastAsia="Times New Roman" w:hAnsi="Times New Roman" w:cs="Times New Roman"/>
          <w:b/>
          <w:bCs/>
          <w:i/>
          <w:iCs/>
          <w:sz w:val="24"/>
          <w:szCs w:val="28"/>
          <w:lang w:val="sr-Cyrl-CS" w:eastAsia="x-none"/>
        </w:rPr>
        <w:t>План јавних набавки за Министарство грађевинарства, сао</w:t>
      </w:r>
      <w:r w:rsidR="000E473A" w:rsidRPr="006E6627">
        <w:rPr>
          <w:rFonts w:ascii="Times New Roman" w:eastAsia="Times New Roman" w:hAnsi="Times New Roman" w:cs="Times New Roman"/>
          <w:b/>
          <w:bCs/>
          <w:i/>
          <w:iCs/>
          <w:sz w:val="24"/>
          <w:szCs w:val="28"/>
          <w:lang w:val="sr-Cyrl-CS" w:eastAsia="x-none"/>
        </w:rPr>
        <w:t>браћаја и инфраструктуре за 2019</w:t>
      </w:r>
      <w:r w:rsidRPr="006E6627">
        <w:rPr>
          <w:rFonts w:ascii="Times New Roman" w:eastAsia="Times New Roman" w:hAnsi="Times New Roman" w:cs="Times New Roman"/>
          <w:b/>
          <w:bCs/>
          <w:i/>
          <w:iCs/>
          <w:sz w:val="24"/>
          <w:szCs w:val="28"/>
          <w:lang w:val="sr-Cyrl-CS" w:eastAsia="x-none"/>
        </w:rPr>
        <w:t>. годину</w:t>
      </w:r>
      <w:bookmarkEnd w:id="112"/>
    </w:p>
    <w:p w14:paraId="3C6CB71E" w14:textId="77777777" w:rsidR="000E473A" w:rsidRPr="006E6627" w:rsidRDefault="000E473A" w:rsidP="000E473A">
      <w:pPr>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Материјал се може преузети са линка: </w:t>
      </w:r>
    </w:p>
    <w:p w14:paraId="2D140A40" w14:textId="4A85710D" w:rsidR="00091BF9" w:rsidRPr="006E6627" w:rsidRDefault="00094251" w:rsidP="00A2638A">
      <w:pPr>
        <w:spacing w:after="0" w:line="240" w:lineRule="auto"/>
        <w:rPr>
          <w:rFonts w:ascii="Times New Roman" w:eastAsia="Times New Roman" w:hAnsi="Times New Roman" w:cs="Times New Roman"/>
          <w:sz w:val="24"/>
          <w:szCs w:val="24"/>
          <w:u w:val="single"/>
          <w:lang w:val="en-GB"/>
        </w:rPr>
      </w:pPr>
      <w:hyperlink r:id="rId104" w:history="1">
        <w:r w:rsidR="00091BF9" w:rsidRPr="006E6627">
          <w:rPr>
            <w:rStyle w:val="Hyperlink"/>
            <w:rFonts w:ascii="Times New Roman" w:eastAsia="Times New Roman" w:hAnsi="Times New Roman" w:cs="Times New Roman"/>
            <w:color w:val="auto"/>
            <w:sz w:val="24"/>
            <w:szCs w:val="24"/>
            <w:lang w:val="en-GB"/>
          </w:rPr>
          <w:t>https://www.mgsi.gov.rs/cir/dokumenti/javne-nabavke?page=1</w:t>
        </w:r>
      </w:hyperlink>
    </w:p>
    <w:p w14:paraId="0AEAB103" w14:textId="09758341" w:rsidR="000D0BBF" w:rsidRPr="006E6627" w:rsidRDefault="00A2638A" w:rsidP="00A2638A">
      <w:pPr>
        <w:keepNext/>
        <w:pBdr>
          <w:top w:val="single" w:sz="4" w:space="1" w:color="auto"/>
          <w:left w:val="single" w:sz="4" w:space="4" w:color="auto"/>
          <w:bottom w:val="single" w:sz="4" w:space="0"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13" w:name="_Toc63251701"/>
      <w:r w:rsidRPr="006E6627">
        <w:rPr>
          <w:rFonts w:ascii="Times New Roman" w:eastAsia="Times New Roman" w:hAnsi="Times New Roman" w:cs="Times New Roman"/>
          <w:b/>
          <w:bCs/>
          <w:i/>
          <w:iCs/>
          <w:sz w:val="24"/>
          <w:szCs w:val="28"/>
          <w:lang w:eastAsia="x-none"/>
        </w:rPr>
        <w:t>14.</w:t>
      </w:r>
      <w:r w:rsidRPr="006E6627">
        <w:rPr>
          <w:rFonts w:ascii="Times New Roman" w:eastAsia="Times New Roman" w:hAnsi="Times New Roman" w:cs="Times New Roman"/>
          <w:b/>
          <w:bCs/>
          <w:i/>
          <w:iCs/>
          <w:sz w:val="24"/>
          <w:szCs w:val="28"/>
          <w:lang w:val="sr-Cyrl-CS" w:eastAsia="x-none"/>
        </w:rPr>
        <w:t>2</w:t>
      </w:r>
      <w:r w:rsidRPr="006E6627">
        <w:rPr>
          <w:rFonts w:ascii="Times New Roman" w:eastAsia="Times New Roman" w:hAnsi="Times New Roman" w:cs="Times New Roman"/>
          <w:b/>
          <w:bCs/>
          <w:i/>
          <w:iCs/>
          <w:sz w:val="24"/>
          <w:szCs w:val="28"/>
          <w:lang w:eastAsia="x-none"/>
        </w:rPr>
        <w:t xml:space="preserve"> </w:t>
      </w:r>
      <w:r w:rsidRPr="006E6627">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0E473A" w:rsidRPr="006E6627">
        <w:rPr>
          <w:rFonts w:ascii="Times New Roman" w:eastAsia="Times New Roman" w:hAnsi="Times New Roman" w:cs="Times New Roman"/>
          <w:b/>
          <w:bCs/>
          <w:i/>
          <w:iCs/>
          <w:sz w:val="24"/>
          <w:szCs w:val="28"/>
          <w:lang w:val="sr-Cyrl-CS" w:eastAsia="x-none"/>
        </w:rPr>
        <w:t>браћаја и инфраструктуре за 2019</w:t>
      </w:r>
      <w:r w:rsidRPr="006E6627">
        <w:rPr>
          <w:rFonts w:ascii="Times New Roman" w:eastAsia="Times New Roman" w:hAnsi="Times New Roman" w:cs="Times New Roman"/>
          <w:b/>
          <w:bCs/>
          <w:i/>
          <w:iCs/>
          <w:sz w:val="24"/>
          <w:szCs w:val="28"/>
          <w:lang w:val="sr-Cyrl-CS" w:eastAsia="x-none"/>
        </w:rPr>
        <w:t>. годинe</w:t>
      </w:r>
      <w:bookmarkEnd w:id="11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6E6627" w:rsidRPr="006E6627" w14:paraId="787D14D7" w14:textId="77777777" w:rsidTr="001B781A">
        <w:trPr>
          <w:trHeight w:val="625"/>
          <w:jc w:val="center"/>
        </w:trPr>
        <w:tc>
          <w:tcPr>
            <w:tcW w:w="9918" w:type="dxa"/>
            <w:gridSpan w:val="4"/>
            <w:shd w:val="clear" w:color="auto" w:fill="auto"/>
            <w:vAlign w:val="center"/>
            <w:hideMark/>
          </w:tcPr>
          <w:p w14:paraId="179987BE" w14:textId="77777777" w:rsidR="000D0BBF" w:rsidRPr="006E6627" w:rsidRDefault="000D0BBF" w:rsidP="001B781A">
            <w:pPr>
              <w:spacing w:after="0" w:line="240" w:lineRule="auto"/>
              <w:ind w:right="-2016"/>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sr-Cyrl-CS"/>
              </w:rPr>
              <w:t xml:space="preserve">                              </w:t>
            </w:r>
            <w:r w:rsidRPr="006E6627">
              <w:rPr>
                <w:rFonts w:ascii="Times New Roman" w:eastAsia="Calibri" w:hAnsi="Times New Roman" w:cs="Times New Roman"/>
                <w:b/>
                <w:bCs/>
                <w:sz w:val="24"/>
                <w:szCs w:val="24"/>
                <w:lang w:val="en-GB"/>
              </w:rPr>
              <w:t>ИЗВЕШТАЈ О РЕАЛИЗОВАНИМ ЈАВНИМ НАБАВКАМА</w:t>
            </w:r>
          </w:p>
          <w:p w14:paraId="77F944FC" w14:textId="77777777" w:rsidR="000D0BBF" w:rsidRPr="006E6627" w:rsidRDefault="000D0BBF" w:rsidP="001B781A">
            <w:pPr>
              <w:spacing w:after="0" w:line="240" w:lineRule="auto"/>
              <w:ind w:right="-2016"/>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sr-Cyrl-CS"/>
              </w:rPr>
              <w:t xml:space="preserve">                                        </w:t>
            </w:r>
            <w:r w:rsidRPr="006E6627">
              <w:rPr>
                <w:rFonts w:ascii="Times New Roman" w:eastAsia="Calibri" w:hAnsi="Times New Roman" w:cs="Times New Roman"/>
                <w:b/>
                <w:bCs/>
                <w:sz w:val="24"/>
                <w:szCs w:val="24"/>
                <w:lang w:val="en-GB"/>
              </w:rPr>
              <w:t xml:space="preserve">У ПЕРИОДУ јануар – </w:t>
            </w:r>
            <w:r w:rsidRPr="006E6627">
              <w:rPr>
                <w:rFonts w:ascii="Times New Roman" w:eastAsia="Calibri" w:hAnsi="Times New Roman" w:cs="Times New Roman"/>
                <w:b/>
                <w:bCs/>
                <w:sz w:val="24"/>
                <w:szCs w:val="24"/>
                <w:lang w:val="sr-Cyrl-CS"/>
              </w:rPr>
              <w:t xml:space="preserve">децембар </w:t>
            </w:r>
            <w:r w:rsidRPr="006E6627">
              <w:rPr>
                <w:rFonts w:ascii="Times New Roman" w:eastAsia="Calibri" w:hAnsi="Times New Roman" w:cs="Times New Roman"/>
                <w:b/>
                <w:bCs/>
                <w:sz w:val="24"/>
                <w:szCs w:val="24"/>
                <w:lang w:val="en-GB"/>
              </w:rPr>
              <w:t>201</w:t>
            </w:r>
            <w:r w:rsidRPr="006E6627">
              <w:rPr>
                <w:rFonts w:ascii="Times New Roman" w:eastAsia="Calibri" w:hAnsi="Times New Roman" w:cs="Times New Roman"/>
                <w:b/>
                <w:bCs/>
                <w:sz w:val="24"/>
                <w:szCs w:val="24"/>
                <w:lang w:val="sr-Cyrl-CS"/>
              </w:rPr>
              <w:t>9</w:t>
            </w:r>
            <w:r w:rsidRPr="006E6627">
              <w:rPr>
                <w:rFonts w:ascii="Times New Roman" w:eastAsia="Calibri" w:hAnsi="Times New Roman" w:cs="Times New Roman"/>
                <w:b/>
                <w:bCs/>
                <w:sz w:val="24"/>
                <w:szCs w:val="24"/>
                <w:lang w:val="en-GB"/>
              </w:rPr>
              <w:t>. ГОДИНЕ</w:t>
            </w:r>
          </w:p>
          <w:p w14:paraId="30D863E5" w14:textId="77777777" w:rsidR="000D0BBF" w:rsidRPr="006E6627" w:rsidRDefault="000D0BBF" w:rsidP="001B781A">
            <w:pPr>
              <w:spacing w:after="0" w:line="240" w:lineRule="auto"/>
              <w:ind w:right="-2016"/>
              <w:jc w:val="center"/>
              <w:rPr>
                <w:rFonts w:ascii="Times New Roman" w:eastAsia="Calibri" w:hAnsi="Times New Roman" w:cs="Times New Roman"/>
                <w:b/>
                <w:bCs/>
                <w:sz w:val="24"/>
                <w:szCs w:val="24"/>
                <w:lang w:val="en-GB"/>
              </w:rPr>
            </w:pPr>
          </w:p>
        </w:tc>
      </w:tr>
      <w:tr w:rsidR="006E6627" w:rsidRPr="006E6627" w14:paraId="2633612D" w14:textId="77777777" w:rsidTr="001B781A">
        <w:trPr>
          <w:trHeight w:val="283"/>
          <w:jc w:val="center"/>
        </w:trPr>
        <w:tc>
          <w:tcPr>
            <w:tcW w:w="0" w:type="auto"/>
            <w:vMerge w:val="restart"/>
            <w:shd w:val="clear" w:color="auto" w:fill="auto"/>
            <w:vAlign w:val="center"/>
            <w:hideMark/>
          </w:tcPr>
          <w:p w14:paraId="71957556"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Редни</w:t>
            </w:r>
            <w:r w:rsidRPr="006E6627">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14:paraId="0DC3608D"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14:paraId="1B5BC1E3"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14:paraId="2A29F1F1"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СТАТУС</w:t>
            </w:r>
          </w:p>
        </w:tc>
      </w:tr>
      <w:tr w:rsidR="006E6627" w:rsidRPr="006E6627" w14:paraId="04801F8F" w14:textId="77777777" w:rsidTr="001B781A">
        <w:trPr>
          <w:trHeight w:val="276"/>
          <w:jc w:val="center"/>
        </w:trPr>
        <w:tc>
          <w:tcPr>
            <w:tcW w:w="0" w:type="auto"/>
            <w:vMerge/>
            <w:shd w:val="clear" w:color="auto" w:fill="auto"/>
            <w:vAlign w:val="center"/>
            <w:hideMark/>
          </w:tcPr>
          <w:p w14:paraId="1C23BEC9"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14:paraId="225AEAC8"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14:paraId="14EDB242"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14:paraId="7DDC38E8"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p>
        </w:tc>
      </w:tr>
      <w:tr w:rsidR="006E6627" w:rsidRPr="006E6627" w14:paraId="545B8256" w14:textId="77777777" w:rsidTr="001B781A">
        <w:trPr>
          <w:trHeight w:val="38"/>
          <w:jc w:val="center"/>
        </w:trPr>
        <w:tc>
          <w:tcPr>
            <w:tcW w:w="0" w:type="auto"/>
            <w:gridSpan w:val="3"/>
            <w:shd w:val="clear" w:color="auto" w:fill="auto"/>
            <w:vAlign w:val="center"/>
            <w:hideMark/>
          </w:tcPr>
          <w:p w14:paraId="42476D6B"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sr-Cyrl-RS"/>
              </w:rPr>
            </w:pPr>
            <w:r w:rsidRPr="006E6627">
              <w:rPr>
                <w:rFonts w:ascii="Times New Roman" w:eastAsia="Calibri" w:hAnsi="Times New Roman" w:cs="Times New Roman"/>
                <w:b/>
                <w:bCs/>
                <w:sz w:val="24"/>
                <w:szCs w:val="24"/>
                <w:lang w:val="en-GB"/>
              </w:rPr>
              <w:t>УСЛУГЕ</w:t>
            </w:r>
            <w:r w:rsidRPr="006E6627">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14:paraId="493D6BC0" w14:textId="77777777" w:rsidR="000D0BBF" w:rsidRPr="006E6627" w:rsidRDefault="000D0BBF" w:rsidP="001B781A">
            <w:pPr>
              <w:spacing w:after="0" w:line="240" w:lineRule="auto"/>
              <w:jc w:val="center"/>
              <w:rPr>
                <w:rFonts w:ascii="Times New Roman" w:eastAsia="Calibri" w:hAnsi="Times New Roman" w:cs="Times New Roman"/>
                <w:b/>
                <w:bCs/>
                <w:sz w:val="24"/>
                <w:szCs w:val="24"/>
                <w:lang w:val="en-GB"/>
              </w:rPr>
            </w:pPr>
          </w:p>
        </w:tc>
      </w:tr>
      <w:tr w:rsidR="006E6627" w:rsidRPr="006E6627" w14:paraId="3C08AB48" w14:textId="77777777" w:rsidTr="001B781A">
        <w:trPr>
          <w:trHeight w:val="1159"/>
          <w:jc w:val="center"/>
        </w:trPr>
        <w:tc>
          <w:tcPr>
            <w:tcW w:w="0" w:type="auto"/>
            <w:shd w:val="clear" w:color="auto" w:fill="auto"/>
            <w:noWrap/>
            <w:vAlign w:val="center"/>
            <w:hideMark/>
          </w:tcPr>
          <w:p w14:paraId="55A3F20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1.</w:t>
            </w:r>
          </w:p>
        </w:tc>
        <w:tc>
          <w:tcPr>
            <w:tcW w:w="4514" w:type="dxa"/>
            <w:shd w:val="clear" w:color="auto" w:fill="auto"/>
            <w:vAlign w:val="center"/>
            <w:hideMark/>
          </w:tcPr>
          <w:p w14:paraId="0D8A1AF8" w14:textId="77777777" w:rsidR="000D0BBF" w:rsidRPr="006E6627" w:rsidRDefault="000D0BBF" w:rsidP="001B781A">
            <w:pPr>
              <w:widowControl w:val="0"/>
              <w:tabs>
                <w:tab w:val="left" w:pos="0"/>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Услуге вршења стручног надзора над извођењем радова на реконструкцији и доградњи државног пута Крагујевац – Баточина (деоница од км 0+000 до км 5+000)</w:t>
            </w:r>
          </w:p>
        </w:tc>
        <w:tc>
          <w:tcPr>
            <w:tcW w:w="1923" w:type="dxa"/>
            <w:shd w:val="clear" w:color="auto" w:fill="auto"/>
            <w:vAlign w:val="center"/>
            <w:hideMark/>
          </w:tcPr>
          <w:p w14:paraId="063956B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45.000.000,00</w:t>
            </w:r>
          </w:p>
          <w:p w14:paraId="60BF796C" w14:textId="77777777" w:rsidR="000D0BBF" w:rsidRPr="006E6627" w:rsidRDefault="000D0BBF" w:rsidP="001B781A">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2CA21C1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621D9CB6"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w:t>
            </w:r>
          </w:p>
          <w:p w14:paraId="2511EEF3"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 xml:space="preserve">404-02-158/7/2018-02 од </w:t>
            </w:r>
            <w:r w:rsidRPr="006E6627">
              <w:rPr>
                <w:rFonts w:ascii="Times New Roman" w:eastAsia="Times New Roman" w:hAnsi="Times New Roman" w:cs="Times New Roman"/>
                <w:sz w:val="24"/>
                <w:szCs w:val="24"/>
                <w:lang w:val="sr-Cyrl-CS"/>
              </w:rPr>
              <w:t>22.01.2019</w:t>
            </w:r>
            <w:r w:rsidRPr="006E6627">
              <w:rPr>
                <w:rFonts w:ascii="Times New Roman" w:eastAsia="Calibri" w:hAnsi="Times New Roman" w:cs="Times New Roman"/>
                <w:sz w:val="24"/>
                <w:szCs w:val="24"/>
                <w:lang w:val="sr-Cyrl-CS"/>
              </w:rPr>
              <w:t>. године</w:t>
            </w:r>
          </w:p>
        </w:tc>
      </w:tr>
      <w:tr w:rsidR="006E6627" w:rsidRPr="006E6627" w14:paraId="46F6F52B" w14:textId="77777777" w:rsidTr="001B781A">
        <w:trPr>
          <w:trHeight w:val="711"/>
          <w:jc w:val="center"/>
        </w:trPr>
        <w:tc>
          <w:tcPr>
            <w:tcW w:w="0" w:type="auto"/>
            <w:shd w:val="clear" w:color="auto" w:fill="auto"/>
            <w:vAlign w:val="center"/>
            <w:hideMark/>
          </w:tcPr>
          <w:p w14:paraId="339FBC2E"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2.</w:t>
            </w:r>
          </w:p>
        </w:tc>
        <w:tc>
          <w:tcPr>
            <w:tcW w:w="4514" w:type="dxa"/>
            <w:shd w:val="clear" w:color="auto" w:fill="auto"/>
            <w:vAlign w:val="center"/>
            <w:hideMark/>
          </w:tcPr>
          <w:p w14:paraId="1202EE15"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Набавка горива и мазива Партија 2</w:t>
            </w:r>
          </w:p>
        </w:tc>
        <w:tc>
          <w:tcPr>
            <w:tcW w:w="1923" w:type="dxa"/>
            <w:shd w:val="clear" w:color="auto" w:fill="auto"/>
            <w:vAlign w:val="center"/>
            <w:hideMark/>
          </w:tcPr>
          <w:p w14:paraId="1574460B" w14:textId="77777777" w:rsidR="000D0BBF" w:rsidRPr="006E6627" w:rsidRDefault="000D0BBF" w:rsidP="001B781A">
            <w:pPr>
              <w:spacing w:after="0" w:line="240" w:lineRule="auto"/>
              <w:contextualSpacing/>
              <w:jc w:val="center"/>
              <w:rPr>
                <w:rFonts w:ascii="Times New Roman" w:eastAsia="TimesNewRomanPSMT" w:hAnsi="Times New Roman" w:cs="Times New Roman"/>
                <w:bCs/>
                <w:kern w:val="2"/>
                <w:sz w:val="24"/>
                <w:szCs w:val="24"/>
                <w:lang w:val="ru-RU" w:eastAsia="ar-SA"/>
              </w:rPr>
            </w:pPr>
            <w:r w:rsidRPr="006E6627">
              <w:rPr>
                <w:rFonts w:ascii="Times New Roman" w:eastAsia="TimesNewRomanPSMT" w:hAnsi="Times New Roman" w:cs="Times New Roman"/>
                <w:bCs/>
                <w:kern w:val="2"/>
                <w:sz w:val="24"/>
                <w:szCs w:val="24"/>
                <w:lang w:val="ru-RU" w:eastAsia="ar-SA"/>
              </w:rPr>
              <w:t>8.333.333,00</w:t>
            </w:r>
          </w:p>
          <w:p w14:paraId="28AFC021" w14:textId="77777777" w:rsidR="000D0BBF" w:rsidRPr="006E6627" w:rsidRDefault="000D0BBF" w:rsidP="001B781A">
            <w:pPr>
              <w:spacing w:after="0" w:line="240" w:lineRule="auto"/>
              <w:contextualSpacing/>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796A8B4D"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076EF699"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 xml:space="preserve">Закључен уговор бр. </w:t>
            </w:r>
            <w:r w:rsidRPr="006E6627">
              <w:rPr>
                <w:rFonts w:ascii="Times New Roman" w:eastAsia="Calibri" w:hAnsi="Times New Roman" w:cs="Times New Roman"/>
                <w:noProof/>
                <w:sz w:val="24"/>
                <w:szCs w:val="24"/>
                <w:lang w:val="sr-Cyrl-RS" w:eastAsia="sr-Cyrl-CS"/>
              </w:rPr>
              <w:t>404-02-</w:t>
            </w:r>
            <w:r w:rsidRPr="006E6627">
              <w:rPr>
                <w:rFonts w:ascii="Times New Roman" w:eastAsia="Calibri" w:hAnsi="Times New Roman" w:cs="Times New Roman"/>
                <w:noProof/>
                <w:sz w:val="24"/>
                <w:szCs w:val="24"/>
                <w:lang w:eastAsia="sr-Cyrl-CS"/>
              </w:rPr>
              <w:t>19</w:t>
            </w:r>
            <w:r w:rsidRPr="006E6627">
              <w:rPr>
                <w:rFonts w:ascii="Times New Roman" w:eastAsia="Calibri" w:hAnsi="Times New Roman" w:cs="Times New Roman"/>
                <w:noProof/>
                <w:sz w:val="24"/>
                <w:szCs w:val="24"/>
                <w:lang w:val="sr-Cyrl-CS" w:eastAsia="sr-Cyrl-CS"/>
              </w:rPr>
              <w:t>5</w:t>
            </w:r>
            <w:r w:rsidRPr="006E6627">
              <w:rPr>
                <w:rFonts w:ascii="Times New Roman" w:eastAsia="Calibri" w:hAnsi="Times New Roman" w:cs="Times New Roman"/>
                <w:noProof/>
                <w:sz w:val="24"/>
                <w:szCs w:val="24"/>
                <w:lang w:eastAsia="sr-Cyrl-CS"/>
              </w:rPr>
              <w:t>/</w:t>
            </w:r>
            <w:r w:rsidRPr="006E6627">
              <w:rPr>
                <w:rFonts w:ascii="Times New Roman" w:eastAsia="Calibri" w:hAnsi="Times New Roman" w:cs="Times New Roman"/>
                <w:noProof/>
                <w:sz w:val="24"/>
                <w:szCs w:val="24"/>
                <w:lang w:val="sr-Cyrl-RS" w:eastAsia="sr-Cyrl-CS"/>
              </w:rPr>
              <w:t xml:space="preserve">7/2018-02 од </w:t>
            </w:r>
            <w:r w:rsidRPr="006E6627">
              <w:rPr>
                <w:rFonts w:ascii="Times New Roman" w:eastAsia="Times New Roman" w:hAnsi="Times New Roman" w:cs="Times New Roman"/>
                <w:sz w:val="24"/>
                <w:szCs w:val="24"/>
                <w:lang w:val="sr-Cyrl-CS"/>
              </w:rPr>
              <w:t>01.02.2019. године</w:t>
            </w:r>
          </w:p>
        </w:tc>
      </w:tr>
      <w:tr w:rsidR="006E6627" w:rsidRPr="006E6627" w14:paraId="1F5390CA" w14:textId="77777777" w:rsidTr="001B781A">
        <w:trPr>
          <w:trHeight w:val="891"/>
          <w:jc w:val="center"/>
        </w:trPr>
        <w:tc>
          <w:tcPr>
            <w:tcW w:w="0" w:type="auto"/>
            <w:shd w:val="clear" w:color="auto" w:fill="auto"/>
            <w:noWrap/>
            <w:vAlign w:val="center"/>
            <w:hideMark/>
          </w:tcPr>
          <w:p w14:paraId="0B284532"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3.</w:t>
            </w:r>
          </w:p>
        </w:tc>
        <w:tc>
          <w:tcPr>
            <w:tcW w:w="4514" w:type="dxa"/>
            <w:shd w:val="clear" w:color="auto" w:fill="auto"/>
            <w:vAlign w:val="center"/>
            <w:hideMark/>
          </w:tcPr>
          <w:p w14:paraId="22F3491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Набавка горива и мазива Партија 1</w:t>
            </w:r>
          </w:p>
        </w:tc>
        <w:tc>
          <w:tcPr>
            <w:tcW w:w="1923" w:type="dxa"/>
            <w:shd w:val="clear" w:color="auto" w:fill="auto"/>
            <w:vAlign w:val="center"/>
            <w:hideMark/>
          </w:tcPr>
          <w:p w14:paraId="6A479420" w14:textId="77777777" w:rsidR="000D0BBF" w:rsidRPr="006E6627" w:rsidRDefault="000D0BBF" w:rsidP="001B781A">
            <w:pPr>
              <w:spacing w:after="0" w:line="240" w:lineRule="auto"/>
              <w:contextualSpacing/>
              <w:jc w:val="center"/>
              <w:rPr>
                <w:rFonts w:ascii="Times New Roman" w:eastAsia="TimesNewRomanPSMT" w:hAnsi="Times New Roman" w:cs="Times New Roman"/>
                <w:bCs/>
                <w:kern w:val="2"/>
                <w:sz w:val="24"/>
                <w:szCs w:val="24"/>
                <w:lang w:val="ru-RU" w:eastAsia="ar-SA"/>
              </w:rPr>
            </w:pPr>
            <w:r w:rsidRPr="006E6627">
              <w:rPr>
                <w:rFonts w:ascii="Times New Roman" w:eastAsia="TimesNewRomanPSMT" w:hAnsi="Times New Roman" w:cs="Times New Roman"/>
                <w:bCs/>
                <w:kern w:val="2"/>
                <w:sz w:val="24"/>
                <w:szCs w:val="24"/>
                <w:lang w:val="ru-RU" w:eastAsia="ar-SA"/>
              </w:rPr>
              <w:t>7.500.000,00</w:t>
            </w:r>
          </w:p>
          <w:p w14:paraId="570A863C" w14:textId="77777777" w:rsidR="000D0BBF" w:rsidRPr="006E6627" w:rsidRDefault="000D0BBF" w:rsidP="001B781A">
            <w:pPr>
              <w:spacing w:after="0" w:line="240" w:lineRule="auto"/>
              <w:contextualSpacing/>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49CC9A3E"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9460C52"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 xml:space="preserve">Закључен уговор бр. </w:t>
            </w:r>
            <w:r w:rsidRPr="006E6627">
              <w:rPr>
                <w:rFonts w:ascii="Times New Roman" w:eastAsia="Calibri" w:hAnsi="Times New Roman" w:cs="Times New Roman"/>
                <w:noProof/>
                <w:sz w:val="24"/>
                <w:szCs w:val="24"/>
                <w:lang w:val="sr-Cyrl-RS" w:eastAsia="sr-Cyrl-CS"/>
              </w:rPr>
              <w:t>404-02-</w:t>
            </w:r>
            <w:r w:rsidRPr="006E6627">
              <w:rPr>
                <w:rFonts w:ascii="Times New Roman" w:eastAsia="Calibri" w:hAnsi="Times New Roman" w:cs="Times New Roman"/>
                <w:noProof/>
                <w:sz w:val="24"/>
                <w:szCs w:val="24"/>
                <w:lang w:eastAsia="sr-Cyrl-CS"/>
              </w:rPr>
              <w:t>19</w:t>
            </w:r>
            <w:r w:rsidRPr="006E6627">
              <w:rPr>
                <w:rFonts w:ascii="Times New Roman" w:eastAsia="Calibri" w:hAnsi="Times New Roman" w:cs="Times New Roman"/>
                <w:noProof/>
                <w:sz w:val="24"/>
                <w:szCs w:val="24"/>
                <w:lang w:val="sr-Cyrl-CS" w:eastAsia="sr-Cyrl-CS"/>
              </w:rPr>
              <w:t>5</w:t>
            </w:r>
            <w:r w:rsidRPr="006E6627">
              <w:rPr>
                <w:rFonts w:ascii="Times New Roman" w:eastAsia="Calibri" w:hAnsi="Times New Roman" w:cs="Times New Roman"/>
                <w:noProof/>
                <w:sz w:val="24"/>
                <w:szCs w:val="24"/>
                <w:lang w:eastAsia="sr-Cyrl-CS"/>
              </w:rPr>
              <w:t>/</w:t>
            </w:r>
            <w:r w:rsidRPr="006E6627">
              <w:rPr>
                <w:rFonts w:ascii="Times New Roman" w:eastAsia="Calibri" w:hAnsi="Times New Roman" w:cs="Times New Roman"/>
                <w:noProof/>
                <w:sz w:val="24"/>
                <w:szCs w:val="24"/>
                <w:lang w:val="sr-Cyrl-CS" w:eastAsia="sr-Cyrl-CS"/>
              </w:rPr>
              <w:t>6</w:t>
            </w:r>
            <w:r w:rsidRPr="006E6627">
              <w:rPr>
                <w:rFonts w:ascii="Times New Roman" w:eastAsia="Calibri" w:hAnsi="Times New Roman" w:cs="Times New Roman"/>
                <w:noProof/>
                <w:sz w:val="24"/>
                <w:szCs w:val="24"/>
                <w:lang w:val="sr-Cyrl-RS" w:eastAsia="sr-Cyrl-CS"/>
              </w:rPr>
              <w:t xml:space="preserve">/2018-02 од </w:t>
            </w:r>
            <w:r w:rsidRPr="006E6627">
              <w:rPr>
                <w:rFonts w:ascii="Times New Roman" w:eastAsia="Times New Roman" w:hAnsi="Times New Roman" w:cs="Times New Roman"/>
                <w:sz w:val="24"/>
                <w:szCs w:val="24"/>
                <w:lang w:val="sr-Cyrl-CS"/>
              </w:rPr>
              <w:t>04.02.2019. године</w:t>
            </w:r>
          </w:p>
        </w:tc>
      </w:tr>
      <w:tr w:rsidR="006E6627" w:rsidRPr="006E6627" w14:paraId="134B32A2" w14:textId="77777777" w:rsidTr="001B781A">
        <w:trPr>
          <w:trHeight w:val="833"/>
          <w:jc w:val="center"/>
        </w:trPr>
        <w:tc>
          <w:tcPr>
            <w:tcW w:w="0" w:type="auto"/>
            <w:shd w:val="clear" w:color="auto" w:fill="auto"/>
            <w:noWrap/>
            <w:vAlign w:val="center"/>
            <w:hideMark/>
          </w:tcPr>
          <w:p w14:paraId="63E6578B"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w:t>
            </w:r>
          </w:p>
        </w:tc>
        <w:tc>
          <w:tcPr>
            <w:tcW w:w="4514" w:type="dxa"/>
            <w:shd w:val="clear" w:color="auto" w:fill="auto"/>
            <w:vAlign w:val="center"/>
            <w:hideMark/>
          </w:tcPr>
          <w:p w14:paraId="16B95840"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eastAsia="x-none"/>
              </w:rPr>
            </w:pPr>
            <w:r w:rsidRPr="006E6627">
              <w:rPr>
                <w:rFonts w:ascii="Times New Roman" w:eastAsia="Times New Roman" w:hAnsi="Times New Roman" w:cs="Times New Roman"/>
                <w:sz w:val="24"/>
                <w:szCs w:val="24"/>
                <w:lang w:val="sr-Cyrl-CS"/>
              </w:rPr>
              <w:t>Услуге рушења (извршење решења Републичких инспектора)</w:t>
            </w:r>
          </w:p>
        </w:tc>
        <w:tc>
          <w:tcPr>
            <w:tcW w:w="1923" w:type="dxa"/>
            <w:shd w:val="clear" w:color="auto" w:fill="auto"/>
            <w:vAlign w:val="center"/>
            <w:hideMark/>
          </w:tcPr>
          <w:p w14:paraId="5F7B402D" w14:textId="77777777" w:rsidR="000D0BBF" w:rsidRPr="006E6627" w:rsidRDefault="000D0BBF" w:rsidP="001B781A">
            <w:pPr>
              <w:suppressAutoHyphens/>
              <w:spacing w:after="0" w:line="276" w:lineRule="auto"/>
              <w:ind w:right="50"/>
              <w:jc w:val="center"/>
              <w:rPr>
                <w:rFonts w:ascii="Times New Roman" w:eastAsia="Calibri" w:hAnsi="Times New Roman" w:cs="Times New Roman"/>
                <w:kern w:val="1"/>
                <w:sz w:val="24"/>
                <w:szCs w:val="24"/>
                <w:lang w:val="en-GB" w:eastAsia="ar-SA"/>
              </w:rPr>
            </w:pPr>
            <w:r w:rsidRPr="006E6627">
              <w:rPr>
                <w:rFonts w:ascii="Times New Roman" w:eastAsia="TimesNewRomanPSMT" w:hAnsi="Times New Roman" w:cs="Times New Roman"/>
                <w:bCs/>
                <w:kern w:val="2"/>
                <w:sz w:val="24"/>
                <w:szCs w:val="24"/>
                <w:lang w:val="ru-RU" w:eastAsia="ar-SA"/>
              </w:rPr>
              <w:t xml:space="preserve">27.916,666,00 </w:t>
            </w: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1659EFA4"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168</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13.0</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.2019. године</w:t>
            </w:r>
          </w:p>
        </w:tc>
      </w:tr>
      <w:tr w:rsidR="006E6627" w:rsidRPr="006E6627" w14:paraId="77302646" w14:textId="77777777" w:rsidTr="001B781A">
        <w:trPr>
          <w:trHeight w:val="275"/>
          <w:jc w:val="center"/>
        </w:trPr>
        <w:tc>
          <w:tcPr>
            <w:tcW w:w="0" w:type="auto"/>
            <w:shd w:val="clear" w:color="auto" w:fill="auto"/>
            <w:noWrap/>
            <w:vAlign w:val="center"/>
            <w:hideMark/>
          </w:tcPr>
          <w:p w14:paraId="46E23257"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5.</w:t>
            </w:r>
          </w:p>
        </w:tc>
        <w:tc>
          <w:tcPr>
            <w:tcW w:w="4514" w:type="dxa"/>
            <w:shd w:val="clear" w:color="auto" w:fill="auto"/>
            <w:vAlign w:val="center"/>
          </w:tcPr>
          <w:p w14:paraId="6EB20400"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Услуге надзорног органа који ће вршити стручни надзор над извођењем радова на изградњи београдске обилазнице на аутопуту Е70/Е75, деоница: Мост преко реке Саве код Остружнице – Бубањ Поток (сектори 4, 5 и 6)</w:t>
            </w:r>
          </w:p>
        </w:tc>
        <w:tc>
          <w:tcPr>
            <w:tcW w:w="1923" w:type="dxa"/>
            <w:shd w:val="clear" w:color="auto" w:fill="auto"/>
            <w:vAlign w:val="center"/>
          </w:tcPr>
          <w:p w14:paraId="3E507062"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548.000.000,00</w:t>
            </w:r>
          </w:p>
          <w:p w14:paraId="2EF42729"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678F1547"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141</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27</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18.0</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.2019. године</w:t>
            </w:r>
          </w:p>
        </w:tc>
      </w:tr>
      <w:tr w:rsidR="006E6627" w:rsidRPr="006E6627" w14:paraId="74D835D1" w14:textId="77777777" w:rsidTr="001B781A">
        <w:trPr>
          <w:trHeight w:val="609"/>
          <w:jc w:val="center"/>
        </w:trPr>
        <w:tc>
          <w:tcPr>
            <w:tcW w:w="0" w:type="auto"/>
            <w:shd w:val="clear" w:color="auto" w:fill="auto"/>
            <w:noWrap/>
            <w:vAlign w:val="center"/>
            <w:hideMark/>
          </w:tcPr>
          <w:p w14:paraId="0D393156"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6.</w:t>
            </w:r>
          </w:p>
        </w:tc>
        <w:tc>
          <w:tcPr>
            <w:tcW w:w="4514" w:type="dxa"/>
            <w:shd w:val="clear" w:color="auto" w:fill="auto"/>
            <w:vAlign w:val="center"/>
          </w:tcPr>
          <w:p w14:paraId="662664E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Додатне услуге израде идејног пројекта за брзу саобраћајницу Iб реда Нови Сад- Рума - Партија 1</w:t>
            </w:r>
          </w:p>
        </w:tc>
        <w:tc>
          <w:tcPr>
            <w:tcW w:w="1923" w:type="dxa"/>
            <w:shd w:val="clear" w:color="auto" w:fill="auto"/>
            <w:vAlign w:val="center"/>
          </w:tcPr>
          <w:p w14:paraId="69FA5972"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2.980.000,00</w:t>
            </w:r>
          </w:p>
          <w:p w14:paraId="44464E98"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5841F170"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178</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7</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27.0</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.2019. године</w:t>
            </w:r>
          </w:p>
        </w:tc>
      </w:tr>
      <w:tr w:rsidR="006E6627" w:rsidRPr="006E6627" w14:paraId="4D4DEBEC" w14:textId="77777777" w:rsidTr="001B781A">
        <w:trPr>
          <w:trHeight w:val="895"/>
          <w:jc w:val="center"/>
        </w:trPr>
        <w:tc>
          <w:tcPr>
            <w:tcW w:w="0" w:type="auto"/>
            <w:shd w:val="clear" w:color="auto" w:fill="auto"/>
            <w:noWrap/>
            <w:vAlign w:val="center"/>
          </w:tcPr>
          <w:p w14:paraId="259594DA"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7.</w:t>
            </w:r>
          </w:p>
        </w:tc>
        <w:tc>
          <w:tcPr>
            <w:tcW w:w="4514" w:type="dxa"/>
            <w:shd w:val="clear" w:color="auto" w:fill="auto"/>
            <w:vAlign w:val="center"/>
          </w:tcPr>
          <w:p w14:paraId="767C47D5"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Додатне услуге израде идејног пројекта за брзу саобраћајницу Iб реда Нови Сад- Рума - Партија 2</w:t>
            </w:r>
          </w:p>
        </w:tc>
        <w:tc>
          <w:tcPr>
            <w:tcW w:w="1923" w:type="dxa"/>
            <w:shd w:val="clear" w:color="auto" w:fill="auto"/>
            <w:vAlign w:val="center"/>
          </w:tcPr>
          <w:p w14:paraId="18DCB203"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2.990.000,00</w:t>
            </w:r>
          </w:p>
          <w:p w14:paraId="65A5EBD6"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29556D46"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178</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27.0</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.2019. године</w:t>
            </w:r>
          </w:p>
        </w:tc>
      </w:tr>
      <w:tr w:rsidR="006E6627" w:rsidRPr="006E6627" w14:paraId="6C6D0086" w14:textId="77777777" w:rsidTr="001B781A">
        <w:trPr>
          <w:trHeight w:val="1101"/>
          <w:jc w:val="center"/>
        </w:trPr>
        <w:tc>
          <w:tcPr>
            <w:tcW w:w="0" w:type="auto"/>
            <w:shd w:val="clear" w:color="auto" w:fill="auto"/>
            <w:noWrap/>
            <w:vAlign w:val="center"/>
            <w:hideMark/>
          </w:tcPr>
          <w:p w14:paraId="4160A03D"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p w14:paraId="32F02664"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8.</w:t>
            </w:r>
          </w:p>
        </w:tc>
        <w:tc>
          <w:tcPr>
            <w:tcW w:w="4514" w:type="dxa"/>
            <w:shd w:val="clear" w:color="auto" w:fill="auto"/>
            <w:vAlign w:val="center"/>
          </w:tcPr>
          <w:p w14:paraId="41FDA930"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en-GB"/>
              </w:rPr>
            </w:pPr>
            <w:r w:rsidRPr="006E6627">
              <w:rPr>
                <w:rFonts w:ascii="Times New Roman" w:eastAsia="Calibri" w:hAnsi="Times New Roman" w:cs="Times New Roman"/>
                <w:iCs/>
                <w:sz w:val="24"/>
                <w:szCs w:val="24"/>
                <w:lang w:val="sr-Cyrl-CS"/>
              </w:rPr>
              <w:t>Извођење р</w:t>
            </w:r>
            <w:r w:rsidRPr="006E6627">
              <w:rPr>
                <w:rFonts w:ascii="Times New Roman" w:eastAsia="Calibri" w:hAnsi="Times New Roman" w:cs="Times New Roman"/>
                <w:iCs/>
                <w:sz w:val="24"/>
                <w:szCs w:val="24"/>
                <w:lang w:val="en-GB"/>
              </w:rPr>
              <w:t>адов</w:t>
            </w:r>
            <w:r w:rsidRPr="006E6627">
              <w:rPr>
                <w:rFonts w:ascii="Times New Roman" w:eastAsia="Calibri" w:hAnsi="Times New Roman" w:cs="Times New Roman"/>
                <w:iCs/>
                <w:sz w:val="24"/>
                <w:szCs w:val="24"/>
                <w:lang w:val="sr-Cyrl-CS"/>
              </w:rPr>
              <w:t>а</w:t>
            </w:r>
            <w:r w:rsidRPr="006E6627">
              <w:rPr>
                <w:rFonts w:ascii="Times New Roman" w:eastAsia="Calibri" w:hAnsi="Times New Roman" w:cs="Times New Roman"/>
                <w:iCs/>
                <w:sz w:val="24"/>
                <w:szCs w:val="24"/>
                <w:lang w:val="en-GB"/>
              </w:rPr>
              <w:t xml:space="preserve"> на изградњи јавне железничке пруге од пруге од постојеће пруге Смедерево – Мала Крсна до терминала за расуте и генералне терете Луке Смедерево, друга фаза</w:t>
            </w:r>
          </w:p>
        </w:tc>
        <w:tc>
          <w:tcPr>
            <w:tcW w:w="1923" w:type="dxa"/>
            <w:shd w:val="clear" w:color="auto" w:fill="auto"/>
            <w:vAlign w:val="center"/>
          </w:tcPr>
          <w:p w14:paraId="3B506EA1"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453</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845</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847,59</w:t>
            </w:r>
          </w:p>
          <w:p w14:paraId="17B0E850"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78CD0606"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404-02-162/</w:t>
            </w:r>
            <w:r w:rsidRPr="006E6627">
              <w:rPr>
                <w:rFonts w:ascii="Times New Roman" w:eastAsia="Calibri" w:hAnsi="Times New Roman" w:cs="Times New Roman"/>
                <w:sz w:val="24"/>
                <w:szCs w:val="24"/>
                <w:lang w:val="sr-Cyrl-CS"/>
              </w:rPr>
              <w:t>22</w:t>
            </w:r>
            <w:r w:rsidRPr="006E6627">
              <w:rPr>
                <w:rFonts w:ascii="Times New Roman" w:eastAsia="Calibri" w:hAnsi="Times New Roman" w:cs="Times New Roman"/>
                <w:sz w:val="24"/>
                <w:szCs w:val="24"/>
                <w:lang w:val="en-GB"/>
              </w:rPr>
              <w:t>/2018-02 од 2</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 xml:space="preserve">.02.2019. </w:t>
            </w:r>
            <w:r w:rsidRPr="006E6627">
              <w:rPr>
                <w:rFonts w:ascii="Times New Roman" w:eastAsia="Times New Roman" w:hAnsi="Times New Roman" w:cs="Times New Roman"/>
                <w:sz w:val="24"/>
                <w:szCs w:val="24"/>
                <w:lang w:val="sr-Cyrl-CS"/>
              </w:rPr>
              <w:t>године</w:t>
            </w:r>
          </w:p>
        </w:tc>
      </w:tr>
      <w:tr w:rsidR="006E6627" w:rsidRPr="006E6627" w14:paraId="4D40CCE0" w14:textId="77777777" w:rsidTr="001B781A">
        <w:trPr>
          <w:trHeight w:val="841"/>
          <w:jc w:val="center"/>
        </w:trPr>
        <w:tc>
          <w:tcPr>
            <w:tcW w:w="0" w:type="auto"/>
            <w:shd w:val="clear" w:color="auto" w:fill="auto"/>
            <w:noWrap/>
            <w:vAlign w:val="center"/>
          </w:tcPr>
          <w:p w14:paraId="2CBA07B2"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p w14:paraId="77C60A9B"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9.</w:t>
            </w:r>
          </w:p>
          <w:p w14:paraId="0391DF7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p w14:paraId="0E357A5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4514" w:type="dxa"/>
            <w:shd w:val="clear" w:color="auto" w:fill="auto"/>
            <w:vAlign w:val="center"/>
          </w:tcPr>
          <w:p w14:paraId="34A44835"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Latn-CS"/>
              </w:rPr>
            </w:pPr>
            <w:r w:rsidRPr="006E6627">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1923" w:type="dxa"/>
            <w:shd w:val="clear" w:color="auto" w:fill="auto"/>
            <w:vAlign w:val="center"/>
          </w:tcPr>
          <w:p w14:paraId="1D72EDDA"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770.000,0</w:t>
            </w:r>
            <w:r w:rsidRPr="006E6627">
              <w:rPr>
                <w:rFonts w:ascii="Times New Roman" w:eastAsia="Times New Roman" w:hAnsi="Times New Roman" w:cs="Times New Roman"/>
                <w:sz w:val="24"/>
                <w:szCs w:val="24"/>
                <w:lang w:val="sr-Latn-CS"/>
              </w:rPr>
              <w:t xml:space="preserve">0 </w:t>
            </w:r>
            <w:r w:rsidRPr="006E6627">
              <w:rPr>
                <w:rFonts w:ascii="Times New Roman" w:eastAsia="Times New Roman" w:hAnsi="Times New Roman" w:cs="Times New Roman"/>
                <w:sz w:val="24"/>
                <w:szCs w:val="24"/>
                <w:lang w:val="sr-Cyrl-CS"/>
              </w:rPr>
              <w:t xml:space="preserve">      </w:t>
            </w:r>
            <w:r w:rsidRPr="006E6627">
              <w:rPr>
                <w:rFonts w:ascii="Times New Roman" w:eastAsia="Calibri" w:hAnsi="Times New Roman" w:cs="Times New Roman"/>
                <w:sz w:val="24"/>
                <w:szCs w:val="24"/>
                <w:lang w:val="sr-Cyrl-CS"/>
              </w:rPr>
              <w:t>(без доприноса)</w:t>
            </w:r>
          </w:p>
          <w:p w14:paraId="5D1B7A71"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02352E6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404-02-07/5/2019-02</w:t>
            </w:r>
            <w:r w:rsidRPr="006E6627">
              <w:rPr>
                <w:rFonts w:ascii="Times New Roman" w:eastAsia="Calibri" w:hAnsi="Times New Roman" w:cs="Times New Roman"/>
                <w:sz w:val="24"/>
                <w:szCs w:val="24"/>
                <w:lang w:val="sr-Cyrl-CS"/>
              </w:rPr>
              <w:t xml:space="preserve"> од </w:t>
            </w:r>
            <w:r w:rsidRPr="006E6627">
              <w:rPr>
                <w:rFonts w:ascii="Times New Roman" w:eastAsia="Times New Roman" w:hAnsi="Times New Roman" w:cs="Times New Roman"/>
                <w:sz w:val="24"/>
                <w:szCs w:val="24"/>
                <w:lang w:val="sr-Cyrl-CS"/>
              </w:rPr>
              <w:t>29.01.2019. године</w:t>
            </w:r>
          </w:p>
        </w:tc>
      </w:tr>
      <w:tr w:rsidR="006E6627" w:rsidRPr="006E6627" w14:paraId="1065A467" w14:textId="77777777" w:rsidTr="001B781A">
        <w:trPr>
          <w:trHeight w:val="506"/>
          <w:jc w:val="center"/>
        </w:trPr>
        <w:tc>
          <w:tcPr>
            <w:tcW w:w="0" w:type="auto"/>
            <w:shd w:val="clear" w:color="auto" w:fill="auto"/>
            <w:noWrap/>
            <w:vAlign w:val="center"/>
          </w:tcPr>
          <w:p w14:paraId="4A008977"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10.</w:t>
            </w:r>
          </w:p>
        </w:tc>
        <w:tc>
          <w:tcPr>
            <w:tcW w:w="4514" w:type="dxa"/>
            <w:shd w:val="clear" w:color="auto" w:fill="auto"/>
            <w:vAlign w:val="center"/>
          </w:tcPr>
          <w:p w14:paraId="11A66DC7"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Latn-RS"/>
              </w:rPr>
              <w:t>Услуге сервиса вести, фото сервис</w:t>
            </w:r>
            <w:r w:rsidRPr="006E6627">
              <w:rPr>
                <w:rFonts w:ascii="Times New Roman" w:eastAsia="Times New Roman" w:hAnsi="Times New Roman" w:cs="Times New Roman"/>
                <w:bCs/>
                <w:sz w:val="24"/>
                <w:szCs w:val="24"/>
                <w:lang w:val="sr-Cyrl-CS"/>
              </w:rPr>
              <w:t>а</w:t>
            </w:r>
            <w:r w:rsidRPr="006E6627">
              <w:rPr>
                <w:rFonts w:ascii="Times New Roman" w:eastAsia="Times New Roman" w:hAnsi="Times New Roman" w:cs="Times New Roman"/>
                <w:bCs/>
                <w:sz w:val="24"/>
                <w:szCs w:val="24"/>
                <w:lang w:val="sr-Latn-RS"/>
              </w:rPr>
              <w:t xml:space="preserve"> и видео сервис</w:t>
            </w:r>
            <w:r w:rsidRPr="006E6627">
              <w:rPr>
                <w:rFonts w:ascii="Times New Roman" w:eastAsia="Times New Roman" w:hAnsi="Times New Roman" w:cs="Times New Roman"/>
                <w:bCs/>
                <w:sz w:val="24"/>
                <w:szCs w:val="24"/>
                <w:lang w:val="sr-Cyrl-CS"/>
              </w:rPr>
              <w:t>а</w:t>
            </w:r>
          </w:p>
        </w:tc>
        <w:tc>
          <w:tcPr>
            <w:tcW w:w="1923" w:type="dxa"/>
            <w:shd w:val="clear" w:color="auto" w:fill="auto"/>
            <w:vAlign w:val="center"/>
          </w:tcPr>
          <w:p w14:paraId="38CE3313"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1.656.666,00</w:t>
            </w:r>
          </w:p>
          <w:p w14:paraId="598A3A31"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26E73EEC"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199</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01.0</w:t>
            </w: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.2019. године</w:t>
            </w:r>
          </w:p>
        </w:tc>
      </w:tr>
      <w:tr w:rsidR="006E6627" w:rsidRPr="006E6627" w14:paraId="05EFA794" w14:textId="77777777" w:rsidTr="001B781A">
        <w:trPr>
          <w:trHeight w:val="506"/>
          <w:jc w:val="center"/>
        </w:trPr>
        <w:tc>
          <w:tcPr>
            <w:tcW w:w="0" w:type="auto"/>
            <w:shd w:val="clear" w:color="auto" w:fill="auto"/>
            <w:noWrap/>
            <w:vAlign w:val="center"/>
          </w:tcPr>
          <w:p w14:paraId="2660AD88"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11.</w:t>
            </w:r>
          </w:p>
        </w:tc>
        <w:tc>
          <w:tcPr>
            <w:tcW w:w="4514" w:type="dxa"/>
            <w:shd w:val="clear" w:color="auto" w:fill="auto"/>
            <w:vAlign w:val="center"/>
          </w:tcPr>
          <w:p w14:paraId="65EDF107"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Радови на изградњи леве траке Аутопута Е75, деоница ГП Келебија – петља Суботица Југ, сектор 1 - од Миљкутског пута до Сомборског пута</w:t>
            </w:r>
          </w:p>
        </w:tc>
        <w:tc>
          <w:tcPr>
            <w:tcW w:w="1923" w:type="dxa"/>
            <w:shd w:val="clear" w:color="auto" w:fill="auto"/>
            <w:vAlign w:val="center"/>
          </w:tcPr>
          <w:p w14:paraId="74448357" w14:textId="77777777" w:rsidR="000D0BBF" w:rsidRPr="006E6627" w:rsidRDefault="000D0BBF" w:rsidP="001B781A">
            <w:pPr>
              <w:tabs>
                <w:tab w:val="left" w:pos="1418"/>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988.222.176,11</w:t>
            </w:r>
          </w:p>
          <w:p w14:paraId="036F8CBB" w14:textId="77777777" w:rsidR="000D0BBF" w:rsidRPr="006E6627" w:rsidRDefault="000D0BBF" w:rsidP="001B781A">
            <w:pPr>
              <w:tabs>
                <w:tab w:val="left" w:pos="1418"/>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6976999A"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04</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15.0</w:t>
            </w: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.2019. године</w:t>
            </w:r>
          </w:p>
        </w:tc>
      </w:tr>
      <w:tr w:rsidR="006E6627" w:rsidRPr="006E6627" w14:paraId="09B3A9B7" w14:textId="77777777" w:rsidTr="001B781A">
        <w:trPr>
          <w:trHeight w:val="506"/>
          <w:jc w:val="center"/>
        </w:trPr>
        <w:tc>
          <w:tcPr>
            <w:tcW w:w="0" w:type="auto"/>
            <w:shd w:val="clear" w:color="auto" w:fill="auto"/>
            <w:noWrap/>
            <w:vAlign w:val="center"/>
          </w:tcPr>
          <w:p w14:paraId="55FC8B31"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12.</w:t>
            </w:r>
          </w:p>
        </w:tc>
        <w:tc>
          <w:tcPr>
            <w:tcW w:w="4514" w:type="dxa"/>
            <w:shd w:val="clear" w:color="auto" w:fill="auto"/>
            <w:vAlign w:val="center"/>
          </w:tcPr>
          <w:p w14:paraId="5474BA01"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Calibri" w:hAnsi="Times New Roman" w:cs="Times New Roman"/>
                <w:bCs/>
                <w:sz w:val="24"/>
                <w:szCs w:val="24"/>
              </w:rPr>
              <w:t xml:space="preserve">Услуге израде просторних планова подручја посебне намене - </w:t>
            </w:r>
            <w:r w:rsidRPr="006E6627">
              <w:rPr>
                <w:rFonts w:ascii="Times New Roman" w:eastAsia="Calibri" w:hAnsi="Times New Roman" w:cs="Times New Roman"/>
                <w:bCs/>
                <w:sz w:val="24"/>
                <w:szCs w:val="24"/>
                <w:lang w:val="sr-Cyrl-RS"/>
              </w:rPr>
              <w:t>Партија 1</w:t>
            </w:r>
          </w:p>
        </w:tc>
        <w:tc>
          <w:tcPr>
            <w:tcW w:w="1923" w:type="dxa"/>
            <w:shd w:val="clear" w:color="auto" w:fill="auto"/>
            <w:vAlign w:val="center"/>
          </w:tcPr>
          <w:p w14:paraId="1D10A516"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RS"/>
              </w:rPr>
              <w:t>5.970.000,00</w:t>
            </w:r>
          </w:p>
          <w:p w14:paraId="229A05F9" w14:textId="77777777" w:rsidR="000D0BBF" w:rsidRPr="006E6627" w:rsidRDefault="000D0BBF" w:rsidP="001B781A">
            <w:pPr>
              <w:tabs>
                <w:tab w:val="left" w:pos="1418"/>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09E3F827"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14</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27.0</w:t>
            </w: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.2019. године</w:t>
            </w:r>
          </w:p>
        </w:tc>
      </w:tr>
      <w:tr w:rsidR="006E6627" w:rsidRPr="006E6627" w14:paraId="059DDFE0" w14:textId="77777777" w:rsidTr="001B781A">
        <w:trPr>
          <w:trHeight w:val="798"/>
          <w:jc w:val="center"/>
        </w:trPr>
        <w:tc>
          <w:tcPr>
            <w:tcW w:w="0" w:type="auto"/>
            <w:shd w:val="clear" w:color="auto" w:fill="auto"/>
            <w:noWrap/>
            <w:vAlign w:val="center"/>
          </w:tcPr>
          <w:p w14:paraId="4C82982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13.</w:t>
            </w:r>
          </w:p>
        </w:tc>
        <w:tc>
          <w:tcPr>
            <w:tcW w:w="4514" w:type="dxa"/>
            <w:shd w:val="clear" w:color="auto" w:fill="auto"/>
            <w:vAlign w:val="center"/>
          </w:tcPr>
          <w:p w14:paraId="49135B9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bCs/>
                <w:sz w:val="24"/>
                <w:szCs w:val="24"/>
              </w:rPr>
              <w:t>Услуге сервиса службених аутомобила</w:t>
            </w:r>
          </w:p>
        </w:tc>
        <w:tc>
          <w:tcPr>
            <w:tcW w:w="1923" w:type="dxa"/>
            <w:shd w:val="clear" w:color="auto" w:fill="auto"/>
            <w:vAlign w:val="center"/>
          </w:tcPr>
          <w:p w14:paraId="06ACB640"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3.333.333,00</w:t>
            </w:r>
          </w:p>
          <w:p w14:paraId="2AD8704C"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4C58CC2E"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3</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14.02.2019. године</w:t>
            </w:r>
          </w:p>
        </w:tc>
      </w:tr>
      <w:tr w:rsidR="006E6627" w:rsidRPr="006E6627" w14:paraId="03D7FABA" w14:textId="77777777" w:rsidTr="001B781A">
        <w:trPr>
          <w:trHeight w:val="1079"/>
          <w:jc w:val="center"/>
        </w:trPr>
        <w:tc>
          <w:tcPr>
            <w:tcW w:w="0" w:type="auto"/>
            <w:shd w:val="clear" w:color="auto" w:fill="auto"/>
            <w:noWrap/>
            <w:vAlign w:val="center"/>
          </w:tcPr>
          <w:p w14:paraId="14A23BB7"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14.</w:t>
            </w:r>
          </w:p>
        </w:tc>
        <w:tc>
          <w:tcPr>
            <w:tcW w:w="4514" w:type="dxa"/>
            <w:shd w:val="clear" w:color="auto" w:fill="auto"/>
            <w:vAlign w:val="center"/>
          </w:tcPr>
          <w:p w14:paraId="2ED99CD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Урбанистичког пројекта са идејним решењем за уливно-изливне саобраћајнице на аутопуту Београд-Јужни Јадран, деоница Сурчин - Обреновац у Јакову</w:t>
            </w:r>
          </w:p>
        </w:tc>
        <w:tc>
          <w:tcPr>
            <w:tcW w:w="1923" w:type="dxa"/>
            <w:shd w:val="clear" w:color="auto" w:fill="auto"/>
            <w:vAlign w:val="center"/>
          </w:tcPr>
          <w:p w14:paraId="6D61E6BF"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ru-RU" w:eastAsia="ar-SA"/>
              </w:rPr>
            </w:pPr>
            <w:r w:rsidRPr="006E6627">
              <w:rPr>
                <w:rFonts w:ascii="Times New Roman" w:eastAsia="Calibri" w:hAnsi="Times New Roman" w:cs="Times New Roman"/>
                <w:sz w:val="24"/>
                <w:szCs w:val="24"/>
                <w:lang w:val="ru-RU" w:eastAsia="ar-SA"/>
              </w:rPr>
              <w:t>1.888.000,00</w:t>
            </w:r>
          </w:p>
          <w:p w14:paraId="5FDE3202"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6A31640B"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404-02-15/</w:t>
            </w:r>
            <w:r w:rsidRPr="006E6627">
              <w:rPr>
                <w:rFonts w:ascii="Times New Roman" w:eastAsia="Calibri" w:hAnsi="Times New Roman" w:cs="Times New Roman"/>
                <w:sz w:val="24"/>
                <w:szCs w:val="24"/>
                <w:lang w:val="sr-Cyrl-CS"/>
              </w:rPr>
              <w:t>5</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18.0</w:t>
            </w: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.2019. године</w:t>
            </w:r>
          </w:p>
        </w:tc>
      </w:tr>
      <w:tr w:rsidR="006E6627" w:rsidRPr="006E6627" w14:paraId="738A9258" w14:textId="77777777" w:rsidTr="001B781A">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BA674C"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D198B2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Пнеуметици за службена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7FC2804"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1.000.000,00</w:t>
            </w:r>
          </w:p>
          <w:p w14:paraId="7F97FAFD"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484BE7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19</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5</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21.02.2019. године</w:t>
            </w:r>
          </w:p>
        </w:tc>
      </w:tr>
      <w:tr w:rsidR="006E6627" w:rsidRPr="006E6627" w14:paraId="7CB1AE72" w14:textId="77777777" w:rsidTr="001B781A">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1D3AFF"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A6D1A6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систематског прегледа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69A01F5"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3.940.000,00</w:t>
            </w:r>
          </w:p>
          <w:p w14:paraId="6D4A0478"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B9A6215"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 xml:space="preserve">оквирни споразум </w:t>
            </w:r>
            <w:r w:rsidRPr="006E6627">
              <w:rPr>
                <w:rFonts w:ascii="Times New Roman" w:eastAsia="Calibri" w:hAnsi="Times New Roman" w:cs="Times New Roman"/>
                <w:sz w:val="24"/>
                <w:szCs w:val="24"/>
                <w:lang w:val="en-GB"/>
              </w:rPr>
              <w:t>бр. 404-02-</w:t>
            </w:r>
            <w:r w:rsidRPr="006E6627">
              <w:rPr>
                <w:rFonts w:ascii="Times New Roman" w:eastAsia="Calibri" w:hAnsi="Times New Roman" w:cs="Times New Roman"/>
                <w:sz w:val="24"/>
                <w:szCs w:val="24"/>
                <w:lang w:val="sr-Cyrl-CS"/>
              </w:rPr>
              <w:t>13</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7</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25.0</w:t>
            </w: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.2019. године</w:t>
            </w:r>
          </w:p>
        </w:tc>
      </w:tr>
      <w:tr w:rsidR="006E6627" w:rsidRPr="006E6627" w14:paraId="2D285EF4" w14:textId="77777777" w:rsidTr="001B781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7E3E0E"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11F75A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пружања стручног надзора на изградњи јавне железничке пруге од постојеће пруге Смедерево – Мала Крсна до терминала за расуте и генералне терете Луке Смедерево, II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EF07376"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4.400.000,00</w:t>
            </w:r>
          </w:p>
          <w:p w14:paraId="298A44C5"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87CF74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30</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7</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11</w:t>
            </w:r>
            <w:r w:rsidRPr="006E6627">
              <w:rPr>
                <w:rFonts w:ascii="Times New Roman" w:eastAsia="Times New Roman" w:hAnsi="Times New Roman" w:cs="Times New Roman"/>
                <w:sz w:val="24"/>
                <w:szCs w:val="24"/>
                <w:lang w:val="sr-Cyrl-CS"/>
              </w:rPr>
              <w:t>.0</w:t>
            </w:r>
            <w:r w:rsidRPr="006E6627">
              <w:rPr>
                <w:rFonts w:ascii="Times New Roman" w:eastAsia="Times New Roman" w:hAnsi="Times New Roman" w:cs="Times New Roman"/>
                <w:sz w:val="24"/>
                <w:szCs w:val="24"/>
                <w:lang w:val="en-GB"/>
              </w:rPr>
              <w:t>3</w:t>
            </w:r>
            <w:r w:rsidRPr="006E6627">
              <w:rPr>
                <w:rFonts w:ascii="Times New Roman" w:eastAsia="Times New Roman" w:hAnsi="Times New Roman" w:cs="Times New Roman"/>
                <w:sz w:val="24"/>
                <w:szCs w:val="24"/>
                <w:lang w:val="sr-Cyrl-CS"/>
              </w:rPr>
              <w:t>.2019. године</w:t>
            </w:r>
          </w:p>
        </w:tc>
      </w:tr>
      <w:tr w:rsidR="006E6627" w:rsidRPr="006E6627" w14:paraId="1C737CEE" w14:textId="77777777" w:rsidTr="001B781A">
        <w:trPr>
          <w:trHeight w:val="109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CF7489"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lastRenderedPageBreak/>
              <w:t>18.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1B66098"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hAnsi="Times New Roman"/>
                <w:bCs/>
                <w:sz w:val="24"/>
                <w:szCs w:val="24"/>
              </w:rPr>
              <w:t>Избор најповољнијег понуђача за обављање авио-превоза на линијама проглашеним као линије у јавном инетересу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CA4833B"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1.769.439.455,00</w:t>
            </w:r>
          </w:p>
          <w:p w14:paraId="0E4B55E0"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r w:rsidRPr="006E6627">
              <w:rPr>
                <w:rFonts w:ascii="Times New Roman" w:hAnsi="Times New Roman"/>
                <w:sz w:val="24"/>
                <w:szCs w:val="24"/>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B2A2FAA"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 xml:space="preserve">Закључен уговор </w:t>
            </w:r>
            <w:r w:rsidRPr="006E6627">
              <w:rPr>
                <w:rFonts w:ascii="Times New Roman" w:hAnsi="Times New Roman"/>
                <w:bCs/>
                <w:sz w:val="24"/>
                <w:szCs w:val="24"/>
                <w:lang w:eastAsia="ar-SA"/>
              </w:rPr>
              <w:t>бр. 404-02-56/10/2019-02 од 09.05.2019. године</w:t>
            </w:r>
          </w:p>
        </w:tc>
      </w:tr>
      <w:tr w:rsidR="006E6627" w:rsidRPr="006E6627" w14:paraId="74E7BA10" w14:textId="77777777" w:rsidTr="001B781A">
        <w:trPr>
          <w:trHeight w:val="1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8C66C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650334A" w14:textId="77777777" w:rsidR="000D0BBF" w:rsidRPr="006E6627" w:rsidRDefault="000D0BBF" w:rsidP="001B781A">
            <w:pPr>
              <w:spacing w:line="240" w:lineRule="auto"/>
              <w:ind w:left="360"/>
              <w:contextualSpacing/>
              <w:jc w:val="center"/>
              <w:rPr>
                <w:rFonts w:ascii="Times New Roman" w:hAnsi="Times New Roman"/>
                <w:sz w:val="24"/>
                <w:szCs w:val="24"/>
                <w:lang w:eastAsia="ar-SA"/>
              </w:rPr>
            </w:pPr>
            <w:r w:rsidRPr="006E6627">
              <w:rPr>
                <w:rFonts w:ascii="Times New Roman" w:hAnsi="Times New Roman"/>
                <w:sz w:val="24"/>
                <w:szCs w:val="24"/>
                <w:lang w:val="sr-Cyrl-RS"/>
              </w:rPr>
              <w:t>Услуга обезбеђивања авио карата и хотелског смештаја за службена путовања у земљи и иностранству</w:t>
            </w:r>
          </w:p>
          <w:p w14:paraId="0DCC8AE8"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AF9A4C5" w14:textId="77777777" w:rsidR="000D0BBF" w:rsidRPr="006E6627" w:rsidRDefault="000D0BBF" w:rsidP="001B781A">
            <w:pPr>
              <w:tabs>
                <w:tab w:val="left" w:pos="1418"/>
              </w:tabs>
              <w:spacing w:after="0" w:line="240" w:lineRule="auto"/>
              <w:jc w:val="center"/>
              <w:rPr>
                <w:rFonts w:ascii="Times New Roman" w:hAnsi="Times New Roman"/>
                <w:bCs/>
                <w:sz w:val="24"/>
                <w:szCs w:val="24"/>
              </w:rPr>
            </w:pPr>
            <w:r w:rsidRPr="006E6627">
              <w:rPr>
                <w:rFonts w:ascii="Times New Roman" w:hAnsi="Times New Roman"/>
                <w:bCs/>
                <w:sz w:val="24"/>
                <w:szCs w:val="24"/>
              </w:rPr>
              <w:t>7.000.000,00</w:t>
            </w:r>
          </w:p>
          <w:p w14:paraId="56330623"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E7F4E31"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 xml:space="preserve">Закључен оквирни споразум </w:t>
            </w:r>
            <w:r w:rsidRPr="006E6627">
              <w:rPr>
                <w:rFonts w:ascii="Times New Roman" w:hAnsi="Times New Roman"/>
                <w:bCs/>
                <w:sz w:val="24"/>
                <w:szCs w:val="24"/>
                <w:lang w:eastAsia="ar-SA"/>
              </w:rPr>
              <w:t>бр.</w:t>
            </w:r>
            <w:r w:rsidRPr="006E6627">
              <w:rPr>
                <w:rFonts w:ascii="Times New Roman" w:hAnsi="Times New Roman"/>
                <w:bCs/>
                <w:sz w:val="24"/>
                <w:szCs w:val="24"/>
              </w:rPr>
              <w:t xml:space="preserve"> </w:t>
            </w:r>
            <w:r w:rsidRPr="006E6627">
              <w:rPr>
                <w:rFonts w:ascii="Times New Roman" w:hAnsi="Times New Roman"/>
                <w:sz w:val="24"/>
                <w:szCs w:val="24"/>
                <w:lang w:val="sr-Cyrl-RS"/>
              </w:rPr>
              <w:t>404-02-14/</w:t>
            </w:r>
            <w:r w:rsidRPr="006E6627">
              <w:rPr>
                <w:rFonts w:ascii="Times New Roman" w:hAnsi="Times New Roman"/>
                <w:sz w:val="24"/>
                <w:szCs w:val="24"/>
              </w:rPr>
              <w:t>5/</w:t>
            </w:r>
            <w:r w:rsidRPr="006E6627">
              <w:rPr>
                <w:rFonts w:ascii="Times New Roman" w:hAnsi="Times New Roman"/>
                <w:sz w:val="24"/>
                <w:szCs w:val="24"/>
                <w:lang w:val="sr-Cyrl-RS"/>
              </w:rPr>
              <w:t>2019-02 од 23.04.2019</w:t>
            </w:r>
            <w:r w:rsidRPr="006E6627">
              <w:rPr>
                <w:rFonts w:ascii="Times New Roman" w:hAnsi="Times New Roman"/>
                <w:sz w:val="24"/>
                <w:szCs w:val="24"/>
              </w:rPr>
              <w:t>. године</w:t>
            </w:r>
          </w:p>
        </w:tc>
      </w:tr>
      <w:tr w:rsidR="006E6627" w:rsidRPr="006E6627" w14:paraId="7852D6C8" w14:textId="77777777" w:rsidTr="001B781A">
        <w:trPr>
          <w:trHeight w:val="11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D9F93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D3A8121" w14:textId="77777777" w:rsidR="000D0BBF" w:rsidRPr="006E6627" w:rsidRDefault="000D0BBF" w:rsidP="001B781A">
            <w:pPr>
              <w:spacing w:line="240" w:lineRule="auto"/>
              <w:contextualSpacing/>
              <w:jc w:val="center"/>
              <w:rPr>
                <w:rFonts w:ascii="Times New Roman" w:hAnsi="Times New Roman"/>
                <w:sz w:val="24"/>
                <w:szCs w:val="24"/>
                <w:lang w:eastAsia="ar-SA"/>
              </w:rPr>
            </w:pPr>
            <w:r w:rsidRPr="006E6627">
              <w:rPr>
                <w:rFonts w:ascii="Times New Roman" w:hAnsi="Times New Roman"/>
                <w:bCs/>
                <w:sz w:val="24"/>
                <w:szCs w:val="24"/>
                <w:lang w:val="sr-Cyrl-RS"/>
              </w:rPr>
              <w:t xml:space="preserve">Набавка </w:t>
            </w:r>
            <w:r w:rsidRPr="006E6627">
              <w:rPr>
                <w:rFonts w:ascii="Times New Roman" w:hAnsi="Times New Roman"/>
                <w:bCs/>
                <w:sz w:val="24"/>
                <w:szCs w:val="24"/>
              </w:rPr>
              <w:t xml:space="preserve">изворног кода </w:t>
            </w:r>
            <w:r w:rsidRPr="006E6627">
              <w:rPr>
                <w:rFonts w:ascii="Times New Roman" w:hAnsi="Times New Roman"/>
                <w:bCs/>
                <w:sz w:val="24"/>
                <w:szCs w:val="24"/>
                <w:lang w:val="sr-Cyrl-RS"/>
              </w:rPr>
              <w:t>(</w:t>
            </w:r>
            <w:r w:rsidRPr="006E6627">
              <w:rPr>
                <w:rFonts w:ascii="Times New Roman" w:hAnsi="Times New Roman"/>
                <w:bCs/>
                <w:sz w:val="24"/>
                <w:szCs w:val="24"/>
              </w:rPr>
              <w:t>Source code</w:t>
            </w:r>
            <w:r w:rsidRPr="006E6627">
              <w:rPr>
                <w:rFonts w:ascii="Times New Roman" w:hAnsi="Times New Roman"/>
                <w:bCs/>
                <w:sz w:val="24"/>
                <w:szCs w:val="24"/>
                <w:lang w:val="sr-Cyrl-RS"/>
              </w:rPr>
              <w:t xml:space="preserve">) </w:t>
            </w:r>
            <w:r w:rsidRPr="006E6627">
              <w:rPr>
                <w:rFonts w:ascii="Times New Roman" w:hAnsi="Times New Roman"/>
                <w:bCs/>
                <w:sz w:val="24"/>
                <w:szCs w:val="24"/>
              </w:rPr>
              <w:t> апликативног софтвера електронске базе података за праћење пројеката МГСИ</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878BA36" w14:textId="77777777" w:rsidR="000D0BBF" w:rsidRPr="006E6627" w:rsidRDefault="000D0BBF" w:rsidP="001B781A">
            <w:pPr>
              <w:tabs>
                <w:tab w:val="left" w:pos="1418"/>
              </w:tabs>
              <w:spacing w:after="0" w:line="240" w:lineRule="auto"/>
              <w:jc w:val="center"/>
              <w:rPr>
                <w:rFonts w:ascii="Times New Roman" w:hAnsi="Times New Roman"/>
                <w:bCs/>
                <w:sz w:val="24"/>
                <w:szCs w:val="24"/>
              </w:rPr>
            </w:pPr>
            <w:r w:rsidRPr="006E6627">
              <w:rPr>
                <w:rFonts w:ascii="Times New Roman" w:hAnsi="Times New Roman"/>
                <w:bCs/>
                <w:sz w:val="24"/>
                <w:szCs w:val="24"/>
              </w:rPr>
              <w:t>1.490.000,00</w:t>
            </w:r>
          </w:p>
          <w:p w14:paraId="3A8C80AF"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B3195F6"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 xml:space="preserve">Закључен уговор </w:t>
            </w:r>
            <w:r w:rsidRPr="006E6627">
              <w:rPr>
                <w:rFonts w:ascii="Times New Roman" w:hAnsi="Times New Roman"/>
                <w:bCs/>
                <w:sz w:val="24"/>
                <w:szCs w:val="24"/>
                <w:lang w:eastAsia="ar-SA"/>
              </w:rPr>
              <w:t>бр.</w:t>
            </w:r>
            <w:r w:rsidRPr="006E6627">
              <w:rPr>
                <w:rFonts w:ascii="Times New Roman" w:hAnsi="Times New Roman"/>
                <w:bCs/>
                <w:sz w:val="24"/>
                <w:szCs w:val="24"/>
              </w:rPr>
              <w:t xml:space="preserve"> </w:t>
            </w:r>
            <w:r w:rsidRPr="006E6627">
              <w:rPr>
                <w:rFonts w:ascii="Times New Roman" w:hAnsi="Times New Roman"/>
                <w:sz w:val="24"/>
                <w:szCs w:val="24"/>
                <w:lang w:val="sr-Cyrl-RS"/>
              </w:rPr>
              <w:t>404-02-191/</w:t>
            </w:r>
            <w:r w:rsidRPr="006E6627">
              <w:rPr>
                <w:rFonts w:ascii="Times New Roman" w:hAnsi="Times New Roman"/>
                <w:sz w:val="24"/>
                <w:szCs w:val="24"/>
              </w:rPr>
              <w:t>5/</w:t>
            </w:r>
            <w:r w:rsidRPr="006E6627">
              <w:rPr>
                <w:rFonts w:ascii="Times New Roman" w:hAnsi="Times New Roman"/>
                <w:sz w:val="24"/>
                <w:szCs w:val="24"/>
                <w:lang w:val="sr-Cyrl-RS"/>
              </w:rPr>
              <w:t>2018-02 од 10.05.2019</w:t>
            </w:r>
            <w:r w:rsidRPr="006E6627">
              <w:rPr>
                <w:rFonts w:ascii="Times New Roman" w:hAnsi="Times New Roman"/>
                <w:sz w:val="24"/>
                <w:szCs w:val="24"/>
              </w:rPr>
              <w:t>. године</w:t>
            </w:r>
          </w:p>
        </w:tc>
      </w:tr>
      <w:tr w:rsidR="006E6627" w:rsidRPr="006E6627" w14:paraId="2F34C9DB" w14:textId="77777777" w:rsidTr="001B781A">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069D6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1D093A4"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bCs/>
                <w:sz w:val="24"/>
                <w:szCs w:val="24"/>
                <w:lang w:val="sr-Cyrl-RS"/>
              </w:rPr>
              <w:t>Радови на одржавању и адаптацији постојећег објекта Лучке капетаније Кладово</w:t>
            </w:r>
            <w:r w:rsidRPr="006E6627">
              <w:rPr>
                <w:rFonts w:ascii="Times New Roman" w:hAnsi="Times New Roman"/>
                <w:bCs/>
                <w:sz w:val="24"/>
                <w:szCs w:val="24"/>
              </w:rPr>
              <w:t>, уређење фасаде и крова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9BCC8A7"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1.950.531,25</w:t>
            </w:r>
          </w:p>
          <w:p w14:paraId="3A6A92D9"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590630E"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404-02-37/5/2019-02 од 30.04.2019. године</w:t>
            </w:r>
          </w:p>
        </w:tc>
      </w:tr>
      <w:tr w:rsidR="006E6627" w:rsidRPr="006E6627" w14:paraId="63810E27" w14:textId="77777777" w:rsidTr="001B781A">
        <w:trPr>
          <w:trHeight w:val="85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30B220"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22E27C1" w14:textId="77777777" w:rsidR="000D0BBF" w:rsidRPr="006E6627" w:rsidRDefault="000D0BBF" w:rsidP="001B781A">
            <w:pPr>
              <w:spacing w:line="240" w:lineRule="auto"/>
              <w:ind w:right="185"/>
              <w:contextualSpacing/>
              <w:jc w:val="center"/>
              <w:rPr>
                <w:rFonts w:ascii="Times New Roman" w:eastAsia="Times New Roman" w:hAnsi="Times New Roman" w:cs="Times New Roman"/>
                <w:sz w:val="24"/>
                <w:szCs w:val="24"/>
                <w:lang w:val="sr-Cyrl-CS"/>
              </w:rPr>
            </w:pPr>
            <w:r w:rsidRPr="006E6627">
              <w:rPr>
                <w:rFonts w:ascii="Times New Roman" w:hAnsi="Times New Roman"/>
                <w:bCs/>
                <w:sz w:val="24"/>
                <w:szCs w:val="24"/>
                <w:lang w:val="sr-Cyrl-RS"/>
              </w:rPr>
              <w:t>Радови на одржавању и адаптацији постојећег објекта Лучке капетаније Велико Градиште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FB7DE71"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2.286.078,00</w:t>
            </w:r>
          </w:p>
          <w:p w14:paraId="4BDD9241"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E40B589"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404-02-36/9/2019-02 од 04.04.2019. године</w:t>
            </w:r>
          </w:p>
        </w:tc>
      </w:tr>
      <w:tr w:rsidR="006E6627" w:rsidRPr="006E6627" w14:paraId="597EFF0E" w14:textId="77777777" w:rsidTr="001B781A">
        <w:trPr>
          <w:trHeight w:val="12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08CFA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212F936"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bCs/>
                <w:sz w:val="24"/>
                <w:szCs w:val="24"/>
              </w:rPr>
              <w:t>Разминирање – чишћење касетне муниције и других нексплодирних убојних средстава (у даљем тексту: НУС) са локације ''Стеван Синђелић'' општина Црвени крст, град 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CEF414A"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16.784.810,65</w:t>
            </w:r>
          </w:p>
          <w:p w14:paraId="01A8A853"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E4E361E"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404-02-31/8/2019-02 од 08.04.2019. године</w:t>
            </w:r>
          </w:p>
        </w:tc>
      </w:tr>
      <w:tr w:rsidR="006E6627" w:rsidRPr="006E6627" w14:paraId="7293B8A0" w14:textId="77777777" w:rsidTr="001B781A">
        <w:trPr>
          <w:trHeight w:val="7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0B9F70"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0F08658" w14:textId="77777777" w:rsidR="000D0BBF" w:rsidRPr="006E6627" w:rsidRDefault="000D0BBF" w:rsidP="001B781A">
            <w:pPr>
              <w:spacing w:line="240" w:lineRule="auto"/>
              <w:contextualSpacing/>
              <w:jc w:val="center"/>
              <w:rPr>
                <w:rFonts w:ascii="Times New Roman" w:hAnsi="Times New Roman"/>
                <w:bCs/>
                <w:sz w:val="24"/>
                <w:szCs w:val="24"/>
              </w:rPr>
            </w:pPr>
            <w:r w:rsidRPr="006E6627">
              <w:rPr>
                <w:rFonts w:ascii="Times New Roman" w:hAnsi="Times New Roman"/>
                <w:bCs/>
                <w:sz w:val="24"/>
                <w:szCs w:val="24"/>
              </w:rPr>
              <w:t>Услуге превођења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65EC525" w14:textId="77777777" w:rsidR="000D0BBF" w:rsidRPr="006E6627" w:rsidRDefault="000D0BBF" w:rsidP="001B781A">
            <w:pPr>
              <w:tabs>
                <w:tab w:val="left" w:pos="1418"/>
              </w:tabs>
              <w:spacing w:after="0" w:line="240" w:lineRule="auto"/>
              <w:jc w:val="center"/>
              <w:rPr>
                <w:rFonts w:ascii="Times New Roman" w:hAnsi="Times New Roman"/>
                <w:sz w:val="24"/>
                <w:szCs w:val="24"/>
                <w:lang w:val="sr-Cyrl-RS"/>
              </w:rPr>
            </w:pPr>
            <w:r w:rsidRPr="006E6627">
              <w:rPr>
                <w:rFonts w:ascii="Times New Roman" w:hAnsi="Times New Roman"/>
                <w:sz w:val="24"/>
                <w:szCs w:val="24"/>
              </w:rPr>
              <w:t>2.750.000,00</w:t>
            </w:r>
          </w:p>
          <w:p w14:paraId="0CBDFAEE"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R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F5031C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404-02-52/5/2019-02 од 19.06.2019. године</w:t>
            </w:r>
          </w:p>
        </w:tc>
      </w:tr>
      <w:tr w:rsidR="006E6627" w:rsidRPr="006E6627" w14:paraId="45DE2972" w14:textId="77777777" w:rsidTr="001B781A">
        <w:trPr>
          <w:trHeight w:val="7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1EB7A8"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D78604E" w14:textId="77777777" w:rsidR="000D0BBF" w:rsidRPr="006E6627" w:rsidRDefault="000D0BBF" w:rsidP="001B781A">
            <w:pPr>
              <w:spacing w:line="240" w:lineRule="auto"/>
              <w:ind w:right="185"/>
              <w:contextualSpacing/>
              <w:jc w:val="center"/>
              <w:rPr>
                <w:rFonts w:ascii="Times New Roman" w:eastAsia="Times New Roman" w:hAnsi="Times New Roman" w:cs="Times New Roman"/>
                <w:sz w:val="24"/>
                <w:szCs w:val="24"/>
                <w:lang w:val="sr-Cyrl-CS"/>
              </w:rPr>
            </w:pPr>
            <w:r w:rsidRPr="006E6627">
              <w:rPr>
                <w:rFonts w:ascii="Times New Roman" w:hAnsi="Times New Roman"/>
                <w:bCs/>
                <w:sz w:val="24"/>
                <w:szCs w:val="24"/>
                <w:lang w:eastAsia="ar-SA"/>
              </w:rPr>
              <w:t>Набавка опреме за речни информативни систем</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E13539F"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11.608.055,00</w:t>
            </w:r>
          </w:p>
          <w:p w14:paraId="567BD8F2"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83EA21D"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404-02-72/6/2019-02 од 03.06.2019. године</w:t>
            </w:r>
          </w:p>
        </w:tc>
      </w:tr>
      <w:tr w:rsidR="006E6627" w:rsidRPr="006E6627" w14:paraId="755BBED0" w14:textId="77777777" w:rsidTr="001B781A">
        <w:trPr>
          <w:trHeight w:val="8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E8DE5E"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EA7A1D3"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bCs/>
                <w:sz w:val="24"/>
                <w:szCs w:val="24"/>
              </w:rPr>
              <w:t>Услуге одржавања службених аутомобила, Мазда и Фиат Типо</w:t>
            </w:r>
          </w:p>
          <w:p w14:paraId="5FF80839"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960541D"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833.333,00</w:t>
            </w:r>
          </w:p>
          <w:p w14:paraId="0F87BB79"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52FC9C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404-02-89/9/2019-02 од 14.06.2019. године</w:t>
            </w:r>
          </w:p>
        </w:tc>
      </w:tr>
      <w:tr w:rsidR="006E6627" w:rsidRPr="006E6627" w14:paraId="345560EC" w14:textId="77777777" w:rsidTr="001B781A">
        <w:trPr>
          <w:trHeight w:val="96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B4194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73A082B"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szCs w:val="24"/>
                <w:lang w:val="sr-Cyrl-RS"/>
              </w:rPr>
              <w:t>Услуге израде пројектно техничке документације (проширење инфраструктуре) гранични прелаз Хоргош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8581184"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eastAsia="MS Mincho" w:hAnsi="Times New Roman"/>
                <w:sz w:val="24"/>
                <w:szCs w:val="24"/>
                <w:lang w:val="sr-Latn-CS"/>
              </w:rPr>
              <w:t>33.100</w:t>
            </w:r>
            <w:r w:rsidRPr="006E6627">
              <w:rPr>
                <w:rFonts w:ascii="Times New Roman" w:eastAsia="MS Mincho" w:hAnsi="Times New Roman"/>
                <w:sz w:val="24"/>
                <w:szCs w:val="24"/>
              </w:rPr>
              <w:t>.000</w:t>
            </w:r>
            <w:r w:rsidRPr="006E6627">
              <w:rPr>
                <w:rFonts w:ascii="Times New Roman" w:hAnsi="Times New Roman"/>
                <w:sz w:val="24"/>
                <w:szCs w:val="24"/>
              </w:rPr>
              <w:t>,00</w:t>
            </w:r>
          </w:p>
          <w:p w14:paraId="65A4E21F"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183B222"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404-02-135/9/2019-02  од 11.09.2019. године</w:t>
            </w:r>
          </w:p>
        </w:tc>
      </w:tr>
      <w:tr w:rsidR="006E6627" w:rsidRPr="006E6627" w14:paraId="7A3A80B4" w14:textId="77777777" w:rsidTr="001B781A">
        <w:trPr>
          <w:trHeight w:val="112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741BC5"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35A3855"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rPr>
              <w:t>Услуге израде Просторног плана Републике Србије од 2021. до 2035. године</w:t>
            </w:r>
          </w:p>
          <w:p w14:paraId="172FFC48" w14:textId="77777777" w:rsidR="000D0BBF" w:rsidRPr="006E6627" w:rsidRDefault="000D0BBF" w:rsidP="001B781A">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6EE231C"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23.270.000,00</w:t>
            </w:r>
          </w:p>
          <w:p w14:paraId="18C5B18E" w14:textId="77777777" w:rsidR="000D0BBF" w:rsidRPr="006E6627" w:rsidRDefault="000D0BBF" w:rsidP="001B781A">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33959E4"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оквирни споразум Партија 1</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404-02-67/7/2019 од </w:t>
            </w:r>
            <w:r w:rsidRPr="006E6627">
              <w:rPr>
                <w:rFonts w:ascii="Times New Roman" w:hAnsi="Times New Roman"/>
                <w:sz w:val="24"/>
                <w:szCs w:val="24"/>
              </w:rPr>
              <w:t>28.08.2019</w:t>
            </w:r>
            <w:r w:rsidRPr="006E6627">
              <w:rPr>
                <w:rFonts w:ascii="Times New Roman" w:hAnsi="Times New Roman"/>
                <w:bCs/>
                <w:sz w:val="24"/>
                <w:szCs w:val="24"/>
                <w:lang w:eastAsia="ar-SA"/>
              </w:rPr>
              <w:t>. године</w:t>
            </w:r>
          </w:p>
        </w:tc>
      </w:tr>
      <w:tr w:rsidR="006E6627" w:rsidRPr="006E6627" w14:paraId="621681A8" w14:textId="77777777" w:rsidTr="001B781A">
        <w:trPr>
          <w:trHeight w:val="11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68636A"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CBAB440"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rPr>
              <w:t>Услуге израде Просторног плана Републике Србије од 2021. до 2035. године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1A1AD73"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hAnsi="Times New Roman"/>
                <w:sz w:val="24"/>
                <w:szCs w:val="24"/>
              </w:rPr>
              <w:t>23.270.000,00</w:t>
            </w:r>
          </w:p>
          <w:p w14:paraId="62880970" w14:textId="77777777" w:rsidR="000D0BBF" w:rsidRPr="006E6627" w:rsidRDefault="000D0BBF" w:rsidP="001B781A">
            <w:pPr>
              <w:tabs>
                <w:tab w:val="left" w:pos="1418"/>
              </w:tabs>
              <w:spacing w:after="0" w:line="240" w:lineRule="auto"/>
              <w:jc w:val="center"/>
              <w:rPr>
                <w:rFonts w:ascii="Times New Roman" w:hAnsi="Times New Roman"/>
                <w:sz w:val="24"/>
                <w:szCs w:val="24"/>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7DF06D9"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Cyrl-RS"/>
              </w:rPr>
              <w:t xml:space="preserve"> Партија 1</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404-02-67/10/2019 од </w:t>
            </w:r>
            <w:r w:rsidRPr="006E6627">
              <w:rPr>
                <w:rFonts w:ascii="Times New Roman" w:hAnsi="Times New Roman"/>
                <w:sz w:val="24"/>
                <w:szCs w:val="24"/>
              </w:rPr>
              <w:t>16.09.2019</w:t>
            </w:r>
            <w:r w:rsidRPr="006E6627">
              <w:rPr>
                <w:rFonts w:ascii="Times New Roman" w:hAnsi="Times New Roman"/>
                <w:bCs/>
                <w:sz w:val="24"/>
                <w:szCs w:val="24"/>
                <w:lang w:eastAsia="ar-SA"/>
              </w:rPr>
              <w:t>. године</w:t>
            </w:r>
          </w:p>
        </w:tc>
      </w:tr>
      <w:tr w:rsidR="006E6627" w:rsidRPr="006E6627" w14:paraId="14C539EA" w14:textId="77777777" w:rsidTr="001B781A">
        <w:trPr>
          <w:trHeight w:val="122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78E72C"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29.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D492DFD"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rPr>
              <w:t>Услуге израде Просторног плана Републике Србије од 2021. до 2035. године</w:t>
            </w:r>
          </w:p>
          <w:p w14:paraId="7B764D26" w14:textId="77777777" w:rsidR="000D0BBF" w:rsidRPr="006E6627" w:rsidRDefault="000D0BBF" w:rsidP="001B781A">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47AAFF5" w14:textId="77777777" w:rsidR="000D0BBF" w:rsidRPr="006E6627" w:rsidRDefault="000D0BBF" w:rsidP="001B781A">
            <w:pPr>
              <w:spacing w:line="240" w:lineRule="auto"/>
              <w:ind w:right="185"/>
              <w:contextualSpacing/>
              <w:rPr>
                <w:rFonts w:ascii="Times New Roman" w:hAnsi="Times New Roman"/>
                <w:sz w:val="24"/>
                <w:szCs w:val="24"/>
              </w:rPr>
            </w:pPr>
            <w:r w:rsidRPr="006E6627">
              <w:rPr>
                <w:rFonts w:ascii="Times New Roman" w:hAnsi="Times New Roman"/>
                <w:sz w:val="24"/>
                <w:szCs w:val="24"/>
              </w:rPr>
              <w:t xml:space="preserve">176.570.000,00 </w:t>
            </w:r>
          </w:p>
          <w:p w14:paraId="71BCF4EF" w14:textId="77777777" w:rsidR="000D0BBF" w:rsidRPr="006E6627" w:rsidRDefault="000D0BBF" w:rsidP="001B781A">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90D7818"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оквирни споразум Партија 2</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404-02-67/8/2019 од </w:t>
            </w:r>
            <w:r w:rsidRPr="006E6627">
              <w:rPr>
                <w:rFonts w:ascii="Times New Roman" w:hAnsi="Times New Roman"/>
                <w:sz w:val="24"/>
                <w:szCs w:val="24"/>
              </w:rPr>
              <w:t>28.08.2019</w:t>
            </w:r>
            <w:r w:rsidRPr="006E6627">
              <w:rPr>
                <w:rFonts w:ascii="Times New Roman" w:hAnsi="Times New Roman"/>
                <w:bCs/>
                <w:sz w:val="24"/>
                <w:szCs w:val="24"/>
                <w:lang w:eastAsia="ar-SA"/>
              </w:rPr>
              <w:t>. године</w:t>
            </w:r>
          </w:p>
        </w:tc>
      </w:tr>
      <w:tr w:rsidR="006E6627" w:rsidRPr="006E6627" w14:paraId="66298523" w14:textId="77777777" w:rsidTr="001B781A">
        <w:trPr>
          <w:trHeight w:val="11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4B8FF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6DEB4ED"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szCs w:val="24"/>
              </w:rPr>
              <w:t>У</w:t>
            </w:r>
            <w:r w:rsidRPr="006E6627">
              <w:rPr>
                <w:rFonts w:ascii="Times New Roman" w:hAnsi="Times New Roman"/>
                <w:sz w:val="24"/>
                <w:szCs w:val="24"/>
                <w:lang w:val="ru-RU"/>
              </w:rPr>
              <w:t>слуге надзорног органа који ће вршити стручни надзор над извођењем радова на изградњи аутопута Е-763, деоница Прељина-Пожега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8CF9295" w14:textId="77777777" w:rsidR="000D0BBF" w:rsidRPr="006E6627" w:rsidRDefault="000D0BBF" w:rsidP="001B781A">
            <w:pPr>
              <w:tabs>
                <w:tab w:val="left" w:pos="1418"/>
              </w:tabs>
              <w:spacing w:after="0" w:line="240" w:lineRule="auto"/>
              <w:jc w:val="center"/>
              <w:rPr>
                <w:rFonts w:ascii="Times New Roman" w:eastAsia="TimesNewRomanPSMT" w:hAnsi="Times New Roman"/>
                <w:bCs/>
                <w:kern w:val="2"/>
                <w:sz w:val="24"/>
                <w:szCs w:val="24"/>
                <w:lang w:val="ru-RU" w:eastAsia="ar-SA"/>
              </w:rPr>
            </w:pPr>
            <w:r w:rsidRPr="006E6627">
              <w:rPr>
                <w:rFonts w:ascii="Times New Roman" w:eastAsia="TimesNewRomanPSMT" w:hAnsi="Times New Roman"/>
                <w:bCs/>
                <w:kern w:val="2"/>
                <w:sz w:val="24"/>
                <w:szCs w:val="24"/>
                <w:lang w:val="ru-RU" w:eastAsia="ar-SA"/>
              </w:rPr>
              <w:t>954.800.000,00</w:t>
            </w:r>
          </w:p>
          <w:p w14:paraId="3E373798" w14:textId="77777777" w:rsidR="000D0BBF" w:rsidRPr="006E6627" w:rsidRDefault="000D0BBF" w:rsidP="001B781A">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r w:rsidRPr="006E6627">
              <w:rPr>
                <w:rFonts w:ascii="Times New Roman" w:eastAsia="TimesNewRomanPSMT" w:hAnsi="Times New Roman"/>
                <w:bCs/>
                <w:kern w:val="2"/>
                <w:sz w:val="24"/>
                <w:szCs w:val="24"/>
                <w:lang w:val="ru-RU" w:eastAsia="ar-SA"/>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75C9769"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404-02-113/13/2019-02  од </w:t>
            </w:r>
            <w:r w:rsidRPr="006E6627">
              <w:rPr>
                <w:rFonts w:ascii="Times New Roman" w:hAnsi="Times New Roman"/>
                <w:sz w:val="24"/>
                <w:szCs w:val="24"/>
              </w:rPr>
              <w:t>20.08.2019</w:t>
            </w:r>
            <w:r w:rsidRPr="006E6627">
              <w:rPr>
                <w:rFonts w:ascii="Times New Roman" w:hAnsi="Times New Roman"/>
                <w:bCs/>
                <w:sz w:val="24"/>
                <w:szCs w:val="24"/>
                <w:lang w:eastAsia="ar-SA"/>
              </w:rPr>
              <w:t>. године</w:t>
            </w:r>
          </w:p>
        </w:tc>
      </w:tr>
      <w:tr w:rsidR="006E6627" w:rsidRPr="006E6627" w14:paraId="2965BA68" w14:textId="77777777" w:rsidTr="001B781A">
        <w:trPr>
          <w:trHeight w:val="8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E5826E"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CC99352"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szCs w:val="24"/>
              </w:rPr>
              <w:t>Услуге осигурања возила - ПАРТИЈА 1 - Обавезно осигурање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C259712"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Malgun Gothic" w:hAnsi="Times New Roman"/>
                <w:sz w:val="24"/>
                <w:szCs w:val="24"/>
              </w:rPr>
              <w:t>210.950,00</w:t>
            </w:r>
          </w:p>
          <w:p w14:paraId="69213EB1" w14:textId="77777777" w:rsidR="000D0BBF" w:rsidRPr="006E6627" w:rsidRDefault="000D0BBF" w:rsidP="001B781A">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B6EEC22"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404-02-110/8/2019-02  од </w:t>
            </w:r>
            <w:r w:rsidRPr="006E6627">
              <w:rPr>
                <w:rFonts w:ascii="Times New Roman" w:hAnsi="Times New Roman"/>
                <w:sz w:val="24"/>
                <w:szCs w:val="24"/>
              </w:rPr>
              <w:t>19.07.2019. године</w:t>
            </w:r>
          </w:p>
        </w:tc>
      </w:tr>
      <w:tr w:rsidR="006E6627" w:rsidRPr="006E6627" w14:paraId="5C83B0E4" w14:textId="77777777" w:rsidTr="001B781A">
        <w:trPr>
          <w:trHeight w:val="8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ACEA65"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AA8EA87" w14:textId="77777777" w:rsidR="000D0BBF" w:rsidRPr="006E6627" w:rsidRDefault="000D0BBF" w:rsidP="001B781A">
            <w:pPr>
              <w:spacing w:line="240" w:lineRule="auto"/>
              <w:ind w:right="185"/>
              <w:contextualSpacing/>
              <w:jc w:val="center"/>
              <w:rPr>
                <w:rFonts w:ascii="Times New Roman" w:hAnsi="Times New Roman"/>
                <w:sz w:val="24"/>
                <w:szCs w:val="24"/>
              </w:rPr>
            </w:pPr>
            <w:r w:rsidRPr="006E6627">
              <w:rPr>
                <w:rFonts w:ascii="Times New Roman" w:hAnsi="Times New Roman"/>
                <w:sz w:val="24"/>
                <w:szCs w:val="24"/>
              </w:rPr>
              <w:t>Услуге осигурања возила - ПАРТИЈА 2 - Каско осигурање возила</w:t>
            </w:r>
          </w:p>
          <w:p w14:paraId="0D39FB9D" w14:textId="77777777" w:rsidR="000D0BBF" w:rsidRPr="006E6627" w:rsidRDefault="000D0BBF" w:rsidP="001B781A">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4765CDA"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Malgun Gothic" w:hAnsi="Times New Roman"/>
                <w:sz w:val="24"/>
                <w:szCs w:val="24"/>
              </w:rPr>
              <w:t>309.165,60</w:t>
            </w:r>
          </w:p>
          <w:p w14:paraId="4BD4CE1E" w14:textId="77777777" w:rsidR="000D0BBF" w:rsidRPr="006E6627" w:rsidRDefault="000D0BBF" w:rsidP="001B781A">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DF43435"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404-02-110/9/2019-02  од 22.07.2019. године</w:t>
            </w:r>
          </w:p>
        </w:tc>
      </w:tr>
      <w:tr w:rsidR="006E6627" w:rsidRPr="006E6627" w14:paraId="545CA572" w14:textId="77777777" w:rsidTr="001B781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25FA49"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2FFAC18"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rPr>
              <w:t>Утврђивање износа индиректних трошкова на позицијама неуговорених радова на уговору за изградњу аутопута Е 763, сектор Обреновац-Љиг, на основу достављених доказа извођача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579EBEF" w14:textId="77777777" w:rsidR="000D0BBF" w:rsidRPr="006E6627" w:rsidRDefault="000D0BBF" w:rsidP="001B781A">
            <w:pPr>
              <w:tabs>
                <w:tab w:val="left" w:pos="1418"/>
              </w:tabs>
              <w:spacing w:after="0" w:line="240" w:lineRule="auto"/>
              <w:jc w:val="center"/>
              <w:rPr>
                <w:rFonts w:ascii="Times New Roman" w:eastAsia="TimesNewRomanPSMT" w:hAnsi="Times New Roman"/>
                <w:bCs/>
                <w:kern w:val="2"/>
                <w:sz w:val="24"/>
                <w:szCs w:val="24"/>
                <w:lang w:val="ru-RU" w:eastAsia="ar-SA"/>
              </w:rPr>
            </w:pPr>
            <w:r w:rsidRPr="006E6627">
              <w:rPr>
                <w:rFonts w:ascii="Times New Roman" w:eastAsia="TimesNewRomanPSMT" w:hAnsi="Times New Roman"/>
                <w:bCs/>
                <w:kern w:val="2"/>
                <w:sz w:val="24"/>
                <w:szCs w:val="24"/>
                <w:lang w:val="ru-RU" w:eastAsia="ar-SA"/>
              </w:rPr>
              <w:t>4.850.000,00</w:t>
            </w:r>
          </w:p>
          <w:p w14:paraId="715D1A25"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BC0F3FB"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404-02-106/6/2019-02 од </w:t>
            </w:r>
            <w:r w:rsidRPr="006E6627">
              <w:rPr>
                <w:rFonts w:ascii="Times New Roman" w:hAnsi="Times New Roman"/>
                <w:sz w:val="24"/>
                <w:szCs w:val="24"/>
              </w:rPr>
              <w:t>03.07.2019.</w:t>
            </w:r>
            <w:r w:rsidRPr="006E6627">
              <w:rPr>
                <w:rFonts w:ascii="Times New Roman" w:hAnsi="Times New Roman"/>
                <w:bCs/>
                <w:sz w:val="24"/>
                <w:szCs w:val="24"/>
                <w:lang w:eastAsia="ar-SA"/>
              </w:rPr>
              <w:t xml:space="preserve"> године</w:t>
            </w:r>
          </w:p>
        </w:tc>
      </w:tr>
      <w:tr w:rsidR="006E6627" w:rsidRPr="006E6627" w14:paraId="3106C263" w14:textId="77777777" w:rsidTr="001B781A">
        <w:trPr>
          <w:trHeight w:val="9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143E84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5328173" w14:textId="77777777" w:rsidR="000D0BBF" w:rsidRPr="006E6627" w:rsidRDefault="000D0BBF" w:rsidP="001B781A">
            <w:pPr>
              <w:tabs>
                <w:tab w:val="left" w:pos="567"/>
              </w:tabs>
              <w:spacing w:after="0" w:line="240" w:lineRule="auto"/>
              <w:ind w:right="106"/>
              <w:contextualSpacing/>
              <w:rPr>
                <w:rFonts w:ascii="Times New Roman" w:hAnsi="Times New Roman"/>
                <w:sz w:val="24"/>
                <w:szCs w:val="24"/>
              </w:rPr>
            </w:pPr>
            <w:r w:rsidRPr="006E6627">
              <w:rPr>
                <w:rFonts w:ascii="Times New Roman" w:hAnsi="Times New Roman"/>
                <w:sz w:val="24"/>
                <w:szCs w:val="24"/>
              </w:rPr>
              <w:t>Услуге одржавање граничне линије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D9CDF37" w14:textId="77777777" w:rsidR="000D0BBF" w:rsidRPr="006E6627" w:rsidRDefault="000D0BBF" w:rsidP="001B781A">
            <w:pPr>
              <w:tabs>
                <w:tab w:val="left" w:pos="1418"/>
              </w:tabs>
              <w:spacing w:after="0" w:line="240" w:lineRule="auto"/>
              <w:jc w:val="center"/>
              <w:rPr>
                <w:rFonts w:ascii="Times New Roman" w:hAnsi="Times New Roman"/>
                <w:bCs/>
                <w:sz w:val="24"/>
                <w:szCs w:val="24"/>
                <w:lang w:eastAsia="ar-SA"/>
              </w:rPr>
            </w:pPr>
            <w:r w:rsidRPr="006E6627">
              <w:rPr>
                <w:rFonts w:ascii="Times New Roman" w:hAnsi="Times New Roman"/>
                <w:bCs/>
                <w:sz w:val="24"/>
                <w:szCs w:val="24"/>
                <w:lang w:eastAsia="ar-SA"/>
              </w:rPr>
              <w:t>7.949.400,00</w:t>
            </w:r>
          </w:p>
          <w:p w14:paraId="262BF612"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F8BCB64"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404-02-69/8/2019-02 од </w:t>
            </w:r>
            <w:r w:rsidRPr="006E6627">
              <w:rPr>
                <w:rFonts w:ascii="Times New Roman" w:eastAsia="Calibri" w:hAnsi="Times New Roman"/>
                <w:sz w:val="24"/>
                <w:szCs w:val="24"/>
              </w:rPr>
              <w:t xml:space="preserve">08.07.2019. </w:t>
            </w:r>
            <w:r w:rsidRPr="006E6627">
              <w:rPr>
                <w:rFonts w:ascii="Times New Roman" w:hAnsi="Times New Roman"/>
                <w:bCs/>
                <w:sz w:val="24"/>
                <w:szCs w:val="24"/>
                <w:lang w:eastAsia="ar-SA"/>
              </w:rPr>
              <w:t>године</w:t>
            </w:r>
          </w:p>
        </w:tc>
      </w:tr>
      <w:tr w:rsidR="006E6627" w:rsidRPr="006E6627" w14:paraId="2605EB19" w14:textId="77777777" w:rsidTr="001B781A">
        <w:trPr>
          <w:trHeight w:val="9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B5C265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9385B75"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bCs/>
                <w:sz w:val="24"/>
                <w:szCs w:val="24"/>
              </w:rPr>
              <w:t>Израда просторног плана подручја посебне намене инфраструктурног коридора железничке пруге Београд-Ниш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2196EA6" w14:textId="77777777" w:rsidR="000D0BBF" w:rsidRPr="006E6627" w:rsidRDefault="000D0BBF" w:rsidP="001B781A">
            <w:pPr>
              <w:tabs>
                <w:tab w:val="left" w:pos="1418"/>
              </w:tabs>
              <w:spacing w:after="0" w:line="240" w:lineRule="auto"/>
              <w:jc w:val="center"/>
              <w:rPr>
                <w:rFonts w:ascii="Times New Roman" w:eastAsia="TimesNewRomanPSMT" w:hAnsi="Times New Roman"/>
                <w:bCs/>
                <w:kern w:val="2"/>
                <w:sz w:val="24"/>
                <w:szCs w:val="24"/>
                <w:lang w:val="ru-RU" w:eastAsia="ar-SA"/>
              </w:rPr>
            </w:pPr>
            <w:r w:rsidRPr="006E6627">
              <w:rPr>
                <w:rFonts w:ascii="Times New Roman" w:eastAsia="TimesNewRomanPSMT" w:hAnsi="Times New Roman"/>
                <w:bCs/>
                <w:kern w:val="2"/>
                <w:sz w:val="24"/>
                <w:szCs w:val="24"/>
                <w:lang w:val="ru-RU" w:eastAsia="ar-SA"/>
              </w:rPr>
              <w:t>10.057.000,00</w:t>
            </w:r>
          </w:p>
          <w:p w14:paraId="74B6934B"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B3D9EE8"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404-02-77/6/2019-02 од </w:t>
            </w:r>
            <w:r w:rsidRPr="006E6627">
              <w:rPr>
                <w:rFonts w:ascii="Times New Roman" w:hAnsi="Times New Roman"/>
                <w:sz w:val="24"/>
                <w:szCs w:val="24"/>
              </w:rPr>
              <w:t>18.07.2019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725ED8C7" w14:textId="77777777" w:rsidTr="001B781A">
        <w:trPr>
          <w:trHeight w:val="8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18D621"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FDB84BB"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lang w:val="ru-RU"/>
              </w:rPr>
              <w:t>Радови на и</w:t>
            </w:r>
            <w:r w:rsidRPr="006E6627">
              <w:rPr>
                <w:rFonts w:ascii="Times New Roman" w:hAnsi="Times New Roman"/>
                <w:kern w:val="2"/>
                <w:sz w:val="24"/>
                <w:szCs w:val="24"/>
                <w:lang w:val="sr-Cyrl-RS" w:eastAsia="ar-SA"/>
              </w:rPr>
              <w:t>зградња леве траке Аутопута Е75, деоница ГП Келебија – петља Суботица Југ, С</w:t>
            </w:r>
            <w:r w:rsidRPr="006E6627">
              <w:rPr>
                <w:rFonts w:ascii="Times New Roman" w:hAnsi="Times New Roman"/>
                <w:kern w:val="2"/>
                <w:sz w:val="24"/>
                <w:szCs w:val="24"/>
                <w:lang w:eastAsia="ar-SA"/>
              </w:rPr>
              <w:t>ектор 0</w:t>
            </w:r>
          </w:p>
          <w:p w14:paraId="537FE47B" w14:textId="77777777" w:rsidR="000D0BBF" w:rsidRPr="006E6627" w:rsidRDefault="000D0BBF" w:rsidP="001B781A">
            <w:pPr>
              <w:spacing w:line="240" w:lineRule="auto"/>
              <w:ind w:right="185"/>
              <w:contextualSpacing/>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C6D27E9" w14:textId="77777777" w:rsidR="000D0BBF" w:rsidRPr="006E6627" w:rsidRDefault="000D0BBF" w:rsidP="001B781A">
            <w:pPr>
              <w:tabs>
                <w:tab w:val="left" w:pos="1418"/>
              </w:tabs>
              <w:spacing w:after="0" w:line="240" w:lineRule="auto"/>
              <w:jc w:val="center"/>
              <w:rPr>
                <w:rFonts w:ascii="Times New Roman" w:hAnsi="Times New Roman"/>
                <w:sz w:val="24"/>
                <w:szCs w:val="24"/>
                <w:lang w:eastAsia="en-GB"/>
              </w:rPr>
            </w:pPr>
            <w:r w:rsidRPr="006E6627">
              <w:rPr>
                <w:rFonts w:ascii="Times New Roman" w:hAnsi="Times New Roman"/>
                <w:sz w:val="24"/>
                <w:szCs w:val="24"/>
                <w:lang w:eastAsia="en-GB"/>
              </w:rPr>
              <w:t xml:space="preserve">449.813.487,36  </w:t>
            </w:r>
          </w:p>
          <w:p w14:paraId="32A0FEB2"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557BF9D"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404-02-71/6/2019-02 од </w:t>
            </w:r>
            <w:r w:rsidRPr="006E6627">
              <w:rPr>
                <w:rFonts w:ascii="Times New Roman" w:hAnsi="Times New Roman"/>
                <w:sz w:val="24"/>
                <w:szCs w:val="24"/>
              </w:rPr>
              <w:t>31.07.2019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43D86B95" w14:textId="77777777" w:rsidTr="001B781A">
        <w:trPr>
          <w:trHeight w:val="8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AF35F7"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BB61F52"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rPr>
              <w:t xml:space="preserve">Услуге израде идејног пројекта за брзу саобраћајницу </w:t>
            </w:r>
            <w:r w:rsidRPr="006E6627">
              <w:rPr>
                <w:rFonts w:ascii="Times New Roman" w:hAnsi="Times New Roman"/>
                <w:sz w:val="24"/>
                <w:szCs w:val="24"/>
                <w:lang w:val="sr-Latn-CS"/>
              </w:rPr>
              <w:t>Ib</w:t>
            </w:r>
            <w:r w:rsidRPr="006E6627">
              <w:rPr>
                <w:rFonts w:ascii="Times New Roman" w:hAnsi="Times New Roman"/>
                <w:sz w:val="24"/>
                <w:szCs w:val="24"/>
              </w:rPr>
              <w:t xml:space="preserve"> реда Нови Сад – Рума, партија 1</w:t>
            </w:r>
          </w:p>
          <w:p w14:paraId="24DC576B" w14:textId="77777777" w:rsidR="000D0BBF" w:rsidRPr="006E6627" w:rsidRDefault="000D0BBF" w:rsidP="001B781A">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4127A6A"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3EF067B"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404-02-178/8/2018-02 од 22.08.2019. године,</w:t>
            </w:r>
          </w:p>
        </w:tc>
      </w:tr>
      <w:tr w:rsidR="006E6627" w:rsidRPr="006E6627" w14:paraId="560BE4C8" w14:textId="77777777" w:rsidTr="001B781A">
        <w:trPr>
          <w:trHeight w:val="6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A4173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21C260D"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rPr>
              <w:t>Извођење радова на изградњи јавне железничке пруге од постојеће пруге Смедерево – Мала Крсна до терминала за расуте и генералне терете Луке Смедерево, друга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CEC7E9D" w14:textId="77777777" w:rsidR="000D0BBF" w:rsidRPr="006E6627" w:rsidRDefault="000D0BBF" w:rsidP="001B781A">
            <w:pPr>
              <w:tabs>
                <w:tab w:val="left" w:pos="567"/>
              </w:tabs>
              <w:spacing w:after="0" w:line="240" w:lineRule="auto"/>
              <w:ind w:right="106"/>
              <w:contextualSpacing/>
              <w:rPr>
                <w:rFonts w:ascii="Times New Roman" w:hAnsi="Times New Roman"/>
                <w:sz w:val="24"/>
                <w:szCs w:val="24"/>
              </w:rPr>
            </w:pPr>
            <w:r w:rsidRPr="006E6627">
              <w:rPr>
                <w:rFonts w:ascii="Times New Roman" w:hAnsi="Times New Roman"/>
                <w:sz w:val="24"/>
                <w:szCs w:val="24"/>
              </w:rPr>
              <w:t>износ остаје непромењен – измене рокова</w:t>
            </w:r>
          </w:p>
          <w:p w14:paraId="77C22838"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E8DEEB7"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404-02-162/23/2018-02 од 15.08.2019. године</w:t>
            </w:r>
          </w:p>
        </w:tc>
      </w:tr>
      <w:tr w:rsidR="006E6627" w:rsidRPr="006E6627" w14:paraId="34977DC4" w14:textId="77777777" w:rsidTr="001B781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54A1B4"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6CC3016"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rPr>
              <w:t>Услуге израде урбанистичког пројекта са идејним решењем за уливно – изливне саобраћајнице на аутопуту Београд – Јужни Јадран, деоница Сурчин – Обреновац у Јакову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25D9097"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A80A71A"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404-02-15/6/2019-02 од 02.07.2019. године</w:t>
            </w:r>
          </w:p>
        </w:tc>
      </w:tr>
      <w:tr w:rsidR="006E6627" w:rsidRPr="006E6627" w14:paraId="70ABAC6C" w14:textId="77777777" w:rsidTr="001B781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C0A2A5"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40.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32C50A3"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rPr>
              <w:t xml:space="preserve">Уговор о пружању услуге одржавања рачунарске опреме тип </w:t>
            </w:r>
            <w:r w:rsidRPr="006E6627">
              <w:rPr>
                <w:rFonts w:ascii="Times New Roman" w:hAnsi="Times New Roman"/>
                <w:sz w:val="24"/>
                <w:szCs w:val="24"/>
                <w:lang w:val="sr-Latn-CS"/>
              </w:rPr>
              <w:t>DELL</w:t>
            </w:r>
            <w:r w:rsidRPr="006E6627">
              <w:rPr>
                <w:rFonts w:ascii="Times New Roman" w:hAnsi="Times New Roman"/>
                <w:sz w:val="24"/>
                <w:szCs w:val="24"/>
              </w:rPr>
              <w:t xml:space="preserve"> (партија 1)</w:t>
            </w:r>
          </w:p>
          <w:p w14:paraId="761E35A2" w14:textId="77777777" w:rsidR="000D0BBF" w:rsidRPr="006E6627" w:rsidRDefault="000D0BBF" w:rsidP="001B781A">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FFC7F6F" w14:textId="77777777" w:rsidR="000D0BBF" w:rsidRPr="006E6627" w:rsidRDefault="000D0BBF" w:rsidP="001B781A">
            <w:pPr>
              <w:tabs>
                <w:tab w:val="left" w:pos="1418"/>
              </w:tabs>
              <w:spacing w:after="0" w:line="240" w:lineRule="auto"/>
              <w:jc w:val="center"/>
              <w:rPr>
                <w:rFonts w:ascii="Times New Roman" w:hAnsi="Times New Roman"/>
                <w:sz w:val="24"/>
                <w:szCs w:val="24"/>
                <w:lang w:eastAsia="en-GB"/>
              </w:rPr>
            </w:pPr>
            <w:r w:rsidRPr="006E6627">
              <w:rPr>
                <w:rFonts w:ascii="Times New Roman" w:hAnsi="Times New Roman"/>
                <w:sz w:val="24"/>
                <w:szCs w:val="24"/>
                <w:lang w:eastAsia="en-GB"/>
              </w:rPr>
              <w:t>300.000,00</w:t>
            </w:r>
          </w:p>
          <w:p w14:paraId="14B1C1A2" w14:textId="77777777" w:rsidR="000D0BBF" w:rsidRPr="006E6627" w:rsidRDefault="000D0BBF" w:rsidP="001B781A">
            <w:pPr>
              <w:tabs>
                <w:tab w:val="left" w:pos="1418"/>
              </w:tabs>
              <w:spacing w:after="0" w:line="240" w:lineRule="auto"/>
              <w:jc w:val="center"/>
              <w:rPr>
                <w:rFonts w:ascii="Times New Roman" w:eastAsia="Malgun Gothic" w:hAnsi="Times New Roman"/>
                <w:sz w:val="24"/>
                <w:szCs w:val="24"/>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25E2485"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 на основу оквирног споразума УЗЗПРО</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404-02-158/2019-02 од </w:t>
            </w:r>
            <w:r w:rsidRPr="006E6627">
              <w:rPr>
                <w:rFonts w:ascii="Times New Roman" w:hAnsi="Times New Roman"/>
                <w:sz w:val="24"/>
                <w:szCs w:val="24"/>
              </w:rPr>
              <w:t>20.08.2019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17E0F2D7" w14:textId="77777777" w:rsidTr="001B781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02AE97"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2F08AEE"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r w:rsidRPr="006E6627">
              <w:rPr>
                <w:rFonts w:ascii="Times New Roman" w:hAnsi="Times New Roman"/>
                <w:sz w:val="24"/>
                <w:szCs w:val="24"/>
              </w:rPr>
              <w:t xml:space="preserve">Уговор о набавци оригинал тонера за </w:t>
            </w:r>
            <w:r w:rsidRPr="006E6627">
              <w:rPr>
                <w:rFonts w:ascii="Times New Roman" w:hAnsi="Times New Roman"/>
                <w:sz w:val="24"/>
                <w:szCs w:val="24"/>
                <w:lang w:val="sr-Latn-CS"/>
              </w:rPr>
              <w:t>CANON</w:t>
            </w:r>
            <w:r w:rsidRPr="006E6627">
              <w:rPr>
                <w:rFonts w:ascii="Times New Roman" w:hAnsi="Times New Roman"/>
                <w:sz w:val="24"/>
                <w:szCs w:val="24"/>
              </w:rPr>
              <w:t xml:space="preserve"> уређаје (партија 1)</w:t>
            </w:r>
          </w:p>
          <w:p w14:paraId="710EAF83" w14:textId="77777777" w:rsidR="000D0BBF" w:rsidRPr="006E6627" w:rsidRDefault="000D0BBF" w:rsidP="001B781A">
            <w:pPr>
              <w:tabs>
                <w:tab w:val="left" w:pos="567"/>
              </w:tabs>
              <w:spacing w:after="0" w:line="240" w:lineRule="auto"/>
              <w:ind w:right="106"/>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B7039BC" w14:textId="77777777" w:rsidR="000D0BBF" w:rsidRPr="006E6627" w:rsidRDefault="000D0BBF" w:rsidP="001B781A">
            <w:pPr>
              <w:tabs>
                <w:tab w:val="left" w:pos="1418"/>
              </w:tabs>
              <w:spacing w:after="0" w:line="240" w:lineRule="auto"/>
              <w:jc w:val="center"/>
              <w:rPr>
                <w:rFonts w:ascii="Times New Roman" w:hAnsi="Times New Roman"/>
                <w:sz w:val="24"/>
                <w:szCs w:val="24"/>
                <w:lang w:eastAsia="en-GB"/>
              </w:rPr>
            </w:pPr>
            <w:r w:rsidRPr="006E6627">
              <w:rPr>
                <w:rFonts w:ascii="Times New Roman" w:hAnsi="Times New Roman"/>
                <w:sz w:val="24"/>
                <w:szCs w:val="24"/>
                <w:lang w:eastAsia="en-GB"/>
              </w:rPr>
              <w:t>263.007,00</w:t>
            </w:r>
          </w:p>
          <w:p w14:paraId="7B63D8F4" w14:textId="77777777" w:rsidR="000D0BBF" w:rsidRPr="006E6627" w:rsidRDefault="000D0BBF" w:rsidP="001B781A">
            <w:pPr>
              <w:tabs>
                <w:tab w:val="left" w:pos="1418"/>
              </w:tabs>
              <w:spacing w:after="0" w:line="240" w:lineRule="auto"/>
              <w:jc w:val="center"/>
              <w:rPr>
                <w:rFonts w:ascii="Times New Roman" w:hAnsi="Times New Roman"/>
                <w:sz w:val="24"/>
                <w:szCs w:val="24"/>
                <w:lang w:eastAsia="en-GB"/>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0870BEA"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 на основу оквирног споразума УЗЗПРО</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404-02-166/2019-02 од </w:t>
            </w:r>
            <w:r w:rsidRPr="006E6627">
              <w:rPr>
                <w:rFonts w:ascii="Times New Roman" w:hAnsi="Times New Roman"/>
                <w:sz w:val="24"/>
                <w:szCs w:val="24"/>
              </w:rPr>
              <w:t>27.08.2019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5A4420D7" w14:textId="77777777" w:rsidTr="001B781A">
        <w:trPr>
          <w:trHeight w:val="15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D0EBFC"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8FA0023" w14:textId="77777777" w:rsidR="000D0BBF" w:rsidRPr="006E6627" w:rsidRDefault="000D0BBF" w:rsidP="001B781A">
            <w:pPr>
              <w:snapToGrid w:val="0"/>
              <w:jc w:val="center"/>
              <w:rPr>
                <w:rFonts w:ascii="Times New Roman" w:eastAsia="TimesNewRomanPSMT" w:hAnsi="Times New Roman"/>
                <w:bCs/>
                <w:kern w:val="2"/>
                <w:sz w:val="24"/>
                <w:szCs w:val="24"/>
                <w:lang w:val="ru-RU" w:eastAsia="ar-SA"/>
              </w:rPr>
            </w:pPr>
            <w:r w:rsidRPr="006E6627">
              <w:rPr>
                <w:rFonts w:ascii="Times New Roman" w:eastAsia="Calibri" w:hAnsi="Times New Roman"/>
                <w:kern w:val="2"/>
                <w:sz w:val="24"/>
                <w:szCs w:val="24"/>
                <w:lang w:val="sr-Cyrl-RS" w:eastAsia="ar-SA"/>
              </w:rPr>
              <w:t xml:space="preserve">Технички преглед </w:t>
            </w:r>
            <w:r w:rsidRPr="006E6627">
              <w:rPr>
                <w:rFonts w:ascii="Times New Roman" w:eastAsia="Calibri" w:hAnsi="Times New Roman"/>
                <w:kern w:val="2"/>
                <w:sz w:val="24"/>
                <w:szCs w:val="24"/>
                <w:lang w:eastAsia="ar-SA"/>
              </w:rPr>
              <w:t>изведених радова на</w:t>
            </w:r>
            <w:r w:rsidRPr="006E6627">
              <w:rPr>
                <w:rFonts w:ascii="Times New Roman" w:eastAsia="Calibri" w:hAnsi="Times New Roman"/>
                <w:bCs/>
                <w:kern w:val="2"/>
                <w:sz w:val="24"/>
                <w:szCs w:val="24"/>
                <w:lang w:eastAsia="ar-SA"/>
              </w:rPr>
              <w:t xml:space="preserve"> изградњи</w:t>
            </w:r>
            <w:r w:rsidRPr="006E6627">
              <w:rPr>
                <w:rFonts w:ascii="Times New Roman" w:eastAsia="Calibri" w:hAnsi="Times New Roman"/>
                <w:kern w:val="2"/>
                <w:sz w:val="24"/>
                <w:szCs w:val="24"/>
                <w:lang w:eastAsia="ar-SA"/>
              </w:rPr>
              <w:t xml:space="preserve"> </w:t>
            </w:r>
            <w:r w:rsidRPr="006E6627">
              <w:rPr>
                <w:rFonts w:ascii="Times New Roman" w:eastAsia="Calibri" w:hAnsi="Times New Roman"/>
                <w:bCs/>
                <w:kern w:val="2"/>
                <w:sz w:val="24"/>
                <w:szCs w:val="24"/>
                <w:lang w:eastAsia="ar-SA"/>
              </w:rPr>
              <w:t>јавне железничке пруге од постојеће пруге Смедерево - Мала Крсна до терминала за расуте и генералне терете Луке Смедерево</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9E3ED2B" w14:textId="77777777" w:rsidR="000D0BBF" w:rsidRPr="006E6627" w:rsidRDefault="000D0BBF" w:rsidP="001B781A">
            <w:pPr>
              <w:tabs>
                <w:tab w:val="left" w:pos="1418"/>
              </w:tabs>
              <w:spacing w:after="0" w:line="240" w:lineRule="auto"/>
              <w:jc w:val="center"/>
              <w:rPr>
                <w:rFonts w:ascii="Times New Roman" w:eastAsia="TimesNewRomanPSMT" w:hAnsi="Times New Roman"/>
                <w:bCs/>
                <w:kern w:val="2"/>
                <w:sz w:val="24"/>
                <w:szCs w:val="24"/>
                <w:lang w:val="ru-RU" w:eastAsia="ar-SA"/>
              </w:rPr>
            </w:pPr>
            <w:r w:rsidRPr="006E6627">
              <w:rPr>
                <w:rFonts w:ascii="Times New Roman" w:eastAsia="TimesNewRomanPSMT" w:hAnsi="Times New Roman"/>
                <w:bCs/>
                <w:kern w:val="2"/>
                <w:sz w:val="24"/>
                <w:szCs w:val="24"/>
                <w:lang w:val="ru-RU" w:eastAsia="ar-SA"/>
              </w:rPr>
              <w:t>1.870.000,00</w:t>
            </w:r>
          </w:p>
          <w:p w14:paraId="380E7C23" w14:textId="77777777" w:rsidR="000D0BBF" w:rsidRPr="006E6627" w:rsidRDefault="000D0BBF" w:rsidP="001B781A">
            <w:pPr>
              <w:tabs>
                <w:tab w:val="left" w:pos="1418"/>
              </w:tabs>
              <w:spacing w:after="0" w:line="240" w:lineRule="auto"/>
              <w:jc w:val="center"/>
              <w:rPr>
                <w:rFonts w:ascii="Times New Roman" w:hAnsi="Times New Roman"/>
                <w:sz w:val="24"/>
                <w:szCs w:val="24"/>
                <w:lang w:eastAsia="en-GB"/>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EBD2BC0"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eastAsia="Calibri" w:hAnsi="Times New Roman"/>
                <w:sz w:val="24"/>
                <w:szCs w:val="24"/>
              </w:rPr>
              <w:t>12.07.2019. године</w:t>
            </w:r>
          </w:p>
        </w:tc>
      </w:tr>
      <w:tr w:rsidR="006E6627" w:rsidRPr="006E6627" w14:paraId="2710B3FA" w14:textId="77777777" w:rsidTr="001B781A">
        <w:trPr>
          <w:trHeight w:val="5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ACCBE0"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A15F5D7" w14:textId="77777777" w:rsidR="000D0BBF" w:rsidRPr="006E6627" w:rsidRDefault="000D0BBF" w:rsidP="001B781A">
            <w:pPr>
              <w:snapToGrid w:val="0"/>
              <w:jc w:val="center"/>
              <w:rPr>
                <w:rFonts w:ascii="Times New Roman" w:eastAsia="Calibri" w:hAnsi="Times New Roman"/>
                <w:kern w:val="2"/>
                <w:sz w:val="24"/>
                <w:szCs w:val="24"/>
                <w:lang w:val="sr-Cyrl-RS" w:eastAsia="ar-SA"/>
              </w:rPr>
            </w:pPr>
            <w:r w:rsidRPr="006E6627">
              <w:rPr>
                <w:rFonts w:ascii="Times New Roman" w:hAnsi="Times New Roman" w:cs="Times New Roman"/>
                <w:sz w:val="24"/>
                <w:szCs w:val="24"/>
                <w:lang w:val="sr-Cyrl-CS"/>
              </w:rPr>
              <w:t>Н</w:t>
            </w:r>
            <w:r w:rsidRPr="006E6627">
              <w:rPr>
                <w:rFonts w:ascii="Times New Roman" w:hAnsi="Times New Roman" w:cs="Times New Roman"/>
                <w:sz w:val="24"/>
                <w:szCs w:val="24"/>
              </w:rPr>
              <w:t>абавка услуге обавезно</w:t>
            </w:r>
            <w:r w:rsidRPr="006E6627">
              <w:rPr>
                <w:rFonts w:ascii="Times New Roman" w:hAnsi="Times New Roman" w:cs="Times New Roman"/>
                <w:sz w:val="24"/>
                <w:szCs w:val="24"/>
                <w:lang w:val="sr-Cyrl-CS"/>
              </w:rPr>
              <w:t>г</w:t>
            </w:r>
            <w:r w:rsidRPr="006E6627">
              <w:rPr>
                <w:rFonts w:ascii="Times New Roman" w:hAnsi="Times New Roman" w:cs="Times New Roman"/>
                <w:sz w:val="24"/>
                <w:szCs w:val="24"/>
              </w:rPr>
              <w:t xml:space="preserve"> осигурања чамаца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7850C0D" w14:textId="77777777" w:rsidR="000D0BBF" w:rsidRPr="006E6627" w:rsidRDefault="000D0BBF" w:rsidP="001B781A">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59.400,00</w:t>
            </w:r>
          </w:p>
          <w:p w14:paraId="462C427D" w14:textId="77777777" w:rsidR="000D0BBF" w:rsidRPr="006E6627" w:rsidRDefault="000D0BBF" w:rsidP="001B781A">
            <w:pPr>
              <w:tabs>
                <w:tab w:val="left" w:pos="1418"/>
              </w:tabs>
              <w:spacing w:after="0" w:line="240" w:lineRule="auto"/>
              <w:jc w:val="center"/>
              <w:rPr>
                <w:rFonts w:ascii="Times New Roman" w:eastAsia="TimesNewRomanPSMT" w:hAnsi="Times New Roman"/>
                <w:bCs/>
                <w:kern w:val="2"/>
                <w:sz w:val="24"/>
                <w:szCs w:val="24"/>
                <w:lang w:val="ru-RU" w:eastAsia="ar-SA"/>
              </w:rPr>
            </w:pPr>
            <w:r w:rsidRPr="006E6627">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AFF8150" w14:textId="77777777" w:rsidR="000D0BBF" w:rsidRPr="006E6627" w:rsidRDefault="000D0BBF" w:rsidP="001B781A">
            <w:pPr>
              <w:spacing w:after="0" w:line="240" w:lineRule="auto"/>
              <w:jc w:val="center"/>
              <w:rPr>
                <w:rFonts w:ascii="Times New Roman" w:eastAsia="Calibri" w:hAnsi="Times New Roman"/>
                <w:sz w:val="24"/>
                <w:szCs w:val="24"/>
              </w:rPr>
            </w:pPr>
            <w:r w:rsidRPr="006E6627">
              <w:rPr>
                <w:rFonts w:ascii="Times New Roman" w:eastAsia="Times New Roman" w:hAnsi="Times New Roman" w:cs="Times New Roman"/>
                <w:sz w:val="24"/>
                <w:szCs w:val="24"/>
                <w:lang w:val="sr-Cyrl-CS"/>
              </w:rPr>
              <w:t>10.10</w:t>
            </w:r>
            <w:r w:rsidRPr="006E6627">
              <w:rPr>
                <w:rFonts w:ascii="Times New Roman" w:eastAsia="Times New Roman" w:hAnsi="Times New Roman" w:cs="Times New Roman"/>
                <w:sz w:val="24"/>
                <w:szCs w:val="24"/>
              </w:rPr>
              <w:t>.201</w:t>
            </w:r>
            <w:r w:rsidRPr="006E6627">
              <w:rPr>
                <w:rFonts w:ascii="Times New Roman" w:eastAsia="Times New Roman" w:hAnsi="Times New Roman" w:cs="Times New Roman"/>
                <w:sz w:val="24"/>
                <w:szCs w:val="24"/>
                <w:lang w:val="sr-Cyrl-CS"/>
              </w:rPr>
              <w:t>9</w:t>
            </w:r>
            <w:r w:rsidRPr="006E6627">
              <w:rPr>
                <w:rFonts w:ascii="Times New Roman" w:eastAsia="Times New Roman" w:hAnsi="Times New Roman" w:cs="Times New Roman"/>
                <w:sz w:val="24"/>
                <w:szCs w:val="24"/>
              </w:rPr>
              <w:t>. године</w:t>
            </w:r>
          </w:p>
        </w:tc>
      </w:tr>
      <w:tr w:rsidR="006E6627" w:rsidRPr="006E6627" w14:paraId="2C9EBC87" w14:textId="77777777" w:rsidTr="001B781A">
        <w:trPr>
          <w:trHeight w:val="1159"/>
          <w:jc w:val="center"/>
        </w:trPr>
        <w:tc>
          <w:tcPr>
            <w:tcW w:w="0" w:type="auto"/>
            <w:shd w:val="clear" w:color="auto" w:fill="auto"/>
            <w:noWrap/>
            <w:vAlign w:val="center"/>
            <w:hideMark/>
          </w:tcPr>
          <w:p w14:paraId="46D55676" w14:textId="77777777" w:rsidR="000D0BBF" w:rsidRPr="006E6627" w:rsidRDefault="000D0BBF" w:rsidP="001B781A">
            <w:p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 xml:space="preserve">   44</w:t>
            </w:r>
            <w:r w:rsidRPr="006E6627">
              <w:rPr>
                <w:rFonts w:ascii="Times New Roman" w:eastAsia="Calibri" w:hAnsi="Times New Roman" w:cs="Times New Roman"/>
                <w:sz w:val="24"/>
                <w:szCs w:val="24"/>
                <w:lang w:val="en-GB"/>
              </w:rPr>
              <w:t>.</w:t>
            </w:r>
          </w:p>
        </w:tc>
        <w:tc>
          <w:tcPr>
            <w:tcW w:w="4514" w:type="dxa"/>
            <w:shd w:val="clear" w:color="auto" w:fill="auto"/>
            <w:vAlign w:val="center"/>
            <w:hideMark/>
          </w:tcPr>
          <w:p w14:paraId="0162C224" w14:textId="77777777" w:rsidR="000D0BBF" w:rsidRPr="006E6627" w:rsidRDefault="000D0BBF" w:rsidP="001B781A">
            <w:pPr>
              <w:widowControl w:val="0"/>
              <w:tabs>
                <w:tab w:val="left" w:pos="0"/>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Израда анализе пројекта, нацрта студије оправданости за давање лучке концесије, учествовање у изради коначног предлога за доношење концесионог акта, припрема и учешће у поступку доделе лучке концесије у делу припреме одговора на техничка питања потенцијалних понуђача</w:t>
            </w:r>
          </w:p>
        </w:tc>
        <w:tc>
          <w:tcPr>
            <w:tcW w:w="1923" w:type="dxa"/>
            <w:shd w:val="clear" w:color="auto" w:fill="auto"/>
            <w:vAlign w:val="center"/>
            <w:hideMark/>
          </w:tcPr>
          <w:p w14:paraId="44BE875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32.916.666,00</w:t>
            </w:r>
          </w:p>
          <w:p w14:paraId="5C59F6A8" w14:textId="77777777" w:rsidR="000D0BBF" w:rsidRPr="006E6627" w:rsidRDefault="000D0BBF" w:rsidP="001B781A">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0258743C"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166FD62D"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w:t>
            </w:r>
          </w:p>
          <w:p w14:paraId="5B782E8D"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 xml:space="preserve">404-02-73/14/2019-02 од </w:t>
            </w:r>
            <w:r w:rsidRPr="006E6627">
              <w:rPr>
                <w:rFonts w:ascii="Times New Roman" w:eastAsia="Times New Roman" w:hAnsi="Times New Roman" w:cs="Times New Roman"/>
                <w:sz w:val="24"/>
                <w:szCs w:val="24"/>
                <w:lang w:val="sr-Cyrl-CS"/>
              </w:rPr>
              <w:t>03.10.2019</w:t>
            </w:r>
            <w:r w:rsidRPr="006E6627">
              <w:rPr>
                <w:rFonts w:ascii="Times New Roman" w:eastAsia="Calibri" w:hAnsi="Times New Roman" w:cs="Times New Roman"/>
                <w:sz w:val="24"/>
                <w:szCs w:val="24"/>
                <w:lang w:val="sr-Cyrl-CS"/>
              </w:rPr>
              <w:t>. године</w:t>
            </w:r>
          </w:p>
        </w:tc>
      </w:tr>
      <w:tr w:rsidR="006E6627" w:rsidRPr="006E6627" w14:paraId="6FF6FCF3" w14:textId="77777777" w:rsidTr="001B781A">
        <w:trPr>
          <w:trHeight w:val="711"/>
          <w:jc w:val="center"/>
        </w:trPr>
        <w:tc>
          <w:tcPr>
            <w:tcW w:w="0" w:type="auto"/>
            <w:shd w:val="clear" w:color="auto" w:fill="auto"/>
            <w:vAlign w:val="center"/>
            <w:hideMark/>
          </w:tcPr>
          <w:p w14:paraId="60B350B2" w14:textId="77777777" w:rsidR="000D0BBF" w:rsidRPr="006E6627" w:rsidRDefault="000D0BBF" w:rsidP="001B781A">
            <w:p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 xml:space="preserve">   45</w:t>
            </w:r>
            <w:r w:rsidRPr="006E6627">
              <w:rPr>
                <w:rFonts w:ascii="Times New Roman" w:eastAsia="Calibri" w:hAnsi="Times New Roman" w:cs="Times New Roman"/>
                <w:sz w:val="24"/>
                <w:szCs w:val="24"/>
                <w:lang w:val="en-GB"/>
              </w:rPr>
              <w:t>.</w:t>
            </w:r>
          </w:p>
        </w:tc>
        <w:tc>
          <w:tcPr>
            <w:tcW w:w="4514" w:type="dxa"/>
            <w:shd w:val="clear" w:color="auto" w:fill="auto"/>
            <w:vAlign w:val="center"/>
            <w:hideMark/>
          </w:tcPr>
          <w:p w14:paraId="5A2BABB5"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Набавка услуге обавезног осигурања чамаца</w:t>
            </w:r>
          </w:p>
        </w:tc>
        <w:tc>
          <w:tcPr>
            <w:tcW w:w="1923" w:type="dxa"/>
            <w:shd w:val="clear" w:color="auto" w:fill="auto"/>
            <w:vAlign w:val="center"/>
            <w:hideMark/>
          </w:tcPr>
          <w:p w14:paraId="58671FEF" w14:textId="77777777" w:rsidR="000D0BBF" w:rsidRPr="006E6627" w:rsidRDefault="000D0BBF" w:rsidP="001B781A">
            <w:pPr>
              <w:spacing w:after="0" w:line="240" w:lineRule="auto"/>
              <w:contextualSpacing/>
              <w:jc w:val="center"/>
              <w:rPr>
                <w:rFonts w:ascii="Times New Roman" w:eastAsia="TimesNewRomanPSMT" w:hAnsi="Times New Roman" w:cs="Times New Roman"/>
                <w:bCs/>
                <w:kern w:val="2"/>
                <w:sz w:val="24"/>
                <w:szCs w:val="24"/>
                <w:lang w:val="ru-RU" w:eastAsia="ar-SA"/>
              </w:rPr>
            </w:pPr>
            <w:r w:rsidRPr="006E6627">
              <w:rPr>
                <w:rFonts w:ascii="Times New Roman" w:eastAsia="TimesNewRomanPSMT" w:hAnsi="Times New Roman" w:cs="Times New Roman"/>
                <w:bCs/>
                <w:kern w:val="2"/>
                <w:sz w:val="24"/>
                <w:szCs w:val="24"/>
                <w:lang w:val="ru-RU" w:eastAsia="ar-SA"/>
              </w:rPr>
              <w:t>59.400,00</w:t>
            </w:r>
          </w:p>
          <w:p w14:paraId="07410438" w14:textId="77777777" w:rsidR="000D0BBF" w:rsidRPr="006E6627" w:rsidRDefault="000D0BBF" w:rsidP="001B781A">
            <w:pPr>
              <w:spacing w:after="0" w:line="240" w:lineRule="auto"/>
              <w:contextualSpacing/>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644B9D8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3E62A71"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 xml:space="preserve">Закључен уговор бр. </w:t>
            </w:r>
            <w:r w:rsidRPr="006E6627">
              <w:rPr>
                <w:rFonts w:ascii="Times New Roman" w:eastAsia="Calibri" w:hAnsi="Times New Roman" w:cs="Times New Roman"/>
                <w:noProof/>
                <w:sz w:val="24"/>
                <w:szCs w:val="24"/>
                <w:lang w:val="sr-Cyrl-RS" w:eastAsia="sr-Cyrl-CS"/>
              </w:rPr>
              <w:t>404-02-</w:t>
            </w:r>
            <w:r w:rsidRPr="006E6627">
              <w:rPr>
                <w:rFonts w:ascii="Times New Roman" w:eastAsia="Calibri" w:hAnsi="Times New Roman" w:cs="Times New Roman"/>
                <w:noProof/>
                <w:sz w:val="24"/>
                <w:szCs w:val="24"/>
                <w:lang w:eastAsia="sr-Cyrl-CS"/>
              </w:rPr>
              <w:t>157/</w:t>
            </w:r>
            <w:r w:rsidRPr="006E6627">
              <w:rPr>
                <w:rFonts w:ascii="Times New Roman" w:eastAsia="Calibri" w:hAnsi="Times New Roman" w:cs="Times New Roman"/>
                <w:noProof/>
                <w:sz w:val="24"/>
                <w:szCs w:val="24"/>
                <w:lang w:val="sr-Cyrl-RS" w:eastAsia="sr-Cyrl-CS"/>
              </w:rPr>
              <w:t xml:space="preserve">5/2018-02 од </w:t>
            </w:r>
            <w:r w:rsidRPr="006E6627">
              <w:rPr>
                <w:rFonts w:ascii="Times New Roman" w:eastAsia="Times New Roman" w:hAnsi="Times New Roman" w:cs="Times New Roman"/>
                <w:sz w:val="24"/>
                <w:szCs w:val="24"/>
                <w:lang w:val="sr-Cyrl-CS"/>
              </w:rPr>
              <w:t>10.10.2019. године</w:t>
            </w:r>
          </w:p>
        </w:tc>
      </w:tr>
      <w:tr w:rsidR="006E6627" w:rsidRPr="006E6627" w14:paraId="38CDA1C8" w14:textId="77777777" w:rsidTr="001B781A">
        <w:trPr>
          <w:trHeight w:val="891"/>
          <w:jc w:val="center"/>
        </w:trPr>
        <w:tc>
          <w:tcPr>
            <w:tcW w:w="0" w:type="auto"/>
            <w:shd w:val="clear" w:color="auto" w:fill="auto"/>
            <w:noWrap/>
            <w:vAlign w:val="center"/>
            <w:hideMark/>
          </w:tcPr>
          <w:p w14:paraId="7152F68D" w14:textId="77777777" w:rsidR="000D0BBF" w:rsidRPr="006E6627" w:rsidRDefault="000D0BBF" w:rsidP="001B781A">
            <w:pPr>
              <w:spacing w:after="0" w:line="240" w:lineRule="auto"/>
              <w:jc w:val="both"/>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 xml:space="preserve">  46</w:t>
            </w:r>
            <w:r w:rsidRPr="006E6627">
              <w:rPr>
                <w:rFonts w:ascii="Times New Roman" w:eastAsia="Calibri" w:hAnsi="Times New Roman" w:cs="Times New Roman"/>
                <w:sz w:val="24"/>
                <w:szCs w:val="24"/>
                <w:lang w:val="en-GB"/>
              </w:rPr>
              <w:t>.</w:t>
            </w:r>
          </w:p>
        </w:tc>
        <w:tc>
          <w:tcPr>
            <w:tcW w:w="4514" w:type="dxa"/>
            <w:shd w:val="clear" w:color="auto" w:fill="auto"/>
            <w:vAlign w:val="center"/>
            <w:hideMark/>
          </w:tcPr>
          <w:p w14:paraId="16C97E3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Набавка електронских комуникационих услуга - интернет</w:t>
            </w:r>
          </w:p>
        </w:tc>
        <w:tc>
          <w:tcPr>
            <w:tcW w:w="1923" w:type="dxa"/>
            <w:shd w:val="clear" w:color="auto" w:fill="auto"/>
            <w:vAlign w:val="center"/>
            <w:hideMark/>
          </w:tcPr>
          <w:p w14:paraId="4AFC4C6A" w14:textId="77777777" w:rsidR="000D0BBF" w:rsidRPr="006E6627" w:rsidRDefault="000D0BBF" w:rsidP="001B781A">
            <w:pPr>
              <w:spacing w:after="0" w:line="240" w:lineRule="auto"/>
              <w:contextualSpacing/>
              <w:jc w:val="center"/>
              <w:rPr>
                <w:rFonts w:ascii="Times New Roman" w:eastAsia="TimesNewRomanPSMT" w:hAnsi="Times New Roman" w:cs="Times New Roman"/>
                <w:bCs/>
                <w:kern w:val="2"/>
                <w:sz w:val="24"/>
                <w:szCs w:val="24"/>
                <w:lang w:val="ru-RU" w:eastAsia="ar-SA"/>
              </w:rPr>
            </w:pPr>
            <w:r w:rsidRPr="006E6627">
              <w:rPr>
                <w:rFonts w:ascii="Times New Roman" w:eastAsia="TimesNewRomanPSMT" w:hAnsi="Times New Roman" w:cs="Times New Roman"/>
                <w:bCs/>
                <w:kern w:val="2"/>
                <w:sz w:val="24"/>
                <w:szCs w:val="24"/>
                <w:lang w:val="ru-RU" w:eastAsia="ar-SA"/>
              </w:rPr>
              <w:t>191.666,66</w:t>
            </w:r>
          </w:p>
          <w:p w14:paraId="4C0C5413" w14:textId="77777777" w:rsidR="000D0BBF" w:rsidRPr="006E6627" w:rsidRDefault="000D0BBF" w:rsidP="001B781A">
            <w:pPr>
              <w:spacing w:after="0" w:line="240" w:lineRule="auto"/>
              <w:contextualSpacing/>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10024761"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2790BFC"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hAnsi="Times New Roman"/>
                <w:sz w:val="24"/>
                <w:szCs w:val="24"/>
              </w:rPr>
              <w:t>Закључен уговор на основу оквирног споразума УЗЗПРО</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404-02-198/2019-02 од </w:t>
            </w:r>
            <w:r w:rsidRPr="006E6627">
              <w:rPr>
                <w:rFonts w:ascii="Times New Roman" w:hAnsi="Times New Roman"/>
                <w:sz w:val="24"/>
                <w:szCs w:val="24"/>
              </w:rPr>
              <w:t>16.10.2019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3D9B41EC" w14:textId="77777777" w:rsidTr="001B781A">
        <w:trPr>
          <w:trHeight w:val="833"/>
          <w:jc w:val="center"/>
        </w:trPr>
        <w:tc>
          <w:tcPr>
            <w:tcW w:w="0" w:type="auto"/>
            <w:shd w:val="clear" w:color="auto" w:fill="auto"/>
            <w:noWrap/>
            <w:vAlign w:val="center"/>
            <w:hideMark/>
          </w:tcPr>
          <w:p w14:paraId="43C44A53"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w:t>
            </w:r>
            <w:r w:rsidRPr="006E6627">
              <w:rPr>
                <w:rFonts w:ascii="Times New Roman" w:eastAsia="Calibri" w:hAnsi="Times New Roman" w:cs="Times New Roman"/>
                <w:sz w:val="24"/>
                <w:szCs w:val="24"/>
                <w:lang w:val="sr-Cyrl-CS"/>
              </w:rPr>
              <w:t>7</w:t>
            </w:r>
            <w:r w:rsidRPr="006E6627">
              <w:rPr>
                <w:rFonts w:ascii="Times New Roman" w:eastAsia="Calibri" w:hAnsi="Times New Roman" w:cs="Times New Roman"/>
                <w:sz w:val="24"/>
                <w:szCs w:val="24"/>
                <w:lang w:val="en-GB"/>
              </w:rPr>
              <w:t>.</w:t>
            </w:r>
          </w:p>
        </w:tc>
        <w:tc>
          <w:tcPr>
            <w:tcW w:w="4514" w:type="dxa"/>
            <w:shd w:val="clear" w:color="auto" w:fill="auto"/>
            <w:vAlign w:val="center"/>
            <w:hideMark/>
          </w:tcPr>
          <w:p w14:paraId="5C6435B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eastAsia="x-none"/>
              </w:rPr>
            </w:pPr>
            <w:r w:rsidRPr="006E6627">
              <w:rPr>
                <w:rFonts w:ascii="Times New Roman" w:eastAsia="Times New Roman" w:hAnsi="Times New Roman" w:cs="Times New Roman"/>
                <w:sz w:val="24"/>
                <w:szCs w:val="24"/>
                <w:lang w:val="sr-Cyrl-CS"/>
              </w:rPr>
              <w:t>Извођење додатних радова на изградњи јавне железничке пруге Смедерево-Мала Крсна до терминала за ресуте и генералне терете Лука Смедерево, друга фаза</w:t>
            </w:r>
          </w:p>
        </w:tc>
        <w:tc>
          <w:tcPr>
            <w:tcW w:w="1923" w:type="dxa"/>
            <w:shd w:val="clear" w:color="auto" w:fill="auto"/>
            <w:vAlign w:val="center"/>
            <w:hideMark/>
          </w:tcPr>
          <w:p w14:paraId="0B6E3023" w14:textId="77777777" w:rsidR="000D0BBF" w:rsidRPr="006E6627" w:rsidRDefault="000D0BBF" w:rsidP="001B781A">
            <w:pPr>
              <w:suppressAutoHyphens/>
              <w:spacing w:after="0" w:line="276" w:lineRule="auto"/>
              <w:ind w:right="50"/>
              <w:jc w:val="center"/>
              <w:rPr>
                <w:rFonts w:ascii="Times New Roman" w:eastAsia="Calibri" w:hAnsi="Times New Roman" w:cs="Times New Roman"/>
                <w:kern w:val="1"/>
                <w:sz w:val="24"/>
                <w:szCs w:val="24"/>
                <w:lang w:val="en-GB" w:eastAsia="ar-SA"/>
              </w:rPr>
            </w:pPr>
            <w:r w:rsidRPr="006E6627">
              <w:rPr>
                <w:rFonts w:ascii="Times New Roman" w:eastAsia="TimesNewRomanPSMT" w:hAnsi="Times New Roman" w:cs="Times New Roman"/>
                <w:bCs/>
                <w:kern w:val="2"/>
                <w:sz w:val="24"/>
                <w:szCs w:val="24"/>
                <w:lang w:val="ru-RU" w:eastAsia="ar-SA"/>
              </w:rPr>
              <w:t xml:space="preserve">36.367,615,84 </w:t>
            </w: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1D396318"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124</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05.11.2019. године</w:t>
            </w:r>
          </w:p>
        </w:tc>
      </w:tr>
      <w:tr w:rsidR="006E6627" w:rsidRPr="006E6627" w14:paraId="6B2E7580" w14:textId="77777777" w:rsidTr="001B781A">
        <w:trPr>
          <w:trHeight w:val="275"/>
          <w:jc w:val="center"/>
        </w:trPr>
        <w:tc>
          <w:tcPr>
            <w:tcW w:w="0" w:type="auto"/>
            <w:shd w:val="clear" w:color="auto" w:fill="auto"/>
            <w:noWrap/>
            <w:vAlign w:val="center"/>
            <w:hideMark/>
          </w:tcPr>
          <w:p w14:paraId="083CC90A"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48.</w:t>
            </w:r>
          </w:p>
        </w:tc>
        <w:tc>
          <w:tcPr>
            <w:tcW w:w="4514" w:type="dxa"/>
            <w:shd w:val="clear" w:color="auto" w:fill="auto"/>
            <w:vAlign w:val="center"/>
          </w:tcPr>
          <w:p w14:paraId="1EF930FE"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Радови на озелењавању површине испред железничке станице Смедерево лука и постављање сигурносне ограде</w:t>
            </w:r>
          </w:p>
        </w:tc>
        <w:tc>
          <w:tcPr>
            <w:tcW w:w="1923" w:type="dxa"/>
            <w:shd w:val="clear" w:color="auto" w:fill="auto"/>
            <w:vAlign w:val="center"/>
          </w:tcPr>
          <w:p w14:paraId="58D94821"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4.771.475,41</w:t>
            </w:r>
          </w:p>
          <w:p w14:paraId="22B0FB3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7AA370E2"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199</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5</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06.11.2019. године</w:t>
            </w:r>
          </w:p>
        </w:tc>
      </w:tr>
      <w:tr w:rsidR="006E6627" w:rsidRPr="006E6627" w14:paraId="61E64C25" w14:textId="77777777" w:rsidTr="001B781A">
        <w:trPr>
          <w:trHeight w:val="609"/>
          <w:jc w:val="center"/>
        </w:trPr>
        <w:tc>
          <w:tcPr>
            <w:tcW w:w="0" w:type="auto"/>
            <w:shd w:val="clear" w:color="auto" w:fill="auto"/>
            <w:noWrap/>
            <w:vAlign w:val="center"/>
            <w:hideMark/>
          </w:tcPr>
          <w:p w14:paraId="705EA2D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49.</w:t>
            </w:r>
          </w:p>
        </w:tc>
        <w:tc>
          <w:tcPr>
            <w:tcW w:w="4514" w:type="dxa"/>
            <w:shd w:val="clear" w:color="auto" w:fill="auto"/>
            <w:vAlign w:val="center"/>
          </w:tcPr>
          <w:p w14:paraId="7998F46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Услуге усменог превођења</w:t>
            </w:r>
          </w:p>
        </w:tc>
        <w:tc>
          <w:tcPr>
            <w:tcW w:w="1923" w:type="dxa"/>
            <w:shd w:val="clear" w:color="auto" w:fill="auto"/>
            <w:vAlign w:val="center"/>
          </w:tcPr>
          <w:p w14:paraId="7BE41FF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800.000,00</w:t>
            </w:r>
          </w:p>
          <w:p w14:paraId="79AAB11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2458133A"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190</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5</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21.11.2019. године</w:t>
            </w:r>
          </w:p>
        </w:tc>
      </w:tr>
      <w:tr w:rsidR="006E6627" w:rsidRPr="006E6627" w14:paraId="01142A28" w14:textId="77777777" w:rsidTr="001B781A">
        <w:trPr>
          <w:trHeight w:val="895"/>
          <w:jc w:val="center"/>
        </w:trPr>
        <w:tc>
          <w:tcPr>
            <w:tcW w:w="0" w:type="auto"/>
            <w:shd w:val="clear" w:color="auto" w:fill="auto"/>
            <w:noWrap/>
            <w:vAlign w:val="center"/>
          </w:tcPr>
          <w:p w14:paraId="5B040A7F"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50.</w:t>
            </w:r>
          </w:p>
        </w:tc>
        <w:tc>
          <w:tcPr>
            <w:tcW w:w="4514" w:type="dxa"/>
            <w:shd w:val="clear" w:color="auto" w:fill="auto"/>
            <w:vAlign w:val="center"/>
          </w:tcPr>
          <w:p w14:paraId="451388EC"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Избор најповољнијег понуђача за обављање авио-превоза на линијама проглашеним као линије у јавном интересу</w:t>
            </w:r>
          </w:p>
        </w:tc>
        <w:tc>
          <w:tcPr>
            <w:tcW w:w="1923" w:type="dxa"/>
            <w:shd w:val="clear" w:color="auto" w:fill="auto"/>
            <w:vAlign w:val="center"/>
          </w:tcPr>
          <w:p w14:paraId="197896F6"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659.191.258,00</w:t>
            </w:r>
          </w:p>
          <w:p w14:paraId="42440AF2" w14:textId="77777777" w:rsidR="000D0BBF" w:rsidRPr="006E6627" w:rsidRDefault="000D0BBF" w:rsidP="001B781A">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4764CCDE" w14:textId="77777777" w:rsidR="000D0BBF" w:rsidRPr="006E6627" w:rsidRDefault="000D0BBF" w:rsidP="001B781A">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197</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26.11.2019. године</w:t>
            </w:r>
          </w:p>
        </w:tc>
      </w:tr>
      <w:tr w:rsidR="006E6627" w:rsidRPr="006E6627" w14:paraId="0A2EB19F" w14:textId="77777777" w:rsidTr="001B781A">
        <w:trPr>
          <w:trHeight w:val="1101"/>
          <w:jc w:val="center"/>
        </w:trPr>
        <w:tc>
          <w:tcPr>
            <w:tcW w:w="0" w:type="auto"/>
            <w:shd w:val="clear" w:color="auto" w:fill="auto"/>
            <w:noWrap/>
            <w:vAlign w:val="center"/>
            <w:hideMark/>
          </w:tcPr>
          <w:p w14:paraId="7DA1FB46"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p>
          <w:p w14:paraId="4A3195D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51.</w:t>
            </w:r>
          </w:p>
        </w:tc>
        <w:tc>
          <w:tcPr>
            <w:tcW w:w="4514" w:type="dxa"/>
            <w:shd w:val="clear" w:color="auto" w:fill="auto"/>
            <w:vAlign w:val="center"/>
          </w:tcPr>
          <w:p w14:paraId="6B4EC773"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 xml:space="preserve">Услуга израде плана детаљне регулације и Студије оправданости са Идејним пројектом реконструкције и изградње државног пута </w:t>
            </w:r>
            <w:r w:rsidRPr="006E6627">
              <w:rPr>
                <w:rFonts w:ascii="Times New Roman" w:eastAsia="Calibri" w:hAnsi="Times New Roman" w:cs="Times New Roman"/>
                <w:iCs/>
                <w:sz w:val="24"/>
                <w:szCs w:val="24"/>
              </w:rPr>
              <w:t>II</w:t>
            </w:r>
            <w:r w:rsidRPr="006E6627">
              <w:rPr>
                <w:rFonts w:ascii="Times New Roman" w:eastAsia="Calibri" w:hAnsi="Times New Roman" w:cs="Times New Roman"/>
                <w:iCs/>
                <w:sz w:val="24"/>
                <w:szCs w:val="24"/>
                <w:lang w:val="sr-Cyrl-CS"/>
              </w:rPr>
              <w:t>А-177, деоница: Горњи Милановац-Клатићево-Таково, обилазница Горњег Милановца</w:t>
            </w:r>
          </w:p>
        </w:tc>
        <w:tc>
          <w:tcPr>
            <w:tcW w:w="1923" w:type="dxa"/>
            <w:shd w:val="clear" w:color="auto" w:fill="auto"/>
            <w:vAlign w:val="center"/>
          </w:tcPr>
          <w:p w14:paraId="48467F43"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29</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000</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000,00</w:t>
            </w:r>
          </w:p>
          <w:p w14:paraId="538D0A2D"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64CC3C35"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404-02-167/</w:t>
            </w:r>
            <w:r w:rsidRPr="006E6627">
              <w:rPr>
                <w:rFonts w:ascii="Times New Roman" w:eastAsia="Calibri" w:hAnsi="Times New Roman" w:cs="Times New Roman"/>
                <w:sz w:val="24"/>
                <w:szCs w:val="24"/>
                <w:lang w:val="sr-Cyrl-CS"/>
              </w:rPr>
              <w:t>14</w:t>
            </w:r>
            <w:r w:rsidRPr="006E6627">
              <w:rPr>
                <w:rFonts w:ascii="Times New Roman" w:eastAsia="Calibri" w:hAnsi="Times New Roman" w:cs="Times New Roman"/>
                <w:sz w:val="24"/>
                <w:szCs w:val="24"/>
                <w:lang w:val="en-GB"/>
              </w:rPr>
              <w:t xml:space="preserve">/2019-02 од 03.12.2019. </w:t>
            </w:r>
            <w:r w:rsidRPr="006E6627">
              <w:rPr>
                <w:rFonts w:ascii="Times New Roman" w:eastAsia="Times New Roman" w:hAnsi="Times New Roman" w:cs="Times New Roman"/>
                <w:sz w:val="24"/>
                <w:szCs w:val="24"/>
                <w:lang w:val="sr-Cyrl-CS"/>
              </w:rPr>
              <w:t>године</w:t>
            </w:r>
          </w:p>
        </w:tc>
      </w:tr>
      <w:tr w:rsidR="006E6627" w:rsidRPr="006E6627" w14:paraId="40101927" w14:textId="77777777" w:rsidTr="001B781A">
        <w:trPr>
          <w:trHeight w:val="1101"/>
          <w:jc w:val="center"/>
        </w:trPr>
        <w:tc>
          <w:tcPr>
            <w:tcW w:w="0" w:type="auto"/>
            <w:shd w:val="clear" w:color="auto" w:fill="auto"/>
            <w:noWrap/>
            <w:vAlign w:val="center"/>
          </w:tcPr>
          <w:p w14:paraId="3C60D79C"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52.</w:t>
            </w:r>
          </w:p>
          <w:p w14:paraId="6A3C540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276FD6DA"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Набавка горива и мазива – Евро дизел</w:t>
            </w:r>
          </w:p>
        </w:tc>
        <w:tc>
          <w:tcPr>
            <w:tcW w:w="1923" w:type="dxa"/>
            <w:shd w:val="clear" w:color="auto" w:fill="auto"/>
            <w:vAlign w:val="center"/>
          </w:tcPr>
          <w:p w14:paraId="089221EB"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916</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666,66</w:t>
            </w:r>
          </w:p>
          <w:p w14:paraId="692BFB1A"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574D0044"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 на основу оквирног споразума УЗЗПРО</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404-02-226/2019-02 од </w:t>
            </w:r>
            <w:r w:rsidRPr="006E6627">
              <w:rPr>
                <w:rFonts w:ascii="Times New Roman" w:hAnsi="Times New Roman"/>
                <w:sz w:val="24"/>
                <w:szCs w:val="24"/>
              </w:rPr>
              <w:t>12.12.2019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43F2A7D0" w14:textId="77777777" w:rsidTr="001B781A">
        <w:trPr>
          <w:trHeight w:val="1101"/>
          <w:jc w:val="center"/>
        </w:trPr>
        <w:tc>
          <w:tcPr>
            <w:tcW w:w="0" w:type="auto"/>
            <w:shd w:val="clear" w:color="auto" w:fill="auto"/>
            <w:noWrap/>
            <w:vAlign w:val="center"/>
          </w:tcPr>
          <w:p w14:paraId="44A1CEF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53.</w:t>
            </w:r>
          </w:p>
          <w:p w14:paraId="0E8D1BB1"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566C1FDA"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bCs/>
                <w:sz w:val="24"/>
                <w:szCs w:val="24"/>
              </w:rPr>
              <w:t>Услуге сервиса службених аутомобила</w:t>
            </w:r>
            <w:r w:rsidRPr="006E6627">
              <w:rPr>
                <w:rFonts w:ascii="Times New Roman" w:eastAsia="Calibri" w:hAnsi="Times New Roman" w:cs="Times New Roman"/>
                <w:bCs/>
                <w:sz w:val="24"/>
                <w:szCs w:val="24"/>
                <w:lang w:val="sr-Cyrl-CS"/>
              </w:rPr>
              <w:t xml:space="preserve"> Партија 4: сервис осталих возила</w:t>
            </w:r>
          </w:p>
        </w:tc>
        <w:tc>
          <w:tcPr>
            <w:tcW w:w="1923" w:type="dxa"/>
            <w:shd w:val="clear" w:color="auto" w:fill="auto"/>
            <w:vAlign w:val="center"/>
          </w:tcPr>
          <w:p w14:paraId="0D0EE423"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7</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000</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000,00</w:t>
            </w:r>
          </w:p>
          <w:p w14:paraId="0F52C273"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74FA5DF0"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 xml:space="preserve">Закључен оквирни споразум </w:t>
            </w:r>
            <w:r w:rsidRPr="006E6627">
              <w:rPr>
                <w:rFonts w:ascii="Times New Roman" w:eastAsia="Calibri" w:hAnsi="Times New Roman" w:cs="Times New Roman"/>
                <w:sz w:val="24"/>
                <w:szCs w:val="24"/>
                <w:lang w:val="en-GB"/>
              </w:rPr>
              <w:t xml:space="preserve"> бр. 404-02-203/</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 xml:space="preserve">/2019-02 од 13.12.2019. </w:t>
            </w:r>
            <w:r w:rsidRPr="006E6627">
              <w:rPr>
                <w:rFonts w:ascii="Times New Roman" w:eastAsia="Times New Roman" w:hAnsi="Times New Roman" w:cs="Times New Roman"/>
                <w:sz w:val="24"/>
                <w:szCs w:val="24"/>
                <w:lang w:val="sr-Cyrl-CS"/>
              </w:rPr>
              <w:t>године</w:t>
            </w:r>
          </w:p>
        </w:tc>
      </w:tr>
      <w:tr w:rsidR="006E6627" w:rsidRPr="006E6627" w14:paraId="449D2241" w14:textId="77777777" w:rsidTr="001B781A">
        <w:trPr>
          <w:trHeight w:val="1101"/>
          <w:jc w:val="center"/>
        </w:trPr>
        <w:tc>
          <w:tcPr>
            <w:tcW w:w="0" w:type="auto"/>
            <w:shd w:val="clear" w:color="auto" w:fill="auto"/>
            <w:noWrap/>
            <w:vAlign w:val="center"/>
          </w:tcPr>
          <w:p w14:paraId="4F1CB87E"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54.</w:t>
            </w:r>
          </w:p>
        </w:tc>
        <w:tc>
          <w:tcPr>
            <w:tcW w:w="4514" w:type="dxa"/>
            <w:shd w:val="clear" w:color="auto" w:fill="auto"/>
            <w:vAlign w:val="center"/>
          </w:tcPr>
          <w:p w14:paraId="1BDEA320"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bCs/>
                <w:sz w:val="24"/>
                <w:szCs w:val="24"/>
              </w:rPr>
              <w:t>Услуге сервиса службених аутомобила</w:t>
            </w:r>
            <w:r w:rsidRPr="006E6627">
              <w:rPr>
                <w:rFonts w:ascii="Times New Roman" w:eastAsia="Calibri" w:hAnsi="Times New Roman" w:cs="Times New Roman"/>
                <w:bCs/>
                <w:sz w:val="24"/>
                <w:szCs w:val="24"/>
                <w:lang w:val="sr-Cyrl-CS"/>
              </w:rPr>
              <w:t xml:space="preserve"> Партија 1: сервис Мазда возила</w:t>
            </w:r>
          </w:p>
        </w:tc>
        <w:tc>
          <w:tcPr>
            <w:tcW w:w="1923" w:type="dxa"/>
            <w:shd w:val="clear" w:color="auto" w:fill="auto"/>
            <w:vAlign w:val="center"/>
          </w:tcPr>
          <w:p w14:paraId="4724C4F0"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1</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200</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000,00</w:t>
            </w:r>
          </w:p>
          <w:p w14:paraId="68A3FB82"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75F49FA3"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 xml:space="preserve">Закључен оквирни споразум </w:t>
            </w:r>
            <w:r w:rsidRPr="006E6627">
              <w:rPr>
                <w:rFonts w:ascii="Times New Roman" w:eastAsia="Calibri" w:hAnsi="Times New Roman" w:cs="Times New Roman"/>
                <w:sz w:val="24"/>
                <w:szCs w:val="24"/>
                <w:lang w:val="en-GB"/>
              </w:rPr>
              <w:t xml:space="preserve"> бр. 404-02-203/</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/2019-02 од 16.12.2019. </w:t>
            </w:r>
            <w:r w:rsidRPr="006E6627">
              <w:rPr>
                <w:rFonts w:ascii="Times New Roman" w:eastAsia="Times New Roman" w:hAnsi="Times New Roman" w:cs="Times New Roman"/>
                <w:sz w:val="24"/>
                <w:szCs w:val="24"/>
                <w:lang w:val="sr-Cyrl-CS"/>
              </w:rPr>
              <w:t>године</w:t>
            </w:r>
          </w:p>
        </w:tc>
      </w:tr>
      <w:tr w:rsidR="006E6627" w:rsidRPr="006E6627" w14:paraId="34955B51" w14:textId="77777777" w:rsidTr="001B781A">
        <w:trPr>
          <w:trHeight w:val="1101"/>
          <w:jc w:val="center"/>
        </w:trPr>
        <w:tc>
          <w:tcPr>
            <w:tcW w:w="0" w:type="auto"/>
            <w:shd w:val="clear" w:color="auto" w:fill="auto"/>
            <w:noWrap/>
            <w:vAlign w:val="center"/>
          </w:tcPr>
          <w:p w14:paraId="5B380322"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55.</w:t>
            </w:r>
          </w:p>
        </w:tc>
        <w:tc>
          <w:tcPr>
            <w:tcW w:w="4514" w:type="dxa"/>
            <w:shd w:val="clear" w:color="auto" w:fill="auto"/>
            <w:vAlign w:val="center"/>
          </w:tcPr>
          <w:p w14:paraId="0EDD224B"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Набавка уређаја за штампање тип 9</w:t>
            </w:r>
          </w:p>
        </w:tc>
        <w:tc>
          <w:tcPr>
            <w:tcW w:w="1923" w:type="dxa"/>
            <w:shd w:val="clear" w:color="auto" w:fill="auto"/>
            <w:vAlign w:val="center"/>
          </w:tcPr>
          <w:p w14:paraId="54796326"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949</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185,00</w:t>
            </w:r>
          </w:p>
          <w:p w14:paraId="4FDD82B8"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7FECA57B"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 на основу оквирног споразума УЗЗПРО</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404-02-229/2019-02 од </w:t>
            </w:r>
            <w:r w:rsidRPr="006E6627">
              <w:rPr>
                <w:rFonts w:ascii="Times New Roman" w:hAnsi="Times New Roman"/>
                <w:sz w:val="24"/>
                <w:szCs w:val="24"/>
              </w:rPr>
              <w:t>16.12.2019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1E1B91CF" w14:textId="77777777" w:rsidTr="001B781A">
        <w:trPr>
          <w:trHeight w:val="1101"/>
          <w:jc w:val="center"/>
        </w:trPr>
        <w:tc>
          <w:tcPr>
            <w:tcW w:w="0" w:type="auto"/>
            <w:shd w:val="clear" w:color="auto" w:fill="auto"/>
            <w:noWrap/>
            <w:vAlign w:val="center"/>
          </w:tcPr>
          <w:p w14:paraId="60DD012C" w14:textId="77777777" w:rsidR="000D0BBF" w:rsidRPr="006E6627" w:rsidRDefault="000D0BBF" w:rsidP="001B781A">
            <w:pPr>
              <w:spacing w:after="0" w:line="240" w:lineRule="auto"/>
              <w:jc w:val="both"/>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  56.</w:t>
            </w:r>
          </w:p>
        </w:tc>
        <w:tc>
          <w:tcPr>
            <w:tcW w:w="4514" w:type="dxa"/>
            <w:shd w:val="clear" w:color="auto" w:fill="auto"/>
            <w:vAlign w:val="center"/>
          </w:tcPr>
          <w:p w14:paraId="1982F185"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bCs/>
                <w:sz w:val="24"/>
                <w:szCs w:val="24"/>
              </w:rPr>
              <w:t>Услуге сервиса службених аутомобила</w:t>
            </w:r>
            <w:r w:rsidRPr="006E6627">
              <w:rPr>
                <w:rFonts w:ascii="Times New Roman" w:eastAsia="Calibri" w:hAnsi="Times New Roman" w:cs="Times New Roman"/>
                <w:bCs/>
                <w:sz w:val="24"/>
                <w:szCs w:val="24"/>
                <w:lang w:val="sr-Cyrl-CS"/>
              </w:rPr>
              <w:t xml:space="preserve"> Партија 2: сервис Ауди возила</w:t>
            </w:r>
          </w:p>
        </w:tc>
        <w:tc>
          <w:tcPr>
            <w:tcW w:w="1923" w:type="dxa"/>
            <w:shd w:val="clear" w:color="auto" w:fill="auto"/>
            <w:vAlign w:val="center"/>
          </w:tcPr>
          <w:p w14:paraId="4F782A72"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rPr>
              <w:t>00</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000,00</w:t>
            </w:r>
          </w:p>
          <w:p w14:paraId="50013AEB"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5A3E2B9A"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 xml:space="preserve">Закључен оквирни споразум </w:t>
            </w:r>
            <w:r w:rsidRPr="006E6627">
              <w:rPr>
                <w:rFonts w:ascii="Times New Roman" w:eastAsia="Calibri" w:hAnsi="Times New Roman" w:cs="Times New Roman"/>
                <w:sz w:val="24"/>
                <w:szCs w:val="24"/>
                <w:lang w:val="en-GB"/>
              </w:rPr>
              <w:t xml:space="preserve"> бр. 404-02-203/</w:t>
            </w:r>
            <w:r w:rsidRPr="006E6627">
              <w:rPr>
                <w:rFonts w:ascii="Times New Roman" w:eastAsia="Calibri" w:hAnsi="Times New Roman" w:cs="Times New Roman"/>
                <w:sz w:val="24"/>
                <w:szCs w:val="24"/>
                <w:lang w:val="sr-Cyrl-CS"/>
              </w:rPr>
              <w:t>11</w:t>
            </w:r>
            <w:r w:rsidRPr="006E6627">
              <w:rPr>
                <w:rFonts w:ascii="Times New Roman" w:eastAsia="Calibri" w:hAnsi="Times New Roman" w:cs="Times New Roman"/>
                <w:sz w:val="24"/>
                <w:szCs w:val="24"/>
                <w:lang w:val="en-GB"/>
              </w:rPr>
              <w:t xml:space="preserve">/2019-02 од 20.12.2019. </w:t>
            </w:r>
            <w:r w:rsidRPr="006E6627">
              <w:rPr>
                <w:rFonts w:ascii="Times New Roman" w:eastAsia="Times New Roman" w:hAnsi="Times New Roman" w:cs="Times New Roman"/>
                <w:sz w:val="24"/>
                <w:szCs w:val="24"/>
                <w:lang w:val="sr-Cyrl-CS"/>
              </w:rPr>
              <w:t>године</w:t>
            </w:r>
          </w:p>
        </w:tc>
      </w:tr>
      <w:tr w:rsidR="006E6627" w:rsidRPr="006E6627" w14:paraId="0D3F02BF" w14:textId="77777777" w:rsidTr="001B781A">
        <w:trPr>
          <w:trHeight w:val="1160"/>
          <w:jc w:val="center"/>
        </w:trPr>
        <w:tc>
          <w:tcPr>
            <w:tcW w:w="0" w:type="auto"/>
            <w:shd w:val="clear" w:color="auto" w:fill="auto"/>
            <w:noWrap/>
            <w:vAlign w:val="center"/>
          </w:tcPr>
          <w:p w14:paraId="22B56407"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57.</w:t>
            </w:r>
          </w:p>
          <w:p w14:paraId="23CB325E"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4558011C"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 xml:space="preserve">Набавка тонера за </w:t>
            </w:r>
            <w:r w:rsidRPr="006E6627">
              <w:rPr>
                <w:rFonts w:ascii="Times New Roman" w:eastAsia="Calibri" w:hAnsi="Times New Roman" w:cs="Times New Roman"/>
                <w:iCs/>
                <w:sz w:val="24"/>
                <w:szCs w:val="24"/>
              </w:rPr>
              <w:t xml:space="preserve">Herox </w:t>
            </w:r>
            <w:r w:rsidRPr="006E6627">
              <w:rPr>
                <w:rFonts w:ascii="Times New Roman" w:eastAsia="Calibri" w:hAnsi="Times New Roman" w:cs="Times New Roman"/>
                <w:iCs/>
                <w:sz w:val="24"/>
                <w:szCs w:val="24"/>
                <w:lang w:val="sr-Cyrl-CS"/>
              </w:rPr>
              <w:t>уређаје</w:t>
            </w:r>
          </w:p>
        </w:tc>
        <w:tc>
          <w:tcPr>
            <w:tcW w:w="1923" w:type="dxa"/>
            <w:shd w:val="clear" w:color="auto" w:fill="auto"/>
            <w:vAlign w:val="center"/>
          </w:tcPr>
          <w:p w14:paraId="5C2F7B84"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36</w:t>
            </w:r>
            <w:r w:rsidRPr="006E6627">
              <w:rPr>
                <w:rFonts w:ascii="Times New Roman" w:eastAsia="Calibri" w:hAnsi="Times New Roman" w:cs="Times New Roman"/>
                <w:sz w:val="24"/>
                <w:szCs w:val="24"/>
                <w:lang w:val="sr-Cyrl-CS"/>
              </w:rPr>
              <w:t>.</w:t>
            </w:r>
            <w:r w:rsidRPr="006E6627">
              <w:rPr>
                <w:rFonts w:ascii="Times New Roman" w:eastAsia="Calibri" w:hAnsi="Times New Roman" w:cs="Times New Roman"/>
                <w:sz w:val="24"/>
                <w:szCs w:val="24"/>
              </w:rPr>
              <w:t>635,00</w:t>
            </w:r>
          </w:p>
          <w:p w14:paraId="24A269D2"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(без ПДВ-а)</w:t>
            </w:r>
          </w:p>
        </w:tc>
        <w:tc>
          <w:tcPr>
            <w:tcW w:w="2613" w:type="dxa"/>
            <w:shd w:val="clear" w:color="auto" w:fill="auto"/>
            <w:vAlign w:val="center"/>
          </w:tcPr>
          <w:p w14:paraId="05C2623A"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уговор на основу оквирног споразума УЗЗПРО</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 xml:space="preserve">бр. 404-02-230/2019-02 од </w:t>
            </w:r>
            <w:r w:rsidRPr="006E6627">
              <w:rPr>
                <w:rFonts w:ascii="Times New Roman" w:hAnsi="Times New Roman"/>
                <w:sz w:val="24"/>
                <w:szCs w:val="24"/>
              </w:rPr>
              <w:t>24.12.2019</w:t>
            </w:r>
            <w:r w:rsidRPr="006E6627">
              <w:rPr>
                <w:rFonts w:ascii="Times New Roman" w:eastAsia="Calibri" w:hAnsi="Times New Roman"/>
                <w:sz w:val="24"/>
                <w:szCs w:val="24"/>
              </w:rPr>
              <w:t xml:space="preserve">. </w:t>
            </w:r>
            <w:r w:rsidRPr="006E6627">
              <w:rPr>
                <w:rFonts w:ascii="Times New Roman" w:hAnsi="Times New Roman"/>
                <w:bCs/>
                <w:sz w:val="24"/>
                <w:szCs w:val="24"/>
                <w:lang w:eastAsia="ar-SA"/>
              </w:rPr>
              <w:t>године</w:t>
            </w:r>
          </w:p>
        </w:tc>
      </w:tr>
      <w:tr w:rsidR="006E6627" w:rsidRPr="006E6627" w14:paraId="7E1BD652" w14:textId="77777777" w:rsidTr="001B781A">
        <w:trPr>
          <w:trHeight w:val="1101"/>
          <w:jc w:val="center"/>
        </w:trPr>
        <w:tc>
          <w:tcPr>
            <w:tcW w:w="0" w:type="auto"/>
            <w:shd w:val="clear" w:color="auto" w:fill="auto"/>
            <w:noWrap/>
            <w:vAlign w:val="center"/>
          </w:tcPr>
          <w:p w14:paraId="45590B4A"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58.</w:t>
            </w:r>
          </w:p>
          <w:p w14:paraId="0412EEAD"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655B1FB0"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rPr>
              <w:t>Услуга техничког прегледа изведених радова на изградњи</w:t>
            </w:r>
            <w:r w:rsidRPr="006E6627">
              <w:rPr>
                <w:rFonts w:ascii="Times New Roman" w:eastAsia="Calibri" w:hAnsi="Times New Roman" w:cs="Times New Roman"/>
                <w:iCs/>
                <w:sz w:val="24"/>
                <w:szCs w:val="24"/>
                <w:lang w:val="sr-Cyrl-CS"/>
              </w:rPr>
              <w:t xml:space="preserve"> </w:t>
            </w:r>
            <w:r w:rsidRPr="006E6627">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73DB8FA8"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49230F60"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404-02-111/11/2019-02 од 25.10.2019. године</w:t>
            </w:r>
          </w:p>
          <w:p w14:paraId="6111ACB7"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r>
      <w:tr w:rsidR="006E6627" w:rsidRPr="006E6627" w14:paraId="3C4DC2BC" w14:textId="77777777" w:rsidTr="001B781A">
        <w:trPr>
          <w:trHeight w:val="557"/>
          <w:jc w:val="center"/>
        </w:trPr>
        <w:tc>
          <w:tcPr>
            <w:tcW w:w="0" w:type="auto"/>
            <w:shd w:val="clear" w:color="auto" w:fill="auto"/>
            <w:noWrap/>
            <w:vAlign w:val="center"/>
          </w:tcPr>
          <w:p w14:paraId="0CFA12EF"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59.</w:t>
            </w:r>
          </w:p>
          <w:p w14:paraId="70B51A2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6EB89D35"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rPr>
              <w:t>Услуга извођења радова на изградњи</w:t>
            </w:r>
            <w:r w:rsidRPr="006E6627">
              <w:rPr>
                <w:rFonts w:ascii="Times New Roman" w:eastAsia="Calibri" w:hAnsi="Times New Roman" w:cs="Times New Roman"/>
                <w:iCs/>
                <w:sz w:val="24"/>
                <w:szCs w:val="24"/>
                <w:lang w:val="sr-Cyrl-CS"/>
              </w:rPr>
              <w:t xml:space="preserve"> </w:t>
            </w:r>
            <w:r w:rsidRPr="006E6627">
              <w:rPr>
                <w:rFonts w:ascii="Times New Roman" w:eastAsia="Calibri" w:hAnsi="Times New Roman" w:cs="Times New Roman"/>
                <w:iCs/>
                <w:sz w:val="24"/>
                <w:szCs w:val="24"/>
              </w:rPr>
              <w:t xml:space="preserve">јавне железничке пруге од постојеће пруге Смедерево-Мала крсна до </w:t>
            </w:r>
            <w:r w:rsidRPr="006E6627">
              <w:rPr>
                <w:rFonts w:ascii="Times New Roman" w:eastAsia="Calibri" w:hAnsi="Times New Roman" w:cs="Times New Roman"/>
                <w:iCs/>
                <w:sz w:val="24"/>
                <w:szCs w:val="24"/>
              </w:rPr>
              <w:lastRenderedPageBreak/>
              <w:t>терминала за расуте и генералне терете Луке Смедерево</w:t>
            </w:r>
            <w:r w:rsidRPr="006E6627">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3B73FB0E"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lang w:val="sr-Cyrl-CS"/>
              </w:rPr>
              <w:lastRenderedPageBreak/>
              <w:t xml:space="preserve">Промена </w:t>
            </w:r>
            <w:r w:rsidRPr="006E6627">
              <w:rPr>
                <w:rFonts w:ascii="Times New Roman" w:hAnsi="Times New Roman"/>
                <w:sz w:val="24"/>
                <w:szCs w:val="24"/>
              </w:rPr>
              <w:t>износ</w:t>
            </w:r>
            <w:r w:rsidRPr="006E6627">
              <w:rPr>
                <w:rFonts w:ascii="Times New Roman" w:hAnsi="Times New Roman"/>
                <w:sz w:val="24"/>
                <w:szCs w:val="24"/>
                <w:lang w:val="sr-Cyrl-CS"/>
              </w:rPr>
              <w:t>а</w:t>
            </w:r>
            <w:r w:rsidRPr="006E6627">
              <w:rPr>
                <w:rFonts w:ascii="Times New Roman" w:hAnsi="Times New Roman"/>
                <w:sz w:val="24"/>
                <w:szCs w:val="24"/>
              </w:rPr>
              <w:t xml:space="preserve">  и измене рокова</w:t>
            </w:r>
          </w:p>
        </w:tc>
        <w:tc>
          <w:tcPr>
            <w:tcW w:w="2613" w:type="dxa"/>
            <w:shd w:val="clear" w:color="auto" w:fill="auto"/>
            <w:vAlign w:val="center"/>
          </w:tcPr>
          <w:p w14:paraId="6B732B37"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404-02-162/32/2018-02 од 21.10.2019. године</w:t>
            </w:r>
          </w:p>
        </w:tc>
      </w:tr>
      <w:tr w:rsidR="006E6627" w:rsidRPr="006E6627" w14:paraId="09BE6121" w14:textId="77777777" w:rsidTr="001B781A">
        <w:trPr>
          <w:trHeight w:val="1101"/>
          <w:jc w:val="center"/>
        </w:trPr>
        <w:tc>
          <w:tcPr>
            <w:tcW w:w="0" w:type="auto"/>
            <w:shd w:val="clear" w:color="auto" w:fill="auto"/>
            <w:noWrap/>
            <w:vAlign w:val="center"/>
          </w:tcPr>
          <w:p w14:paraId="0E34738D"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60.</w:t>
            </w:r>
          </w:p>
        </w:tc>
        <w:tc>
          <w:tcPr>
            <w:tcW w:w="4514" w:type="dxa"/>
            <w:shd w:val="clear" w:color="auto" w:fill="auto"/>
            <w:vAlign w:val="center"/>
          </w:tcPr>
          <w:p w14:paraId="0D41A61E"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rPr>
              <w:t xml:space="preserve">Услуга извођења </w:t>
            </w:r>
            <w:r w:rsidRPr="006E6627">
              <w:rPr>
                <w:rFonts w:ascii="Times New Roman" w:eastAsia="Calibri" w:hAnsi="Times New Roman" w:cs="Times New Roman"/>
                <w:iCs/>
                <w:sz w:val="24"/>
                <w:szCs w:val="24"/>
                <w:lang w:val="sr-Cyrl-CS"/>
              </w:rPr>
              <w:t xml:space="preserve">додатник </w:t>
            </w:r>
            <w:r w:rsidRPr="006E6627">
              <w:rPr>
                <w:rFonts w:ascii="Times New Roman" w:eastAsia="Calibri" w:hAnsi="Times New Roman" w:cs="Times New Roman"/>
                <w:iCs/>
                <w:sz w:val="24"/>
                <w:szCs w:val="24"/>
              </w:rPr>
              <w:t>радова на изградњи</w:t>
            </w:r>
            <w:r w:rsidRPr="006E6627">
              <w:rPr>
                <w:rFonts w:ascii="Times New Roman" w:eastAsia="Calibri" w:hAnsi="Times New Roman" w:cs="Times New Roman"/>
                <w:iCs/>
                <w:sz w:val="24"/>
                <w:szCs w:val="24"/>
                <w:lang w:val="sr-Cyrl-CS"/>
              </w:rPr>
              <w:t xml:space="preserve"> </w:t>
            </w:r>
            <w:r w:rsidRPr="006E6627">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6E6627">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2A8E81B9"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износ остаје непромењен –</w:t>
            </w:r>
          </w:p>
          <w:p w14:paraId="38137238"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hAnsi="Times New Roman"/>
                <w:sz w:val="24"/>
                <w:szCs w:val="24"/>
              </w:rPr>
              <w:t xml:space="preserve">промена </w:t>
            </w:r>
            <w:r w:rsidRPr="006E6627">
              <w:rPr>
                <w:rFonts w:ascii="Times New Roman" w:hAnsi="Times New Roman"/>
                <w:sz w:val="24"/>
                <w:szCs w:val="24"/>
                <w:lang w:val="sr-Cyrl-CS"/>
              </w:rPr>
              <w:t>статуса члана групе</w:t>
            </w:r>
          </w:p>
        </w:tc>
        <w:tc>
          <w:tcPr>
            <w:tcW w:w="2613" w:type="dxa"/>
            <w:shd w:val="clear" w:color="auto" w:fill="auto"/>
            <w:vAlign w:val="center"/>
          </w:tcPr>
          <w:p w14:paraId="5D11AA48"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404-02-124/13/2019-02 од 15.11.2019. године</w:t>
            </w:r>
          </w:p>
        </w:tc>
      </w:tr>
      <w:tr w:rsidR="006E6627" w:rsidRPr="006E6627" w14:paraId="438623DA" w14:textId="77777777" w:rsidTr="001B781A">
        <w:trPr>
          <w:trHeight w:val="800"/>
          <w:jc w:val="center"/>
        </w:trPr>
        <w:tc>
          <w:tcPr>
            <w:tcW w:w="0" w:type="auto"/>
            <w:shd w:val="clear" w:color="auto" w:fill="auto"/>
            <w:noWrap/>
            <w:vAlign w:val="center"/>
          </w:tcPr>
          <w:p w14:paraId="67A0E1B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61.</w:t>
            </w:r>
          </w:p>
        </w:tc>
        <w:tc>
          <w:tcPr>
            <w:tcW w:w="4514" w:type="dxa"/>
            <w:shd w:val="clear" w:color="auto" w:fill="auto"/>
            <w:vAlign w:val="center"/>
          </w:tcPr>
          <w:p w14:paraId="22000233"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rPr>
              <w:t>Услуга извођења радова на изградњи</w:t>
            </w:r>
            <w:r w:rsidRPr="006E6627">
              <w:rPr>
                <w:rFonts w:ascii="Times New Roman" w:eastAsia="Calibri" w:hAnsi="Times New Roman" w:cs="Times New Roman"/>
                <w:iCs/>
                <w:sz w:val="24"/>
                <w:szCs w:val="24"/>
                <w:lang w:val="sr-Cyrl-CS"/>
              </w:rPr>
              <w:t xml:space="preserve"> </w:t>
            </w:r>
            <w:r w:rsidRPr="006E6627">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6E6627">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75611466"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износ остаје непромењен –</w:t>
            </w:r>
          </w:p>
          <w:p w14:paraId="28587DE6"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 xml:space="preserve">Промена </w:t>
            </w:r>
            <w:r w:rsidRPr="006E6627">
              <w:rPr>
                <w:rFonts w:ascii="Times New Roman" w:hAnsi="Times New Roman"/>
                <w:sz w:val="24"/>
                <w:szCs w:val="24"/>
                <w:lang w:val="sr-Cyrl-CS"/>
              </w:rPr>
              <w:t>статуса члана групе</w:t>
            </w:r>
          </w:p>
        </w:tc>
        <w:tc>
          <w:tcPr>
            <w:tcW w:w="2613" w:type="dxa"/>
            <w:shd w:val="clear" w:color="auto" w:fill="auto"/>
            <w:vAlign w:val="center"/>
          </w:tcPr>
          <w:p w14:paraId="65E2A94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404-02-162/34/2018-02 од 14.11.2019. године</w:t>
            </w:r>
          </w:p>
        </w:tc>
      </w:tr>
      <w:tr w:rsidR="006E6627" w:rsidRPr="006E6627" w14:paraId="0A6728E5" w14:textId="77777777" w:rsidTr="001B781A">
        <w:trPr>
          <w:trHeight w:val="1101"/>
          <w:jc w:val="center"/>
        </w:trPr>
        <w:tc>
          <w:tcPr>
            <w:tcW w:w="0" w:type="auto"/>
            <w:shd w:val="clear" w:color="auto" w:fill="auto"/>
            <w:noWrap/>
            <w:vAlign w:val="center"/>
          </w:tcPr>
          <w:p w14:paraId="0C1A281B"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62.</w:t>
            </w:r>
          </w:p>
        </w:tc>
        <w:tc>
          <w:tcPr>
            <w:tcW w:w="4514" w:type="dxa"/>
            <w:shd w:val="clear" w:color="auto" w:fill="auto"/>
            <w:vAlign w:val="center"/>
          </w:tcPr>
          <w:p w14:paraId="62815957"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Израда генералног пројекта робно-транспортног центра, Идејног пројекта, Пројекта за грађевинску дозволу са техничком контролом и Пројекта за извођење контејнерског терминала у Макишу</w:t>
            </w:r>
          </w:p>
        </w:tc>
        <w:tc>
          <w:tcPr>
            <w:tcW w:w="1923" w:type="dxa"/>
            <w:shd w:val="clear" w:color="auto" w:fill="auto"/>
            <w:vAlign w:val="center"/>
          </w:tcPr>
          <w:p w14:paraId="174D4E07"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0BB719D8"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404-02-56/2015-02 од 29.11.2019. године</w:t>
            </w:r>
          </w:p>
        </w:tc>
      </w:tr>
      <w:tr w:rsidR="006E6627" w:rsidRPr="006E6627" w14:paraId="0453869D" w14:textId="77777777" w:rsidTr="001B781A">
        <w:trPr>
          <w:trHeight w:val="1101"/>
          <w:jc w:val="center"/>
        </w:trPr>
        <w:tc>
          <w:tcPr>
            <w:tcW w:w="0" w:type="auto"/>
            <w:shd w:val="clear" w:color="auto" w:fill="auto"/>
            <w:noWrap/>
            <w:vAlign w:val="center"/>
          </w:tcPr>
          <w:p w14:paraId="3298A039"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63.</w:t>
            </w:r>
          </w:p>
        </w:tc>
        <w:tc>
          <w:tcPr>
            <w:tcW w:w="4514" w:type="dxa"/>
            <w:shd w:val="clear" w:color="auto" w:fill="auto"/>
            <w:vAlign w:val="center"/>
          </w:tcPr>
          <w:p w14:paraId="24478C0A"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 xml:space="preserve">Уговор за израду идејног пројекта за брзу саобраћајницу </w:t>
            </w:r>
            <w:r w:rsidRPr="006E6627">
              <w:rPr>
                <w:rFonts w:ascii="Times New Roman" w:eastAsia="Calibri" w:hAnsi="Times New Roman" w:cs="Times New Roman"/>
                <w:iCs/>
                <w:sz w:val="24"/>
                <w:szCs w:val="24"/>
                <w:lang w:val="sr-Latn-CS"/>
              </w:rPr>
              <w:t>Ib</w:t>
            </w:r>
            <w:r w:rsidRPr="006E6627">
              <w:rPr>
                <w:rFonts w:ascii="Times New Roman" w:eastAsia="Calibri" w:hAnsi="Times New Roman" w:cs="Times New Roman"/>
                <w:iCs/>
                <w:sz w:val="24"/>
                <w:szCs w:val="24"/>
                <w:lang w:val="sr-Cyrl-CS"/>
              </w:rPr>
              <w:t xml:space="preserve"> другог реда Нови Сад-Рума Партија 1</w:t>
            </w:r>
          </w:p>
        </w:tc>
        <w:tc>
          <w:tcPr>
            <w:tcW w:w="1923" w:type="dxa"/>
            <w:shd w:val="clear" w:color="auto" w:fill="auto"/>
            <w:vAlign w:val="center"/>
          </w:tcPr>
          <w:p w14:paraId="67D43399"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52CC57DC"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350-01-576/2015-01 П од 29.11.2019. године</w:t>
            </w:r>
          </w:p>
        </w:tc>
      </w:tr>
      <w:tr w:rsidR="006E6627" w:rsidRPr="006E6627" w14:paraId="23D10442" w14:textId="77777777" w:rsidTr="001B781A">
        <w:trPr>
          <w:trHeight w:val="1101"/>
          <w:jc w:val="center"/>
        </w:trPr>
        <w:tc>
          <w:tcPr>
            <w:tcW w:w="0" w:type="auto"/>
            <w:shd w:val="clear" w:color="auto" w:fill="auto"/>
            <w:noWrap/>
            <w:vAlign w:val="center"/>
          </w:tcPr>
          <w:p w14:paraId="135FF9E6"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64.</w:t>
            </w:r>
          </w:p>
        </w:tc>
        <w:tc>
          <w:tcPr>
            <w:tcW w:w="4514" w:type="dxa"/>
            <w:shd w:val="clear" w:color="auto" w:fill="auto"/>
            <w:vAlign w:val="center"/>
          </w:tcPr>
          <w:p w14:paraId="64029D42"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 xml:space="preserve">Пружање додатних услуга израде идејногпројекта за брзу саобраћајницу </w:t>
            </w:r>
            <w:r w:rsidRPr="006E6627">
              <w:rPr>
                <w:rFonts w:ascii="Times New Roman" w:eastAsia="Calibri" w:hAnsi="Times New Roman" w:cs="Times New Roman"/>
                <w:iCs/>
                <w:sz w:val="24"/>
                <w:szCs w:val="24"/>
              </w:rPr>
              <w:t>I</w:t>
            </w:r>
            <w:r w:rsidRPr="006E6627">
              <w:rPr>
                <w:rFonts w:ascii="Times New Roman" w:eastAsia="Calibri" w:hAnsi="Times New Roman" w:cs="Times New Roman"/>
                <w:iCs/>
                <w:sz w:val="24"/>
                <w:szCs w:val="24"/>
                <w:lang w:val="sr-Latn-CS"/>
              </w:rPr>
              <w:t>b</w:t>
            </w:r>
            <w:r w:rsidRPr="006E6627">
              <w:rPr>
                <w:rFonts w:ascii="Times New Roman" w:eastAsia="Calibri" w:hAnsi="Times New Roman" w:cs="Times New Roman"/>
                <w:iCs/>
                <w:sz w:val="24"/>
                <w:szCs w:val="24"/>
                <w:lang w:val="sr-Cyrl-CS"/>
              </w:rPr>
              <w:t xml:space="preserve"> ад-рума Партија 2  - деоница 3 – петља Каћ- Петроварадин</w:t>
            </w:r>
          </w:p>
        </w:tc>
        <w:tc>
          <w:tcPr>
            <w:tcW w:w="1923" w:type="dxa"/>
            <w:shd w:val="clear" w:color="auto" w:fill="auto"/>
            <w:vAlign w:val="center"/>
          </w:tcPr>
          <w:p w14:paraId="5357C95D"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69D4CD33"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404-02-178/13/2018-02 од 29.11.2019. године</w:t>
            </w:r>
          </w:p>
        </w:tc>
      </w:tr>
      <w:tr w:rsidR="006E6627" w:rsidRPr="006E6627" w14:paraId="2012F2F0" w14:textId="77777777" w:rsidTr="001B781A">
        <w:trPr>
          <w:trHeight w:val="1101"/>
          <w:jc w:val="center"/>
        </w:trPr>
        <w:tc>
          <w:tcPr>
            <w:tcW w:w="0" w:type="auto"/>
            <w:shd w:val="clear" w:color="auto" w:fill="auto"/>
            <w:noWrap/>
            <w:vAlign w:val="center"/>
          </w:tcPr>
          <w:p w14:paraId="249D0C94"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65.</w:t>
            </w:r>
          </w:p>
        </w:tc>
        <w:tc>
          <w:tcPr>
            <w:tcW w:w="4514" w:type="dxa"/>
            <w:shd w:val="clear" w:color="auto" w:fill="auto"/>
            <w:vAlign w:val="center"/>
          </w:tcPr>
          <w:p w14:paraId="37F850E0"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Пружање услуге пројектантског надзора над извођењем радова на изградњи аутопута Е-763, сектор Обрановац-Љиг, деоница Лајковац- Љиг</w:t>
            </w:r>
          </w:p>
        </w:tc>
        <w:tc>
          <w:tcPr>
            <w:tcW w:w="1923" w:type="dxa"/>
            <w:shd w:val="clear" w:color="auto" w:fill="auto"/>
            <w:vAlign w:val="center"/>
          </w:tcPr>
          <w:p w14:paraId="4C436350"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5045C7E8" w14:textId="77777777" w:rsidR="000D0BBF" w:rsidRPr="006E6627" w:rsidRDefault="000D0BBF" w:rsidP="001B781A">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hAnsi="Times New Roman"/>
                <w:sz w:val="24"/>
                <w:szCs w:val="24"/>
              </w:rPr>
              <w:t>Закључен Анекс уговора бр. 404-02-48/13/2018-02 од 02.12.2019. године</w:t>
            </w:r>
          </w:p>
        </w:tc>
      </w:tr>
      <w:tr w:rsidR="006E6627" w:rsidRPr="006E6627" w14:paraId="5079A751" w14:textId="77777777" w:rsidTr="001B781A">
        <w:trPr>
          <w:trHeight w:val="1101"/>
          <w:jc w:val="center"/>
        </w:trPr>
        <w:tc>
          <w:tcPr>
            <w:tcW w:w="0" w:type="auto"/>
            <w:shd w:val="clear" w:color="auto" w:fill="auto"/>
            <w:noWrap/>
            <w:vAlign w:val="center"/>
          </w:tcPr>
          <w:p w14:paraId="11FEAAFF"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66.</w:t>
            </w:r>
          </w:p>
        </w:tc>
        <w:tc>
          <w:tcPr>
            <w:tcW w:w="4514" w:type="dxa"/>
            <w:shd w:val="clear" w:color="auto" w:fill="auto"/>
            <w:vAlign w:val="center"/>
          </w:tcPr>
          <w:p w14:paraId="71F2A8E3"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Уговор о извођењу радова на грађењу  четири вишепородична стамбена објекта ( објекат 1, објекат2, објекат 3.1 и објекат 3.2) на кат. Парцелама бр 11891/1, 11891/6 и 12938 КО Врање</w:t>
            </w:r>
          </w:p>
        </w:tc>
        <w:tc>
          <w:tcPr>
            <w:tcW w:w="1923" w:type="dxa"/>
            <w:shd w:val="clear" w:color="auto" w:fill="auto"/>
            <w:vAlign w:val="center"/>
          </w:tcPr>
          <w:p w14:paraId="05460BC6"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6B3E4F6B" w14:textId="77777777" w:rsidR="000D0BBF" w:rsidRPr="006E6627" w:rsidRDefault="000D0BBF" w:rsidP="001B781A">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hAnsi="Times New Roman"/>
                <w:sz w:val="24"/>
                <w:szCs w:val="24"/>
              </w:rPr>
              <w:t>Закључен Анекс уговора бр. 404-02-182/12/2019-02 од 10.12.2019. године</w:t>
            </w:r>
          </w:p>
        </w:tc>
      </w:tr>
      <w:tr w:rsidR="006E6627" w:rsidRPr="006E6627" w14:paraId="22B25040" w14:textId="77777777" w:rsidTr="001B781A">
        <w:trPr>
          <w:trHeight w:val="1101"/>
          <w:jc w:val="center"/>
        </w:trPr>
        <w:tc>
          <w:tcPr>
            <w:tcW w:w="0" w:type="auto"/>
            <w:shd w:val="clear" w:color="auto" w:fill="auto"/>
            <w:noWrap/>
            <w:vAlign w:val="center"/>
          </w:tcPr>
          <w:p w14:paraId="6614BA8C"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67.</w:t>
            </w:r>
          </w:p>
        </w:tc>
        <w:tc>
          <w:tcPr>
            <w:tcW w:w="4514" w:type="dxa"/>
            <w:shd w:val="clear" w:color="auto" w:fill="auto"/>
            <w:vAlign w:val="center"/>
          </w:tcPr>
          <w:p w14:paraId="44456AD2"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Извођење радова на грађењу два слободностојећа вишепородична стамбена објекта (објекат А и објекат Б) и партерног уређаја на грађевинској парцели којој одговара кат. Парцела бр. 1398/12 КО Ниш-Црвени крст</w:t>
            </w:r>
          </w:p>
        </w:tc>
        <w:tc>
          <w:tcPr>
            <w:tcW w:w="1923" w:type="dxa"/>
            <w:shd w:val="clear" w:color="auto" w:fill="auto"/>
            <w:vAlign w:val="center"/>
          </w:tcPr>
          <w:p w14:paraId="361FCB96"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7CD21666" w14:textId="77777777" w:rsidR="000D0BBF" w:rsidRPr="006E6627" w:rsidRDefault="000D0BBF" w:rsidP="001B781A">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hAnsi="Times New Roman"/>
                <w:sz w:val="24"/>
                <w:szCs w:val="24"/>
              </w:rPr>
              <w:t>Закључен Анекс уговора бр. 404-02-181/12/2018-02 од 10.12.2019. године</w:t>
            </w:r>
          </w:p>
        </w:tc>
      </w:tr>
      <w:tr w:rsidR="006E6627" w:rsidRPr="006E6627" w14:paraId="10289940" w14:textId="77777777" w:rsidTr="001B781A">
        <w:trPr>
          <w:trHeight w:val="1101"/>
          <w:jc w:val="center"/>
        </w:trPr>
        <w:tc>
          <w:tcPr>
            <w:tcW w:w="0" w:type="auto"/>
            <w:shd w:val="clear" w:color="auto" w:fill="auto"/>
            <w:noWrap/>
            <w:vAlign w:val="center"/>
          </w:tcPr>
          <w:p w14:paraId="2DBD7135"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68.</w:t>
            </w:r>
          </w:p>
        </w:tc>
        <w:tc>
          <w:tcPr>
            <w:tcW w:w="4514" w:type="dxa"/>
            <w:shd w:val="clear" w:color="auto" w:fill="auto"/>
            <w:vAlign w:val="center"/>
          </w:tcPr>
          <w:p w14:paraId="57ACBC71"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rPr>
              <w:t>Услуга извођења радова на изградњи</w:t>
            </w:r>
            <w:r w:rsidRPr="006E6627">
              <w:rPr>
                <w:rFonts w:ascii="Times New Roman" w:eastAsia="Calibri" w:hAnsi="Times New Roman" w:cs="Times New Roman"/>
                <w:iCs/>
                <w:sz w:val="24"/>
                <w:szCs w:val="24"/>
                <w:lang w:val="sr-Cyrl-CS"/>
              </w:rPr>
              <w:t xml:space="preserve"> </w:t>
            </w:r>
            <w:r w:rsidRPr="006E6627">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6E6627">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18C6321D"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lang w:val="sr-Cyrl-CS"/>
              </w:rPr>
              <w:t xml:space="preserve">Промена </w:t>
            </w:r>
            <w:r w:rsidRPr="006E6627">
              <w:rPr>
                <w:rFonts w:ascii="Times New Roman" w:hAnsi="Times New Roman"/>
                <w:sz w:val="24"/>
                <w:szCs w:val="24"/>
              </w:rPr>
              <w:t>износ</w:t>
            </w:r>
            <w:r w:rsidRPr="006E6627">
              <w:rPr>
                <w:rFonts w:ascii="Times New Roman" w:hAnsi="Times New Roman"/>
                <w:sz w:val="24"/>
                <w:szCs w:val="24"/>
                <w:lang w:val="sr-Cyrl-CS"/>
              </w:rPr>
              <w:t>а</w:t>
            </w:r>
            <w:r w:rsidRPr="006E6627">
              <w:rPr>
                <w:rFonts w:ascii="Times New Roman" w:hAnsi="Times New Roman"/>
                <w:sz w:val="24"/>
                <w:szCs w:val="24"/>
              </w:rPr>
              <w:t xml:space="preserve">  и измене рокова</w:t>
            </w:r>
          </w:p>
        </w:tc>
        <w:tc>
          <w:tcPr>
            <w:tcW w:w="2613" w:type="dxa"/>
            <w:shd w:val="clear" w:color="auto" w:fill="auto"/>
            <w:vAlign w:val="center"/>
          </w:tcPr>
          <w:p w14:paraId="067D4E11"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404-02-162/36/2018-02 од 05.12.2019. године</w:t>
            </w:r>
          </w:p>
        </w:tc>
      </w:tr>
      <w:tr w:rsidR="006E6627" w:rsidRPr="006E6627" w14:paraId="543CEC44" w14:textId="77777777" w:rsidTr="001B781A">
        <w:trPr>
          <w:trHeight w:val="1101"/>
          <w:jc w:val="center"/>
        </w:trPr>
        <w:tc>
          <w:tcPr>
            <w:tcW w:w="0" w:type="auto"/>
            <w:shd w:val="clear" w:color="auto" w:fill="auto"/>
            <w:noWrap/>
            <w:vAlign w:val="center"/>
          </w:tcPr>
          <w:p w14:paraId="008BF323"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69.</w:t>
            </w:r>
          </w:p>
        </w:tc>
        <w:tc>
          <w:tcPr>
            <w:tcW w:w="4514" w:type="dxa"/>
            <w:shd w:val="clear" w:color="auto" w:fill="auto"/>
            <w:vAlign w:val="center"/>
          </w:tcPr>
          <w:p w14:paraId="13FB32C0"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rPr>
              <w:t>Услуга техничког прегледа изведених радова на изградњи</w:t>
            </w:r>
            <w:r w:rsidRPr="006E6627">
              <w:rPr>
                <w:rFonts w:ascii="Times New Roman" w:eastAsia="Calibri" w:hAnsi="Times New Roman" w:cs="Times New Roman"/>
                <w:iCs/>
                <w:sz w:val="24"/>
                <w:szCs w:val="24"/>
                <w:lang w:val="sr-Cyrl-CS"/>
              </w:rPr>
              <w:t xml:space="preserve"> </w:t>
            </w:r>
            <w:r w:rsidRPr="006E6627">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26D6A999"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14351A41"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404-02-111/14/2019-02 од 10.12.2019. године</w:t>
            </w:r>
          </w:p>
        </w:tc>
      </w:tr>
      <w:tr w:rsidR="006E6627" w:rsidRPr="006E6627" w14:paraId="27B64171" w14:textId="77777777" w:rsidTr="001B781A">
        <w:trPr>
          <w:trHeight w:val="1101"/>
          <w:jc w:val="center"/>
        </w:trPr>
        <w:tc>
          <w:tcPr>
            <w:tcW w:w="0" w:type="auto"/>
            <w:shd w:val="clear" w:color="auto" w:fill="auto"/>
            <w:noWrap/>
            <w:vAlign w:val="center"/>
          </w:tcPr>
          <w:p w14:paraId="4040DB2F"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70.</w:t>
            </w:r>
          </w:p>
        </w:tc>
        <w:tc>
          <w:tcPr>
            <w:tcW w:w="4514" w:type="dxa"/>
            <w:shd w:val="clear" w:color="auto" w:fill="auto"/>
            <w:vAlign w:val="center"/>
          </w:tcPr>
          <w:p w14:paraId="13258094"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Израда просторног плана подручја посебне намене Националног  фудбалског стадиона</w:t>
            </w:r>
          </w:p>
        </w:tc>
        <w:tc>
          <w:tcPr>
            <w:tcW w:w="1923" w:type="dxa"/>
            <w:shd w:val="clear" w:color="auto" w:fill="auto"/>
            <w:vAlign w:val="center"/>
          </w:tcPr>
          <w:p w14:paraId="20C273D3" w14:textId="77777777" w:rsidR="000D0BBF" w:rsidRPr="006E6627" w:rsidRDefault="000D0BBF" w:rsidP="001B781A">
            <w:pPr>
              <w:spacing w:after="0" w:line="240" w:lineRule="auto"/>
              <w:jc w:val="center"/>
              <w:rPr>
                <w:rFonts w:ascii="Times New Roman" w:eastAsia="Calibri" w:hAnsi="Times New Roman" w:cs="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5EE2391F" w14:textId="77777777" w:rsidR="000D0BBF" w:rsidRPr="006E6627" w:rsidRDefault="000D0BBF" w:rsidP="001B781A">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rPr>
              <w:t>Закључен Анекс уговора бр. 404-02-167/15/2018-02 од 16.12.2019. године</w:t>
            </w:r>
          </w:p>
        </w:tc>
      </w:tr>
      <w:tr w:rsidR="006E6627" w:rsidRPr="006E6627" w14:paraId="4A13CE6C" w14:textId="77777777" w:rsidTr="001B781A">
        <w:trPr>
          <w:trHeight w:val="1101"/>
          <w:jc w:val="center"/>
        </w:trPr>
        <w:tc>
          <w:tcPr>
            <w:tcW w:w="0" w:type="auto"/>
            <w:shd w:val="clear" w:color="auto" w:fill="auto"/>
            <w:noWrap/>
            <w:vAlign w:val="center"/>
          </w:tcPr>
          <w:p w14:paraId="15F9441A" w14:textId="77777777" w:rsidR="000D0BBF" w:rsidRPr="006E6627" w:rsidRDefault="000D0BBF" w:rsidP="001B781A">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71.</w:t>
            </w:r>
          </w:p>
        </w:tc>
        <w:tc>
          <w:tcPr>
            <w:tcW w:w="4514" w:type="dxa"/>
            <w:shd w:val="clear" w:color="auto" w:fill="auto"/>
            <w:vAlign w:val="center"/>
          </w:tcPr>
          <w:p w14:paraId="16B647D4" w14:textId="77777777" w:rsidR="000D0BBF" w:rsidRPr="006E6627" w:rsidRDefault="000D0BBF" w:rsidP="001B781A">
            <w:pPr>
              <w:spacing w:after="0" w:line="240" w:lineRule="auto"/>
              <w:jc w:val="center"/>
              <w:rPr>
                <w:rFonts w:ascii="Times New Roman" w:eastAsia="Calibri" w:hAnsi="Times New Roman" w:cs="Times New Roman"/>
                <w:iCs/>
                <w:sz w:val="24"/>
                <w:szCs w:val="24"/>
                <w:lang w:val="sr-Cyrl-CS"/>
              </w:rPr>
            </w:pPr>
            <w:r w:rsidRPr="006E6627">
              <w:rPr>
                <w:rFonts w:ascii="Times New Roman" w:eastAsia="Calibri" w:hAnsi="Times New Roman" w:cs="Times New Roman"/>
                <w:iCs/>
                <w:sz w:val="24"/>
                <w:szCs w:val="24"/>
                <w:lang w:val="sr-Cyrl-CS"/>
              </w:rPr>
              <w:t xml:space="preserve">Пружање зслуге израде и допуне просторног плана подручја посебне намене инфраструктурног коридора државног пута </w:t>
            </w:r>
            <w:r w:rsidRPr="006E6627">
              <w:rPr>
                <w:rFonts w:ascii="Times New Roman" w:eastAsia="Calibri" w:hAnsi="Times New Roman" w:cs="Times New Roman"/>
                <w:iCs/>
                <w:sz w:val="24"/>
                <w:szCs w:val="24"/>
              </w:rPr>
              <w:t xml:space="preserve">I </w:t>
            </w:r>
            <w:r w:rsidRPr="006E6627">
              <w:rPr>
                <w:rFonts w:ascii="Times New Roman" w:eastAsia="Calibri" w:hAnsi="Times New Roman" w:cs="Times New Roman"/>
                <w:iCs/>
                <w:sz w:val="24"/>
                <w:szCs w:val="24"/>
                <w:lang w:val="sr-Cyrl-CS"/>
              </w:rPr>
              <w:t xml:space="preserve">реда број 19 Шабац-Лозница са израдом идејног пројекта са студијом оправданости државног пута </w:t>
            </w:r>
            <w:r w:rsidRPr="006E6627">
              <w:rPr>
                <w:rFonts w:ascii="Times New Roman" w:eastAsia="Calibri" w:hAnsi="Times New Roman" w:cs="Times New Roman"/>
                <w:iCs/>
                <w:sz w:val="24"/>
                <w:szCs w:val="24"/>
              </w:rPr>
              <w:t>Ib -</w:t>
            </w:r>
            <w:r w:rsidRPr="006E6627">
              <w:rPr>
                <w:rFonts w:ascii="Times New Roman" w:eastAsia="Calibri" w:hAnsi="Times New Roman" w:cs="Times New Roman"/>
                <w:iCs/>
                <w:sz w:val="24"/>
                <w:szCs w:val="24"/>
                <w:lang w:val="sr-Cyrl-CS"/>
              </w:rPr>
              <w:t xml:space="preserve"> 21 Нови Сад-Рума, деоница: почетак обилазнице Рума до петље ,,Рума“</w:t>
            </w:r>
          </w:p>
        </w:tc>
        <w:tc>
          <w:tcPr>
            <w:tcW w:w="1923" w:type="dxa"/>
            <w:shd w:val="clear" w:color="auto" w:fill="auto"/>
            <w:vAlign w:val="center"/>
          </w:tcPr>
          <w:p w14:paraId="69EE5433"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износ остаје непромењен – измене рокова</w:t>
            </w:r>
          </w:p>
        </w:tc>
        <w:tc>
          <w:tcPr>
            <w:tcW w:w="2613" w:type="dxa"/>
            <w:shd w:val="clear" w:color="auto" w:fill="auto"/>
            <w:vAlign w:val="center"/>
          </w:tcPr>
          <w:p w14:paraId="77210D9A"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404-02-134/27/2017-02 од 03.01.2020. године</w:t>
            </w:r>
          </w:p>
        </w:tc>
      </w:tr>
    </w:tbl>
    <w:p w14:paraId="74E2DA46" w14:textId="77777777" w:rsidR="000D0BBF" w:rsidRPr="006E6627" w:rsidRDefault="000D0BBF" w:rsidP="000D0BBF">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6E6627" w:rsidRPr="006E6627" w14:paraId="573940F0" w14:textId="77777777" w:rsidTr="001B781A">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3DDCB5DA" w14:textId="77777777" w:rsidR="000D0BBF" w:rsidRPr="006E6627" w:rsidRDefault="000D0BBF" w:rsidP="001B781A">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6E6627">
              <w:rPr>
                <w:rFonts w:ascii="Times New Roman" w:eastAsia="Times New Roman" w:hAnsi="Times New Roman" w:cs="Times New Roman"/>
                <w:b/>
                <w:bCs/>
                <w:sz w:val="24"/>
                <w:szCs w:val="24"/>
              </w:rPr>
              <w:t xml:space="preserve">                                  </w:t>
            </w:r>
            <w:r w:rsidRPr="006E6627">
              <w:rPr>
                <w:rFonts w:ascii="Times New Roman" w:eastAsia="Times New Roman" w:hAnsi="Times New Roman" w:cs="Times New Roman"/>
                <w:b/>
                <w:bCs/>
                <w:sz w:val="24"/>
                <w:szCs w:val="24"/>
                <w:lang w:val="sr-Cyrl-CS"/>
              </w:rPr>
              <w:t>НАРУЏБЕНИЦЕ</w:t>
            </w:r>
          </w:p>
        </w:tc>
      </w:tr>
      <w:tr w:rsidR="006E6627" w:rsidRPr="006E6627" w14:paraId="54C4A1B3" w14:textId="77777777" w:rsidTr="001B781A">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4A7D21BC"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Редни</w:t>
            </w:r>
            <w:r w:rsidRPr="006E6627">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3D840E60"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0E2853FE"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14:paraId="3C2AE5F4"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Вредност уговора/наруџбенице  (без ПДВ-а и са ПДВ-ом)</w:t>
            </w:r>
          </w:p>
        </w:tc>
      </w:tr>
      <w:tr w:rsidR="006E6627" w:rsidRPr="006E6627" w14:paraId="1B4FEB1D" w14:textId="77777777" w:rsidTr="001B781A">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167C24A0"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3395C460"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139B5DD6"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14:paraId="4A6B8EBE"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p>
        </w:tc>
      </w:tr>
      <w:tr w:rsidR="006E6627" w:rsidRPr="006E6627" w14:paraId="1C3B9332" w14:textId="77777777" w:rsidTr="001B781A">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63FB7413"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sr-Cyrl-RS"/>
              </w:rPr>
            </w:pPr>
            <w:r w:rsidRPr="006E6627">
              <w:rPr>
                <w:rFonts w:ascii="Times New Roman" w:eastAsia="Times New Roman" w:hAnsi="Times New Roman" w:cs="Times New Roman"/>
                <w:b/>
                <w:bCs/>
                <w:sz w:val="24"/>
                <w:szCs w:val="24"/>
                <w:lang w:val="en-GB"/>
              </w:rPr>
              <w:t>УСЛУГЕ</w:t>
            </w:r>
            <w:r w:rsidRPr="006E6627">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40A0F41D"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14:paraId="79C1D5FF" w14:textId="77777777" w:rsidR="000D0BBF" w:rsidRPr="006E6627" w:rsidRDefault="000D0BBF" w:rsidP="001B781A">
            <w:pPr>
              <w:spacing w:after="0" w:line="240" w:lineRule="auto"/>
              <w:jc w:val="center"/>
              <w:rPr>
                <w:rFonts w:ascii="Times New Roman" w:eastAsia="Times New Roman" w:hAnsi="Times New Roman" w:cs="Times New Roman"/>
                <w:b/>
                <w:bCs/>
                <w:sz w:val="24"/>
                <w:szCs w:val="24"/>
                <w:lang w:val="en-GB"/>
              </w:rPr>
            </w:pPr>
          </w:p>
        </w:tc>
      </w:tr>
      <w:tr w:rsidR="006E6627" w:rsidRPr="006E6627" w14:paraId="3677D9F7" w14:textId="77777777" w:rsidTr="001B781A">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348AACD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4716BA55" w14:textId="77777777" w:rsidR="000D0BBF" w:rsidRPr="006E6627" w:rsidRDefault="000D0BBF" w:rsidP="001B781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hideMark/>
          </w:tcPr>
          <w:p w14:paraId="4DF7281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1DCAED8D" w14:textId="77777777" w:rsidR="000D0BBF" w:rsidRPr="006E6627" w:rsidRDefault="000D0BBF" w:rsidP="001B781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44/</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14</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3</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0D080E39" w14:textId="77777777" w:rsidR="000D0BBF" w:rsidRPr="006E6627" w:rsidRDefault="000D0BBF" w:rsidP="001B781A">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500.000,00   </w:t>
            </w:r>
          </w:p>
          <w:p w14:paraId="0916459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6E6627" w:rsidRPr="006E6627" w14:paraId="64D93A93" w14:textId="77777777" w:rsidTr="001B781A">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2EF1B019"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08FD80F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sr-Cyrl-CS"/>
              </w:rPr>
              <w:t xml:space="preserve">Услуге редовног одржавања службених возила МГСИ </w:t>
            </w:r>
            <w:r w:rsidRPr="006E6627">
              <w:rPr>
                <w:rFonts w:ascii="Times New Roman" w:eastAsia="Times New Roman" w:hAnsi="Times New Roman" w:cs="Times New Roman"/>
                <w:sz w:val="24"/>
                <w:szCs w:val="24"/>
                <w:lang w:val="sr-Latn-CS"/>
              </w:rPr>
              <w:t>Audi A6 TDI</w:t>
            </w:r>
          </w:p>
        </w:tc>
        <w:tc>
          <w:tcPr>
            <w:tcW w:w="2273" w:type="dxa"/>
            <w:tcBorders>
              <w:top w:val="nil"/>
              <w:left w:val="nil"/>
              <w:bottom w:val="single" w:sz="4" w:space="0" w:color="auto"/>
              <w:right w:val="single" w:sz="4" w:space="0" w:color="auto"/>
            </w:tcBorders>
            <w:shd w:val="clear" w:color="000000" w:fill="FFFFFF"/>
            <w:vAlign w:val="center"/>
            <w:hideMark/>
          </w:tcPr>
          <w:p w14:paraId="0049E51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2DE771C3" w14:textId="77777777" w:rsidR="000D0BBF" w:rsidRPr="006E6627" w:rsidRDefault="000D0BBF" w:rsidP="001B781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404-02-/63</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27</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3</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30412B8" w14:textId="77777777" w:rsidR="000D0BBF" w:rsidRPr="006E6627" w:rsidRDefault="000D0BBF" w:rsidP="001B781A">
            <w:pPr>
              <w:spacing w:after="0" w:line="240" w:lineRule="auto"/>
              <w:jc w:val="center"/>
              <w:rPr>
                <w:rFonts w:ascii="Times New Roman" w:eastAsia="Arial Unicode MS" w:hAnsi="Times New Roman" w:cs="Times New Roman"/>
                <w:kern w:val="1"/>
                <w:sz w:val="24"/>
                <w:szCs w:val="24"/>
                <w:lang w:val="sr-Latn-CS" w:eastAsia="ar-SA"/>
              </w:rPr>
            </w:pPr>
            <w:r w:rsidRPr="006E6627">
              <w:rPr>
                <w:rFonts w:ascii="Times New Roman" w:eastAsia="Arial Unicode MS" w:hAnsi="Times New Roman" w:cs="Times New Roman"/>
                <w:kern w:val="1"/>
                <w:sz w:val="24"/>
                <w:szCs w:val="24"/>
                <w:lang w:val="sr-Latn-CS" w:eastAsia="ar-SA"/>
              </w:rPr>
              <w:t>333.333,33</w:t>
            </w:r>
          </w:p>
          <w:p w14:paraId="6E4EECA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319C4684" w14:textId="77777777" w:rsidTr="001B781A">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CA901E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14:paraId="7ABBC9D8" w14:textId="77777777" w:rsidR="000D0BBF" w:rsidRPr="006E6627" w:rsidRDefault="000D0BBF" w:rsidP="001B781A">
            <w:pPr>
              <w:suppressAutoHyphens/>
              <w:spacing w:after="0" w:line="254"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hideMark/>
          </w:tcPr>
          <w:p w14:paraId="113B614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Уговор бр.</w:t>
            </w:r>
          </w:p>
          <w:p w14:paraId="2E0F935F" w14:textId="77777777" w:rsidR="000D0BBF" w:rsidRPr="006E6627" w:rsidRDefault="000D0BBF" w:rsidP="001B781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404-02-25</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13.02</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6956E4B" w14:textId="77777777" w:rsidR="000D0BBF" w:rsidRPr="006E6627" w:rsidRDefault="000D0BBF" w:rsidP="001B781A">
            <w:pPr>
              <w:spacing w:after="0" w:line="240" w:lineRule="auto"/>
              <w:jc w:val="center"/>
              <w:rPr>
                <w:rFonts w:ascii="Times New Roman" w:eastAsia="Arial Unicode MS" w:hAnsi="Times New Roman" w:cs="Times New Roman"/>
                <w:bCs/>
                <w:kern w:val="1"/>
                <w:sz w:val="24"/>
                <w:szCs w:val="24"/>
                <w:lang w:val="sr-Cyrl-CS" w:eastAsia="ar-SA"/>
              </w:rPr>
            </w:pPr>
            <w:r w:rsidRPr="006E6627">
              <w:rPr>
                <w:rFonts w:ascii="Times New Roman" w:eastAsia="Arial Unicode MS" w:hAnsi="Times New Roman" w:cs="Times New Roman"/>
                <w:bCs/>
                <w:kern w:val="1"/>
                <w:sz w:val="24"/>
                <w:szCs w:val="24"/>
                <w:lang w:val="sr-Cyrl-CS" w:eastAsia="ar-SA"/>
              </w:rPr>
              <w:t>446.220,00</w:t>
            </w:r>
          </w:p>
          <w:p w14:paraId="4DB4F15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6E2AE696" w14:textId="77777777" w:rsidTr="001B781A">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34A059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tcPr>
          <w:p w14:paraId="59C5C201" w14:textId="77777777" w:rsidR="000D0BBF" w:rsidRPr="006E6627" w:rsidRDefault="000D0BBF" w:rsidP="001B781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Нававка цвећа , зеленила </w:t>
            </w:r>
          </w:p>
        </w:tc>
        <w:tc>
          <w:tcPr>
            <w:tcW w:w="2273" w:type="dxa"/>
            <w:tcBorders>
              <w:top w:val="nil"/>
              <w:left w:val="nil"/>
              <w:bottom w:val="single" w:sz="4" w:space="0" w:color="auto"/>
              <w:right w:val="single" w:sz="4" w:space="0" w:color="auto"/>
            </w:tcBorders>
            <w:shd w:val="clear" w:color="000000" w:fill="FFFFFF"/>
            <w:vAlign w:val="center"/>
            <w:hideMark/>
          </w:tcPr>
          <w:p w14:paraId="12B0912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1ABC86FE" w14:textId="77777777" w:rsidR="000D0BBF" w:rsidRPr="006E6627" w:rsidRDefault="000D0BBF" w:rsidP="001B781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6E6627">
              <w:rPr>
                <w:rFonts w:ascii="Times New Roman" w:eastAsia="Arial Unicode MS" w:hAnsi="Times New Roman" w:cs="Times New Roman"/>
                <w:kern w:val="1"/>
                <w:sz w:val="24"/>
                <w:szCs w:val="24"/>
                <w:lang w:val="en-GB" w:eastAsia="ar-SA"/>
              </w:rPr>
              <w:t>404-02-33</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28.02</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4D93763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ru-RU"/>
              </w:rPr>
            </w:pPr>
          </w:p>
          <w:p w14:paraId="2D2C1CAA"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166.666,67</w:t>
            </w:r>
          </w:p>
          <w:p w14:paraId="10546E1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120F408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ru-RU"/>
              </w:rPr>
            </w:pPr>
          </w:p>
        </w:tc>
      </w:tr>
      <w:tr w:rsidR="006E6627" w:rsidRPr="006E6627" w14:paraId="54908A48"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EDCF22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7D422D69" w14:textId="77777777" w:rsidR="000D0BBF" w:rsidRPr="006E6627" w:rsidRDefault="000D0BBF" w:rsidP="001B781A">
            <w:pPr>
              <w:suppressAutoHyphens/>
              <w:spacing w:after="0" w:line="254"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Израда вести, фото и видео прилога</w:t>
            </w:r>
          </w:p>
        </w:tc>
        <w:tc>
          <w:tcPr>
            <w:tcW w:w="2273" w:type="dxa"/>
            <w:tcBorders>
              <w:top w:val="nil"/>
              <w:left w:val="nil"/>
              <w:bottom w:val="single" w:sz="4" w:space="0" w:color="auto"/>
              <w:right w:val="single" w:sz="4" w:space="0" w:color="auto"/>
            </w:tcBorders>
            <w:shd w:val="clear" w:color="000000" w:fill="FFFFFF"/>
            <w:vAlign w:val="center"/>
            <w:hideMark/>
          </w:tcPr>
          <w:p w14:paraId="6ED5095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DD4DDC4" w14:textId="77777777" w:rsidR="000D0BBF" w:rsidRPr="006E6627" w:rsidRDefault="000D0BBF" w:rsidP="001B781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404-02-34</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01.03</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6A4CB631" w14:textId="77777777" w:rsidR="000D0BBF" w:rsidRPr="006E6627" w:rsidRDefault="000D0BBF" w:rsidP="001B781A">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240.000,00</w:t>
            </w:r>
          </w:p>
          <w:p w14:paraId="1BF657B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2514F827"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815D4D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6.</w:t>
            </w:r>
          </w:p>
        </w:tc>
        <w:tc>
          <w:tcPr>
            <w:tcW w:w="3795" w:type="dxa"/>
            <w:tcBorders>
              <w:top w:val="nil"/>
              <w:left w:val="nil"/>
              <w:bottom w:val="single" w:sz="4" w:space="0" w:color="auto"/>
              <w:right w:val="single" w:sz="4" w:space="0" w:color="auto"/>
            </w:tcBorders>
            <w:shd w:val="clear" w:color="000000" w:fill="FFFFFF"/>
            <w:vAlign w:val="center"/>
          </w:tcPr>
          <w:p w14:paraId="0892BFB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RS"/>
              </w:rPr>
              <w:t>Набавка телевизора и пратеће опреме</w:t>
            </w:r>
          </w:p>
        </w:tc>
        <w:tc>
          <w:tcPr>
            <w:tcW w:w="2273" w:type="dxa"/>
            <w:tcBorders>
              <w:top w:val="nil"/>
              <w:left w:val="nil"/>
              <w:bottom w:val="single" w:sz="4" w:space="0" w:color="auto"/>
              <w:right w:val="single" w:sz="4" w:space="0" w:color="auto"/>
            </w:tcBorders>
            <w:shd w:val="clear" w:color="000000" w:fill="FFFFFF"/>
            <w:vAlign w:val="center"/>
          </w:tcPr>
          <w:p w14:paraId="00D12B7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37C59B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Arial Unicode MS" w:hAnsi="Times New Roman" w:cs="Times New Roman"/>
                <w:kern w:val="1"/>
                <w:sz w:val="24"/>
                <w:szCs w:val="24"/>
                <w:lang w:val="en-GB" w:eastAsia="ar-SA"/>
              </w:rPr>
              <w:t>404-02-41</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06.03</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r w:rsidRPr="006E6627">
              <w:rPr>
                <w:rFonts w:ascii="Times New Roman" w:eastAsia="Times New Roman" w:hAnsi="Times New Roman" w:cs="Times New Roman"/>
                <w:sz w:val="24"/>
                <w:szCs w:val="24"/>
                <w:lang w:val="en-GB"/>
              </w:rPr>
              <w:t xml:space="preserve"> </w:t>
            </w:r>
          </w:p>
        </w:tc>
        <w:tc>
          <w:tcPr>
            <w:tcW w:w="2670" w:type="dxa"/>
            <w:tcBorders>
              <w:top w:val="nil"/>
              <w:left w:val="nil"/>
              <w:bottom w:val="single" w:sz="4" w:space="0" w:color="auto"/>
              <w:right w:val="single" w:sz="8" w:space="0" w:color="auto"/>
            </w:tcBorders>
            <w:shd w:val="clear" w:color="000000" w:fill="FFFFFF"/>
            <w:vAlign w:val="center"/>
          </w:tcPr>
          <w:p w14:paraId="048B1FF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163.822,00</w:t>
            </w:r>
          </w:p>
          <w:p w14:paraId="6855512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2C17B8B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p>
        </w:tc>
      </w:tr>
      <w:tr w:rsidR="006E6627" w:rsidRPr="006E6627" w14:paraId="425EDBB8"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3080BD3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55E6F683"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Набавке преносиве торбе за пружање прве помоћи</w:t>
            </w:r>
          </w:p>
        </w:tc>
        <w:tc>
          <w:tcPr>
            <w:tcW w:w="2273" w:type="dxa"/>
            <w:tcBorders>
              <w:top w:val="nil"/>
              <w:left w:val="nil"/>
              <w:bottom w:val="single" w:sz="4" w:space="0" w:color="auto"/>
              <w:right w:val="single" w:sz="4" w:space="0" w:color="auto"/>
            </w:tcBorders>
            <w:shd w:val="clear" w:color="000000" w:fill="FFFFFF"/>
            <w:vAlign w:val="center"/>
          </w:tcPr>
          <w:p w14:paraId="188BE72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A2F2AF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404-02-08</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21.01</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E902C3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161.100,00</w:t>
            </w:r>
          </w:p>
          <w:p w14:paraId="4BFDBFD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60B6080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p>
        </w:tc>
      </w:tr>
      <w:tr w:rsidR="006E6627" w:rsidRPr="006E6627" w14:paraId="2D00F610"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C20004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02B6925C"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Набавка компјутерске опреме</w:t>
            </w:r>
          </w:p>
        </w:tc>
        <w:tc>
          <w:tcPr>
            <w:tcW w:w="2273" w:type="dxa"/>
            <w:tcBorders>
              <w:top w:val="nil"/>
              <w:left w:val="nil"/>
              <w:bottom w:val="single" w:sz="4" w:space="0" w:color="auto"/>
              <w:right w:val="single" w:sz="4" w:space="0" w:color="auto"/>
            </w:tcBorders>
            <w:shd w:val="clear" w:color="000000" w:fill="FFFFFF"/>
            <w:vAlign w:val="center"/>
          </w:tcPr>
          <w:p w14:paraId="3119979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3DD9FA6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Arial Unicode MS" w:hAnsi="Times New Roman" w:cs="Times New Roman"/>
                <w:kern w:val="1"/>
                <w:sz w:val="24"/>
                <w:szCs w:val="24"/>
                <w:lang w:val="en-GB" w:eastAsia="ar-SA"/>
              </w:rPr>
              <w:t>404-02-42</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06.03</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6E679A1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264.357,00</w:t>
            </w:r>
          </w:p>
          <w:p w14:paraId="178EE39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5FBE925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p>
        </w:tc>
      </w:tr>
      <w:tr w:rsidR="006E6627" w:rsidRPr="006E6627" w14:paraId="63E157B2"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18EC913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468BB6CF"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Геодетско снимање изведених објеката и израда геодетских елабората са мерењем унутрашњих просторија Лучких капетанија</w:t>
            </w:r>
          </w:p>
        </w:tc>
        <w:tc>
          <w:tcPr>
            <w:tcW w:w="2273" w:type="dxa"/>
            <w:tcBorders>
              <w:top w:val="nil"/>
              <w:left w:val="nil"/>
              <w:bottom w:val="single" w:sz="4" w:space="0" w:color="auto"/>
              <w:right w:val="single" w:sz="4" w:space="0" w:color="auto"/>
            </w:tcBorders>
            <w:shd w:val="clear" w:color="000000" w:fill="FFFFFF"/>
            <w:vAlign w:val="center"/>
          </w:tcPr>
          <w:p w14:paraId="78F0F62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F1FC63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404-02-24</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13.02</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11038DF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297.948,00</w:t>
            </w:r>
          </w:p>
          <w:p w14:paraId="5068E9E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2251E38F"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6EE244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8F27EC1" w14:textId="77777777" w:rsidR="000D0BBF" w:rsidRPr="006E6627" w:rsidRDefault="000D0BBF" w:rsidP="001B781A">
            <w:pPr>
              <w:suppressAutoHyphens/>
              <w:spacing w:after="0" w:line="100" w:lineRule="atLeast"/>
              <w:contextualSpacing/>
              <w:jc w:val="center"/>
              <w:rPr>
                <w:rFonts w:ascii="Times New Roman" w:hAnsi="Times New Roman"/>
                <w:sz w:val="24"/>
                <w:szCs w:val="24"/>
              </w:rPr>
            </w:pPr>
            <w:r w:rsidRPr="006E6627">
              <w:rPr>
                <w:rFonts w:ascii="Times New Roman" w:eastAsia="Arial Unicode MS" w:hAnsi="Times New Roman"/>
                <w:kern w:val="1"/>
                <w:sz w:val="24"/>
                <w:szCs w:val="24"/>
                <w:lang w:val="sr-Cyrl-RS" w:eastAsia="ar-SA"/>
              </w:rPr>
              <w:t>Закуп административне опреме</w:t>
            </w:r>
          </w:p>
          <w:p w14:paraId="59F5661D"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65B429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 </w:t>
            </w:r>
            <w:r w:rsidRPr="006E6627">
              <w:rPr>
                <w:rFonts w:ascii="Times New Roman" w:eastAsia="Arial Unicode MS" w:hAnsi="Times New Roman"/>
                <w:kern w:val="1"/>
                <w:sz w:val="24"/>
                <w:szCs w:val="24"/>
                <w:lang w:val="sr-Cyrl-RS" w:eastAsia="ar-SA"/>
              </w:rPr>
              <w:t>404-02-112/2019-02 од 31.05.2019</w:t>
            </w:r>
            <w:r w:rsidRPr="006E6627">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617B0A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hAnsi="Times New Roman"/>
                <w:sz w:val="24"/>
                <w:szCs w:val="24"/>
              </w:rPr>
              <w:t>75.240,00</w:t>
            </w:r>
          </w:p>
          <w:p w14:paraId="35E160F8"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(без ПДВ-а)</w:t>
            </w:r>
          </w:p>
        </w:tc>
      </w:tr>
      <w:tr w:rsidR="006E6627" w:rsidRPr="006E6627" w14:paraId="13BD1454"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A93BA2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058E512" w14:textId="77777777" w:rsidR="000D0BBF" w:rsidRPr="006E6627" w:rsidRDefault="000D0BBF" w:rsidP="001B781A">
            <w:pPr>
              <w:suppressAutoHyphens/>
              <w:spacing w:after="0" w:line="100" w:lineRule="atLeast"/>
              <w:contextualSpacing/>
              <w:jc w:val="center"/>
              <w:rPr>
                <w:rFonts w:ascii="Times New Roman" w:hAnsi="Times New Roman"/>
                <w:sz w:val="24"/>
                <w:szCs w:val="24"/>
              </w:rPr>
            </w:pPr>
            <w:r w:rsidRPr="006E6627">
              <w:rPr>
                <w:rFonts w:ascii="Times New Roman" w:eastAsia="Arial Unicode MS" w:hAnsi="Times New Roman"/>
                <w:kern w:val="1"/>
                <w:sz w:val="24"/>
                <w:szCs w:val="24"/>
                <w:lang w:eastAsia="ar-SA"/>
              </w:rPr>
              <w:t>Најам возила са возачем</w:t>
            </w:r>
          </w:p>
          <w:p w14:paraId="7D58D640"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42058F9"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w:t>
            </w:r>
            <w:r w:rsidRPr="006E6627">
              <w:rPr>
                <w:rFonts w:ascii="Times New Roman" w:hAnsi="Times New Roman"/>
                <w:sz w:val="24"/>
                <w:szCs w:val="24"/>
              </w:rPr>
              <w:t>129/</w:t>
            </w:r>
            <w:r w:rsidRPr="006E6627">
              <w:rPr>
                <w:rFonts w:ascii="Times New Roman" w:hAnsi="Times New Roman"/>
                <w:sz w:val="24"/>
                <w:szCs w:val="24"/>
                <w:lang w:val="sr-Cyrl-RS"/>
              </w:rPr>
              <w:t>2019-02 од 27.06.2019</w:t>
            </w:r>
            <w:r w:rsidRPr="006E6627">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8022EE2"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30.000,00</w:t>
            </w:r>
          </w:p>
          <w:p w14:paraId="06CD798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47DEC491"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7C1A8E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B790C85" w14:textId="77777777" w:rsidR="000D0BBF" w:rsidRPr="006E6627" w:rsidRDefault="000D0BBF" w:rsidP="001B781A">
            <w:pPr>
              <w:suppressAutoHyphens/>
              <w:spacing w:after="0" w:line="100" w:lineRule="atLeast"/>
              <w:contextualSpacing/>
              <w:jc w:val="center"/>
              <w:rPr>
                <w:rFonts w:ascii="Times New Roman" w:hAnsi="Times New Roman"/>
                <w:sz w:val="24"/>
                <w:szCs w:val="24"/>
              </w:rPr>
            </w:pPr>
            <w:r w:rsidRPr="006E6627">
              <w:rPr>
                <w:rFonts w:ascii="Times New Roman" w:eastAsia="Arial Unicode MS" w:hAnsi="Times New Roman"/>
                <w:kern w:val="1"/>
                <w:sz w:val="24"/>
                <w:szCs w:val="24"/>
                <w:lang w:eastAsia="ar-SA"/>
              </w:rPr>
              <w:t>Услуге лиценцираног центра за обуку Саветника безбедност у транспорту опасне робе  за два вида саобраћаја и то АДР-друмски саобраћај и РИД-железнички саобраћај</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DE20E0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404-02-116/2019-02 од 04.06.2019</w:t>
            </w:r>
            <w:r w:rsidRPr="006E6627">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441EA5A" w14:textId="77777777" w:rsidR="000D0BBF" w:rsidRPr="006E6627" w:rsidRDefault="000D0BBF" w:rsidP="001B781A">
            <w:pPr>
              <w:spacing w:after="0" w:line="240" w:lineRule="auto"/>
              <w:jc w:val="center"/>
              <w:rPr>
                <w:rFonts w:ascii="Times New Roman" w:eastAsia="Arial Unicode MS" w:hAnsi="Times New Roman"/>
                <w:kern w:val="1"/>
                <w:sz w:val="24"/>
                <w:szCs w:val="24"/>
                <w:lang w:eastAsia="ar-SA"/>
              </w:rPr>
            </w:pPr>
            <w:r w:rsidRPr="006E6627">
              <w:rPr>
                <w:rFonts w:ascii="Times New Roman" w:eastAsia="Arial Unicode MS" w:hAnsi="Times New Roman"/>
                <w:kern w:val="1"/>
                <w:sz w:val="24"/>
                <w:szCs w:val="24"/>
                <w:lang w:eastAsia="ar-SA"/>
              </w:rPr>
              <w:t>140.000,00</w:t>
            </w:r>
          </w:p>
          <w:p w14:paraId="7FC87288"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355F4696"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827BD9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7A0948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MS Mincho" w:hAnsi="Times New Roman"/>
                <w:sz w:val="24"/>
                <w:szCs w:val="24"/>
              </w:rPr>
              <w:t>Набавка добара-репрезентација поклони</w:t>
            </w:r>
          </w:p>
          <w:p w14:paraId="266E0C7B"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6E1889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eastAsia="MS Mincho" w:hAnsi="Times New Roman"/>
                <w:sz w:val="24"/>
                <w:szCs w:val="24"/>
                <w:lang w:val="sr-Cyrl-RS"/>
              </w:rPr>
              <w:t>404-02-</w:t>
            </w:r>
            <w:r w:rsidRPr="006E6627">
              <w:rPr>
                <w:rFonts w:ascii="Times New Roman" w:eastAsia="MS Mincho" w:hAnsi="Times New Roman"/>
                <w:sz w:val="24"/>
                <w:szCs w:val="24"/>
              </w:rPr>
              <w:t>128</w:t>
            </w:r>
            <w:r w:rsidRPr="006E6627">
              <w:rPr>
                <w:rFonts w:ascii="Times New Roman" w:eastAsia="MS Mincho" w:hAnsi="Times New Roman"/>
                <w:sz w:val="24"/>
                <w:szCs w:val="24"/>
                <w:lang w:val="sr-Cyrl-RS"/>
              </w:rPr>
              <w:t>/</w:t>
            </w:r>
            <w:r w:rsidRPr="006E6627">
              <w:rPr>
                <w:rFonts w:ascii="Times New Roman" w:eastAsia="MS Mincho" w:hAnsi="Times New Roman"/>
                <w:sz w:val="24"/>
                <w:szCs w:val="24"/>
              </w:rPr>
              <w:t>1/</w:t>
            </w:r>
            <w:r w:rsidRPr="006E6627">
              <w:rPr>
                <w:rFonts w:ascii="Times New Roman" w:eastAsia="MS Mincho" w:hAnsi="Times New Roman"/>
                <w:sz w:val="24"/>
                <w:szCs w:val="24"/>
                <w:lang w:val="sr-Cyrl-RS"/>
              </w:rPr>
              <w:t xml:space="preserve">2019-02 </w:t>
            </w:r>
            <w:r w:rsidRPr="006E6627">
              <w:rPr>
                <w:rFonts w:ascii="Times New Roman" w:eastAsia="MS Mincho" w:hAnsi="Times New Roman"/>
                <w:sz w:val="24"/>
                <w:szCs w:val="24"/>
              </w:rPr>
              <w:t>од 27.06.2019.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5414A96" w14:textId="77777777" w:rsidR="000D0BBF" w:rsidRPr="006E6627" w:rsidRDefault="000D0BBF" w:rsidP="001B781A">
            <w:pPr>
              <w:spacing w:after="0" w:line="240" w:lineRule="auto"/>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150.000,00</w:t>
            </w:r>
          </w:p>
          <w:p w14:paraId="64D75ED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70FF2CA5"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323BD7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D2830F5" w14:textId="77777777" w:rsidR="000D0BBF" w:rsidRPr="006E6627" w:rsidRDefault="000D0BBF" w:rsidP="001B781A">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hAnsi="Times New Roman"/>
                <w:sz w:val="24"/>
                <w:szCs w:val="24"/>
                <w:lang w:val="sr-Latn-RS"/>
              </w:rPr>
              <w:t>Узорковање и хемијска анализа седимената речног дна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9EAFFB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 xml:space="preserve">Наруџбеница број </w:t>
            </w:r>
            <w:r w:rsidRPr="006E6627">
              <w:rPr>
                <w:rFonts w:ascii="Times New Roman" w:hAnsi="Times New Roman"/>
                <w:sz w:val="24"/>
                <w:szCs w:val="24"/>
                <w:lang w:val="sr-Cyrl-RS"/>
              </w:rPr>
              <w:t>404-02-84/2019-02 од 25.04.2019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7611215"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475.000,00</w:t>
            </w:r>
          </w:p>
          <w:p w14:paraId="71FF7A2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4BF9D955"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860B28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0AE8166" w14:textId="77777777" w:rsidR="000D0BBF" w:rsidRPr="006E6627" w:rsidRDefault="000D0BBF" w:rsidP="001B781A">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hAnsi="Times New Roman"/>
                <w:sz w:val="24"/>
                <w:szCs w:val="24"/>
              </w:rPr>
              <w:t>Израда дела техничке документације потребне за припрему дела тендерског досијеа за спровођење јавне набавке за избор извођача радова на изградњи Терминала за расуте и генералне терете Луке Смедерево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1A6E60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404-02-96/2019-02 од 20.05.2019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AD4127C"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475.000,00</w:t>
            </w:r>
          </w:p>
          <w:p w14:paraId="74D5DFD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2D5319B5"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B13669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16.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254CC4F"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hAnsi="Times New Roman"/>
                <w:sz w:val="24"/>
                <w:szCs w:val="24"/>
              </w:rPr>
              <w:t>Набавка телевизора</w:t>
            </w:r>
          </w:p>
          <w:p w14:paraId="4A2ED7C7"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218C869"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404-02-68/2019-02 од 22.04.2019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BCD12D4"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135.405,00</w:t>
            </w:r>
          </w:p>
          <w:p w14:paraId="555808B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01FA18D0"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80DF90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B16D42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Изнајмљивање штанда на сајму грађевинарства</w:t>
            </w:r>
          </w:p>
          <w:p w14:paraId="35D519B5"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B480A3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404-02-68/2019-02 од 12.04.2019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5BDF665"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499.982,00</w:t>
            </w:r>
          </w:p>
          <w:p w14:paraId="03A23C9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0D2C827A"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296956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5EDEF28"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Прање кола</w:t>
            </w:r>
          </w:p>
          <w:p w14:paraId="63FC8335"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942728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404-02-80/2019-02 од 23.04.2019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52F8812"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53.040,00</w:t>
            </w:r>
          </w:p>
          <w:p w14:paraId="7B83DFC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037DE1EC"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F964A2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3A8819B"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База података</w:t>
            </w:r>
          </w:p>
          <w:p w14:paraId="3280E875"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16629F7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404-02-78/2019-02 од 22.04.2019</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08CF664"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262.300,00</w:t>
            </w:r>
          </w:p>
          <w:p w14:paraId="1AD549D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793DB0ED"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F50CC0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9B0630B"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Технички преглед службених возила</w:t>
            </w:r>
          </w:p>
          <w:p w14:paraId="6ED45471"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2B85CC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404-02-86/2019-02 од 10.05.2019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5CBFD28" w14:textId="77777777" w:rsidR="000D0BBF" w:rsidRPr="006E6627" w:rsidRDefault="000D0BBF" w:rsidP="001B781A">
            <w:pPr>
              <w:spacing w:after="0" w:line="240" w:lineRule="auto"/>
              <w:jc w:val="center"/>
              <w:rPr>
                <w:rFonts w:ascii="Times New Roman" w:eastAsia="Arial Unicode MS" w:hAnsi="Times New Roman"/>
                <w:kern w:val="2"/>
                <w:sz w:val="24"/>
                <w:szCs w:val="24"/>
                <w:lang w:eastAsia="ar-SA"/>
              </w:rPr>
            </w:pPr>
            <w:r w:rsidRPr="006E6627">
              <w:rPr>
                <w:rFonts w:ascii="Times New Roman" w:eastAsia="Arial Unicode MS" w:hAnsi="Times New Roman"/>
                <w:kern w:val="2"/>
                <w:sz w:val="24"/>
                <w:szCs w:val="24"/>
                <w:lang w:eastAsia="ar-SA"/>
              </w:rPr>
              <w:t>130.000,00</w:t>
            </w:r>
          </w:p>
          <w:p w14:paraId="0DBBD09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08F8C222"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EB97B4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CBAD39E"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Набавка мазива</w:t>
            </w:r>
          </w:p>
          <w:p w14:paraId="66552E29"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CD8CBF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404-02-70/2019-02 од 15.04.2019</w:t>
            </w:r>
            <w:r w:rsidRPr="006E6627">
              <w:rPr>
                <w:rFonts w:ascii="Times New Roman" w:hAnsi="Times New Roman"/>
                <w:noProof/>
                <w:sz w:val="24"/>
                <w:szCs w:val="24"/>
                <w:lang w:eastAsia="sr-Cyrl-CS"/>
              </w:rPr>
              <w:t>.</w:t>
            </w:r>
            <w:r w:rsidRPr="006E6627">
              <w:rPr>
                <w:rFonts w:ascii="Times New Roman" w:eastAsia="Calibri" w:hAnsi="Times New Roman"/>
                <w:bCs/>
                <w:kern w:val="1"/>
                <w:sz w:val="24"/>
                <w:szCs w:val="24"/>
                <w:lang w:eastAsia="ar-SA"/>
              </w:rPr>
              <w:t xml:space="preserve"> </w:t>
            </w:r>
            <w:r w:rsidRPr="006E6627">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41579E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kern w:val="2"/>
                <w:sz w:val="24"/>
                <w:szCs w:val="24"/>
                <w:lang w:eastAsia="ar-SA"/>
              </w:rPr>
              <w:t>250.000,00</w:t>
            </w:r>
          </w:p>
          <w:p w14:paraId="56F17A9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60E1A7D9"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A3C4C9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6525C0D"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Најам возила са возачем</w:t>
            </w:r>
          </w:p>
          <w:p w14:paraId="20A21E7D"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6786AF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404-02-97/1/2019-02 од 16.08.2019.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4AD53FC"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59.090,90</w:t>
            </w:r>
          </w:p>
          <w:p w14:paraId="187BCFD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148525C2"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BF11EE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C3A588E"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Израда образаца сертификата за саветника за безбедност у транспорту опасне робе</w:t>
            </w:r>
          </w:p>
          <w:p w14:paraId="65642FFA"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F917557"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404-02-131/2019-02 од 01.07.2019.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A4F7D8C"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71.300,00</w:t>
            </w:r>
          </w:p>
          <w:p w14:paraId="76902FC2"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1F8CA39B"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30635C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049026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Услуге ,,</w:t>
            </w:r>
            <w:r w:rsidRPr="006E6627">
              <w:rPr>
                <w:rFonts w:ascii="Times New Roman" w:eastAsia="Arial Unicode MS" w:hAnsi="Times New Roman"/>
                <w:kern w:val="1"/>
                <w:sz w:val="24"/>
                <w:szCs w:val="24"/>
                <w:lang w:val="sr-Latn-CS" w:eastAsia="ar-SA"/>
              </w:rPr>
              <w:t>Press clipping''</w:t>
            </w:r>
            <w:r w:rsidRPr="006E6627">
              <w:rPr>
                <w:rFonts w:ascii="Times New Roman" w:eastAsia="Arial Unicode MS" w:hAnsi="Times New Roman"/>
                <w:kern w:val="1"/>
                <w:sz w:val="24"/>
                <w:szCs w:val="24"/>
                <w:lang w:eastAsia="ar-SA"/>
              </w:rPr>
              <w:t xml:space="preserve"> за потребе Министарства грађевинарства, саобраћаја и инфраструктуре</w:t>
            </w:r>
          </w:p>
          <w:p w14:paraId="7BED3833"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691EB1F"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 (уговор)</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404-02-138/2019-02 од 16.07.2019.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6F5E1FF"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486.000,00</w:t>
            </w:r>
          </w:p>
          <w:p w14:paraId="11EBD665"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37EF9776"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16D2CA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456D71E"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Услуге израде службених легитимација за инспекторе</w:t>
            </w:r>
          </w:p>
          <w:p w14:paraId="1287424A"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A06C0AF"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404-02-149/2019-02 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01AF56F"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10.000,00</w:t>
            </w:r>
          </w:p>
          <w:p w14:paraId="45466077"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298646EB"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D9268B9"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4C87FC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Набавка добара – налепница за службена возила са услугом лепљења</w:t>
            </w:r>
          </w:p>
          <w:p w14:paraId="4ADA2DBC"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F1973AB"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404-02-144/2019-02 од 24.07.2019.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E772FF3"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9.153,00</w:t>
            </w:r>
          </w:p>
          <w:p w14:paraId="3D776C66"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736CE3B0"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F5B724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23AC2AA"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Набавка матичних штампача</w:t>
            </w:r>
          </w:p>
          <w:p w14:paraId="734ABD2F"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1548B494"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 xml:space="preserve">404-02-146/2019-02 </w:t>
            </w:r>
            <w:r w:rsidRPr="006E6627">
              <w:rPr>
                <w:rFonts w:ascii="Times New Roman" w:hAnsi="Times New Roman"/>
                <w:sz w:val="24"/>
                <w:szCs w:val="24"/>
                <w:lang w:val="sr-Cyrl-RS"/>
              </w:rPr>
              <w:lastRenderedPageBreak/>
              <w:t>од 31.07.2019.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1445906"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lastRenderedPageBreak/>
              <w:t>100.064,00</w:t>
            </w:r>
          </w:p>
          <w:p w14:paraId="56180B0D"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2665D176"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367BB58"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28.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D8AE1BB"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 xml:space="preserve">Контрола приступа на покретним вратима на </w:t>
            </w:r>
            <w:r w:rsidRPr="006E6627">
              <w:rPr>
                <w:rFonts w:ascii="Times New Roman" w:eastAsia="Arial Unicode MS" w:hAnsi="Times New Roman"/>
                <w:kern w:val="1"/>
                <w:sz w:val="24"/>
                <w:szCs w:val="24"/>
                <w:lang w:val="sr-Latn-CS" w:eastAsia="ar-SA"/>
              </w:rPr>
              <w:t>XVIII</w:t>
            </w:r>
            <w:r w:rsidRPr="006E6627">
              <w:rPr>
                <w:rFonts w:ascii="Times New Roman" w:eastAsia="Arial Unicode MS" w:hAnsi="Times New Roman"/>
                <w:kern w:val="1"/>
                <w:sz w:val="24"/>
                <w:szCs w:val="24"/>
                <w:lang w:eastAsia="ar-SA"/>
              </w:rPr>
              <w:t xml:space="preserve"> спрату објекта ,,Београђанка''</w:t>
            </w:r>
          </w:p>
          <w:p w14:paraId="440296B4"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25C5414"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404-02-142/2019-02 од 07.08.2019.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B125132"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153.130,00</w:t>
            </w:r>
          </w:p>
          <w:p w14:paraId="28C19B0C"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74D6608C"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B2154E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8C26B1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Набавка фотоапарата и пратеће опреме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5926CE1"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404-02-163/2019-02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D67B753"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351.135,82</w:t>
            </w:r>
          </w:p>
          <w:p w14:paraId="7EF0BED8"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10E6098B"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F42D34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1AFD403"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Набавка услуге сервисирања клима уређаја</w:t>
            </w:r>
          </w:p>
          <w:p w14:paraId="716537AD"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315D7B7"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404-02-156/2019-02 од</w:t>
            </w:r>
            <w:r w:rsidRPr="006E6627">
              <w:rPr>
                <w:rFonts w:ascii="Times New Roman" w:eastAsia="Arial Unicode MS" w:hAnsi="Times New Roman"/>
                <w:kern w:val="1"/>
                <w:sz w:val="24"/>
                <w:szCs w:val="24"/>
                <w:lang w:val="sr-Cyrl-RS" w:eastAsia="ar-SA"/>
              </w:rPr>
              <w:t xml:space="preserve"> 20.08.2019</w:t>
            </w:r>
            <w:r w:rsidRPr="006E6627">
              <w:rPr>
                <w:rFonts w:ascii="Times New Roman" w:hAnsi="Times New Roman"/>
                <w:sz w:val="24"/>
                <w:szCs w:val="24"/>
                <w:lang w:val="sr-Cyrl-R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80168AB"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84.100,00</w:t>
            </w:r>
          </w:p>
          <w:p w14:paraId="39190BCA"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7F043A58"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408E61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46F32CE"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Набавка услуге пуњења тонера</w:t>
            </w:r>
          </w:p>
          <w:p w14:paraId="78FCE2BF"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1893B865"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404-02-155/2019-02 од 20.08.2019.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615A9AB"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45.715,00</w:t>
            </w:r>
          </w:p>
          <w:p w14:paraId="381B010E"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197DE51B"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03F2E0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2D52698"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MS Mincho" w:hAnsi="Times New Roman"/>
                <w:sz w:val="24"/>
                <w:szCs w:val="24"/>
              </w:rPr>
              <w:t>Набавка добара-репрезентација поклони</w:t>
            </w:r>
          </w:p>
          <w:p w14:paraId="7636789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2BC73D9"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eastAsia="MS Mincho" w:hAnsi="Times New Roman"/>
                <w:sz w:val="24"/>
                <w:szCs w:val="24"/>
                <w:lang w:val="sr-Cyrl-RS"/>
              </w:rPr>
              <w:t>404-02-</w:t>
            </w:r>
            <w:r w:rsidRPr="006E6627">
              <w:rPr>
                <w:rFonts w:ascii="Times New Roman" w:eastAsia="MS Mincho" w:hAnsi="Times New Roman"/>
                <w:sz w:val="24"/>
                <w:szCs w:val="24"/>
              </w:rPr>
              <w:t>128</w:t>
            </w:r>
            <w:r w:rsidRPr="006E6627">
              <w:rPr>
                <w:rFonts w:ascii="Times New Roman" w:eastAsia="MS Mincho" w:hAnsi="Times New Roman"/>
                <w:sz w:val="24"/>
                <w:szCs w:val="24"/>
                <w:lang w:val="sr-Cyrl-RS"/>
              </w:rPr>
              <w:t>/</w:t>
            </w:r>
            <w:r w:rsidRPr="006E6627">
              <w:rPr>
                <w:rFonts w:ascii="Times New Roman" w:eastAsia="MS Mincho" w:hAnsi="Times New Roman"/>
                <w:sz w:val="24"/>
                <w:szCs w:val="24"/>
              </w:rPr>
              <w:t>2/</w:t>
            </w:r>
            <w:r w:rsidRPr="006E6627">
              <w:rPr>
                <w:rFonts w:ascii="Times New Roman" w:eastAsia="MS Mincho" w:hAnsi="Times New Roman"/>
                <w:sz w:val="24"/>
                <w:szCs w:val="24"/>
                <w:lang w:val="sr-Cyrl-RS"/>
              </w:rPr>
              <w:t xml:space="preserve">2019-02 </w:t>
            </w:r>
            <w:r w:rsidRPr="006E6627">
              <w:rPr>
                <w:rFonts w:ascii="Times New Roman" w:eastAsia="MS Mincho" w:hAnsi="Times New Roman"/>
                <w:sz w:val="24"/>
                <w:szCs w:val="24"/>
              </w:rPr>
              <w:t>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2B51A95" w14:textId="77777777" w:rsidR="000D0BBF" w:rsidRPr="006E6627" w:rsidRDefault="000D0BBF" w:rsidP="001B781A">
            <w:pPr>
              <w:spacing w:after="0" w:line="240" w:lineRule="auto"/>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RS" w:eastAsia="ar-SA"/>
              </w:rPr>
              <w:t>150.000,00</w:t>
            </w:r>
          </w:p>
          <w:p w14:paraId="68C99C4B"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6F41A34C"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DCAF9F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EE3C182"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MS Mincho" w:hAnsi="Times New Roman"/>
                <w:sz w:val="24"/>
                <w:szCs w:val="24"/>
              </w:rPr>
              <w:t xml:space="preserve">Испорука и монтажа клима уређаја на </w:t>
            </w:r>
            <w:r w:rsidRPr="006E6627">
              <w:rPr>
                <w:rFonts w:ascii="Times New Roman" w:eastAsia="Arial Unicode MS" w:hAnsi="Times New Roman"/>
                <w:kern w:val="1"/>
                <w:sz w:val="24"/>
                <w:szCs w:val="24"/>
                <w:lang w:val="sr-Latn-CS" w:eastAsia="ar-SA"/>
              </w:rPr>
              <w:t>XVIII</w:t>
            </w:r>
            <w:r w:rsidRPr="006E6627">
              <w:rPr>
                <w:rFonts w:ascii="Times New Roman" w:eastAsia="Arial Unicode MS" w:hAnsi="Times New Roman"/>
                <w:kern w:val="1"/>
                <w:sz w:val="24"/>
                <w:szCs w:val="24"/>
                <w:lang w:eastAsia="ar-SA"/>
              </w:rPr>
              <w:t xml:space="preserve"> спрату објекта ,,Београђанка''</w:t>
            </w:r>
          </w:p>
          <w:p w14:paraId="42837716" w14:textId="77777777" w:rsidR="000D0BBF" w:rsidRPr="006E6627" w:rsidRDefault="000D0BBF" w:rsidP="001B781A">
            <w:pPr>
              <w:tabs>
                <w:tab w:val="left" w:pos="0"/>
                <w:tab w:val="left" w:pos="6705"/>
              </w:tabs>
              <w:spacing w:after="0" w:line="240" w:lineRule="auto"/>
              <w:contextualSpacing/>
              <w:jc w:val="center"/>
              <w:rPr>
                <w:rFonts w:ascii="Times New Roman" w:eastAsia="MS Mincho" w:hAnsi="Times New Roman"/>
                <w:sz w:val="24"/>
                <w:szCs w:val="24"/>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87C5F2F"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404-02-142/2019-02 од 25.07.2019.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65C5FE5"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239.500,00</w:t>
            </w:r>
          </w:p>
          <w:p w14:paraId="00D7BB86" w14:textId="77777777" w:rsidR="000D0BBF" w:rsidRPr="006E6627" w:rsidRDefault="000D0BBF" w:rsidP="001B781A">
            <w:pPr>
              <w:spacing w:after="0" w:line="240" w:lineRule="auto"/>
              <w:jc w:val="center"/>
              <w:rPr>
                <w:rFonts w:ascii="Times New Roman" w:eastAsia="Arial Unicode MS" w:hAnsi="Times New Roman"/>
                <w:kern w:val="1"/>
                <w:sz w:val="24"/>
                <w:szCs w:val="24"/>
                <w:lang w:val="sr-Cyrl-RS" w:eastAsia="ar-SA"/>
              </w:rPr>
            </w:pPr>
            <w:r w:rsidRPr="006E6627">
              <w:rPr>
                <w:rFonts w:ascii="Times New Roman" w:eastAsia="Times New Roman" w:hAnsi="Times New Roman" w:cs="Times New Roman"/>
                <w:sz w:val="24"/>
                <w:szCs w:val="24"/>
                <w:lang w:val="sr-Cyrl-CS"/>
              </w:rPr>
              <w:t>(без ПДВ-а)</w:t>
            </w:r>
          </w:p>
        </w:tc>
      </w:tr>
      <w:tr w:rsidR="006E6627" w:rsidRPr="006E6627" w14:paraId="6D4ABC32"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4228D7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C9A51DD" w14:textId="77777777" w:rsidR="000D0BBF" w:rsidRPr="006E6627" w:rsidRDefault="000D0BBF" w:rsidP="001B781A">
            <w:pPr>
              <w:tabs>
                <w:tab w:val="left" w:pos="0"/>
                <w:tab w:val="left" w:pos="6705"/>
              </w:tabs>
              <w:spacing w:after="0" w:line="240" w:lineRule="auto"/>
              <w:contextualSpacing/>
              <w:jc w:val="center"/>
              <w:rPr>
                <w:rFonts w:ascii="Times New Roman" w:eastAsia="MS Mincho" w:hAnsi="Times New Roman"/>
                <w:sz w:val="24"/>
                <w:szCs w:val="24"/>
              </w:rPr>
            </w:pPr>
            <w:r w:rsidRPr="006E6627">
              <w:rPr>
                <w:rFonts w:ascii="Times New Roman" w:eastAsia="Arial Unicode MS" w:hAnsi="Times New Roman"/>
                <w:kern w:val="1"/>
                <w:sz w:val="24"/>
                <w:szCs w:val="24"/>
                <w:lang w:val="sr-Cyrl-RS" w:eastAsia="ar-SA"/>
              </w:rPr>
              <w:t>Услуге техничке контроле пројекта за грађевинску дозволу за аутопут Е-75, деоница: гранични прелаз ,,Келебија'' – петља ,,Суботица југ'' – Сектор 0</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743959A"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404-02-162/2019-02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6CF1AC7"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249.000,00</w:t>
            </w:r>
          </w:p>
          <w:p w14:paraId="5242F200" w14:textId="77777777" w:rsidR="000D0BBF" w:rsidRPr="006E6627" w:rsidRDefault="000D0BBF" w:rsidP="001B781A">
            <w:pPr>
              <w:spacing w:after="0" w:line="240" w:lineRule="auto"/>
              <w:jc w:val="center"/>
              <w:rPr>
                <w:rFonts w:ascii="Times New Roman" w:eastAsia="Arial Unicode MS" w:hAnsi="Times New Roman"/>
                <w:kern w:val="1"/>
                <w:sz w:val="24"/>
                <w:szCs w:val="24"/>
                <w:lang w:val="sr-Cyrl-RS" w:eastAsia="ar-SA"/>
              </w:rPr>
            </w:pPr>
            <w:r w:rsidRPr="006E6627">
              <w:rPr>
                <w:rFonts w:ascii="Times New Roman" w:eastAsia="Times New Roman" w:hAnsi="Times New Roman" w:cs="Times New Roman"/>
                <w:sz w:val="24"/>
                <w:szCs w:val="24"/>
                <w:lang w:val="sr-Cyrl-CS"/>
              </w:rPr>
              <w:t>(без ПДВ-а)</w:t>
            </w:r>
          </w:p>
        </w:tc>
      </w:tr>
      <w:tr w:rsidR="006E6627" w:rsidRPr="006E6627" w14:paraId="1FAD487D"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722ADF7"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sr-Latn-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878DAD6"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6E6627">
              <w:rPr>
                <w:rFonts w:ascii="Times New Roman" w:eastAsia="Arial Unicode MS" w:hAnsi="Times New Roman"/>
                <w:kern w:val="1"/>
                <w:sz w:val="24"/>
                <w:szCs w:val="24"/>
                <w:lang w:val="sr-Cyrl-CS" w:eastAsia="ar-SA"/>
              </w:rPr>
              <w:t>Најам возила са возачем</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F70121F"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404-02-97/5/2019-02 од 07.10.2019.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973E296"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hAnsi="Times New Roman"/>
                <w:sz w:val="24"/>
                <w:szCs w:val="24"/>
                <w:lang w:val="sr-Cyrl-RS"/>
              </w:rPr>
              <w:t>35.454,55</w:t>
            </w:r>
          </w:p>
          <w:p w14:paraId="4DC87E97"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7D3709B1" w14:textId="77777777" w:rsidTr="001B781A">
        <w:trPr>
          <w:trHeight w:val="1029"/>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5C2B0E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908C743"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6E6627">
              <w:rPr>
                <w:rFonts w:ascii="Times New Roman" w:eastAsia="Arial Unicode MS" w:hAnsi="Times New Roman"/>
                <w:kern w:val="1"/>
                <w:sz w:val="24"/>
                <w:szCs w:val="24"/>
                <w:lang w:val="sr-Cyrl-CS" w:eastAsia="ar-SA"/>
              </w:rPr>
              <w:t>Одржавање софтвера Лучких капетанија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0D1242A"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404-02-184/2019-02 од 01.10.2019.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2653C6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499.998,00</w:t>
            </w:r>
          </w:p>
          <w:p w14:paraId="00CAC011" w14:textId="77777777" w:rsidR="000D0BBF" w:rsidRPr="006E6627" w:rsidRDefault="000D0BBF" w:rsidP="001B781A">
            <w:pPr>
              <w:spacing w:after="0" w:line="240" w:lineRule="auto"/>
              <w:jc w:val="center"/>
              <w:rPr>
                <w:rFonts w:ascii="Times New Roman" w:hAnsi="Times New Roman"/>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3BD31071"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37BC10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DA83E2B" w14:textId="77777777" w:rsidR="000D0BBF" w:rsidRPr="006E6627" w:rsidRDefault="000D0BBF" w:rsidP="001B781A">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6E6627">
              <w:rPr>
                <w:rFonts w:ascii="Times New Roman" w:eastAsia="Arial Unicode MS" w:hAnsi="Times New Roman"/>
                <w:kern w:val="1"/>
                <w:sz w:val="24"/>
                <w:szCs w:val="24"/>
                <w:lang w:val="sr-Cyrl-CS" w:eastAsia="ar-SA"/>
              </w:rPr>
              <w:t xml:space="preserve">Контрола приступа на покретним вратима на </w:t>
            </w:r>
            <w:r w:rsidRPr="006E6627">
              <w:rPr>
                <w:rFonts w:ascii="Times New Roman" w:eastAsia="Arial Unicode MS" w:hAnsi="Times New Roman"/>
                <w:kern w:val="1"/>
                <w:sz w:val="24"/>
                <w:szCs w:val="24"/>
                <w:lang w:val="sr-Latn-CS" w:eastAsia="ar-SA"/>
              </w:rPr>
              <w:t>XVIII</w:t>
            </w:r>
            <w:r w:rsidRPr="006E6627">
              <w:rPr>
                <w:rFonts w:ascii="Times New Roman" w:eastAsia="Arial Unicode MS" w:hAnsi="Times New Roman"/>
                <w:kern w:val="1"/>
                <w:sz w:val="24"/>
                <w:szCs w:val="24"/>
                <w:lang w:val="sr-Cyrl-RS" w:eastAsia="ar-SA"/>
              </w:rPr>
              <w:t xml:space="preserve"> спрату објекта ''Београђанка''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A65ECA9" w14:textId="77777777" w:rsidR="000D0BBF" w:rsidRPr="006E6627" w:rsidRDefault="000D0BBF" w:rsidP="001B781A">
            <w:pPr>
              <w:spacing w:after="0" w:line="240" w:lineRule="auto"/>
              <w:jc w:val="center"/>
              <w:rPr>
                <w:rFonts w:ascii="Times New Roman" w:hAnsi="Times New Roman"/>
                <w:sz w:val="24"/>
                <w:szCs w:val="24"/>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w:t>
            </w:r>
            <w:r w:rsidRPr="006E6627">
              <w:rPr>
                <w:rFonts w:ascii="Times New Roman" w:hAnsi="Times New Roman"/>
                <w:sz w:val="24"/>
                <w:szCs w:val="24"/>
              </w:rPr>
              <w:t xml:space="preserve"> </w:t>
            </w:r>
            <w:r w:rsidRPr="006E6627">
              <w:rPr>
                <w:rFonts w:ascii="Times New Roman" w:hAnsi="Times New Roman"/>
                <w:sz w:val="24"/>
                <w:szCs w:val="24"/>
                <w:lang w:val="sr-Cyrl-RS"/>
              </w:rPr>
              <w:t>404-02-142/2/2019-02 од 11.10.2019.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334DEB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28.400,00</w:t>
            </w:r>
          </w:p>
          <w:p w14:paraId="4E52069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bl>
    <w:p w14:paraId="2B2A8D21" w14:textId="77777777" w:rsidR="000D0BBF" w:rsidRPr="006E6627" w:rsidRDefault="000D0BBF" w:rsidP="000D0BBF"/>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6E6627" w:rsidRPr="006E6627" w14:paraId="57205D8E" w14:textId="77777777" w:rsidTr="001B781A">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A74E8C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lastRenderedPageBreak/>
              <w:t>38.</w:t>
            </w:r>
          </w:p>
        </w:tc>
        <w:tc>
          <w:tcPr>
            <w:tcW w:w="3795" w:type="dxa"/>
            <w:tcBorders>
              <w:top w:val="nil"/>
              <w:left w:val="nil"/>
              <w:bottom w:val="single" w:sz="4" w:space="0" w:color="auto"/>
              <w:right w:val="single" w:sz="4" w:space="0" w:color="auto"/>
            </w:tcBorders>
            <w:shd w:val="clear" w:color="000000" w:fill="FFFFFF"/>
            <w:vAlign w:val="center"/>
            <w:hideMark/>
          </w:tcPr>
          <w:p w14:paraId="1213FB0F" w14:textId="77777777" w:rsidR="000D0BBF" w:rsidRPr="006E6627" w:rsidRDefault="000D0BBF" w:rsidP="001B781A">
            <w:pPr>
              <w:spacing w:after="0" w:line="240" w:lineRule="auto"/>
              <w:jc w:val="center"/>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Услуге репрезентације</w:t>
            </w:r>
          </w:p>
          <w:p w14:paraId="23932839" w14:textId="77777777" w:rsidR="000D0BBF" w:rsidRPr="006E6627" w:rsidRDefault="000D0BBF" w:rsidP="001B781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(преговори са делегацијом БиХ)</w:t>
            </w:r>
          </w:p>
        </w:tc>
        <w:tc>
          <w:tcPr>
            <w:tcW w:w="2273" w:type="dxa"/>
            <w:tcBorders>
              <w:top w:val="nil"/>
              <w:left w:val="nil"/>
              <w:bottom w:val="single" w:sz="4" w:space="0" w:color="auto"/>
              <w:right w:val="single" w:sz="4" w:space="0" w:color="auto"/>
            </w:tcBorders>
            <w:shd w:val="clear" w:color="000000" w:fill="FFFFFF"/>
            <w:vAlign w:val="center"/>
            <w:hideMark/>
          </w:tcPr>
          <w:p w14:paraId="5F7AC7E8"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 ББ</w:t>
            </w:r>
          </w:p>
          <w:p w14:paraId="0453E7C7" w14:textId="77777777" w:rsidR="000D0BBF" w:rsidRPr="006E6627" w:rsidRDefault="000D0BBF" w:rsidP="001B781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од  16</w:t>
            </w:r>
            <w:r w:rsidRPr="006E6627">
              <w:rPr>
                <w:rFonts w:ascii="Times New Roman" w:eastAsia="Arial Unicode MS" w:hAnsi="Times New Roman" w:cs="Times New Roman"/>
                <w:kern w:val="1"/>
                <w:sz w:val="24"/>
                <w:szCs w:val="24"/>
                <w:lang w:val="en-GB" w:eastAsia="ar-SA"/>
              </w:rPr>
              <w:t>.10.201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1EF5E43" w14:textId="77777777" w:rsidR="000D0BBF" w:rsidRPr="006E6627" w:rsidRDefault="000D0BBF" w:rsidP="001B781A">
            <w:pPr>
              <w:spacing w:after="0" w:line="240" w:lineRule="auto"/>
              <w:jc w:val="center"/>
              <w:rPr>
                <w:rFonts w:ascii="Times New Roman" w:eastAsia="Arial Unicode MS" w:hAnsi="Times New Roman" w:cs="Times New Roman"/>
                <w:kern w:val="1"/>
                <w:sz w:val="24"/>
                <w:szCs w:val="24"/>
                <w:lang w:val="sr-Latn-CS" w:eastAsia="ar-SA"/>
              </w:rPr>
            </w:pPr>
            <w:r w:rsidRPr="006E6627">
              <w:rPr>
                <w:rFonts w:ascii="Times New Roman" w:eastAsia="Arial Unicode MS" w:hAnsi="Times New Roman" w:cs="Times New Roman"/>
                <w:kern w:val="1"/>
                <w:sz w:val="24"/>
                <w:szCs w:val="24"/>
                <w:lang w:val="sr-Latn-CS" w:eastAsia="ar-SA"/>
              </w:rPr>
              <w:t>72.800,00</w:t>
            </w:r>
          </w:p>
          <w:p w14:paraId="7700072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114B93C1" w14:textId="77777777" w:rsidTr="001B781A">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0FB1F58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39.</w:t>
            </w:r>
          </w:p>
        </w:tc>
        <w:tc>
          <w:tcPr>
            <w:tcW w:w="3795" w:type="dxa"/>
            <w:tcBorders>
              <w:top w:val="nil"/>
              <w:left w:val="nil"/>
              <w:bottom w:val="single" w:sz="4" w:space="0" w:color="auto"/>
              <w:right w:val="single" w:sz="4" w:space="0" w:color="auto"/>
            </w:tcBorders>
            <w:shd w:val="clear" w:color="000000" w:fill="FFFFFF"/>
            <w:vAlign w:val="center"/>
            <w:hideMark/>
          </w:tcPr>
          <w:p w14:paraId="39249621" w14:textId="77777777" w:rsidR="000D0BBF" w:rsidRPr="006E6627" w:rsidRDefault="000D0BBF" w:rsidP="001B781A">
            <w:pPr>
              <w:suppressAutoHyphens/>
              <w:spacing w:after="0" w:line="254"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Онлајн приступ српским стандардима и сродним документима</w:t>
            </w:r>
          </w:p>
        </w:tc>
        <w:tc>
          <w:tcPr>
            <w:tcW w:w="2273" w:type="dxa"/>
            <w:tcBorders>
              <w:top w:val="nil"/>
              <w:left w:val="nil"/>
              <w:bottom w:val="single" w:sz="4" w:space="0" w:color="auto"/>
              <w:right w:val="single" w:sz="4" w:space="0" w:color="auto"/>
            </w:tcBorders>
            <w:shd w:val="clear" w:color="000000" w:fill="FFFFFF"/>
            <w:vAlign w:val="center"/>
            <w:hideMark/>
          </w:tcPr>
          <w:p w14:paraId="4BA04D4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Уговор бр.</w:t>
            </w:r>
          </w:p>
          <w:p w14:paraId="5FC155BD" w14:textId="77777777" w:rsidR="000D0BBF" w:rsidRPr="006E6627" w:rsidRDefault="000D0BBF" w:rsidP="001B781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404-02-207</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30.10</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17030F4D" w14:textId="77777777" w:rsidR="000D0BBF" w:rsidRPr="006E6627" w:rsidRDefault="000D0BBF" w:rsidP="001B781A">
            <w:pPr>
              <w:spacing w:after="0" w:line="240" w:lineRule="auto"/>
              <w:jc w:val="center"/>
              <w:rPr>
                <w:rFonts w:ascii="Times New Roman" w:eastAsia="Arial Unicode MS" w:hAnsi="Times New Roman" w:cs="Times New Roman"/>
                <w:bCs/>
                <w:kern w:val="1"/>
                <w:sz w:val="24"/>
                <w:szCs w:val="24"/>
                <w:lang w:val="sr-Cyrl-CS" w:eastAsia="ar-SA"/>
              </w:rPr>
            </w:pPr>
            <w:r w:rsidRPr="006E6627">
              <w:rPr>
                <w:rFonts w:ascii="Times New Roman" w:eastAsia="Arial Unicode MS" w:hAnsi="Times New Roman" w:cs="Times New Roman"/>
                <w:bCs/>
                <w:kern w:val="1"/>
                <w:sz w:val="24"/>
                <w:szCs w:val="24"/>
                <w:lang w:val="sr-Cyrl-CS" w:eastAsia="ar-SA"/>
              </w:rPr>
              <w:t>154.400,00</w:t>
            </w:r>
          </w:p>
          <w:p w14:paraId="6B6EB61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1CDDA32C" w14:textId="77777777" w:rsidTr="001B781A">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B70040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40.</w:t>
            </w:r>
          </w:p>
        </w:tc>
        <w:tc>
          <w:tcPr>
            <w:tcW w:w="3795" w:type="dxa"/>
            <w:tcBorders>
              <w:top w:val="nil"/>
              <w:left w:val="nil"/>
              <w:bottom w:val="single" w:sz="4" w:space="0" w:color="auto"/>
              <w:right w:val="single" w:sz="4" w:space="0" w:color="auto"/>
            </w:tcBorders>
            <w:shd w:val="clear" w:color="000000" w:fill="FFFFFF"/>
            <w:vAlign w:val="center"/>
          </w:tcPr>
          <w:p w14:paraId="3357E4ED" w14:textId="77777777" w:rsidR="000D0BBF" w:rsidRPr="006E6627" w:rsidRDefault="000D0BBF" w:rsidP="001B781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kern w:val="1"/>
                <w:sz w:val="24"/>
                <w:szCs w:val="24"/>
                <w:lang w:val="sr-Cyrl-CS" w:eastAsia="ar-SA"/>
              </w:rPr>
              <w:t>Најам возила са возачем</w:t>
            </w:r>
          </w:p>
        </w:tc>
        <w:tc>
          <w:tcPr>
            <w:tcW w:w="2273" w:type="dxa"/>
            <w:tcBorders>
              <w:top w:val="nil"/>
              <w:left w:val="nil"/>
              <w:bottom w:val="single" w:sz="4" w:space="0" w:color="auto"/>
              <w:right w:val="single" w:sz="4" w:space="0" w:color="auto"/>
            </w:tcBorders>
            <w:shd w:val="clear" w:color="000000" w:fill="FFFFFF"/>
            <w:vAlign w:val="center"/>
            <w:hideMark/>
          </w:tcPr>
          <w:p w14:paraId="4DF6242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6D5ADA7" w14:textId="77777777" w:rsidR="000D0BBF" w:rsidRPr="006E6627" w:rsidRDefault="000D0BBF" w:rsidP="001B781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97/</w:t>
            </w:r>
            <w:r w:rsidRPr="006E6627">
              <w:rPr>
                <w:rFonts w:ascii="Times New Roman" w:eastAsia="Arial Unicode MS" w:hAnsi="Times New Roman" w:cs="Times New Roman"/>
                <w:kern w:val="1"/>
                <w:sz w:val="24"/>
                <w:szCs w:val="24"/>
                <w:lang w:eastAsia="ar-SA"/>
              </w:rPr>
              <w:t>6/</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07</w:t>
            </w:r>
            <w:r w:rsidRPr="006E6627">
              <w:rPr>
                <w:rFonts w:ascii="Times New Roman" w:eastAsia="Arial Unicode MS" w:hAnsi="Times New Roman" w:cs="Times New Roman"/>
                <w:kern w:val="1"/>
                <w:sz w:val="24"/>
                <w:szCs w:val="24"/>
                <w:lang w:val="en-GB" w:eastAsia="ar-SA"/>
              </w:rPr>
              <w:t>.11.201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7E73D66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ru-RU"/>
              </w:rPr>
            </w:pPr>
          </w:p>
          <w:p w14:paraId="3CF6100E" w14:textId="77777777" w:rsidR="000D0BBF" w:rsidRPr="006E6627" w:rsidRDefault="000D0BBF" w:rsidP="001B781A">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45</w:t>
            </w:r>
            <w:r w:rsidRPr="006E6627">
              <w:rPr>
                <w:rFonts w:ascii="Times New Roman" w:eastAsia="Arial Unicode MS" w:hAnsi="Times New Roman" w:cs="Times New Roman"/>
                <w:kern w:val="1"/>
                <w:sz w:val="24"/>
                <w:szCs w:val="24"/>
                <w:lang w:eastAsia="ar-SA"/>
              </w:rPr>
              <w:t>.</w:t>
            </w:r>
            <w:r w:rsidRPr="006E6627">
              <w:rPr>
                <w:rFonts w:ascii="Times New Roman" w:eastAsia="Arial Unicode MS" w:hAnsi="Times New Roman" w:cs="Times New Roman"/>
                <w:kern w:val="1"/>
                <w:sz w:val="24"/>
                <w:szCs w:val="24"/>
                <w:lang w:val="sr-Cyrl-CS" w:eastAsia="ar-SA"/>
              </w:rPr>
              <w:t xml:space="preserve">363,63   </w:t>
            </w:r>
          </w:p>
          <w:p w14:paraId="46D2B7B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ru-RU"/>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6E6627" w:rsidRPr="006E6627" w14:paraId="39FC5ACB"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DC9865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w:t>
            </w:r>
            <w:r w:rsidRPr="006E6627">
              <w:rPr>
                <w:rFonts w:ascii="Times New Roman" w:eastAsia="Times New Roman" w:hAnsi="Times New Roman" w:cs="Times New Roman"/>
                <w:sz w:val="24"/>
                <w:szCs w:val="24"/>
                <w:lang w:val="sr-Cyrl-CS"/>
              </w:rPr>
              <w:t>1</w:t>
            </w:r>
            <w:r w:rsidRPr="006E6627">
              <w:rPr>
                <w:rFonts w:ascii="Times New Roman" w:eastAsia="Times New Roman" w:hAnsi="Times New Roman" w:cs="Times New Roman"/>
                <w:sz w:val="24"/>
                <w:szCs w:val="24"/>
                <w:lang w:val="en-GB"/>
              </w:rPr>
              <w:t>.</w:t>
            </w:r>
          </w:p>
        </w:tc>
        <w:tc>
          <w:tcPr>
            <w:tcW w:w="3795" w:type="dxa"/>
            <w:tcBorders>
              <w:top w:val="nil"/>
              <w:left w:val="nil"/>
              <w:bottom w:val="single" w:sz="4" w:space="0" w:color="auto"/>
              <w:right w:val="single" w:sz="4" w:space="0" w:color="auto"/>
            </w:tcBorders>
            <w:shd w:val="clear" w:color="000000" w:fill="FFFFFF"/>
            <w:vAlign w:val="center"/>
            <w:hideMark/>
          </w:tcPr>
          <w:p w14:paraId="373433D1" w14:textId="77777777" w:rsidR="000D0BBF" w:rsidRPr="006E6627" w:rsidRDefault="000D0BBF" w:rsidP="001B781A">
            <w:pPr>
              <w:suppressAutoHyphens/>
              <w:spacing w:after="0" w:line="254" w:lineRule="auto"/>
              <w:jc w:val="center"/>
              <w:rPr>
                <w:rFonts w:ascii="Times New Roman" w:eastAsia="Arial Unicode MS" w:hAnsi="Times New Roman" w:cs="Times New Roman"/>
                <w:kern w:val="1"/>
                <w:sz w:val="24"/>
                <w:szCs w:val="24"/>
                <w:lang w:val="sr-Cyrl-CS" w:eastAsia="ar-SA"/>
              </w:rPr>
            </w:pPr>
            <w:r w:rsidRPr="006E6627">
              <w:rPr>
                <w:rFonts w:ascii="Times New Roman" w:eastAsia="Times New Roman" w:hAnsi="Times New Roman" w:cs="Times New Roman"/>
                <w:sz w:val="24"/>
                <w:szCs w:val="24"/>
                <w:lang w:val="sr-Cyrl-RS"/>
              </w:rPr>
              <w:t>Опрема за службени чамац</w:t>
            </w:r>
          </w:p>
        </w:tc>
        <w:tc>
          <w:tcPr>
            <w:tcW w:w="2273" w:type="dxa"/>
            <w:tcBorders>
              <w:top w:val="nil"/>
              <w:left w:val="nil"/>
              <w:bottom w:val="single" w:sz="4" w:space="0" w:color="auto"/>
              <w:right w:val="single" w:sz="4" w:space="0" w:color="auto"/>
            </w:tcBorders>
            <w:shd w:val="clear" w:color="000000" w:fill="FFFFFF"/>
            <w:vAlign w:val="center"/>
            <w:hideMark/>
          </w:tcPr>
          <w:p w14:paraId="68B49BF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3D10230" w14:textId="77777777" w:rsidR="000D0BBF" w:rsidRPr="006E6627" w:rsidRDefault="000D0BBF" w:rsidP="001B781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404-02-213</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20.11</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344DDE01"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9.540,00</w:t>
            </w:r>
          </w:p>
          <w:p w14:paraId="2A4A9BD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0B4A3C6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p>
        </w:tc>
      </w:tr>
      <w:tr w:rsidR="006E6627" w:rsidRPr="006E6627" w14:paraId="4D832798"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133DEA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42.</w:t>
            </w:r>
          </w:p>
        </w:tc>
        <w:tc>
          <w:tcPr>
            <w:tcW w:w="3795" w:type="dxa"/>
            <w:tcBorders>
              <w:top w:val="nil"/>
              <w:left w:val="nil"/>
              <w:bottom w:val="single" w:sz="4" w:space="0" w:color="auto"/>
              <w:right w:val="single" w:sz="4" w:space="0" w:color="auto"/>
            </w:tcBorders>
            <w:shd w:val="clear" w:color="000000" w:fill="FFFFFF"/>
            <w:vAlign w:val="center"/>
          </w:tcPr>
          <w:p w14:paraId="5DF0D23A"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7ABDF20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3FBEE0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404-02-217</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27.11</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52E6A45B"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500.000,00</w:t>
            </w:r>
          </w:p>
          <w:p w14:paraId="753C2AE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20468C5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p>
        </w:tc>
      </w:tr>
      <w:tr w:rsidR="006E6627" w:rsidRPr="006E6627" w14:paraId="23D7161A"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3B92D653"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43.</w:t>
            </w:r>
          </w:p>
        </w:tc>
        <w:tc>
          <w:tcPr>
            <w:tcW w:w="3795" w:type="dxa"/>
            <w:tcBorders>
              <w:top w:val="nil"/>
              <w:left w:val="nil"/>
              <w:bottom w:val="single" w:sz="4" w:space="0" w:color="auto"/>
              <w:right w:val="single" w:sz="4" w:space="0" w:color="auto"/>
            </w:tcBorders>
            <w:shd w:val="clear" w:color="000000" w:fill="FFFFFF"/>
            <w:vAlign w:val="center"/>
          </w:tcPr>
          <w:p w14:paraId="0B34FB68"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База података за покретну опрему под притиском</w:t>
            </w:r>
          </w:p>
        </w:tc>
        <w:tc>
          <w:tcPr>
            <w:tcW w:w="2273" w:type="dxa"/>
            <w:tcBorders>
              <w:top w:val="nil"/>
              <w:left w:val="nil"/>
              <w:bottom w:val="single" w:sz="4" w:space="0" w:color="auto"/>
              <w:right w:val="single" w:sz="4" w:space="0" w:color="auto"/>
            </w:tcBorders>
            <w:shd w:val="clear" w:color="000000" w:fill="FFFFFF"/>
            <w:vAlign w:val="center"/>
          </w:tcPr>
          <w:p w14:paraId="0A9D82A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7AADBA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Arial Unicode MS" w:hAnsi="Times New Roman" w:cs="Times New Roman"/>
                <w:kern w:val="1"/>
                <w:sz w:val="24"/>
                <w:szCs w:val="24"/>
                <w:lang w:val="en-GB" w:eastAsia="ar-SA"/>
              </w:rPr>
              <w:t>404-02-215</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27.11</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50BA317F"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490.000,00</w:t>
            </w:r>
          </w:p>
          <w:p w14:paraId="1209B11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18DAFAE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p>
        </w:tc>
      </w:tr>
      <w:tr w:rsidR="006E6627" w:rsidRPr="006E6627" w14:paraId="5B0D69C0"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D77BC2A"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44.</w:t>
            </w:r>
          </w:p>
        </w:tc>
        <w:tc>
          <w:tcPr>
            <w:tcW w:w="3795" w:type="dxa"/>
            <w:tcBorders>
              <w:top w:val="nil"/>
              <w:left w:val="nil"/>
              <w:bottom w:val="single" w:sz="4" w:space="0" w:color="auto"/>
              <w:right w:val="single" w:sz="4" w:space="0" w:color="auto"/>
            </w:tcBorders>
            <w:shd w:val="clear" w:color="000000" w:fill="FFFFFF"/>
            <w:vAlign w:val="center"/>
          </w:tcPr>
          <w:p w14:paraId="457A4D22"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Arial Unicode MS" w:hAnsi="Times New Roman" w:cs="Times New Roman"/>
                <w:kern w:val="1"/>
                <w:sz w:val="24"/>
                <w:szCs w:val="24"/>
                <w:lang w:val="sr-Cyrl-CS" w:eastAsia="ar-SA"/>
              </w:rPr>
              <w:t>Поправка котлова</w:t>
            </w:r>
          </w:p>
        </w:tc>
        <w:tc>
          <w:tcPr>
            <w:tcW w:w="2273" w:type="dxa"/>
            <w:tcBorders>
              <w:top w:val="nil"/>
              <w:left w:val="nil"/>
              <w:bottom w:val="single" w:sz="4" w:space="0" w:color="auto"/>
              <w:right w:val="single" w:sz="4" w:space="0" w:color="auto"/>
            </w:tcBorders>
            <w:shd w:val="clear" w:color="000000" w:fill="FFFFFF"/>
            <w:vAlign w:val="center"/>
          </w:tcPr>
          <w:p w14:paraId="7FEDDBD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31742F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404-02-177</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27.11</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E7197D7"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277.210,60</w:t>
            </w:r>
          </w:p>
          <w:p w14:paraId="36DAC1D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p w14:paraId="014BFBF4"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p>
        </w:tc>
      </w:tr>
      <w:tr w:rsidR="006E6627" w:rsidRPr="006E6627" w14:paraId="74076E29"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C9EC7B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45.</w:t>
            </w:r>
          </w:p>
        </w:tc>
        <w:tc>
          <w:tcPr>
            <w:tcW w:w="3795" w:type="dxa"/>
            <w:tcBorders>
              <w:top w:val="nil"/>
              <w:left w:val="nil"/>
              <w:bottom w:val="single" w:sz="4" w:space="0" w:color="auto"/>
              <w:right w:val="single" w:sz="4" w:space="0" w:color="auto"/>
            </w:tcBorders>
            <w:shd w:val="clear" w:color="000000" w:fill="FFFFFF"/>
            <w:vAlign w:val="center"/>
          </w:tcPr>
          <w:p w14:paraId="62616C8F" w14:textId="77777777" w:rsidR="000D0BBF" w:rsidRPr="006E6627" w:rsidRDefault="000D0BBF" w:rsidP="001B781A">
            <w:pPr>
              <w:spacing w:after="0" w:line="240" w:lineRule="auto"/>
              <w:contextualSpacing/>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Израда дозвола и фолија за управљање чамцем врсте Б</w:t>
            </w:r>
          </w:p>
        </w:tc>
        <w:tc>
          <w:tcPr>
            <w:tcW w:w="2273" w:type="dxa"/>
            <w:tcBorders>
              <w:top w:val="nil"/>
              <w:left w:val="nil"/>
              <w:bottom w:val="single" w:sz="4" w:space="0" w:color="auto"/>
              <w:right w:val="single" w:sz="4" w:space="0" w:color="auto"/>
            </w:tcBorders>
            <w:shd w:val="clear" w:color="000000" w:fill="FFFFFF"/>
            <w:vAlign w:val="center"/>
          </w:tcPr>
          <w:p w14:paraId="4E8E8E0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DEC7C56"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404-02-221</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02.12</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46AD380" w14:textId="77777777" w:rsidR="000D0BBF" w:rsidRPr="006E6627" w:rsidRDefault="000D0BBF" w:rsidP="001B781A">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64.800.,00</w:t>
            </w:r>
          </w:p>
          <w:p w14:paraId="11408A54" w14:textId="77777777" w:rsidR="000D0BBF" w:rsidRPr="006E6627" w:rsidRDefault="000D0BBF" w:rsidP="001B781A">
            <w:pPr>
              <w:spacing w:after="0" w:line="240" w:lineRule="auto"/>
              <w:jc w:val="center"/>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sz w:val="24"/>
                <w:szCs w:val="24"/>
                <w:lang w:val="sr-Cyrl-CS"/>
              </w:rPr>
              <w:t>(без ПДВ-а)</w:t>
            </w:r>
          </w:p>
        </w:tc>
      </w:tr>
      <w:tr w:rsidR="006E6627" w:rsidRPr="006E6627" w14:paraId="25A4E553"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C1A1D3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46.</w:t>
            </w:r>
          </w:p>
        </w:tc>
        <w:tc>
          <w:tcPr>
            <w:tcW w:w="3795" w:type="dxa"/>
            <w:tcBorders>
              <w:top w:val="nil"/>
              <w:left w:val="nil"/>
              <w:bottom w:val="single" w:sz="4" w:space="0" w:color="auto"/>
              <w:right w:val="single" w:sz="4" w:space="0" w:color="auto"/>
            </w:tcBorders>
            <w:shd w:val="clear" w:color="000000" w:fill="FFFFFF"/>
            <w:vAlign w:val="center"/>
          </w:tcPr>
          <w:p w14:paraId="70DEDC34"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Услуге пружања стручног надзора над рушењем објекта</w:t>
            </w:r>
          </w:p>
        </w:tc>
        <w:tc>
          <w:tcPr>
            <w:tcW w:w="2273" w:type="dxa"/>
            <w:tcBorders>
              <w:top w:val="nil"/>
              <w:left w:val="nil"/>
              <w:bottom w:val="single" w:sz="4" w:space="0" w:color="auto"/>
              <w:right w:val="single" w:sz="4" w:space="0" w:color="auto"/>
            </w:tcBorders>
            <w:shd w:val="clear" w:color="000000" w:fill="FFFFFF"/>
            <w:vAlign w:val="center"/>
          </w:tcPr>
          <w:p w14:paraId="30B2BD5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4157AC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404-02-223</w:t>
            </w:r>
            <w:r w:rsidRPr="006E6627">
              <w:rPr>
                <w:rFonts w:ascii="Times New Roman" w:eastAsia="Arial Unicode MS" w:hAnsi="Times New Roman" w:cs="Times New Roman"/>
                <w:kern w:val="1"/>
                <w:sz w:val="24"/>
                <w:szCs w:val="24"/>
                <w:lang w:val="sr-Cyrl-CS" w:eastAsia="ar-SA"/>
              </w:rPr>
              <w:t>/</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-02</w:t>
            </w:r>
            <w:r w:rsidRPr="006E6627">
              <w:rPr>
                <w:rFonts w:ascii="Times New Roman" w:eastAsia="Arial Unicode MS" w:hAnsi="Times New Roman" w:cs="Times New Roman"/>
                <w:kern w:val="1"/>
                <w:sz w:val="24"/>
                <w:szCs w:val="24"/>
                <w:lang w:val="sr-Cyrl-CS" w:eastAsia="ar-SA"/>
              </w:rPr>
              <w:t xml:space="preserve"> од 06.12</w:t>
            </w:r>
            <w:r w:rsidRPr="006E6627">
              <w:rPr>
                <w:rFonts w:ascii="Times New Roman" w:eastAsia="Arial Unicode MS" w:hAnsi="Times New Roman" w:cs="Times New Roman"/>
                <w:kern w:val="1"/>
                <w:sz w:val="24"/>
                <w:szCs w:val="24"/>
                <w:lang w:val="en-GB" w:eastAsia="ar-SA"/>
              </w:rPr>
              <w:t>.201</w:t>
            </w:r>
            <w:r w:rsidRPr="006E6627">
              <w:rPr>
                <w:rFonts w:ascii="Times New Roman" w:eastAsia="Arial Unicode MS" w:hAnsi="Times New Roman" w:cs="Times New Roman"/>
                <w:kern w:val="1"/>
                <w:sz w:val="24"/>
                <w:szCs w:val="24"/>
                <w:lang w:val="sr-Cyrl-CS" w:eastAsia="ar-SA"/>
              </w:rPr>
              <w:t>9</w:t>
            </w:r>
            <w:r w:rsidRPr="006E6627">
              <w:rPr>
                <w:rFonts w:ascii="Times New Roman" w:eastAsia="Arial Unicode MS" w:hAnsi="Times New Roman" w:cs="Times New Roman"/>
                <w:kern w:val="1"/>
                <w:sz w:val="24"/>
                <w:szCs w:val="24"/>
                <w:lang w:val="en-GB" w:eastAsia="ar-SA"/>
              </w:rPr>
              <w:t>.</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57151B6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500.000,00</w:t>
            </w:r>
          </w:p>
          <w:p w14:paraId="5FC863A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(без ПДВ-а)</w:t>
            </w:r>
          </w:p>
        </w:tc>
      </w:tr>
      <w:tr w:rsidR="006E6627" w:rsidRPr="006E6627" w14:paraId="5559A024" w14:textId="77777777" w:rsidTr="001B781A">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1FE763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47.</w:t>
            </w:r>
          </w:p>
        </w:tc>
        <w:tc>
          <w:tcPr>
            <w:tcW w:w="3795" w:type="dxa"/>
            <w:tcBorders>
              <w:top w:val="nil"/>
              <w:left w:val="nil"/>
              <w:bottom w:val="single" w:sz="4" w:space="0" w:color="auto"/>
              <w:right w:val="single" w:sz="4" w:space="0" w:color="auto"/>
            </w:tcBorders>
            <w:shd w:val="clear" w:color="000000" w:fill="FFFFFF"/>
            <w:vAlign w:val="center"/>
          </w:tcPr>
          <w:p w14:paraId="5A093C39"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r w:rsidRPr="006E6627">
              <w:rPr>
                <w:rFonts w:ascii="Times New Roman" w:eastAsia="Arial Unicode MS" w:hAnsi="Times New Roman"/>
                <w:kern w:val="1"/>
                <w:sz w:val="24"/>
                <w:szCs w:val="24"/>
                <w:lang w:val="sr-Cyrl-RS" w:eastAsia="ar-SA"/>
              </w:rPr>
              <w:t>Стручна литература и дигитална база података</w:t>
            </w:r>
          </w:p>
        </w:tc>
        <w:tc>
          <w:tcPr>
            <w:tcW w:w="2273" w:type="dxa"/>
            <w:tcBorders>
              <w:top w:val="nil"/>
              <w:left w:val="nil"/>
              <w:bottom w:val="single" w:sz="4" w:space="0" w:color="auto"/>
              <w:right w:val="single" w:sz="4" w:space="0" w:color="auto"/>
            </w:tcBorders>
            <w:shd w:val="clear" w:color="000000" w:fill="FFFFFF"/>
            <w:vAlign w:val="center"/>
          </w:tcPr>
          <w:p w14:paraId="2F582B4D"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 </w:t>
            </w:r>
            <w:r w:rsidRPr="006E6627">
              <w:rPr>
                <w:rFonts w:ascii="Times New Roman" w:eastAsia="Arial Unicode MS" w:hAnsi="Times New Roman"/>
                <w:kern w:val="1"/>
                <w:sz w:val="24"/>
                <w:szCs w:val="24"/>
                <w:lang w:val="sr-Cyrl-RS" w:eastAsia="ar-SA"/>
              </w:rPr>
              <w:t>404-02-224/2019-02 од 06.12.2019</w:t>
            </w:r>
            <w:r w:rsidRPr="006E6627">
              <w:rPr>
                <w:rFonts w:ascii="Times New Roman" w:eastAsia="Arial Unicode MS" w:hAnsi="Times New Roman"/>
                <w:noProof/>
                <w:kern w:val="1"/>
                <w:sz w:val="24"/>
                <w:szCs w:val="24"/>
                <w:lang w:eastAsia="sr-Cyrl-CS"/>
              </w:rPr>
              <w:t>. године</w:t>
            </w:r>
          </w:p>
        </w:tc>
        <w:tc>
          <w:tcPr>
            <w:tcW w:w="2670" w:type="dxa"/>
            <w:tcBorders>
              <w:top w:val="nil"/>
              <w:left w:val="nil"/>
              <w:bottom w:val="single" w:sz="4" w:space="0" w:color="auto"/>
              <w:right w:val="single" w:sz="8" w:space="0" w:color="auto"/>
            </w:tcBorders>
            <w:shd w:val="clear" w:color="000000" w:fill="FFFFFF"/>
            <w:vAlign w:val="center"/>
          </w:tcPr>
          <w:p w14:paraId="64820595"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hAnsi="Times New Roman"/>
                <w:sz w:val="24"/>
                <w:szCs w:val="24"/>
              </w:rPr>
              <w:t>500.000,00</w:t>
            </w:r>
          </w:p>
          <w:p w14:paraId="6B1D127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(без ПДВ-а)</w:t>
            </w:r>
          </w:p>
        </w:tc>
      </w:tr>
      <w:tr w:rsidR="006E6627" w:rsidRPr="006E6627" w14:paraId="23234224" w14:textId="77777777" w:rsidTr="001B781A">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A616150"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4DF2AE8" w14:textId="77777777" w:rsidR="000D0BBF" w:rsidRPr="006E6627" w:rsidRDefault="000D0BBF" w:rsidP="001B781A">
            <w:pPr>
              <w:suppressAutoHyphens/>
              <w:spacing w:after="0" w:line="100" w:lineRule="atLeast"/>
              <w:contextualSpacing/>
              <w:jc w:val="center"/>
              <w:rPr>
                <w:rFonts w:ascii="Times New Roman" w:hAnsi="Times New Roman"/>
                <w:sz w:val="24"/>
                <w:szCs w:val="24"/>
              </w:rPr>
            </w:pPr>
            <w:r w:rsidRPr="006E6627">
              <w:rPr>
                <w:rFonts w:ascii="Times New Roman" w:eastAsia="Arial Unicode MS" w:hAnsi="Times New Roman"/>
                <w:kern w:val="1"/>
                <w:sz w:val="24"/>
                <w:szCs w:val="24"/>
                <w:lang w:val="sr-Cyrl-RS" w:eastAsia="ar-SA"/>
              </w:rPr>
              <w:t>Набавка репроизведених тонера</w:t>
            </w:r>
          </w:p>
          <w:p w14:paraId="707DCEE2" w14:textId="77777777" w:rsidR="000D0BBF" w:rsidRPr="006E6627" w:rsidRDefault="000D0BBF" w:rsidP="001B781A">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576B4AE"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hAnsi="Times New Roman"/>
                <w:sz w:val="24"/>
                <w:szCs w:val="24"/>
              </w:rPr>
              <w:t>Наруџбеница</w:t>
            </w:r>
            <w:r w:rsidRPr="006E6627">
              <w:rPr>
                <w:rFonts w:ascii="Times New Roman" w:eastAsia="Arial Unicode MS" w:hAnsi="Times New Roman"/>
                <w:kern w:val="1"/>
                <w:sz w:val="24"/>
                <w:szCs w:val="24"/>
                <w:lang w:eastAsia="ar-SA"/>
              </w:rPr>
              <w:t xml:space="preserve"> број </w:t>
            </w:r>
            <w:r w:rsidRPr="006E6627">
              <w:rPr>
                <w:rFonts w:ascii="Times New Roman" w:eastAsia="Arial Unicode MS" w:hAnsi="Times New Roman"/>
                <w:kern w:val="1"/>
                <w:sz w:val="24"/>
                <w:szCs w:val="24"/>
                <w:lang w:val="sr-Cyrl-RS" w:eastAsia="ar-SA"/>
              </w:rPr>
              <w:t>404-02-228/2019-02 од 13.12.2019</w:t>
            </w:r>
            <w:r w:rsidRPr="006E6627">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5FE455C"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sr-Cyrl-CS"/>
              </w:rPr>
            </w:pPr>
            <w:r w:rsidRPr="006E6627">
              <w:rPr>
                <w:rFonts w:ascii="Times New Roman" w:hAnsi="Times New Roman"/>
                <w:sz w:val="24"/>
                <w:szCs w:val="24"/>
              </w:rPr>
              <w:t>229.145,00</w:t>
            </w:r>
          </w:p>
          <w:p w14:paraId="16B7C592" w14:textId="77777777" w:rsidR="000D0BBF" w:rsidRPr="006E6627" w:rsidRDefault="000D0BBF" w:rsidP="001B781A">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sr-Cyrl-CS"/>
              </w:rPr>
              <w:t>(без ПДВ-а)</w:t>
            </w:r>
          </w:p>
        </w:tc>
      </w:tr>
    </w:tbl>
    <w:p w14:paraId="12D0BF1C" w14:textId="7CDC9485" w:rsidR="000E473A" w:rsidRPr="006E6627" w:rsidRDefault="000E473A" w:rsidP="00A2638A">
      <w:pPr>
        <w:spacing w:after="0" w:line="240" w:lineRule="auto"/>
        <w:rPr>
          <w:rFonts w:ascii="Times New Roman" w:eastAsia="Times New Roman" w:hAnsi="Times New Roman" w:cs="Times New Roman"/>
          <w:sz w:val="24"/>
          <w:szCs w:val="24"/>
        </w:rPr>
      </w:pPr>
    </w:p>
    <w:p w14:paraId="353AA8DB" w14:textId="77777777" w:rsidR="000E473A" w:rsidRPr="006E6627" w:rsidRDefault="000E473A" w:rsidP="00A2638A">
      <w:pPr>
        <w:spacing w:after="0" w:line="240" w:lineRule="auto"/>
        <w:rPr>
          <w:rFonts w:ascii="Times New Roman" w:eastAsia="Times New Roman" w:hAnsi="Times New Roman" w:cs="Times New Roman"/>
          <w:sz w:val="24"/>
          <w:szCs w:val="24"/>
        </w:rPr>
      </w:pPr>
    </w:p>
    <w:p w14:paraId="0183293D" w14:textId="3C5096F5"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14" w:name="_Toc63251702"/>
      <w:r w:rsidRPr="006E6627">
        <w:rPr>
          <w:rFonts w:ascii="Times New Roman" w:eastAsia="Times New Roman" w:hAnsi="Times New Roman" w:cs="Times New Roman"/>
          <w:b/>
          <w:bCs/>
          <w:i/>
          <w:iCs/>
          <w:sz w:val="24"/>
          <w:szCs w:val="28"/>
          <w:lang w:eastAsia="x-none"/>
        </w:rPr>
        <w:lastRenderedPageBreak/>
        <w:t>14.</w:t>
      </w:r>
      <w:r w:rsidRPr="006E6627">
        <w:rPr>
          <w:rFonts w:ascii="Times New Roman" w:eastAsia="Times New Roman" w:hAnsi="Times New Roman" w:cs="Times New Roman"/>
          <w:b/>
          <w:bCs/>
          <w:i/>
          <w:iCs/>
          <w:sz w:val="24"/>
          <w:szCs w:val="28"/>
          <w:lang w:val="sr-Cyrl-CS" w:eastAsia="x-none"/>
        </w:rPr>
        <w:t>3</w:t>
      </w:r>
      <w:r w:rsidRPr="006E6627">
        <w:rPr>
          <w:rFonts w:ascii="Times New Roman" w:eastAsia="Times New Roman" w:hAnsi="Times New Roman" w:cs="Times New Roman"/>
          <w:b/>
          <w:bCs/>
          <w:i/>
          <w:iCs/>
          <w:sz w:val="24"/>
          <w:szCs w:val="28"/>
          <w:lang w:eastAsia="x-none"/>
        </w:rPr>
        <w:t xml:space="preserve"> </w:t>
      </w:r>
      <w:r w:rsidRPr="006E6627">
        <w:rPr>
          <w:rFonts w:ascii="Times New Roman" w:eastAsia="Times New Roman" w:hAnsi="Times New Roman" w:cs="Times New Roman"/>
          <w:b/>
          <w:bCs/>
          <w:i/>
          <w:iCs/>
          <w:sz w:val="24"/>
          <w:szCs w:val="28"/>
          <w:lang w:val="sr-Cyrl-CS" w:eastAsia="x-none"/>
        </w:rPr>
        <w:t xml:space="preserve">План јавних набавки за </w:t>
      </w:r>
      <w:r w:rsidRPr="006E6627">
        <w:rPr>
          <w:rFonts w:ascii="Times New Roman" w:eastAsia="Times New Roman" w:hAnsi="Times New Roman" w:cs="Times New Roman"/>
          <w:b/>
          <w:bCs/>
          <w:i/>
          <w:iCs/>
          <w:sz w:val="24"/>
          <w:szCs w:val="28"/>
          <w:lang w:val="en-GB" w:eastAsia="x-none"/>
        </w:rPr>
        <w:t>Министарство</w:t>
      </w:r>
      <w:r w:rsidRPr="006E6627">
        <w:rPr>
          <w:rFonts w:ascii="Times New Roman" w:eastAsia="Times New Roman" w:hAnsi="Times New Roman" w:cs="Times New Roman"/>
          <w:b/>
          <w:bCs/>
          <w:i/>
          <w:iCs/>
          <w:sz w:val="24"/>
          <w:szCs w:val="28"/>
          <w:lang w:val="sr-Cyrl-CS" w:eastAsia="x-none"/>
        </w:rPr>
        <w:t xml:space="preserve"> грађевинарства, сао</w:t>
      </w:r>
      <w:r w:rsidR="000E473A" w:rsidRPr="006E6627">
        <w:rPr>
          <w:rFonts w:ascii="Times New Roman" w:eastAsia="Times New Roman" w:hAnsi="Times New Roman" w:cs="Times New Roman"/>
          <w:b/>
          <w:bCs/>
          <w:i/>
          <w:iCs/>
          <w:sz w:val="24"/>
          <w:szCs w:val="28"/>
          <w:lang w:val="sr-Cyrl-CS" w:eastAsia="x-none"/>
        </w:rPr>
        <w:t>браћаја и инфраструктуре за 2020</w:t>
      </w:r>
      <w:r w:rsidRPr="006E6627">
        <w:rPr>
          <w:rFonts w:ascii="Times New Roman" w:eastAsia="Times New Roman" w:hAnsi="Times New Roman" w:cs="Times New Roman"/>
          <w:b/>
          <w:bCs/>
          <w:i/>
          <w:iCs/>
          <w:sz w:val="24"/>
          <w:szCs w:val="28"/>
          <w:lang w:val="sr-Cyrl-CS" w:eastAsia="x-none"/>
        </w:rPr>
        <w:t>. годину</w:t>
      </w:r>
      <w:bookmarkEnd w:id="114"/>
    </w:p>
    <w:p w14:paraId="2023B9E4" w14:textId="6ED2C34E" w:rsidR="00A2638A" w:rsidRPr="006E6627" w:rsidRDefault="00A2638A" w:rsidP="00A2638A">
      <w:pPr>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Материјал се може преузети са линка: </w:t>
      </w:r>
    </w:p>
    <w:p w14:paraId="00959F8A" w14:textId="3D2F7B40" w:rsidR="00720054" w:rsidRPr="006E6627" w:rsidRDefault="00094251" w:rsidP="00A2638A">
      <w:pPr>
        <w:spacing w:after="0" w:line="240" w:lineRule="auto"/>
        <w:rPr>
          <w:rFonts w:ascii="Times New Roman" w:eastAsia="Times New Roman" w:hAnsi="Times New Roman" w:cs="Times New Roman"/>
          <w:sz w:val="24"/>
          <w:szCs w:val="24"/>
          <w:lang w:val="sr-Cyrl-CS"/>
        </w:rPr>
      </w:pPr>
      <w:hyperlink r:id="rId105" w:history="1">
        <w:r w:rsidR="00720054" w:rsidRPr="006E6627">
          <w:rPr>
            <w:u w:val="single"/>
          </w:rPr>
          <w:t>https://www.mgsi.gov.rs/cir/dokumenti/javne-nabavke?page=2</w:t>
        </w:r>
      </w:hyperlink>
    </w:p>
    <w:p w14:paraId="159F291C" w14:textId="0B184882" w:rsidR="00A2638A" w:rsidRPr="006E6627"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15" w:name="_Toc63251703"/>
      <w:r w:rsidRPr="006E6627">
        <w:rPr>
          <w:rFonts w:ascii="Times New Roman" w:eastAsia="Times New Roman" w:hAnsi="Times New Roman" w:cs="Times New Roman"/>
          <w:b/>
          <w:bCs/>
          <w:i/>
          <w:iCs/>
          <w:sz w:val="24"/>
          <w:szCs w:val="28"/>
          <w:lang w:eastAsia="x-none"/>
        </w:rPr>
        <w:t>14.</w:t>
      </w:r>
      <w:r w:rsidRPr="006E6627">
        <w:rPr>
          <w:rFonts w:ascii="Times New Roman" w:eastAsia="Times New Roman" w:hAnsi="Times New Roman" w:cs="Times New Roman"/>
          <w:b/>
          <w:bCs/>
          <w:i/>
          <w:iCs/>
          <w:sz w:val="24"/>
          <w:szCs w:val="28"/>
          <w:lang w:val="sr-Cyrl-CS" w:eastAsia="x-none"/>
        </w:rPr>
        <w:t>4</w:t>
      </w:r>
      <w:r w:rsidRPr="006E6627">
        <w:rPr>
          <w:rFonts w:ascii="Times New Roman" w:eastAsia="Times New Roman" w:hAnsi="Times New Roman" w:cs="Times New Roman"/>
          <w:b/>
          <w:bCs/>
          <w:i/>
          <w:iCs/>
          <w:sz w:val="24"/>
          <w:szCs w:val="28"/>
          <w:lang w:eastAsia="x-none"/>
        </w:rPr>
        <w:t xml:space="preserve"> </w:t>
      </w:r>
      <w:r w:rsidRPr="006E6627">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0E473A" w:rsidRPr="006E6627">
        <w:rPr>
          <w:rFonts w:ascii="Times New Roman" w:eastAsia="Times New Roman" w:hAnsi="Times New Roman" w:cs="Times New Roman"/>
          <w:b/>
          <w:bCs/>
          <w:i/>
          <w:iCs/>
          <w:sz w:val="24"/>
          <w:szCs w:val="28"/>
          <w:lang w:val="sr-Cyrl-CS" w:eastAsia="x-none"/>
        </w:rPr>
        <w:t>браћаја и инфраструктуре за 2020</w:t>
      </w:r>
      <w:r w:rsidRPr="006E6627">
        <w:rPr>
          <w:rFonts w:ascii="Times New Roman" w:eastAsia="Times New Roman" w:hAnsi="Times New Roman" w:cs="Times New Roman"/>
          <w:b/>
          <w:bCs/>
          <w:i/>
          <w:iCs/>
          <w:sz w:val="24"/>
          <w:szCs w:val="28"/>
          <w:lang w:val="sr-Cyrl-CS" w:eastAsia="x-none"/>
        </w:rPr>
        <w:t>. годинe</w:t>
      </w:r>
      <w:bookmarkEnd w:id="115"/>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413"/>
        <w:gridCol w:w="2094"/>
        <w:gridCol w:w="2543"/>
      </w:tblGrid>
      <w:tr w:rsidR="006E6627" w:rsidRPr="006E6627" w14:paraId="2A2C41E0" w14:textId="77777777" w:rsidTr="00872D65">
        <w:trPr>
          <w:trHeight w:val="625"/>
          <w:jc w:val="center"/>
        </w:trPr>
        <w:tc>
          <w:tcPr>
            <w:tcW w:w="9918" w:type="dxa"/>
            <w:gridSpan w:val="4"/>
            <w:shd w:val="clear" w:color="auto" w:fill="auto"/>
            <w:vAlign w:val="center"/>
            <w:hideMark/>
          </w:tcPr>
          <w:p w14:paraId="1BCFFC86" w14:textId="77777777" w:rsidR="00646AAE" w:rsidRPr="006E6627" w:rsidRDefault="00646AAE" w:rsidP="00872D65">
            <w:pPr>
              <w:spacing w:after="0" w:line="240" w:lineRule="auto"/>
              <w:ind w:right="-2016"/>
              <w:jc w:val="both"/>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sr-Cyrl-CS"/>
              </w:rPr>
              <w:t xml:space="preserve">                          </w:t>
            </w:r>
            <w:r w:rsidRPr="006E6627">
              <w:rPr>
                <w:rFonts w:ascii="Times New Roman" w:eastAsia="Calibri" w:hAnsi="Times New Roman" w:cs="Times New Roman"/>
                <w:b/>
                <w:bCs/>
                <w:sz w:val="24"/>
                <w:szCs w:val="24"/>
                <w:lang w:val="en-GB"/>
              </w:rPr>
              <w:t>ИЗВЕШТАЈ О РЕАЛИЗОВАНИМ ЈАВНИМ НАБАВКАМА</w:t>
            </w:r>
          </w:p>
          <w:p w14:paraId="151755CF" w14:textId="77777777" w:rsidR="00646AAE" w:rsidRPr="006E6627" w:rsidRDefault="00646AAE" w:rsidP="00872D65">
            <w:pPr>
              <w:spacing w:after="0" w:line="240" w:lineRule="auto"/>
              <w:ind w:right="-2016"/>
              <w:jc w:val="both"/>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sr-Cyrl-CS"/>
              </w:rPr>
              <w:t xml:space="preserve">                                      </w:t>
            </w:r>
            <w:r w:rsidRPr="006E6627">
              <w:rPr>
                <w:rFonts w:ascii="Times New Roman" w:eastAsia="Calibri" w:hAnsi="Times New Roman" w:cs="Times New Roman"/>
                <w:b/>
                <w:bCs/>
                <w:sz w:val="24"/>
                <w:szCs w:val="24"/>
                <w:lang w:val="en-GB"/>
              </w:rPr>
              <w:t>У ПЕРИОДУ</w:t>
            </w:r>
            <w:r w:rsidRPr="006E6627">
              <w:rPr>
                <w:rFonts w:ascii="Times New Roman" w:eastAsia="Calibri" w:hAnsi="Times New Roman" w:cs="Times New Roman"/>
                <w:b/>
                <w:bCs/>
                <w:sz w:val="24"/>
                <w:szCs w:val="24"/>
                <w:lang w:val="sr-Cyrl-CS"/>
              </w:rPr>
              <w:t xml:space="preserve"> 01.</w:t>
            </w:r>
            <w:r w:rsidRPr="006E6627">
              <w:rPr>
                <w:rFonts w:ascii="Times New Roman" w:eastAsia="Calibri" w:hAnsi="Times New Roman" w:cs="Times New Roman"/>
                <w:b/>
                <w:bCs/>
                <w:sz w:val="24"/>
                <w:szCs w:val="24"/>
                <w:lang w:val="en-GB"/>
              </w:rPr>
              <w:t xml:space="preserve"> 01. – </w:t>
            </w:r>
            <w:r w:rsidRPr="006E6627">
              <w:rPr>
                <w:rFonts w:ascii="Times New Roman" w:eastAsia="Calibri" w:hAnsi="Times New Roman" w:cs="Times New Roman"/>
                <w:b/>
                <w:bCs/>
                <w:sz w:val="24"/>
                <w:szCs w:val="24"/>
                <w:lang w:val="sr-Cyrl-CS"/>
              </w:rPr>
              <w:t xml:space="preserve">31. 12. </w:t>
            </w:r>
            <w:r w:rsidRPr="006E6627">
              <w:rPr>
                <w:rFonts w:ascii="Times New Roman" w:eastAsia="Calibri" w:hAnsi="Times New Roman" w:cs="Times New Roman"/>
                <w:b/>
                <w:bCs/>
                <w:sz w:val="24"/>
                <w:szCs w:val="24"/>
                <w:lang w:val="en-GB"/>
              </w:rPr>
              <w:t>20</w:t>
            </w:r>
            <w:r w:rsidRPr="006E6627">
              <w:rPr>
                <w:rFonts w:ascii="Times New Roman" w:eastAsia="Calibri" w:hAnsi="Times New Roman" w:cs="Times New Roman"/>
                <w:b/>
                <w:bCs/>
                <w:sz w:val="24"/>
                <w:szCs w:val="24"/>
                <w:lang w:val="sr-Cyrl-CS"/>
              </w:rPr>
              <w:t>20</w:t>
            </w:r>
            <w:r w:rsidRPr="006E6627">
              <w:rPr>
                <w:rFonts w:ascii="Times New Roman" w:eastAsia="Calibri" w:hAnsi="Times New Roman" w:cs="Times New Roman"/>
                <w:b/>
                <w:bCs/>
                <w:sz w:val="24"/>
                <w:szCs w:val="24"/>
                <w:lang w:val="en-GB"/>
              </w:rPr>
              <w:t>. ГОДИНЕ</w:t>
            </w:r>
          </w:p>
          <w:p w14:paraId="3B43915C" w14:textId="77777777" w:rsidR="00646AAE" w:rsidRPr="006E6627" w:rsidRDefault="00646AAE" w:rsidP="00872D65">
            <w:pPr>
              <w:spacing w:after="0" w:line="240" w:lineRule="auto"/>
              <w:ind w:right="-2016"/>
              <w:jc w:val="center"/>
              <w:rPr>
                <w:rFonts w:ascii="Times New Roman" w:eastAsia="Calibri" w:hAnsi="Times New Roman" w:cs="Times New Roman"/>
                <w:b/>
                <w:bCs/>
                <w:sz w:val="24"/>
                <w:szCs w:val="24"/>
                <w:lang w:val="en-GB"/>
              </w:rPr>
            </w:pPr>
          </w:p>
        </w:tc>
      </w:tr>
      <w:tr w:rsidR="006E6627" w:rsidRPr="006E6627" w14:paraId="2571B2E3" w14:textId="77777777" w:rsidTr="00872D65">
        <w:trPr>
          <w:trHeight w:val="283"/>
          <w:jc w:val="center"/>
        </w:trPr>
        <w:tc>
          <w:tcPr>
            <w:tcW w:w="0" w:type="auto"/>
            <w:vMerge w:val="restart"/>
            <w:shd w:val="clear" w:color="auto" w:fill="auto"/>
            <w:vAlign w:val="center"/>
            <w:hideMark/>
          </w:tcPr>
          <w:p w14:paraId="7EE804D7"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Редни</w:t>
            </w:r>
            <w:r w:rsidRPr="006E6627">
              <w:rPr>
                <w:rFonts w:ascii="Times New Roman" w:eastAsia="Calibri" w:hAnsi="Times New Roman" w:cs="Times New Roman"/>
                <w:b/>
                <w:bCs/>
                <w:sz w:val="24"/>
                <w:szCs w:val="24"/>
                <w:lang w:val="en-GB"/>
              </w:rPr>
              <w:br/>
              <w:t>број</w:t>
            </w:r>
          </w:p>
        </w:tc>
        <w:tc>
          <w:tcPr>
            <w:tcW w:w="4413" w:type="dxa"/>
            <w:vMerge w:val="restart"/>
            <w:shd w:val="clear" w:color="auto" w:fill="auto"/>
            <w:vAlign w:val="center"/>
            <w:hideMark/>
          </w:tcPr>
          <w:p w14:paraId="260E9D79"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Предмет набавке/ ОРН</w:t>
            </w:r>
          </w:p>
        </w:tc>
        <w:tc>
          <w:tcPr>
            <w:tcW w:w="2094" w:type="dxa"/>
            <w:vMerge w:val="restart"/>
            <w:shd w:val="clear" w:color="auto" w:fill="auto"/>
            <w:vAlign w:val="center"/>
            <w:hideMark/>
          </w:tcPr>
          <w:p w14:paraId="19BBFE0E"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Вредност</w:t>
            </w:r>
          </w:p>
        </w:tc>
        <w:tc>
          <w:tcPr>
            <w:tcW w:w="2543" w:type="dxa"/>
            <w:vMerge w:val="restart"/>
            <w:shd w:val="clear" w:color="auto" w:fill="auto"/>
            <w:noWrap/>
            <w:vAlign w:val="center"/>
            <w:hideMark/>
          </w:tcPr>
          <w:p w14:paraId="5C0E236B"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r w:rsidRPr="006E6627">
              <w:rPr>
                <w:rFonts w:ascii="Times New Roman" w:eastAsia="Calibri" w:hAnsi="Times New Roman" w:cs="Times New Roman"/>
                <w:b/>
                <w:bCs/>
                <w:sz w:val="24"/>
                <w:szCs w:val="24"/>
                <w:lang w:val="en-GB"/>
              </w:rPr>
              <w:t>СТАТУС</w:t>
            </w:r>
          </w:p>
        </w:tc>
      </w:tr>
      <w:tr w:rsidR="006E6627" w:rsidRPr="006E6627" w14:paraId="2A54BB10" w14:textId="77777777" w:rsidTr="00872D65">
        <w:trPr>
          <w:trHeight w:val="450"/>
          <w:jc w:val="center"/>
        </w:trPr>
        <w:tc>
          <w:tcPr>
            <w:tcW w:w="0" w:type="auto"/>
            <w:vMerge/>
            <w:shd w:val="clear" w:color="auto" w:fill="auto"/>
            <w:vAlign w:val="center"/>
            <w:hideMark/>
          </w:tcPr>
          <w:p w14:paraId="15E88157"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p>
        </w:tc>
        <w:tc>
          <w:tcPr>
            <w:tcW w:w="4413" w:type="dxa"/>
            <w:vMerge/>
            <w:shd w:val="clear" w:color="auto" w:fill="auto"/>
            <w:vAlign w:val="center"/>
            <w:hideMark/>
          </w:tcPr>
          <w:p w14:paraId="13B6960A"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p>
        </w:tc>
        <w:tc>
          <w:tcPr>
            <w:tcW w:w="2094" w:type="dxa"/>
            <w:vMerge/>
            <w:shd w:val="clear" w:color="auto" w:fill="auto"/>
            <w:vAlign w:val="center"/>
            <w:hideMark/>
          </w:tcPr>
          <w:p w14:paraId="5EA6B048"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p>
        </w:tc>
        <w:tc>
          <w:tcPr>
            <w:tcW w:w="2543" w:type="dxa"/>
            <w:vMerge/>
            <w:shd w:val="clear" w:color="auto" w:fill="auto"/>
            <w:vAlign w:val="center"/>
            <w:hideMark/>
          </w:tcPr>
          <w:p w14:paraId="3BC5B244"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p>
        </w:tc>
      </w:tr>
      <w:tr w:rsidR="006E6627" w:rsidRPr="006E6627" w14:paraId="48619BF5" w14:textId="77777777" w:rsidTr="00872D65">
        <w:trPr>
          <w:trHeight w:val="38"/>
          <w:jc w:val="center"/>
        </w:trPr>
        <w:tc>
          <w:tcPr>
            <w:tcW w:w="7375" w:type="dxa"/>
            <w:gridSpan w:val="3"/>
            <w:shd w:val="clear" w:color="auto" w:fill="auto"/>
            <w:vAlign w:val="center"/>
            <w:hideMark/>
          </w:tcPr>
          <w:p w14:paraId="0F991EEB"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sr-Cyrl-RS"/>
              </w:rPr>
            </w:pPr>
            <w:r w:rsidRPr="006E6627">
              <w:rPr>
                <w:rFonts w:ascii="Times New Roman" w:eastAsia="Calibri" w:hAnsi="Times New Roman" w:cs="Times New Roman"/>
                <w:b/>
                <w:bCs/>
                <w:sz w:val="24"/>
                <w:szCs w:val="24"/>
                <w:lang w:val="en-GB"/>
              </w:rPr>
              <w:t>УСЛУГЕ</w:t>
            </w:r>
            <w:r w:rsidRPr="006E6627">
              <w:rPr>
                <w:rFonts w:ascii="Times New Roman" w:eastAsia="Calibri" w:hAnsi="Times New Roman" w:cs="Times New Roman"/>
                <w:b/>
                <w:bCs/>
                <w:sz w:val="24"/>
                <w:szCs w:val="24"/>
                <w:lang w:val="sr-Cyrl-RS"/>
              </w:rPr>
              <w:t>, ДОБРА,РАДОВИ</w:t>
            </w:r>
          </w:p>
        </w:tc>
        <w:tc>
          <w:tcPr>
            <w:tcW w:w="2543" w:type="dxa"/>
            <w:vMerge/>
            <w:shd w:val="clear" w:color="auto" w:fill="auto"/>
            <w:vAlign w:val="center"/>
            <w:hideMark/>
          </w:tcPr>
          <w:p w14:paraId="0043E981" w14:textId="77777777" w:rsidR="00646AAE" w:rsidRPr="006E6627" w:rsidRDefault="00646AAE" w:rsidP="00872D65">
            <w:pPr>
              <w:spacing w:after="0" w:line="240" w:lineRule="auto"/>
              <w:jc w:val="center"/>
              <w:rPr>
                <w:rFonts w:ascii="Times New Roman" w:eastAsia="Calibri" w:hAnsi="Times New Roman" w:cs="Times New Roman"/>
                <w:b/>
                <w:bCs/>
                <w:sz w:val="24"/>
                <w:szCs w:val="24"/>
                <w:lang w:val="en-GB"/>
              </w:rPr>
            </w:pPr>
          </w:p>
        </w:tc>
      </w:tr>
      <w:tr w:rsidR="006E6627" w:rsidRPr="006E6627" w14:paraId="6A3A08C1" w14:textId="77777777" w:rsidTr="00872D65">
        <w:trPr>
          <w:trHeight w:val="987"/>
          <w:jc w:val="center"/>
        </w:trPr>
        <w:tc>
          <w:tcPr>
            <w:tcW w:w="0" w:type="auto"/>
            <w:shd w:val="clear" w:color="auto" w:fill="auto"/>
            <w:noWrap/>
            <w:vAlign w:val="center"/>
          </w:tcPr>
          <w:p w14:paraId="63A8D248"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w:t>
            </w:r>
          </w:p>
        </w:tc>
        <w:tc>
          <w:tcPr>
            <w:tcW w:w="4413" w:type="dxa"/>
            <w:shd w:val="clear" w:color="auto" w:fill="auto"/>
            <w:vAlign w:val="center"/>
          </w:tcPr>
          <w:p w14:paraId="5E97F8EF" w14:textId="77777777" w:rsidR="00646AAE" w:rsidRPr="006E6627" w:rsidRDefault="00646AAE" w:rsidP="00872D65">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Услуге штампања књига путних листова за међународни ванлинијски превоз путника</w:t>
            </w:r>
          </w:p>
        </w:tc>
        <w:tc>
          <w:tcPr>
            <w:tcW w:w="2094" w:type="dxa"/>
            <w:shd w:val="clear" w:color="auto" w:fill="auto"/>
            <w:vAlign w:val="center"/>
          </w:tcPr>
          <w:p w14:paraId="0735CE6E"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475.000,00 </w:t>
            </w:r>
          </w:p>
          <w:p w14:paraId="363D1120"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5FC6D72F"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202</w:t>
            </w:r>
            <w:r w:rsidRPr="006E6627">
              <w:rPr>
                <w:rFonts w:ascii="Times New Roman" w:eastAsia="Calibri" w:hAnsi="Times New Roman" w:cs="Times New Roman"/>
                <w:sz w:val="24"/>
                <w:szCs w:val="24"/>
                <w:lang w:val="en-GB"/>
              </w:rPr>
              <w:t>/9/201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09</w:t>
            </w:r>
            <w:r w:rsidRPr="006E6627">
              <w:rPr>
                <w:rFonts w:ascii="Times New Roman" w:eastAsia="Times New Roman" w:hAnsi="Times New Roman" w:cs="Times New Roman"/>
                <w:sz w:val="24"/>
                <w:szCs w:val="24"/>
                <w:lang w:val="sr-Cyrl-CS"/>
              </w:rPr>
              <w:t>.01.2020. године</w:t>
            </w:r>
          </w:p>
        </w:tc>
      </w:tr>
      <w:tr w:rsidR="006E6627" w:rsidRPr="006E6627" w14:paraId="072C8F9A" w14:textId="77777777" w:rsidTr="00872D65">
        <w:trPr>
          <w:trHeight w:val="1159"/>
          <w:jc w:val="center"/>
        </w:trPr>
        <w:tc>
          <w:tcPr>
            <w:tcW w:w="0" w:type="auto"/>
            <w:shd w:val="clear" w:color="auto" w:fill="auto"/>
            <w:noWrap/>
            <w:vAlign w:val="center"/>
          </w:tcPr>
          <w:p w14:paraId="4F6EB66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w:t>
            </w:r>
          </w:p>
        </w:tc>
        <w:tc>
          <w:tcPr>
            <w:tcW w:w="4413" w:type="dxa"/>
            <w:shd w:val="clear" w:color="auto" w:fill="auto"/>
            <w:vAlign w:val="center"/>
          </w:tcPr>
          <w:p w14:paraId="65590CB2" w14:textId="77777777" w:rsidR="00646AAE" w:rsidRPr="006E6627" w:rsidRDefault="00646AAE" w:rsidP="00872D65">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Услуге – ангажовање једног тематског стручњака са пуним радним временом за подршку администрацији Србије у имплементацији ЕУСАИР (Стратегија ЕУ за Јадранско – јонску регију), нарочито за званично постављеног координатора стуба (КС) за Стуб 2 , Подгрупа за транспорт</w:t>
            </w:r>
          </w:p>
        </w:tc>
        <w:tc>
          <w:tcPr>
            <w:tcW w:w="2094" w:type="dxa"/>
            <w:shd w:val="clear" w:color="auto" w:fill="auto"/>
            <w:vAlign w:val="center"/>
          </w:tcPr>
          <w:p w14:paraId="24490319" w14:textId="77777777" w:rsidR="00646AAE" w:rsidRPr="006E6627" w:rsidRDefault="00646AAE" w:rsidP="00872D65">
            <w:pPr>
              <w:tabs>
                <w:tab w:val="left" w:pos="1418"/>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19.980,00 еура са обрачунатим порезима и доприносима </w:t>
            </w:r>
          </w:p>
        </w:tc>
        <w:tc>
          <w:tcPr>
            <w:tcW w:w="2543" w:type="dxa"/>
            <w:shd w:val="clear" w:color="auto" w:fill="auto"/>
            <w:vAlign w:val="center"/>
          </w:tcPr>
          <w:p w14:paraId="2008A848"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Закључен уговор </w:t>
            </w:r>
            <w:r w:rsidRPr="006E6627">
              <w:rPr>
                <w:rFonts w:ascii="Times New Roman" w:eastAsia="Calibri" w:hAnsi="Times New Roman" w:cs="Times New Roman"/>
                <w:sz w:val="24"/>
                <w:szCs w:val="24"/>
                <w:lang w:val="sr-Cyrl-CS"/>
              </w:rPr>
              <w:t>број 404-02-109/5/2019-02 од 14</w:t>
            </w:r>
            <w:r w:rsidRPr="006E6627">
              <w:rPr>
                <w:rFonts w:ascii="Times New Roman" w:eastAsia="Times New Roman" w:hAnsi="Times New Roman" w:cs="Times New Roman"/>
                <w:sz w:val="24"/>
                <w:szCs w:val="24"/>
                <w:lang w:val="sr-Cyrl-CS"/>
              </w:rPr>
              <w:t>.01.2020. године</w:t>
            </w:r>
          </w:p>
        </w:tc>
      </w:tr>
      <w:tr w:rsidR="006E6627" w:rsidRPr="006E6627" w14:paraId="734548AB" w14:textId="77777777" w:rsidTr="00872D65">
        <w:trPr>
          <w:trHeight w:val="891"/>
          <w:jc w:val="center"/>
        </w:trPr>
        <w:tc>
          <w:tcPr>
            <w:tcW w:w="0" w:type="auto"/>
            <w:shd w:val="clear" w:color="auto" w:fill="auto"/>
            <w:noWrap/>
            <w:vAlign w:val="center"/>
          </w:tcPr>
          <w:p w14:paraId="538DB85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w:t>
            </w:r>
          </w:p>
        </w:tc>
        <w:tc>
          <w:tcPr>
            <w:tcW w:w="4413" w:type="dxa"/>
            <w:shd w:val="clear" w:color="auto" w:fill="auto"/>
            <w:vAlign w:val="center"/>
          </w:tcPr>
          <w:p w14:paraId="7EE51686"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hAnsi="Times New Roman"/>
                <w:sz w:val="24"/>
                <w:szCs w:val="24"/>
                <w:lang w:val="sr-Cyrl-CS"/>
              </w:rPr>
              <w:t>Набавка електричне енергије</w:t>
            </w:r>
          </w:p>
        </w:tc>
        <w:tc>
          <w:tcPr>
            <w:tcW w:w="2094" w:type="dxa"/>
            <w:shd w:val="clear" w:color="auto" w:fill="auto"/>
            <w:vAlign w:val="center"/>
          </w:tcPr>
          <w:p w14:paraId="359E12BC"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500.000,00</w:t>
            </w:r>
          </w:p>
          <w:p w14:paraId="0C417A1C"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46F64669"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70F7F37F"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220</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15</w:t>
            </w:r>
            <w:r w:rsidRPr="006E6627">
              <w:rPr>
                <w:rFonts w:ascii="Times New Roman" w:eastAsia="Times New Roman" w:hAnsi="Times New Roman" w:cs="Times New Roman"/>
                <w:sz w:val="24"/>
                <w:szCs w:val="24"/>
                <w:lang w:val="sr-Cyrl-CS"/>
              </w:rPr>
              <w:t>.01.2020. године</w:t>
            </w:r>
          </w:p>
        </w:tc>
      </w:tr>
      <w:tr w:rsidR="006E6627" w:rsidRPr="006E6627" w14:paraId="60FE977E" w14:textId="77777777" w:rsidTr="00872D65">
        <w:trPr>
          <w:trHeight w:val="1116"/>
          <w:jc w:val="center"/>
        </w:trPr>
        <w:tc>
          <w:tcPr>
            <w:tcW w:w="0" w:type="auto"/>
            <w:shd w:val="clear" w:color="auto" w:fill="auto"/>
            <w:noWrap/>
            <w:vAlign w:val="center"/>
          </w:tcPr>
          <w:p w14:paraId="4401B9F0"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w:t>
            </w:r>
          </w:p>
        </w:tc>
        <w:tc>
          <w:tcPr>
            <w:tcW w:w="4413" w:type="dxa"/>
            <w:shd w:val="clear" w:color="auto" w:fill="auto"/>
            <w:vAlign w:val="center"/>
          </w:tcPr>
          <w:p w14:paraId="114702BC" w14:textId="77777777" w:rsidR="00646AAE" w:rsidRPr="006E6627" w:rsidRDefault="00646AAE" w:rsidP="00872D65">
            <w:pPr>
              <w:widowControl w:val="0"/>
              <w:tabs>
                <w:tab w:val="left" w:pos="0"/>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Услуге чишћења зграда Лучке капетаније</w:t>
            </w:r>
          </w:p>
        </w:tc>
        <w:tc>
          <w:tcPr>
            <w:tcW w:w="2094" w:type="dxa"/>
            <w:shd w:val="clear" w:color="auto" w:fill="auto"/>
            <w:vAlign w:val="center"/>
          </w:tcPr>
          <w:p w14:paraId="6C4091E7" w14:textId="77777777" w:rsidR="00646AAE" w:rsidRPr="006E6627" w:rsidRDefault="00646AAE" w:rsidP="00872D65">
            <w:pPr>
              <w:spacing w:after="0" w:line="240" w:lineRule="auto"/>
              <w:jc w:val="both"/>
              <w:rPr>
                <w:rFonts w:ascii="Times New Roman" w:eastAsia="Calibri" w:hAnsi="Times New Roman" w:cs="Times New Roman"/>
                <w:sz w:val="24"/>
                <w:szCs w:val="24"/>
                <w:lang w:val="sr-Cyrl-CS"/>
              </w:rPr>
            </w:pPr>
          </w:p>
          <w:p w14:paraId="042A402F"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2.500.000,00</w:t>
            </w:r>
          </w:p>
          <w:p w14:paraId="63ED08E3"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177AE70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 xml:space="preserve">Анекс </w:t>
            </w:r>
            <w:r w:rsidRPr="006E6627">
              <w:rPr>
                <w:rFonts w:ascii="Times New Roman" w:eastAsia="Calibri" w:hAnsi="Times New Roman" w:cs="Times New Roman"/>
                <w:sz w:val="24"/>
                <w:szCs w:val="24"/>
                <w:lang w:val="en-GB"/>
              </w:rPr>
              <w:t>уговор</w:t>
            </w:r>
            <w:r w:rsidRPr="006E6627">
              <w:rPr>
                <w:rFonts w:ascii="Times New Roman" w:eastAsia="Calibri" w:hAnsi="Times New Roman" w:cs="Times New Roman"/>
                <w:sz w:val="24"/>
                <w:szCs w:val="24"/>
                <w:lang w:val="sr-Cyrl-CS"/>
              </w:rPr>
              <w:t>а</w:t>
            </w:r>
            <w:r w:rsidRPr="006E6627">
              <w:rPr>
                <w:rFonts w:ascii="Times New Roman" w:eastAsia="Calibri" w:hAnsi="Times New Roman" w:cs="Times New Roman"/>
                <w:sz w:val="24"/>
                <w:szCs w:val="24"/>
                <w:lang w:val="en-GB"/>
              </w:rPr>
              <w:t xml:space="preserve"> бр.</w:t>
            </w:r>
            <w:r w:rsidRPr="006E6627">
              <w:rPr>
                <w:rFonts w:ascii="Times New Roman" w:eastAsia="Calibri" w:hAnsi="Times New Roman" w:cs="Times New Roman"/>
                <w:sz w:val="24"/>
                <w:szCs w:val="24"/>
                <w:lang w:val="sr-Cyrl-CS"/>
              </w:rPr>
              <w:t xml:space="preserve"> 404-02-81/6/2019. од 21.01.2020. године </w:t>
            </w:r>
          </w:p>
        </w:tc>
      </w:tr>
      <w:tr w:rsidR="006E6627" w:rsidRPr="006E6627" w14:paraId="434B50DF" w14:textId="77777777" w:rsidTr="00872D65">
        <w:trPr>
          <w:trHeight w:val="1159"/>
          <w:jc w:val="center"/>
        </w:trPr>
        <w:tc>
          <w:tcPr>
            <w:tcW w:w="0" w:type="auto"/>
            <w:shd w:val="clear" w:color="auto" w:fill="auto"/>
            <w:noWrap/>
            <w:vAlign w:val="center"/>
          </w:tcPr>
          <w:p w14:paraId="22069857"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w:t>
            </w:r>
          </w:p>
        </w:tc>
        <w:tc>
          <w:tcPr>
            <w:tcW w:w="4413" w:type="dxa"/>
            <w:shd w:val="clear" w:color="auto" w:fill="auto"/>
            <w:vAlign w:val="center"/>
          </w:tcPr>
          <w:p w14:paraId="720EF3BB"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rPr>
            </w:pPr>
            <w:r w:rsidRPr="006E6627">
              <w:rPr>
                <w:rFonts w:ascii="Times New Roman" w:hAnsi="Times New Roman"/>
                <w:sz w:val="24"/>
                <w:szCs w:val="24"/>
              </w:rPr>
              <w:t>Израда Планерског атласа, Просторног плана Републике Србије, Извештаја о стратешкој процени Просторног плана Републике Србије на животну средину и Документационе основе,</w:t>
            </w:r>
          </w:p>
        </w:tc>
        <w:tc>
          <w:tcPr>
            <w:tcW w:w="2094" w:type="dxa"/>
            <w:shd w:val="clear" w:color="auto" w:fill="auto"/>
            <w:vAlign w:val="center"/>
          </w:tcPr>
          <w:p w14:paraId="42A93AA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176.570.000,00</w:t>
            </w:r>
          </w:p>
          <w:p w14:paraId="713B0954"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00E1C95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70F6B359"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67</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14</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22</w:t>
            </w:r>
            <w:r w:rsidRPr="006E6627">
              <w:rPr>
                <w:rFonts w:ascii="Times New Roman" w:eastAsia="Times New Roman" w:hAnsi="Times New Roman" w:cs="Times New Roman"/>
                <w:sz w:val="24"/>
                <w:szCs w:val="24"/>
                <w:lang w:val="sr-Cyrl-CS"/>
              </w:rPr>
              <w:t>.01.2020. године</w:t>
            </w:r>
          </w:p>
        </w:tc>
      </w:tr>
      <w:tr w:rsidR="006E6627" w:rsidRPr="006E6627" w14:paraId="79734A00" w14:textId="77777777" w:rsidTr="00872D65">
        <w:trPr>
          <w:trHeight w:val="887"/>
          <w:jc w:val="center"/>
        </w:trPr>
        <w:tc>
          <w:tcPr>
            <w:tcW w:w="0" w:type="auto"/>
            <w:shd w:val="clear" w:color="auto" w:fill="auto"/>
            <w:noWrap/>
            <w:vAlign w:val="center"/>
          </w:tcPr>
          <w:p w14:paraId="3B6A63D6"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w:t>
            </w:r>
          </w:p>
        </w:tc>
        <w:tc>
          <w:tcPr>
            <w:tcW w:w="4413" w:type="dxa"/>
            <w:shd w:val="clear" w:color="auto" w:fill="auto"/>
            <w:vAlign w:val="center"/>
          </w:tcPr>
          <w:p w14:paraId="7B84E700"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сервиса службених аутомобила (А</w:t>
            </w:r>
            <w:r w:rsidRPr="006E6627">
              <w:rPr>
                <w:rFonts w:ascii="Times New Roman" w:hAnsi="Times New Roman"/>
                <w:sz w:val="24"/>
                <w:szCs w:val="24"/>
              </w:rPr>
              <w:t>udi)</w:t>
            </w:r>
            <w:r w:rsidRPr="006E6627">
              <w:rPr>
                <w:rFonts w:ascii="Times New Roman" w:hAnsi="Times New Roman"/>
                <w:sz w:val="24"/>
                <w:szCs w:val="24"/>
                <w:lang w:val="sr-Cyrl-CS"/>
              </w:rPr>
              <w:t xml:space="preserve"> – Партија 2</w:t>
            </w:r>
          </w:p>
        </w:tc>
        <w:tc>
          <w:tcPr>
            <w:tcW w:w="2094" w:type="dxa"/>
            <w:shd w:val="clear" w:color="auto" w:fill="auto"/>
            <w:vAlign w:val="center"/>
          </w:tcPr>
          <w:p w14:paraId="349ED82C"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500.000,00</w:t>
            </w:r>
          </w:p>
          <w:p w14:paraId="4CD7DC7C"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10326C59"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10</w:t>
            </w:r>
            <w:r w:rsidRPr="006E6627">
              <w:rPr>
                <w:rFonts w:ascii="Times New Roman" w:eastAsia="Calibri" w:hAnsi="Times New Roman" w:cs="Times New Roman"/>
                <w:sz w:val="24"/>
                <w:szCs w:val="24"/>
              </w:rPr>
              <w:t>3</w:t>
            </w:r>
            <w:r w:rsidRPr="006E6627">
              <w:rPr>
                <w:rFonts w:ascii="Times New Roman" w:eastAsia="Calibri" w:hAnsi="Times New Roman" w:cs="Times New Roman"/>
                <w:sz w:val="24"/>
                <w:szCs w:val="24"/>
                <w:lang w:val="en-GB"/>
              </w:rPr>
              <w:t>/1</w:t>
            </w:r>
            <w:r w:rsidRPr="006E6627">
              <w:rPr>
                <w:rFonts w:ascii="Times New Roman" w:eastAsia="Calibri" w:hAnsi="Times New Roman" w:cs="Times New Roman"/>
                <w:sz w:val="24"/>
                <w:szCs w:val="24"/>
                <w:lang w:val="sr-Cyrl-CS"/>
              </w:rPr>
              <w:t>3</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24</w:t>
            </w:r>
            <w:r w:rsidRPr="006E6627">
              <w:rPr>
                <w:rFonts w:ascii="Times New Roman" w:eastAsia="Times New Roman" w:hAnsi="Times New Roman" w:cs="Times New Roman"/>
                <w:sz w:val="24"/>
                <w:szCs w:val="24"/>
                <w:lang w:val="sr-Cyrl-CS"/>
              </w:rPr>
              <w:t>.01.2020. године</w:t>
            </w:r>
          </w:p>
        </w:tc>
      </w:tr>
      <w:tr w:rsidR="006E6627" w:rsidRPr="006E6627" w14:paraId="6323C0D9" w14:textId="77777777" w:rsidTr="00872D65">
        <w:trPr>
          <w:trHeight w:val="971"/>
          <w:jc w:val="center"/>
        </w:trPr>
        <w:tc>
          <w:tcPr>
            <w:tcW w:w="0" w:type="auto"/>
            <w:shd w:val="clear" w:color="auto" w:fill="auto"/>
            <w:noWrap/>
            <w:vAlign w:val="center"/>
          </w:tcPr>
          <w:p w14:paraId="56EAE0A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7.</w:t>
            </w:r>
          </w:p>
        </w:tc>
        <w:tc>
          <w:tcPr>
            <w:tcW w:w="4413" w:type="dxa"/>
            <w:shd w:val="clear" w:color="auto" w:fill="auto"/>
            <w:vAlign w:val="center"/>
          </w:tcPr>
          <w:p w14:paraId="0BB8596F"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сервиса службених аутомобила (</w:t>
            </w:r>
            <w:r w:rsidRPr="006E6627">
              <w:rPr>
                <w:rFonts w:ascii="Times New Roman" w:hAnsi="Times New Roman"/>
                <w:sz w:val="24"/>
                <w:szCs w:val="24"/>
              </w:rPr>
              <w:t>o</w:t>
            </w:r>
            <w:r w:rsidRPr="006E6627">
              <w:rPr>
                <w:rFonts w:ascii="Times New Roman" w:hAnsi="Times New Roman"/>
                <w:sz w:val="24"/>
                <w:szCs w:val="24"/>
                <w:lang w:val="sr-Cyrl-CS"/>
              </w:rPr>
              <w:t>стали аутомобили</w:t>
            </w:r>
            <w:r w:rsidRPr="006E6627">
              <w:rPr>
                <w:rFonts w:ascii="Times New Roman" w:hAnsi="Times New Roman"/>
                <w:sz w:val="24"/>
                <w:szCs w:val="24"/>
              </w:rPr>
              <w:t>)</w:t>
            </w:r>
            <w:r w:rsidRPr="006E6627">
              <w:rPr>
                <w:rFonts w:ascii="Times New Roman" w:hAnsi="Times New Roman"/>
                <w:sz w:val="24"/>
                <w:szCs w:val="24"/>
                <w:lang w:val="sr-Cyrl-CS"/>
              </w:rPr>
              <w:t xml:space="preserve"> – Партија 4</w:t>
            </w:r>
          </w:p>
        </w:tc>
        <w:tc>
          <w:tcPr>
            <w:tcW w:w="2094" w:type="dxa"/>
            <w:shd w:val="clear" w:color="auto" w:fill="auto"/>
            <w:vAlign w:val="center"/>
          </w:tcPr>
          <w:p w14:paraId="3A4B9BB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3.500.000,00</w:t>
            </w:r>
          </w:p>
          <w:p w14:paraId="01A28625"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5300DCCF"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rPr>
              <w:t>3</w:t>
            </w:r>
            <w:r w:rsidRPr="006E6627">
              <w:rPr>
                <w:rFonts w:ascii="Times New Roman" w:eastAsia="Calibri" w:hAnsi="Times New Roman" w:cs="Times New Roman"/>
                <w:sz w:val="24"/>
                <w:szCs w:val="24"/>
                <w:lang w:val="en-GB"/>
              </w:rPr>
              <w:t>/1</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27</w:t>
            </w:r>
            <w:r w:rsidRPr="006E6627">
              <w:rPr>
                <w:rFonts w:ascii="Times New Roman" w:eastAsia="Times New Roman" w:hAnsi="Times New Roman" w:cs="Times New Roman"/>
                <w:sz w:val="24"/>
                <w:szCs w:val="24"/>
                <w:lang w:val="sr-Cyrl-CS"/>
              </w:rPr>
              <w:t>.01.2020. године</w:t>
            </w:r>
          </w:p>
        </w:tc>
      </w:tr>
      <w:tr w:rsidR="006E6627" w:rsidRPr="006E6627" w14:paraId="4C2C844E" w14:textId="77777777" w:rsidTr="00872D65">
        <w:trPr>
          <w:trHeight w:val="998"/>
          <w:jc w:val="center"/>
        </w:trPr>
        <w:tc>
          <w:tcPr>
            <w:tcW w:w="0" w:type="auto"/>
            <w:shd w:val="clear" w:color="auto" w:fill="auto"/>
            <w:noWrap/>
            <w:vAlign w:val="center"/>
          </w:tcPr>
          <w:p w14:paraId="6DAA2D5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8.</w:t>
            </w:r>
          </w:p>
        </w:tc>
        <w:tc>
          <w:tcPr>
            <w:tcW w:w="4413" w:type="dxa"/>
            <w:shd w:val="clear" w:color="auto" w:fill="auto"/>
            <w:vAlign w:val="center"/>
          </w:tcPr>
          <w:p w14:paraId="349AE4CF"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сервиса службених аутомобила (</w:t>
            </w:r>
            <w:r w:rsidRPr="006E6627">
              <w:rPr>
                <w:rFonts w:ascii="Times New Roman" w:hAnsi="Times New Roman"/>
                <w:sz w:val="24"/>
                <w:szCs w:val="24"/>
                <w:lang w:val="sr-Latn-CS"/>
              </w:rPr>
              <w:t>Mazda</w:t>
            </w:r>
            <w:r w:rsidRPr="006E6627">
              <w:rPr>
                <w:rFonts w:ascii="Times New Roman" w:hAnsi="Times New Roman"/>
                <w:sz w:val="24"/>
                <w:szCs w:val="24"/>
              </w:rPr>
              <w:t>)</w:t>
            </w:r>
            <w:r w:rsidRPr="006E6627">
              <w:rPr>
                <w:rFonts w:ascii="Times New Roman" w:hAnsi="Times New Roman"/>
                <w:sz w:val="24"/>
                <w:szCs w:val="24"/>
                <w:lang w:val="sr-Cyrl-CS"/>
              </w:rPr>
              <w:t xml:space="preserve"> – Партија 1</w:t>
            </w:r>
          </w:p>
        </w:tc>
        <w:tc>
          <w:tcPr>
            <w:tcW w:w="2094" w:type="dxa"/>
            <w:shd w:val="clear" w:color="auto" w:fill="auto"/>
            <w:vAlign w:val="center"/>
          </w:tcPr>
          <w:p w14:paraId="3548B0A4"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600.000,00</w:t>
            </w:r>
          </w:p>
          <w:p w14:paraId="40AD5C72"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55C04539"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rPr>
              <w:t>3</w:t>
            </w:r>
            <w:r w:rsidRPr="006E6627">
              <w:rPr>
                <w:rFonts w:ascii="Times New Roman" w:eastAsia="Calibri" w:hAnsi="Times New Roman" w:cs="Times New Roman"/>
                <w:sz w:val="24"/>
                <w:szCs w:val="24"/>
                <w:lang w:val="en-GB"/>
              </w:rPr>
              <w:t>/19/201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w:t>
            </w:r>
            <w:r w:rsidRPr="006E6627">
              <w:rPr>
                <w:rFonts w:ascii="Times New Roman" w:eastAsia="Calibri" w:hAnsi="Times New Roman" w:cs="Times New Roman"/>
                <w:sz w:val="24"/>
                <w:szCs w:val="24"/>
                <w:lang w:val="sr-Latn-CS"/>
              </w:rPr>
              <w:t>8</w:t>
            </w:r>
            <w:r w:rsidRPr="006E6627">
              <w:rPr>
                <w:rFonts w:ascii="Times New Roman" w:eastAsia="Times New Roman" w:hAnsi="Times New Roman" w:cs="Times New Roman"/>
                <w:sz w:val="24"/>
                <w:szCs w:val="24"/>
                <w:lang w:val="sr-Cyrl-CS"/>
              </w:rPr>
              <w:t>.01.2020. године</w:t>
            </w:r>
          </w:p>
        </w:tc>
      </w:tr>
      <w:tr w:rsidR="006E6627" w:rsidRPr="006E6627" w14:paraId="46EC17BE" w14:textId="77777777" w:rsidTr="00872D65">
        <w:trPr>
          <w:trHeight w:val="1159"/>
          <w:jc w:val="center"/>
        </w:trPr>
        <w:tc>
          <w:tcPr>
            <w:tcW w:w="0" w:type="auto"/>
            <w:shd w:val="clear" w:color="auto" w:fill="auto"/>
            <w:noWrap/>
            <w:vAlign w:val="center"/>
            <w:hideMark/>
          </w:tcPr>
          <w:p w14:paraId="62DC940D"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w:t>
            </w:r>
          </w:p>
        </w:tc>
        <w:tc>
          <w:tcPr>
            <w:tcW w:w="4413" w:type="dxa"/>
            <w:shd w:val="clear" w:color="auto" w:fill="auto"/>
            <w:vAlign w:val="center"/>
            <w:hideMark/>
          </w:tcPr>
          <w:p w14:paraId="4328B042" w14:textId="77777777" w:rsidR="00646AAE" w:rsidRPr="006E6627" w:rsidRDefault="00646AAE" w:rsidP="00872D65">
            <w:pPr>
              <w:widowControl w:val="0"/>
              <w:tabs>
                <w:tab w:val="left" w:pos="0"/>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Услуге израде пројектне документације за постројење за пречишћавање воде за пиће „Пећина 2“ Ваљево</w:t>
            </w:r>
          </w:p>
        </w:tc>
        <w:tc>
          <w:tcPr>
            <w:tcW w:w="2094" w:type="dxa"/>
            <w:shd w:val="clear" w:color="auto" w:fill="auto"/>
            <w:vAlign w:val="center"/>
            <w:hideMark/>
          </w:tcPr>
          <w:p w14:paraId="0AFE9F48"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9.200.000,00</w:t>
            </w:r>
          </w:p>
          <w:p w14:paraId="653155AF"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hideMark/>
          </w:tcPr>
          <w:p w14:paraId="30B1142F" w14:textId="77777777" w:rsidR="00646AAE" w:rsidRPr="006E6627" w:rsidRDefault="00646AAE" w:rsidP="00872D65">
            <w:pPr>
              <w:spacing w:after="0" w:line="240" w:lineRule="auto"/>
              <w:jc w:val="center"/>
              <w:rPr>
                <w:rFonts w:ascii="Times New Roman" w:hAnsi="Times New Roman"/>
                <w:sz w:val="24"/>
                <w:szCs w:val="24"/>
              </w:rPr>
            </w:pPr>
            <w:r w:rsidRPr="006E6627">
              <w:rPr>
                <w:rFonts w:ascii="Times New Roman" w:hAnsi="Times New Roman"/>
                <w:sz w:val="24"/>
                <w:szCs w:val="24"/>
              </w:rPr>
              <w:t>Закључен Анекс уговора бр. 404-02-82/</w:t>
            </w:r>
            <w:r w:rsidRPr="006E6627">
              <w:rPr>
                <w:rFonts w:ascii="Times New Roman" w:hAnsi="Times New Roman"/>
                <w:sz w:val="24"/>
                <w:szCs w:val="24"/>
                <w:lang w:val="sr-Cyrl-CS"/>
              </w:rPr>
              <w:t>33/</w:t>
            </w:r>
            <w:r w:rsidRPr="006E6627">
              <w:rPr>
                <w:rFonts w:ascii="Times New Roman" w:hAnsi="Times New Roman"/>
                <w:sz w:val="24"/>
                <w:szCs w:val="24"/>
              </w:rPr>
              <w:t>20</w:t>
            </w:r>
            <w:r w:rsidRPr="006E6627">
              <w:rPr>
                <w:rFonts w:ascii="Times New Roman" w:hAnsi="Times New Roman"/>
                <w:sz w:val="24"/>
                <w:szCs w:val="24"/>
                <w:lang w:val="sr-Cyrl-CS"/>
              </w:rPr>
              <w:t>20</w:t>
            </w:r>
            <w:r w:rsidRPr="006E6627">
              <w:rPr>
                <w:rFonts w:ascii="Times New Roman" w:hAnsi="Times New Roman"/>
                <w:sz w:val="24"/>
                <w:szCs w:val="24"/>
              </w:rPr>
              <w:t>-02 од 2</w:t>
            </w:r>
            <w:r w:rsidRPr="006E6627">
              <w:rPr>
                <w:rFonts w:ascii="Times New Roman" w:hAnsi="Times New Roman"/>
                <w:sz w:val="24"/>
                <w:szCs w:val="24"/>
                <w:lang w:val="sr-Cyrl-CS"/>
              </w:rPr>
              <w:t>9</w:t>
            </w:r>
            <w:r w:rsidRPr="006E6627">
              <w:rPr>
                <w:rFonts w:ascii="Times New Roman" w:hAnsi="Times New Roman"/>
                <w:sz w:val="24"/>
                <w:szCs w:val="24"/>
              </w:rPr>
              <w:t>.0</w:t>
            </w:r>
            <w:r w:rsidRPr="006E6627">
              <w:rPr>
                <w:rFonts w:ascii="Times New Roman" w:hAnsi="Times New Roman"/>
                <w:sz w:val="24"/>
                <w:szCs w:val="24"/>
                <w:lang w:val="sr-Cyrl-CS"/>
              </w:rPr>
              <w:t>1</w:t>
            </w:r>
            <w:r w:rsidRPr="006E6627">
              <w:rPr>
                <w:rFonts w:ascii="Times New Roman" w:hAnsi="Times New Roman"/>
                <w:sz w:val="24"/>
                <w:szCs w:val="24"/>
              </w:rPr>
              <w:t>.2020. године,</w:t>
            </w:r>
          </w:p>
          <w:p w14:paraId="14602159"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hAnsi="Times New Roman"/>
                <w:sz w:val="24"/>
                <w:szCs w:val="24"/>
                <w:lang w:val="sr-Cyrl-CS"/>
              </w:rPr>
              <w:t xml:space="preserve">Закључен Анекс, бр: </w:t>
            </w:r>
            <w:r w:rsidRPr="006E6627">
              <w:rPr>
                <w:rFonts w:ascii="Times New Roman" w:hAnsi="Times New Roman"/>
                <w:bCs/>
                <w:sz w:val="24"/>
                <w:szCs w:val="24"/>
              </w:rPr>
              <w:t>404-02-82/35/2020-02</w:t>
            </w:r>
            <w:r w:rsidRPr="006E6627">
              <w:rPr>
                <w:rFonts w:ascii="Times New Roman" w:hAnsi="Times New Roman"/>
                <w:bCs/>
                <w:sz w:val="24"/>
                <w:szCs w:val="24"/>
                <w:lang w:val="sr-Cyrl-CS"/>
              </w:rPr>
              <w:t>, уговора</w:t>
            </w:r>
            <w:r w:rsidRPr="006E6627">
              <w:rPr>
                <w:rFonts w:ascii="Times New Roman" w:hAnsi="Times New Roman"/>
                <w:b/>
                <w:bCs/>
                <w:sz w:val="24"/>
                <w:szCs w:val="24"/>
                <w:lang w:val="sr-Cyrl-CS"/>
              </w:rPr>
              <w:t xml:space="preserve"> </w:t>
            </w:r>
            <w:r w:rsidRPr="006E6627">
              <w:rPr>
                <w:rFonts w:ascii="Times New Roman" w:hAnsi="Times New Roman"/>
                <w:bCs/>
                <w:sz w:val="24"/>
                <w:szCs w:val="24"/>
                <w:lang w:val="sr-Cyrl-CS"/>
              </w:rPr>
              <w:t xml:space="preserve">број </w:t>
            </w:r>
            <w:r w:rsidRPr="006E6627">
              <w:rPr>
                <w:rFonts w:ascii="Times New Roman" w:hAnsi="Times New Roman"/>
                <w:sz w:val="24"/>
                <w:szCs w:val="24"/>
                <w:lang w:val="sr-Cyrl-RS"/>
              </w:rPr>
              <w:t xml:space="preserve">: </w:t>
            </w:r>
            <w:r w:rsidRPr="006E6627">
              <w:rPr>
                <w:rFonts w:ascii="Times New Roman" w:hAnsi="Times New Roman"/>
                <w:sz w:val="24"/>
                <w:szCs w:val="24"/>
              </w:rPr>
              <w:t>404-02-</w:t>
            </w:r>
            <w:r w:rsidRPr="006E6627">
              <w:rPr>
                <w:rFonts w:ascii="Times New Roman" w:hAnsi="Times New Roman"/>
                <w:sz w:val="24"/>
                <w:szCs w:val="24"/>
                <w:lang w:val="sr-Cyrl-CS"/>
              </w:rPr>
              <w:t>82/</w:t>
            </w:r>
            <w:r w:rsidRPr="006E6627">
              <w:rPr>
                <w:rFonts w:ascii="Times New Roman" w:hAnsi="Times New Roman"/>
                <w:sz w:val="24"/>
                <w:szCs w:val="24"/>
              </w:rPr>
              <w:t>11/2018-02</w:t>
            </w:r>
            <w:r w:rsidRPr="006E6627">
              <w:rPr>
                <w:rFonts w:ascii="Times New Roman" w:hAnsi="Times New Roman"/>
                <w:sz w:val="24"/>
                <w:szCs w:val="24"/>
                <w:lang w:val="sr-Cyrl-CS"/>
              </w:rPr>
              <w:t xml:space="preserve"> од 02.08.2018. године, за </w:t>
            </w:r>
            <w:r w:rsidRPr="006E6627">
              <w:rPr>
                <w:rFonts w:ascii="Times New Roman" w:hAnsi="Times New Roman"/>
                <w:b/>
                <w:sz w:val="24"/>
                <w:szCs w:val="24"/>
                <w:lang w:val="sr-Cyrl-CS"/>
              </w:rPr>
              <w:t>Партију 1</w:t>
            </w:r>
          </w:p>
        </w:tc>
      </w:tr>
      <w:tr w:rsidR="006E6627" w:rsidRPr="006E6627" w14:paraId="53BD519F" w14:textId="77777777" w:rsidTr="00872D65">
        <w:trPr>
          <w:trHeight w:val="1134"/>
          <w:jc w:val="center"/>
        </w:trPr>
        <w:tc>
          <w:tcPr>
            <w:tcW w:w="0" w:type="auto"/>
            <w:shd w:val="clear" w:color="auto" w:fill="auto"/>
            <w:noWrap/>
            <w:vAlign w:val="center"/>
          </w:tcPr>
          <w:p w14:paraId="6A57A7A4"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10</w:t>
            </w:r>
            <w:r w:rsidRPr="006E6627">
              <w:rPr>
                <w:rFonts w:ascii="Times New Roman" w:eastAsia="Calibri" w:hAnsi="Times New Roman" w:cs="Times New Roman"/>
                <w:sz w:val="24"/>
                <w:szCs w:val="24"/>
                <w:lang w:val="en-GB"/>
              </w:rPr>
              <w:t>.</w:t>
            </w:r>
          </w:p>
        </w:tc>
        <w:tc>
          <w:tcPr>
            <w:tcW w:w="4413" w:type="dxa"/>
            <w:shd w:val="clear" w:color="auto" w:fill="auto"/>
            <w:vAlign w:val="center"/>
          </w:tcPr>
          <w:p w14:paraId="3FC733B1" w14:textId="77777777" w:rsidR="00646AAE" w:rsidRPr="006E6627" w:rsidRDefault="00646AAE" w:rsidP="00872D65">
            <w:pPr>
              <w:widowControl w:val="0"/>
              <w:tabs>
                <w:tab w:val="left" w:pos="0"/>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Услуге израде пројектне документације магистралног цевовода чисте воде за деоницу од пројектоване Пумпне станице „Мионица“ до општине Љиг</w:t>
            </w:r>
          </w:p>
        </w:tc>
        <w:tc>
          <w:tcPr>
            <w:tcW w:w="2094" w:type="dxa"/>
            <w:shd w:val="clear" w:color="auto" w:fill="auto"/>
            <w:vAlign w:val="center"/>
          </w:tcPr>
          <w:p w14:paraId="5816E378"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12.000.000,00</w:t>
            </w:r>
          </w:p>
          <w:p w14:paraId="01214817"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74D7577E"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0444855F"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 xml:space="preserve">Анекс </w:t>
            </w:r>
            <w:r w:rsidRPr="006E6627">
              <w:rPr>
                <w:rFonts w:ascii="Times New Roman" w:eastAsia="Calibri" w:hAnsi="Times New Roman" w:cs="Times New Roman"/>
                <w:sz w:val="24"/>
                <w:szCs w:val="24"/>
                <w:lang w:val="en-GB"/>
              </w:rPr>
              <w:t>уговор</w:t>
            </w:r>
            <w:r w:rsidRPr="006E6627">
              <w:rPr>
                <w:rFonts w:ascii="Times New Roman" w:eastAsia="Calibri" w:hAnsi="Times New Roman" w:cs="Times New Roman"/>
                <w:sz w:val="24"/>
                <w:szCs w:val="24"/>
                <w:lang w:val="sr-Cyrl-CS"/>
              </w:rPr>
              <w:t>а</w:t>
            </w:r>
            <w:r w:rsidRPr="006E6627">
              <w:rPr>
                <w:rFonts w:ascii="Times New Roman" w:eastAsia="Calibri" w:hAnsi="Times New Roman" w:cs="Times New Roman"/>
                <w:sz w:val="24"/>
                <w:szCs w:val="24"/>
                <w:lang w:val="en-GB"/>
              </w:rPr>
              <w:t xml:space="preserve"> бр. </w:t>
            </w:r>
            <w:r w:rsidRPr="006E6627">
              <w:rPr>
                <w:rFonts w:ascii="Times New Roman" w:eastAsia="Calibri" w:hAnsi="Times New Roman" w:cs="Times New Roman"/>
                <w:noProof/>
                <w:sz w:val="24"/>
                <w:szCs w:val="24"/>
                <w:lang w:val="sr-Cyrl-RS" w:eastAsia="sr-Cyrl-CS"/>
              </w:rPr>
              <w:t>404-02-82</w:t>
            </w:r>
            <w:r w:rsidRPr="006E6627">
              <w:rPr>
                <w:rFonts w:ascii="Times New Roman" w:eastAsia="Calibri" w:hAnsi="Times New Roman" w:cs="Times New Roman"/>
                <w:noProof/>
                <w:sz w:val="24"/>
                <w:szCs w:val="24"/>
                <w:lang w:eastAsia="sr-Cyrl-CS"/>
              </w:rPr>
              <w:t>/</w:t>
            </w:r>
            <w:r w:rsidRPr="006E6627">
              <w:rPr>
                <w:rFonts w:ascii="Times New Roman" w:eastAsia="Calibri" w:hAnsi="Times New Roman" w:cs="Times New Roman"/>
                <w:noProof/>
                <w:sz w:val="24"/>
                <w:szCs w:val="24"/>
                <w:lang w:val="sr-Cyrl-CS" w:eastAsia="sr-Cyrl-CS"/>
              </w:rPr>
              <w:t>40</w:t>
            </w:r>
            <w:r w:rsidRPr="006E6627">
              <w:rPr>
                <w:rFonts w:ascii="Times New Roman" w:eastAsia="Calibri" w:hAnsi="Times New Roman" w:cs="Times New Roman"/>
                <w:noProof/>
                <w:sz w:val="24"/>
                <w:szCs w:val="24"/>
                <w:lang w:val="sr-Cyrl-RS" w:eastAsia="sr-Cyrl-CS"/>
              </w:rPr>
              <w:t>/2018-02 од 29</w:t>
            </w:r>
            <w:r w:rsidRPr="006E6627">
              <w:rPr>
                <w:rFonts w:ascii="Times New Roman" w:eastAsia="Times New Roman" w:hAnsi="Times New Roman" w:cs="Times New Roman"/>
                <w:sz w:val="24"/>
                <w:szCs w:val="24"/>
                <w:lang w:val="sr-Cyrl-CS"/>
              </w:rPr>
              <w:t>.01.2020. године</w:t>
            </w:r>
          </w:p>
        </w:tc>
      </w:tr>
      <w:tr w:rsidR="006E6627" w:rsidRPr="006E6627" w14:paraId="3A9C8A17" w14:textId="77777777" w:rsidTr="00872D65">
        <w:trPr>
          <w:trHeight w:val="952"/>
          <w:jc w:val="center"/>
        </w:trPr>
        <w:tc>
          <w:tcPr>
            <w:tcW w:w="0" w:type="auto"/>
            <w:shd w:val="clear" w:color="auto" w:fill="auto"/>
            <w:noWrap/>
            <w:vAlign w:val="center"/>
          </w:tcPr>
          <w:p w14:paraId="20F11EE0"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1</w:t>
            </w:r>
            <w:r w:rsidRPr="006E6627">
              <w:rPr>
                <w:rFonts w:ascii="Times New Roman" w:eastAsia="Calibri" w:hAnsi="Times New Roman" w:cs="Times New Roman"/>
                <w:sz w:val="24"/>
                <w:szCs w:val="24"/>
                <w:lang w:val="sr-Cyrl-CS"/>
              </w:rPr>
              <w:t>1</w:t>
            </w:r>
            <w:r w:rsidRPr="006E6627">
              <w:rPr>
                <w:rFonts w:ascii="Times New Roman" w:eastAsia="Calibri" w:hAnsi="Times New Roman" w:cs="Times New Roman"/>
                <w:sz w:val="24"/>
                <w:szCs w:val="24"/>
              </w:rPr>
              <w:t>.</w:t>
            </w:r>
          </w:p>
        </w:tc>
        <w:tc>
          <w:tcPr>
            <w:tcW w:w="4413" w:type="dxa"/>
            <w:shd w:val="clear" w:color="auto" w:fill="auto"/>
            <w:vAlign w:val="center"/>
          </w:tcPr>
          <w:p w14:paraId="5D3A303E"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сервисирања службених аутомобила (</w:t>
            </w:r>
            <w:r w:rsidRPr="006E6627">
              <w:rPr>
                <w:rFonts w:ascii="Times New Roman" w:hAnsi="Times New Roman"/>
                <w:sz w:val="24"/>
                <w:szCs w:val="24"/>
                <w:lang w:val="sr-Latn-CS"/>
              </w:rPr>
              <w:t>Fiat</w:t>
            </w:r>
            <w:r w:rsidRPr="006E6627">
              <w:rPr>
                <w:rFonts w:ascii="Times New Roman" w:hAnsi="Times New Roman"/>
                <w:sz w:val="24"/>
                <w:szCs w:val="24"/>
              </w:rPr>
              <w:t>)</w:t>
            </w:r>
            <w:r w:rsidRPr="006E6627">
              <w:rPr>
                <w:rFonts w:ascii="Times New Roman" w:hAnsi="Times New Roman"/>
                <w:sz w:val="24"/>
                <w:szCs w:val="24"/>
                <w:lang w:val="sr-Cyrl-CS"/>
              </w:rPr>
              <w:t xml:space="preserve"> </w:t>
            </w:r>
          </w:p>
        </w:tc>
        <w:tc>
          <w:tcPr>
            <w:tcW w:w="2094" w:type="dxa"/>
            <w:shd w:val="clear" w:color="auto" w:fill="auto"/>
            <w:vAlign w:val="center"/>
          </w:tcPr>
          <w:p w14:paraId="1C59B58F"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Latn-CS"/>
              </w:rPr>
              <w:t>4</w:t>
            </w:r>
            <w:r w:rsidRPr="006E6627">
              <w:rPr>
                <w:rFonts w:ascii="Times New Roman" w:eastAsia="Calibri" w:hAnsi="Times New Roman" w:cs="Times New Roman"/>
                <w:sz w:val="24"/>
                <w:szCs w:val="24"/>
                <w:lang w:val="sr-Cyrl-CS"/>
              </w:rPr>
              <w:t>00.000,00</w:t>
            </w:r>
          </w:p>
          <w:p w14:paraId="3896EC2B"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10EEF076"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398B933E"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w:t>
            </w:r>
            <w:r w:rsidRPr="006E6627">
              <w:rPr>
                <w:rFonts w:ascii="Times New Roman" w:eastAsia="Calibri" w:hAnsi="Times New Roman" w:cs="Times New Roman"/>
                <w:sz w:val="24"/>
                <w:szCs w:val="24"/>
              </w:rPr>
              <w:t>32</w:t>
            </w:r>
            <w:r w:rsidRPr="006E6627">
              <w:rPr>
                <w:rFonts w:ascii="Times New Roman" w:eastAsia="Calibri" w:hAnsi="Times New Roman" w:cs="Times New Roman"/>
                <w:sz w:val="24"/>
                <w:szCs w:val="24"/>
                <w:lang w:val="en-GB"/>
              </w:rPr>
              <w:t>/6/201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19</w:t>
            </w:r>
            <w:r w:rsidRPr="006E6627">
              <w:rPr>
                <w:rFonts w:ascii="Times New Roman" w:eastAsia="Times New Roman" w:hAnsi="Times New Roman" w:cs="Times New Roman"/>
                <w:sz w:val="24"/>
                <w:szCs w:val="24"/>
                <w:lang w:val="sr-Cyrl-CS"/>
              </w:rPr>
              <w:t>.0</w:t>
            </w:r>
            <w:r w:rsidRPr="006E6627">
              <w:rPr>
                <w:rFonts w:ascii="Times New Roman" w:eastAsia="Times New Roman" w:hAnsi="Times New Roman" w:cs="Times New Roman"/>
                <w:sz w:val="24"/>
                <w:szCs w:val="24"/>
                <w:lang w:val="sr-Latn-CS"/>
              </w:rPr>
              <w:t>2</w:t>
            </w:r>
            <w:r w:rsidRPr="006E6627">
              <w:rPr>
                <w:rFonts w:ascii="Times New Roman" w:eastAsia="Times New Roman" w:hAnsi="Times New Roman" w:cs="Times New Roman"/>
                <w:sz w:val="24"/>
                <w:szCs w:val="24"/>
                <w:lang w:val="sr-Cyrl-CS"/>
              </w:rPr>
              <w:t>.2020. године</w:t>
            </w:r>
          </w:p>
        </w:tc>
      </w:tr>
      <w:tr w:rsidR="006E6627" w:rsidRPr="006E6627" w14:paraId="0F3ED358" w14:textId="77777777" w:rsidTr="00872D65">
        <w:trPr>
          <w:trHeight w:val="837"/>
          <w:jc w:val="center"/>
        </w:trPr>
        <w:tc>
          <w:tcPr>
            <w:tcW w:w="0" w:type="auto"/>
            <w:shd w:val="clear" w:color="auto" w:fill="auto"/>
            <w:noWrap/>
            <w:vAlign w:val="center"/>
          </w:tcPr>
          <w:p w14:paraId="226A62A8"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1</w:t>
            </w:r>
            <w:r w:rsidRPr="006E6627">
              <w:rPr>
                <w:rFonts w:ascii="Times New Roman" w:eastAsia="Calibri" w:hAnsi="Times New Roman" w:cs="Times New Roman"/>
                <w:sz w:val="24"/>
                <w:szCs w:val="24"/>
                <w:lang w:val="sr-Cyrl-CS"/>
              </w:rPr>
              <w:t>2</w:t>
            </w:r>
            <w:r w:rsidRPr="006E6627">
              <w:rPr>
                <w:rFonts w:ascii="Times New Roman" w:eastAsia="Calibri" w:hAnsi="Times New Roman" w:cs="Times New Roman"/>
                <w:sz w:val="24"/>
                <w:szCs w:val="24"/>
                <w:lang w:val="en-GB"/>
              </w:rPr>
              <w:t>.</w:t>
            </w:r>
          </w:p>
        </w:tc>
        <w:tc>
          <w:tcPr>
            <w:tcW w:w="4413" w:type="dxa"/>
            <w:shd w:val="clear" w:color="auto" w:fill="auto"/>
            <w:vAlign w:val="center"/>
          </w:tcPr>
          <w:p w14:paraId="665799C0"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Набавка горива и мазива </w:t>
            </w:r>
            <w:r w:rsidRPr="006E6627">
              <w:rPr>
                <w:rFonts w:ascii="Times New Roman" w:eastAsia="Calibri" w:hAnsi="Times New Roman" w:cs="Times New Roman"/>
                <w:sz w:val="24"/>
                <w:szCs w:val="24"/>
                <w:lang w:val="sr-Latn-CS"/>
              </w:rPr>
              <w:t xml:space="preserve">– Eвро </w:t>
            </w:r>
            <w:r w:rsidRPr="006E6627">
              <w:rPr>
                <w:rFonts w:ascii="Times New Roman" w:eastAsia="Calibri" w:hAnsi="Times New Roman" w:cs="Times New Roman"/>
                <w:sz w:val="24"/>
                <w:szCs w:val="24"/>
                <w:lang w:val="sr-Cyrl-CS"/>
              </w:rPr>
              <w:t>дизел</w:t>
            </w:r>
          </w:p>
        </w:tc>
        <w:tc>
          <w:tcPr>
            <w:tcW w:w="2094" w:type="dxa"/>
            <w:shd w:val="clear" w:color="auto" w:fill="auto"/>
            <w:vAlign w:val="center"/>
          </w:tcPr>
          <w:p w14:paraId="49B248F8" w14:textId="77777777" w:rsidR="00646AAE" w:rsidRPr="006E6627" w:rsidRDefault="00646AAE" w:rsidP="00872D65">
            <w:pPr>
              <w:spacing w:after="0" w:line="240" w:lineRule="auto"/>
              <w:contextualSpacing/>
              <w:jc w:val="center"/>
              <w:rPr>
                <w:rFonts w:ascii="Times New Roman" w:eastAsia="TimesNewRomanPSMT" w:hAnsi="Times New Roman" w:cs="Times New Roman"/>
                <w:bCs/>
                <w:kern w:val="2"/>
                <w:sz w:val="24"/>
                <w:szCs w:val="24"/>
                <w:lang w:val="ru-RU" w:eastAsia="ar-SA"/>
              </w:rPr>
            </w:pPr>
            <w:r w:rsidRPr="006E6627">
              <w:rPr>
                <w:rFonts w:ascii="Times New Roman" w:eastAsia="TimesNewRomanPSMT" w:hAnsi="Times New Roman" w:cs="Times New Roman"/>
                <w:bCs/>
                <w:kern w:val="2"/>
                <w:sz w:val="24"/>
                <w:szCs w:val="24"/>
                <w:lang w:val="sr-Latn-CS" w:eastAsia="ar-SA"/>
              </w:rPr>
              <w:t>10</w:t>
            </w:r>
            <w:r w:rsidRPr="006E6627">
              <w:rPr>
                <w:rFonts w:ascii="Times New Roman" w:eastAsia="TimesNewRomanPSMT" w:hAnsi="Times New Roman" w:cs="Times New Roman"/>
                <w:bCs/>
                <w:kern w:val="2"/>
                <w:sz w:val="24"/>
                <w:szCs w:val="24"/>
                <w:lang w:val="ru-RU" w:eastAsia="ar-SA"/>
              </w:rPr>
              <w:t>.</w:t>
            </w:r>
            <w:r w:rsidRPr="006E6627">
              <w:rPr>
                <w:rFonts w:ascii="Times New Roman" w:eastAsia="TimesNewRomanPSMT" w:hAnsi="Times New Roman" w:cs="Times New Roman"/>
                <w:bCs/>
                <w:kern w:val="2"/>
                <w:sz w:val="24"/>
                <w:szCs w:val="24"/>
                <w:lang w:val="sr-Latn-CS" w:eastAsia="ar-SA"/>
              </w:rPr>
              <w:t>000</w:t>
            </w:r>
            <w:r w:rsidRPr="006E6627">
              <w:rPr>
                <w:rFonts w:ascii="Times New Roman" w:eastAsia="TimesNewRomanPSMT" w:hAnsi="Times New Roman" w:cs="Times New Roman"/>
                <w:bCs/>
                <w:kern w:val="2"/>
                <w:sz w:val="24"/>
                <w:szCs w:val="24"/>
                <w:lang w:val="ru-RU" w:eastAsia="ar-SA"/>
              </w:rPr>
              <w:t>.</w:t>
            </w:r>
            <w:r w:rsidRPr="006E6627">
              <w:rPr>
                <w:rFonts w:ascii="Times New Roman" w:eastAsia="TimesNewRomanPSMT" w:hAnsi="Times New Roman" w:cs="Times New Roman"/>
                <w:bCs/>
                <w:kern w:val="2"/>
                <w:sz w:val="24"/>
                <w:szCs w:val="24"/>
                <w:lang w:val="sr-Latn-CS" w:eastAsia="ar-SA"/>
              </w:rPr>
              <w:t>000</w:t>
            </w:r>
            <w:r w:rsidRPr="006E6627">
              <w:rPr>
                <w:rFonts w:ascii="Times New Roman" w:eastAsia="TimesNewRomanPSMT" w:hAnsi="Times New Roman" w:cs="Times New Roman"/>
                <w:bCs/>
                <w:kern w:val="2"/>
                <w:sz w:val="24"/>
                <w:szCs w:val="24"/>
                <w:lang w:val="ru-RU" w:eastAsia="ar-SA"/>
              </w:rPr>
              <w:t>,00</w:t>
            </w:r>
          </w:p>
          <w:p w14:paraId="57A63359" w14:textId="77777777" w:rsidR="00646AAE" w:rsidRPr="006E6627" w:rsidRDefault="00646AAE" w:rsidP="00872D65">
            <w:pPr>
              <w:spacing w:after="0" w:line="240" w:lineRule="auto"/>
              <w:contextualSpacing/>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1E0CD4B2"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14:paraId="6D4871B3"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 xml:space="preserve">Закључен уговор бр. </w:t>
            </w:r>
            <w:r w:rsidRPr="006E6627">
              <w:rPr>
                <w:rFonts w:ascii="Times New Roman" w:eastAsia="Calibri" w:hAnsi="Times New Roman" w:cs="Times New Roman"/>
                <w:noProof/>
                <w:sz w:val="24"/>
                <w:szCs w:val="24"/>
                <w:lang w:val="sr-Cyrl-RS" w:eastAsia="sr-Cyrl-CS"/>
              </w:rPr>
              <w:t>404-02-</w:t>
            </w:r>
            <w:r w:rsidRPr="006E6627">
              <w:rPr>
                <w:rFonts w:ascii="Times New Roman" w:eastAsia="Calibri" w:hAnsi="Times New Roman" w:cs="Times New Roman"/>
                <w:noProof/>
                <w:sz w:val="24"/>
                <w:szCs w:val="24"/>
                <w:lang w:val="sr-Latn-CS" w:eastAsia="sr-Cyrl-CS"/>
              </w:rPr>
              <w:t>24</w:t>
            </w:r>
            <w:r w:rsidRPr="006E6627">
              <w:rPr>
                <w:rFonts w:ascii="Times New Roman" w:eastAsia="Calibri" w:hAnsi="Times New Roman" w:cs="Times New Roman"/>
                <w:noProof/>
                <w:sz w:val="24"/>
                <w:szCs w:val="24"/>
                <w:lang w:eastAsia="sr-Cyrl-CS"/>
              </w:rPr>
              <w:t>/1</w:t>
            </w:r>
            <w:r w:rsidRPr="006E6627">
              <w:rPr>
                <w:rFonts w:ascii="Times New Roman" w:eastAsia="Calibri" w:hAnsi="Times New Roman" w:cs="Times New Roman"/>
                <w:noProof/>
                <w:sz w:val="24"/>
                <w:szCs w:val="24"/>
                <w:lang w:val="sr-Cyrl-RS" w:eastAsia="sr-Cyrl-CS"/>
              </w:rPr>
              <w:t>/20</w:t>
            </w:r>
            <w:r w:rsidRPr="006E6627">
              <w:rPr>
                <w:rFonts w:ascii="Times New Roman" w:eastAsia="Calibri" w:hAnsi="Times New Roman" w:cs="Times New Roman"/>
                <w:noProof/>
                <w:sz w:val="24"/>
                <w:szCs w:val="24"/>
                <w:lang w:val="sr-Latn-CS" w:eastAsia="sr-Cyrl-CS"/>
              </w:rPr>
              <w:t>20</w:t>
            </w:r>
            <w:r w:rsidRPr="006E6627">
              <w:rPr>
                <w:rFonts w:ascii="Times New Roman" w:eastAsia="Calibri" w:hAnsi="Times New Roman" w:cs="Times New Roman"/>
                <w:noProof/>
                <w:sz w:val="24"/>
                <w:szCs w:val="24"/>
                <w:lang w:val="sr-Cyrl-RS" w:eastAsia="sr-Cyrl-CS"/>
              </w:rPr>
              <w:t xml:space="preserve">-02 од </w:t>
            </w:r>
            <w:r w:rsidRPr="006E6627">
              <w:rPr>
                <w:rFonts w:ascii="Times New Roman" w:eastAsia="Calibri" w:hAnsi="Times New Roman" w:cs="Times New Roman"/>
                <w:noProof/>
                <w:sz w:val="24"/>
                <w:szCs w:val="24"/>
                <w:lang w:val="sr-Latn-CS" w:eastAsia="sr-Cyrl-CS"/>
              </w:rPr>
              <w:t>2</w:t>
            </w:r>
            <w:r w:rsidRPr="006E6627">
              <w:rPr>
                <w:rFonts w:ascii="Times New Roman" w:eastAsia="Times New Roman" w:hAnsi="Times New Roman" w:cs="Times New Roman"/>
                <w:sz w:val="24"/>
                <w:szCs w:val="24"/>
                <w:lang w:val="sr-Cyrl-CS"/>
              </w:rPr>
              <w:t>0.02.20</w:t>
            </w:r>
            <w:r w:rsidRPr="006E6627">
              <w:rPr>
                <w:rFonts w:ascii="Times New Roman" w:eastAsia="Times New Roman" w:hAnsi="Times New Roman" w:cs="Times New Roman"/>
                <w:sz w:val="24"/>
                <w:szCs w:val="24"/>
                <w:lang w:val="sr-Latn-CS"/>
              </w:rPr>
              <w:t>20</w:t>
            </w:r>
            <w:r w:rsidRPr="006E6627">
              <w:rPr>
                <w:rFonts w:ascii="Times New Roman" w:eastAsia="Times New Roman" w:hAnsi="Times New Roman" w:cs="Times New Roman"/>
                <w:sz w:val="24"/>
                <w:szCs w:val="24"/>
                <w:lang w:val="sr-Cyrl-CS"/>
              </w:rPr>
              <w:t>. године</w:t>
            </w:r>
          </w:p>
        </w:tc>
      </w:tr>
      <w:tr w:rsidR="006E6627" w:rsidRPr="006E6627" w14:paraId="2B99075E" w14:textId="77777777" w:rsidTr="00872D65">
        <w:trPr>
          <w:trHeight w:val="835"/>
          <w:jc w:val="center"/>
        </w:trPr>
        <w:tc>
          <w:tcPr>
            <w:tcW w:w="0" w:type="auto"/>
            <w:shd w:val="clear" w:color="auto" w:fill="auto"/>
            <w:noWrap/>
            <w:vAlign w:val="center"/>
          </w:tcPr>
          <w:p w14:paraId="783E9F6C"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1</w:t>
            </w:r>
            <w:r w:rsidRPr="006E6627">
              <w:rPr>
                <w:rFonts w:ascii="Times New Roman" w:eastAsia="Calibri" w:hAnsi="Times New Roman" w:cs="Times New Roman"/>
                <w:sz w:val="24"/>
                <w:szCs w:val="24"/>
                <w:lang w:val="sr-Cyrl-CS"/>
              </w:rPr>
              <w:t>3</w:t>
            </w:r>
            <w:r w:rsidRPr="006E6627">
              <w:rPr>
                <w:rFonts w:ascii="Times New Roman" w:eastAsia="Calibri" w:hAnsi="Times New Roman" w:cs="Times New Roman"/>
                <w:sz w:val="24"/>
                <w:szCs w:val="24"/>
                <w:lang w:val="en-GB"/>
              </w:rPr>
              <w:t>.</w:t>
            </w:r>
          </w:p>
        </w:tc>
        <w:tc>
          <w:tcPr>
            <w:tcW w:w="4413" w:type="dxa"/>
            <w:shd w:val="clear" w:color="auto" w:fill="auto"/>
            <w:vAlign w:val="center"/>
          </w:tcPr>
          <w:p w14:paraId="1576E4E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Набавка горива и мазива – Евро премиум БМБ 95 </w:t>
            </w:r>
          </w:p>
        </w:tc>
        <w:tc>
          <w:tcPr>
            <w:tcW w:w="2094" w:type="dxa"/>
            <w:shd w:val="clear" w:color="auto" w:fill="auto"/>
            <w:vAlign w:val="center"/>
          </w:tcPr>
          <w:p w14:paraId="0D373BEC" w14:textId="77777777" w:rsidR="00646AAE" w:rsidRPr="006E6627" w:rsidRDefault="00646AAE" w:rsidP="00872D65">
            <w:pPr>
              <w:spacing w:after="0" w:line="240" w:lineRule="auto"/>
              <w:contextualSpacing/>
              <w:jc w:val="center"/>
              <w:rPr>
                <w:rFonts w:ascii="Times New Roman" w:eastAsia="TimesNewRomanPSMT" w:hAnsi="Times New Roman" w:cs="Times New Roman"/>
                <w:bCs/>
                <w:kern w:val="2"/>
                <w:sz w:val="24"/>
                <w:szCs w:val="24"/>
                <w:lang w:eastAsia="ar-SA"/>
              </w:rPr>
            </w:pPr>
            <w:r w:rsidRPr="006E6627">
              <w:rPr>
                <w:rFonts w:ascii="Times New Roman" w:eastAsia="TimesNewRomanPSMT" w:hAnsi="Times New Roman" w:cs="Times New Roman"/>
                <w:bCs/>
                <w:kern w:val="2"/>
                <w:sz w:val="24"/>
                <w:szCs w:val="24"/>
                <w:lang w:val="ru-RU" w:eastAsia="ar-SA"/>
              </w:rPr>
              <w:t>7.</w:t>
            </w:r>
            <w:r w:rsidRPr="006E6627">
              <w:rPr>
                <w:rFonts w:ascii="Times New Roman" w:eastAsia="TimesNewRomanPSMT" w:hAnsi="Times New Roman" w:cs="Times New Roman"/>
                <w:bCs/>
                <w:kern w:val="2"/>
                <w:sz w:val="24"/>
                <w:szCs w:val="24"/>
                <w:lang w:eastAsia="ar-SA"/>
              </w:rPr>
              <w:t>083</w:t>
            </w:r>
            <w:r w:rsidRPr="006E6627">
              <w:rPr>
                <w:rFonts w:ascii="Times New Roman" w:eastAsia="TimesNewRomanPSMT" w:hAnsi="Times New Roman" w:cs="Times New Roman"/>
                <w:bCs/>
                <w:kern w:val="2"/>
                <w:sz w:val="24"/>
                <w:szCs w:val="24"/>
                <w:lang w:val="ru-RU" w:eastAsia="ar-SA"/>
              </w:rPr>
              <w:t>.</w:t>
            </w:r>
            <w:r w:rsidRPr="006E6627">
              <w:rPr>
                <w:rFonts w:ascii="Times New Roman" w:eastAsia="TimesNewRomanPSMT" w:hAnsi="Times New Roman" w:cs="Times New Roman"/>
                <w:bCs/>
                <w:kern w:val="2"/>
                <w:sz w:val="24"/>
                <w:szCs w:val="24"/>
                <w:lang w:eastAsia="ar-SA"/>
              </w:rPr>
              <w:t>333</w:t>
            </w:r>
            <w:r w:rsidRPr="006E6627">
              <w:rPr>
                <w:rFonts w:ascii="Times New Roman" w:eastAsia="TimesNewRomanPSMT" w:hAnsi="Times New Roman" w:cs="Times New Roman"/>
                <w:bCs/>
                <w:kern w:val="2"/>
                <w:sz w:val="24"/>
                <w:szCs w:val="24"/>
                <w:lang w:val="ru-RU" w:eastAsia="ar-SA"/>
              </w:rPr>
              <w:t>,</w:t>
            </w:r>
            <w:r w:rsidRPr="006E6627">
              <w:rPr>
                <w:rFonts w:ascii="Times New Roman" w:eastAsia="TimesNewRomanPSMT" w:hAnsi="Times New Roman" w:cs="Times New Roman"/>
                <w:bCs/>
                <w:kern w:val="2"/>
                <w:sz w:val="24"/>
                <w:szCs w:val="24"/>
                <w:lang w:eastAsia="ar-SA"/>
              </w:rPr>
              <w:t>33</w:t>
            </w:r>
          </w:p>
          <w:p w14:paraId="1B027858" w14:textId="77777777" w:rsidR="00646AAE" w:rsidRPr="006E6627" w:rsidRDefault="00646AAE" w:rsidP="00872D65">
            <w:pPr>
              <w:spacing w:after="0" w:line="240" w:lineRule="auto"/>
              <w:contextualSpacing/>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48CF96DE"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14:paraId="5EDBA6C0"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 xml:space="preserve">Закључен уговор бр. </w:t>
            </w:r>
            <w:r w:rsidRPr="006E6627">
              <w:rPr>
                <w:rFonts w:ascii="Times New Roman" w:eastAsia="Calibri" w:hAnsi="Times New Roman" w:cs="Times New Roman"/>
                <w:noProof/>
                <w:sz w:val="24"/>
                <w:szCs w:val="24"/>
                <w:lang w:val="sr-Cyrl-RS" w:eastAsia="sr-Cyrl-CS"/>
              </w:rPr>
              <w:t>404-02-</w:t>
            </w:r>
            <w:r w:rsidRPr="006E6627">
              <w:rPr>
                <w:rFonts w:ascii="Times New Roman" w:eastAsia="Calibri" w:hAnsi="Times New Roman" w:cs="Times New Roman"/>
                <w:noProof/>
                <w:sz w:val="24"/>
                <w:szCs w:val="24"/>
                <w:lang w:eastAsia="sr-Cyrl-CS"/>
              </w:rPr>
              <w:t>24/</w:t>
            </w:r>
            <w:r w:rsidRPr="006E6627">
              <w:rPr>
                <w:rFonts w:ascii="Times New Roman" w:eastAsia="Calibri" w:hAnsi="Times New Roman" w:cs="Times New Roman"/>
                <w:noProof/>
                <w:sz w:val="24"/>
                <w:szCs w:val="24"/>
                <w:lang w:val="sr-Cyrl-RS" w:eastAsia="sr-Cyrl-CS"/>
              </w:rPr>
              <w:t>20</w:t>
            </w:r>
            <w:r w:rsidRPr="006E6627">
              <w:rPr>
                <w:rFonts w:ascii="Times New Roman" w:eastAsia="Calibri" w:hAnsi="Times New Roman" w:cs="Times New Roman"/>
                <w:noProof/>
                <w:sz w:val="24"/>
                <w:szCs w:val="24"/>
                <w:lang w:eastAsia="sr-Cyrl-CS"/>
              </w:rPr>
              <w:t>20</w:t>
            </w:r>
            <w:r w:rsidRPr="006E6627">
              <w:rPr>
                <w:rFonts w:ascii="Times New Roman" w:eastAsia="Calibri" w:hAnsi="Times New Roman" w:cs="Times New Roman"/>
                <w:noProof/>
                <w:sz w:val="24"/>
                <w:szCs w:val="24"/>
                <w:lang w:val="sr-Cyrl-RS" w:eastAsia="sr-Cyrl-CS"/>
              </w:rPr>
              <w:t xml:space="preserve">-02 од </w:t>
            </w:r>
            <w:r w:rsidRPr="006E6627">
              <w:rPr>
                <w:rFonts w:ascii="Times New Roman" w:eastAsia="Calibri" w:hAnsi="Times New Roman" w:cs="Times New Roman"/>
                <w:noProof/>
                <w:sz w:val="24"/>
                <w:szCs w:val="24"/>
                <w:lang w:eastAsia="sr-Cyrl-CS"/>
              </w:rPr>
              <w:t>2</w:t>
            </w:r>
            <w:r w:rsidRPr="006E6627">
              <w:rPr>
                <w:rFonts w:ascii="Times New Roman" w:eastAsia="Times New Roman" w:hAnsi="Times New Roman" w:cs="Times New Roman"/>
                <w:sz w:val="24"/>
                <w:szCs w:val="24"/>
                <w:lang w:val="sr-Cyrl-CS"/>
              </w:rPr>
              <w:t>0.02.2020. године</w:t>
            </w:r>
          </w:p>
        </w:tc>
      </w:tr>
      <w:tr w:rsidR="006E6627" w:rsidRPr="006E6627" w14:paraId="562500FF" w14:textId="77777777" w:rsidTr="00872D65">
        <w:trPr>
          <w:trHeight w:val="1981"/>
          <w:jc w:val="center"/>
        </w:trPr>
        <w:tc>
          <w:tcPr>
            <w:tcW w:w="0" w:type="auto"/>
            <w:shd w:val="clear" w:color="auto" w:fill="auto"/>
            <w:noWrap/>
            <w:vAlign w:val="center"/>
          </w:tcPr>
          <w:p w14:paraId="28BC5F0A"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14.</w:t>
            </w:r>
          </w:p>
        </w:tc>
        <w:tc>
          <w:tcPr>
            <w:tcW w:w="4413" w:type="dxa"/>
            <w:shd w:val="clear" w:color="auto" w:fill="auto"/>
            <w:vAlign w:val="center"/>
          </w:tcPr>
          <w:p w14:paraId="5D96DDD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Додатни радови на изградњи леве траке Аутопута Е75, деоница гранични прелаз „Келебија“ – петља „Суботица Југ“, Сектор 0 – од постојећег државног пута </w:t>
            </w:r>
            <w:r w:rsidRPr="006E6627">
              <w:rPr>
                <w:rFonts w:ascii="Times New Roman" w:eastAsia="Calibri" w:hAnsi="Times New Roman" w:cs="Times New Roman"/>
                <w:sz w:val="24"/>
                <w:szCs w:val="24"/>
              </w:rPr>
              <w:t>I</w:t>
            </w:r>
            <w:r w:rsidRPr="006E6627">
              <w:rPr>
                <w:rFonts w:ascii="Times New Roman" w:eastAsia="Calibri" w:hAnsi="Times New Roman" w:cs="Times New Roman"/>
                <w:sz w:val="24"/>
                <w:szCs w:val="24"/>
                <w:lang w:val="sr-Cyrl-CS"/>
              </w:rPr>
              <w:t>Б – 11 (М – 17.1) до км 1+320.00 Аутопута Е75, и део Сектора 1 од км 1+320.00 до км  3+808.4</w:t>
            </w:r>
          </w:p>
        </w:tc>
        <w:tc>
          <w:tcPr>
            <w:tcW w:w="2094" w:type="dxa"/>
            <w:shd w:val="clear" w:color="auto" w:fill="auto"/>
            <w:vAlign w:val="center"/>
          </w:tcPr>
          <w:p w14:paraId="7FC89D4C"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54.</w:t>
            </w:r>
            <w:r w:rsidRPr="006E6627">
              <w:rPr>
                <w:rFonts w:ascii="Times New Roman" w:eastAsia="Calibri" w:hAnsi="Times New Roman" w:cs="Times New Roman"/>
                <w:sz w:val="24"/>
                <w:szCs w:val="24"/>
                <w:lang w:val="sr-Cyrl-CS"/>
              </w:rPr>
              <w:t>405</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303</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23</w:t>
            </w:r>
          </w:p>
          <w:p w14:paraId="4E476EE9"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2576B5B1"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24.0</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.2020. године</w:t>
            </w:r>
          </w:p>
        </w:tc>
      </w:tr>
      <w:tr w:rsidR="006E6627" w:rsidRPr="006E6627" w14:paraId="6EA9058F" w14:textId="77777777" w:rsidTr="00872D65">
        <w:trPr>
          <w:trHeight w:val="1159"/>
          <w:jc w:val="center"/>
        </w:trPr>
        <w:tc>
          <w:tcPr>
            <w:tcW w:w="0" w:type="auto"/>
            <w:shd w:val="clear" w:color="auto" w:fill="auto"/>
            <w:noWrap/>
            <w:vAlign w:val="center"/>
          </w:tcPr>
          <w:p w14:paraId="64A40B3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15.</w:t>
            </w:r>
          </w:p>
        </w:tc>
        <w:tc>
          <w:tcPr>
            <w:tcW w:w="4413" w:type="dxa"/>
            <w:shd w:val="clear" w:color="auto" w:fill="auto"/>
            <w:vAlign w:val="center"/>
          </w:tcPr>
          <w:p w14:paraId="044FB30D" w14:textId="77777777" w:rsidR="00646AAE" w:rsidRPr="006E6627" w:rsidRDefault="00646AAE" w:rsidP="00872D65">
            <w:pPr>
              <w:widowControl w:val="0"/>
              <w:tabs>
                <w:tab w:val="left" w:pos="0"/>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 xml:space="preserve">Додатне услуге израде идејног пројекта за брзу саобраћајницу </w:t>
            </w:r>
            <w:r w:rsidRPr="006E6627">
              <w:rPr>
                <w:rFonts w:ascii="Times New Roman" w:hAnsi="Times New Roman"/>
                <w:sz w:val="24"/>
                <w:szCs w:val="24"/>
              </w:rPr>
              <w:t>Iб реда Нови Сад – Рума, Партија 1</w:t>
            </w:r>
          </w:p>
        </w:tc>
        <w:tc>
          <w:tcPr>
            <w:tcW w:w="2094" w:type="dxa"/>
            <w:shd w:val="clear" w:color="auto" w:fill="auto"/>
            <w:vAlign w:val="center"/>
          </w:tcPr>
          <w:p w14:paraId="00949A5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2.980.000,00</w:t>
            </w:r>
          </w:p>
          <w:p w14:paraId="5FF0EFCA"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392BF479"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664E8DF6"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 xml:space="preserve">Анекс </w:t>
            </w:r>
            <w:r w:rsidRPr="006E6627">
              <w:rPr>
                <w:rFonts w:ascii="Times New Roman" w:eastAsia="Calibri" w:hAnsi="Times New Roman" w:cs="Times New Roman"/>
                <w:sz w:val="24"/>
                <w:szCs w:val="24"/>
                <w:lang w:val="en-GB"/>
              </w:rPr>
              <w:t>уговор</w:t>
            </w:r>
            <w:r w:rsidRPr="006E6627">
              <w:rPr>
                <w:rFonts w:ascii="Times New Roman" w:eastAsia="Calibri" w:hAnsi="Times New Roman" w:cs="Times New Roman"/>
                <w:sz w:val="24"/>
                <w:szCs w:val="24"/>
                <w:lang w:val="sr-Cyrl-CS"/>
              </w:rPr>
              <w:t>а</w:t>
            </w:r>
            <w:r w:rsidRPr="006E6627">
              <w:rPr>
                <w:rFonts w:ascii="Times New Roman" w:eastAsia="Calibri" w:hAnsi="Times New Roman" w:cs="Times New Roman"/>
                <w:sz w:val="24"/>
                <w:szCs w:val="24"/>
                <w:lang w:val="en-GB"/>
              </w:rPr>
              <w:t xml:space="preserve"> бр.</w:t>
            </w:r>
            <w:r w:rsidRPr="006E6627">
              <w:rPr>
                <w:rFonts w:ascii="Times New Roman" w:eastAsia="Calibri" w:hAnsi="Times New Roman" w:cs="Times New Roman"/>
                <w:sz w:val="24"/>
                <w:szCs w:val="24"/>
                <w:lang w:val="sr-Cyrl-CS"/>
              </w:rPr>
              <w:t xml:space="preserve"> 404-02-178/17/2018-02 од 28.02.2020. године</w:t>
            </w:r>
          </w:p>
        </w:tc>
      </w:tr>
      <w:tr w:rsidR="006E6627" w:rsidRPr="006E6627" w14:paraId="06DEA327" w14:textId="77777777" w:rsidTr="00872D65">
        <w:trPr>
          <w:trHeight w:val="1090"/>
          <w:jc w:val="center"/>
        </w:trPr>
        <w:tc>
          <w:tcPr>
            <w:tcW w:w="0" w:type="auto"/>
            <w:shd w:val="clear" w:color="auto" w:fill="auto"/>
            <w:noWrap/>
            <w:vAlign w:val="center"/>
          </w:tcPr>
          <w:p w14:paraId="65472E1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16.</w:t>
            </w:r>
          </w:p>
        </w:tc>
        <w:tc>
          <w:tcPr>
            <w:tcW w:w="4413" w:type="dxa"/>
            <w:shd w:val="clear" w:color="auto" w:fill="auto"/>
            <w:vAlign w:val="center"/>
          </w:tcPr>
          <w:p w14:paraId="76BF2A66" w14:textId="77777777" w:rsidR="00646AAE" w:rsidRPr="006E6627" w:rsidRDefault="00646AAE" w:rsidP="00872D65">
            <w:pPr>
              <w:spacing w:line="240" w:lineRule="auto"/>
              <w:contextualSpacing/>
              <w:jc w:val="center"/>
              <w:rPr>
                <w:rFonts w:ascii="Times New Roman" w:hAnsi="Times New Roman"/>
                <w:sz w:val="24"/>
                <w:szCs w:val="24"/>
                <w:lang w:eastAsia="ar-SA"/>
              </w:rPr>
            </w:pPr>
            <w:r w:rsidRPr="006E6627">
              <w:rPr>
                <w:rFonts w:ascii="Times New Roman" w:eastAsia="Calibri" w:hAnsi="Times New Roman" w:cs="Times New Roman"/>
                <w:sz w:val="24"/>
                <w:szCs w:val="24"/>
                <w:lang w:val="sr-Cyrl-CS"/>
              </w:rPr>
              <w:t xml:space="preserve">Услуге </w:t>
            </w:r>
            <w:r w:rsidRPr="006E6627">
              <w:rPr>
                <w:rFonts w:ascii="Times New Roman" w:hAnsi="Times New Roman"/>
                <w:sz w:val="24"/>
                <w:szCs w:val="24"/>
                <w:lang w:val="sr-Cyrl-RS"/>
              </w:rPr>
              <w:t>обезбеђивања авио карата и хотелског смештаја за службена путовања у земљи и иностранству</w:t>
            </w:r>
          </w:p>
          <w:p w14:paraId="1ECA7E4C"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p>
        </w:tc>
        <w:tc>
          <w:tcPr>
            <w:tcW w:w="2094" w:type="dxa"/>
            <w:shd w:val="clear" w:color="auto" w:fill="auto"/>
            <w:vAlign w:val="center"/>
          </w:tcPr>
          <w:p w14:paraId="595BEB2C"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15.000.000,00</w:t>
            </w:r>
          </w:p>
          <w:p w14:paraId="3659CE5A"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2E4E2498"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оквирни споразум</w:t>
            </w:r>
            <w:r w:rsidRPr="006E6627">
              <w:rPr>
                <w:rFonts w:ascii="Times New Roman" w:eastAsia="Calibri" w:hAnsi="Times New Roman" w:cs="Times New Roman"/>
                <w:sz w:val="24"/>
                <w:szCs w:val="24"/>
                <w:lang w:val="en-GB"/>
              </w:rPr>
              <w:t xml:space="preserve"> бр. 404-02-</w:t>
            </w:r>
            <w:r w:rsidRPr="006E6627">
              <w:rPr>
                <w:rFonts w:ascii="Times New Roman" w:eastAsia="Calibri" w:hAnsi="Times New Roman" w:cs="Times New Roman"/>
                <w:sz w:val="24"/>
                <w:szCs w:val="24"/>
                <w:lang w:val="sr-Cyrl-CS"/>
              </w:rPr>
              <w:t>219</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19</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02.03.2020. године</w:t>
            </w:r>
          </w:p>
        </w:tc>
      </w:tr>
      <w:tr w:rsidR="006E6627" w:rsidRPr="006E6627" w14:paraId="7EF23803" w14:textId="77777777" w:rsidTr="00872D65">
        <w:trPr>
          <w:trHeight w:val="265"/>
          <w:jc w:val="center"/>
        </w:trPr>
        <w:tc>
          <w:tcPr>
            <w:tcW w:w="0" w:type="auto"/>
            <w:shd w:val="clear" w:color="auto" w:fill="auto"/>
            <w:noWrap/>
            <w:vAlign w:val="center"/>
          </w:tcPr>
          <w:p w14:paraId="2625D108"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17.</w:t>
            </w:r>
          </w:p>
        </w:tc>
        <w:tc>
          <w:tcPr>
            <w:tcW w:w="4413" w:type="dxa"/>
            <w:shd w:val="clear" w:color="auto" w:fill="auto"/>
            <w:vAlign w:val="center"/>
          </w:tcPr>
          <w:p w14:paraId="13D0ECC9"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rPr>
            </w:pPr>
            <w:r w:rsidRPr="006E6627">
              <w:rPr>
                <w:rFonts w:ascii="Times New Roman" w:hAnsi="Times New Roman"/>
              </w:rPr>
              <w:t xml:space="preserve">Услуга израде анализе пројекта, нацрта студије оправданости за давање лучке концесије, учествовање у изради коначног предлога за доношење концесионог акта, </w:t>
            </w:r>
            <w:r w:rsidRPr="006E6627">
              <w:rPr>
                <w:rFonts w:ascii="Times New Roman" w:hAnsi="Times New Roman"/>
              </w:rPr>
              <w:lastRenderedPageBreak/>
              <w:t>припрема и учешће у поступку доделе лучке концесије у делу припреме одговора на техничка питања</w:t>
            </w:r>
            <w:r w:rsidRPr="006E6627">
              <w:rPr>
                <w:rFonts w:ascii="Times New Roman" w:hAnsi="Times New Roman"/>
                <w:sz w:val="24"/>
                <w:szCs w:val="24"/>
              </w:rPr>
              <w:t xml:space="preserve"> </w:t>
            </w:r>
            <w:r w:rsidRPr="006E6627">
              <w:rPr>
                <w:rFonts w:ascii="Times New Roman" w:hAnsi="Times New Roman"/>
              </w:rPr>
              <w:t>понуђача</w:t>
            </w:r>
          </w:p>
        </w:tc>
        <w:tc>
          <w:tcPr>
            <w:tcW w:w="2094" w:type="dxa"/>
            <w:shd w:val="clear" w:color="auto" w:fill="auto"/>
            <w:vAlign w:val="center"/>
          </w:tcPr>
          <w:p w14:paraId="51189C6E"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32.917.000,00</w:t>
            </w:r>
          </w:p>
          <w:p w14:paraId="383617C1"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p w14:paraId="0E3A214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671A81C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 xml:space="preserve">Анекс </w:t>
            </w:r>
            <w:r w:rsidRPr="006E6627">
              <w:rPr>
                <w:rFonts w:ascii="Times New Roman" w:eastAsia="Calibri" w:hAnsi="Times New Roman" w:cs="Times New Roman"/>
                <w:sz w:val="24"/>
                <w:szCs w:val="24"/>
                <w:lang w:val="en-GB"/>
              </w:rPr>
              <w:t>уговор</w:t>
            </w:r>
            <w:r w:rsidRPr="006E6627">
              <w:rPr>
                <w:rFonts w:ascii="Times New Roman" w:eastAsia="Calibri" w:hAnsi="Times New Roman" w:cs="Times New Roman"/>
                <w:sz w:val="24"/>
                <w:szCs w:val="24"/>
                <w:lang w:val="sr-Cyrl-CS"/>
              </w:rPr>
              <w:t>а</w:t>
            </w:r>
            <w:r w:rsidRPr="006E6627">
              <w:rPr>
                <w:rFonts w:ascii="Times New Roman" w:eastAsia="Calibri" w:hAnsi="Times New Roman" w:cs="Times New Roman"/>
                <w:sz w:val="24"/>
                <w:szCs w:val="24"/>
                <w:lang w:val="en-GB"/>
              </w:rPr>
              <w:t xml:space="preserve"> бр.</w:t>
            </w:r>
            <w:r w:rsidRPr="006E6627">
              <w:rPr>
                <w:rFonts w:ascii="Times New Roman" w:eastAsia="Calibri" w:hAnsi="Times New Roman" w:cs="Times New Roman"/>
                <w:sz w:val="24"/>
                <w:szCs w:val="24"/>
                <w:lang w:val="sr-Cyrl-CS"/>
              </w:rPr>
              <w:t xml:space="preserve"> 404-02-</w:t>
            </w:r>
            <w:r w:rsidRPr="006E6627">
              <w:rPr>
                <w:rFonts w:ascii="Times New Roman" w:eastAsia="Calibri" w:hAnsi="Times New Roman" w:cs="Times New Roman"/>
                <w:sz w:val="24"/>
                <w:szCs w:val="24"/>
                <w:lang w:val="sr-Cyrl-CS"/>
              </w:rPr>
              <w:lastRenderedPageBreak/>
              <w:t>73/17/2019-02 од 03.03.2020. године</w:t>
            </w:r>
          </w:p>
        </w:tc>
      </w:tr>
      <w:tr w:rsidR="006E6627" w:rsidRPr="006E6627" w14:paraId="4EAEF511" w14:textId="77777777" w:rsidTr="00872D65">
        <w:trPr>
          <w:trHeight w:val="1294"/>
          <w:jc w:val="center"/>
        </w:trPr>
        <w:tc>
          <w:tcPr>
            <w:tcW w:w="0" w:type="auto"/>
            <w:shd w:val="clear" w:color="auto" w:fill="auto"/>
            <w:noWrap/>
            <w:vAlign w:val="center"/>
          </w:tcPr>
          <w:p w14:paraId="2D5BC12E"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18.</w:t>
            </w:r>
          </w:p>
        </w:tc>
        <w:tc>
          <w:tcPr>
            <w:tcW w:w="4413" w:type="dxa"/>
            <w:shd w:val="clear" w:color="auto" w:fill="auto"/>
            <w:vAlign w:val="center"/>
          </w:tcPr>
          <w:p w14:paraId="340EBF61" w14:textId="77777777" w:rsidR="00646AAE" w:rsidRPr="006E6627" w:rsidRDefault="00646AAE" w:rsidP="00872D65">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Набавка услуге осигурања запослених и других лица – смрт услед незгоде, трајни инвалидитет, трошкови лечења и дневна накнада  - Партија 1</w:t>
            </w:r>
          </w:p>
        </w:tc>
        <w:tc>
          <w:tcPr>
            <w:tcW w:w="2094" w:type="dxa"/>
            <w:shd w:val="clear" w:color="auto" w:fill="auto"/>
            <w:vAlign w:val="center"/>
          </w:tcPr>
          <w:p w14:paraId="34D0B286"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437.255,00 </w:t>
            </w:r>
          </w:p>
          <w:p w14:paraId="455D80B1"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2F1EE11D"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35</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04</w:t>
            </w:r>
            <w:r w:rsidRPr="006E6627">
              <w:rPr>
                <w:rFonts w:ascii="Times New Roman" w:eastAsia="Times New Roman" w:hAnsi="Times New Roman" w:cs="Times New Roman"/>
                <w:sz w:val="24"/>
                <w:szCs w:val="24"/>
                <w:lang w:val="sr-Cyrl-CS"/>
              </w:rPr>
              <w:t>.03.2020. године</w:t>
            </w:r>
          </w:p>
        </w:tc>
      </w:tr>
      <w:tr w:rsidR="006E6627" w:rsidRPr="006E6627" w14:paraId="646F745B" w14:textId="77777777" w:rsidTr="00872D65">
        <w:trPr>
          <w:trHeight w:val="850"/>
          <w:jc w:val="center"/>
        </w:trPr>
        <w:tc>
          <w:tcPr>
            <w:tcW w:w="0" w:type="auto"/>
            <w:shd w:val="clear" w:color="auto" w:fill="auto"/>
            <w:noWrap/>
            <w:vAlign w:val="center"/>
          </w:tcPr>
          <w:p w14:paraId="28FC7DB8"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19.</w:t>
            </w:r>
          </w:p>
        </w:tc>
        <w:tc>
          <w:tcPr>
            <w:tcW w:w="4413" w:type="dxa"/>
            <w:shd w:val="clear" w:color="auto" w:fill="auto"/>
            <w:vAlign w:val="center"/>
          </w:tcPr>
          <w:p w14:paraId="796FCEF0"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услуге осигурања запослених  и других лица – Хируршке интервенције и теже болести – Партија 2</w:t>
            </w:r>
          </w:p>
        </w:tc>
        <w:tc>
          <w:tcPr>
            <w:tcW w:w="2094" w:type="dxa"/>
            <w:shd w:val="clear" w:color="auto" w:fill="auto"/>
            <w:vAlign w:val="center"/>
          </w:tcPr>
          <w:p w14:paraId="5162B7E2"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602.640,00 </w:t>
            </w:r>
          </w:p>
          <w:p w14:paraId="53354C1E"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3EB5EDC5"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36</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04</w:t>
            </w:r>
            <w:r w:rsidRPr="006E6627">
              <w:rPr>
                <w:rFonts w:ascii="Times New Roman" w:eastAsia="Times New Roman" w:hAnsi="Times New Roman" w:cs="Times New Roman"/>
                <w:sz w:val="24"/>
                <w:szCs w:val="24"/>
                <w:lang w:val="sr-Cyrl-CS"/>
              </w:rPr>
              <w:t>.03.2020. године</w:t>
            </w:r>
          </w:p>
        </w:tc>
      </w:tr>
      <w:tr w:rsidR="006E6627" w:rsidRPr="006E6627" w14:paraId="0431C211" w14:textId="77777777" w:rsidTr="00872D65">
        <w:trPr>
          <w:trHeight w:val="992"/>
          <w:jc w:val="center"/>
        </w:trPr>
        <w:tc>
          <w:tcPr>
            <w:tcW w:w="0" w:type="auto"/>
            <w:shd w:val="clear" w:color="auto" w:fill="auto"/>
            <w:noWrap/>
            <w:vAlign w:val="center"/>
          </w:tcPr>
          <w:p w14:paraId="22CFC670"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20.</w:t>
            </w:r>
          </w:p>
        </w:tc>
        <w:tc>
          <w:tcPr>
            <w:tcW w:w="4413" w:type="dxa"/>
            <w:shd w:val="clear" w:color="auto" w:fill="auto"/>
            <w:vAlign w:val="center"/>
          </w:tcPr>
          <w:p w14:paraId="17FC8870"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 xml:space="preserve"> Услуге израде Идејног решења (ИДР) за зелену стазу Сомбор</w:t>
            </w:r>
            <w:r w:rsidRPr="006E6627">
              <w:rPr>
                <w:rFonts w:ascii="Times New Roman" w:eastAsia="Times New Roman" w:hAnsi="Times New Roman" w:cs="Times New Roman"/>
                <w:sz w:val="24"/>
                <w:szCs w:val="24"/>
              </w:rPr>
              <w:t xml:space="preserve"> – </w:t>
            </w:r>
            <w:r w:rsidRPr="006E6627">
              <w:rPr>
                <w:rFonts w:ascii="Times New Roman" w:eastAsia="Times New Roman" w:hAnsi="Times New Roman" w:cs="Times New Roman"/>
                <w:sz w:val="24"/>
                <w:szCs w:val="24"/>
                <w:lang w:val="sr-Cyrl-CS"/>
              </w:rPr>
              <w:t>Бачки брег</w:t>
            </w:r>
          </w:p>
        </w:tc>
        <w:tc>
          <w:tcPr>
            <w:tcW w:w="2094" w:type="dxa"/>
            <w:shd w:val="clear" w:color="auto" w:fill="auto"/>
            <w:vAlign w:val="center"/>
          </w:tcPr>
          <w:p w14:paraId="4E0AEAAE"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2.600.000,00</w:t>
            </w:r>
          </w:p>
          <w:p w14:paraId="13DA05AE"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R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2E18B057"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16.03.2020. године</w:t>
            </w:r>
          </w:p>
        </w:tc>
      </w:tr>
      <w:tr w:rsidR="006E6627" w:rsidRPr="006E6627" w14:paraId="37EC0A7E" w14:textId="77777777" w:rsidTr="00872D65">
        <w:trPr>
          <w:trHeight w:val="836"/>
          <w:jc w:val="center"/>
        </w:trPr>
        <w:tc>
          <w:tcPr>
            <w:tcW w:w="0" w:type="auto"/>
            <w:shd w:val="clear" w:color="auto" w:fill="auto"/>
            <w:noWrap/>
            <w:vAlign w:val="center"/>
          </w:tcPr>
          <w:p w14:paraId="03EEAC18"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21.</w:t>
            </w:r>
          </w:p>
        </w:tc>
        <w:tc>
          <w:tcPr>
            <w:tcW w:w="4413" w:type="dxa"/>
            <w:shd w:val="clear" w:color="auto" w:fill="auto"/>
            <w:vAlign w:val="center"/>
          </w:tcPr>
          <w:p w14:paraId="764CC4BF" w14:textId="77777777" w:rsidR="00646AAE" w:rsidRPr="006E6627" w:rsidRDefault="00646AAE" w:rsidP="00872D65">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Latn-RS"/>
              </w:rPr>
              <w:t>Услуге сервиса вести, фото сервис</w:t>
            </w:r>
            <w:r w:rsidRPr="006E6627">
              <w:rPr>
                <w:rFonts w:ascii="Times New Roman" w:eastAsia="Times New Roman" w:hAnsi="Times New Roman" w:cs="Times New Roman"/>
                <w:bCs/>
                <w:sz w:val="24"/>
                <w:szCs w:val="24"/>
                <w:lang w:val="sr-Cyrl-CS"/>
              </w:rPr>
              <w:t>а</w:t>
            </w:r>
            <w:r w:rsidRPr="006E6627">
              <w:rPr>
                <w:rFonts w:ascii="Times New Roman" w:eastAsia="Times New Roman" w:hAnsi="Times New Roman" w:cs="Times New Roman"/>
                <w:bCs/>
                <w:sz w:val="24"/>
                <w:szCs w:val="24"/>
                <w:lang w:val="sr-Latn-RS"/>
              </w:rPr>
              <w:t xml:space="preserve"> и видео сервис</w:t>
            </w:r>
            <w:r w:rsidRPr="006E6627">
              <w:rPr>
                <w:rFonts w:ascii="Times New Roman" w:eastAsia="Times New Roman" w:hAnsi="Times New Roman" w:cs="Times New Roman"/>
                <w:bCs/>
                <w:sz w:val="24"/>
                <w:szCs w:val="24"/>
                <w:lang w:val="sr-Cyrl-CS"/>
              </w:rPr>
              <w:t>а</w:t>
            </w:r>
          </w:p>
        </w:tc>
        <w:tc>
          <w:tcPr>
            <w:tcW w:w="2094" w:type="dxa"/>
            <w:shd w:val="clear" w:color="auto" w:fill="auto"/>
            <w:vAlign w:val="center"/>
          </w:tcPr>
          <w:p w14:paraId="7A24BDC8"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1.656.600,00</w:t>
            </w:r>
          </w:p>
          <w:p w14:paraId="6E919F29"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6393CB53"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w:t>
            </w:r>
            <w:r w:rsidRPr="006E6627">
              <w:rPr>
                <w:rFonts w:ascii="Times New Roman" w:eastAsia="Calibri" w:hAnsi="Times New Roman" w:cs="Times New Roman"/>
                <w:sz w:val="24"/>
                <w:szCs w:val="24"/>
                <w:lang w:val="sr-Cyrl-CS"/>
              </w:rPr>
              <w:t>8</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-02 од 16.0</w:t>
            </w:r>
            <w:r w:rsidRPr="006E6627">
              <w:rPr>
                <w:rFonts w:ascii="Times New Roman" w:eastAsia="Calibri" w:hAnsi="Times New Roman" w:cs="Times New Roman"/>
                <w:sz w:val="24"/>
                <w:szCs w:val="24"/>
                <w:lang w:val="sr-Cyrl-CS"/>
              </w:rPr>
              <w:t>3</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 </w:t>
            </w:r>
            <w:r w:rsidRPr="006E6627">
              <w:rPr>
                <w:rFonts w:ascii="Times New Roman" w:eastAsia="Times New Roman" w:hAnsi="Times New Roman" w:cs="Times New Roman"/>
                <w:sz w:val="24"/>
                <w:szCs w:val="24"/>
                <w:lang w:val="sr-Cyrl-CS"/>
              </w:rPr>
              <w:t>године</w:t>
            </w:r>
          </w:p>
        </w:tc>
      </w:tr>
      <w:tr w:rsidR="006E6627" w:rsidRPr="006E6627" w14:paraId="1E0F9C58" w14:textId="77777777" w:rsidTr="00872D65">
        <w:trPr>
          <w:trHeight w:val="1159"/>
          <w:jc w:val="center"/>
        </w:trPr>
        <w:tc>
          <w:tcPr>
            <w:tcW w:w="0" w:type="auto"/>
            <w:shd w:val="clear" w:color="auto" w:fill="auto"/>
            <w:noWrap/>
            <w:vAlign w:val="center"/>
          </w:tcPr>
          <w:p w14:paraId="755B475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22.</w:t>
            </w:r>
          </w:p>
        </w:tc>
        <w:tc>
          <w:tcPr>
            <w:tcW w:w="4413" w:type="dxa"/>
            <w:shd w:val="clear" w:color="auto" w:fill="auto"/>
            <w:vAlign w:val="center"/>
          </w:tcPr>
          <w:p w14:paraId="49CD681E" w14:textId="77777777" w:rsidR="00646AAE" w:rsidRPr="006E6627" w:rsidRDefault="00646AAE" w:rsidP="00872D65">
            <w:pPr>
              <w:spacing w:after="0" w:line="240" w:lineRule="auto"/>
              <w:jc w:val="center"/>
              <w:rPr>
                <w:rFonts w:ascii="Times New Roman" w:eastAsia="Times New Roman" w:hAnsi="Times New Roman" w:cs="Times New Roman"/>
                <w:bCs/>
                <w:sz w:val="24"/>
                <w:szCs w:val="24"/>
                <w:lang w:val="sr-Cyrl-CS"/>
              </w:rPr>
            </w:pPr>
            <w:r w:rsidRPr="006E6627">
              <w:rPr>
                <w:rFonts w:ascii="Times New Roman" w:eastAsia="Times New Roman" w:hAnsi="Times New Roman" w:cs="Times New Roman"/>
                <w:bCs/>
                <w:sz w:val="24"/>
                <w:szCs w:val="24"/>
                <w:lang w:val="sr-Cyrl-CS"/>
              </w:rPr>
              <w:t>Набавка мобилних телефона</w:t>
            </w:r>
          </w:p>
        </w:tc>
        <w:tc>
          <w:tcPr>
            <w:tcW w:w="2094" w:type="dxa"/>
            <w:shd w:val="clear" w:color="auto" w:fill="auto"/>
            <w:vAlign w:val="center"/>
          </w:tcPr>
          <w:p w14:paraId="68201CB0"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Times New Roman" w:hAnsi="Times New Roman" w:cs="Times New Roman"/>
                <w:sz w:val="24"/>
                <w:szCs w:val="24"/>
                <w:lang w:val="sr-Cyrl-CS"/>
              </w:rPr>
              <w:t>833.333,33</w:t>
            </w:r>
            <w:r w:rsidRPr="006E6627">
              <w:rPr>
                <w:rFonts w:ascii="Times New Roman" w:eastAsia="Times New Roman" w:hAnsi="Times New Roman" w:cs="Times New Roman"/>
                <w:sz w:val="24"/>
                <w:szCs w:val="24"/>
                <w:lang w:val="sr-Latn-CS"/>
              </w:rPr>
              <w:t xml:space="preserve"> </w:t>
            </w:r>
            <w:r w:rsidRPr="006E6627">
              <w:rPr>
                <w:rFonts w:ascii="Times New Roman" w:eastAsia="Times New Roman" w:hAnsi="Times New Roman" w:cs="Times New Roman"/>
                <w:sz w:val="24"/>
                <w:szCs w:val="24"/>
                <w:lang w:val="sr-Cyrl-CS"/>
              </w:rPr>
              <w:t xml:space="preserve">      </w:t>
            </w:r>
            <w:r w:rsidRPr="006E6627">
              <w:rPr>
                <w:rFonts w:ascii="Times New Roman" w:eastAsia="Calibri" w:hAnsi="Times New Roman" w:cs="Times New Roman"/>
                <w:sz w:val="24"/>
                <w:szCs w:val="24"/>
                <w:lang w:val="sr-Cyrl-CS"/>
              </w:rPr>
              <w:t>(без ПДВ-а)</w:t>
            </w:r>
          </w:p>
          <w:p w14:paraId="32F98B51"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2A62742D"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оквирни споразум</w:t>
            </w:r>
            <w:r w:rsidRPr="006E6627">
              <w:rPr>
                <w:rFonts w:ascii="Times New Roman" w:eastAsia="Calibri" w:hAnsi="Times New Roman" w:cs="Times New Roman"/>
                <w:sz w:val="24"/>
                <w:szCs w:val="24"/>
                <w:lang w:val="en-GB"/>
              </w:rPr>
              <w:t xml:space="preserve"> бр. 404-02-28/</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-02</w:t>
            </w:r>
            <w:r w:rsidRPr="006E6627">
              <w:rPr>
                <w:rFonts w:ascii="Times New Roman" w:eastAsia="Calibri" w:hAnsi="Times New Roman" w:cs="Times New Roman"/>
                <w:sz w:val="24"/>
                <w:szCs w:val="24"/>
                <w:lang w:val="sr-Cyrl-CS"/>
              </w:rPr>
              <w:t xml:space="preserve"> од </w:t>
            </w:r>
            <w:r w:rsidRPr="006E6627">
              <w:rPr>
                <w:rFonts w:ascii="Times New Roman" w:eastAsia="Times New Roman" w:hAnsi="Times New Roman" w:cs="Times New Roman"/>
                <w:sz w:val="24"/>
                <w:szCs w:val="24"/>
                <w:lang w:val="sr-Cyrl-CS"/>
              </w:rPr>
              <w:t>17.03.2020. године</w:t>
            </w:r>
          </w:p>
        </w:tc>
      </w:tr>
      <w:tr w:rsidR="006E6627" w:rsidRPr="006E6627" w14:paraId="15B34211" w14:textId="77777777" w:rsidTr="00872D65">
        <w:trPr>
          <w:trHeight w:val="1159"/>
          <w:jc w:val="center"/>
        </w:trPr>
        <w:tc>
          <w:tcPr>
            <w:tcW w:w="0" w:type="auto"/>
            <w:shd w:val="clear" w:color="auto" w:fill="auto"/>
            <w:noWrap/>
            <w:vAlign w:val="center"/>
          </w:tcPr>
          <w:p w14:paraId="57EDA61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23.</w:t>
            </w:r>
          </w:p>
        </w:tc>
        <w:tc>
          <w:tcPr>
            <w:tcW w:w="4413" w:type="dxa"/>
            <w:shd w:val="clear" w:color="auto" w:fill="auto"/>
            <w:vAlign w:val="center"/>
          </w:tcPr>
          <w:p w14:paraId="5308F307"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eastAsia="x-none"/>
              </w:rPr>
            </w:pPr>
            <w:r w:rsidRPr="006E6627">
              <w:rPr>
                <w:rFonts w:ascii="Times New Roman" w:eastAsia="Calibri" w:hAnsi="Times New Roman" w:cs="Times New Roman"/>
                <w:sz w:val="24"/>
                <w:szCs w:val="24"/>
                <w:lang w:val="sr-Cyrl-CS" w:eastAsia="x-none"/>
              </w:rPr>
              <w:t>Набавка и уградња столарије за Лучку капетанију Нови Сад</w:t>
            </w:r>
          </w:p>
        </w:tc>
        <w:tc>
          <w:tcPr>
            <w:tcW w:w="2094" w:type="dxa"/>
            <w:shd w:val="clear" w:color="auto" w:fill="auto"/>
            <w:vAlign w:val="center"/>
          </w:tcPr>
          <w:p w14:paraId="1960425D" w14:textId="77777777" w:rsidR="00646AAE" w:rsidRPr="006E6627" w:rsidRDefault="00646AAE" w:rsidP="00872D65">
            <w:pPr>
              <w:suppressAutoHyphens/>
              <w:spacing w:after="0" w:line="276" w:lineRule="auto"/>
              <w:ind w:right="50"/>
              <w:jc w:val="center"/>
              <w:rPr>
                <w:rFonts w:ascii="Times New Roman" w:eastAsia="Calibri" w:hAnsi="Times New Roman" w:cs="Times New Roman"/>
                <w:kern w:val="1"/>
                <w:sz w:val="24"/>
                <w:szCs w:val="24"/>
                <w:lang w:val="en-GB" w:eastAsia="ar-SA"/>
              </w:rPr>
            </w:pPr>
            <w:r w:rsidRPr="006E6627">
              <w:rPr>
                <w:rFonts w:ascii="Times New Roman" w:eastAsia="TimesNewRomanPSMT" w:hAnsi="Times New Roman" w:cs="Times New Roman"/>
                <w:bCs/>
                <w:kern w:val="2"/>
                <w:sz w:val="24"/>
                <w:szCs w:val="24"/>
                <w:lang w:val="ru-RU" w:eastAsia="ar-SA"/>
              </w:rPr>
              <w:t xml:space="preserve">1.440.000,00 </w:t>
            </w: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1CDEB611"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26FB5A35"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16</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5</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Times New Roman" w:hAnsi="Times New Roman" w:cs="Times New Roman"/>
                <w:sz w:val="24"/>
                <w:szCs w:val="24"/>
                <w:lang w:val="sr-Cyrl-CS"/>
              </w:rPr>
              <w:t>22.0</w:t>
            </w:r>
            <w:r w:rsidRPr="006E6627">
              <w:rPr>
                <w:rFonts w:ascii="Times New Roman" w:eastAsia="Times New Roman" w:hAnsi="Times New Roman" w:cs="Times New Roman"/>
                <w:sz w:val="24"/>
                <w:szCs w:val="24"/>
                <w:lang w:val="en-GB"/>
              </w:rPr>
              <w:t>2</w:t>
            </w:r>
            <w:r w:rsidRPr="006E6627">
              <w:rPr>
                <w:rFonts w:ascii="Times New Roman" w:eastAsia="Times New Roman" w:hAnsi="Times New Roman" w:cs="Times New Roman"/>
                <w:sz w:val="24"/>
                <w:szCs w:val="24"/>
                <w:lang w:val="sr-Cyrl-CS"/>
              </w:rPr>
              <w:t xml:space="preserve">.2020. године </w:t>
            </w:r>
          </w:p>
          <w:p w14:paraId="13C0674B"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w:t>
            </w:r>
          </w:p>
          <w:p w14:paraId="57475906"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 Анекс уговора бр. 404-02-16/10/2020-02 од 01.04.2020. године</w:t>
            </w:r>
          </w:p>
          <w:p w14:paraId="672F1E88"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bCs/>
                <w:sz w:val="24"/>
                <w:szCs w:val="24"/>
                <w:lang w:val="sr-Cyrl-CS"/>
              </w:rPr>
              <w:t>(износ у Анексу остаје непромењен)</w:t>
            </w:r>
          </w:p>
        </w:tc>
      </w:tr>
      <w:tr w:rsidR="006E6627" w:rsidRPr="006E6627" w14:paraId="64903B0C" w14:textId="77777777" w:rsidTr="00872D65">
        <w:trPr>
          <w:trHeight w:val="875"/>
          <w:jc w:val="center"/>
        </w:trPr>
        <w:tc>
          <w:tcPr>
            <w:tcW w:w="0" w:type="auto"/>
            <w:shd w:val="clear" w:color="auto" w:fill="auto"/>
            <w:noWrap/>
            <w:vAlign w:val="center"/>
          </w:tcPr>
          <w:p w14:paraId="18FA46E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24.</w:t>
            </w:r>
          </w:p>
        </w:tc>
        <w:tc>
          <w:tcPr>
            <w:tcW w:w="4413" w:type="dxa"/>
            <w:shd w:val="clear" w:color="auto" w:fill="auto"/>
            <w:vAlign w:val="center"/>
          </w:tcPr>
          <w:p w14:paraId="547F5673" w14:textId="77777777" w:rsidR="00646AAE" w:rsidRPr="006E6627" w:rsidRDefault="00646AAE" w:rsidP="00872D65">
            <w:pPr>
              <w:spacing w:line="240" w:lineRule="auto"/>
              <w:ind w:right="185"/>
              <w:contextualSpacing/>
              <w:jc w:val="center"/>
              <w:rPr>
                <w:rFonts w:ascii="Times New Roman" w:hAnsi="Times New Roman"/>
                <w:sz w:val="24"/>
                <w:szCs w:val="24"/>
              </w:rPr>
            </w:pPr>
            <w:r w:rsidRPr="006E6627">
              <w:rPr>
                <w:rFonts w:ascii="Times New Roman" w:hAnsi="Times New Roman"/>
                <w:sz w:val="24"/>
                <w:szCs w:val="24"/>
              </w:rPr>
              <w:t>Услуге осигурања возила - ПАРТИЈА 1 - Обавезно осигурање возила</w:t>
            </w:r>
          </w:p>
        </w:tc>
        <w:tc>
          <w:tcPr>
            <w:tcW w:w="2094" w:type="dxa"/>
            <w:shd w:val="clear" w:color="auto" w:fill="auto"/>
            <w:vAlign w:val="center"/>
          </w:tcPr>
          <w:p w14:paraId="342452A5" w14:textId="77777777" w:rsidR="00646AAE" w:rsidRPr="006E6627" w:rsidRDefault="00646AAE" w:rsidP="00872D65">
            <w:pPr>
              <w:tabs>
                <w:tab w:val="left" w:pos="1418"/>
              </w:tabs>
              <w:spacing w:after="0" w:line="240" w:lineRule="auto"/>
              <w:jc w:val="center"/>
              <w:rPr>
                <w:rFonts w:ascii="Times New Roman" w:eastAsia="Malgun Gothic" w:hAnsi="Times New Roman"/>
                <w:sz w:val="24"/>
                <w:szCs w:val="24"/>
                <w:lang w:val="sr-Cyrl-CS"/>
              </w:rPr>
            </w:pPr>
            <w:r w:rsidRPr="006E6627">
              <w:rPr>
                <w:rFonts w:ascii="Times New Roman" w:eastAsia="Malgun Gothic" w:hAnsi="Times New Roman"/>
                <w:sz w:val="24"/>
                <w:szCs w:val="24"/>
                <w:lang w:val="sr-Cyrl-CS"/>
              </w:rPr>
              <w:t>646.796,00</w:t>
            </w:r>
          </w:p>
          <w:p w14:paraId="708347C0" w14:textId="77777777" w:rsidR="00646AAE" w:rsidRPr="006E6627" w:rsidRDefault="00646AAE" w:rsidP="00872D65">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77647959" w14:textId="77777777" w:rsidR="00646AAE" w:rsidRPr="006E6627" w:rsidRDefault="00646AAE" w:rsidP="00872D65">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404-02-51/20</w:t>
            </w:r>
            <w:r w:rsidRPr="006E6627">
              <w:rPr>
                <w:rFonts w:ascii="Times New Roman" w:hAnsi="Times New Roman"/>
                <w:bCs/>
                <w:sz w:val="24"/>
                <w:szCs w:val="24"/>
                <w:lang w:val="sr-Cyrl-CS" w:eastAsia="ar-SA"/>
              </w:rPr>
              <w:t>20</w:t>
            </w:r>
            <w:r w:rsidRPr="006E6627">
              <w:rPr>
                <w:rFonts w:ascii="Times New Roman" w:hAnsi="Times New Roman"/>
                <w:bCs/>
                <w:sz w:val="24"/>
                <w:szCs w:val="24"/>
                <w:lang w:eastAsia="ar-SA"/>
              </w:rPr>
              <w:t xml:space="preserve">-02 од </w:t>
            </w:r>
            <w:r w:rsidRPr="006E6627">
              <w:rPr>
                <w:rFonts w:ascii="Times New Roman" w:hAnsi="Times New Roman"/>
                <w:sz w:val="24"/>
                <w:szCs w:val="24"/>
              </w:rPr>
              <w:t>16.0</w:t>
            </w:r>
            <w:r w:rsidRPr="006E6627">
              <w:rPr>
                <w:rFonts w:ascii="Times New Roman" w:hAnsi="Times New Roman"/>
                <w:sz w:val="24"/>
                <w:szCs w:val="24"/>
                <w:lang w:val="sr-Cyrl-CS"/>
              </w:rPr>
              <w:t>4</w:t>
            </w:r>
            <w:r w:rsidRPr="006E6627">
              <w:rPr>
                <w:rFonts w:ascii="Times New Roman" w:hAnsi="Times New Roman"/>
                <w:sz w:val="24"/>
                <w:szCs w:val="24"/>
              </w:rPr>
              <w:t>.20</w:t>
            </w:r>
            <w:r w:rsidRPr="006E6627">
              <w:rPr>
                <w:rFonts w:ascii="Times New Roman" w:hAnsi="Times New Roman"/>
                <w:sz w:val="24"/>
                <w:szCs w:val="24"/>
                <w:lang w:val="sr-Cyrl-CS"/>
              </w:rPr>
              <w:t>20</w:t>
            </w:r>
            <w:r w:rsidRPr="006E6627">
              <w:rPr>
                <w:rFonts w:ascii="Times New Roman" w:hAnsi="Times New Roman"/>
                <w:sz w:val="24"/>
                <w:szCs w:val="24"/>
              </w:rPr>
              <w:t>. године</w:t>
            </w:r>
          </w:p>
        </w:tc>
      </w:tr>
      <w:tr w:rsidR="006E6627" w:rsidRPr="006E6627" w14:paraId="5031CBB7" w14:textId="77777777" w:rsidTr="00872D65">
        <w:trPr>
          <w:trHeight w:val="989"/>
          <w:jc w:val="center"/>
        </w:trPr>
        <w:tc>
          <w:tcPr>
            <w:tcW w:w="0" w:type="auto"/>
            <w:shd w:val="clear" w:color="auto" w:fill="auto"/>
            <w:noWrap/>
            <w:vAlign w:val="center"/>
          </w:tcPr>
          <w:p w14:paraId="0C3634F9"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25.</w:t>
            </w:r>
          </w:p>
        </w:tc>
        <w:tc>
          <w:tcPr>
            <w:tcW w:w="4413" w:type="dxa"/>
            <w:shd w:val="clear" w:color="auto" w:fill="auto"/>
            <w:vAlign w:val="center"/>
          </w:tcPr>
          <w:p w14:paraId="169AE05E" w14:textId="77777777" w:rsidR="00646AAE" w:rsidRPr="006E6627" w:rsidRDefault="00646AAE" w:rsidP="00872D65">
            <w:pPr>
              <w:spacing w:line="240" w:lineRule="auto"/>
              <w:ind w:right="185"/>
              <w:contextualSpacing/>
              <w:jc w:val="center"/>
              <w:rPr>
                <w:rFonts w:ascii="Times New Roman" w:hAnsi="Times New Roman"/>
                <w:sz w:val="24"/>
                <w:szCs w:val="24"/>
              </w:rPr>
            </w:pPr>
            <w:r w:rsidRPr="006E6627">
              <w:rPr>
                <w:rFonts w:ascii="Times New Roman" w:hAnsi="Times New Roman"/>
                <w:sz w:val="24"/>
                <w:szCs w:val="24"/>
              </w:rPr>
              <w:t>Услуге осигурања возила - ПАРТИЈА 2 - Каско осигурање возила</w:t>
            </w:r>
          </w:p>
          <w:p w14:paraId="4E9E3A8F" w14:textId="77777777" w:rsidR="00646AAE" w:rsidRPr="006E6627" w:rsidRDefault="00646AAE" w:rsidP="00872D65">
            <w:pPr>
              <w:spacing w:line="240" w:lineRule="auto"/>
              <w:ind w:right="185"/>
              <w:contextualSpacing/>
              <w:jc w:val="center"/>
              <w:rPr>
                <w:rFonts w:ascii="Times New Roman" w:hAnsi="Times New Roman"/>
                <w:sz w:val="24"/>
                <w:szCs w:val="24"/>
                <w:lang w:val="sr-Cyrl-RS"/>
              </w:rPr>
            </w:pPr>
          </w:p>
        </w:tc>
        <w:tc>
          <w:tcPr>
            <w:tcW w:w="2094" w:type="dxa"/>
            <w:shd w:val="clear" w:color="auto" w:fill="auto"/>
            <w:vAlign w:val="center"/>
          </w:tcPr>
          <w:p w14:paraId="27395392" w14:textId="77777777" w:rsidR="00646AAE" w:rsidRPr="006E6627" w:rsidRDefault="00646AAE" w:rsidP="00872D65">
            <w:pPr>
              <w:tabs>
                <w:tab w:val="left" w:pos="1418"/>
              </w:tabs>
              <w:spacing w:after="0" w:line="240" w:lineRule="auto"/>
              <w:jc w:val="center"/>
              <w:rPr>
                <w:rFonts w:ascii="Times New Roman" w:eastAsia="Malgun Gothic" w:hAnsi="Times New Roman"/>
                <w:sz w:val="24"/>
                <w:szCs w:val="24"/>
              </w:rPr>
            </w:pPr>
            <w:r w:rsidRPr="006E6627">
              <w:rPr>
                <w:rFonts w:ascii="Times New Roman" w:eastAsia="Malgun Gothic" w:hAnsi="Times New Roman"/>
                <w:sz w:val="24"/>
                <w:szCs w:val="24"/>
              </w:rPr>
              <w:t>518.</w:t>
            </w:r>
            <w:r w:rsidRPr="006E6627">
              <w:rPr>
                <w:rFonts w:ascii="Times New Roman" w:eastAsia="Malgun Gothic" w:hAnsi="Times New Roman"/>
                <w:sz w:val="24"/>
                <w:szCs w:val="24"/>
                <w:lang w:val="sr-Cyrl-CS"/>
              </w:rPr>
              <w:t>369</w:t>
            </w:r>
            <w:r w:rsidRPr="006E6627">
              <w:rPr>
                <w:rFonts w:ascii="Times New Roman" w:eastAsia="Malgun Gothic" w:hAnsi="Times New Roman"/>
                <w:sz w:val="24"/>
                <w:szCs w:val="24"/>
              </w:rPr>
              <w:t>,</w:t>
            </w:r>
            <w:r w:rsidRPr="006E6627">
              <w:rPr>
                <w:rFonts w:ascii="Times New Roman" w:eastAsia="Malgun Gothic" w:hAnsi="Times New Roman"/>
                <w:sz w:val="24"/>
                <w:szCs w:val="24"/>
                <w:lang w:val="sr-Cyrl-CS"/>
              </w:rPr>
              <w:t>0</w:t>
            </w:r>
            <w:r w:rsidRPr="006E6627">
              <w:rPr>
                <w:rFonts w:ascii="Times New Roman" w:eastAsia="Malgun Gothic" w:hAnsi="Times New Roman"/>
                <w:sz w:val="24"/>
                <w:szCs w:val="24"/>
              </w:rPr>
              <w:t>0</w:t>
            </w:r>
          </w:p>
          <w:p w14:paraId="5D47D6CA" w14:textId="77777777" w:rsidR="00646AAE" w:rsidRPr="006E6627" w:rsidRDefault="00646AAE" w:rsidP="00872D65">
            <w:pPr>
              <w:tabs>
                <w:tab w:val="left" w:pos="1418"/>
              </w:tabs>
              <w:spacing w:after="0" w:line="240" w:lineRule="auto"/>
              <w:jc w:val="center"/>
              <w:rPr>
                <w:rFonts w:ascii="Times New Roman" w:eastAsia="MS Mincho" w:hAnsi="Times New Roman"/>
                <w:sz w:val="24"/>
                <w:szCs w:val="24"/>
                <w:lang w:val="sr-Latn-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2807D98D" w14:textId="77777777" w:rsidR="00646AAE" w:rsidRPr="006E6627" w:rsidRDefault="00646AAE" w:rsidP="00872D65">
            <w:pPr>
              <w:spacing w:after="0" w:line="240" w:lineRule="auto"/>
              <w:jc w:val="center"/>
              <w:rPr>
                <w:rFonts w:ascii="Times New Roman" w:hAnsi="Times New Roman"/>
                <w:sz w:val="24"/>
                <w:szCs w:val="24"/>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404-02-50/20</w:t>
            </w:r>
            <w:r w:rsidRPr="006E6627">
              <w:rPr>
                <w:rFonts w:ascii="Times New Roman" w:hAnsi="Times New Roman"/>
                <w:bCs/>
                <w:sz w:val="24"/>
                <w:szCs w:val="24"/>
                <w:lang w:val="sr-Cyrl-CS" w:eastAsia="ar-SA"/>
              </w:rPr>
              <w:t>20</w:t>
            </w:r>
            <w:r w:rsidRPr="006E6627">
              <w:rPr>
                <w:rFonts w:ascii="Times New Roman" w:hAnsi="Times New Roman"/>
                <w:bCs/>
                <w:sz w:val="24"/>
                <w:szCs w:val="24"/>
                <w:lang w:eastAsia="ar-SA"/>
              </w:rPr>
              <w:t>-02 од 16.0</w:t>
            </w:r>
            <w:r w:rsidRPr="006E6627">
              <w:rPr>
                <w:rFonts w:ascii="Times New Roman" w:hAnsi="Times New Roman"/>
                <w:bCs/>
                <w:sz w:val="24"/>
                <w:szCs w:val="24"/>
                <w:lang w:val="sr-Cyrl-CS" w:eastAsia="ar-SA"/>
              </w:rPr>
              <w:t>4</w:t>
            </w:r>
            <w:r w:rsidRPr="006E6627">
              <w:rPr>
                <w:rFonts w:ascii="Times New Roman" w:hAnsi="Times New Roman"/>
                <w:bCs/>
                <w:sz w:val="24"/>
                <w:szCs w:val="24"/>
                <w:lang w:eastAsia="ar-SA"/>
              </w:rPr>
              <w:t>.20</w:t>
            </w:r>
            <w:r w:rsidRPr="006E6627">
              <w:rPr>
                <w:rFonts w:ascii="Times New Roman" w:hAnsi="Times New Roman"/>
                <w:bCs/>
                <w:sz w:val="24"/>
                <w:szCs w:val="24"/>
                <w:lang w:val="sr-Cyrl-CS" w:eastAsia="ar-SA"/>
              </w:rPr>
              <w:t>20</w:t>
            </w:r>
            <w:r w:rsidRPr="006E6627">
              <w:rPr>
                <w:rFonts w:ascii="Times New Roman" w:hAnsi="Times New Roman"/>
                <w:bCs/>
                <w:sz w:val="24"/>
                <w:szCs w:val="24"/>
                <w:lang w:eastAsia="ar-SA"/>
              </w:rPr>
              <w:t>. године</w:t>
            </w:r>
          </w:p>
        </w:tc>
      </w:tr>
      <w:tr w:rsidR="006E6627" w:rsidRPr="006E6627" w14:paraId="63AE012D" w14:textId="77777777" w:rsidTr="00872D65">
        <w:trPr>
          <w:trHeight w:val="833"/>
          <w:jc w:val="center"/>
        </w:trPr>
        <w:tc>
          <w:tcPr>
            <w:tcW w:w="0" w:type="auto"/>
            <w:shd w:val="clear" w:color="auto" w:fill="auto"/>
            <w:noWrap/>
            <w:vAlign w:val="center"/>
          </w:tcPr>
          <w:p w14:paraId="21610EF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26.</w:t>
            </w:r>
          </w:p>
        </w:tc>
        <w:tc>
          <w:tcPr>
            <w:tcW w:w="4413" w:type="dxa"/>
            <w:shd w:val="clear" w:color="auto" w:fill="auto"/>
            <w:vAlign w:val="center"/>
          </w:tcPr>
          <w:p w14:paraId="2388BBC8"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гума за службена возила</w:t>
            </w:r>
          </w:p>
        </w:tc>
        <w:tc>
          <w:tcPr>
            <w:tcW w:w="2094" w:type="dxa"/>
            <w:shd w:val="clear" w:color="auto" w:fill="auto"/>
            <w:vAlign w:val="center"/>
          </w:tcPr>
          <w:p w14:paraId="4F98A027" w14:textId="77777777" w:rsidR="00646AAE" w:rsidRPr="006E6627" w:rsidRDefault="00646AAE" w:rsidP="00872D65">
            <w:pPr>
              <w:tabs>
                <w:tab w:val="left" w:pos="1418"/>
              </w:tabs>
              <w:spacing w:after="0" w:line="240" w:lineRule="auto"/>
              <w:jc w:val="center"/>
              <w:rPr>
                <w:rFonts w:ascii="Times New Roman" w:hAnsi="Times New Roman"/>
                <w:sz w:val="24"/>
                <w:szCs w:val="24"/>
              </w:rPr>
            </w:pPr>
            <w:r w:rsidRPr="006E6627">
              <w:rPr>
                <w:rFonts w:ascii="Times New Roman" w:eastAsia="MS Mincho" w:hAnsi="Times New Roman"/>
                <w:sz w:val="24"/>
                <w:szCs w:val="24"/>
                <w:lang w:val="sr-Latn-CS"/>
              </w:rPr>
              <w:t>1.0</w:t>
            </w:r>
            <w:r w:rsidRPr="006E6627">
              <w:rPr>
                <w:rFonts w:ascii="Times New Roman" w:eastAsia="MS Mincho" w:hAnsi="Times New Roman"/>
                <w:sz w:val="24"/>
                <w:szCs w:val="24"/>
                <w:lang w:val="sr-Cyrl-CS"/>
              </w:rPr>
              <w:t>54</w:t>
            </w:r>
            <w:r w:rsidRPr="006E6627">
              <w:rPr>
                <w:rFonts w:ascii="Times New Roman" w:eastAsia="MS Mincho" w:hAnsi="Times New Roman"/>
                <w:sz w:val="24"/>
                <w:szCs w:val="24"/>
              </w:rPr>
              <w:t>.</w:t>
            </w:r>
            <w:r w:rsidRPr="006E6627">
              <w:rPr>
                <w:rFonts w:ascii="Times New Roman" w:eastAsia="MS Mincho" w:hAnsi="Times New Roman"/>
                <w:sz w:val="24"/>
                <w:szCs w:val="24"/>
                <w:lang w:val="sr-Cyrl-CS"/>
              </w:rPr>
              <w:t>166</w:t>
            </w:r>
            <w:r w:rsidRPr="006E6627">
              <w:rPr>
                <w:rFonts w:ascii="Times New Roman" w:hAnsi="Times New Roman"/>
                <w:sz w:val="24"/>
                <w:szCs w:val="24"/>
              </w:rPr>
              <w:t>,00</w:t>
            </w:r>
          </w:p>
          <w:p w14:paraId="2D44D05C"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43FA2B3E"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w:t>
            </w:r>
          </w:p>
          <w:p w14:paraId="6F59D0D9"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404-02-22/5/2020-02 од 21.04.2020. године</w:t>
            </w:r>
          </w:p>
        </w:tc>
      </w:tr>
      <w:tr w:rsidR="006E6627" w:rsidRPr="006E6627" w14:paraId="1AE90302" w14:textId="77777777" w:rsidTr="00872D65">
        <w:trPr>
          <w:trHeight w:val="1862"/>
          <w:jc w:val="center"/>
        </w:trPr>
        <w:tc>
          <w:tcPr>
            <w:tcW w:w="0" w:type="auto"/>
            <w:shd w:val="clear" w:color="auto" w:fill="auto"/>
            <w:noWrap/>
            <w:vAlign w:val="center"/>
          </w:tcPr>
          <w:p w14:paraId="25700E5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27.</w:t>
            </w:r>
          </w:p>
        </w:tc>
        <w:tc>
          <w:tcPr>
            <w:tcW w:w="4413" w:type="dxa"/>
            <w:shd w:val="clear" w:color="auto" w:fill="auto"/>
            <w:vAlign w:val="center"/>
          </w:tcPr>
          <w:p w14:paraId="56E3D8A8" w14:textId="77777777" w:rsidR="00646AAE" w:rsidRPr="006E6627" w:rsidRDefault="00646AAE" w:rsidP="00872D65">
            <w:pPr>
              <w:spacing w:line="240" w:lineRule="auto"/>
              <w:contextualSpacing/>
              <w:jc w:val="center"/>
              <w:rPr>
                <w:rFonts w:ascii="Times New Roman" w:hAnsi="Times New Roman"/>
                <w:sz w:val="24"/>
                <w:szCs w:val="24"/>
                <w:lang w:val="sr-Cyrl-CS" w:eastAsia="ar-SA"/>
              </w:rPr>
            </w:pPr>
            <w:r w:rsidRPr="006E6627">
              <w:rPr>
                <w:rFonts w:ascii="Times New Roman" w:hAnsi="Times New Roman"/>
                <w:sz w:val="24"/>
                <w:szCs w:val="24"/>
                <w:lang w:val="sr-Cyrl-CS" w:eastAsia="ar-SA"/>
              </w:rPr>
              <w:t>Услуге рушења бесправно саграђених објеката</w:t>
            </w:r>
          </w:p>
        </w:tc>
        <w:tc>
          <w:tcPr>
            <w:tcW w:w="2094" w:type="dxa"/>
            <w:shd w:val="clear" w:color="auto" w:fill="auto"/>
            <w:vAlign w:val="center"/>
          </w:tcPr>
          <w:p w14:paraId="7DFB7AD2"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283.333.333,00</w:t>
            </w:r>
          </w:p>
          <w:p w14:paraId="33A3C9AB"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2D7C76DF"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8/6</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22</w:t>
            </w:r>
            <w:r w:rsidRPr="006E6627">
              <w:rPr>
                <w:rFonts w:ascii="Times New Roman" w:eastAsia="Times New Roman" w:hAnsi="Times New Roman" w:cs="Times New Roman"/>
                <w:sz w:val="24"/>
                <w:szCs w:val="24"/>
                <w:lang w:val="sr-Cyrl-CS"/>
              </w:rPr>
              <w:t>.04.2020. године</w:t>
            </w:r>
          </w:p>
        </w:tc>
      </w:tr>
      <w:tr w:rsidR="006E6627" w:rsidRPr="006E6627" w14:paraId="007CAB7B" w14:textId="77777777" w:rsidTr="00872D65">
        <w:trPr>
          <w:trHeight w:val="530"/>
          <w:jc w:val="center"/>
        </w:trPr>
        <w:tc>
          <w:tcPr>
            <w:tcW w:w="0" w:type="auto"/>
            <w:shd w:val="clear" w:color="auto" w:fill="auto"/>
            <w:noWrap/>
            <w:vAlign w:val="center"/>
          </w:tcPr>
          <w:p w14:paraId="78252DD4"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28.</w:t>
            </w:r>
          </w:p>
        </w:tc>
        <w:tc>
          <w:tcPr>
            <w:tcW w:w="4413" w:type="dxa"/>
            <w:shd w:val="clear" w:color="auto" w:fill="auto"/>
            <w:vAlign w:val="center"/>
          </w:tcPr>
          <w:p w14:paraId="455C1082" w14:textId="77777777" w:rsidR="00646AAE" w:rsidRPr="006E6627" w:rsidRDefault="00646AAE" w:rsidP="00872D65">
            <w:pPr>
              <w:spacing w:line="240" w:lineRule="auto"/>
              <w:ind w:right="185"/>
              <w:contextualSpacing/>
              <w:jc w:val="center"/>
              <w:rPr>
                <w:rFonts w:ascii="Times New Roman" w:eastAsia="Times New Roman" w:hAnsi="Times New Roman" w:cs="Times New Roman"/>
                <w:sz w:val="24"/>
                <w:szCs w:val="24"/>
                <w:lang w:val="sr-Cyrl-CS"/>
              </w:rPr>
            </w:pPr>
            <w:r w:rsidRPr="006E6627">
              <w:rPr>
                <w:rFonts w:ascii="Times New Roman" w:hAnsi="Times New Roman"/>
                <w:sz w:val="24"/>
                <w:szCs w:val="24"/>
                <w:lang w:val="sr-Cyrl-CS"/>
              </w:rPr>
              <w:t>Услуге израде техничке документације за Луку Прахово</w:t>
            </w:r>
          </w:p>
        </w:tc>
        <w:tc>
          <w:tcPr>
            <w:tcW w:w="2094" w:type="dxa"/>
            <w:shd w:val="clear" w:color="auto" w:fill="auto"/>
            <w:vAlign w:val="center"/>
          </w:tcPr>
          <w:p w14:paraId="77F213AE"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24.980.000,00 </w:t>
            </w:r>
          </w:p>
          <w:p w14:paraId="1CE9ECDB"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55303DBD" w14:textId="77777777" w:rsidR="00646AAE" w:rsidRPr="006E6627" w:rsidRDefault="00646AAE" w:rsidP="00872D65">
            <w:pPr>
              <w:spacing w:after="0" w:line="240" w:lineRule="auto"/>
              <w:jc w:val="center"/>
              <w:rPr>
                <w:rFonts w:ascii="Times New Roman" w:hAnsi="Times New Roman"/>
                <w:bCs/>
                <w:sz w:val="24"/>
                <w:szCs w:val="24"/>
                <w:lang w:eastAsia="ar-SA"/>
              </w:rPr>
            </w:pPr>
            <w:r w:rsidRPr="006E6627">
              <w:rPr>
                <w:rFonts w:ascii="Times New Roman" w:hAnsi="Times New Roman"/>
                <w:sz w:val="24"/>
                <w:szCs w:val="24"/>
              </w:rPr>
              <w:t>Закључен уговор</w:t>
            </w:r>
            <w:r w:rsidRPr="006E6627">
              <w:rPr>
                <w:rFonts w:ascii="Times New Roman" w:hAnsi="Times New Roman"/>
                <w:sz w:val="24"/>
                <w:szCs w:val="24"/>
                <w:lang w:val="sr-Latn-CS"/>
              </w:rPr>
              <w:t xml:space="preserve"> </w:t>
            </w:r>
            <w:r w:rsidRPr="006E6627">
              <w:rPr>
                <w:rFonts w:ascii="Times New Roman" w:hAnsi="Times New Roman"/>
                <w:bCs/>
                <w:sz w:val="24"/>
                <w:szCs w:val="24"/>
                <w:lang w:eastAsia="ar-SA"/>
              </w:rPr>
              <w:t>бр. 404-02-</w:t>
            </w:r>
            <w:r w:rsidRPr="006E6627">
              <w:rPr>
                <w:rFonts w:ascii="Times New Roman" w:hAnsi="Times New Roman"/>
                <w:bCs/>
                <w:sz w:val="24"/>
                <w:szCs w:val="24"/>
                <w:lang w:val="sr-Cyrl-CS" w:eastAsia="ar-SA"/>
              </w:rPr>
              <w:t>29</w:t>
            </w:r>
            <w:r w:rsidRPr="006E6627">
              <w:rPr>
                <w:rFonts w:ascii="Times New Roman" w:hAnsi="Times New Roman"/>
                <w:bCs/>
                <w:sz w:val="24"/>
                <w:szCs w:val="24"/>
                <w:lang w:eastAsia="ar-SA"/>
              </w:rPr>
              <w:t>/</w:t>
            </w:r>
            <w:r w:rsidRPr="006E6627">
              <w:rPr>
                <w:rFonts w:ascii="Times New Roman" w:hAnsi="Times New Roman"/>
                <w:bCs/>
                <w:sz w:val="24"/>
                <w:szCs w:val="24"/>
                <w:lang w:val="sr-Cyrl-CS" w:eastAsia="ar-SA"/>
              </w:rPr>
              <w:t>9</w:t>
            </w:r>
            <w:r w:rsidRPr="006E6627">
              <w:rPr>
                <w:rFonts w:ascii="Times New Roman" w:hAnsi="Times New Roman"/>
                <w:bCs/>
                <w:sz w:val="24"/>
                <w:szCs w:val="24"/>
                <w:lang w:eastAsia="ar-SA"/>
              </w:rPr>
              <w:t xml:space="preserve">/2020-02 од </w:t>
            </w:r>
            <w:r w:rsidRPr="006E6627">
              <w:rPr>
                <w:rFonts w:ascii="Times New Roman" w:hAnsi="Times New Roman"/>
                <w:bCs/>
                <w:sz w:val="24"/>
                <w:szCs w:val="24"/>
                <w:lang w:val="sr-Cyrl-CS" w:eastAsia="ar-SA"/>
              </w:rPr>
              <w:t>2</w:t>
            </w:r>
            <w:r w:rsidRPr="006E6627">
              <w:rPr>
                <w:rFonts w:ascii="Times New Roman" w:hAnsi="Times New Roman"/>
                <w:bCs/>
                <w:sz w:val="24"/>
                <w:szCs w:val="24"/>
                <w:lang w:eastAsia="ar-SA"/>
              </w:rPr>
              <w:t>9.0</w:t>
            </w:r>
            <w:r w:rsidRPr="006E6627">
              <w:rPr>
                <w:rFonts w:ascii="Times New Roman" w:hAnsi="Times New Roman"/>
                <w:bCs/>
                <w:sz w:val="24"/>
                <w:szCs w:val="24"/>
                <w:lang w:val="sr-Cyrl-CS" w:eastAsia="ar-SA"/>
              </w:rPr>
              <w:t>4</w:t>
            </w:r>
            <w:r w:rsidRPr="006E6627">
              <w:rPr>
                <w:rFonts w:ascii="Times New Roman" w:hAnsi="Times New Roman"/>
                <w:bCs/>
                <w:sz w:val="24"/>
                <w:szCs w:val="24"/>
                <w:lang w:eastAsia="ar-SA"/>
              </w:rPr>
              <w:t>.20</w:t>
            </w:r>
            <w:r w:rsidRPr="006E6627">
              <w:rPr>
                <w:rFonts w:ascii="Times New Roman" w:hAnsi="Times New Roman"/>
                <w:bCs/>
                <w:sz w:val="24"/>
                <w:szCs w:val="24"/>
                <w:lang w:val="sr-Cyrl-CS" w:eastAsia="ar-SA"/>
              </w:rPr>
              <w:t>20</w:t>
            </w:r>
            <w:r w:rsidRPr="006E6627">
              <w:rPr>
                <w:rFonts w:ascii="Times New Roman" w:hAnsi="Times New Roman"/>
                <w:bCs/>
                <w:sz w:val="24"/>
                <w:szCs w:val="24"/>
                <w:lang w:eastAsia="ar-SA"/>
              </w:rPr>
              <w:t>. године</w:t>
            </w:r>
            <w:r w:rsidRPr="006E6627">
              <w:t xml:space="preserve"> </w:t>
            </w:r>
            <w:r w:rsidRPr="006E6627">
              <w:rPr>
                <w:rFonts w:ascii="Times New Roman" w:hAnsi="Times New Roman" w:cs="Times New Roman"/>
                <w:sz w:val="24"/>
                <w:szCs w:val="24"/>
                <w:lang w:val="sr-Cyrl-CS"/>
              </w:rPr>
              <w:t>и</w:t>
            </w:r>
            <w:r w:rsidRPr="006E6627">
              <w:rPr>
                <w:lang w:val="sr-Cyrl-CS"/>
              </w:rPr>
              <w:t xml:space="preserve"> </w:t>
            </w:r>
            <w:r w:rsidRPr="006E6627">
              <w:rPr>
                <w:rFonts w:ascii="Times New Roman" w:hAnsi="Times New Roman"/>
                <w:bCs/>
                <w:sz w:val="24"/>
                <w:szCs w:val="24"/>
                <w:lang w:eastAsia="ar-SA"/>
              </w:rPr>
              <w:t>Анекс 1 бр.</w:t>
            </w:r>
          </w:p>
          <w:p w14:paraId="36BD4DA2" w14:textId="77777777" w:rsidR="00646AAE" w:rsidRPr="006E6627" w:rsidRDefault="00646AAE" w:rsidP="00872D65">
            <w:pPr>
              <w:spacing w:after="0" w:line="240" w:lineRule="auto"/>
              <w:jc w:val="center"/>
              <w:rPr>
                <w:rFonts w:ascii="Times New Roman" w:hAnsi="Times New Roman"/>
                <w:bCs/>
                <w:sz w:val="24"/>
                <w:szCs w:val="24"/>
                <w:lang w:eastAsia="ar-SA"/>
              </w:rPr>
            </w:pPr>
            <w:r w:rsidRPr="006E6627">
              <w:rPr>
                <w:rFonts w:ascii="Times New Roman" w:hAnsi="Times New Roman"/>
                <w:bCs/>
                <w:sz w:val="24"/>
                <w:szCs w:val="24"/>
                <w:lang w:eastAsia="ar-SA"/>
              </w:rPr>
              <w:t xml:space="preserve">404-02-29/10/2020-02 од 27.10.2020. године </w:t>
            </w:r>
          </w:p>
          <w:p w14:paraId="17580EC1" w14:textId="77777777" w:rsidR="00646AAE" w:rsidRPr="006E6627" w:rsidRDefault="00646AAE" w:rsidP="00872D65">
            <w:pPr>
              <w:spacing w:after="0" w:line="240" w:lineRule="auto"/>
              <w:jc w:val="center"/>
              <w:rPr>
                <w:rFonts w:ascii="Times New Roman" w:hAnsi="Times New Roman"/>
                <w:bCs/>
                <w:sz w:val="24"/>
                <w:szCs w:val="24"/>
                <w:lang w:eastAsia="ar-SA"/>
              </w:rPr>
            </w:pPr>
            <w:r w:rsidRPr="006E6627">
              <w:rPr>
                <w:rFonts w:ascii="Times New Roman" w:hAnsi="Times New Roman"/>
                <w:bCs/>
                <w:sz w:val="24"/>
                <w:szCs w:val="24"/>
                <w:lang w:eastAsia="ar-SA"/>
              </w:rPr>
              <w:t>(износ у Анексу остаје непромењен</w:t>
            </w:r>
          </w:p>
          <w:p w14:paraId="283ABFDB" w14:textId="77777777" w:rsidR="00646AAE" w:rsidRPr="006E6627" w:rsidRDefault="00646AAE" w:rsidP="00872D65">
            <w:pPr>
              <w:spacing w:after="0" w:line="240" w:lineRule="auto"/>
              <w:jc w:val="center"/>
              <w:rPr>
                <w:rFonts w:ascii="Times New Roman" w:hAnsi="Times New Roman"/>
                <w:bCs/>
                <w:sz w:val="24"/>
                <w:szCs w:val="24"/>
                <w:lang w:eastAsia="ar-SA"/>
              </w:rPr>
            </w:pPr>
          </w:p>
          <w:p w14:paraId="70DF01CF" w14:textId="77777777" w:rsidR="00646AAE" w:rsidRPr="006E6627" w:rsidRDefault="00646AAE" w:rsidP="00872D65">
            <w:pPr>
              <w:spacing w:after="0" w:line="240" w:lineRule="auto"/>
              <w:jc w:val="center"/>
              <w:rPr>
                <w:rFonts w:ascii="Times New Roman" w:hAnsi="Times New Roman"/>
                <w:bCs/>
                <w:sz w:val="24"/>
                <w:szCs w:val="24"/>
                <w:lang w:eastAsia="ar-SA"/>
              </w:rPr>
            </w:pPr>
          </w:p>
          <w:p w14:paraId="36554674"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tc>
      </w:tr>
      <w:tr w:rsidR="006E6627" w:rsidRPr="006E6627" w14:paraId="0EB53C4C" w14:textId="77777777" w:rsidTr="00872D65">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CB5145"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sr-Cyrl-CS"/>
              </w:rPr>
              <w:t>29</w:t>
            </w:r>
            <w:r w:rsidRPr="006E6627">
              <w:rPr>
                <w:rFonts w:ascii="Times New Roman" w:eastAsia="Calibri" w:hAnsi="Times New Roman" w:cs="Times New Roman"/>
                <w:sz w:val="24"/>
                <w:szCs w:val="24"/>
                <w:lang w:val="en-GB"/>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7F997C4" w14:textId="77777777" w:rsidR="00646AAE" w:rsidRPr="006E6627" w:rsidRDefault="00646AAE" w:rsidP="00872D65">
            <w:pPr>
              <w:spacing w:after="0" w:line="240" w:lineRule="auto"/>
              <w:jc w:val="center"/>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t xml:space="preserve"> Услуге израде Идејног решења (ИДР) за зелену стазу Пожаревац – Дубравица </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D3FF505"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1.490.000,00 </w:t>
            </w:r>
          </w:p>
          <w:p w14:paraId="79A7B135"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314629C7"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6BBD83F1"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40/5</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20</w:t>
            </w:r>
            <w:r w:rsidRPr="006E6627">
              <w:rPr>
                <w:rFonts w:ascii="Times New Roman" w:eastAsia="Times New Roman" w:hAnsi="Times New Roman" w:cs="Times New Roman"/>
                <w:sz w:val="24"/>
                <w:szCs w:val="24"/>
                <w:lang w:val="sr-Cyrl-CS"/>
              </w:rPr>
              <w:t>.05.2020. године и  Анекс уговора бр.</w:t>
            </w:r>
          </w:p>
          <w:p w14:paraId="607BADC8"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40/7</w:t>
            </w:r>
            <w:r w:rsidRPr="006E6627">
              <w:rPr>
                <w:rFonts w:ascii="Times New Roman" w:eastAsia="Times New Roman" w:hAnsi="Times New Roman" w:cs="Times New Roman"/>
                <w:sz w:val="24"/>
                <w:szCs w:val="24"/>
                <w:lang w:val="en-GB"/>
              </w:rPr>
              <w:t>/20</w:t>
            </w:r>
            <w:r w:rsidRPr="006E6627">
              <w:rPr>
                <w:rFonts w:ascii="Times New Roman" w:eastAsia="Times New Roman" w:hAnsi="Times New Roman" w:cs="Times New Roman"/>
                <w:sz w:val="24"/>
                <w:szCs w:val="24"/>
                <w:lang w:val="sr-Cyrl-CS"/>
              </w:rPr>
              <w:t>20</w:t>
            </w:r>
            <w:r w:rsidRPr="006E6627">
              <w:rPr>
                <w:rFonts w:ascii="Times New Roman" w:eastAsia="Times New Roman" w:hAnsi="Times New Roman" w:cs="Times New Roman"/>
                <w:sz w:val="24"/>
                <w:szCs w:val="24"/>
                <w:lang w:val="en-GB"/>
              </w:rPr>
              <w:t>-02</w:t>
            </w:r>
          </w:p>
          <w:p w14:paraId="03C6CDF7"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од 27.08.2020. године </w:t>
            </w:r>
          </w:p>
          <w:p w14:paraId="7CD83D51"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(износ у Анексу остаје непромењен)</w:t>
            </w:r>
          </w:p>
        </w:tc>
      </w:tr>
      <w:tr w:rsidR="006E6627" w:rsidRPr="006E6627" w14:paraId="1F95B76A" w14:textId="77777777" w:rsidTr="00872D65">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D6EA6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4EC47FE"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RS"/>
              </w:rPr>
              <w:t>Услуге израде Идејног решења (ИДР) за зелену стазу Ћуприја – Јовац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792A06F"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580.000,00 </w:t>
            </w:r>
          </w:p>
          <w:p w14:paraId="6F218EE6"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7573FFD1"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41/5</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20</w:t>
            </w:r>
            <w:r w:rsidRPr="006E6627">
              <w:rPr>
                <w:rFonts w:ascii="Times New Roman" w:eastAsia="Times New Roman" w:hAnsi="Times New Roman" w:cs="Times New Roman"/>
                <w:sz w:val="24"/>
                <w:szCs w:val="24"/>
                <w:lang w:val="sr-Cyrl-CS"/>
              </w:rPr>
              <w:t>.05.2020. и  Анекс уговора бр.</w:t>
            </w:r>
          </w:p>
          <w:p w14:paraId="7E29F546"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41/7</w:t>
            </w:r>
            <w:r w:rsidRPr="006E6627">
              <w:rPr>
                <w:rFonts w:ascii="Times New Roman" w:eastAsia="Times New Roman" w:hAnsi="Times New Roman" w:cs="Times New Roman"/>
                <w:sz w:val="24"/>
                <w:szCs w:val="24"/>
                <w:lang w:val="en-GB"/>
              </w:rPr>
              <w:t>/20</w:t>
            </w:r>
            <w:r w:rsidRPr="006E6627">
              <w:rPr>
                <w:rFonts w:ascii="Times New Roman" w:eastAsia="Times New Roman" w:hAnsi="Times New Roman" w:cs="Times New Roman"/>
                <w:sz w:val="24"/>
                <w:szCs w:val="24"/>
                <w:lang w:val="sr-Cyrl-CS"/>
              </w:rPr>
              <w:t>20</w:t>
            </w:r>
            <w:r w:rsidRPr="006E6627">
              <w:rPr>
                <w:rFonts w:ascii="Times New Roman" w:eastAsia="Times New Roman" w:hAnsi="Times New Roman" w:cs="Times New Roman"/>
                <w:sz w:val="24"/>
                <w:szCs w:val="24"/>
                <w:lang w:val="en-GB"/>
              </w:rPr>
              <w:t>-02</w:t>
            </w:r>
          </w:p>
          <w:p w14:paraId="2AB3847A"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од 27.08.2020. године</w:t>
            </w:r>
          </w:p>
          <w:p w14:paraId="43EE1483"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bCs/>
                <w:sz w:val="24"/>
                <w:szCs w:val="24"/>
                <w:lang w:val="sr-Cyrl-CS"/>
              </w:rPr>
              <w:t>(износ у Анексу остаје непромењен)</w:t>
            </w:r>
          </w:p>
        </w:tc>
      </w:tr>
      <w:tr w:rsidR="006E6627" w:rsidRPr="006E6627" w14:paraId="345C07FD"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AA1E78"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25FCDF1"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hAnsi="Times New Roman"/>
                <w:sz w:val="24"/>
                <w:szCs w:val="24"/>
                <w:lang w:val="sr-Cyrl-CS"/>
              </w:rPr>
              <w:t>Услуге израде техничке документације за Луку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06C630F"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64.980.000,00</w:t>
            </w:r>
          </w:p>
          <w:p w14:paraId="5920D505"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p w14:paraId="5B98FEDA"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смањен износ на</w:t>
            </w:r>
          </w:p>
          <w:p w14:paraId="1775D4ED"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63.730.000,00</w:t>
            </w:r>
          </w:p>
          <w:p w14:paraId="1E7658DF" w14:textId="77777777" w:rsidR="00646AAE" w:rsidRPr="006E6627" w:rsidRDefault="00646AAE" w:rsidP="00872D65">
            <w:pPr>
              <w:tabs>
                <w:tab w:val="left" w:pos="1418"/>
              </w:tabs>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D3C3582" w14:textId="77777777" w:rsidR="00646AAE" w:rsidRPr="006E6627" w:rsidRDefault="00646AAE" w:rsidP="00872D65">
            <w:pPr>
              <w:spacing w:after="0" w:line="240" w:lineRule="auto"/>
              <w:jc w:val="center"/>
              <w:rPr>
                <w:rFonts w:ascii="Times New Roman" w:eastAsia="Times New Roman" w:hAnsi="Times New Roman" w:cs="Times New Roman"/>
                <w:sz w:val="24"/>
                <w:szCs w:val="24"/>
                <w:lang w:val="sr-Cyrl-CS"/>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10/9</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29</w:t>
            </w:r>
            <w:r w:rsidRPr="006E6627">
              <w:rPr>
                <w:rFonts w:ascii="Times New Roman" w:eastAsia="Times New Roman" w:hAnsi="Times New Roman" w:cs="Times New Roman"/>
                <w:sz w:val="24"/>
                <w:szCs w:val="24"/>
                <w:lang w:val="sr-Cyrl-CS"/>
              </w:rPr>
              <w:t>.04.2020. године</w:t>
            </w:r>
          </w:p>
          <w:p w14:paraId="49DD958A" w14:textId="77777777" w:rsidR="00646AAE" w:rsidRPr="006E6627" w:rsidRDefault="00646AAE" w:rsidP="00872D65">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  Анекс уговора бр.</w:t>
            </w:r>
          </w:p>
          <w:p w14:paraId="54BEBCC1"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Times New Roman" w:hAnsi="Times New Roman" w:cs="Times New Roman"/>
                <w:sz w:val="24"/>
                <w:szCs w:val="24"/>
                <w:lang w:val="sr-Cyrl-CS"/>
              </w:rPr>
              <w:t>404-02-10/19/2020-02 од 20.05.2020. године</w:t>
            </w:r>
          </w:p>
        </w:tc>
      </w:tr>
      <w:tr w:rsidR="006E6627" w:rsidRPr="006E6627" w14:paraId="1DE31BA7" w14:textId="77777777" w:rsidTr="00872D65">
        <w:trPr>
          <w:trHeight w:val="10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AB4083"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32.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9D6C5FE"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eastAsia="Times New Roman" w:hAnsi="Times New Roman" w:cs="Times New Roman"/>
                <w:sz w:val="24"/>
                <w:szCs w:val="24"/>
                <w:lang w:val="sr-Cyrl-RS"/>
              </w:rPr>
              <w:t>Извођење додатних (непредвиђених) радова на изградњи државног пута IБ 24 Баточина-Крагујевац.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F768A66"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16.370.280,35</w:t>
            </w:r>
          </w:p>
          <w:p w14:paraId="11A83ED4"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E7F0156"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69633487"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 xml:space="preserve">бр. 404-02-54/6/2020-02 од </w:t>
            </w:r>
            <w:r w:rsidRPr="006E6627">
              <w:rPr>
                <w:rFonts w:ascii="Times New Roman" w:eastAsia="Calibri" w:hAnsi="Times New Roman" w:cs="Times New Roman"/>
                <w:bCs/>
                <w:sz w:val="24"/>
                <w:szCs w:val="24"/>
                <w:lang w:val="sr-Cyrl-CS"/>
              </w:rPr>
              <w:t>2</w:t>
            </w:r>
            <w:r w:rsidRPr="006E6627">
              <w:rPr>
                <w:rFonts w:ascii="Times New Roman" w:eastAsia="Calibri" w:hAnsi="Times New Roman" w:cs="Times New Roman"/>
                <w:bCs/>
                <w:sz w:val="24"/>
                <w:szCs w:val="24"/>
              </w:rPr>
              <w:t>5.0</w:t>
            </w:r>
            <w:r w:rsidRPr="006E6627">
              <w:rPr>
                <w:rFonts w:ascii="Times New Roman" w:eastAsia="Calibri" w:hAnsi="Times New Roman" w:cs="Times New Roman"/>
                <w:bCs/>
                <w:sz w:val="24"/>
                <w:szCs w:val="24"/>
                <w:lang w:val="sr-Cyrl-CS"/>
              </w:rPr>
              <w:t>5</w:t>
            </w:r>
            <w:r w:rsidRPr="006E6627">
              <w:rPr>
                <w:rFonts w:ascii="Times New Roman" w:eastAsia="Calibri" w:hAnsi="Times New Roman" w:cs="Times New Roman"/>
                <w:bCs/>
                <w:sz w:val="24"/>
                <w:szCs w:val="24"/>
              </w:rPr>
              <w:t>.20</w:t>
            </w:r>
            <w:r w:rsidRPr="006E6627">
              <w:rPr>
                <w:rFonts w:ascii="Times New Roman" w:eastAsia="Calibri" w:hAnsi="Times New Roman" w:cs="Times New Roman"/>
                <w:bCs/>
                <w:sz w:val="24"/>
                <w:szCs w:val="24"/>
                <w:lang w:val="sr-Cyrl-CS"/>
              </w:rPr>
              <w:t>20</w:t>
            </w:r>
            <w:r w:rsidRPr="006E6627">
              <w:rPr>
                <w:rFonts w:ascii="Times New Roman" w:eastAsia="Calibri" w:hAnsi="Times New Roman" w:cs="Times New Roman"/>
                <w:bCs/>
                <w:sz w:val="24"/>
                <w:szCs w:val="24"/>
              </w:rPr>
              <w:t>. године</w:t>
            </w:r>
          </w:p>
        </w:tc>
      </w:tr>
      <w:tr w:rsidR="006E6627" w:rsidRPr="006E6627" w14:paraId="4C0C8CC5" w14:textId="77777777" w:rsidTr="00872D65">
        <w:trPr>
          <w:trHeight w:val="21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A88BC5"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lastRenderedPageBreak/>
              <w:t>33.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906BD96"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Latn-CS"/>
              </w:rPr>
            </w:pPr>
            <w:r w:rsidRPr="006E6627">
              <w:rPr>
                <w:rFonts w:ascii="Times New Roman" w:eastAsia="Calibri" w:hAnsi="Times New Roman" w:cs="Times New Roman"/>
                <w:bCs/>
                <w:sz w:val="24"/>
                <w:szCs w:val="24"/>
                <w:lang w:val="sr-Cyrl-CS"/>
              </w:rPr>
              <w:t>У</w:t>
            </w:r>
            <w:r w:rsidRPr="006E6627">
              <w:rPr>
                <w:rFonts w:ascii="Times New Roman" w:eastAsia="Calibri" w:hAnsi="Times New Roman" w:cs="Times New Roman"/>
                <w:bCs/>
                <w:sz w:val="24"/>
                <w:szCs w:val="24"/>
              </w:rPr>
              <w:t>слуге - 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2A40618"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rPr>
            </w:pPr>
            <w:r w:rsidRPr="006E6627">
              <w:rPr>
                <w:rFonts w:ascii="Times New Roman" w:eastAsia="Malgun Gothic" w:hAnsi="Times New Roman" w:cs="Times New Roman"/>
                <w:sz w:val="24"/>
                <w:szCs w:val="24"/>
                <w:lang w:val="sr-Cyrl-CS"/>
              </w:rPr>
              <w:t>570.000</w:t>
            </w:r>
            <w:r w:rsidRPr="006E6627">
              <w:rPr>
                <w:rFonts w:ascii="Times New Roman" w:eastAsia="Malgun Gothic" w:hAnsi="Times New Roman" w:cs="Times New Roman"/>
                <w:sz w:val="24"/>
                <w:szCs w:val="24"/>
              </w:rPr>
              <w:t>,00</w:t>
            </w:r>
          </w:p>
          <w:p w14:paraId="198AC86C"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C379AE4"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7C3E1DDA"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760C2C4D"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 xml:space="preserve">бр. 404-02-58/5/2020-02 од </w:t>
            </w:r>
            <w:r w:rsidRPr="006E6627">
              <w:rPr>
                <w:rFonts w:ascii="Times New Roman" w:eastAsia="Calibri" w:hAnsi="Times New Roman" w:cs="Times New Roman"/>
                <w:sz w:val="24"/>
                <w:szCs w:val="24"/>
                <w:lang w:val="sr-Cyrl-CS"/>
              </w:rPr>
              <w:t>01.06.2020</w:t>
            </w:r>
            <w:r w:rsidRPr="006E6627">
              <w:rPr>
                <w:rFonts w:ascii="Times New Roman" w:eastAsia="Calibri" w:hAnsi="Times New Roman" w:cs="Times New Roman"/>
                <w:bCs/>
                <w:sz w:val="24"/>
                <w:szCs w:val="24"/>
              </w:rPr>
              <w:t>. године</w:t>
            </w:r>
          </w:p>
        </w:tc>
      </w:tr>
      <w:tr w:rsidR="006E6627" w:rsidRPr="006E6627" w14:paraId="0857437D"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8132B7"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34.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F836575"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bCs/>
                <w:sz w:val="24"/>
                <w:szCs w:val="24"/>
                <w:lang w:val="sr-Cyrl-CS"/>
              </w:rPr>
              <w:t>Набавка електричне енергије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ED7FE36"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rPr>
            </w:pPr>
            <w:r w:rsidRPr="006E6627">
              <w:rPr>
                <w:rFonts w:ascii="Times New Roman" w:eastAsia="Malgun Gothic" w:hAnsi="Times New Roman" w:cs="Times New Roman"/>
                <w:sz w:val="24"/>
                <w:szCs w:val="24"/>
                <w:lang w:val="sr-Cyrl-CS"/>
              </w:rPr>
              <w:t>583.333</w:t>
            </w:r>
            <w:r w:rsidRPr="006E6627">
              <w:rPr>
                <w:rFonts w:ascii="Times New Roman" w:eastAsia="Malgun Gothic" w:hAnsi="Times New Roman" w:cs="Times New Roman"/>
                <w:sz w:val="24"/>
                <w:szCs w:val="24"/>
              </w:rPr>
              <w:t>,00</w:t>
            </w:r>
          </w:p>
          <w:p w14:paraId="1F404D1D"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0DB0FCE" w14:textId="77777777" w:rsidR="00646AAE" w:rsidRPr="006E6627" w:rsidRDefault="00646AAE" w:rsidP="00872D65">
            <w:pPr>
              <w:spacing w:after="0" w:line="240" w:lineRule="auto"/>
              <w:rPr>
                <w:rFonts w:ascii="Times New Roman" w:eastAsia="Calibri" w:hAnsi="Times New Roman" w:cs="Times New Roman"/>
                <w:sz w:val="24"/>
                <w:szCs w:val="24"/>
              </w:rPr>
            </w:pPr>
          </w:p>
          <w:p w14:paraId="6EFA0323"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 xml:space="preserve">бр. 404-02-220/5/2019-02 од </w:t>
            </w:r>
            <w:r w:rsidRPr="006E6627">
              <w:rPr>
                <w:rFonts w:ascii="Times New Roman" w:eastAsia="Calibri" w:hAnsi="Times New Roman" w:cs="Times New Roman"/>
                <w:sz w:val="24"/>
                <w:szCs w:val="24"/>
                <w:lang w:val="sr-Cyrl-CS"/>
              </w:rPr>
              <w:t>15.06.2020</w:t>
            </w:r>
            <w:r w:rsidRPr="006E6627">
              <w:rPr>
                <w:rFonts w:ascii="Times New Roman" w:eastAsia="Calibri" w:hAnsi="Times New Roman" w:cs="Times New Roman"/>
                <w:bCs/>
                <w:sz w:val="24"/>
                <w:szCs w:val="24"/>
              </w:rPr>
              <w:t>. године</w:t>
            </w:r>
          </w:p>
        </w:tc>
      </w:tr>
      <w:tr w:rsidR="006E6627" w:rsidRPr="006E6627" w14:paraId="6B1DE991"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C4D579"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35.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83E4C3D"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bCs/>
                <w:sz w:val="24"/>
                <w:szCs w:val="24"/>
                <w:lang w:val="sr-Cyrl-CS"/>
              </w:rPr>
              <w:t>Набавка услуге израде образаца и дозвола за водни сектор</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8FF8C5D"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За Партију 1- 1.200.000,00 динара</w:t>
            </w:r>
          </w:p>
          <w:p w14:paraId="6EB89B35"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(без ПДВ-а)</w:t>
            </w:r>
          </w:p>
          <w:p w14:paraId="3B272EC6"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За Партију 2 - 900.000,00 динара (без ПДВ-а)</w:t>
            </w:r>
          </w:p>
          <w:p w14:paraId="693A38C5"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 xml:space="preserve">За Партију 3 - 82.230,00 динара (без ПДВ-а), </w:t>
            </w:r>
          </w:p>
          <w:p w14:paraId="79A0CB68"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 xml:space="preserve">За Партију 4 - 126.800,00 динара (без ПДВ-а), </w:t>
            </w:r>
          </w:p>
          <w:p w14:paraId="28A85FED"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За Партију 5 - 6.400,00 динара (без ПДВ-а);</w:t>
            </w:r>
          </w:p>
          <w:p w14:paraId="5E74C669"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За Партију 6 - 28.000,00 динара (без ПДВ-а)</w:t>
            </w:r>
          </w:p>
          <w:p w14:paraId="40EC96A4"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За Партију 7 - 3.230,00 динара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F5BEC04"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147A3883"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оквирни споразум</w:t>
            </w:r>
            <w:r w:rsidRPr="006E6627">
              <w:rPr>
                <w:rFonts w:ascii="Times New Roman" w:eastAsia="Calibri" w:hAnsi="Times New Roman" w:cs="Times New Roman"/>
                <w:sz w:val="24"/>
                <w:szCs w:val="24"/>
                <w:lang w:val="en-GB"/>
              </w:rPr>
              <w:t xml:space="preserve"> бр. 404-02/59/10/2020-02 од </w:t>
            </w:r>
            <w:r w:rsidRPr="006E6627">
              <w:rPr>
                <w:rFonts w:ascii="Times New Roman" w:eastAsia="Calibri" w:hAnsi="Times New Roman" w:cs="Times New Roman"/>
                <w:sz w:val="24"/>
                <w:szCs w:val="24"/>
                <w:lang w:val="sr-Cyrl-CS"/>
              </w:rPr>
              <w:t>26.06.2020. године, за Партију 1 и Партију 2;</w:t>
            </w:r>
          </w:p>
          <w:p w14:paraId="2FD6B203"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 xml:space="preserve"> </w:t>
            </w:r>
          </w:p>
          <w:p w14:paraId="5A77EE50"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59</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12</w:t>
            </w:r>
            <w:r w:rsidRPr="006E6627">
              <w:rPr>
                <w:rFonts w:ascii="Times New Roman" w:eastAsia="Calibri" w:hAnsi="Times New Roman" w:cs="Times New Roman"/>
                <w:bCs/>
                <w:sz w:val="24"/>
                <w:szCs w:val="24"/>
              </w:rPr>
              <w:t>/2020-02</w:t>
            </w:r>
            <w:r w:rsidRPr="006E6627">
              <w:rPr>
                <w:rFonts w:ascii="Times New Roman" w:eastAsia="Calibri" w:hAnsi="Times New Roman" w:cs="Times New Roman"/>
                <w:bCs/>
                <w:sz w:val="24"/>
                <w:szCs w:val="24"/>
                <w:lang w:val="sr-Cyrl-CS"/>
              </w:rPr>
              <w:t>, од 29.06.2020., за Партију 3 и Партију 7</w:t>
            </w:r>
          </w:p>
          <w:p w14:paraId="45FE4901"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p>
          <w:p w14:paraId="47439251"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bCs/>
                <w:sz w:val="24"/>
                <w:szCs w:val="24"/>
                <w:lang w:val="sr-Cyrl-CS"/>
              </w:rPr>
              <w:t xml:space="preserve"> </w:t>
            </w:r>
            <w:r w:rsidRPr="006E6627">
              <w:rPr>
                <w:rFonts w:ascii="Times New Roman" w:eastAsia="Calibri" w:hAnsi="Times New Roman" w:cs="Times New Roman"/>
                <w:bCs/>
                <w:sz w:val="24"/>
                <w:szCs w:val="24"/>
              </w:rPr>
              <w:t>Закључен уговор</w:t>
            </w:r>
            <w:r w:rsidRPr="006E6627">
              <w:rPr>
                <w:rFonts w:ascii="Times New Roman" w:eastAsia="Calibri" w:hAnsi="Times New Roman" w:cs="Times New Roman"/>
                <w:bCs/>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59</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9</w:t>
            </w:r>
            <w:r w:rsidRPr="006E6627">
              <w:rPr>
                <w:rFonts w:ascii="Times New Roman" w:eastAsia="Calibri" w:hAnsi="Times New Roman" w:cs="Times New Roman"/>
                <w:bCs/>
                <w:sz w:val="24"/>
                <w:szCs w:val="24"/>
              </w:rPr>
              <w:t>/2020-02</w:t>
            </w:r>
            <w:r w:rsidRPr="006E6627">
              <w:rPr>
                <w:rFonts w:ascii="Times New Roman" w:eastAsia="Calibri" w:hAnsi="Times New Roman" w:cs="Times New Roman"/>
                <w:bCs/>
                <w:sz w:val="24"/>
                <w:szCs w:val="24"/>
                <w:lang w:val="sr-Cyrl-CS"/>
              </w:rPr>
              <w:t xml:space="preserve">, од 19.06.2020., за Партију 4, Партију 5 и Партију 6  </w:t>
            </w:r>
          </w:p>
          <w:p w14:paraId="0650F6EF" w14:textId="77777777" w:rsidR="00646AAE" w:rsidRPr="006E6627" w:rsidRDefault="00646AAE" w:rsidP="00872D65">
            <w:pPr>
              <w:spacing w:after="0" w:line="240" w:lineRule="auto"/>
              <w:jc w:val="center"/>
              <w:rPr>
                <w:rFonts w:ascii="Times New Roman" w:eastAsia="Calibri" w:hAnsi="Times New Roman" w:cs="Times New Roman"/>
                <w:sz w:val="24"/>
                <w:szCs w:val="24"/>
              </w:rPr>
            </w:pPr>
          </w:p>
        </w:tc>
      </w:tr>
      <w:tr w:rsidR="006E6627" w:rsidRPr="006E6627" w14:paraId="013A244E"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964919"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17F33CD"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hAnsi="Times New Roman"/>
                <w:sz w:val="24"/>
                <w:szCs w:val="24"/>
                <w:lang w:val="sr-Cyrl-CS"/>
              </w:rPr>
              <w:t>Услуга израде стратешког документа „Дугорочна стратегија за подстицање улагања у обнову националног фонда зграда“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7F312B8"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5.000.000,00</w:t>
            </w:r>
          </w:p>
          <w:p w14:paraId="3321EF1E"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7DF164F" w14:textId="77777777" w:rsidR="00646AAE" w:rsidRPr="006E6627" w:rsidRDefault="00646AAE" w:rsidP="00872D65">
            <w:pPr>
              <w:spacing w:after="0" w:line="240" w:lineRule="auto"/>
              <w:rPr>
                <w:rFonts w:ascii="Times New Roman" w:eastAsia="Calibri" w:hAnsi="Times New Roman" w:cs="Times New Roman"/>
                <w:sz w:val="24"/>
                <w:szCs w:val="24"/>
              </w:rPr>
            </w:pPr>
          </w:p>
          <w:p w14:paraId="0467A853"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Анекс бр. 404-02-210/8/2019-02, уговора бр.- 404-02-210/5/2019-02 од 12.02.2019. године</w:t>
            </w:r>
          </w:p>
          <w:p w14:paraId="17B1208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bCs/>
                <w:sz w:val="24"/>
                <w:szCs w:val="24"/>
                <w:lang w:val="sr-Cyrl-CS"/>
              </w:rPr>
              <w:t>(износ у Анексу остаје непромењен)</w:t>
            </w:r>
          </w:p>
        </w:tc>
      </w:tr>
      <w:tr w:rsidR="006E6627" w:rsidRPr="006E6627" w14:paraId="20A27DD8" w14:textId="77777777" w:rsidTr="00872D65">
        <w:trPr>
          <w:trHeight w:val="11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8F7378"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lastRenderedPageBreak/>
              <w:t>37.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04D7FBC"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hAnsi="Times New Roman"/>
                <w:sz w:val="24"/>
                <w:szCs w:val="24"/>
                <w:lang w:val="sr-Cyrl-CS"/>
              </w:rPr>
              <w:t>Услуге израде плана детаљне регулације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82A3D07"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1.246.287,00</w:t>
            </w:r>
          </w:p>
          <w:p w14:paraId="17742317"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D72F242"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1DC4C411"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 xml:space="preserve">бр. 404-02-57/10/2020-02 од </w:t>
            </w:r>
            <w:r w:rsidRPr="006E6627">
              <w:rPr>
                <w:rFonts w:ascii="Times New Roman" w:eastAsia="Calibri" w:hAnsi="Times New Roman" w:cs="Times New Roman"/>
                <w:sz w:val="24"/>
                <w:szCs w:val="24"/>
                <w:lang w:val="sr-Cyrl-CS"/>
              </w:rPr>
              <w:t>29.06.2020</w:t>
            </w:r>
            <w:r w:rsidRPr="006E6627">
              <w:rPr>
                <w:rFonts w:ascii="Times New Roman" w:eastAsia="Calibri" w:hAnsi="Times New Roman" w:cs="Times New Roman"/>
                <w:bCs/>
                <w:sz w:val="24"/>
                <w:szCs w:val="24"/>
              </w:rPr>
              <w:t>. године</w:t>
            </w:r>
          </w:p>
        </w:tc>
      </w:tr>
      <w:tr w:rsidR="006E6627" w:rsidRPr="006E6627" w14:paraId="6671188F"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C28DC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6C4E721"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hAnsi="Times New Roman"/>
                <w:sz w:val="24"/>
                <w:szCs w:val="24"/>
                <w:lang w:val="sr-Cyrl-CS"/>
              </w:rPr>
              <w:t>Услуге израде Просторног плана подручја посебне намене инфраструктурног коридора Београд-Сарајево, деоница Пожега-Ужице-Котроман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AE39170"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16.650.000,00</w:t>
            </w:r>
          </w:p>
          <w:p w14:paraId="174F5539"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98535E3"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sr-Cyrl-CS"/>
              </w:rPr>
              <w:t xml:space="preserve">Закључен </w:t>
            </w:r>
            <w:r w:rsidRPr="006E6627">
              <w:rPr>
                <w:rFonts w:ascii="Times New Roman" w:eastAsia="Calibri" w:hAnsi="Times New Roman" w:cs="Times New Roman"/>
                <w:b/>
                <w:sz w:val="24"/>
                <w:szCs w:val="24"/>
                <w:lang w:val="sr-Cyrl-CS"/>
              </w:rPr>
              <w:t>Анекс 2</w:t>
            </w:r>
            <w:r w:rsidRPr="006E6627">
              <w:rPr>
                <w:rFonts w:ascii="Times New Roman" w:eastAsia="Calibri" w:hAnsi="Times New Roman" w:cs="Times New Roman"/>
                <w:sz w:val="24"/>
                <w:szCs w:val="24"/>
                <w:lang w:val="sr-Cyrl-CS"/>
              </w:rPr>
              <w:t xml:space="preserve">, бр: </w:t>
            </w:r>
            <w:r w:rsidRPr="006E6627">
              <w:rPr>
                <w:rFonts w:ascii="Times New Roman" w:eastAsia="Calibri" w:hAnsi="Times New Roman" w:cs="Times New Roman"/>
                <w:bCs/>
                <w:sz w:val="24"/>
                <w:szCs w:val="24"/>
              </w:rPr>
              <w:t>404-02-15/45/2018-02</w:t>
            </w:r>
            <w:r w:rsidRPr="006E6627">
              <w:rPr>
                <w:rFonts w:ascii="Times New Roman" w:eastAsia="Calibri" w:hAnsi="Times New Roman" w:cs="Times New Roman"/>
                <w:bCs/>
                <w:sz w:val="24"/>
                <w:szCs w:val="24"/>
                <w:lang w:val="sr-Cyrl-CS"/>
              </w:rPr>
              <w:t>, уговора</w:t>
            </w:r>
            <w:r w:rsidRPr="006E6627">
              <w:rPr>
                <w:rFonts w:ascii="Times New Roman" w:eastAsia="Calibri" w:hAnsi="Times New Roman" w:cs="Times New Roman"/>
                <w:b/>
                <w:bCs/>
                <w:sz w:val="24"/>
                <w:szCs w:val="24"/>
                <w:lang w:val="sr-Cyrl-CS"/>
              </w:rPr>
              <w:t xml:space="preserve"> </w:t>
            </w:r>
            <w:r w:rsidRPr="006E6627">
              <w:rPr>
                <w:rFonts w:ascii="Times New Roman" w:eastAsia="Calibri" w:hAnsi="Times New Roman" w:cs="Times New Roman"/>
                <w:bCs/>
                <w:sz w:val="24"/>
                <w:szCs w:val="24"/>
                <w:lang w:val="sr-Cyrl-CS"/>
              </w:rPr>
              <w:t xml:space="preserve">број </w:t>
            </w:r>
            <w:r w:rsidRPr="006E6627">
              <w:rPr>
                <w:rFonts w:ascii="Times New Roman" w:eastAsia="Calibri" w:hAnsi="Times New Roman" w:cs="Times New Roman"/>
                <w:sz w:val="24"/>
                <w:szCs w:val="24"/>
                <w:lang w:val="sr-Cyrl-RS"/>
              </w:rPr>
              <w:t>:</w:t>
            </w:r>
            <w:r w:rsidRPr="006E6627">
              <w:rPr>
                <w:rFonts w:ascii="Times New Roman" w:eastAsia="Calibri" w:hAnsi="Times New Roman" w:cs="Times New Roman"/>
                <w:sz w:val="24"/>
                <w:szCs w:val="24"/>
                <w:lang w:val="sr-Cyrl-CS"/>
              </w:rPr>
              <w:t xml:space="preserve"> 404-02-15/36/2018-02 од 10.09.2018. године</w:t>
            </w:r>
            <w:r w:rsidRPr="006E6627">
              <w:rPr>
                <w:rFonts w:ascii="Times New Roman" w:eastAsia="Calibri" w:hAnsi="Times New Roman" w:cs="Times New Roman"/>
                <w:sz w:val="24"/>
                <w:szCs w:val="24"/>
                <w:lang w:val="sr-Cyrl-RS"/>
              </w:rPr>
              <w:t xml:space="preserve">, </w:t>
            </w:r>
            <w:r w:rsidRPr="006E6627">
              <w:rPr>
                <w:rFonts w:ascii="Times New Roman" w:eastAsia="Calibri" w:hAnsi="Times New Roman" w:cs="Times New Roman"/>
                <w:sz w:val="24"/>
                <w:szCs w:val="24"/>
                <w:lang w:val="sr-Cyrl-CS"/>
              </w:rPr>
              <w:t xml:space="preserve">за </w:t>
            </w:r>
            <w:r w:rsidRPr="006E6627">
              <w:rPr>
                <w:rFonts w:ascii="Times New Roman" w:eastAsia="Calibri" w:hAnsi="Times New Roman" w:cs="Times New Roman"/>
                <w:b/>
                <w:sz w:val="24"/>
                <w:szCs w:val="24"/>
                <w:lang w:val="sr-Cyrl-CS"/>
              </w:rPr>
              <w:t>Партију 6</w:t>
            </w:r>
          </w:p>
        </w:tc>
      </w:tr>
      <w:tr w:rsidR="006E6627" w:rsidRPr="006E6627" w14:paraId="4F7F771B"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C810A6"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39.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5337CF4"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hAnsi="Times New Roman"/>
                <w:sz w:val="24"/>
                <w:szCs w:val="24"/>
                <w:lang w:val="sr-Cyrl-CS"/>
              </w:rPr>
              <w:t>Услуге израде плана детаљне регулације аеродрома Сребрно језеро у општини Велико Градиште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34D95E1"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3.900.000,00</w:t>
            </w:r>
          </w:p>
          <w:p w14:paraId="527B882B"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823B2A3"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3C88FFF7"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6ED07E05"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34</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10</w:t>
            </w:r>
            <w:r w:rsidRPr="006E6627">
              <w:rPr>
                <w:rFonts w:ascii="Times New Roman" w:eastAsia="Calibri" w:hAnsi="Times New Roman" w:cs="Times New Roman"/>
                <w:bCs/>
                <w:sz w:val="24"/>
                <w:szCs w:val="24"/>
              </w:rPr>
              <w:t xml:space="preserve">/2020-02 од </w:t>
            </w:r>
            <w:r w:rsidRPr="006E6627">
              <w:rPr>
                <w:rFonts w:ascii="Times New Roman" w:eastAsia="Calibri" w:hAnsi="Times New Roman" w:cs="Times New Roman"/>
                <w:sz w:val="24"/>
                <w:szCs w:val="24"/>
                <w:lang w:val="sr-Cyrl-CS"/>
              </w:rPr>
              <w:t>02.</w:t>
            </w:r>
            <w:r w:rsidRPr="006E6627">
              <w:rPr>
                <w:rFonts w:ascii="Times New Roman" w:eastAsia="Calibri" w:hAnsi="Times New Roman" w:cs="Times New Roman"/>
                <w:sz w:val="24"/>
                <w:szCs w:val="24"/>
              </w:rPr>
              <w:t>07</w:t>
            </w:r>
            <w:r w:rsidRPr="006E6627">
              <w:rPr>
                <w:rFonts w:ascii="Times New Roman" w:eastAsia="Calibri" w:hAnsi="Times New Roman" w:cs="Times New Roman"/>
                <w:sz w:val="24"/>
                <w:szCs w:val="24"/>
                <w:lang w:val="sr-Cyrl-CS"/>
              </w:rPr>
              <w:t>.2020</w:t>
            </w:r>
            <w:r w:rsidRPr="006E6627">
              <w:rPr>
                <w:rFonts w:ascii="Times New Roman" w:eastAsia="Calibri" w:hAnsi="Times New Roman" w:cs="Times New Roman"/>
                <w:bCs/>
                <w:sz w:val="24"/>
                <w:szCs w:val="24"/>
              </w:rPr>
              <w:t>. године</w:t>
            </w:r>
          </w:p>
        </w:tc>
      </w:tr>
      <w:tr w:rsidR="006E6627" w:rsidRPr="006E6627" w14:paraId="30124B1F"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093939"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40.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4E5278F" w14:textId="77777777" w:rsidR="00646AAE" w:rsidRPr="006E6627" w:rsidRDefault="00646AAE" w:rsidP="00872D65">
            <w:pPr>
              <w:spacing w:line="240" w:lineRule="auto"/>
              <w:ind w:right="185"/>
              <w:contextualSpacing/>
              <w:jc w:val="center"/>
              <w:rPr>
                <w:rFonts w:ascii="Times New Roman" w:hAnsi="Times New Roman"/>
                <w:sz w:val="24"/>
                <w:szCs w:val="24"/>
                <w:lang w:val="sr-Cyrl-CS"/>
              </w:rPr>
            </w:pPr>
            <w:r w:rsidRPr="006E6627">
              <w:rPr>
                <w:rFonts w:ascii="Times New Roman" w:hAnsi="Times New Roman"/>
                <w:sz w:val="24"/>
                <w:szCs w:val="24"/>
                <w:lang w:val="sr-Cyrl-CS"/>
              </w:rPr>
              <w:t>Извођење радова на изградњи Миљкутског надпутњака на км 3+808,41 на ауто-путу Е75, лева трака,деоница: гранични прелаз Келебија- петља Суботица југ, сектор 1</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62B6959"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154.995.332,74</w:t>
            </w:r>
          </w:p>
          <w:p w14:paraId="6A755159"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1BEB141" w14:textId="77777777" w:rsidR="00646AAE" w:rsidRPr="006E6627" w:rsidRDefault="00646AAE" w:rsidP="00872D65">
            <w:pPr>
              <w:spacing w:after="0" w:line="240" w:lineRule="auto"/>
              <w:jc w:val="center"/>
              <w:rPr>
                <w:rFonts w:ascii="Times New Roman" w:eastAsia="Calibri" w:hAnsi="Times New Roman" w:cs="Times New Roman"/>
                <w:sz w:val="24"/>
                <w:szCs w:val="24"/>
              </w:rPr>
            </w:pPr>
          </w:p>
          <w:p w14:paraId="7BA2CFFE"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60</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5</w:t>
            </w:r>
            <w:r w:rsidRPr="006E6627">
              <w:rPr>
                <w:rFonts w:ascii="Times New Roman" w:eastAsia="Calibri" w:hAnsi="Times New Roman" w:cs="Times New Roman"/>
                <w:bCs/>
                <w:sz w:val="24"/>
                <w:szCs w:val="24"/>
              </w:rPr>
              <w:t xml:space="preserve">/2020-02 од </w:t>
            </w:r>
            <w:r w:rsidRPr="006E6627">
              <w:rPr>
                <w:rFonts w:ascii="Times New Roman" w:eastAsia="Calibri" w:hAnsi="Times New Roman" w:cs="Times New Roman"/>
                <w:sz w:val="24"/>
                <w:szCs w:val="24"/>
                <w:lang w:val="sr-Cyrl-CS"/>
              </w:rPr>
              <w:t>03.</w:t>
            </w:r>
            <w:r w:rsidRPr="006E6627">
              <w:rPr>
                <w:rFonts w:ascii="Times New Roman" w:eastAsia="Calibri" w:hAnsi="Times New Roman" w:cs="Times New Roman"/>
                <w:sz w:val="24"/>
                <w:szCs w:val="24"/>
              </w:rPr>
              <w:t>07</w:t>
            </w:r>
            <w:r w:rsidRPr="006E6627">
              <w:rPr>
                <w:rFonts w:ascii="Times New Roman" w:eastAsia="Calibri" w:hAnsi="Times New Roman" w:cs="Times New Roman"/>
                <w:sz w:val="24"/>
                <w:szCs w:val="24"/>
                <w:lang w:val="sr-Cyrl-CS"/>
              </w:rPr>
              <w:t>.2020</w:t>
            </w:r>
            <w:r w:rsidRPr="006E6627">
              <w:rPr>
                <w:rFonts w:ascii="Times New Roman" w:eastAsia="Calibri" w:hAnsi="Times New Roman" w:cs="Times New Roman"/>
                <w:bCs/>
                <w:sz w:val="24"/>
                <w:szCs w:val="24"/>
              </w:rPr>
              <w:t>. године</w:t>
            </w:r>
          </w:p>
        </w:tc>
      </w:tr>
      <w:tr w:rsidR="006E6627" w:rsidRPr="006E6627" w14:paraId="4D7B91E5" w14:textId="77777777" w:rsidTr="00872D65">
        <w:trPr>
          <w:trHeight w:val="887"/>
          <w:jc w:val="center"/>
        </w:trPr>
        <w:tc>
          <w:tcPr>
            <w:tcW w:w="0" w:type="auto"/>
            <w:shd w:val="clear" w:color="auto" w:fill="auto"/>
            <w:noWrap/>
            <w:vAlign w:val="center"/>
          </w:tcPr>
          <w:p w14:paraId="48D8A3E0"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41.</w:t>
            </w:r>
          </w:p>
        </w:tc>
        <w:tc>
          <w:tcPr>
            <w:tcW w:w="4413" w:type="dxa"/>
            <w:shd w:val="clear" w:color="auto" w:fill="auto"/>
            <w:vAlign w:val="center"/>
          </w:tcPr>
          <w:p w14:paraId="3A13AA62"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сервиса службених аутомобила (А</w:t>
            </w:r>
            <w:r w:rsidRPr="006E6627">
              <w:rPr>
                <w:rFonts w:ascii="Times New Roman" w:hAnsi="Times New Roman"/>
                <w:sz w:val="24"/>
                <w:szCs w:val="24"/>
              </w:rPr>
              <w:t>udi)</w:t>
            </w:r>
            <w:r w:rsidRPr="006E6627">
              <w:rPr>
                <w:rFonts w:ascii="Times New Roman" w:hAnsi="Times New Roman"/>
                <w:sz w:val="24"/>
                <w:szCs w:val="24"/>
                <w:lang w:val="sr-Cyrl-CS"/>
              </w:rPr>
              <w:t xml:space="preserve"> – Партија 2</w:t>
            </w:r>
          </w:p>
        </w:tc>
        <w:tc>
          <w:tcPr>
            <w:tcW w:w="2094" w:type="dxa"/>
            <w:shd w:val="clear" w:color="auto" w:fill="auto"/>
            <w:vAlign w:val="center"/>
          </w:tcPr>
          <w:p w14:paraId="1F7C3B8F"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300.000,00</w:t>
            </w:r>
          </w:p>
          <w:p w14:paraId="7C059B23" w14:textId="77777777" w:rsidR="00646AAE" w:rsidRPr="006E6627" w:rsidRDefault="00646AAE" w:rsidP="00872D65">
            <w:pPr>
              <w:spacing w:after="0" w:line="240" w:lineRule="auto"/>
              <w:jc w:val="center"/>
              <w:rPr>
                <w:rFonts w:ascii="Times New Roman" w:eastAsia="Calibri" w:hAnsi="Times New Roman" w:cs="Times New Roman"/>
                <w:sz w:val="24"/>
                <w:szCs w:val="24"/>
                <w:u w:val="single"/>
              </w:rPr>
            </w:pPr>
            <w:r w:rsidRPr="006E6627">
              <w:rPr>
                <w:rFonts w:ascii="Times New Roman" w:eastAsia="Calibri" w:hAnsi="Times New Roman" w:cs="Times New Roman"/>
                <w:sz w:val="24"/>
                <w:szCs w:val="24"/>
                <w:lang w:val="sr-Cyrl-CS"/>
              </w:rPr>
              <w:t>(без ПДВ-а)</w:t>
            </w:r>
          </w:p>
        </w:tc>
        <w:tc>
          <w:tcPr>
            <w:tcW w:w="2543" w:type="dxa"/>
            <w:shd w:val="clear" w:color="auto" w:fill="auto"/>
            <w:vAlign w:val="center"/>
          </w:tcPr>
          <w:p w14:paraId="7E1D84C6"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rPr>
              <w:t>3</w:t>
            </w:r>
            <w:r w:rsidRPr="006E6627">
              <w:rPr>
                <w:rFonts w:ascii="Times New Roman" w:eastAsia="Calibri" w:hAnsi="Times New Roman" w:cs="Times New Roman"/>
                <w:sz w:val="24"/>
                <w:szCs w:val="24"/>
                <w:lang w:val="en-GB"/>
              </w:rPr>
              <w:t>/21/201</w:t>
            </w:r>
            <w:r w:rsidRPr="006E6627">
              <w:rPr>
                <w:rFonts w:ascii="Times New Roman" w:eastAsia="Calibri" w:hAnsi="Times New Roman" w:cs="Times New Roman"/>
                <w:sz w:val="24"/>
                <w:szCs w:val="24"/>
                <w:lang w:val="sr-Cyrl-CS"/>
              </w:rPr>
              <w:t>9</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20</w:t>
            </w:r>
            <w:r w:rsidRPr="006E6627">
              <w:rPr>
                <w:rFonts w:ascii="Times New Roman" w:eastAsia="Times New Roman" w:hAnsi="Times New Roman" w:cs="Times New Roman"/>
                <w:sz w:val="24"/>
                <w:szCs w:val="24"/>
                <w:lang w:val="sr-Cyrl-CS"/>
              </w:rPr>
              <w:t>.07.2020. године</w:t>
            </w:r>
          </w:p>
        </w:tc>
      </w:tr>
      <w:tr w:rsidR="006E6627" w:rsidRPr="006E6627" w14:paraId="0735B130" w14:textId="77777777" w:rsidTr="00872D65">
        <w:trPr>
          <w:trHeight w:val="265"/>
          <w:jc w:val="center"/>
        </w:trPr>
        <w:tc>
          <w:tcPr>
            <w:tcW w:w="0" w:type="auto"/>
            <w:shd w:val="clear" w:color="auto" w:fill="auto"/>
            <w:noWrap/>
            <w:vAlign w:val="center"/>
          </w:tcPr>
          <w:p w14:paraId="1898E2AC"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42.</w:t>
            </w:r>
          </w:p>
        </w:tc>
        <w:tc>
          <w:tcPr>
            <w:tcW w:w="4413" w:type="dxa"/>
            <w:shd w:val="clear" w:color="auto" w:fill="auto"/>
            <w:vAlign w:val="center"/>
          </w:tcPr>
          <w:p w14:paraId="3C3CAA37" w14:textId="77777777" w:rsidR="00646AAE" w:rsidRPr="006E6627" w:rsidRDefault="00646AAE" w:rsidP="00872D65">
            <w:pPr>
              <w:widowControl w:val="0"/>
              <w:tabs>
                <w:tab w:val="left" w:pos="0"/>
              </w:tabs>
              <w:spacing w:after="0" w:line="240" w:lineRule="auto"/>
              <w:jc w:val="center"/>
              <w:rPr>
                <w:rFonts w:ascii="Times New Roman" w:hAnsi="Times New Roman"/>
                <w:sz w:val="24"/>
                <w:szCs w:val="24"/>
                <w:lang w:val="sr-Cyrl-CS"/>
              </w:rPr>
            </w:pPr>
            <w:r w:rsidRPr="006E6627">
              <w:rPr>
                <w:rFonts w:ascii="Times New Roman" w:eastAsia="Calibri" w:hAnsi="Times New Roman" w:cs="Times New Roman"/>
                <w:sz w:val="24"/>
                <w:szCs w:val="24"/>
                <w:lang w:val="sr-Cyrl-CS"/>
              </w:rPr>
              <w:t>Услуге надзорног органа- Инжењер на пројекту Сектор 1 и Сектор 2</w:t>
            </w:r>
          </w:p>
        </w:tc>
        <w:tc>
          <w:tcPr>
            <w:tcW w:w="2094" w:type="dxa"/>
            <w:shd w:val="clear" w:color="auto" w:fill="auto"/>
            <w:vAlign w:val="center"/>
          </w:tcPr>
          <w:p w14:paraId="7E5ACFA0" w14:textId="77777777" w:rsidR="00646AAE" w:rsidRPr="006E6627" w:rsidRDefault="00646AAE" w:rsidP="00872D65">
            <w:pPr>
              <w:spacing w:after="0" w:line="240" w:lineRule="auto"/>
              <w:rPr>
                <w:rFonts w:ascii="Times New Roman" w:eastAsia="Calibri" w:hAnsi="Times New Roman" w:cs="Times New Roman"/>
                <w:kern w:val="2"/>
                <w:sz w:val="24"/>
                <w:szCs w:val="24"/>
                <w:lang w:val="sr-Cyrl-CS" w:eastAsia="ar-SA"/>
              </w:rPr>
            </w:pPr>
          </w:p>
          <w:p w14:paraId="7CDC308C" w14:textId="77777777" w:rsidR="00646AAE" w:rsidRPr="006E6627" w:rsidRDefault="00646AAE" w:rsidP="00872D65">
            <w:pPr>
              <w:spacing w:after="0" w:line="240" w:lineRule="auto"/>
              <w:jc w:val="center"/>
              <w:rPr>
                <w:rFonts w:ascii="Times New Roman" w:eastAsia="Calibri" w:hAnsi="Times New Roman" w:cs="Times New Roman"/>
                <w:kern w:val="2"/>
                <w:sz w:val="24"/>
                <w:szCs w:val="24"/>
                <w:lang w:eastAsia="ar-SA"/>
              </w:rPr>
            </w:pPr>
            <w:r w:rsidRPr="006E6627">
              <w:rPr>
                <w:rFonts w:ascii="Times New Roman" w:eastAsia="Calibri" w:hAnsi="Times New Roman" w:cs="Times New Roman"/>
                <w:kern w:val="2"/>
                <w:sz w:val="24"/>
                <w:szCs w:val="24"/>
                <w:lang w:eastAsia="ar-SA"/>
              </w:rPr>
              <w:t xml:space="preserve">569.399.000,00 динара </w:t>
            </w:r>
          </w:p>
          <w:p w14:paraId="263F5BC7" w14:textId="77777777" w:rsidR="00646AAE" w:rsidRPr="006E6627" w:rsidRDefault="00646AAE" w:rsidP="00872D65">
            <w:pPr>
              <w:spacing w:after="0" w:line="240" w:lineRule="auto"/>
              <w:jc w:val="center"/>
              <w:rPr>
                <w:rFonts w:ascii="Times New Roman" w:eastAsia="Calibri" w:hAnsi="Times New Roman" w:cs="Times New Roman"/>
                <w:kern w:val="2"/>
                <w:sz w:val="24"/>
                <w:szCs w:val="24"/>
                <w:lang w:val="sr-Cyrl-CS" w:eastAsia="ar-SA"/>
              </w:rPr>
            </w:pPr>
            <w:r w:rsidRPr="006E6627">
              <w:rPr>
                <w:rFonts w:ascii="Times New Roman" w:eastAsia="Calibri" w:hAnsi="Times New Roman" w:cs="Times New Roman"/>
                <w:kern w:val="2"/>
                <w:sz w:val="24"/>
                <w:szCs w:val="24"/>
                <w:lang w:val="sr-Cyrl-CS" w:eastAsia="ar-SA"/>
              </w:rPr>
              <w:t>(</w:t>
            </w:r>
            <w:r w:rsidRPr="006E6627">
              <w:rPr>
                <w:rFonts w:ascii="Times New Roman" w:eastAsia="Calibri" w:hAnsi="Times New Roman" w:cs="Times New Roman"/>
                <w:kern w:val="2"/>
                <w:sz w:val="24"/>
                <w:szCs w:val="24"/>
                <w:lang w:eastAsia="ar-SA"/>
              </w:rPr>
              <w:t>без ПДВ-а</w:t>
            </w:r>
            <w:r w:rsidRPr="006E6627">
              <w:rPr>
                <w:rFonts w:ascii="Times New Roman" w:eastAsia="Calibri" w:hAnsi="Times New Roman" w:cs="Times New Roman"/>
                <w:kern w:val="2"/>
                <w:sz w:val="24"/>
                <w:szCs w:val="24"/>
                <w:lang w:val="sr-Cyrl-CS" w:eastAsia="ar-SA"/>
              </w:rPr>
              <w:t>)</w:t>
            </w:r>
          </w:p>
          <w:p w14:paraId="67B0B0F1" w14:textId="77777777" w:rsidR="00646AAE" w:rsidRPr="006E6627" w:rsidRDefault="00646AAE" w:rsidP="00872D65">
            <w:pPr>
              <w:spacing w:after="0" w:line="240" w:lineRule="auto"/>
              <w:jc w:val="center"/>
              <w:rPr>
                <w:rFonts w:ascii="Times New Roman" w:eastAsia="Calibri" w:hAnsi="Times New Roman" w:cs="Times New Roman"/>
                <w:b/>
                <w:kern w:val="2"/>
                <w:sz w:val="24"/>
                <w:szCs w:val="24"/>
                <w:lang w:eastAsia="ar-SA"/>
              </w:rPr>
            </w:pPr>
            <w:r w:rsidRPr="006E6627">
              <w:rPr>
                <w:rFonts w:ascii="Times New Roman" w:eastAsia="Calibri" w:hAnsi="Times New Roman" w:cs="Times New Roman"/>
                <w:b/>
                <w:kern w:val="2"/>
                <w:sz w:val="24"/>
                <w:szCs w:val="24"/>
                <w:lang w:val="sr-Cyrl-CS" w:eastAsia="ar-SA"/>
              </w:rPr>
              <w:t>За Партију 1</w:t>
            </w:r>
            <w:r w:rsidRPr="006E6627">
              <w:rPr>
                <w:rFonts w:ascii="Times New Roman" w:eastAsia="Calibri" w:hAnsi="Times New Roman" w:cs="Times New Roman"/>
                <w:b/>
                <w:kern w:val="2"/>
                <w:sz w:val="24"/>
                <w:szCs w:val="24"/>
                <w:lang w:eastAsia="ar-SA"/>
              </w:rPr>
              <w:t xml:space="preserve"> </w:t>
            </w:r>
          </w:p>
          <w:p w14:paraId="0080EA9E" w14:textId="77777777" w:rsidR="00646AAE" w:rsidRPr="006E6627" w:rsidRDefault="00646AAE" w:rsidP="00872D65">
            <w:pPr>
              <w:spacing w:after="0" w:line="240" w:lineRule="auto"/>
              <w:jc w:val="center"/>
              <w:rPr>
                <w:rFonts w:ascii="Times New Roman" w:eastAsia="Calibri" w:hAnsi="Times New Roman" w:cs="Times New Roman"/>
                <w:kern w:val="2"/>
                <w:sz w:val="24"/>
                <w:szCs w:val="24"/>
                <w:lang w:val="sr-Cyrl-CS" w:eastAsia="ar-SA"/>
              </w:rPr>
            </w:pPr>
          </w:p>
          <w:p w14:paraId="6CB55370" w14:textId="77777777" w:rsidR="00646AAE" w:rsidRPr="006E6627" w:rsidRDefault="00646AAE" w:rsidP="00872D65">
            <w:pPr>
              <w:spacing w:after="0" w:line="240" w:lineRule="auto"/>
              <w:jc w:val="center"/>
              <w:rPr>
                <w:rFonts w:ascii="Times New Roman" w:eastAsia="Calibri" w:hAnsi="Times New Roman" w:cs="Times New Roman"/>
                <w:kern w:val="2"/>
                <w:sz w:val="24"/>
                <w:szCs w:val="24"/>
                <w:lang w:val="sr-Cyrl-CS" w:eastAsia="ar-SA"/>
              </w:rPr>
            </w:pPr>
            <w:r w:rsidRPr="006E6627">
              <w:rPr>
                <w:rFonts w:ascii="Times New Roman" w:eastAsia="Calibri" w:hAnsi="Times New Roman" w:cs="Times New Roman"/>
                <w:kern w:val="2"/>
                <w:sz w:val="24"/>
                <w:szCs w:val="24"/>
                <w:lang w:val="sr-Cyrl-CS" w:eastAsia="ar-SA"/>
              </w:rPr>
              <w:t xml:space="preserve">235.578.000,00, </w:t>
            </w:r>
            <w:r w:rsidRPr="006E6627">
              <w:rPr>
                <w:rFonts w:ascii="Times New Roman" w:eastAsia="Calibri" w:hAnsi="Times New Roman" w:cs="Times New Roman"/>
                <w:kern w:val="2"/>
                <w:sz w:val="24"/>
                <w:szCs w:val="24"/>
                <w:lang w:eastAsia="ar-SA"/>
              </w:rPr>
              <w:t xml:space="preserve">динара </w:t>
            </w:r>
          </w:p>
          <w:p w14:paraId="034ED7B1" w14:textId="77777777" w:rsidR="00646AAE" w:rsidRPr="006E6627" w:rsidRDefault="00646AAE" w:rsidP="00872D65">
            <w:pPr>
              <w:spacing w:after="0" w:line="240" w:lineRule="auto"/>
              <w:jc w:val="center"/>
              <w:rPr>
                <w:rFonts w:ascii="Times New Roman" w:eastAsia="Calibri" w:hAnsi="Times New Roman" w:cs="Times New Roman"/>
                <w:kern w:val="2"/>
                <w:sz w:val="24"/>
                <w:szCs w:val="24"/>
                <w:lang w:val="sr-Cyrl-CS" w:eastAsia="ar-SA"/>
              </w:rPr>
            </w:pPr>
            <w:r w:rsidRPr="006E6627">
              <w:rPr>
                <w:rFonts w:ascii="Times New Roman" w:eastAsia="Calibri" w:hAnsi="Times New Roman" w:cs="Times New Roman"/>
                <w:kern w:val="2"/>
                <w:sz w:val="24"/>
                <w:szCs w:val="24"/>
                <w:lang w:val="sr-Cyrl-CS" w:eastAsia="ar-SA"/>
              </w:rPr>
              <w:t>(</w:t>
            </w:r>
            <w:r w:rsidRPr="006E6627">
              <w:rPr>
                <w:rFonts w:ascii="Times New Roman" w:eastAsia="Calibri" w:hAnsi="Times New Roman" w:cs="Times New Roman"/>
                <w:kern w:val="2"/>
                <w:sz w:val="24"/>
                <w:szCs w:val="24"/>
                <w:lang w:eastAsia="ar-SA"/>
              </w:rPr>
              <w:t>без ПДВ-а</w:t>
            </w:r>
            <w:r w:rsidRPr="006E6627">
              <w:rPr>
                <w:rFonts w:ascii="Times New Roman" w:eastAsia="Calibri" w:hAnsi="Times New Roman" w:cs="Times New Roman"/>
                <w:kern w:val="2"/>
                <w:sz w:val="24"/>
                <w:szCs w:val="24"/>
                <w:lang w:val="sr-Cyrl-CS" w:eastAsia="ar-SA"/>
              </w:rPr>
              <w:t>)</w:t>
            </w:r>
          </w:p>
          <w:p w14:paraId="02B564D1" w14:textId="77777777" w:rsidR="00646AAE" w:rsidRPr="006E6627" w:rsidRDefault="00646AAE" w:rsidP="00872D65">
            <w:pPr>
              <w:spacing w:after="0" w:line="240" w:lineRule="auto"/>
              <w:jc w:val="center"/>
              <w:rPr>
                <w:rFonts w:ascii="Times New Roman" w:eastAsia="Calibri" w:hAnsi="Times New Roman" w:cs="Times New Roman"/>
                <w:b/>
                <w:sz w:val="24"/>
                <w:szCs w:val="24"/>
                <w:lang w:val="sr-Cyrl-CS"/>
              </w:rPr>
            </w:pPr>
            <w:r w:rsidRPr="006E6627">
              <w:rPr>
                <w:rFonts w:ascii="Times New Roman" w:eastAsia="Calibri" w:hAnsi="Times New Roman" w:cs="Times New Roman"/>
                <w:b/>
                <w:kern w:val="2"/>
                <w:sz w:val="24"/>
                <w:szCs w:val="24"/>
                <w:lang w:val="sr-Cyrl-CS" w:eastAsia="ar-SA"/>
              </w:rPr>
              <w:t xml:space="preserve">За Партију 2 </w:t>
            </w:r>
          </w:p>
        </w:tc>
        <w:tc>
          <w:tcPr>
            <w:tcW w:w="2543" w:type="dxa"/>
            <w:shd w:val="clear" w:color="auto" w:fill="auto"/>
            <w:vAlign w:val="center"/>
          </w:tcPr>
          <w:p w14:paraId="03E94C4C"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132</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35</w:t>
            </w:r>
            <w:r w:rsidRPr="006E6627">
              <w:rPr>
                <w:rFonts w:ascii="Times New Roman" w:eastAsia="Calibri" w:hAnsi="Times New Roman" w:cs="Times New Roman"/>
                <w:bCs/>
                <w:sz w:val="24"/>
                <w:szCs w:val="24"/>
              </w:rPr>
              <w:t xml:space="preserve">/2019-02 од </w:t>
            </w:r>
            <w:r w:rsidRPr="006E6627">
              <w:rPr>
                <w:rFonts w:ascii="Times New Roman" w:eastAsia="Calibri" w:hAnsi="Times New Roman" w:cs="Times New Roman"/>
                <w:sz w:val="24"/>
                <w:szCs w:val="24"/>
                <w:lang w:val="sr-Cyrl-CS"/>
              </w:rPr>
              <w:t>06.</w:t>
            </w:r>
            <w:r w:rsidRPr="006E6627">
              <w:rPr>
                <w:rFonts w:ascii="Times New Roman" w:eastAsia="Calibri" w:hAnsi="Times New Roman" w:cs="Times New Roman"/>
                <w:sz w:val="24"/>
                <w:szCs w:val="24"/>
              </w:rPr>
              <w:t>07</w:t>
            </w:r>
            <w:r w:rsidRPr="006E6627">
              <w:rPr>
                <w:rFonts w:ascii="Times New Roman" w:eastAsia="Calibri" w:hAnsi="Times New Roman" w:cs="Times New Roman"/>
                <w:sz w:val="24"/>
                <w:szCs w:val="24"/>
                <w:lang w:val="sr-Cyrl-CS"/>
              </w:rPr>
              <w:t>.2020</w:t>
            </w:r>
            <w:r w:rsidRPr="006E6627">
              <w:rPr>
                <w:rFonts w:ascii="Times New Roman" w:eastAsia="Calibri" w:hAnsi="Times New Roman" w:cs="Times New Roman"/>
                <w:bCs/>
                <w:sz w:val="24"/>
                <w:szCs w:val="24"/>
              </w:rPr>
              <w:t>. године</w:t>
            </w:r>
            <w:r w:rsidRPr="006E6627">
              <w:rPr>
                <w:rFonts w:ascii="Times New Roman" w:eastAsia="Calibri" w:hAnsi="Times New Roman" w:cs="Times New Roman"/>
                <w:bCs/>
                <w:sz w:val="24"/>
                <w:szCs w:val="24"/>
                <w:lang w:val="sr-Cyrl-CS"/>
              </w:rPr>
              <w:t xml:space="preserve">, за </w:t>
            </w:r>
            <w:r w:rsidRPr="006E6627">
              <w:rPr>
                <w:rFonts w:ascii="Times New Roman" w:eastAsia="Calibri" w:hAnsi="Times New Roman" w:cs="Times New Roman"/>
                <w:b/>
                <w:bCs/>
                <w:sz w:val="24"/>
                <w:szCs w:val="24"/>
                <w:lang w:val="sr-Cyrl-CS"/>
              </w:rPr>
              <w:t>Партију 1</w:t>
            </w:r>
            <w:r w:rsidRPr="006E6627">
              <w:rPr>
                <w:rFonts w:ascii="Times New Roman" w:eastAsia="Calibri" w:hAnsi="Times New Roman" w:cs="Times New Roman"/>
                <w:bCs/>
                <w:sz w:val="24"/>
                <w:szCs w:val="24"/>
                <w:lang w:val="sr-Cyrl-CS"/>
              </w:rPr>
              <w:t>- Стручни надзор(инжињер) на пројекту Мађарско- Српске Железничке пруге на територији Републике Србије, деоница Београд центар- Стара Пазова</w:t>
            </w:r>
          </w:p>
          <w:p w14:paraId="2820A3B9" w14:textId="77777777" w:rsidR="00646AAE" w:rsidRPr="006E6627" w:rsidRDefault="00646AAE" w:rsidP="00872D65">
            <w:pPr>
              <w:spacing w:after="0" w:line="240" w:lineRule="auto"/>
              <w:jc w:val="center"/>
              <w:rPr>
                <w:rFonts w:ascii="Times New Roman" w:eastAsia="Calibri" w:hAnsi="Times New Roman" w:cs="Times New Roman"/>
                <w:bCs/>
                <w:sz w:val="24"/>
                <w:szCs w:val="24"/>
                <w:lang w:val="sr-Cyrl-CS"/>
              </w:rPr>
            </w:pPr>
            <w:r w:rsidRPr="006E6627">
              <w:rPr>
                <w:rFonts w:ascii="Times New Roman" w:eastAsia="Calibri" w:hAnsi="Times New Roman" w:cs="Times New Roman"/>
                <w:bCs/>
                <w:sz w:val="24"/>
                <w:szCs w:val="24"/>
              </w:rPr>
              <w:t>Закључен уговор</w:t>
            </w:r>
            <w:r w:rsidRPr="006E6627">
              <w:rPr>
                <w:rFonts w:ascii="Times New Roman" w:eastAsia="Calibri" w:hAnsi="Times New Roman" w:cs="Times New Roman"/>
                <w:bCs/>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132</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39</w:t>
            </w:r>
            <w:r w:rsidRPr="006E6627">
              <w:rPr>
                <w:rFonts w:ascii="Times New Roman" w:eastAsia="Calibri" w:hAnsi="Times New Roman" w:cs="Times New Roman"/>
                <w:bCs/>
                <w:sz w:val="24"/>
                <w:szCs w:val="24"/>
              </w:rPr>
              <w:t xml:space="preserve">/2019-02 од </w:t>
            </w:r>
            <w:r w:rsidRPr="006E6627">
              <w:rPr>
                <w:rFonts w:ascii="Times New Roman" w:eastAsia="Calibri" w:hAnsi="Times New Roman" w:cs="Times New Roman"/>
                <w:bCs/>
                <w:sz w:val="24"/>
                <w:szCs w:val="24"/>
                <w:lang w:val="sr-Cyrl-CS"/>
              </w:rPr>
              <w:t>27.</w:t>
            </w:r>
            <w:r w:rsidRPr="006E6627">
              <w:rPr>
                <w:rFonts w:ascii="Times New Roman" w:eastAsia="Calibri" w:hAnsi="Times New Roman" w:cs="Times New Roman"/>
                <w:bCs/>
                <w:sz w:val="24"/>
                <w:szCs w:val="24"/>
              </w:rPr>
              <w:t>07</w:t>
            </w:r>
            <w:r w:rsidRPr="006E6627">
              <w:rPr>
                <w:rFonts w:ascii="Times New Roman" w:eastAsia="Calibri" w:hAnsi="Times New Roman" w:cs="Times New Roman"/>
                <w:bCs/>
                <w:sz w:val="24"/>
                <w:szCs w:val="24"/>
                <w:lang w:val="sr-Cyrl-CS"/>
              </w:rPr>
              <w:t>.2020</w:t>
            </w:r>
            <w:r w:rsidRPr="006E6627">
              <w:rPr>
                <w:rFonts w:ascii="Times New Roman" w:eastAsia="Calibri" w:hAnsi="Times New Roman" w:cs="Times New Roman"/>
                <w:bCs/>
                <w:sz w:val="24"/>
                <w:szCs w:val="24"/>
              </w:rPr>
              <w:t>. године</w:t>
            </w:r>
            <w:r w:rsidRPr="006E6627">
              <w:rPr>
                <w:rFonts w:ascii="Times New Roman" w:eastAsia="Calibri" w:hAnsi="Times New Roman" w:cs="Times New Roman"/>
                <w:bCs/>
                <w:sz w:val="24"/>
                <w:szCs w:val="24"/>
                <w:lang w:val="sr-Cyrl-CS"/>
              </w:rPr>
              <w:t xml:space="preserve">, за </w:t>
            </w:r>
            <w:r w:rsidRPr="006E6627">
              <w:rPr>
                <w:rFonts w:ascii="Times New Roman" w:eastAsia="Calibri" w:hAnsi="Times New Roman" w:cs="Times New Roman"/>
                <w:b/>
                <w:bCs/>
                <w:sz w:val="24"/>
                <w:szCs w:val="24"/>
                <w:lang w:val="sr-Cyrl-CS"/>
              </w:rPr>
              <w:t>Партију 2-</w:t>
            </w:r>
            <w:r w:rsidRPr="006E6627">
              <w:rPr>
                <w:rFonts w:ascii="Times New Roman" w:eastAsia="Calibri" w:hAnsi="Times New Roman" w:cs="Times New Roman"/>
                <w:bCs/>
                <w:sz w:val="24"/>
                <w:szCs w:val="24"/>
                <w:lang w:val="sr-Cyrl-CS"/>
              </w:rPr>
              <w:t xml:space="preserve"> Стручни надзор (инжињер) на пројекту ,,Реконструкција и </w:t>
            </w:r>
            <w:r w:rsidRPr="006E6627">
              <w:rPr>
                <w:rFonts w:ascii="Times New Roman" w:eastAsia="Calibri" w:hAnsi="Times New Roman" w:cs="Times New Roman"/>
                <w:bCs/>
                <w:sz w:val="24"/>
                <w:szCs w:val="24"/>
                <w:lang w:val="sr-Cyrl-CS"/>
              </w:rPr>
              <w:lastRenderedPageBreak/>
              <w:t>изградња другог колосека на деоници пруге Стара Пазова- Нови Сад“</w:t>
            </w:r>
          </w:p>
        </w:tc>
      </w:tr>
      <w:tr w:rsidR="006E6627" w:rsidRPr="006E6627" w14:paraId="1207637B" w14:textId="77777777" w:rsidTr="00872D65">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DB34F3"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lastRenderedPageBreak/>
              <w:t>43.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18B1A71"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Стручни надзор над извођењем радова на изградњи аутопута Е-761 Београд – Сарајево и на реконструкцији државног пута IIа реда, број 203, Нови Пазар – Тутин</w:t>
            </w:r>
            <w:r w:rsidRPr="006E6627">
              <w:rPr>
                <w:rFonts w:ascii="Times New Roman" w:hAnsi="Times New Roman"/>
                <w:sz w:val="24"/>
                <w:szCs w:val="24"/>
              </w:rPr>
              <w:t xml:space="preserve">- </w:t>
            </w:r>
            <w:r w:rsidRPr="006E6627">
              <w:rPr>
                <w:rFonts w:ascii="Times New Roman" w:hAnsi="Times New Roman"/>
                <w:sz w:val="24"/>
                <w:szCs w:val="24"/>
                <w:lang w:val="sr-Cyrl-CS"/>
              </w:rPr>
              <w:t>ЈН број: 17/2020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082402D"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316.383.497,00</w:t>
            </w:r>
          </w:p>
          <w:p w14:paraId="6FE4B558"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40DD73F"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37</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9</w:t>
            </w:r>
            <w:r w:rsidRPr="006E6627">
              <w:rPr>
                <w:rFonts w:ascii="Times New Roman" w:eastAsia="Calibri" w:hAnsi="Times New Roman" w:cs="Times New Roman"/>
                <w:bCs/>
                <w:sz w:val="24"/>
                <w:szCs w:val="24"/>
              </w:rPr>
              <w:t xml:space="preserve">/2020-02 од </w:t>
            </w:r>
            <w:r w:rsidRPr="006E6627">
              <w:rPr>
                <w:rFonts w:ascii="Times New Roman" w:eastAsia="Calibri" w:hAnsi="Times New Roman" w:cs="Times New Roman"/>
                <w:sz w:val="24"/>
                <w:szCs w:val="24"/>
                <w:lang w:val="sr-Cyrl-CS"/>
              </w:rPr>
              <w:t>29.</w:t>
            </w:r>
            <w:r w:rsidRPr="006E6627">
              <w:rPr>
                <w:rFonts w:ascii="Times New Roman" w:eastAsia="Calibri" w:hAnsi="Times New Roman" w:cs="Times New Roman"/>
                <w:sz w:val="24"/>
                <w:szCs w:val="24"/>
              </w:rPr>
              <w:t>07</w:t>
            </w:r>
            <w:r w:rsidRPr="006E6627">
              <w:rPr>
                <w:rFonts w:ascii="Times New Roman" w:eastAsia="Calibri" w:hAnsi="Times New Roman" w:cs="Times New Roman"/>
                <w:sz w:val="24"/>
                <w:szCs w:val="24"/>
                <w:lang w:val="sr-Cyrl-CS"/>
              </w:rPr>
              <w:t>.2020</w:t>
            </w:r>
            <w:r w:rsidRPr="006E6627">
              <w:rPr>
                <w:rFonts w:ascii="Times New Roman" w:eastAsia="Calibri" w:hAnsi="Times New Roman" w:cs="Times New Roman"/>
                <w:bCs/>
                <w:sz w:val="24"/>
                <w:szCs w:val="24"/>
              </w:rPr>
              <w:t>. године,</w:t>
            </w:r>
            <w:r w:rsidRPr="006E6627">
              <w:rPr>
                <w:rFonts w:ascii="Times New Roman" w:hAnsi="Times New Roman"/>
                <w:b/>
                <w:sz w:val="24"/>
                <w:szCs w:val="24"/>
                <w:lang w:val="sr-Cyrl-CS"/>
              </w:rPr>
              <w:t xml:space="preserve"> </w:t>
            </w:r>
            <w:r w:rsidRPr="006E6627">
              <w:rPr>
                <w:rFonts w:ascii="Times New Roman" w:eastAsia="Calibri" w:hAnsi="Times New Roman" w:cs="Times New Roman"/>
                <w:b/>
                <w:bCs/>
                <w:sz w:val="24"/>
                <w:szCs w:val="24"/>
                <w:lang w:val="sr-Cyrl-CS"/>
              </w:rPr>
              <w:t xml:space="preserve">за Партију 1 - </w:t>
            </w:r>
            <w:r w:rsidRPr="006E6627">
              <w:rPr>
                <w:rFonts w:ascii="Times New Roman" w:eastAsia="Calibri" w:hAnsi="Times New Roman" w:cs="Times New Roman"/>
                <w:bCs/>
                <w:sz w:val="24"/>
                <w:szCs w:val="24"/>
                <w:lang w:val="sr-Cyrl-CS"/>
              </w:rPr>
              <w:t>Стручни надзор над извођењем радова на изградњи аутопута Е-761 Београд – Сарајево, деоница Сремска Рача- Кузмин</w:t>
            </w:r>
          </w:p>
        </w:tc>
      </w:tr>
      <w:tr w:rsidR="006E6627" w:rsidRPr="006E6627" w14:paraId="1461179C" w14:textId="77777777" w:rsidTr="00872D65">
        <w:trPr>
          <w:trHeight w:val="19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80261F"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F435532"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Радови на уградњи и инсталирању управљачке опреме, изменљиве сигнализације и софтвера за управљање у зони кружне раскрснице на Келебији на Сектору 0 - од постојећер државног пута IБ - 11 (М-17.1) до км 1-320.00 ауто-пута Е-75</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5282227"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15.954.804,38</w:t>
            </w:r>
          </w:p>
          <w:p w14:paraId="0FB2F47C" w14:textId="77777777" w:rsidR="00646AAE" w:rsidRPr="006E6627" w:rsidRDefault="00646AAE" w:rsidP="00872D65">
            <w:pPr>
              <w:tabs>
                <w:tab w:val="left" w:pos="1418"/>
              </w:tabs>
              <w:spacing w:after="0" w:line="240" w:lineRule="auto"/>
              <w:jc w:val="center"/>
              <w:rPr>
                <w:rFonts w:ascii="Times New Roman" w:eastAsia="Malgun Gothic" w:hAnsi="Times New Roman" w:cs="Times New Roman"/>
                <w:sz w:val="24"/>
                <w:szCs w:val="24"/>
                <w:lang w:val="sr-Cyrl-CS"/>
              </w:rPr>
            </w:pPr>
            <w:r w:rsidRPr="006E6627">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F59E301" w14:textId="77777777" w:rsidR="00646AAE" w:rsidRPr="006E6627" w:rsidRDefault="00646AAE" w:rsidP="00872D65">
            <w:pPr>
              <w:spacing w:after="0" w:line="240" w:lineRule="auto"/>
              <w:rPr>
                <w:rFonts w:ascii="Times New Roman" w:eastAsia="Calibri" w:hAnsi="Times New Roman" w:cs="Times New Roman"/>
                <w:sz w:val="24"/>
                <w:szCs w:val="24"/>
              </w:rPr>
            </w:pPr>
          </w:p>
          <w:p w14:paraId="166692C7" w14:textId="77777777" w:rsidR="00646AAE" w:rsidRPr="006E6627" w:rsidRDefault="00646AAE" w:rsidP="00872D65">
            <w:pPr>
              <w:spacing w:after="0" w:line="240" w:lineRule="auto"/>
              <w:jc w:val="center"/>
              <w:rPr>
                <w:rFonts w:ascii="Times New Roman" w:eastAsia="Calibri" w:hAnsi="Times New Roman" w:cs="Times New Roman"/>
                <w:bCs/>
                <w:sz w:val="24"/>
                <w:szCs w:val="24"/>
              </w:rPr>
            </w:pPr>
            <w:r w:rsidRPr="006E6627">
              <w:rPr>
                <w:rFonts w:ascii="Times New Roman" w:eastAsia="Calibri" w:hAnsi="Times New Roman" w:cs="Times New Roman"/>
                <w:sz w:val="24"/>
                <w:szCs w:val="24"/>
              </w:rPr>
              <w:t>Закључен уговор</w:t>
            </w:r>
            <w:r w:rsidRPr="006E6627">
              <w:rPr>
                <w:rFonts w:ascii="Times New Roman" w:eastAsia="Calibri" w:hAnsi="Times New Roman" w:cs="Times New Roman"/>
                <w:sz w:val="24"/>
                <w:szCs w:val="24"/>
                <w:lang w:val="sr-Latn-CS"/>
              </w:rPr>
              <w:t xml:space="preserve"> </w:t>
            </w:r>
            <w:r w:rsidRPr="006E6627">
              <w:rPr>
                <w:rFonts w:ascii="Times New Roman" w:eastAsia="Calibri" w:hAnsi="Times New Roman" w:cs="Times New Roman"/>
                <w:bCs/>
                <w:sz w:val="24"/>
                <w:szCs w:val="24"/>
              </w:rPr>
              <w:t>бр. 404-02-</w:t>
            </w:r>
            <w:r w:rsidRPr="006E6627">
              <w:rPr>
                <w:rFonts w:ascii="Times New Roman" w:eastAsia="Calibri" w:hAnsi="Times New Roman" w:cs="Times New Roman"/>
                <w:bCs/>
                <w:sz w:val="24"/>
                <w:szCs w:val="24"/>
                <w:lang w:val="sr-Cyrl-CS"/>
              </w:rPr>
              <w:t>94</w:t>
            </w:r>
            <w:r w:rsidRPr="006E6627">
              <w:rPr>
                <w:rFonts w:ascii="Times New Roman" w:eastAsia="Calibri" w:hAnsi="Times New Roman" w:cs="Times New Roman"/>
                <w:bCs/>
                <w:sz w:val="24"/>
                <w:szCs w:val="24"/>
              </w:rPr>
              <w:t>/</w:t>
            </w:r>
            <w:r w:rsidRPr="006E6627">
              <w:rPr>
                <w:rFonts w:ascii="Times New Roman" w:eastAsia="Calibri" w:hAnsi="Times New Roman" w:cs="Times New Roman"/>
                <w:bCs/>
                <w:sz w:val="24"/>
                <w:szCs w:val="24"/>
                <w:lang w:val="sr-Cyrl-CS"/>
              </w:rPr>
              <w:t>9</w:t>
            </w:r>
            <w:r w:rsidRPr="006E6627">
              <w:rPr>
                <w:rFonts w:ascii="Times New Roman" w:eastAsia="Calibri" w:hAnsi="Times New Roman" w:cs="Times New Roman"/>
                <w:bCs/>
                <w:sz w:val="24"/>
                <w:szCs w:val="24"/>
              </w:rPr>
              <w:t xml:space="preserve">/2020-02 од </w:t>
            </w:r>
            <w:r w:rsidRPr="006E6627">
              <w:rPr>
                <w:rFonts w:ascii="Times New Roman" w:eastAsia="Calibri" w:hAnsi="Times New Roman" w:cs="Times New Roman"/>
                <w:sz w:val="24"/>
                <w:szCs w:val="24"/>
                <w:lang w:val="sr-Cyrl-CS"/>
              </w:rPr>
              <w:t>11.</w:t>
            </w:r>
            <w:r w:rsidRPr="006E6627">
              <w:rPr>
                <w:rFonts w:ascii="Times New Roman" w:eastAsia="Calibri" w:hAnsi="Times New Roman" w:cs="Times New Roman"/>
                <w:sz w:val="24"/>
                <w:szCs w:val="24"/>
              </w:rPr>
              <w:t>08</w:t>
            </w:r>
            <w:r w:rsidRPr="006E6627">
              <w:rPr>
                <w:rFonts w:ascii="Times New Roman" w:eastAsia="Calibri" w:hAnsi="Times New Roman" w:cs="Times New Roman"/>
                <w:sz w:val="24"/>
                <w:szCs w:val="24"/>
                <w:lang w:val="sr-Cyrl-CS"/>
              </w:rPr>
              <w:t>.2020</w:t>
            </w:r>
            <w:r w:rsidRPr="006E6627">
              <w:rPr>
                <w:rFonts w:ascii="Times New Roman" w:eastAsia="Calibri" w:hAnsi="Times New Roman" w:cs="Times New Roman"/>
                <w:bCs/>
                <w:sz w:val="24"/>
                <w:szCs w:val="24"/>
              </w:rPr>
              <w:t>. године</w:t>
            </w:r>
          </w:p>
          <w:p w14:paraId="7819A7F8"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и  Анекс 1 бр.</w:t>
            </w:r>
          </w:p>
          <w:p w14:paraId="0B4DC078"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404-02-94/11/2020-02</w:t>
            </w:r>
          </w:p>
          <w:p w14:paraId="40DD7A4F"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 xml:space="preserve">од 18.11.2020 </w:t>
            </w:r>
          </w:p>
          <w:p w14:paraId="0BAA03D1"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rPr>
              <w:t>(износ у Анексу остаје непромењен)</w:t>
            </w:r>
          </w:p>
        </w:tc>
      </w:tr>
      <w:tr w:rsidR="006E6627" w:rsidRPr="006E6627" w14:paraId="72E0E725" w14:textId="77777777" w:rsidTr="00872D65">
        <w:trPr>
          <w:trHeight w:val="13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BD3755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A4A6BBE"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Набавка радова - Испитивање присуства и уклањање неексплодираних убојних средстава на локацији која је планирана за проширење капацитета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41434B7"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107.999.866,50</w:t>
            </w:r>
          </w:p>
          <w:p w14:paraId="1636F80C"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kern w:val="2"/>
                <w:sz w:val="24"/>
                <w:szCs w:val="24"/>
                <w:lang w:eastAsia="ar-SA"/>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5D6943D"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2401C4A0" w14:textId="77777777" w:rsidR="00646AAE" w:rsidRPr="006E6627" w:rsidRDefault="00646AAE" w:rsidP="00872D65">
            <w:pPr>
              <w:spacing w:after="0" w:line="240" w:lineRule="auto"/>
              <w:jc w:val="center"/>
              <w:rPr>
                <w:rFonts w:ascii="Times New Roman" w:eastAsia="Calibri" w:hAnsi="Times New Roman" w:cs="Times New Roman"/>
                <w:sz w:val="24"/>
                <w:szCs w:val="24"/>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оквирни споразум</w:t>
            </w:r>
            <w:r w:rsidRPr="006E6627">
              <w:rPr>
                <w:rFonts w:ascii="Times New Roman" w:eastAsia="Calibri" w:hAnsi="Times New Roman" w:cs="Times New Roman"/>
                <w:sz w:val="24"/>
                <w:szCs w:val="24"/>
                <w:lang w:val="en-GB"/>
              </w:rPr>
              <w:t xml:space="preserve"> бр. 404-02-</w:t>
            </w:r>
            <w:r w:rsidRPr="006E6627">
              <w:rPr>
                <w:rFonts w:ascii="Times New Roman" w:eastAsia="Calibri" w:hAnsi="Times New Roman" w:cs="Times New Roman"/>
                <w:sz w:val="24"/>
                <w:szCs w:val="24"/>
                <w:lang w:val="sr-Cyrl-CS"/>
              </w:rPr>
              <w:t>101</w:t>
            </w: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6</w:t>
            </w:r>
            <w:r w:rsidRPr="006E6627">
              <w:rPr>
                <w:rFonts w:ascii="Times New Roman" w:eastAsia="Calibri" w:hAnsi="Times New Roman" w:cs="Times New Roman"/>
                <w:sz w:val="24"/>
                <w:szCs w:val="24"/>
                <w:lang w:val="en-GB"/>
              </w:rPr>
              <w:t>/20</w:t>
            </w:r>
            <w:r w:rsidRPr="006E6627">
              <w:rPr>
                <w:rFonts w:ascii="Times New Roman" w:eastAsia="Calibri" w:hAnsi="Times New Roman" w:cs="Times New Roman"/>
                <w:sz w:val="24"/>
                <w:szCs w:val="24"/>
                <w:lang w:val="sr-Cyrl-CS"/>
              </w:rPr>
              <w:t>20</w:t>
            </w:r>
            <w:r w:rsidRPr="006E6627">
              <w:rPr>
                <w:rFonts w:ascii="Times New Roman" w:eastAsia="Calibri" w:hAnsi="Times New Roman" w:cs="Times New Roman"/>
                <w:sz w:val="24"/>
                <w:szCs w:val="24"/>
                <w:lang w:val="en-GB"/>
              </w:rPr>
              <w:t xml:space="preserve">-02 од </w:t>
            </w:r>
            <w:r w:rsidRPr="006E6627">
              <w:rPr>
                <w:rFonts w:ascii="Times New Roman" w:eastAsia="Calibri" w:hAnsi="Times New Roman" w:cs="Times New Roman"/>
                <w:sz w:val="24"/>
                <w:szCs w:val="24"/>
                <w:lang w:val="sr-Cyrl-CS"/>
              </w:rPr>
              <w:t>18.08.2020. године</w:t>
            </w:r>
          </w:p>
        </w:tc>
      </w:tr>
      <w:tr w:rsidR="006E6627" w:rsidRPr="006E6627" w14:paraId="55893159" w14:textId="77777777" w:rsidTr="00872D65">
        <w:trPr>
          <w:trHeight w:val="119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10590C"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334FCB2"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одржавања ESRI ArcGIS софтвера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2CF229C"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4.600.377,00</w:t>
            </w:r>
          </w:p>
          <w:p w14:paraId="3F6FB4BB"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B753FA7"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1C17BBB8"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404-02-98/6/2020-02 од 25.08.2020. године</w:t>
            </w:r>
          </w:p>
        </w:tc>
      </w:tr>
      <w:tr w:rsidR="006E6627" w:rsidRPr="006E6627" w14:paraId="6A98E9B5" w14:textId="77777777" w:rsidTr="00872D65">
        <w:trPr>
          <w:trHeight w:val="324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37035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887080D" w14:textId="77777777" w:rsidR="00646AAE" w:rsidRPr="006E6627" w:rsidRDefault="00646AAE" w:rsidP="00872D65">
            <w:pPr>
              <w:tabs>
                <w:tab w:val="left" w:pos="3900"/>
              </w:tabs>
              <w:suppressAutoHyphens/>
              <w:spacing w:after="0" w:line="100" w:lineRule="atLeast"/>
              <w:jc w:val="center"/>
              <w:rPr>
                <w:rFonts w:ascii="Times New Roman" w:eastAsia="Arial Unicode MS" w:hAnsi="Times New Roman" w:cs="Times New Roman"/>
                <w:kern w:val="2"/>
                <w:sz w:val="24"/>
                <w:szCs w:val="24"/>
                <w:lang w:eastAsia="ar-SA"/>
              </w:rPr>
            </w:pPr>
            <w:r w:rsidRPr="006E6627">
              <w:rPr>
                <w:rFonts w:ascii="Times New Roman" w:eastAsia="Arial Unicode MS" w:hAnsi="Times New Roman" w:cs="Times New Roman"/>
                <w:kern w:val="2"/>
                <w:sz w:val="24"/>
                <w:szCs w:val="24"/>
                <w:lang w:val="sr-Cyrl-RS" w:eastAsia="sr-Latn-CS"/>
              </w:rPr>
              <w:t xml:space="preserve">Додатне </w:t>
            </w:r>
            <w:r w:rsidRPr="006E6627">
              <w:rPr>
                <w:rFonts w:ascii="Times New Roman" w:eastAsia="Arial Unicode MS" w:hAnsi="Times New Roman" w:cs="Times New Roman"/>
                <w:kern w:val="2"/>
                <w:sz w:val="24"/>
                <w:szCs w:val="24"/>
                <w:lang w:val="sr-Cyrl-CS" w:eastAsia="sr-Latn-CS"/>
              </w:rPr>
              <w:t>услуге и</w:t>
            </w:r>
            <w:r w:rsidRPr="006E6627">
              <w:rPr>
                <w:rFonts w:ascii="Times New Roman" w:eastAsia="Arial Unicode MS" w:hAnsi="Times New Roman" w:cs="Times New Roman"/>
                <w:kern w:val="2"/>
                <w:sz w:val="24"/>
                <w:szCs w:val="24"/>
                <w:lang w:eastAsia="ar-SA"/>
              </w:rPr>
              <w:t xml:space="preserve">зраде идејног пројекта за брзу саобраћајницу Ib реда </w:t>
            </w:r>
            <w:r w:rsidRPr="006E6627">
              <w:rPr>
                <w:rFonts w:ascii="Times New Roman" w:eastAsia="Arial Unicode MS" w:hAnsi="Times New Roman" w:cs="Times New Roman"/>
                <w:kern w:val="2"/>
                <w:sz w:val="24"/>
                <w:szCs w:val="24"/>
                <w:lang w:val="sr-Cyrl-CS" w:eastAsia="ar-SA"/>
              </w:rPr>
              <w:t>Н</w:t>
            </w:r>
            <w:r w:rsidRPr="006E6627">
              <w:rPr>
                <w:rFonts w:ascii="Times New Roman" w:eastAsia="Arial Unicode MS" w:hAnsi="Times New Roman" w:cs="Times New Roman"/>
                <w:kern w:val="2"/>
                <w:sz w:val="24"/>
                <w:szCs w:val="24"/>
                <w:lang w:eastAsia="ar-SA"/>
              </w:rPr>
              <w:t>ови Сад</w:t>
            </w:r>
            <w:r w:rsidRPr="006E6627">
              <w:rPr>
                <w:rFonts w:ascii="Times New Roman" w:eastAsia="Arial Unicode MS" w:hAnsi="Times New Roman" w:cs="Times New Roman"/>
                <w:kern w:val="2"/>
                <w:sz w:val="24"/>
                <w:szCs w:val="24"/>
                <w:lang w:val="sr-Cyrl-CS" w:eastAsia="ar-SA"/>
              </w:rPr>
              <w:t xml:space="preserve"> - </w:t>
            </w:r>
            <w:r w:rsidRPr="006E6627">
              <w:rPr>
                <w:rFonts w:ascii="Times New Roman" w:eastAsia="Arial Unicode MS" w:hAnsi="Times New Roman" w:cs="Times New Roman"/>
                <w:kern w:val="2"/>
                <w:sz w:val="24"/>
                <w:szCs w:val="24"/>
                <w:lang w:eastAsia="ar-SA"/>
              </w:rPr>
              <w:t xml:space="preserve">Рума,  </w:t>
            </w:r>
          </w:p>
          <w:p w14:paraId="4F4CBB74" w14:textId="77777777" w:rsidR="00646AAE" w:rsidRPr="006E6627" w:rsidRDefault="00646AAE" w:rsidP="00872D65">
            <w:pPr>
              <w:tabs>
                <w:tab w:val="left" w:pos="3900"/>
              </w:tabs>
              <w:suppressAutoHyphens/>
              <w:spacing w:after="0" w:line="100" w:lineRule="atLeast"/>
              <w:jc w:val="center"/>
              <w:rPr>
                <w:rFonts w:ascii="Times New Roman" w:hAnsi="Times New Roman"/>
                <w:sz w:val="24"/>
                <w:szCs w:val="24"/>
                <w:lang w:val="sr-Cyrl-CS"/>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DC03E16"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2.980.000,00</w:t>
            </w:r>
          </w:p>
          <w:p w14:paraId="631AAFE0"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u w:val="single"/>
              </w:rPr>
            </w:pPr>
            <w:r w:rsidRPr="006E6627">
              <w:rPr>
                <w:rFonts w:ascii="Times New Roman" w:eastAsia="Arial Unicode MS" w:hAnsi="Times New Roman" w:cs="Times New Roman"/>
                <w:lang w:val="sr-Cyrl-CS"/>
              </w:rPr>
              <w:t>(без ПДВ-а)</w:t>
            </w:r>
          </w:p>
          <w:p w14:paraId="11DA151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6670E34" w14:textId="77777777" w:rsidR="00646AAE" w:rsidRPr="006E6627" w:rsidRDefault="00646AAE" w:rsidP="00872D65">
            <w:pPr>
              <w:spacing w:after="0" w:line="240" w:lineRule="auto"/>
              <w:jc w:val="center"/>
              <w:rPr>
                <w:rFonts w:ascii="Times New Roman" w:eastAsia="Calibri" w:hAnsi="Times New Roman" w:cs="Times New Roman"/>
                <w:sz w:val="24"/>
                <w:szCs w:val="24"/>
                <w:lang w:val="ru-RU"/>
              </w:rPr>
            </w:pPr>
            <w:r w:rsidRPr="006E6627">
              <w:rPr>
                <w:rFonts w:ascii="Times New Roman" w:eastAsia="Calibri" w:hAnsi="Times New Roman" w:cs="Times New Roman"/>
                <w:sz w:val="24"/>
                <w:szCs w:val="24"/>
                <w:lang w:val="sr-Cyrl-CS"/>
              </w:rPr>
              <w:t xml:space="preserve">Закључен </w:t>
            </w:r>
            <w:r w:rsidRPr="006E6627">
              <w:rPr>
                <w:rFonts w:ascii="Times New Roman" w:eastAsia="Calibri" w:hAnsi="Times New Roman" w:cs="Times New Roman"/>
                <w:b/>
                <w:sz w:val="24"/>
                <w:szCs w:val="24"/>
                <w:lang w:val="sr-Cyrl-CS"/>
              </w:rPr>
              <w:t>Анекс 2</w:t>
            </w:r>
            <w:r w:rsidRPr="006E6627">
              <w:rPr>
                <w:rFonts w:ascii="Times New Roman" w:eastAsia="Calibri" w:hAnsi="Times New Roman" w:cs="Times New Roman"/>
                <w:sz w:val="24"/>
                <w:szCs w:val="24"/>
                <w:lang w:val="sr-Cyrl-CS"/>
              </w:rPr>
              <w:t xml:space="preserve">, бр: </w:t>
            </w:r>
            <w:r w:rsidRPr="006E6627">
              <w:rPr>
                <w:rFonts w:ascii="Times New Roman" w:eastAsia="Calibri" w:hAnsi="Times New Roman" w:cs="Times New Roman"/>
                <w:bCs/>
                <w:sz w:val="24"/>
                <w:szCs w:val="24"/>
              </w:rPr>
              <w:t>404-02-178/14/2018-02</w:t>
            </w:r>
            <w:r w:rsidRPr="006E6627">
              <w:rPr>
                <w:rFonts w:ascii="Times New Roman" w:eastAsia="Calibri" w:hAnsi="Times New Roman" w:cs="Times New Roman"/>
                <w:bCs/>
                <w:sz w:val="24"/>
                <w:szCs w:val="24"/>
                <w:lang w:val="sr-Cyrl-CS"/>
              </w:rPr>
              <w:t>, уговора</w:t>
            </w:r>
            <w:r w:rsidRPr="006E6627">
              <w:rPr>
                <w:rFonts w:ascii="Times New Roman" w:eastAsia="Calibri" w:hAnsi="Times New Roman" w:cs="Times New Roman"/>
                <w:b/>
                <w:bCs/>
                <w:sz w:val="24"/>
                <w:szCs w:val="24"/>
                <w:lang w:val="sr-Cyrl-CS"/>
              </w:rPr>
              <w:t xml:space="preserve"> </w:t>
            </w:r>
            <w:r w:rsidRPr="006E6627">
              <w:rPr>
                <w:rFonts w:ascii="Times New Roman" w:eastAsia="Calibri" w:hAnsi="Times New Roman" w:cs="Times New Roman"/>
                <w:bCs/>
                <w:sz w:val="24"/>
                <w:szCs w:val="24"/>
                <w:lang w:val="sr-Cyrl-CS"/>
              </w:rPr>
              <w:t xml:space="preserve">број </w:t>
            </w:r>
            <w:r w:rsidRPr="006E6627">
              <w:rPr>
                <w:rFonts w:ascii="Times New Roman" w:eastAsia="Calibri" w:hAnsi="Times New Roman" w:cs="Times New Roman"/>
                <w:sz w:val="24"/>
                <w:szCs w:val="24"/>
                <w:lang w:val="sr-Cyrl-RS"/>
              </w:rPr>
              <w:t>:</w:t>
            </w:r>
            <w:r w:rsidRPr="006E6627">
              <w:rPr>
                <w:rFonts w:ascii="Times New Roman" w:eastAsia="Calibri" w:hAnsi="Times New Roman" w:cs="Times New Roman"/>
                <w:sz w:val="24"/>
                <w:szCs w:val="24"/>
                <w:lang w:val="sr-Cyrl-CS"/>
              </w:rPr>
              <w:t xml:space="preserve"> 404-02-178/8/2018-02 од 27.02.2019 године, за</w:t>
            </w:r>
            <w:r w:rsidRPr="006E6627">
              <w:rPr>
                <w:rFonts w:ascii="Times New Roman" w:eastAsia="Arial Unicode MS" w:hAnsi="Times New Roman" w:cs="Times New Roman"/>
                <w:kern w:val="2"/>
                <w:sz w:val="24"/>
                <w:szCs w:val="24"/>
                <w:lang w:val="sr-Cyrl-CS" w:eastAsia="ar-SA"/>
              </w:rPr>
              <w:t xml:space="preserve"> </w:t>
            </w:r>
            <w:r w:rsidRPr="006E6627">
              <w:rPr>
                <w:rFonts w:ascii="Times New Roman" w:eastAsia="Calibri" w:hAnsi="Times New Roman" w:cs="Times New Roman"/>
                <w:b/>
                <w:sz w:val="24"/>
                <w:szCs w:val="24"/>
                <w:lang w:val="sr-Cyrl-CS"/>
              </w:rPr>
              <w:t>Партију 2</w:t>
            </w:r>
            <w:r w:rsidRPr="006E6627">
              <w:rPr>
                <w:rFonts w:ascii="Times New Roman" w:eastAsia="Calibri" w:hAnsi="Times New Roman" w:cs="Times New Roman"/>
                <w:sz w:val="24"/>
                <w:szCs w:val="24"/>
                <w:lang w:val="sr-Cyrl-CS"/>
              </w:rPr>
              <w:t xml:space="preserve"> - </w:t>
            </w:r>
            <w:r w:rsidRPr="006E6627">
              <w:rPr>
                <w:rFonts w:ascii="Times New Roman" w:eastAsia="Calibri" w:hAnsi="Times New Roman" w:cs="Times New Roman"/>
                <w:sz w:val="24"/>
                <w:szCs w:val="24"/>
              </w:rPr>
              <w:t>Деоница 3. - петља “Каћ” - Петроварадин (петља “аутопут е-75”) км 0+000,00 - км 6+900,00 “пп-дп21”, л = 6,900 км</w:t>
            </w:r>
          </w:p>
        </w:tc>
      </w:tr>
      <w:tr w:rsidR="006E6627" w:rsidRPr="006E6627" w14:paraId="58253AFD"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4AB8AC"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48.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89B51E2"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Унапређење и одржавање постојећих софтверских система у унутрашњој пловидби и умрежавање Лучких капетанија у јединствени информациони систем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9A13C2B"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6.300.000,00</w:t>
            </w:r>
          </w:p>
          <w:p w14:paraId="198E1B2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BB3B533"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383B5B2A"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404-02-19</w:t>
            </w:r>
            <w:r w:rsidRPr="006E6627">
              <w:rPr>
                <w:rFonts w:ascii="Times New Roman" w:eastAsia="Calibri" w:hAnsi="Times New Roman" w:cs="Times New Roman"/>
                <w:sz w:val="24"/>
                <w:szCs w:val="24"/>
                <w:lang w:val="sr-Cyrl-CS"/>
              </w:rPr>
              <w:t>0</w:t>
            </w:r>
            <w:r w:rsidRPr="006E6627">
              <w:rPr>
                <w:rFonts w:ascii="Times New Roman" w:eastAsia="Calibri" w:hAnsi="Times New Roman" w:cs="Times New Roman"/>
                <w:sz w:val="24"/>
                <w:szCs w:val="24"/>
                <w:lang w:val="en-GB"/>
              </w:rPr>
              <w:t>/6/2020-02 од 28.08.2020. године</w:t>
            </w:r>
          </w:p>
        </w:tc>
      </w:tr>
      <w:tr w:rsidR="006E6627" w:rsidRPr="006E6627" w14:paraId="0579B947"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54E8DC"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49.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F75F771"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Унапређење базе података за покретну опрему под притиском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BA29ABE"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1.660.000,00</w:t>
            </w:r>
          </w:p>
          <w:p w14:paraId="58174C0E"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0CD979F"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3A3E5CC5"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404-02-103/5/2020-02 од 03.09.2020. године</w:t>
            </w:r>
          </w:p>
        </w:tc>
      </w:tr>
      <w:tr w:rsidR="006E6627" w:rsidRPr="006E6627" w14:paraId="5D66CB7C"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C585C0"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9A8EFFE"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Испитивање присуства и уклањање неексплодираних убојних средстава на локацији која је планирана за проширење капацитета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10BA391"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107.999.866,50</w:t>
            </w:r>
          </w:p>
          <w:p w14:paraId="368E9F4F"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88264EE"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404-02-101/7/2020-02 од 09.09.2020. године</w:t>
            </w:r>
          </w:p>
        </w:tc>
      </w:tr>
      <w:tr w:rsidR="006E6627" w:rsidRPr="006E6627" w14:paraId="100114FB"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9949C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2AF7F07"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Адаптација бродске преводнице у саставу ХЕПС „ЂЕРДАП 2“ - израда тендерског досијеа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1A90A6F"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5.000.000</w:t>
            </w:r>
          </w:p>
          <w:p w14:paraId="3D020477"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1720F4B"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404-02-102/6/2020-02 од 08.09.2020. године и  Анекс 1 бр.</w:t>
            </w:r>
          </w:p>
          <w:p w14:paraId="5FC15D5A"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404-02-120/7/2020-02</w:t>
            </w:r>
          </w:p>
          <w:p w14:paraId="18272CE0"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од 30.11.2020 </w:t>
            </w:r>
          </w:p>
          <w:p w14:paraId="31F1456C"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(износ у Анексу</w:t>
            </w:r>
            <w:r w:rsidRPr="006E6627">
              <w:rPr>
                <w:rFonts w:ascii="Times New Roman" w:eastAsia="Calibri" w:hAnsi="Times New Roman" w:cs="Times New Roman"/>
                <w:sz w:val="24"/>
                <w:szCs w:val="24"/>
                <w:lang w:val="sr-Cyrl-CS"/>
              </w:rPr>
              <w:t xml:space="preserve"> је повећан за 500.000,00, па цена услуге сада износи  </w:t>
            </w:r>
            <w:r w:rsidRPr="006E6627">
              <w:rPr>
                <w:rFonts w:ascii="Times New Roman" w:eastAsia="Calibri" w:hAnsi="Times New Roman" w:cs="Times New Roman"/>
                <w:b/>
                <w:sz w:val="24"/>
                <w:szCs w:val="24"/>
                <w:lang w:val="sr-Cyrl-CS"/>
              </w:rPr>
              <w:t xml:space="preserve">5.500.000, 00 </w:t>
            </w:r>
            <w:r w:rsidRPr="006E6627">
              <w:rPr>
                <w:rFonts w:ascii="Times New Roman" w:eastAsia="Calibri" w:hAnsi="Times New Roman" w:cs="Times New Roman"/>
                <w:sz w:val="24"/>
                <w:szCs w:val="24"/>
                <w:lang w:val="sr-Cyrl-CS"/>
              </w:rPr>
              <w:t>без ПДВ-а</w:t>
            </w:r>
            <w:r w:rsidRPr="006E6627">
              <w:rPr>
                <w:rFonts w:ascii="Times New Roman" w:eastAsia="Calibri" w:hAnsi="Times New Roman" w:cs="Times New Roman"/>
                <w:b/>
                <w:sz w:val="24"/>
                <w:szCs w:val="24"/>
                <w:lang w:val="sr-Cyrl-CS"/>
              </w:rPr>
              <w:t xml:space="preserve"> </w:t>
            </w:r>
            <w:r w:rsidRPr="006E6627">
              <w:rPr>
                <w:rFonts w:ascii="Times New Roman" w:eastAsia="Calibri" w:hAnsi="Times New Roman" w:cs="Times New Roman"/>
                <w:sz w:val="24"/>
                <w:szCs w:val="24"/>
                <w:lang w:val="en-GB"/>
              </w:rPr>
              <w:t>)</w:t>
            </w:r>
          </w:p>
        </w:tc>
      </w:tr>
      <w:tr w:rsidR="006E6627" w:rsidRPr="006E6627" w14:paraId="256EFEF0"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8EA55F"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F6AEC3A"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превођења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3F54830"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5.833.333</w:t>
            </w:r>
          </w:p>
          <w:p w14:paraId="73DF081D"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E4746F5"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Закључен оквирни споразум</w:t>
            </w:r>
            <w:r w:rsidRPr="006E6627">
              <w:rPr>
                <w:rFonts w:ascii="Times New Roman" w:eastAsia="Calibri" w:hAnsi="Times New Roman" w:cs="Times New Roman"/>
                <w:sz w:val="24"/>
                <w:szCs w:val="24"/>
                <w:lang w:val="sr-Cyrl-CS"/>
              </w:rPr>
              <w:t xml:space="preserve"> са два понуђача</w:t>
            </w:r>
            <w:r w:rsidRPr="006E6627">
              <w:rPr>
                <w:rFonts w:ascii="Times New Roman" w:eastAsia="Calibri" w:hAnsi="Times New Roman" w:cs="Times New Roman"/>
                <w:sz w:val="24"/>
                <w:szCs w:val="24"/>
                <w:lang w:val="en-GB"/>
              </w:rPr>
              <w:t xml:space="preserve"> бр</w:t>
            </w:r>
            <w:r w:rsidRPr="006E6627">
              <w:rPr>
                <w:rFonts w:ascii="Times New Roman" w:eastAsia="Calibri" w:hAnsi="Times New Roman" w:cs="Times New Roman"/>
                <w:sz w:val="24"/>
                <w:szCs w:val="24"/>
                <w:lang w:val="sr-Cyrl-CS"/>
              </w:rPr>
              <w:t>.</w:t>
            </w:r>
          </w:p>
          <w:p w14:paraId="1F79F9C0"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404-02-69/7/2020-02 од 14.09.2020. године.</w:t>
            </w:r>
          </w:p>
        </w:tc>
      </w:tr>
      <w:tr w:rsidR="006E6627" w:rsidRPr="006E6627" w14:paraId="286CCE6E"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36FBE7"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E6AA809"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Израда просторног плана подручја посебне намене туристичке дестинације Кучајске планине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CBD0FF4"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6.245.000,00</w:t>
            </w:r>
          </w:p>
          <w:p w14:paraId="6C19BD55"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28160D6"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404-02-93/10/2020-02 од 18.</w:t>
            </w:r>
            <w:r w:rsidRPr="006E6627">
              <w:rPr>
                <w:rFonts w:ascii="Times New Roman" w:eastAsia="Calibri" w:hAnsi="Times New Roman" w:cs="Times New Roman"/>
                <w:sz w:val="24"/>
                <w:szCs w:val="24"/>
                <w:lang w:val="sr-Cyrl-CS"/>
              </w:rPr>
              <w:t>09</w:t>
            </w:r>
            <w:r w:rsidRPr="006E6627">
              <w:rPr>
                <w:rFonts w:ascii="Times New Roman" w:eastAsia="Calibri" w:hAnsi="Times New Roman" w:cs="Times New Roman"/>
                <w:sz w:val="24"/>
                <w:szCs w:val="24"/>
                <w:lang w:val="en-GB"/>
              </w:rPr>
              <w:t>.2020. године</w:t>
            </w:r>
          </w:p>
        </w:tc>
      </w:tr>
      <w:tr w:rsidR="006E6627" w:rsidRPr="006E6627" w14:paraId="4CA5CFDE"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381FE2"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12C1DB6"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израде просторног плана подручја посебне намене Националног парка ,, Ђердап“</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47C854A"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13.700.000</w:t>
            </w:r>
          </w:p>
          <w:p w14:paraId="18124E3D"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1503249"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404-02-92/8/2020-02 од 08.09.2020. године</w:t>
            </w:r>
          </w:p>
        </w:tc>
      </w:tr>
      <w:tr w:rsidR="006E6627" w:rsidRPr="006E6627" w14:paraId="1DE51A03"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245E14"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55.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E39E45B"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Сервис службених аутомобила` АУДИ</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DFA4EA6"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1.250.000,00</w:t>
            </w:r>
          </w:p>
          <w:p w14:paraId="36A81D1B"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A7176BD"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Закључен </w:t>
            </w:r>
            <w:r w:rsidRPr="006E6627">
              <w:rPr>
                <w:rFonts w:ascii="Times New Roman" w:eastAsia="Calibri" w:hAnsi="Times New Roman" w:cs="Times New Roman"/>
                <w:sz w:val="24"/>
                <w:szCs w:val="24"/>
                <w:lang w:val="sr-Cyrl-CS"/>
              </w:rPr>
              <w:t>оквирни споразум</w:t>
            </w:r>
            <w:r w:rsidRPr="006E6627">
              <w:rPr>
                <w:rFonts w:ascii="Times New Roman" w:eastAsia="Calibri" w:hAnsi="Times New Roman" w:cs="Times New Roman"/>
                <w:sz w:val="24"/>
                <w:szCs w:val="24"/>
                <w:lang w:val="en-GB"/>
              </w:rPr>
              <w:t xml:space="preserve"> бр. </w:t>
            </w:r>
            <w:r w:rsidRPr="006E6627">
              <w:rPr>
                <w:rFonts w:ascii="Times New Roman" w:eastAsia="Calibri" w:hAnsi="Times New Roman" w:cs="Times New Roman"/>
                <w:sz w:val="24"/>
                <w:szCs w:val="24"/>
                <w:lang w:val="en-GB"/>
              </w:rPr>
              <w:tab/>
              <w:t xml:space="preserve">404-344/2/2020-02 од </w:t>
            </w:r>
            <w:r w:rsidRPr="006E6627">
              <w:rPr>
                <w:rFonts w:ascii="Times New Roman" w:eastAsia="Calibri" w:hAnsi="Times New Roman" w:cs="Times New Roman"/>
                <w:sz w:val="24"/>
                <w:szCs w:val="24"/>
                <w:lang w:val="sr-Cyrl-CS"/>
              </w:rPr>
              <w:t>16.09.2020. године</w:t>
            </w:r>
          </w:p>
        </w:tc>
      </w:tr>
      <w:tr w:rsidR="006E6627" w:rsidRPr="006E6627" w14:paraId="176ACBBD"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23A766"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7D9EABD"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Багеровање речног наноса у оквиру редовног одржавања пловног пута на реци Сави од км 104+000 до км 107+500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E0F4A13"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49.896.660,00</w:t>
            </w:r>
          </w:p>
          <w:p w14:paraId="1B998695"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BCCC723"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404-02-120/2/2020-02</w:t>
            </w:r>
            <w:r w:rsidRPr="006E6627">
              <w:rPr>
                <w:rFonts w:ascii="Times New Roman" w:eastAsia="Calibri" w:hAnsi="Times New Roman" w:cs="Times New Roman"/>
                <w:sz w:val="24"/>
                <w:szCs w:val="24"/>
                <w:highlight w:val="yellow"/>
                <w:lang w:val="en-GB"/>
              </w:rPr>
              <w:t xml:space="preserve"> </w:t>
            </w:r>
            <w:r w:rsidRPr="006E6627">
              <w:rPr>
                <w:rFonts w:ascii="Times New Roman" w:eastAsia="Calibri" w:hAnsi="Times New Roman" w:cs="Times New Roman"/>
                <w:sz w:val="24"/>
                <w:szCs w:val="24"/>
                <w:lang w:val="en-GB"/>
              </w:rPr>
              <w:t xml:space="preserve">од 23.09.2020. године и  Анекс </w:t>
            </w:r>
            <w:r w:rsidRPr="006E6627">
              <w:rPr>
                <w:rFonts w:ascii="Times New Roman" w:eastAsia="Calibri" w:hAnsi="Times New Roman" w:cs="Times New Roman"/>
                <w:sz w:val="24"/>
                <w:szCs w:val="24"/>
                <w:lang w:val="sr-Cyrl-CS"/>
              </w:rPr>
              <w:t xml:space="preserve">1 </w:t>
            </w:r>
            <w:r w:rsidRPr="006E6627">
              <w:rPr>
                <w:rFonts w:ascii="Times New Roman" w:eastAsia="Calibri" w:hAnsi="Times New Roman" w:cs="Times New Roman"/>
                <w:sz w:val="24"/>
                <w:szCs w:val="24"/>
                <w:lang w:val="en-GB"/>
              </w:rPr>
              <w:t>бр.</w:t>
            </w:r>
          </w:p>
          <w:p w14:paraId="2A006EB8"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404-02-120/3/2020-02</w:t>
            </w:r>
          </w:p>
          <w:p w14:paraId="6DA45CFC"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 xml:space="preserve">од 18.12.2020 </w:t>
            </w:r>
          </w:p>
          <w:p w14:paraId="55902F13"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(износ у Анексу остаје непромењен)</w:t>
            </w:r>
          </w:p>
        </w:tc>
      </w:tr>
      <w:tr w:rsidR="006E6627" w:rsidRPr="006E6627" w14:paraId="658583A6"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16D159"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16A2C4F"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Израда тендерског досијеа за проширење капацитета Луке Сремска Митровица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132989C"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4.900.000,00</w:t>
            </w:r>
          </w:p>
          <w:p w14:paraId="2D155E35"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7CBE050"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Закључен уговор бр. 404-02-130/2/2020-02 од 16.09.2020. године и  Анекс 1 бр.</w:t>
            </w:r>
          </w:p>
          <w:p w14:paraId="5369145C"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404-02-130/3/2020-02 од 26.10.2020</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 xml:space="preserve">године </w:t>
            </w:r>
          </w:p>
          <w:p w14:paraId="013EE937"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(износ у Анексу остаје непромењен)</w:t>
            </w:r>
          </w:p>
        </w:tc>
      </w:tr>
      <w:tr w:rsidR="006E6627" w:rsidRPr="006E6627" w14:paraId="79D97AE1"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1858A3"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70D48A6"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Осигурање од одговорности према трецим лицима за беспилотну летелицу (дрон)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3A8BD34"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22.554.25,00</w:t>
            </w:r>
          </w:p>
          <w:p w14:paraId="2B6F56DF"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96480E7"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Закључен уговор бр. 404-02-155/5/2020-02</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 xml:space="preserve">од 09.12.2020. године </w:t>
            </w:r>
          </w:p>
          <w:p w14:paraId="4FB1FA3B"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p>
        </w:tc>
      </w:tr>
      <w:tr w:rsidR="006E6627" w:rsidRPr="006E6627" w14:paraId="7C455784"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4BF496"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59.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7F2F93B"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Реконструкција и адаптација јавних објеката у циљу побољшања приступачности за особе са инвалидитетом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F502500"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57.777.777,77</w:t>
            </w:r>
          </w:p>
          <w:p w14:paraId="30A83F4D"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1913FB2"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 xml:space="preserve">Закључен оквирни споразум бр. </w:t>
            </w:r>
            <w:r w:rsidRPr="006E6627">
              <w:rPr>
                <w:rFonts w:ascii="Times New Roman" w:eastAsia="Calibri" w:hAnsi="Times New Roman" w:cs="Times New Roman"/>
                <w:sz w:val="24"/>
                <w:szCs w:val="24"/>
                <w:lang w:val="en-GB"/>
              </w:rPr>
              <w:tab/>
              <w:t>404-02-125/8/2020-02 од 04.12.2020 године</w:t>
            </w:r>
          </w:p>
        </w:tc>
      </w:tr>
      <w:tr w:rsidR="006E6627" w:rsidRPr="006E6627" w14:paraId="64E05BE5"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3B6A94"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1745A8E"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ab/>
              <w:t>Услуга израде АДР сертификата о стручној оспособљености возача возила за транспорт опасне робе и сертификата о специјалистичком знању из области АДН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7C2A23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659.950,00</w:t>
            </w:r>
          </w:p>
          <w:p w14:paraId="30D5433D"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0814FC2"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p>
          <w:p w14:paraId="7BDD7BB9"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Закључен уговор бр. 404-02-170/2/2020-02</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од 24.12.2020. године</w:t>
            </w:r>
          </w:p>
          <w:p w14:paraId="7AE05586"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p>
          <w:p w14:paraId="0B3E0206"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ab/>
            </w:r>
          </w:p>
        </w:tc>
      </w:tr>
      <w:tr w:rsidR="006E6627" w:rsidRPr="006E6627" w14:paraId="0B07DED9"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32577B"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C52C3C1"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одржавања и побољшања рада ЦРЕП система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E2C942F"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1.500.000,00</w:t>
            </w:r>
          </w:p>
          <w:p w14:paraId="1F3DBD7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E99873F"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p>
          <w:p w14:paraId="02E644A5"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Закључен уговор бр. 404-02-173/2/2020-02</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од 31.12.2020. године</w:t>
            </w:r>
          </w:p>
          <w:p w14:paraId="56E42FBA"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ab/>
            </w:r>
          </w:p>
        </w:tc>
      </w:tr>
      <w:tr w:rsidR="006E6627" w:rsidRPr="006E6627" w14:paraId="2702DBDC"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FCE101"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lastRenderedPageBreak/>
              <w:t>62.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B50C9B7"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Услуге одржавања граничне линије у складу са чланом 6 Закона о граничној контроли</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5574FF6"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9.896.185</w:t>
            </w:r>
          </w:p>
          <w:p w14:paraId="31A3927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B35DF7A"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p>
          <w:p w14:paraId="0CCB30C7"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Закључен уговор бр. 404-02-104/9/2020-02 од 30.11.2020. године</w:t>
            </w:r>
          </w:p>
          <w:p w14:paraId="6A1AF3AB" w14:textId="77777777" w:rsidR="00646AAE" w:rsidRPr="006E6627" w:rsidRDefault="00646AAE" w:rsidP="00872D65">
            <w:pPr>
              <w:spacing w:after="0" w:line="240" w:lineRule="auto"/>
              <w:rPr>
                <w:rFonts w:ascii="Times New Roman" w:eastAsia="Calibri" w:hAnsi="Times New Roman" w:cs="Times New Roman"/>
                <w:sz w:val="24"/>
                <w:szCs w:val="24"/>
                <w:highlight w:val="yellow"/>
                <w:lang w:val="en-GB"/>
              </w:rPr>
            </w:pPr>
          </w:p>
        </w:tc>
      </w:tr>
      <w:tr w:rsidR="006E6627" w:rsidRPr="006E6627" w14:paraId="673E3EC2"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B9609D"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9BC2AC5"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Услуга стручног надзора над извођењем радова на изградњи саобраћајнице Рума-Шабац-Лозница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2C1A93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587.800.000,00</w:t>
            </w:r>
          </w:p>
          <w:p w14:paraId="0A84D702"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5391450"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p>
          <w:p w14:paraId="19CCF777" w14:textId="77777777" w:rsidR="00646AAE" w:rsidRPr="006E6627" w:rsidRDefault="00646AAE" w:rsidP="00872D65">
            <w:pPr>
              <w:spacing w:after="0" w:line="240" w:lineRule="auto"/>
              <w:jc w:val="center"/>
              <w:rPr>
                <w:rFonts w:ascii="Times New Roman" w:eastAsia="Calibri" w:hAnsi="Times New Roman" w:cs="Times New Roman"/>
                <w:sz w:val="24"/>
                <w:szCs w:val="24"/>
                <w:highlight w:val="yellow"/>
                <w:lang w:val="en-GB"/>
              </w:rPr>
            </w:pPr>
            <w:r w:rsidRPr="006E6627">
              <w:rPr>
                <w:rFonts w:ascii="Times New Roman" w:eastAsia="Calibri" w:hAnsi="Times New Roman" w:cs="Times New Roman"/>
                <w:sz w:val="24"/>
                <w:szCs w:val="24"/>
                <w:lang w:val="en-GB"/>
              </w:rPr>
              <w:t>Закључен уговор бр. 404-02-73/2</w:t>
            </w:r>
            <w:r w:rsidRPr="006E6627">
              <w:rPr>
                <w:rFonts w:ascii="Times New Roman" w:eastAsia="Calibri" w:hAnsi="Times New Roman" w:cs="Times New Roman"/>
                <w:sz w:val="24"/>
                <w:szCs w:val="24"/>
                <w:lang w:val="sr-Cyrl-CS"/>
              </w:rPr>
              <w:t>3</w:t>
            </w:r>
            <w:r w:rsidRPr="006E6627">
              <w:rPr>
                <w:rFonts w:ascii="Times New Roman" w:eastAsia="Calibri" w:hAnsi="Times New Roman" w:cs="Times New Roman"/>
                <w:sz w:val="24"/>
                <w:szCs w:val="24"/>
                <w:lang w:val="en-GB"/>
              </w:rPr>
              <w:t>/2020-02 од 31.12.2020. године</w:t>
            </w:r>
          </w:p>
        </w:tc>
      </w:tr>
      <w:tr w:rsidR="006E6627" w:rsidRPr="006E6627" w14:paraId="7B450BC5" w14:textId="77777777" w:rsidTr="00872D65">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FA90F6"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61.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C980A33" w14:textId="77777777" w:rsidR="00646AAE" w:rsidRPr="006E6627" w:rsidRDefault="00646AAE" w:rsidP="00872D65">
            <w:pPr>
              <w:spacing w:line="256" w:lineRule="auto"/>
              <w:jc w:val="center"/>
              <w:rPr>
                <w:rFonts w:ascii="Times New Roman" w:hAnsi="Times New Roman"/>
                <w:sz w:val="24"/>
                <w:szCs w:val="24"/>
                <w:lang w:val="sr-Cyrl-CS"/>
              </w:rPr>
            </w:pPr>
            <w:r w:rsidRPr="006E6627">
              <w:rPr>
                <w:rFonts w:ascii="Times New Roman" w:hAnsi="Times New Roman"/>
                <w:sz w:val="24"/>
                <w:szCs w:val="24"/>
                <w:lang w:val="sr-Cyrl-CS"/>
              </w:rPr>
              <w:t>Услуга израде просторног плана подручја посебне намене Националног фудбалског стадиона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FCC48C0" w14:textId="77777777" w:rsidR="00646AAE" w:rsidRPr="006E6627" w:rsidRDefault="00646AAE" w:rsidP="00872D65">
            <w:pPr>
              <w:tabs>
                <w:tab w:val="left" w:pos="1418"/>
              </w:tabs>
              <w:spacing w:after="0" w:line="240" w:lineRule="auto"/>
              <w:jc w:val="center"/>
              <w:rPr>
                <w:rFonts w:ascii="Times New Roman" w:eastAsia="Arial Unicode MS" w:hAnsi="Times New Roman" w:cs="Times New Roman"/>
                <w:lang w:val="sr-Cyrl-CS"/>
              </w:rPr>
            </w:pPr>
            <w:r w:rsidRPr="006E6627">
              <w:rPr>
                <w:rFonts w:ascii="Times New Roman" w:eastAsia="Arial Unicode MS" w:hAnsi="Times New Roman" w:cs="Times New Roman"/>
                <w:lang w:val="sr-Cyrl-CS"/>
              </w:rPr>
              <w:t>19.646.752,96</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B0FE244"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sr-Cyrl-CS"/>
              </w:rPr>
              <w:t>Закључен</w:t>
            </w:r>
          </w:p>
          <w:p w14:paraId="7B680F8F" w14:textId="77777777" w:rsidR="00646AAE" w:rsidRPr="006E6627" w:rsidRDefault="00646AAE" w:rsidP="00872D65">
            <w:pPr>
              <w:spacing w:after="0" w:line="240" w:lineRule="auto"/>
              <w:jc w:val="center"/>
              <w:rPr>
                <w:rFonts w:ascii="Times New Roman" w:eastAsia="Calibri" w:hAnsi="Times New Roman" w:cs="Times New Roman"/>
                <w:sz w:val="24"/>
                <w:szCs w:val="24"/>
                <w:lang w:val="sr-Cyrl-CS"/>
              </w:rPr>
            </w:pPr>
            <w:r w:rsidRPr="006E6627">
              <w:rPr>
                <w:rFonts w:ascii="Times New Roman" w:eastAsia="Calibri" w:hAnsi="Times New Roman" w:cs="Times New Roman"/>
                <w:sz w:val="24"/>
                <w:szCs w:val="24"/>
                <w:lang w:val="en-GB"/>
              </w:rPr>
              <w:t>Анекс 2</w:t>
            </w:r>
            <w:r w:rsidRPr="006E6627">
              <w:rPr>
                <w:rFonts w:ascii="Times New Roman" w:eastAsia="Calibri" w:hAnsi="Times New Roman" w:cs="Times New Roman"/>
                <w:sz w:val="24"/>
                <w:szCs w:val="24"/>
                <w:lang w:val="sr-Cyrl-CS"/>
              </w:rPr>
              <w:t xml:space="preserve"> бр. 404-02-167/7/2018-02, од 07.12.2020 године  </w:t>
            </w:r>
          </w:p>
          <w:p w14:paraId="6229DE61" w14:textId="77777777" w:rsidR="00646AAE" w:rsidRPr="006E6627" w:rsidRDefault="00646AAE" w:rsidP="00872D65">
            <w:pPr>
              <w:spacing w:after="0" w:line="240" w:lineRule="auto"/>
              <w:jc w:val="center"/>
              <w:rPr>
                <w:rFonts w:ascii="Times New Roman" w:eastAsia="Calibri" w:hAnsi="Times New Roman" w:cs="Times New Roman"/>
                <w:sz w:val="24"/>
                <w:szCs w:val="24"/>
                <w:lang w:val="en-GB"/>
              </w:rPr>
            </w:pPr>
            <w:r w:rsidRPr="006E6627">
              <w:rPr>
                <w:rFonts w:ascii="Times New Roman" w:eastAsia="Calibri" w:hAnsi="Times New Roman" w:cs="Times New Roman"/>
                <w:sz w:val="24"/>
                <w:szCs w:val="24"/>
                <w:lang w:val="en-GB"/>
              </w:rPr>
              <w:t>(</w:t>
            </w:r>
            <w:r w:rsidRPr="006E6627">
              <w:rPr>
                <w:rFonts w:ascii="Times New Roman" w:eastAsia="Calibri" w:hAnsi="Times New Roman" w:cs="Times New Roman"/>
                <w:sz w:val="24"/>
                <w:szCs w:val="24"/>
                <w:lang w:val="sr-Cyrl-CS"/>
              </w:rPr>
              <w:t xml:space="preserve"> </w:t>
            </w:r>
            <w:r w:rsidRPr="006E6627">
              <w:rPr>
                <w:rFonts w:ascii="Times New Roman" w:eastAsia="Calibri" w:hAnsi="Times New Roman" w:cs="Times New Roman"/>
                <w:sz w:val="24"/>
                <w:szCs w:val="24"/>
                <w:lang w:val="en-GB"/>
              </w:rPr>
              <w:t>износ у Анексу остаје непромењен)</w:t>
            </w:r>
          </w:p>
        </w:tc>
      </w:tr>
    </w:tbl>
    <w:p w14:paraId="1E230838" w14:textId="6A1C84E0" w:rsidR="000E473A" w:rsidRPr="006E6627" w:rsidRDefault="000E473A" w:rsidP="000E473A">
      <w:pPr>
        <w:spacing w:after="0" w:line="240" w:lineRule="auto"/>
        <w:rPr>
          <w:rFonts w:ascii="Times New Roman" w:eastAsia="Times New Roman" w:hAnsi="Times New Roman" w:cs="Times New Roman"/>
          <w:sz w:val="24"/>
          <w:szCs w:val="24"/>
        </w:rPr>
      </w:pPr>
    </w:p>
    <w:p w14:paraId="1601BBB5" w14:textId="585F7C6F" w:rsidR="00521432" w:rsidRPr="006E6627" w:rsidRDefault="00521432" w:rsidP="000E473A">
      <w:pPr>
        <w:spacing w:after="0" w:line="240" w:lineRule="auto"/>
        <w:rPr>
          <w:rFonts w:ascii="Times New Roman" w:eastAsia="Times New Roman" w:hAnsi="Times New Roman" w:cs="Times New Roman"/>
          <w:sz w:val="24"/>
          <w:szCs w:val="24"/>
        </w:rPr>
      </w:pPr>
    </w:p>
    <w:p w14:paraId="012C77B9" w14:textId="77777777" w:rsidR="00646AAE" w:rsidRPr="006E6627" w:rsidRDefault="00646AAE" w:rsidP="00646AAE">
      <w:pPr>
        <w:spacing w:after="0" w:line="240" w:lineRule="auto"/>
        <w:rPr>
          <w:rFonts w:ascii="Times New Roman" w:eastAsia="Times New Roman" w:hAnsi="Times New Roman" w:cs="Times New Roman"/>
          <w:sz w:val="24"/>
          <w:szCs w:val="24"/>
        </w:rPr>
      </w:pPr>
    </w:p>
    <w:tbl>
      <w:tblPr>
        <w:tblpPr w:leftFromText="180" w:rightFromText="180" w:vertAnchor="text" w:tblpX="-688" w:tblpY="1"/>
        <w:tblOverlap w:val="never"/>
        <w:tblW w:w="9913" w:type="dxa"/>
        <w:tblLayout w:type="fixed"/>
        <w:tblLook w:val="04A0" w:firstRow="1" w:lastRow="0" w:firstColumn="1" w:lastColumn="0" w:noHBand="0" w:noVBand="1"/>
      </w:tblPr>
      <w:tblGrid>
        <w:gridCol w:w="868"/>
        <w:gridCol w:w="4095"/>
        <w:gridCol w:w="2273"/>
        <w:gridCol w:w="2677"/>
      </w:tblGrid>
      <w:tr w:rsidR="00D23E0C" w:rsidRPr="006E6627" w14:paraId="0066847A" w14:textId="77777777" w:rsidTr="00FB6D17">
        <w:trPr>
          <w:trHeight w:val="547"/>
          <w:tblHeader/>
        </w:trPr>
        <w:tc>
          <w:tcPr>
            <w:tcW w:w="9913"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21F99F71" w14:textId="77777777" w:rsidR="00646AAE" w:rsidRPr="006E6627" w:rsidRDefault="00646AAE" w:rsidP="00FB6D17">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6E6627">
              <w:rPr>
                <w:rFonts w:ascii="Times New Roman" w:eastAsia="Times New Roman" w:hAnsi="Times New Roman" w:cs="Times New Roman"/>
                <w:b/>
                <w:bCs/>
                <w:sz w:val="24"/>
                <w:szCs w:val="24"/>
              </w:rPr>
              <w:t xml:space="preserve">                                  </w:t>
            </w:r>
            <w:r w:rsidRPr="006E6627">
              <w:rPr>
                <w:rFonts w:ascii="Times New Roman" w:eastAsia="Times New Roman" w:hAnsi="Times New Roman" w:cs="Times New Roman"/>
                <w:b/>
                <w:bCs/>
                <w:sz w:val="24"/>
                <w:szCs w:val="24"/>
                <w:lang w:val="sr-Cyrl-CS"/>
              </w:rPr>
              <w:t>НАРУЏБЕНИЦЕ</w:t>
            </w:r>
          </w:p>
        </w:tc>
      </w:tr>
      <w:tr w:rsidR="00D23E0C" w:rsidRPr="006E6627" w14:paraId="69D6CA70" w14:textId="77777777" w:rsidTr="00FB6D17">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77F4F3CD"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Редни</w:t>
            </w:r>
            <w:r w:rsidRPr="006E6627">
              <w:rPr>
                <w:rFonts w:ascii="Times New Roman" w:eastAsia="Times New Roman" w:hAnsi="Times New Roman" w:cs="Times New Roman"/>
                <w:b/>
                <w:bCs/>
                <w:sz w:val="24"/>
                <w:szCs w:val="24"/>
                <w:lang w:val="en-GB"/>
              </w:rPr>
              <w:br/>
              <w:t>број</w:t>
            </w:r>
          </w:p>
        </w:tc>
        <w:tc>
          <w:tcPr>
            <w:tcW w:w="4095" w:type="dxa"/>
            <w:vMerge w:val="restart"/>
            <w:tcBorders>
              <w:top w:val="nil"/>
              <w:left w:val="single" w:sz="4" w:space="0" w:color="auto"/>
              <w:bottom w:val="single" w:sz="4" w:space="0" w:color="auto"/>
              <w:right w:val="single" w:sz="4" w:space="0" w:color="auto"/>
            </w:tcBorders>
            <w:shd w:val="clear" w:color="auto" w:fill="FBE4D5"/>
            <w:vAlign w:val="center"/>
            <w:hideMark/>
          </w:tcPr>
          <w:p w14:paraId="0B39FFDE"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4B199F9F"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СТАТУС</w:t>
            </w:r>
          </w:p>
        </w:tc>
        <w:tc>
          <w:tcPr>
            <w:tcW w:w="2677" w:type="dxa"/>
            <w:vMerge w:val="restart"/>
            <w:tcBorders>
              <w:top w:val="nil"/>
              <w:left w:val="single" w:sz="4" w:space="0" w:color="auto"/>
              <w:bottom w:val="single" w:sz="4" w:space="0" w:color="auto"/>
              <w:right w:val="single" w:sz="8" w:space="0" w:color="auto"/>
            </w:tcBorders>
            <w:shd w:val="clear" w:color="auto" w:fill="FBE4D5"/>
            <w:vAlign w:val="center"/>
            <w:hideMark/>
          </w:tcPr>
          <w:p w14:paraId="310D648A"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Вредност уговора/наруџбенице  (без ПДВ-а и са ПДВ-ом)</w:t>
            </w:r>
          </w:p>
        </w:tc>
      </w:tr>
      <w:tr w:rsidR="00D23E0C" w:rsidRPr="006E6627" w14:paraId="1FDBB84F" w14:textId="77777777" w:rsidTr="00FB6D17">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70210F63"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p>
        </w:tc>
        <w:tc>
          <w:tcPr>
            <w:tcW w:w="4095" w:type="dxa"/>
            <w:vMerge/>
            <w:tcBorders>
              <w:top w:val="nil"/>
              <w:left w:val="single" w:sz="4" w:space="0" w:color="auto"/>
              <w:bottom w:val="single" w:sz="4" w:space="0" w:color="auto"/>
              <w:right w:val="single" w:sz="4" w:space="0" w:color="auto"/>
            </w:tcBorders>
            <w:shd w:val="clear" w:color="auto" w:fill="FBE4D5"/>
            <w:vAlign w:val="center"/>
            <w:hideMark/>
          </w:tcPr>
          <w:p w14:paraId="3F584DF7"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39B3C017"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p>
        </w:tc>
        <w:tc>
          <w:tcPr>
            <w:tcW w:w="2677" w:type="dxa"/>
            <w:vMerge/>
            <w:tcBorders>
              <w:top w:val="nil"/>
              <w:left w:val="single" w:sz="4" w:space="0" w:color="auto"/>
              <w:bottom w:val="single" w:sz="4" w:space="0" w:color="auto"/>
              <w:right w:val="single" w:sz="8" w:space="0" w:color="auto"/>
            </w:tcBorders>
            <w:vAlign w:val="center"/>
            <w:hideMark/>
          </w:tcPr>
          <w:p w14:paraId="3FDD1782"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p>
        </w:tc>
      </w:tr>
      <w:tr w:rsidR="00D23E0C" w:rsidRPr="006E6627" w14:paraId="02426E2C" w14:textId="77777777" w:rsidTr="00FB6D17">
        <w:trPr>
          <w:trHeight w:val="600"/>
        </w:trPr>
        <w:tc>
          <w:tcPr>
            <w:tcW w:w="49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4B3A7F9F"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sr-Cyrl-RS"/>
              </w:rPr>
            </w:pPr>
            <w:r w:rsidRPr="006E6627">
              <w:rPr>
                <w:rFonts w:ascii="Times New Roman" w:eastAsia="Times New Roman" w:hAnsi="Times New Roman" w:cs="Times New Roman"/>
                <w:b/>
                <w:bCs/>
                <w:sz w:val="24"/>
                <w:szCs w:val="24"/>
                <w:lang w:val="en-GB"/>
              </w:rPr>
              <w:t>УСЛУГЕ</w:t>
            </w:r>
            <w:r w:rsidRPr="006E6627">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1E3ED732"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p>
        </w:tc>
        <w:tc>
          <w:tcPr>
            <w:tcW w:w="2677" w:type="dxa"/>
            <w:tcBorders>
              <w:top w:val="nil"/>
              <w:left w:val="single" w:sz="4" w:space="0" w:color="auto"/>
              <w:bottom w:val="single" w:sz="4" w:space="0" w:color="auto"/>
              <w:right w:val="single" w:sz="8" w:space="0" w:color="auto"/>
            </w:tcBorders>
            <w:vAlign w:val="center"/>
            <w:hideMark/>
          </w:tcPr>
          <w:p w14:paraId="6BD26A3C" w14:textId="77777777" w:rsidR="00646AAE" w:rsidRPr="006E6627" w:rsidRDefault="00646AAE" w:rsidP="00FB6D17">
            <w:pPr>
              <w:spacing w:after="0" w:line="240" w:lineRule="auto"/>
              <w:jc w:val="center"/>
              <w:rPr>
                <w:rFonts w:ascii="Times New Roman" w:eastAsia="Times New Roman" w:hAnsi="Times New Roman" w:cs="Times New Roman"/>
                <w:b/>
                <w:bCs/>
                <w:sz w:val="24"/>
                <w:szCs w:val="24"/>
                <w:lang w:val="en-GB"/>
              </w:rPr>
            </w:pPr>
          </w:p>
        </w:tc>
      </w:tr>
      <w:tr w:rsidR="00D23E0C" w:rsidRPr="006E6627" w14:paraId="3448F025"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989308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w:t>
            </w:r>
          </w:p>
        </w:tc>
        <w:tc>
          <w:tcPr>
            <w:tcW w:w="4095" w:type="dxa"/>
            <w:tcBorders>
              <w:top w:val="nil"/>
              <w:left w:val="nil"/>
              <w:bottom w:val="single" w:sz="4" w:space="0" w:color="auto"/>
              <w:right w:val="single" w:sz="4" w:space="0" w:color="auto"/>
            </w:tcBorders>
            <w:shd w:val="clear" w:color="000000" w:fill="FFFFFF"/>
            <w:vAlign w:val="center"/>
          </w:tcPr>
          <w:p w14:paraId="2F177AC5"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Прање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32CDAC3D"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17555D61" w14:textId="77777777" w:rsidR="00646AAE" w:rsidRPr="006E6627" w:rsidRDefault="00646AAE" w:rsidP="00FB6D1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18/</w:t>
            </w:r>
            <w:r w:rsidRPr="006E6627">
              <w:rPr>
                <w:rFonts w:ascii="Times New Roman" w:eastAsia="Arial Unicode MS" w:hAnsi="Times New Roman" w:cs="Times New Roman"/>
                <w:kern w:val="1"/>
                <w:sz w:val="24"/>
                <w:szCs w:val="24"/>
                <w:lang w:val="en-GB" w:eastAsia="ar-SA"/>
              </w:rPr>
              <w:t>2020-02</w:t>
            </w:r>
            <w:r w:rsidRPr="006E6627">
              <w:rPr>
                <w:rFonts w:ascii="Times New Roman" w:eastAsia="Arial Unicode MS" w:hAnsi="Times New Roman" w:cs="Times New Roman"/>
                <w:kern w:val="1"/>
                <w:sz w:val="24"/>
                <w:szCs w:val="24"/>
                <w:lang w:val="sr-Cyrl-CS" w:eastAsia="ar-SA"/>
              </w:rPr>
              <w:t xml:space="preserve"> од  03</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2</w:t>
            </w:r>
            <w:r w:rsidRPr="006E6627">
              <w:rPr>
                <w:rFonts w:ascii="Times New Roman" w:eastAsia="Arial Unicode MS" w:hAnsi="Times New Roman" w:cs="Times New Roman"/>
                <w:kern w:val="1"/>
                <w:sz w:val="24"/>
                <w:szCs w:val="24"/>
                <w:lang w:val="en-GB" w:eastAsia="ar-SA"/>
              </w:rPr>
              <w:t>.2020.</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14:paraId="40EC1513"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500.000,00   </w:t>
            </w:r>
          </w:p>
          <w:p w14:paraId="3BF154A4"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D23E0C" w:rsidRPr="006E6627" w14:paraId="02E1847F"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D3189BD"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w:t>
            </w:r>
          </w:p>
        </w:tc>
        <w:tc>
          <w:tcPr>
            <w:tcW w:w="4095" w:type="dxa"/>
            <w:tcBorders>
              <w:top w:val="nil"/>
              <w:left w:val="nil"/>
              <w:bottom w:val="single" w:sz="4" w:space="0" w:color="auto"/>
              <w:right w:val="single" w:sz="4" w:space="0" w:color="auto"/>
            </w:tcBorders>
            <w:shd w:val="clear" w:color="000000" w:fill="FFFFFF"/>
            <w:vAlign w:val="center"/>
          </w:tcPr>
          <w:p w14:paraId="207E10BF"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добара - поклони</w:t>
            </w:r>
          </w:p>
        </w:tc>
        <w:tc>
          <w:tcPr>
            <w:tcW w:w="2273" w:type="dxa"/>
            <w:tcBorders>
              <w:top w:val="nil"/>
              <w:left w:val="nil"/>
              <w:bottom w:val="single" w:sz="4" w:space="0" w:color="auto"/>
              <w:right w:val="single" w:sz="4" w:space="0" w:color="auto"/>
            </w:tcBorders>
            <w:shd w:val="clear" w:color="000000" w:fill="FFFFFF"/>
            <w:vAlign w:val="center"/>
          </w:tcPr>
          <w:p w14:paraId="1F55373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233526C8" w14:textId="77777777" w:rsidR="00646AAE" w:rsidRPr="006E6627" w:rsidRDefault="00646AAE" w:rsidP="00FB6D1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21/</w:t>
            </w:r>
            <w:r w:rsidRPr="006E6627">
              <w:rPr>
                <w:rFonts w:ascii="Times New Roman" w:eastAsia="Arial Unicode MS" w:hAnsi="Times New Roman" w:cs="Times New Roman"/>
                <w:kern w:val="1"/>
                <w:sz w:val="24"/>
                <w:szCs w:val="24"/>
                <w:lang w:val="en-GB" w:eastAsia="ar-SA"/>
              </w:rPr>
              <w:t>2020-02</w:t>
            </w:r>
            <w:r w:rsidRPr="006E6627">
              <w:rPr>
                <w:rFonts w:ascii="Times New Roman" w:eastAsia="Arial Unicode MS" w:hAnsi="Times New Roman" w:cs="Times New Roman"/>
                <w:kern w:val="1"/>
                <w:sz w:val="24"/>
                <w:szCs w:val="24"/>
                <w:lang w:val="sr-Cyrl-CS" w:eastAsia="ar-SA"/>
              </w:rPr>
              <w:t xml:space="preserve"> од  10</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2</w:t>
            </w:r>
            <w:r w:rsidRPr="006E6627">
              <w:rPr>
                <w:rFonts w:ascii="Times New Roman" w:eastAsia="Arial Unicode MS" w:hAnsi="Times New Roman" w:cs="Times New Roman"/>
                <w:kern w:val="1"/>
                <w:sz w:val="24"/>
                <w:szCs w:val="24"/>
                <w:lang w:val="en-GB" w:eastAsia="ar-SA"/>
              </w:rPr>
              <w:t>.2020.</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14:paraId="491D97A7"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500.000,00   </w:t>
            </w:r>
          </w:p>
          <w:p w14:paraId="0F4FC91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D23E0C" w:rsidRPr="006E6627" w14:paraId="702820DE"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0A49E28"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w:t>
            </w:r>
          </w:p>
        </w:tc>
        <w:tc>
          <w:tcPr>
            <w:tcW w:w="4095" w:type="dxa"/>
            <w:tcBorders>
              <w:top w:val="nil"/>
              <w:left w:val="nil"/>
              <w:bottom w:val="single" w:sz="4" w:space="0" w:color="auto"/>
              <w:right w:val="single" w:sz="4" w:space="0" w:color="auto"/>
            </w:tcBorders>
            <w:shd w:val="clear" w:color="000000" w:fill="FFFFFF"/>
            <w:vAlign w:val="center"/>
          </w:tcPr>
          <w:p w14:paraId="665429D7"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sr-Cyrl-CS" w:eastAsia="ar-SA"/>
              </w:rPr>
              <w:t>Набавка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14:paraId="45D60E9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3FFBCAB8" w14:textId="77777777" w:rsidR="00646AAE" w:rsidRPr="006E6627" w:rsidRDefault="00646AAE" w:rsidP="00FB6D1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23/</w:t>
            </w:r>
            <w:r w:rsidRPr="006E6627">
              <w:rPr>
                <w:rFonts w:ascii="Times New Roman" w:eastAsia="Arial Unicode MS" w:hAnsi="Times New Roman" w:cs="Times New Roman"/>
                <w:kern w:val="1"/>
                <w:sz w:val="24"/>
                <w:szCs w:val="24"/>
                <w:lang w:val="en-GB" w:eastAsia="ar-SA"/>
              </w:rPr>
              <w:t>2020-02</w:t>
            </w:r>
            <w:r w:rsidRPr="006E6627">
              <w:rPr>
                <w:rFonts w:ascii="Times New Roman" w:eastAsia="Arial Unicode MS" w:hAnsi="Times New Roman" w:cs="Times New Roman"/>
                <w:kern w:val="1"/>
                <w:sz w:val="24"/>
                <w:szCs w:val="24"/>
                <w:lang w:val="sr-Cyrl-CS" w:eastAsia="ar-SA"/>
              </w:rPr>
              <w:t xml:space="preserve"> од  12</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2</w:t>
            </w:r>
            <w:r w:rsidRPr="006E6627">
              <w:rPr>
                <w:rFonts w:ascii="Times New Roman" w:eastAsia="Arial Unicode MS" w:hAnsi="Times New Roman" w:cs="Times New Roman"/>
                <w:kern w:val="1"/>
                <w:sz w:val="24"/>
                <w:szCs w:val="24"/>
                <w:lang w:val="en-GB" w:eastAsia="ar-SA"/>
              </w:rPr>
              <w:t>.2020.</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14:paraId="399CD055"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411.918,18   </w:t>
            </w:r>
          </w:p>
          <w:p w14:paraId="4FF11E6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D23E0C" w:rsidRPr="006E6627" w14:paraId="5A258A28"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E81E17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w:t>
            </w:r>
          </w:p>
        </w:tc>
        <w:tc>
          <w:tcPr>
            <w:tcW w:w="4095" w:type="dxa"/>
            <w:tcBorders>
              <w:top w:val="nil"/>
              <w:left w:val="nil"/>
              <w:bottom w:val="single" w:sz="4" w:space="0" w:color="auto"/>
              <w:right w:val="single" w:sz="4" w:space="0" w:color="auto"/>
            </w:tcBorders>
            <w:shd w:val="clear" w:color="000000" w:fill="FFFFFF"/>
            <w:vAlign w:val="center"/>
          </w:tcPr>
          <w:p w14:paraId="67B3F6D6"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средства за дезинфекцију</w:t>
            </w:r>
          </w:p>
        </w:tc>
        <w:tc>
          <w:tcPr>
            <w:tcW w:w="2273" w:type="dxa"/>
            <w:tcBorders>
              <w:top w:val="nil"/>
              <w:left w:val="nil"/>
              <w:bottom w:val="single" w:sz="4" w:space="0" w:color="auto"/>
              <w:right w:val="single" w:sz="4" w:space="0" w:color="auto"/>
            </w:tcBorders>
            <w:shd w:val="clear" w:color="000000" w:fill="FFFFFF"/>
            <w:vAlign w:val="center"/>
          </w:tcPr>
          <w:p w14:paraId="7E1150B2"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951BE8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38/</w:t>
            </w:r>
            <w:r w:rsidRPr="006E6627">
              <w:rPr>
                <w:rFonts w:ascii="Times New Roman" w:eastAsia="Arial Unicode MS" w:hAnsi="Times New Roman" w:cs="Times New Roman"/>
                <w:kern w:val="1"/>
                <w:sz w:val="24"/>
                <w:szCs w:val="24"/>
                <w:lang w:val="en-GB" w:eastAsia="ar-SA"/>
              </w:rPr>
              <w:t>2020-02</w:t>
            </w:r>
            <w:r w:rsidRPr="006E6627">
              <w:rPr>
                <w:rFonts w:ascii="Times New Roman" w:eastAsia="Arial Unicode MS" w:hAnsi="Times New Roman" w:cs="Times New Roman"/>
                <w:kern w:val="1"/>
                <w:sz w:val="24"/>
                <w:szCs w:val="24"/>
                <w:lang w:val="sr-Cyrl-CS" w:eastAsia="ar-SA"/>
              </w:rPr>
              <w:t xml:space="preserve"> од  05</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3</w:t>
            </w:r>
            <w:r w:rsidRPr="006E6627">
              <w:rPr>
                <w:rFonts w:ascii="Times New Roman" w:eastAsia="Arial Unicode MS" w:hAnsi="Times New Roman" w:cs="Times New Roman"/>
                <w:kern w:val="1"/>
                <w:sz w:val="24"/>
                <w:szCs w:val="24"/>
                <w:lang w:val="en-GB" w:eastAsia="ar-SA"/>
              </w:rPr>
              <w:t>.2020.</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14:paraId="50069F8D"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65.000,00   </w:t>
            </w:r>
          </w:p>
          <w:p w14:paraId="2923B6B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D23E0C" w:rsidRPr="006E6627" w14:paraId="3324830A"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D320E2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5.</w:t>
            </w:r>
          </w:p>
        </w:tc>
        <w:tc>
          <w:tcPr>
            <w:tcW w:w="4095" w:type="dxa"/>
            <w:tcBorders>
              <w:top w:val="nil"/>
              <w:left w:val="nil"/>
              <w:bottom w:val="single" w:sz="4" w:space="0" w:color="auto"/>
              <w:right w:val="single" w:sz="4" w:space="0" w:color="auto"/>
            </w:tcBorders>
            <w:shd w:val="clear" w:color="000000" w:fill="FFFFFF"/>
            <w:vAlign w:val="center"/>
          </w:tcPr>
          <w:p w14:paraId="3455BE0B"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tcPr>
          <w:p w14:paraId="586877B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3AC6CCB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46/</w:t>
            </w:r>
            <w:r w:rsidRPr="006E6627">
              <w:rPr>
                <w:rFonts w:ascii="Times New Roman" w:eastAsia="Arial Unicode MS" w:hAnsi="Times New Roman" w:cs="Times New Roman"/>
                <w:kern w:val="1"/>
                <w:sz w:val="24"/>
                <w:szCs w:val="24"/>
                <w:lang w:val="en-GB" w:eastAsia="ar-SA"/>
              </w:rPr>
              <w:t>2020-02</w:t>
            </w:r>
            <w:r w:rsidRPr="006E6627">
              <w:rPr>
                <w:rFonts w:ascii="Times New Roman" w:eastAsia="Arial Unicode MS" w:hAnsi="Times New Roman" w:cs="Times New Roman"/>
                <w:kern w:val="1"/>
                <w:sz w:val="24"/>
                <w:szCs w:val="24"/>
                <w:lang w:val="sr-Cyrl-CS" w:eastAsia="ar-SA"/>
              </w:rPr>
              <w:t xml:space="preserve"> од  13</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3</w:t>
            </w:r>
            <w:r w:rsidRPr="006E6627">
              <w:rPr>
                <w:rFonts w:ascii="Times New Roman" w:eastAsia="Arial Unicode MS" w:hAnsi="Times New Roman" w:cs="Times New Roman"/>
                <w:kern w:val="1"/>
                <w:sz w:val="24"/>
                <w:szCs w:val="24"/>
                <w:lang w:val="en-GB" w:eastAsia="ar-SA"/>
              </w:rPr>
              <w:t>.2020.</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14:paraId="77A8DC73"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500.000,00   </w:t>
            </w:r>
          </w:p>
          <w:p w14:paraId="241E22A9"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D23E0C" w:rsidRPr="006E6627" w14:paraId="0E835F87"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AC3E1B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6.</w:t>
            </w:r>
          </w:p>
        </w:tc>
        <w:tc>
          <w:tcPr>
            <w:tcW w:w="4095" w:type="dxa"/>
            <w:tcBorders>
              <w:top w:val="nil"/>
              <w:left w:val="nil"/>
              <w:bottom w:val="single" w:sz="4" w:space="0" w:color="auto"/>
              <w:right w:val="single" w:sz="4" w:space="0" w:color="auto"/>
            </w:tcBorders>
            <w:shd w:val="clear" w:color="000000" w:fill="FFFFFF"/>
            <w:vAlign w:val="center"/>
          </w:tcPr>
          <w:p w14:paraId="67B6DD1B"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6D4D346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5E0BE0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47/</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16</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3</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59E694DD"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500.000,00   </w:t>
            </w:r>
          </w:p>
          <w:p w14:paraId="7DE9D453"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5432A559"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0F47CC2"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7.</w:t>
            </w:r>
          </w:p>
        </w:tc>
        <w:tc>
          <w:tcPr>
            <w:tcW w:w="4095" w:type="dxa"/>
            <w:tcBorders>
              <w:top w:val="nil"/>
              <w:left w:val="nil"/>
              <w:bottom w:val="single" w:sz="4" w:space="0" w:color="auto"/>
              <w:right w:val="single" w:sz="4" w:space="0" w:color="auto"/>
            </w:tcBorders>
            <w:shd w:val="clear" w:color="000000" w:fill="FFFFFF"/>
            <w:vAlign w:val="center"/>
          </w:tcPr>
          <w:p w14:paraId="1E62F997"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Претплата на правну базу прописа уз пратеће услуге (праћење  прописа у форми тумачења  и коментара прописа, одговори на питања корисника лиценци који се односе на примену прописа у пракси</w:t>
            </w:r>
          </w:p>
        </w:tc>
        <w:tc>
          <w:tcPr>
            <w:tcW w:w="2273" w:type="dxa"/>
            <w:tcBorders>
              <w:top w:val="nil"/>
              <w:left w:val="nil"/>
              <w:bottom w:val="single" w:sz="4" w:space="0" w:color="auto"/>
              <w:right w:val="single" w:sz="4" w:space="0" w:color="auto"/>
            </w:tcBorders>
            <w:shd w:val="clear" w:color="000000" w:fill="FFFFFF"/>
            <w:vAlign w:val="center"/>
          </w:tcPr>
          <w:p w14:paraId="560DEAE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EF9599C" w14:textId="77777777" w:rsidR="00646AAE" w:rsidRPr="006E6627" w:rsidRDefault="00646AAE" w:rsidP="00FB6D1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en-GB" w:eastAsia="ar-SA"/>
              </w:rPr>
              <w:t>404-02-/</w:t>
            </w:r>
            <w:r w:rsidRPr="006E6627">
              <w:rPr>
                <w:rFonts w:ascii="Times New Roman" w:eastAsia="Arial Unicode MS" w:hAnsi="Times New Roman" w:cs="Times New Roman"/>
                <w:kern w:val="1"/>
                <w:sz w:val="24"/>
                <w:szCs w:val="24"/>
                <w:lang w:val="sr-Cyrl-CS" w:eastAsia="ar-SA"/>
              </w:rPr>
              <w:t>52/</w:t>
            </w:r>
            <w:r w:rsidRPr="006E6627">
              <w:rPr>
                <w:rFonts w:ascii="Times New Roman" w:eastAsia="Arial Unicode MS" w:hAnsi="Times New Roman" w:cs="Times New Roman"/>
                <w:kern w:val="1"/>
                <w:sz w:val="24"/>
                <w:szCs w:val="24"/>
                <w:lang w:val="en-GB" w:eastAsia="ar-SA"/>
              </w:rPr>
              <w:t>2020-02</w:t>
            </w:r>
            <w:r w:rsidRPr="006E6627">
              <w:rPr>
                <w:rFonts w:ascii="Times New Roman" w:eastAsia="Arial Unicode MS" w:hAnsi="Times New Roman" w:cs="Times New Roman"/>
                <w:kern w:val="1"/>
                <w:sz w:val="24"/>
                <w:szCs w:val="24"/>
                <w:lang w:val="sr-Cyrl-CS" w:eastAsia="ar-SA"/>
              </w:rPr>
              <w:t xml:space="preserve"> од  22</w:t>
            </w:r>
            <w:r w:rsidRPr="006E6627">
              <w:rPr>
                <w:rFonts w:ascii="Times New Roman" w:eastAsia="Arial Unicode MS" w:hAnsi="Times New Roman" w:cs="Times New Roman"/>
                <w:kern w:val="1"/>
                <w:sz w:val="24"/>
                <w:szCs w:val="24"/>
                <w:lang w:val="en-GB" w:eastAsia="ar-SA"/>
              </w:rPr>
              <w:t>.0</w:t>
            </w:r>
            <w:r w:rsidRPr="006E6627">
              <w:rPr>
                <w:rFonts w:ascii="Times New Roman" w:eastAsia="Arial Unicode MS" w:hAnsi="Times New Roman" w:cs="Times New Roman"/>
                <w:kern w:val="1"/>
                <w:sz w:val="24"/>
                <w:szCs w:val="24"/>
                <w:lang w:val="sr-Cyrl-CS" w:eastAsia="ar-SA"/>
              </w:rPr>
              <w:t>4</w:t>
            </w:r>
            <w:r w:rsidRPr="006E6627">
              <w:rPr>
                <w:rFonts w:ascii="Times New Roman" w:eastAsia="Arial Unicode MS" w:hAnsi="Times New Roman" w:cs="Times New Roman"/>
                <w:kern w:val="1"/>
                <w:sz w:val="24"/>
                <w:szCs w:val="24"/>
                <w:lang w:val="en-GB" w:eastAsia="ar-SA"/>
              </w:rPr>
              <w:t>.2020.</w:t>
            </w: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14:paraId="6EEFB0A0"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262.300,00   </w:t>
            </w:r>
          </w:p>
          <w:p w14:paraId="7C57ED2C"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Arial Unicode MS" w:hAnsi="Times New Roman" w:cs="Times New Roman"/>
                <w:kern w:val="1"/>
                <w:sz w:val="24"/>
                <w:szCs w:val="24"/>
                <w:lang w:val="sr-Cyrl-CS" w:eastAsia="ar-SA"/>
              </w:rPr>
              <w:t xml:space="preserve"> </w:t>
            </w:r>
            <w:r w:rsidRPr="006E6627">
              <w:rPr>
                <w:rFonts w:ascii="Times New Roman" w:eastAsia="Times New Roman" w:hAnsi="Times New Roman" w:cs="Times New Roman"/>
                <w:sz w:val="24"/>
                <w:szCs w:val="24"/>
                <w:lang w:val="sr-Cyrl-CS"/>
              </w:rPr>
              <w:t>(без ПДВ-а)</w:t>
            </w:r>
          </w:p>
        </w:tc>
      </w:tr>
      <w:tr w:rsidR="00D23E0C" w:rsidRPr="006E6627" w14:paraId="59809C97"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5FE249E"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8.</w:t>
            </w:r>
          </w:p>
        </w:tc>
        <w:tc>
          <w:tcPr>
            <w:tcW w:w="4095" w:type="dxa"/>
            <w:tcBorders>
              <w:top w:val="nil"/>
              <w:left w:val="nil"/>
              <w:bottom w:val="single" w:sz="4" w:space="0" w:color="auto"/>
              <w:right w:val="single" w:sz="4" w:space="0" w:color="auto"/>
            </w:tcBorders>
            <w:shd w:val="clear" w:color="000000" w:fill="FFFFFF"/>
            <w:vAlign w:val="center"/>
          </w:tcPr>
          <w:p w14:paraId="71CFA0B4"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Услуге- Израда клиритних плакета од полираног клирита да дигиталном </w:t>
            </w:r>
            <w:r w:rsidRPr="006E6627">
              <w:rPr>
                <w:rFonts w:ascii="Times New Roman" w:eastAsia="Times New Roman" w:hAnsi="Times New Roman" w:cs="Times New Roman"/>
                <w:sz w:val="24"/>
                <w:szCs w:val="24"/>
                <w:lang w:val="sr-Latn-CS"/>
              </w:rPr>
              <w:t>UV</w:t>
            </w:r>
            <w:r w:rsidRPr="006E6627">
              <w:rPr>
                <w:rFonts w:ascii="Times New Roman" w:eastAsia="Times New Roman" w:hAnsi="Times New Roman" w:cs="Times New Roman"/>
                <w:sz w:val="24"/>
                <w:szCs w:val="24"/>
                <w:lang w:val="sr-Cyrl-CS"/>
              </w:rPr>
              <w:t xml:space="preserve"> штампом</w:t>
            </w:r>
          </w:p>
        </w:tc>
        <w:tc>
          <w:tcPr>
            <w:tcW w:w="2273" w:type="dxa"/>
            <w:tcBorders>
              <w:top w:val="nil"/>
              <w:left w:val="nil"/>
              <w:bottom w:val="single" w:sz="4" w:space="0" w:color="auto"/>
              <w:right w:val="single" w:sz="4" w:space="0" w:color="auto"/>
            </w:tcBorders>
            <w:shd w:val="clear" w:color="000000" w:fill="FFFFFF"/>
            <w:vAlign w:val="center"/>
          </w:tcPr>
          <w:p w14:paraId="45551B64"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D08AADC"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65/</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25</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5</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008FAA7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132.000,00   </w:t>
            </w:r>
          </w:p>
          <w:p w14:paraId="228B6A7A"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5D9B6BB2"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6044321"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Latn-CS"/>
              </w:rPr>
            </w:pPr>
            <w:r w:rsidRPr="006E6627">
              <w:rPr>
                <w:rFonts w:ascii="Times New Roman" w:eastAsia="Times New Roman" w:hAnsi="Times New Roman" w:cs="Times New Roman"/>
                <w:sz w:val="24"/>
                <w:szCs w:val="24"/>
                <w:lang w:val="sr-Latn-CS"/>
              </w:rPr>
              <w:t>9.</w:t>
            </w:r>
          </w:p>
        </w:tc>
        <w:tc>
          <w:tcPr>
            <w:tcW w:w="4095" w:type="dxa"/>
            <w:tcBorders>
              <w:top w:val="nil"/>
              <w:left w:val="nil"/>
              <w:bottom w:val="single" w:sz="4" w:space="0" w:color="auto"/>
              <w:right w:val="single" w:sz="4" w:space="0" w:color="auto"/>
            </w:tcBorders>
            <w:shd w:val="clear" w:color="000000" w:fill="FFFFFF"/>
            <w:vAlign w:val="center"/>
          </w:tcPr>
          <w:p w14:paraId="5C902B4B"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услуга- презентација и демостација старих заната</w:t>
            </w:r>
          </w:p>
        </w:tc>
        <w:tc>
          <w:tcPr>
            <w:tcW w:w="2273" w:type="dxa"/>
            <w:tcBorders>
              <w:top w:val="nil"/>
              <w:left w:val="nil"/>
              <w:bottom w:val="single" w:sz="4" w:space="0" w:color="auto"/>
              <w:right w:val="single" w:sz="4" w:space="0" w:color="auto"/>
            </w:tcBorders>
            <w:shd w:val="clear" w:color="000000" w:fill="FFFFFF"/>
            <w:vAlign w:val="center"/>
          </w:tcPr>
          <w:p w14:paraId="21D9C21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39F726F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90/</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16</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6</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599EF0A7"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300.000,00   </w:t>
            </w:r>
          </w:p>
          <w:p w14:paraId="41831A79"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5ADB394B"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E7F806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10.</w:t>
            </w:r>
          </w:p>
        </w:tc>
        <w:tc>
          <w:tcPr>
            <w:tcW w:w="4095" w:type="dxa"/>
            <w:tcBorders>
              <w:top w:val="nil"/>
              <w:left w:val="nil"/>
              <w:bottom w:val="single" w:sz="4" w:space="0" w:color="auto"/>
              <w:right w:val="single" w:sz="4" w:space="0" w:color="auto"/>
            </w:tcBorders>
            <w:shd w:val="clear" w:color="000000" w:fill="FFFFFF"/>
            <w:vAlign w:val="center"/>
          </w:tcPr>
          <w:p w14:paraId="6C6DC91B"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и испорука стоних лампи за опремање просторија Транспортне заједнице</w:t>
            </w:r>
          </w:p>
        </w:tc>
        <w:tc>
          <w:tcPr>
            <w:tcW w:w="2273" w:type="dxa"/>
            <w:tcBorders>
              <w:top w:val="nil"/>
              <w:left w:val="nil"/>
              <w:bottom w:val="single" w:sz="4" w:space="0" w:color="auto"/>
              <w:right w:val="single" w:sz="4" w:space="0" w:color="auto"/>
            </w:tcBorders>
            <w:shd w:val="clear" w:color="000000" w:fill="FFFFFF"/>
            <w:vAlign w:val="center"/>
          </w:tcPr>
          <w:p w14:paraId="4AC8FAE8"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1B4E77E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77/</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03</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6</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2C5B197C"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67.462,00   </w:t>
            </w:r>
          </w:p>
          <w:p w14:paraId="3DED7CD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2C80DD31"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731CF62"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11.</w:t>
            </w:r>
          </w:p>
        </w:tc>
        <w:tc>
          <w:tcPr>
            <w:tcW w:w="4095" w:type="dxa"/>
            <w:tcBorders>
              <w:top w:val="nil"/>
              <w:left w:val="nil"/>
              <w:bottom w:val="single" w:sz="4" w:space="0" w:color="auto"/>
              <w:right w:val="single" w:sz="4" w:space="0" w:color="auto"/>
            </w:tcBorders>
            <w:shd w:val="clear" w:color="000000" w:fill="FFFFFF"/>
            <w:vAlign w:val="center"/>
          </w:tcPr>
          <w:p w14:paraId="3CEDB3F9"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техничког прегледа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061E3B5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0D730F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79/</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03</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6</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6A7DCAE4"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250.000,00   </w:t>
            </w:r>
          </w:p>
          <w:p w14:paraId="76DD8D41"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6252A800"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6B26DE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12.</w:t>
            </w:r>
          </w:p>
        </w:tc>
        <w:tc>
          <w:tcPr>
            <w:tcW w:w="4095" w:type="dxa"/>
            <w:tcBorders>
              <w:top w:val="nil"/>
              <w:left w:val="nil"/>
              <w:bottom w:val="single" w:sz="4" w:space="0" w:color="auto"/>
              <w:right w:val="single" w:sz="4" w:space="0" w:color="auto"/>
            </w:tcBorders>
            <w:shd w:val="clear" w:color="000000" w:fill="FFFFFF"/>
            <w:vAlign w:val="center"/>
          </w:tcPr>
          <w:p w14:paraId="662F0D3C"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361B9A3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BF87E5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108/</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03</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7</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671365DB"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499.000,00   </w:t>
            </w:r>
          </w:p>
          <w:p w14:paraId="6E3780BC"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14A85CE1"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8040402"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13.</w:t>
            </w:r>
          </w:p>
        </w:tc>
        <w:tc>
          <w:tcPr>
            <w:tcW w:w="4095" w:type="dxa"/>
            <w:tcBorders>
              <w:top w:val="nil"/>
              <w:left w:val="nil"/>
              <w:bottom w:val="single" w:sz="4" w:space="0" w:color="auto"/>
              <w:right w:val="single" w:sz="4" w:space="0" w:color="auto"/>
            </w:tcBorders>
            <w:shd w:val="clear" w:color="000000" w:fill="FFFFFF"/>
            <w:vAlign w:val="center"/>
          </w:tcPr>
          <w:p w14:paraId="6D1A8BCD"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образаца сертификата за саветника у транспорту за безбедност у транспорту опасне робе</w:t>
            </w:r>
          </w:p>
        </w:tc>
        <w:tc>
          <w:tcPr>
            <w:tcW w:w="2273" w:type="dxa"/>
            <w:tcBorders>
              <w:top w:val="nil"/>
              <w:left w:val="nil"/>
              <w:bottom w:val="single" w:sz="4" w:space="0" w:color="auto"/>
              <w:right w:val="single" w:sz="4" w:space="0" w:color="auto"/>
            </w:tcBorders>
            <w:shd w:val="clear" w:color="000000" w:fill="FFFFFF"/>
            <w:vAlign w:val="center"/>
          </w:tcPr>
          <w:p w14:paraId="2E7237D4"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ED4795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107/</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06</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7</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683FB05B"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122.000,00   </w:t>
            </w:r>
          </w:p>
          <w:p w14:paraId="6E5D8446"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0805E24F"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9FFE98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14.</w:t>
            </w:r>
          </w:p>
        </w:tc>
        <w:tc>
          <w:tcPr>
            <w:tcW w:w="4095" w:type="dxa"/>
            <w:tcBorders>
              <w:top w:val="nil"/>
              <w:left w:val="nil"/>
              <w:bottom w:val="single" w:sz="4" w:space="0" w:color="auto"/>
              <w:right w:val="single" w:sz="4" w:space="0" w:color="auto"/>
            </w:tcBorders>
            <w:shd w:val="clear" w:color="000000" w:fill="FFFFFF"/>
            <w:vAlign w:val="center"/>
          </w:tcPr>
          <w:p w14:paraId="09AD8B1A"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Услуге ,, </w:t>
            </w:r>
            <w:r w:rsidRPr="006E6627">
              <w:rPr>
                <w:rFonts w:ascii="Times New Roman" w:eastAsia="Times New Roman" w:hAnsi="Times New Roman" w:cs="Times New Roman"/>
                <w:sz w:val="24"/>
                <w:szCs w:val="24"/>
                <w:lang w:val="sr-Latn-CS"/>
              </w:rPr>
              <w:t>PRESS CLIPPING“</w:t>
            </w:r>
            <w:r w:rsidRPr="006E6627">
              <w:rPr>
                <w:rFonts w:ascii="Times New Roman" w:eastAsia="Times New Roman" w:hAnsi="Times New Roman" w:cs="Times New Roman"/>
                <w:sz w:val="24"/>
                <w:szCs w:val="24"/>
                <w:lang w:val="sr-Cyrl-CS"/>
              </w:rPr>
              <w:t xml:space="preserve"> за потребе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14:paraId="61BE0F61"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360D92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404-02-/</w:t>
            </w:r>
            <w:r w:rsidRPr="006E6627">
              <w:rPr>
                <w:rFonts w:ascii="Times New Roman" w:eastAsia="Times New Roman" w:hAnsi="Times New Roman" w:cs="Times New Roman"/>
                <w:sz w:val="24"/>
                <w:szCs w:val="24"/>
                <w:lang w:val="sr-Cyrl-CS"/>
              </w:rPr>
              <w:t>109/</w:t>
            </w:r>
            <w:r w:rsidRPr="006E6627">
              <w:rPr>
                <w:rFonts w:ascii="Times New Roman" w:eastAsia="Times New Roman" w:hAnsi="Times New Roman" w:cs="Times New Roman"/>
                <w:sz w:val="24"/>
                <w:szCs w:val="24"/>
                <w:lang w:val="en-GB"/>
              </w:rPr>
              <w:t>2020-02</w:t>
            </w:r>
            <w:r w:rsidRPr="006E6627">
              <w:rPr>
                <w:rFonts w:ascii="Times New Roman" w:eastAsia="Times New Roman" w:hAnsi="Times New Roman" w:cs="Times New Roman"/>
                <w:sz w:val="24"/>
                <w:szCs w:val="24"/>
                <w:lang w:val="sr-Cyrl-CS"/>
              </w:rPr>
              <w:t xml:space="preserve"> од  08</w:t>
            </w:r>
            <w:r w:rsidRPr="006E6627">
              <w:rPr>
                <w:rFonts w:ascii="Times New Roman" w:eastAsia="Times New Roman" w:hAnsi="Times New Roman" w:cs="Times New Roman"/>
                <w:sz w:val="24"/>
                <w:szCs w:val="24"/>
                <w:lang w:val="en-GB"/>
              </w:rPr>
              <w:t>.0</w:t>
            </w:r>
            <w:r w:rsidRPr="006E6627">
              <w:rPr>
                <w:rFonts w:ascii="Times New Roman" w:eastAsia="Times New Roman" w:hAnsi="Times New Roman" w:cs="Times New Roman"/>
                <w:sz w:val="24"/>
                <w:szCs w:val="24"/>
                <w:lang w:val="sr-Cyrl-CS"/>
              </w:rPr>
              <w:t>7</w:t>
            </w:r>
            <w:r w:rsidRPr="006E6627">
              <w:rPr>
                <w:rFonts w:ascii="Times New Roman" w:eastAsia="Times New Roman" w:hAnsi="Times New Roman" w:cs="Times New Roman"/>
                <w:sz w:val="24"/>
                <w:szCs w:val="24"/>
                <w:lang w:val="en-GB"/>
              </w:rPr>
              <w:t>.2020.</w:t>
            </w:r>
            <w:r w:rsidRPr="006E6627">
              <w:rPr>
                <w:rFonts w:ascii="Times New Roman" w:eastAsia="Times New Roman" w:hAnsi="Times New Roman" w:cs="Times New Roman"/>
                <w:sz w:val="24"/>
                <w:szCs w:val="24"/>
                <w:lang w:val="sr-Cyrl-CS"/>
              </w:rPr>
              <w:t xml:space="preserve"> </w:t>
            </w:r>
            <w:r w:rsidRPr="006E6627">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14:paraId="457769A3"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486.000,00   </w:t>
            </w:r>
          </w:p>
          <w:p w14:paraId="111C5C19"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29A9564B"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4C79F2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15.</w:t>
            </w:r>
          </w:p>
        </w:tc>
        <w:tc>
          <w:tcPr>
            <w:tcW w:w="4095" w:type="dxa"/>
            <w:tcBorders>
              <w:top w:val="nil"/>
              <w:left w:val="nil"/>
              <w:bottom w:val="single" w:sz="4" w:space="0" w:color="auto"/>
              <w:right w:val="single" w:sz="4" w:space="0" w:color="auto"/>
            </w:tcBorders>
            <w:shd w:val="clear" w:color="000000" w:fill="FFFFFF"/>
            <w:vAlign w:val="center"/>
          </w:tcPr>
          <w:p w14:paraId="59318CAF"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добара- репрезентација поклони</w:t>
            </w:r>
          </w:p>
        </w:tc>
        <w:tc>
          <w:tcPr>
            <w:tcW w:w="2273" w:type="dxa"/>
            <w:tcBorders>
              <w:top w:val="nil"/>
              <w:left w:val="nil"/>
              <w:bottom w:val="single" w:sz="4" w:space="0" w:color="auto"/>
              <w:right w:val="single" w:sz="4" w:space="0" w:color="auto"/>
            </w:tcBorders>
            <w:shd w:val="clear" w:color="000000" w:fill="FFFFFF"/>
            <w:vAlign w:val="center"/>
          </w:tcPr>
          <w:p w14:paraId="5CEEF688"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6749AE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404-02-/127/2020-02 од  17.08.2020. године</w:t>
            </w:r>
          </w:p>
        </w:tc>
        <w:tc>
          <w:tcPr>
            <w:tcW w:w="2677" w:type="dxa"/>
            <w:tcBorders>
              <w:top w:val="nil"/>
              <w:left w:val="nil"/>
              <w:bottom w:val="single" w:sz="4" w:space="0" w:color="auto"/>
              <w:right w:val="single" w:sz="8" w:space="0" w:color="auto"/>
            </w:tcBorders>
            <w:shd w:val="clear" w:color="000000" w:fill="FFFFFF"/>
            <w:vAlign w:val="center"/>
          </w:tcPr>
          <w:p w14:paraId="526714B6"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130.000,00   </w:t>
            </w:r>
          </w:p>
          <w:p w14:paraId="57927BEF"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 (без ПДВ-а)</w:t>
            </w:r>
          </w:p>
        </w:tc>
      </w:tr>
      <w:tr w:rsidR="00D23E0C" w:rsidRPr="006E6627" w14:paraId="64BE98CF"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060463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16.</w:t>
            </w:r>
          </w:p>
        </w:tc>
        <w:tc>
          <w:tcPr>
            <w:tcW w:w="4095" w:type="dxa"/>
            <w:tcBorders>
              <w:top w:val="nil"/>
              <w:left w:val="nil"/>
              <w:bottom w:val="single" w:sz="4" w:space="0" w:color="auto"/>
              <w:right w:val="single" w:sz="4" w:space="0" w:color="auto"/>
            </w:tcBorders>
            <w:shd w:val="clear" w:color="000000" w:fill="FFFFFF"/>
            <w:vAlign w:val="center"/>
          </w:tcPr>
          <w:p w14:paraId="6873D845"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вести, фото и видео прилога; снимање и монтажа видео материјала и ТВ прилога на терену и слање материјала са терена путем интернета ради даље дистрибуције медијима; припрема за ТВ продукцију, а увези активности на деоници Појате- Прељина и Прељина- Пожега и другим инфраструктурним пројектима као и регионалним путевима</w:t>
            </w:r>
          </w:p>
        </w:tc>
        <w:tc>
          <w:tcPr>
            <w:tcW w:w="2273" w:type="dxa"/>
            <w:tcBorders>
              <w:top w:val="nil"/>
              <w:left w:val="nil"/>
              <w:bottom w:val="single" w:sz="4" w:space="0" w:color="auto"/>
              <w:right w:val="single" w:sz="4" w:space="0" w:color="auto"/>
            </w:tcBorders>
            <w:shd w:val="clear" w:color="000000" w:fill="FFFFFF"/>
            <w:vAlign w:val="center"/>
          </w:tcPr>
          <w:p w14:paraId="3F3CB2CC"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16A40CE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404-02-134/2020-02 од  14.09.2020. године</w:t>
            </w:r>
          </w:p>
        </w:tc>
        <w:tc>
          <w:tcPr>
            <w:tcW w:w="2677" w:type="dxa"/>
            <w:tcBorders>
              <w:top w:val="nil"/>
              <w:left w:val="nil"/>
              <w:bottom w:val="single" w:sz="4" w:space="0" w:color="auto"/>
              <w:right w:val="single" w:sz="8" w:space="0" w:color="auto"/>
            </w:tcBorders>
            <w:shd w:val="clear" w:color="000000" w:fill="FFFFFF"/>
            <w:vAlign w:val="center"/>
          </w:tcPr>
          <w:p w14:paraId="2E8F0C99"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240.000,00</w:t>
            </w:r>
          </w:p>
          <w:p w14:paraId="40E322E6"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(без ПДВ-а)    </w:t>
            </w:r>
          </w:p>
        </w:tc>
      </w:tr>
      <w:tr w:rsidR="00D23E0C" w:rsidRPr="006E6627" w14:paraId="2369BA22"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EF9336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17.</w:t>
            </w:r>
          </w:p>
        </w:tc>
        <w:tc>
          <w:tcPr>
            <w:tcW w:w="4095" w:type="dxa"/>
            <w:tcBorders>
              <w:top w:val="nil"/>
              <w:left w:val="nil"/>
              <w:bottom w:val="single" w:sz="4" w:space="0" w:color="auto"/>
              <w:right w:val="single" w:sz="4" w:space="0" w:color="auto"/>
            </w:tcBorders>
            <w:shd w:val="clear" w:color="000000" w:fill="FFFFFF"/>
            <w:vAlign w:val="center"/>
          </w:tcPr>
          <w:p w14:paraId="39371B4A"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прања службених возила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14:paraId="121ECA5D"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2461B84"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404-02-18/</w:t>
            </w:r>
            <w:r w:rsidRPr="006E6627">
              <w:rPr>
                <w:rFonts w:ascii="Times New Roman" w:eastAsia="Times New Roman" w:hAnsi="Times New Roman" w:cs="Times New Roman"/>
                <w:sz w:val="24"/>
                <w:szCs w:val="24"/>
              </w:rPr>
              <w:t>1/</w:t>
            </w:r>
            <w:r w:rsidRPr="006E6627">
              <w:rPr>
                <w:rFonts w:ascii="Times New Roman" w:eastAsia="Times New Roman" w:hAnsi="Times New Roman" w:cs="Times New Roman"/>
                <w:sz w:val="24"/>
                <w:szCs w:val="24"/>
                <w:lang w:val="sr-Cyrl-CS"/>
              </w:rPr>
              <w:t>2020-02 од  15.09.2020. године</w:t>
            </w:r>
          </w:p>
        </w:tc>
        <w:tc>
          <w:tcPr>
            <w:tcW w:w="2677" w:type="dxa"/>
            <w:tcBorders>
              <w:top w:val="nil"/>
              <w:left w:val="nil"/>
              <w:bottom w:val="single" w:sz="4" w:space="0" w:color="auto"/>
              <w:right w:val="single" w:sz="8" w:space="0" w:color="auto"/>
            </w:tcBorders>
            <w:shd w:val="clear" w:color="000000" w:fill="FFFFFF"/>
            <w:vAlign w:val="center"/>
          </w:tcPr>
          <w:p w14:paraId="169A669B"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eastAsia="ar-SA"/>
              </w:rPr>
            </w:pPr>
            <w:r w:rsidRPr="006E6627">
              <w:rPr>
                <w:rFonts w:ascii="Times New Roman" w:eastAsia="Arial Unicode MS" w:hAnsi="Times New Roman" w:cs="Times New Roman"/>
                <w:kern w:val="1"/>
                <w:sz w:val="24"/>
                <w:szCs w:val="24"/>
                <w:lang w:eastAsia="ar-SA"/>
              </w:rPr>
              <w:t>499.999,00</w:t>
            </w:r>
          </w:p>
          <w:p w14:paraId="3C5EFF02"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eastAsia="ar-SA"/>
              </w:rPr>
            </w:pPr>
            <w:r w:rsidRPr="006E6627">
              <w:rPr>
                <w:rFonts w:ascii="Times New Roman" w:eastAsia="Arial Unicode MS" w:hAnsi="Times New Roman" w:cs="Times New Roman"/>
                <w:kern w:val="1"/>
                <w:sz w:val="24"/>
                <w:szCs w:val="24"/>
                <w:lang w:eastAsia="ar-SA"/>
              </w:rPr>
              <w:t>(без ПДВ-а)</w:t>
            </w:r>
          </w:p>
        </w:tc>
      </w:tr>
      <w:tr w:rsidR="00D23E0C" w:rsidRPr="006E6627" w14:paraId="6FFAB907"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A166BFE"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18.</w:t>
            </w:r>
          </w:p>
        </w:tc>
        <w:tc>
          <w:tcPr>
            <w:tcW w:w="4095" w:type="dxa"/>
            <w:tcBorders>
              <w:top w:val="nil"/>
              <w:left w:val="nil"/>
              <w:bottom w:val="single" w:sz="4" w:space="0" w:color="auto"/>
              <w:right w:val="single" w:sz="4" w:space="0" w:color="auto"/>
            </w:tcBorders>
            <w:shd w:val="clear" w:color="000000" w:fill="FFFFFF"/>
            <w:vAlign w:val="center"/>
          </w:tcPr>
          <w:p w14:paraId="3939A73F"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Набавка </w:t>
            </w:r>
            <w:r w:rsidRPr="006E6627">
              <w:t xml:space="preserve"> </w:t>
            </w:r>
            <w:r w:rsidRPr="006E6627">
              <w:rPr>
                <w:rFonts w:ascii="Times New Roman" w:eastAsia="Times New Roman" w:hAnsi="Times New Roman" w:cs="Times New Roman"/>
                <w:sz w:val="24"/>
                <w:szCs w:val="24"/>
                <w:lang w:val="sr-Cyrl-CS"/>
              </w:rPr>
              <w:t>Израде и испоруке дрвених оловака, пинова и плакета.</w:t>
            </w:r>
          </w:p>
        </w:tc>
        <w:tc>
          <w:tcPr>
            <w:tcW w:w="2273" w:type="dxa"/>
            <w:tcBorders>
              <w:top w:val="nil"/>
              <w:left w:val="nil"/>
              <w:bottom w:val="single" w:sz="4" w:space="0" w:color="auto"/>
              <w:right w:val="single" w:sz="4" w:space="0" w:color="auto"/>
            </w:tcBorders>
            <w:shd w:val="clear" w:color="000000" w:fill="FFFFFF"/>
            <w:vAlign w:val="center"/>
          </w:tcPr>
          <w:p w14:paraId="73D1E9A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56FDE71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404-02-148/2020-02</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од  06.10.2020. године</w:t>
            </w:r>
          </w:p>
        </w:tc>
        <w:tc>
          <w:tcPr>
            <w:tcW w:w="2677" w:type="dxa"/>
            <w:tcBorders>
              <w:top w:val="nil"/>
              <w:left w:val="nil"/>
              <w:bottom w:val="single" w:sz="4" w:space="0" w:color="auto"/>
              <w:right w:val="single" w:sz="8" w:space="0" w:color="auto"/>
            </w:tcBorders>
            <w:shd w:val="clear" w:color="000000" w:fill="FFFFFF"/>
            <w:vAlign w:val="center"/>
          </w:tcPr>
          <w:p w14:paraId="65963597"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164.100,00</w:t>
            </w:r>
          </w:p>
          <w:p w14:paraId="4E92C775"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68BDBF96"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0994678"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19.</w:t>
            </w:r>
          </w:p>
        </w:tc>
        <w:tc>
          <w:tcPr>
            <w:tcW w:w="4095" w:type="dxa"/>
            <w:tcBorders>
              <w:top w:val="nil"/>
              <w:left w:val="nil"/>
              <w:bottom w:val="single" w:sz="4" w:space="0" w:color="auto"/>
              <w:right w:val="single" w:sz="4" w:space="0" w:color="auto"/>
            </w:tcBorders>
            <w:shd w:val="clear" w:color="000000" w:fill="FFFFFF"/>
            <w:vAlign w:val="center"/>
          </w:tcPr>
          <w:p w14:paraId="13312610"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УСБ меморије и опреме</w:t>
            </w:r>
          </w:p>
        </w:tc>
        <w:tc>
          <w:tcPr>
            <w:tcW w:w="2273" w:type="dxa"/>
            <w:tcBorders>
              <w:top w:val="nil"/>
              <w:left w:val="nil"/>
              <w:bottom w:val="single" w:sz="4" w:space="0" w:color="auto"/>
              <w:right w:val="single" w:sz="4" w:space="0" w:color="auto"/>
            </w:tcBorders>
            <w:shd w:val="clear" w:color="000000" w:fill="FFFFFF"/>
            <w:vAlign w:val="center"/>
          </w:tcPr>
          <w:p w14:paraId="5F8DFDB1"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54A586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404-02-148/2020-02 од  06.10.2020. године</w:t>
            </w:r>
          </w:p>
        </w:tc>
        <w:tc>
          <w:tcPr>
            <w:tcW w:w="2677" w:type="dxa"/>
            <w:tcBorders>
              <w:top w:val="nil"/>
              <w:left w:val="nil"/>
              <w:bottom w:val="single" w:sz="4" w:space="0" w:color="auto"/>
              <w:right w:val="single" w:sz="8" w:space="0" w:color="auto"/>
            </w:tcBorders>
            <w:shd w:val="clear" w:color="000000" w:fill="FFFFFF"/>
            <w:vAlign w:val="center"/>
          </w:tcPr>
          <w:p w14:paraId="702DB17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153.556,26</w:t>
            </w:r>
          </w:p>
          <w:p w14:paraId="23FE2AD4"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6FC98486"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526BBCA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20.</w:t>
            </w:r>
          </w:p>
        </w:tc>
        <w:tc>
          <w:tcPr>
            <w:tcW w:w="4095" w:type="dxa"/>
            <w:tcBorders>
              <w:top w:val="nil"/>
              <w:left w:val="nil"/>
              <w:bottom w:val="single" w:sz="4" w:space="0" w:color="auto"/>
              <w:right w:val="single" w:sz="4" w:space="0" w:color="auto"/>
            </w:tcBorders>
            <w:shd w:val="clear" w:color="000000" w:fill="FFFFFF"/>
            <w:vAlign w:val="center"/>
          </w:tcPr>
          <w:p w14:paraId="0A31205F"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техничке контроле Пројекта за Грађевинску дозволу за објекат- мост преко аутопута на км 14+839 (Пачирски натпутњак) на аутопуту Е75, гранични прелаз Келебија- Петља Суботица југ, Сектор 2</w:t>
            </w:r>
          </w:p>
        </w:tc>
        <w:tc>
          <w:tcPr>
            <w:tcW w:w="2273" w:type="dxa"/>
            <w:tcBorders>
              <w:top w:val="nil"/>
              <w:left w:val="nil"/>
              <w:bottom w:val="single" w:sz="4" w:space="0" w:color="auto"/>
              <w:right w:val="single" w:sz="4" w:space="0" w:color="auto"/>
            </w:tcBorders>
            <w:shd w:val="clear" w:color="000000" w:fill="FFFFFF"/>
            <w:vAlign w:val="center"/>
          </w:tcPr>
          <w:p w14:paraId="19B39DD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1ABB76A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404-02-154/2020-02 од  </w:t>
            </w:r>
          </w:p>
          <w:p w14:paraId="24C3E94B"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19.10.2020. године</w:t>
            </w:r>
          </w:p>
        </w:tc>
        <w:tc>
          <w:tcPr>
            <w:tcW w:w="2677" w:type="dxa"/>
            <w:tcBorders>
              <w:top w:val="nil"/>
              <w:left w:val="nil"/>
              <w:bottom w:val="single" w:sz="4" w:space="0" w:color="auto"/>
              <w:right w:val="single" w:sz="8" w:space="0" w:color="auto"/>
            </w:tcBorders>
            <w:shd w:val="clear" w:color="000000" w:fill="FFFFFF"/>
            <w:vAlign w:val="center"/>
          </w:tcPr>
          <w:p w14:paraId="0AD9A90F"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145.000,00</w:t>
            </w:r>
          </w:p>
          <w:p w14:paraId="5B374A83"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p w14:paraId="733267EB"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p>
        </w:tc>
      </w:tr>
      <w:tr w:rsidR="00D23E0C" w:rsidRPr="006E6627" w14:paraId="16D12FF3"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0EE0716"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21.</w:t>
            </w:r>
          </w:p>
        </w:tc>
        <w:tc>
          <w:tcPr>
            <w:tcW w:w="4095" w:type="dxa"/>
            <w:tcBorders>
              <w:top w:val="nil"/>
              <w:left w:val="nil"/>
              <w:bottom w:val="single" w:sz="4" w:space="0" w:color="auto"/>
              <w:right w:val="single" w:sz="4" w:space="0" w:color="auto"/>
            </w:tcBorders>
            <w:shd w:val="clear" w:color="000000" w:fill="FFFFFF"/>
            <w:vAlign w:val="center"/>
          </w:tcPr>
          <w:p w14:paraId="66929AF3"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Редован Сервис ванбродских мотора и трупа чамца</w:t>
            </w:r>
          </w:p>
        </w:tc>
        <w:tc>
          <w:tcPr>
            <w:tcW w:w="2273" w:type="dxa"/>
            <w:tcBorders>
              <w:top w:val="nil"/>
              <w:left w:val="nil"/>
              <w:bottom w:val="single" w:sz="4" w:space="0" w:color="auto"/>
              <w:right w:val="single" w:sz="4" w:space="0" w:color="auto"/>
            </w:tcBorders>
            <w:shd w:val="clear" w:color="000000" w:fill="FFFFFF"/>
            <w:vAlign w:val="center"/>
          </w:tcPr>
          <w:p w14:paraId="214F52D1"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B28DD0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404-02-160/2020-02 од  </w:t>
            </w:r>
          </w:p>
          <w:p w14:paraId="69B49C8D"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27.10.2020. године</w:t>
            </w:r>
          </w:p>
        </w:tc>
        <w:tc>
          <w:tcPr>
            <w:tcW w:w="2677" w:type="dxa"/>
            <w:tcBorders>
              <w:top w:val="nil"/>
              <w:left w:val="nil"/>
              <w:bottom w:val="single" w:sz="4" w:space="0" w:color="auto"/>
              <w:right w:val="single" w:sz="8" w:space="0" w:color="auto"/>
            </w:tcBorders>
            <w:shd w:val="clear" w:color="000000" w:fill="FFFFFF"/>
            <w:vAlign w:val="center"/>
          </w:tcPr>
          <w:p w14:paraId="50E6B7D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996.000,00</w:t>
            </w:r>
          </w:p>
          <w:p w14:paraId="3E27C584"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1293295A"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2292C54"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22.</w:t>
            </w:r>
          </w:p>
        </w:tc>
        <w:tc>
          <w:tcPr>
            <w:tcW w:w="4095" w:type="dxa"/>
            <w:tcBorders>
              <w:top w:val="nil"/>
              <w:left w:val="nil"/>
              <w:bottom w:val="single" w:sz="4" w:space="0" w:color="auto"/>
              <w:right w:val="single" w:sz="4" w:space="0" w:color="auto"/>
            </w:tcBorders>
            <w:shd w:val="clear" w:color="000000" w:fill="FFFFFF"/>
            <w:vAlign w:val="center"/>
          </w:tcPr>
          <w:p w14:paraId="3096956B"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јарбола и застава</w:t>
            </w:r>
          </w:p>
        </w:tc>
        <w:tc>
          <w:tcPr>
            <w:tcW w:w="2273" w:type="dxa"/>
            <w:tcBorders>
              <w:top w:val="nil"/>
              <w:left w:val="nil"/>
              <w:bottom w:val="single" w:sz="4" w:space="0" w:color="auto"/>
              <w:right w:val="single" w:sz="4" w:space="0" w:color="auto"/>
            </w:tcBorders>
            <w:shd w:val="clear" w:color="000000" w:fill="FFFFFF"/>
            <w:vAlign w:val="center"/>
          </w:tcPr>
          <w:p w14:paraId="1BEEE9F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37915B4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404-02-166/2020-02</w:t>
            </w:r>
            <w:r w:rsidRPr="006E6627">
              <w:rPr>
                <w:rFonts w:ascii="Times New Roman" w:eastAsia="Times New Roman" w:hAnsi="Times New Roman" w:cs="Times New Roman"/>
                <w:sz w:val="24"/>
                <w:szCs w:val="24"/>
              </w:rPr>
              <w:t xml:space="preserve"> </w:t>
            </w:r>
            <w:r w:rsidRPr="006E6627">
              <w:rPr>
                <w:rFonts w:ascii="Times New Roman" w:eastAsia="Times New Roman" w:hAnsi="Times New Roman" w:cs="Times New Roman"/>
                <w:sz w:val="24"/>
                <w:szCs w:val="24"/>
                <w:lang w:val="sr-Cyrl-CS"/>
              </w:rPr>
              <w:t>од  06.11.2020. године</w:t>
            </w:r>
          </w:p>
        </w:tc>
        <w:tc>
          <w:tcPr>
            <w:tcW w:w="2677" w:type="dxa"/>
            <w:tcBorders>
              <w:top w:val="nil"/>
              <w:left w:val="nil"/>
              <w:bottom w:val="single" w:sz="4" w:space="0" w:color="auto"/>
              <w:right w:val="single" w:sz="8" w:space="0" w:color="auto"/>
            </w:tcBorders>
            <w:shd w:val="clear" w:color="000000" w:fill="FFFFFF"/>
            <w:vAlign w:val="center"/>
          </w:tcPr>
          <w:p w14:paraId="5E678A62"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30.000,00</w:t>
            </w:r>
          </w:p>
          <w:p w14:paraId="4534B867"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24E23984"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2A624A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23.</w:t>
            </w:r>
          </w:p>
        </w:tc>
        <w:tc>
          <w:tcPr>
            <w:tcW w:w="4095" w:type="dxa"/>
            <w:tcBorders>
              <w:top w:val="nil"/>
              <w:left w:val="nil"/>
              <w:bottom w:val="single" w:sz="4" w:space="0" w:color="auto"/>
              <w:right w:val="single" w:sz="4" w:space="0" w:color="auto"/>
            </w:tcBorders>
            <w:shd w:val="clear" w:color="000000" w:fill="FFFFFF"/>
            <w:vAlign w:val="center"/>
          </w:tcPr>
          <w:p w14:paraId="2ADA0FE3"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и испорука пинова за грб и заставица</w:t>
            </w:r>
          </w:p>
        </w:tc>
        <w:tc>
          <w:tcPr>
            <w:tcW w:w="2273" w:type="dxa"/>
            <w:tcBorders>
              <w:top w:val="nil"/>
              <w:left w:val="nil"/>
              <w:bottom w:val="single" w:sz="4" w:space="0" w:color="auto"/>
              <w:right w:val="single" w:sz="4" w:space="0" w:color="auto"/>
            </w:tcBorders>
            <w:shd w:val="clear" w:color="000000" w:fill="FFFFFF"/>
            <w:vAlign w:val="center"/>
          </w:tcPr>
          <w:p w14:paraId="0AA047CB"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1EEDF6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404-02-148/1/2020-02 од  09.11.2020. године</w:t>
            </w:r>
          </w:p>
        </w:tc>
        <w:tc>
          <w:tcPr>
            <w:tcW w:w="2677" w:type="dxa"/>
            <w:tcBorders>
              <w:top w:val="nil"/>
              <w:left w:val="nil"/>
              <w:bottom w:val="single" w:sz="4" w:space="0" w:color="auto"/>
              <w:right w:val="single" w:sz="8" w:space="0" w:color="auto"/>
            </w:tcBorders>
            <w:shd w:val="clear" w:color="000000" w:fill="FFFFFF"/>
            <w:vAlign w:val="center"/>
          </w:tcPr>
          <w:p w14:paraId="03FE7101"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33.000,00</w:t>
            </w:r>
          </w:p>
          <w:p w14:paraId="5341F85F"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73EB71D4"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5C5511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24.</w:t>
            </w:r>
          </w:p>
        </w:tc>
        <w:tc>
          <w:tcPr>
            <w:tcW w:w="4095" w:type="dxa"/>
            <w:tcBorders>
              <w:top w:val="nil"/>
              <w:left w:val="nil"/>
              <w:bottom w:val="single" w:sz="4" w:space="0" w:color="auto"/>
              <w:right w:val="single" w:sz="4" w:space="0" w:color="auto"/>
            </w:tcBorders>
            <w:shd w:val="clear" w:color="000000" w:fill="FFFFFF"/>
            <w:vAlign w:val="center"/>
          </w:tcPr>
          <w:p w14:paraId="4DC5053F"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Израда и испорука хемијски оловки са штампом и гравуром</w:t>
            </w:r>
          </w:p>
        </w:tc>
        <w:tc>
          <w:tcPr>
            <w:tcW w:w="2273" w:type="dxa"/>
            <w:tcBorders>
              <w:top w:val="nil"/>
              <w:left w:val="nil"/>
              <w:bottom w:val="single" w:sz="4" w:space="0" w:color="auto"/>
              <w:right w:val="single" w:sz="4" w:space="0" w:color="auto"/>
            </w:tcBorders>
            <w:shd w:val="clear" w:color="000000" w:fill="FFFFFF"/>
            <w:vAlign w:val="center"/>
          </w:tcPr>
          <w:p w14:paraId="1A67219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017FB62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404-02-169/2020-02 од  17.11.2020. године</w:t>
            </w:r>
          </w:p>
        </w:tc>
        <w:tc>
          <w:tcPr>
            <w:tcW w:w="2677" w:type="dxa"/>
            <w:tcBorders>
              <w:top w:val="nil"/>
              <w:left w:val="nil"/>
              <w:bottom w:val="single" w:sz="4" w:space="0" w:color="auto"/>
              <w:right w:val="single" w:sz="8" w:space="0" w:color="auto"/>
            </w:tcBorders>
            <w:shd w:val="clear" w:color="000000" w:fill="FFFFFF"/>
            <w:vAlign w:val="center"/>
          </w:tcPr>
          <w:p w14:paraId="1B7BE763"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20.550,00</w:t>
            </w:r>
          </w:p>
          <w:p w14:paraId="7B68860C"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7776DCD0"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A7AD72A"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lastRenderedPageBreak/>
              <w:t>25.</w:t>
            </w:r>
          </w:p>
        </w:tc>
        <w:tc>
          <w:tcPr>
            <w:tcW w:w="4095" w:type="dxa"/>
            <w:tcBorders>
              <w:top w:val="nil"/>
              <w:left w:val="nil"/>
              <w:bottom w:val="single" w:sz="4" w:space="0" w:color="auto"/>
              <w:right w:val="single" w:sz="4" w:space="0" w:color="auto"/>
            </w:tcBorders>
            <w:shd w:val="clear" w:color="000000" w:fill="FFFFFF"/>
            <w:vAlign w:val="center"/>
          </w:tcPr>
          <w:p w14:paraId="459D378E"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веб камера, звучника за рачунаре, кућишта за М.2 ССД меморијске модуле, батерија</w:t>
            </w:r>
          </w:p>
        </w:tc>
        <w:tc>
          <w:tcPr>
            <w:tcW w:w="2273" w:type="dxa"/>
            <w:tcBorders>
              <w:top w:val="nil"/>
              <w:left w:val="nil"/>
              <w:bottom w:val="single" w:sz="4" w:space="0" w:color="auto"/>
              <w:right w:val="single" w:sz="4" w:space="0" w:color="auto"/>
            </w:tcBorders>
            <w:shd w:val="clear" w:color="000000" w:fill="FFFFFF"/>
            <w:vAlign w:val="center"/>
          </w:tcPr>
          <w:p w14:paraId="3B691F7F"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AEA2DF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404-02-196/2020-02 од  15.12.2020. године</w:t>
            </w:r>
          </w:p>
        </w:tc>
        <w:tc>
          <w:tcPr>
            <w:tcW w:w="2677" w:type="dxa"/>
            <w:tcBorders>
              <w:top w:val="nil"/>
              <w:left w:val="nil"/>
              <w:bottom w:val="single" w:sz="4" w:space="0" w:color="auto"/>
              <w:right w:val="single" w:sz="8" w:space="0" w:color="auto"/>
            </w:tcBorders>
            <w:shd w:val="clear" w:color="000000" w:fill="FFFFFF"/>
            <w:vAlign w:val="center"/>
          </w:tcPr>
          <w:p w14:paraId="14F24CFA"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108.053,23</w:t>
            </w:r>
          </w:p>
          <w:p w14:paraId="2E7FCA0B"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2AADBF05"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602091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26.</w:t>
            </w:r>
          </w:p>
        </w:tc>
        <w:tc>
          <w:tcPr>
            <w:tcW w:w="4095" w:type="dxa"/>
            <w:tcBorders>
              <w:top w:val="nil"/>
              <w:left w:val="nil"/>
              <w:bottom w:val="single" w:sz="4" w:space="0" w:color="auto"/>
              <w:right w:val="single" w:sz="4" w:space="0" w:color="auto"/>
            </w:tcBorders>
            <w:shd w:val="clear" w:color="000000" w:fill="FFFFFF"/>
            <w:vAlign w:val="center"/>
          </w:tcPr>
          <w:p w14:paraId="3723254C"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слушалица са микрофоном за рачунар</w:t>
            </w:r>
          </w:p>
        </w:tc>
        <w:tc>
          <w:tcPr>
            <w:tcW w:w="2273" w:type="dxa"/>
            <w:tcBorders>
              <w:top w:val="nil"/>
              <w:left w:val="nil"/>
              <w:bottom w:val="single" w:sz="4" w:space="0" w:color="auto"/>
              <w:right w:val="single" w:sz="4" w:space="0" w:color="auto"/>
            </w:tcBorders>
            <w:shd w:val="clear" w:color="000000" w:fill="FFFFFF"/>
            <w:vAlign w:val="center"/>
          </w:tcPr>
          <w:p w14:paraId="5A5AB71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52DD493"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404-02-197/2020-02 од  15.12.2020. године</w:t>
            </w:r>
          </w:p>
        </w:tc>
        <w:tc>
          <w:tcPr>
            <w:tcW w:w="2677" w:type="dxa"/>
            <w:tcBorders>
              <w:top w:val="nil"/>
              <w:left w:val="nil"/>
              <w:bottom w:val="single" w:sz="4" w:space="0" w:color="auto"/>
              <w:right w:val="single" w:sz="8" w:space="0" w:color="auto"/>
            </w:tcBorders>
            <w:shd w:val="clear" w:color="000000" w:fill="FFFFFF"/>
            <w:vAlign w:val="center"/>
          </w:tcPr>
          <w:p w14:paraId="2A40FD9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15.600,00 </w:t>
            </w:r>
          </w:p>
          <w:p w14:paraId="1A4D832B"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741FAA74"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685F7B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27.</w:t>
            </w:r>
          </w:p>
        </w:tc>
        <w:tc>
          <w:tcPr>
            <w:tcW w:w="4095" w:type="dxa"/>
            <w:tcBorders>
              <w:top w:val="nil"/>
              <w:left w:val="nil"/>
              <w:bottom w:val="single" w:sz="4" w:space="0" w:color="auto"/>
              <w:right w:val="single" w:sz="4" w:space="0" w:color="auto"/>
            </w:tcBorders>
            <w:shd w:val="clear" w:color="000000" w:fill="FFFFFF"/>
            <w:vAlign w:val="center"/>
          </w:tcPr>
          <w:p w14:paraId="3C7CD33D"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услуге пуњења тонера</w:t>
            </w:r>
          </w:p>
        </w:tc>
        <w:tc>
          <w:tcPr>
            <w:tcW w:w="2273" w:type="dxa"/>
            <w:tcBorders>
              <w:top w:val="nil"/>
              <w:left w:val="nil"/>
              <w:bottom w:val="single" w:sz="4" w:space="0" w:color="auto"/>
              <w:right w:val="single" w:sz="4" w:space="0" w:color="auto"/>
            </w:tcBorders>
            <w:shd w:val="clear" w:color="000000" w:fill="FFFFFF"/>
            <w:vAlign w:val="center"/>
          </w:tcPr>
          <w:p w14:paraId="1BC0A80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48F9BD8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404-02-190/2020-02 од  11.12.2020. године</w:t>
            </w:r>
          </w:p>
        </w:tc>
        <w:tc>
          <w:tcPr>
            <w:tcW w:w="2677" w:type="dxa"/>
            <w:tcBorders>
              <w:top w:val="nil"/>
              <w:left w:val="nil"/>
              <w:bottom w:val="single" w:sz="4" w:space="0" w:color="auto"/>
              <w:right w:val="single" w:sz="8" w:space="0" w:color="auto"/>
            </w:tcBorders>
            <w:shd w:val="clear" w:color="000000" w:fill="FFFFFF"/>
            <w:vAlign w:val="center"/>
          </w:tcPr>
          <w:p w14:paraId="2FE7A580"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500.000,00</w:t>
            </w:r>
          </w:p>
          <w:p w14:paraId="64C4FCB5"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(без ПДВ-а)</w:t>
            </w:r>
          </w:p>
        </w:tc>
      </w:tr>
      <w:tr w:rsidR="00D23E0C" w:rsidRPr="006E6627" w14:paraId="18509E19"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DDB2A42"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28.</w:t>
            </w:r>
          </w:p>
        </w:tc>
        <w:tc>
          <w:tcPr>
            <w:tcW w:w="4095" w:type="dxa"/>
            <w:tcBorders>
              <w:top w:val="nil"/>
              <w:left w:val="nil"/>
              <w:bottom w:val="single" w:sz="4" w:space="0" w:color="auto"/>
              <w:right w:val="single" w:sz="4" w:space="0" w:color="auto"/>
            </w:tcBorders>
            <w:shd w:val="clear" w:color="000000" w:fill="FFFFFF"/>
            <w:vAlign w:val="center"/>
          </w:tcPr>
          <w:p w14:paraId="5BF12B93"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Набавка мрежне опреме </w:t>
            </w:r>
          </w:p>
        </w:tc>
        <w:tc>
          <w:tcPr>
            <w:tcW w:w="2273" w:type="dxa"/>
            <w:tcBorders>
              <w:top w:val="nil"/>
              <w:left w:val="nil"/>
              <w:bottom w:val="single" w:sz="4" w:space="0" w:color="auto"/>
              <w:right w:val="single" w:sz="4" w:space="0" w:color="auto"/>
            </w:tcBorders>
            <w:shd w:val="clear" w:color="000000" w:fill="FFFFFF"/>
            <w:vAlign w:val="center"/>
          </w:tcPr>
          <w:p w14:paraId="4E217B2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57E24FD"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404-02-190/2020-02 од  09.12.2020. године</w:t>
            </w:r>
          </w:p>
        </w:tc>
        <w:tc>
          <w:tcPr>
            <w:tcW w:w="2677" w:type="dxa"/>
            <w:tcBorders>
              <w:top w:val="nil"/>
              <w:left w:val="nil"/>
              <w:bottom w:val="single" w:sz="4" w:space="0" w:color="auto"/>
              <w:right w:val="single" w:sz="8" w:space="0" w:color="auto"/>
            </w:tcBorders>
            <w:shd w:val="clear" w:color="000000" w:fill="FFFFFF"/>
            <w:vAlign w:val="center"/>
          </w:tcPr>
          <w:p w14:paraId="035DE2FE"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277.526,68</w:t>
            </w:r>
          </w:p>
          <w:p w14:paraId="43D9DF19"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(без ПДВ-а)    </w:t>
            </w:r>
          </w:p>
        </w:tc>
      </w:tr>
      <w:tr w:rsidR="00D23E0C" w:rsidRPr="006E6627" w14:paraId="7B716288" w14:textId="77777777" w:rsidTr="00FB6D1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7CDDAA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29.</w:t>
            </w:r>
          </w:p>
        </w:tc>
        <w:tc>
          <w:tcPr>
            <w:tcW w:w="4095" w:type="dxa"/>
            <w:tcBorders>
              <w:top w:val="nil"/>
              <w:left w:val="nil"/>
              <w:bottom w:val="single" w:sz="4" w:space="0" w:color="auto"/>
              <w:right w:val="single" w:sz="4" w:space="0" w:color="auto"/>
            </w:tcBorders>
            <w:shd w:val="clear" w:color="000000" w:fill="FFFFFF"/>
            <w:vAlign w:val="center"/>
          </w:tcPr>
          <w:p w14:paraId="5F4A3400"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Услуге пресељења намештаја </w:t>
            </w:r>
          </w:p>
        </w:tc>
        <w:tc>
          <w:tcPr>
            <w:tcW w:w="2273" w:type="dxa"/>
            <w:tcBorders>
              <w:top w:val="nil"/>
              <w:left w:val="nil"/>
              <w:bottom w:val="single" w:sz="4" w:space="0" w:color="auto"/>
              <w:right w:val="single" w:sz="4" w:space="0" w:color="auto"/>
            </w:tcBorders>
            <w:shd w:val="clear" w:color="000000" w:fill="FFFFFF"/>
            <w:vAlign w:val="center"/>
          </w:tcPr>
          <w:p w14:paraId="3CB9BD17"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3C97F412"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404-02-201/2020-02 од  18.12.2020. године</w:t>
            </w:r>
          </w:p>
        </w:tc>
        <w:tc>
          <w:tcPr>
            <w:tcW w:w="2677" w:type="dxa"/>
            <w:tcBorders>
              <w:top w:val="nil"/>
              <w:left w:val="nil"/>
              <w:bottom w:val="single" w:sz="4" w:space="0" w:color="auto"/>
              <w:right w:val="single" w:sz="8" w:space="0" w:color="auto"/>
            </w:tcBorders>
            <w:shd w:val="clear" w:color="000000" w:fill="FFFFFF"/>
            <w:vAlign w:val="center"/>
          </w:tcPr>
          <w:p w14:paraId="2C7B32C7"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420.000,00</w:t>
            </w:r>
          </w:p>
          <w:p w14:paraId="0D57C6C6"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(без ПДВ-а)    </w:t>
            </w:r>
          </w:p>
        </w:tc>
      </w:tr>
      <w:tr w:rsidR="00D23E0C" w:rsidRPr="006E6627" w14:paraId="7C631B40" w14:textId="77777777" w:rsidTr="00FB6D1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14:paraId="47DDFBFC"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30.</w:t>
            </w:r>
          </w:p>
        </w:tc>
        <w:tc>
          <w:tcPr>
            <w:tcW w:w="4095" w:type="dxa"/>
            <w:tcBorders>
              <w:top w:val="nil"/>
              <w:left w:val="nil"/>
              <w:bottom w:val="single" w:sz="4" w:space="0" w:color="auto"/>
              <w:right w:val="single" w:sz="4" w:space="0" w:color="auto"/>
            </w:tcBorders>
            <w:shd w:val="clear" w:color="000000" w:fill="FFFFFF"/>
            <w:vAlign w:val="center"/>
          </w:tcPr>
          <w:p w14:paraId="2A18C0B3"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канцеларијског материјала за промоцију Министарства</w:t>
            </w:r>
          </w:p>
        </w:tc>
        <w:tc>
          <w:tcPr>
            <w:tcW w:w="2273" w:type="dxa"/>
            <w:tcBorders>
              <w:top w:val="nil"/>
              <w:left w:val="nil"/>
              <w:bottom w:val="single" w:sz="4" w:space="0" w:color="auto"/>
              <w:right w:val="single" w:sz="4" w:space="0" w:color="auto"/>
            </w:tcBorders>
            <w:shd w:val="clear" w:color="000000" w:fill="FFFFFF"/>
            <w:vAlign w:val="center"/>
          </w:tcPr>
          <w:p w14:paraId="12A557D1"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6C2696A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404-02-201/2020-02 од  18.12.2020. године</w:t>
            </w:r>
          </w:p>
        </w:tc>
        <w:tc>
          <w:tcPr>
            <w:tcW w:w="2677" w:type="dxa"/>
            <w:tcBorders>
              <w:top w:val="nil"/>
              <w:left w:val="nil"/>
              <w:bottom w:val="single" w:sz="4" w:space="0" w:color="auto"/>
              <w:right w:val="single" w:sz="8" w:space="0" w:color="auto"/>
            </w:tcBorders>
            <w:shd w:val="clear" w:color="000000" w:fill="FFFFFF"/>
            <w:vAlign w:val="center"/>
          </w:tcPr>
          <w:p w14:paraId="1F6EB1E8"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119.007,30</w:t>
            </w:r>
          </w:p>
          <w:p w14:paraId="74ABC2F5"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(без ПДВ-а)    </w:t>
            </w:r>
          </w:p>
        </w:tc>
      </w:tr>
      <w:tr w:rsidR="00D23E0C" w:rsidRPr="006E6627" w14:paraId="0FFD5987" w14:textId="77777777" w:rsidTr="00FB6D1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14:paraId="011955F9"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31.</w:t>
            </w:r>
          </w:p>
        </w:tc>
        <w:tc>
          <w:tcPr>
            <w:tcW w:w="4095" w:type="dxa"/>
            <w:tcBorders>
              <w:top w:val="nil"/>
              <w:left w:val="nil"/>
              <w:bottom w:val="single" w:sz="4" w:space="0" w:color="auto"/>
              <w:right w:val="single" w:sz="4" w:space="0" w:color="auto"/>
            </w:tcBorders>
            <w:shd w:val="clear" w:color="000000" w:fill="FFFFFF"/>
            <w:vAlign w:val="center"/>
          </w:tcPr>
          <w:p w14:paraId="4403DE57"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Набавка услуге одржавања N</w:t>
            </w:r>
            <w:r w:rsidRPr="006E6627">
              <w:rPr>
                <w:rFonts w:ascii="Times New Roman" w:eastAsia="Times New Roman" w:hAnsi="Times New Roman" w:cs="Times New Roman"/>
                <w:sz w:val="24"/>
                <w:szCs w:val="24"/>
                <w:lang w:val="sr-Latn-CS"/>
              </w:rPr>
              <w:t xml:space="preserve">extBIZ </w:t>
            </w:r>
            <w:r w:rsidRPr="006E6627">
              <w:rPr>
                <w:rFonts w:ascii="Times New Roman" w:eastAsia="Times New Roman" w:hAnsi="Times New Roman" w:cs="Times New Roman"/>
                <w:sz w:val="24"/>
                <w:szCs w:val="24"/>
                <w:lang w:val="sr-Cyrl-CS"/>
              </w:rPr>
              <w:t>софтвера</w:t>
            </w:r>
          </w:p>
        </w:tc>
        <w:tc>
          <w:tcPr>
            <w:tcW w:w="2273" w:type="dxa"/>
            <w:tcBorders>
              <w:top w:val="nil"/>
              <w:left w:val="nil"/>
              <w:bottom w:val="single" w:sz="4" w:space="0" w:color="auto"/>
              <w:right w:val="single" w:sz="4" w:space="0" w:color="auto"/>
            </w:tcBorders>
            <w:shd w:val="clear" w:color="000000" w:fill="FFFFFF"/>
            <w:vAlign w:val="center"/>
          </w:tcPr>
          <w:p w14:paraId="637581E0"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2E04649D"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404-02-204/2020-02 од  22.12.2020. године</w:t>
            </w:r>
          </w:p>
        </w:tc>
        <w:tc>
          <w:tcPr>
            <w:tcW w:w="2677" w:type="dxa"/>
            <w:tcBorders>
              <w:top w:val="nil"/>
              <w:left w:val="nil"/>
              <w:bottom w:val="single" w:sz="4" w:space="0" w:color="auto"/>
              <w:right w:val="single" w:sz="8" w:space="0" w:color="auto"/>
            </w:tcBorders>
            <w:shd w:val="clear" w:color="000000" w:fill="FFFFFF"/>
            <w:vAlign w:val="center"/>
          </w:tcPr>
          <w:p w14:paraId="7994A6A2"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714.000,00</w:t>
            </w:r>
          </w:p>
          <w:p w14:paraId="56C99F9E"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(без ПДВ-а)    </w:t>
            </w:r>
          </w:p>
        </w:tc>
      </w:tr>
      <w:tr w:rsidR="00D23E0C" w:rsidRPr="006E6627" w14:paraId="07A3A378" w14:textId="77777777" w:rsidTr="00FB6D1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14:paraId="05603D74"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32.</w:t>
            </w:r>
          </w:p>
        </w:tc>
        <w:tc>
          <w:tcPr>
            <w:tcW w:w="4095" w:type="dxa"/>
            <w:tcBorders>
              <w:top w:val="nil"/>
              <w:left w:val="nil"/>
              <w:bottom w:val="single" w:sz="4" w:space="0" w:color="auto"/>
              <w:right w:val="single" w:sz="4" w:space="0" w:color="auto"/>
            </w:tcBorders>
            <w:shd w:val="clear" w:color="000000" w:fill="FFFFFF"/>
            <w:vAlign w:val="center"/>
          </w:tcPr>
          <w:p w14:paraId="58224176" w14:textId="77777777" w:rsidR="00646AAE" w:rsidRPr="006E6627" w:rsidRDefault="00646AAE" w:rsidP="00FB6D1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Услуге репрезентације- Ресторанске услуге</w:t>
            </w:r>
          </w:p>
        </w:tc>
        <w:tc>
          <w:tcPr>
            <w:tcW w:w="2273" w:type="dxa"/>
            <w:tcBorders>
              <w:top w:val="nil"/>
              <w:left w:val="nil"/>
              <w:bottom w:val="single" w:sz="4" w:space="0" w:color="auto"/>
              <w:right w:val="single" w:sz="4" w:space="0" w:color="auto"/>
            </w:tcBorders>
            <w:shd w:val="clear" w:color="000000" w:fill="FFFFFF"/>
            <w:vAlign w:val="center"/>
          </w:tcPr>
          <w:p w14:paraId="35364028"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Наруџбеница бр.</w:t>
            </w:r>
          </w:p>
          <w:p w14:paraId="7D4814C5" w14:textId="77777777" w:rsidR="00646AAE" w:rsidRPr="006E6627" w:rsidRDefault="00646AAE" w:rsidP="00FB6D17">
            <w:pPr>
              <w:spacing w:after="0" w:line="240" w:lineRule="auto"/>
              <w:jc w:val="center"/>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404-02-206/2020-02 од  30.12.2020. године</w:t>
            </w:r>
          </w:p>
        </w:tc>
        <w:tc>
          <w:tcPr>
            <w:tcW w:w="2677" w:type="dxa"/>
            <w:tcBorders>
              <w:top w:val="nil"/>
              <w:left w:val="nil"/>
              <w:bottom w:val="single" w:sz="4" w:space="0" w:color="auto"/>
              <w:right w:val="single" w:sz="8" w:space="0" w:color="auto"/>
            </w:tcBorders>
            <w:shd w:val="clear" w:color="000000" w:fill="FFFFFF"/>
            <w:vAlign w:val="center"/>
          </w:tcPr>
          <w:p w14:paraId="5151CC64"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125.000,00</w:t>
            </w:r>
          </w:p>
          <w:p w14:paraId="4A1AF7DD" w14:textId="77777777" w:rsidR="00646AAE" w:rsidRPr="006E6627" w:rsidRDefault="00646AAE" w:rsidP="00FB6D17">
            <w:pPr>
              <w:spacing w:after="0" w:line="240" w:lineRule="auto"/>
              <w:jc w:val="center"/>
              <w:rPr>
                <w:rFonts w:ascii="Times New Roman" w:eastAsia="Arial Unicode MS" w:hAnsi="Times New Roman" w:cs="Times New Roman"/>
                <w:kern w:val="1"/>
                <w:sz w:val="24"/>
                <w:szCs w:val="24"/>
                <w:lang w:val="sr-Cyrl-CS" w:eastAsia="ar-SA"/>
              </w:rPr>
            </w:pPr>
            <w:r w:rsidRPr="006E6627">
              <w:rPr>
                <w:rFonts w:ascii="Times New Roman" w:eastAsia="Arial Unicode MS" w:hAnsi="Times New Roman" w:cs="Times New Roman"/>
                <w:kern w:val="1"/>
                <w:sz w:val="24"/>
                <w:szCs w:val="24"/>
                <w:lang w:val="sr-Cyrl-CS" w:eastAsia="ar-SA"/>
              </w:rPr>
              <w:t xml:space="preserve">(без ПДВ-а)     </w:t>
            </w:r>
          </w:p>
        </w:tc>
      </w:tr>
    </w:tbl>
    <w:p w14:paraId="30ECF4A3" w14:textId="7BC64066" w:rsidR="00A2638A" w:rsidRPr="006E6627" w:rsidRDefault="00A2638A" w:rsidP="00973DC4">
      <w:pPr>
        <w:spacing w:after="0" w:line="240" w:lineRule="auto"/>
        <w:rPr>
          <w:rFonts w:ascii="Times New Roman" w:eastAsia="Times New Roman" w:hAnsi="Times New Roman" w:cs="Times New Roman"/>
          <w:sz w:val="24"/>
          <w:szCs w:val="24"/>
        </w:rPr>
      </w:pPr>
    </w:p>
    <w:p w14:paraId="0D71EA3C" w14:textId="2C36586A" w:rsidR="00A2638A" w:rsidRPr="006E6627" w:rsidRDefault="00094251" w:rsidP="00973DC4">
      <w:pPr>
        <w:tabs>
          <w:tab w:val="left" w:pos="5670"/>
        </w:tabs>
        <w:spacing w:after="0" w:line="240" w:lineRule="auto"/>
        <w:jc w:val="center"/>
        <w:rPr>
          <w:rFonts w:ascii="Times New Roman" w:eastAsia="Times New Roman" w:hAnsi="Times New Roman" w:cs="Times New Roman"/>
          <w:sz w:val="24"/>
          <w:szCs w:val="24"/>
          <w:u w:val="single"/>
          <w:lang w:val="sr-Cyrl-CS"/>
        </w:rPr>
      </w:pPr>
      <w:hyperlink r:id="rId106" w:history="1">
        <w:r w:rsidR="003F390B" w:rsidRPr="006E6627">
          <w:rPr>
            <w:rStyle w:val="Hyperlink"/>
            <w:rFonts w:ascii="Times New Roman" w:eastAsia="Times New Roman" w:hAnsi="Times New Roman" w:cs="Times New Roman"/>
            <w:color w:val="auto"/>
            <w:sz w:val="24"/>
            <w:szCs w:val="24"/>
            <w:lang w:val="sr-Cyrl-CS"/>
          </w:rPr>
          <w:t>http://www.mgsi.gov.rs/cir/dokumenti/javne-nabavke</w:t>
        </w:r>
      </w:hyperlink>
    </w:p>
    <w:p w14:paraId="0792B36A" w14:textId="77777777" w:rsidR="003F390B" w:rsidRPr="006E6627" w:rsidRDefault="003F390B" w:rsidP="00973DC4">
      <w:pPr>
        <w:tabs>
          <w:tab w:val="left" w:pos="5670"/>
        </w:tabs>
        <w:spacing w:after="0" w:line="240" w:lineRule="auto"/>
        <w:jc w:val="center"/>
        <w:rPr>
          <w:rFonts w:ascii="Times New Roman" w:eastAsia="Times New Roman" w:hAnsi="Times New Roman" w:cs="Times New Roman"/>
          <w:sz w:val="24"/>
          <w:szCs w:val="24"/>
          <w:lang w:val="sr-Cyrl-CS"/>
        </w:rPr>
      </w:pPr>
    </w:p>
    <w:p w14:paraId="6633AB2E" w14:textId="77777777" w:rsidR="00A2638A" w:rsidRPr="006E6627" w:rsidRDefault="00A2638A" w:rsidP="00A2638A">
      <w:pPr>
        <w:tabs>
          <w:tab w:val="left" w:pos="5670"/>
        </w:tabs>
        <w:spacing w:after="0" w:line="240" w:lineRule="auto"/>
        <w:rPr>
          <w:rFonts w:ascii="Times New Roman" w:eastAsia="Times New Roman" w:hAnsi="Times New Roman" w:cs="Times New Roman"/>
          <w:sz w:val="24"/>
          <w:szCs w:val="24"/>
          <w:lang w:val="sr-Cyrl-CS"/>
        </w:rPr>
      </w:pPr>
    </w:p>
    <w:p w14:paraId="673AE411"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69679E55" wp14:editId="47320F9A">
            <wp:extent cx="3143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94C50A4"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5FBE9611" w14:textId="77777777" w:rsidR="00A2638A" w:rsidRPr="006E6627" w:rsidRDefault="00A2638A" w:rsidP="00A2638A">
      <w:pPr>
        <w:tabs>
          <w:tab w:val="left" w:pos="5670"/>
        </w:tabs>
        <w:spacing w:after="0" w:line="240" w:lineRule="auto"/>
        <w:rPr>
          <w:rFonts w:ascii="Times New Roman" w:eastAsia="Times New Roman" w:hAnsi="Times New Roman" w:cs="Times New Roman"/>
          <w:sz w:val="28"/>
          <w:szCs w:val="28"/>
          <w:lang w:val="sr-Cyrl-RS"/>
        </w:rPr>
        <w:sectPr w:rsidR="00A2638A" w:rsidRPr="006E6627" w:rsidSect="004949C4">
          <w:pgSz w:w="12240" w:h="15840"/>
          <w:pgMar w:top="1440" w:right="1752" w:bottom="1440" w:left="1797" w:header="720" w:footer="720" w:gutter="0"/>
          <w:cols w:space="720"/>
          <w:docGrid w:linePitch="360"/>
        </w:sectPr>
      </w:pPr>
      <w:r w:rsidRPr="006E6627">
        <w:rPr>
          <w:rFonts w:ascii="Times New Roman" w:eastAsia="Times New Roman" w:hAnsi="Times New Roman" w:cs="Times New Roman"/>
          <w:sz w:val="24"/>
          <w:szCs w:val="24"/>
          <w:lang w:val="sr-Cyrl-RS"/>
        </w:rPr>
        <w:fldChar w:fldCharType="end"/>
      </w:r>
    </w:p>
    <w:p w14:paraId="2D8FF8FF"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6" w:name="_Toc397689271"/>
      <w:bookmarkStart w:id="117" w:name="_Toc63251704"/>
      <w:r w:rsidRPr="006E6627">
        <w:rPr>
          <w:rFonts w:ascii="Times New Roman" w:eastAsia="Times New Roman" w:hAnsi="Times New Roman" w:cs="Times New Roman"/>
          <w:b/>
          <w:bCs/>
          <w:kern w:val="32"/>
          <w:sz w:val="28"/>
          <w:szCs w:val="32"/>
          <w:lang w:val="sr-Cyrl-RS"/>
        </w:rPr>
        <w:lastRenderedPageBreak/>
        <w:t>15. Подаци о државној помоћи</w:t>
      </w:r>
      <w:bookmarkEnd w:id="116"/>
      <w:bookmarkEnd w:id="117"/>
    </w:p>
    <w:p w14:paraId="356C160B"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14:paraId="0E9670BA" w14:textId="77777777" w:rsidR="00546566" w:rsidRPr="006E6627" w:rsidRDefault="00094251" w:rsidP="00546566">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7" w:history="1">
        <w:r w:rsidR="00546566" w:rsidRPr="006E6627">
          <w:rPr>
            <w:rFonts w:ascii="Times New Roman" w:eastAsia="Times New Roman" w:hAnsi="Times New Roman" w:cs="Times New Roman"/>
            <w:sz w:val="24"/>
            <w:szCs w:val="24"/>
            <w:u w:val="single"/>
            <w:lang w:val="sr-Cyrl-RS"/>
          </w:rPr>
          <w:t>Закон о контроли државне помоћи („Сл. гласник РС“ број 73/19)</w:t>
        </w:r>
      </w:hyperlink>
    </w:p>
    <w:p w14:paraId="3C6F430C" w14:textId="77777777" w:rsidR="00546566" w:rsidRPr="006E6627" w:rsidRDefault="00094251" w:rsidP="00546566">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8" w:history="1">
        <w:r w:rsidR="00546566" w:rsidRPr="006E6627">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14:paraId="136BF509" w14:textId="77777777" w:rsidR="00546566" w:rsidRPr="006E6627" w:rsidRDefault="00094251" w:rsidP="00546566">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9" w:history="1">
        <w:r w:rsidR="00546566" w:rsidRPr="006E6627">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14:paraId="2FA40D4C"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39EEAD6"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14:paraId="42A3DF7F"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23C1D71E"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14:paraId="5E66546A"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6C16165"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i/>
          <w:sz w:val="24"/>
          <w:szCs w:val="24"/>
          <w:lang w:val="sr-Cyrl-RS"/>
        </w:rPr>
        <w:t>Државна помоћ</w:t>
      </w:r>
      <w:r w:rsidRPr="006E6627">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14:paraId="13C20EF9"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14:paraId="16C5318A"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i/>
          <w:sz w:val="24"/>
          <w:szCs w:val="24"/>
          <w:lang w:val="sr-Cyrl-RS"/>
        </w:rPr>
        <w:t>Давалац државне помоћи</w:t>
      </w:r>
      <w:r w:rsidRPr="006E6627">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14:paraId="260A2EC3"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6FB0A815"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i/>
          <w:sz w:val="24"/>
          <w:szCs w:val="24"/>
          <w:lang w:val="sr-Cyrl-RS"/>
        </w:rPr>
        <w:t>Корисник државне помоћи</w:t>
      </w:r>
      <w:r w:rsidRPr="006E6627">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14:paraId="672D2523"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9F6A521"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14:paraId="1629AEAB"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581E9B21"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14:paraId="293225FE"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03E8556C"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14:paraId="0321C30A" w14:textId="77777777" w:rsidR="00546566" w:rsidRPr="006E6627" w:rsidRDefault="00546566" w:rsidP="00546566">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6E6627">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14:paraId="41440FF4" w14:textId="77777777" w:rsidR="00546566" w:rsidRPr="006E6627" w:rsidRDefault="00546566" w:rsidP="00546566">
      <w:pPr>
        <w:spacing w:after="0" w:line="240" w:lineRule="auto"/>
        <w:jc w:val="both"/>
        <w:rPr>
          <w:rFonts w:ascii="Times New Roman" w:eastAsia="Times New Roman" w:hAnsi="Times New Roman" w:cs="Times New Roman"/>
          <w:sz w:val="24"/>
          <w:szCs w:val="24"/>
          <w:lang w:val="sr-Cyrl-RS"/>
        </w:rPr>
      </w:pPr>
    </w:p>
    <w:p w14:paraId="6B24DBC2" w14:textId="77777777" w:rsidR="00546566" w:rsidRPr="006E6627" w:rsidRDefault="00546566" w:rsidP="00546566">
      <w:pPr>
        <w:spacing w:after="0" w:line="240" w:lineRule="auto"/>
        <w:ind w:firstLine="720"/>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14:paraId="000F8356" w14:textId="77777777" w:rsidR="00546566" w:rsidRPr="006E6627" w:rsidRDefault="00546566" w:rsidP="00546566">
      <w:pPr>
        <w:spacing w:after="0" w:line="240" w:lineRule="auto"/>
        <w:jc w:val="both"/>
        <w:rPr>
          <w:rFonts w:ascii="Times New Roman" w:eastAsia="Times New Roman" w:hAnsi="Times New Roman" w:cs="Times New Roman"/>
          <w:sz w:val="24"/>
          <w:szCs w:val="24"/>
          <w:lang w:val="sr-Cyrl-CS"/>
        </w:rPr>
      </w:pPr>
    </w:p>
    <w:p w14:paraId="6E2E3668" w14:textId="06CF3262" w:rsidR="00546566" w:rsidRPr="006E6627" w:rsidRDefault="00546566" w:rsidP="00546566">
      <w:pPr>
        <w:spacing w:after="0" w:line="240" w:lineRule="auto"/>
        <w:jc w:val="center"/>
        <w:rPr>
          <w:rFonts w:ascii="Times New Roman" w:eastAsia="Times New Roman" w:hAnsi="Times New Roman" w:cs="Times New Roman"/>
          <w:sz w:val="24"/>
          <w:szCs w:val="24"/>
          <w:lang w:val="en-GB"/>
        </w:rPr>
      </w:pPr>
      <w:bookmarkStart w:id="118" w:name="_Toc412552733"/>
      <w:r w:rsidRPr="006E6627">
        <w:rPr>
          <w:rFonts w:ascii="Times New Roman" w:eastAsia="Times New Roman" w:hAnsi="Times New Roman" w:cs="Times New Roman"/>
          <w:b/>
          <w:sz w:val="24"/>
          <w:szCs w:val="24"/>
          <w:lang w:val="sr-Cyrl-CS"/>
        </w:rPr>
        <w:t>Укупно додељенe субвенције као државна помоћ преко Министарства грађевинасртва, саобраћаја и инфрструктуре у 201</w:t>
      </w:r>
      <w:r w:rsidRPr="006E6627">
        <w:rPr>
          <w:rFonts w:ascii="Times New Roman" w:eastAsia="Times New Roman" w:hAnsi="Times New Roman" w:cs="Times New Roman"/>
          <w:b/>
          <w:sz w:val="24"/>
          <w:szCs w:val="24"/>
        </w:rPr>
        <w:t>9</w:t>
      </w:r>
      <w:r w:rsidR="00DF3F23" w:rsidRPr="006E6627">
        <w:rPr>
          <w:rFonts w:ascii="Times New Roman" w:eastAsia="Times New Roman" w:hAnsi="Times New Roman" w:cs="Times New Roman"/>
          <w:b/>
          <w:sz w:val="24"/>
          <w:szCs w:val="24"/>
          <w:lang w:val="sr-Cyrl-CS"/>
        </w:rPr>
        <w:t xml:space="preserve"> и 2020</w:t>
      </w:r>
      <w:r w:rsidRPr="006E6627">
        <w:rPr>
          <w:rFonts w:ascii="Times New Roman" w:eastAsia="Times New Roman" w:hAnsi="Times New Roman" w:cs="Times New Roman"/>
          <w:b/>
          <w:sz w:val="24"/>
          <w:szCs w:val="24"/>
          <w:lang w:val="sr-Cyrl-CS"/>
        </w:rPr>
        <w:t>.</w:t>
      </w:r>
      <w:bookmarkEnd w:id="118"/>
      <w:r w:rsidRPr="006E6627">
        <w:rPr>
          <w:rFonts w:ascii="Times New Roman" w:eastAsia="Times New Roman" w:hAnsi="Times New Roman" w:cs="Times New Roman"/>
          <w:b/>
          <w:sz w:val="24"/>
          <w:szCs w:val="24"/>
          <w:lang w:val="sr-Cyrl-CS"/>
        </w:rPr>
        <w:t xml:space="preserve"> години</w:t>
      </w:r>
      <w:r w:rsidRPr="006E6627">
        <w:rPr>
          <w:rFonts w:ascii="Times New Roman" w:eastAsia="Times New Roman" w:hAnsi="Times New Roman" w:cs="Times New Roman"/>
          <w:sz w:val="24"/>
          <w:szCs w:val="24"/>
          <w:lang w:val="en-GB"/>
        </w:rPr>
        <w:t xml:space="preserve"> </w:t>
      </w:r>
    </w:p>
    <w:p w14:paraId="7DEA2E83" w14:textId="77777777" w:rsidR="00546566" w:rsidRPr="006E6627" w:rsidRDefault="00546566" w:rsidP="00546566">
      <w:pPr>
        <w:spacing w:after="0" w:line="240" w:lineRule="auto"/>
        <w:jc w:val="center"/>
        <w:rPr>
          <w:rFonts w:ascii="Times New Roman" w:eastAsia="Times New Roman" w:hAnsi="Times New Roman" w:cs="Times New Roman"/>
          <w:sz w:val="24"/>
          <w:szCs w:val="24"/>
          <w:lang w:val="en-GB"/>
        </w:rPr>
      </w:pPr>
    </w:p>
    <w:p w14:paraId="1C075373" w14:textId="68F73537" w:rsidR="00546566" w:rsidRPr="006E6627" w:rsidRDefault="00546566" w:rsidP="00546566">
      <w:pPr>
        <w:spacing w:after="0" w:line="240" w:lineRule="auto"/>
        <w:jc w:val="center"/>
        <w:rPr>
          <w:rFonts w:ascii="Times New Roman" w:eastAsia="Times New Roman" w:hAnsi="Times New Roman" w:cs="Times New Roman"/>
          <w:b/>
          <w:sz w:val="24"/>
          <w:szCs w:val="24"/>
          <w:lang w:val="sr-Cyrl-CS"/>
        </w:rPr>
      </w:pPr>
      <w:r w:rsidRPr="006E6627">
        <w:rPr>
          <w:rFonts w:ascii="Times New Roman" w:eastAsia="Times New Roman" w:hAnsi="Times New Roman" w:cs="Times New Roman"/>
          <w:i/>
          <w:sz w:val="24"/>
          <w:szCs w:val="24"/>
          <w:lang w:val="en-GB"/>
        </w:rPr>
        <w:t>Табела</w:t>
      </w:r>
      <w:r w:rsidRPr="006E6627">
        <w:rPr>
          <w:rFonts w:ascii="Times New Roman" w:eastAsia="Times New Roman" w:hAnsi="Times New Roman" w:cs="Times New Roman"/>
          <w:i/>
          <w:sz w:val="24"/>
          <w:szCs w:val="24"/>
          <w:lang w:val="sr-Cyrl-CS"/>
        </w:rPr>
        <w:t xml:space="preserve"> </w:t>
      </w:r>
      <w:r w:rsidRPr="006E6627">
        <w:rPr>
          <w:rFonts w:ascii="Times New Roman" w:eastAsia="Times New Roman" w:hAnsi="Times New Roman" w:cs="Times New Roman"/>
          <w:i/>
          <w:sz w:val="24"/>
          <w:szCs w:val="24"/>
          <w:lang w:val="en-GB"/>
        </w:rPr>
        <w:t>1: Додељ</w:t>
      </w:r>
      <w:r w:rsidRPr="006E6627">
        <w:rPr>
          <w:rFonts w:ascii="Times New Roman" w:eastAsia="Times New Roman" w:hAnsi="Times New Roman" w:cs="Times New Roman"/>
          <w:i/>
          <w:sz w:val="24"/>
          <w:szCs w:val="24"/>
          <w:lang w:val="sr-Cyrl-CS"/>
        </w:rPr>
        <w:t>е</w:t>
      </w:r>
      <w:r w:rsidRPr="006E6627">
        <w:rPr>
          <w:rFonts w:ascii="Times New Roman" w:eastAsia="Times New Roman" w:hAnsi="Times New Roman" w:cs="Times New Roman"/>
          <w:i/>
          <w:sz w:val="24"/>
          <w:szCs w:val="24"/>
          <w:lang w:val="en-GB"/>
        </w:rPr>
        <w:t>не субвенције</w:t>
      </w:r>
      <w:r w:rsidRPr="006E6627">
        <w:rPr>
          <w:rFonts w:ascii="Times New Roman" w:eastAsia="Times New Roman" w:hAnsi="Times New Roman" w:cs="Times New Roman"/>
          <w:i/>
          <w:sz w:val="24"/>
          <w:szCs w:val="24"/>
          <w:lang w:val="sr-Cyrl-CS"/>
        </w:rPr>
        <w:t xml:space="preserve"> као државна помоћ</w:t>
      </w:r>
      <w:r w:rsidRPr="006E6627">
        <w:rPr>
          <w:rFonts w:ascii="Times New Roman" w:eastAsia="Times New Roman" w:hAnsi="Times New Roman" w:cs="Times New Roman"/>
          <w:i/>
          <w:sz w:val="24"/>
          <w:szCs w:val="24"/>
          <w:lang w:val="en-GB"/>
        </w:rPr>
        <w:t xml:space="preserve"> у 2019</w:t>
      </w:r>
      <w:r w:rsidR="00DA30C9" w:rsidRPr="006E6627">
        <w:rPr>
          <w:rFonts w:ascii="Times New Roman" w:eastAsia="Times New Roman" w:hAnsi="Times New Roman" w:cs="Times New Roman"/>
          <w:i/>
          <w:sz w:val="24"/>
          <w:szCs w:val="24"/>
          <w:lang w:val="sr-Cyrl-CS"/>
        </w:rPr>
        <w:t>. и 2020</w:t>
      </w:r>
      <w:r w:rsidRPr="006E6627">
        <w:rPr>
          <w:rFonts w:ascii="Times New Roman" w:eastAsia="Times New Roman" w:hAnsi="Times New Roman" w:cs="Times New Roman"/>
          <w:i/>
          <w:sz w:val="24"/>
          <w:szCs w:val="24"/>
          <w:lang w:val="en-GB"/>
        </w:rPr>
        <w:t>. години</w:t>
      </w:r>
    </w:p>
    <w:tbl>
      <w:tblPr>
        <w:tblW w:w="9447" w:type="dxa"/>
        <w:tblLook w:val="04A0" w:firstRow="1" w:lastRow="0" w:firstColumn="1" w:lastColumn="0" w:noHBand="0" w:noVBand="1"/>
      </w:tblPr>
      <w:tblGrid>
        <w:gridCol w:w="550"/>
        <w:gridCol w:w="1654"/>
        <w:gridCol w:w="550"/>
        <w:gridCol w:w="550"/>
        <w:gridCol w:w="2350"/>
        <w:gridCol w:w="1866"/>
        <w:gridCol w:w="1927"/>
      </w:tblGrid>
      <w:tr w:rsidR="00546566" w:rsidRPr="006E6627" w14:paraId="4CA998AC" w14:textId="77777777" w:rsidTr="001B781A">
        <w:trPr>
          <w:trHeight w:val="645"/>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191FFE"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r w:rsidRPr="006E6627">
              <w:rPr>
                <w:rFonts w:ascii="Times New Roman" w:eastAsia="Times New Roman" w:hAnsi="Times New Roman" w:cs="Times New Roman"/>
                <w:b/>
                <w:bCs/>
                <w:lang w:val="en-GB"/>
              </w:rPr>
              <w:t>Назив програмске активности</w:t>
            </w:r>
          </w:p>
        </w:tc>
        <w:tc>
          <w:tcPr>
            <w:tcW w:w="550" w:type="dxa"/>
            <w:tcBorders>
              <w:top w:val="single" w:sz="4" w:space="0" w:color="auto"/>
              <w:left w:val="nil"/>
              <w:bottom w:val="single" w:sz="4" w:space="0" w:color="auto"/>
              <w:right w:val="nil"/>
            </w:tcBorders>
          </w:tcPr>
          <w:p w14:paraId="3EED3C79"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2E35C8B2"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r w:rsidRPr="006E6627">
              <w:rPr>
                <w:rFonts w:ascii="Times New Roman" w:eastAsia="Times New Roman" w:hAnsi="Times New Roman" w:cs="Times New Roman"/>
                <w:b/>
                <w:bCs/>
                <w:lang w:val="en-GB"/>
              </w:rPr>
              <w:t>Ек. kл.</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60612D3A"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r w:rsidRPr="006E6627">
              <w:rPr>
                <w:rFonts w:ascii="Times New Roman" w:eastAsia="Times New Roman" w:hAnsi="Times New Roman" w:cs="Times New Roman"/>
                <w:b/>
                <w:bCs/>
                <w:lang w:val="en-GB"/>
              </w:rPr>
              <w:t>Назив економске класификације</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14:paraId="0B10FEBD"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r w:rsidRPr="006E6627">
              <w:rPr>
                <w:rFonts w:ascii="Times New Roman" w:eastAsia="Times New Roman" w:hAnsi="Times New Roman" w:cs="Times New Roman"/>
                <w:b/>
                <w:bCs/>
                <w:lang w:val="en-GB"/>
              </w:rPr>
              <w:t>БУЏЕТ 201</w:t>
            </w:r>
            <w:r w:rsidRPr="006E6627">
              <w:rPr>
                <w:rFonts w:ascii="Times New Roman" w:eastAsia="Times New Roman" w:hAnsi="Times New Roman" w:cs="Times New Roman"/>
                <w:b/>
                <w:bCs/>
                <w:lang w:val="sr-Cyrl-CS"/>
              </w:rPr>
              <w:t>9</w:t>
            </w:r>
            <w:r w:rsidRPr="006E6627">
              <w:rPr>
                <w:rFonts w:ascii="Times New Roman" w:eastAsia="Times New Roman" w:hAnsi="Times New Roman" w:cs="Times New Roman"/>
                <w:b/>
                <w:bCs/>
                <w:lang w:val="en-GB"/>
              </w:rPr>
              <w:t>.</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26094505"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r w:rsidRPr="006E6627">
              <w:rPr>
                <w:rFonts w:ascii="Times New Roman" w:eastAsia="Times New Roman" w:hAnsi="Times New Roman" w:cs="Times New Roman"/>
                <w:b/>
                <w:bCs/>
                <w:lang w:val="en-GB"/>
              </w:rPr>
              <w:t>РЕАЛИЗОВАНО НА ДАН 31.12.20</w:t>
            </w:r>
            <w:r w:rsidRPr="006E6627">
              <w:rPr>
                <w:rFonts w:ascii="Times New Roman" w:eastAsia="Times New Roman" w:hAnsi="Times New Roman" w:cs="Times New Roman"/>
                <w:b/>
                <w:bCs/>
                <w:lang w:val="sr-Cyrl-CS"/>
              </w:rPr>
              <w:t>20</w:t>
            </w:r>
            <w:r w:rsidRPr="006E6627">
              <w:rPr>
                <w:rFonts w:ascii="Times New Roman" w:eastAsia="Times New Roman" w:hAnsi="Times New Roman" w:cs="Times New Roman"/>
                <w:b/>
                <w:bCs/>
                <w:lang w:val="en-GB"/>
              </w:rPr>
              <w:t>. ГОД.</w:t>
            </w:r>
          </w:p>
        </w:tc>
      </w:tr>
      <w:tr w:rsidR="00546566" w:rsidRPr="006E6627" w14:paraId="361398FE" w14:textId="77777777" w:rsidTr="001B781A">
        <w:trPr>
          <w:trHeight w:val="330"/>
        </w:trPr>
        <w:tc>
          <w:tcPr>
            <w:tcW w:w="550" w:type="dxa"/>
            <w:tcBorders>
              <w:top w:val="single" w:sz="4" w:space="0" w:color="auto"/>
              <w:left w:val="single" w:sz="4" w:space="0" w:color="auto"/>
              <w:bottom w:val="single" w:sz="4" w:space="0" w:color="auto"/>
              <w:right w:val="single" w:sz="4" w:space="0" w:color="auto"/>
            </w:tcBorders>
            <w:shd w:val="clear" w:color="auto" w:fill="FBE4D5"/>
          </w:tcPr>
          <w:p w14:paraId="2152DFBE"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p>
        </w:tc>
        <w:tc>
          <w:tcPr>
            <w:tcW w:w="5104"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14:paraId="035E4D06" w14:textId="77777777" w:rsidR="00546566" w:rsidRPr="006E6627" w:rsidRDefault="00546566" w:rsidP="00546566">
            <w:pPr>
              <w:spacing w:after="0" w:line="240" w:lineRule="auto"/>
              <w:jc w:val="center"/>
              <w:rPr>
                <w:rFonts w:ascii="Times New Roman" w:eastAsia="Times New Roman" w:hAnsi="Times New Roman" w:cs="Times New Roman"/>
                <w:b/>
                <w:bCs/>
                <w:lang w:val="en-GB"/>
              </w:rPr>
            </w:pPr>
            <w:r w:rsidRPr="006E6627">
              <w:rPr>
                <w:rFonts w:ascii="Times New Roman" w:eastAsia="Times New Roman" w:hAnsi="Times New Roman" w:cs="Times New Roman"/>
                <w:b/>
                <w:bCs/>
                <w:lang w:val="en-GB"/>
              </w:rPr>
              <w:t>УКУПНО</w:t>
            </w:r>
          </w:p>
        </w:tc>
        <w:tc>
          <w:tcPr>
            <w:tcW w:w="1866" w:type="dxa"/>
            <w:tcBorders>
              <w:top w:val="nil"/>
              <w:left w:val="nil"/>
              <w:bottom w:val="single" w:sz="4" w:space="0" w:color="auto"/>
              <w:right w:val="single" w:sz="4" w:space="0" w:color="auto"/>
            </w:tcBorders>
            <w:shd w:val="clear" w:color="auto" w:fill="FBE4D5"/>
            <w:noWrap/>
            <w:vAlign w:val="center"/>
            <w:hideMark/>
          </w:tcPr>
          <w:p w14:paraId="53BDA037" w14:textId="6BDCE26A" w:rsidR="00546566" w:rsidRPr="006E6627" w:rsidRDefault="008745BE" w:rsidP="00546566">
            <w:pPr>
              <w:spacing w:after="0" w:line="240" w:lineRule="auto"/>
              <w:jc w:val="right"/>
              <w:rPr>
                <w:rFonts w:ascii="Times New Roman" w:eastAsia="Times New Roman" w:hAnsi="Times New Roman" w:cs="Times New Roman"/>
                <w:b/>
                <w:bCs/>
                <w:lang w:val="sr-Cyrl-CS"/>
              </w:rPr>
            </w:pPr>
            <w:r w:rsidRPr="006E6627">
              <w:rPr>
                <w:rFonts w:ascii="Times New Roman" w:eastAsia="Times New Roman" w:hAnsi="Times New Roman" w:cs="Times New Roman"/>
                <w:b/>
                <w:bCs/>
                <w:lang w:val="sr-Cyrl-CS"/>
              </w:rPr>
              <w:t>3.744.000.000</w:t>
            </w:r>
            <w:r w:rsidR="00546566" w:rsidRPr="006E6627">
              <w:rPr>
                <w:rFonts w:ascii="Times New Roman" w:eastAsia="Times New Roman" w:hAnsi="Times New Roman" w:cs="Times New Roman"/>
                <w:b/>
                <w:bCs/>
                <w:lang w:val="sr-Cyrl-CS"/>
              </w:rPr>
              <w:t>,00</w:t>
            </w:r>
          </w:p>
        </w:tc>
        <w:tc>
          <w:tcPr>
            <w:tcW w:w="1927" w:type="dxa"/>
            <w:tcBorders>
              <w:top w:val="nil"/>
              <w:left w:val="nil"/>
              <w:bottom w:val="single" w:sz="4" w:space="0" w:color="auto"/>
              <w:right w:val="single" w:sz="4" w:space="0" w:color="auto"/>
            </w:tcBorders>
            <w:shd w:val="clear" w:color="auto" w:fill="FBE4D5"/>
            <w:noWrap/>
            <w:vAlign w:val="center"/>
            <w:hideMark/>
          </w:tcPr>
          <w:p w14:paraId="2CB8514C" w14:textId="119CC2FE" w:rsidR="00546566" w:rsidRPr="006E6627" w:rsidRDefault="008745BE" w:rsidP="00546566">
            <w:pPr>
              <w:spacing w:after="0" w:line="240" w:lineRule="auto"/>
              <w:jc w:val="center"/>
              <w:rPr>
                <w:rFonts w:ascii="Times New Roman" w:eastAsia="Times New Roman" w:hAnsi="Times New Roman" w:cs="Times New Roman"/>
                <w:b/>
              </w:rPr>
            </w:pPr>
            <w:r w:rsidRPr="006E6627">
              <w:rPr>
                <w:rFonts w:ascii="Times New Roman" w:eastAsia="Times New Roman" w:hAnsi="Times New Roman" w:cs="Times New Roman"/>
                <w:b/>
                <w:bCs/>
                <w:lang w:val="sr-Cyrl-CS"/>
              </w:rPr>
              <w:t>4.574.000.000,00</w:t>
            </w:r>
          </w:p>
        </w:tc>
      </w:tr>
      <w:tr w:rsidR="00546566" w:rsidRPr="006E6627" w14:paraId="0CF5E0AB" w14:textId="77777777" w:rsidTr="001B781A">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E41BE" w14:textId="77777777" w:rsidR="00546566" w:rsidRPr="006E6627" w:rsidRDefault="00546566" w:rsidP="00546566">
            <w:pPr>
              <w:spacing w:after="0" w:line="240" w:lineRule="auto"/>
              <w:jc w:val="center"/>
              <w:rPr>
                <w:rFonts w:ascii="Times New Roman" w:eastAsia="Times New Roman" w:hAnsi="Times New Roman" w:cs="Times New Roman"/>
                <w:lang w:val="en-GB"/>
              </w:rPr>
            </w:pPr>
            <w:r w:rsidRPr="006E6627">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675D0C42" w14:textId="77777777" w:rsidR="00546566" w:rsidRPr="006E6627" w:rsidRDefault="00546566" w:rsidP="00546566">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77AC3217" w14:textId="77777777" w:rsidR="00546566" w:rsidRPr="006E6627" w:rsidRDefault="00546566" w:rsidP="00546566">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240A8EB3" w14:textId="75024788" w:rsidR="00546566" w:rsidRPr="006E6627" w:rsidRDefault="00546566" w:rsidP="00546566">
            <w:pPr>
              <w:spacing w:after="0" w:line="240" w:lineRule="auto"/>
              <w:rPr>
                <w:rFonts w:ascii="Times New Roman" w:eastAsia="Times New Roman" w:hAnsi="Times New Roman" w:cs="Times New Roman"/>
                <w:lang w:val="sr-Cyrl-CS"/>
              </w:rPr>
            </w:pPr>
            <w:r w:rsidRPr="006E6627">
              <w:rPr>
                <w:rFonts w:ascii="Times New Roman" w:eastAsia="Times New Roman" w:hAnsi="Times New Roman" w:cs="Times New Roman"/>
                <w:lang w:val="sr-Cyrl-CS"/>
              </w:rPr>
              <w:t>„Ин</w:t>
            </w:r>
            <w:r w:rsidR="008D2A92" w:rsidRPr="006E6627">
              <w:rPr>
                <w:rFonts w:ascii="Times New Roman" w:eastAsia="Times New Roman" w:hAnsi="Times New Roman" w:cs="Times New Roman"/>
                <w:lang w:val="sr-Cyrl-CS"/>
              </w:rPr>
              <w:t>фраструктура ж</w:t>
            </w:r>
            <w:r w:rsidRPr="006E6627">
              <w:rPr>
                <w:rFonts w:ascii="Times New Roman" w:eastAsia="Times New Roman" w:hAnsi="Times New Roman" w:cs="Times New Roman"/>
                <w:lang w:val="sr-Cyrl-CS"/>
              </w:rPr>
              <w:t>елезнице Србије“ад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441123B2" w14:textId="7B6A5DBD" w:rsidR="00546566" w:rsidRPr="006E6627" w:rsidRDefault="00546566" w:rsidP="008745BE">
            <w:pPr>
              <w:spacing w:after="0" w:line="240" w:lineRule="auto"/>
              <w:ind w:right="-76"/>
              <w:rPr>
                <w:rFonts w:ascii="Times New Roman" w:eastAsia="Times New Roman" w:hAnsi="Times New Roman" w:cs="Times New Roman"/>
                <w:bCs/>
                <w:lang w:val="sr-Cyrl-CS"/>
              </w:rPr>
            </w:pP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6093461E" w14:textId="77777777" w:rsidR="00546566" w:rsidRPr="006E6627" w:rsidRDefault="00546566" w:rsidP="00546566">
            <w:pPr>
              <w:spacing w:after="0" w:line="240" w:lineRule="auto"/>
              <w:jc w:val="right"/>
              <w:rPr>
                <w:rFonts w:ascii="Times New Roman" w:eastAsia="Times New Roman" w:hAnsi="Times New Roman" w:cs="Times New Roman"/>
                <w:bCs/>
                <w:lang w:val="en-GB"/>
              </w:rPr>
            </w:pPr>
            <w:r w:rsidRPr="006E6627">
              <w:rPr>
                <w:rFonts w:ascii="Times New Roman" w:eastAsia="Times New Roman" w:hAnsi="Times New Roman" w:cs="Times New Roman"/>
                <w:bCs/>
                <w:lang w:val="sr-Cyrl-CS"/>
              </w:rPr>
              <w:t>650.000.000,00</w:t>
            </w:r>
          </w:p>
        </w:tc>
      </w:tr>
      <w:tr w:rsidR="00546566" w:rsidRPr="006E6627" w14:paraId="5FBBE573" w14:textId="77777777" w:rsidTr="001B781A">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B8A596" w14:textId="77777777" w:rsidR="00546566" w:rsidRPr="006E6627" w:rsidRDefault="00546566" w:rsidP="00546566">
            <w:pPr>
              <w:spacing w:after="0" w:line="240" w:lineRule="auto"/>
              <w:jc w:val="center"/>
              <w:rPr>
                <w:rFonts w:ascii="Times New Roman" w:eastAsia="Times New Roman" w:hAnsi="Times New Roman" w:cs="Times New Roman"/>
                <w:lang w:val="en-GB"/>
              </w:rPr>
            </w:pPr>
            <w:r w:rsidRPr="006E6627">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79B53E6F" w14:textId="77777777" w:rsidR="00546566" w:rsidRPr="006E6627" w:rsidRDefault="00546566" w:rsidP="00546566">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39292B73" w14:textId="77777777" w:rsidR="00546566" w:rsidRPr="006E6627" w:rsidRDefault="00546566" w:rsidP="00546566">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7B74AFD1" w14:textId="77777777" w:rsidR="00546566" w:rsidRPr="006E6627" w:rsidRDefault="00546566" w:rsidP="00546566">
            <w:pPr>
              <w:spacing w:after="0" w:line="240" w:lineRule="auto"/>
              <w:rPr>
                <w:rFonts w:ascii="Times New Roman" w:eastAsia="Times New Roman" w:hAnsi="Times New Roman" w:cs="Times New Roman"/>
                <w:lang w:val="sr-Cyrl-CS"/>
              </w:rPr>
            </w:pPr>
            <w:r w:rsidRPr="006E6627">
              <w:rPr>
                <w:rFonts w:ascii="Times New Roman" w:eastAsia="Times New Roman" w:hAnsi="Times New Roman" w:cs="Times New Roman"/>
                <w:lang w:val="sr-Cyrl-CS"/>
              </w:rPr>
              <w:t>„Србија Воз“ 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4689EB59" w14:textId="77777777" w:rsidR="00546566" w:rsidRPr="006E6627" w:rsidRDefault="00546566" w:rsidP="00546566">
            <w:pPr>
              <w:spacing w:after="0" w:line="240" w:lineRule="auto"/>
              <w:jc w:val="right"/>
              <w:rPr>
                <w:rFonts w:ascii="Times New Roman" w:eastAsia="Times New Roman" w:hAnsi="Times New Roman" w:cs="Times New Roman"/>
                <w:bCs/>
                <w:lang w:val="sr-Cyrl-CS"/>
              </w:rPr>
            </w:pPr>
            <w:r w:rsidRPr="006E6627">
              <w:rPr>
                <w:rFonts w:ascii="Times New Roman" w:eastAsia="Times New Roman" w:hAnsi="Times New Roman" w:cs="Times New Roman"/>
                <w:bCs/>
                <w:lang w:val="sr-Cyrl-CS"/>
              </w:rPr>
              <w:t>3.720.000.000,00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34168A14" w14:textId="77777777" w:rsidR="00546566" w:rsidRPr="006E6627" w:rsidRDefault="00546566" w:rsidP="00546566">
            <w:pPr>
              <w:spacing w:after="0" w:line="240" w:lineRule="auto"/>
              <w:jc w:val="right"/>
              <w:rPr>
                <w:rFonts w:ascii="Times New Roman" w:eastAsia="Times New Roman" w:hAnsi="Times New Roman" w:cs="Times New Roman"/>
                <w:bCs/>
                <w:lang w:val="en-GB"/>
              </w:rPr>
            </w:pPr>
            <w:r w:rsidRPr="006E6627">
              <w:rPr>
                <w:rFonts w:ascii="Times New Roman" w:eastAsia="Times New Roman" w:hAnsi="Times New Roman" w:cs="Times New Roman"/>
                <w:bCs/>
                <w:lang w:val="sr-Cyrl-CS"/>
              </w:rPr>
              <w:t>3.900.000.000,00</w:t>
            </w:r>
          </w:p>
        </w:tc>
      </w:tr>
      <w:tr w:rsidR="00536793" w:rsidRPr="006E6627" w14:paraId="5AA6E4D8" w14:textId="77777777" w:rsidTr="001B781A">
        <w:trPr>
          <w:trHeight w:val="5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E51DB" w14:textId="4F8949A5" w:rsidR="00536793" w:rsidRPr="006E6627" w:rsidRDefault="00536793" w:rsidP="00536793">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Ваздушни саобраћај</w:t>
            </w:r>
          </w:p>
        </w:tc>
        <w:tc>
          <w:tcPr>
            <w:tcW w:w="550" w:type="dxa"/>
            <w:tcBorders>
              <w:top w:val="single" w:sz="4" w:space="0" w:color="auto"/>
              <w:left w:val="nil"/>
              <w:bottom w:val="single" w:sz="4" w:space="0" w:color="auto"/>
              <w:right w:val="nil"/>
            </w:tcBorders>
          </w:tcPr>
          <w:p w14:paraId="2B7719AC" w14:textId="77777777" w:rsidR="00536793" w:rsidRPr="006E6627" w:rsidRDefault="00536793" w:rsidP="00536793">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1320B088" w14:textId="52C80601" w:rsidR="00536793" w:rsidRPr="006E6627" w:rsidRDefault="00536793" w:rsidP="00536793">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Latn-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68210B19" w14:textId="04F193EB" w:rsidR="00536793" w:rsidRPr="006E6627" w:rsidRDefault="00536793" w:rsidP="00536793">
            <w:pPr>
              <w:spacing w:after="0" w:line="240" w:lineRule="auto"/>
              <w:rPr>
                <w:rFonts w:ascii="Times New Roman" w:eastAsia="Times New Roman" w:hAnsi="Times New Roman" w:cs="Times New Roman"/>
                <w:lang w:val="sr-Cyrl-CS"/>
              </w:rPr>
            </w:pPr>
            <w:r w:rsidRPr="006E6627">
              <w:rPr>
                <w:rFonts w:ascii="Times New Roman" w:eastAsia="Times New Roman" w:hAnsi="Times New Roman" w:cs="Times New Roman"/>
                <w:lang w:val="sr-Latn-CS"/>
              </w:rPr>
              <w:t>ЈП „</w:t>
            </w:r>
            <w:r w:rsidRPr="006E6627">
              <w:rPr>
                <w:rFonts w:ascii="Times New Roman" w:eastAsia="Times New Roman" w:hAnsi="Times New Roman" w:cs="Times New Roman"/>
                <w:lang w:val="sr-Cyrl-CS"/>
              </w:rPr>
              <w:t>Аеродром Поникве“</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56B3B90A" w14:textId="7DD002AB" w:rsidR="00536793" w:rsidRPr="006E6627" w:rsidRDefault="00536793" w:rsidP="00536793">
            <w:pPr>
              <w:spacing w:after="0" w:line="240" w:lineRule="auto"/>
              <w:jc w:val="right"/>
              <w:rPr>
                <w:rFonts w:ascii="Times New Roman" w:eastAsia="Times New Roman" w:hAnsi="Times New Roman" w:cs="Times New Roman"/>
                <w:bCs/>
                <w:lang w:val="sr-Cyrl-CS"/>
              </w:rPr>
            </w:pPr>
            <w:r w:rsidRPr="006E6627">
              <w:rPr>
                <w:rFonts w:ascii="Times New Roman" w:eastAsia="Times New Roman" w:hAnsi="Times New Roman" w:cs="Times New Roman"/>
                <w:bCs/>
                <w:lang w:val="sr-Latn-CS"/>
              </w:rPr>
              <w:t>16.670.000,00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47CE913E" w14:textId="0AF7DBFA" w:rsidR="00536793" w:rsidRPr="006E6627" w:rsidRDefault="00536793" w:rsidP="00536793">
            <w:pPr>
              <w:spacing w:after="0" w:line="240" w:lineRule="auto"/>
              <w:jc w:val="right"/>
              <w:rPr>
                <w:rFonts w:ascii="Times New Roman" w:eastAsia="Times New Roman" w:hAnsi="Times New Roman" w:cs="Times New Roman"/>
                <w:bCs/>
                <w:lang w:val="sr-Cyrl-CS"/>
              </w:rPr>
            </w:pPr>
            <w:r w:rsidRPr="006E6627">
              <w:rPr>
                <w:rFonts w:ascii="Times New Roman" w:eastAsia="Times New Roman" w:hAnsi="Times New Roman" w:cs="Times New Roman"/>
                <w:bCs/>
                <w:lang w:val="sr-Latn-CS"/>
              </w:rPr>
              <w:t>16.670.000,00</w:t>
            </w:r>
          </w:p>
        </w:tc>
      </w:tr>
      <w:tr w:rsidR="00536793" w:rsidRPr="006E6627" w14:paraId="0AF749A8" w14:textId="77777777" w:rsidTr="001B781A">
        <w:trPr>
          <w:trHeight w:val="5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0CD19" w14:textId="4BD158EB" w:rsidR="00536793" w:rsidRPr="006E6627" w:rsidRDefault="00536793" w:rsidP="00536793">
            <w:pPr>
              <w:spacing w:after="0" w:line="240" w:lineRule="auto"/>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Ваздушни саобраћај</w:t>
            </w:r>
          </w:p>
        </w:tc>
        <w:tc>
          <w:tcPr>
            <w:tcW w:w="550" w:type="dxa"/>
            <w:tcBorders>
              <w:top w:val="single" w:sz="4" w:space="0" w:color="auto"/>
              <w:left w:val="nil"/>
              <w:bottom w:val="single" w:sz="4" w:space="0" w:color="auto"/>
              <w:right w:val="nil"/>
            </w:tcBorders>
          </w:tcPr>
          <w:p w14:paraId="41A93909" w14:textId="77777777" w:rsidR="00536793" w:rsidRPr="006E6627" w:rsidRDefault="00536793" w:rsidP="00536793">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13FDD8E7" w14:textId="394D13A0" w:rsidR="00536793" w:rsidRPr="006E6627" w:rsidRDefault="00536793" w:rsidP="00536793">
            <w:pPr>
              <w:spacing w:after="0" w:line="240" w:lineRule="auto"/>
              <w:jc w:val="center"/>
              <w:rPr>
                <w:rFonts w:ascii="Times New Roman" w:eastAsia="Times New Roman" w:hAnsi="Times New Roman" w:cs="Times New Roman"/>
                <w:lang w:val="sr-Latn-CS"/>
              </w:rPr>
            </w:pPr>
            <w:r w:rsidRPr="006E6627">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0C76C61A" w14:textId="5CF6BC50" w:rsidR="00536793" w:rsidRPr="006E6627" w:rsidRDefault="00536793" w:rsidP="00536793">
            <w:pPr>
              <w:spacing w:after="0" w:line="240" w:lineRule="auto"/>
              <w:rPr>
                <w:rFonts w:ascii="Times New Roman" w:eastAsia="Times New Roman" w:hAnsi="Times New Roman" w:cs="Times New Roman"/>
                <w:lang w:val="sr-Latn-CS"/>
              </w:rPr>
            </w:pPr>
            <w:r w:rsidRPr="006E6627">
              <w:rPr>
                <w:rFonts w:ascii="Times New Roman" w:eastAsia="Times New Roman" w:hAnsi="Times New Roman" w:cs="Times New Roman"/>
                <w:lang w:val="sr-Latn-CS"/>
              </w:rPr>
              <w:t>ЈП „</w:t>
            </w:r>
            <w:r w:rsidRPr="006E6627">
              <w:rPr>
                <w:rFonts w:ascii="Times New Roman" w:eastAsia="Times New Roman" w:hAnsi="Times New Roman" w:cs="Times New Roman"/>
                <w:lang w:val="sr-Cyrl-CS"/>
              </w:rPr>
              <w:t>Аеродром Росуље“</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439A7F0E" w14:textId="00A32514" w:rsidR="00536793" w:rsidRPr="006E6627" w:rsidRDefault="00536793" w:rsidP="00536793">
            <w:pPr>
              <w:spacing w:after="0" w:line="240" w:lineRule="auto"/>
              <w:jc w:val="right"/>
              <w:rPr>
                <w:rFonts w:ascii="Times New Roman" w:eastAsia="Times New Roman" w:hAnsi="Times New Roman" w:cs="Times New Roman"/>
                <w:bCs/>
                <w:lang w:val="sr-Latn-CS"/>
              </w:rPr>
            </w:pPr>
            <w:r w:rsidRPr="006E6627">
              <w:rPr>
                <w:rFonts w:ascii="Times New Roman" w:eastAsia="MS Mincho" w:hAnsi="Times New Roman" w:cs="Times New Roman"/>
                <w:szCs w:val="24"/>
                <w:lang w:val="sr-Cyrl-CS"/>
              </w:rPr>
              <w:t>7.330.000,00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19090AFD" w14:textId="0DD225D8" w:rsidR="00536793" w:rsidRPr="006E6627" w:rsidRDefault="00536793" w:rsidP="00536793">
            <w:pPr>
              <w:spacing w:after="0" w:line="240" w:lineRule="auto"/>
              <w:jc w:val="right"/>
              <w:rPr>
                <w:rFonts w:ascii="Times New Roman" w:eastAsia="Times New Roman" w:hAnsi="Times New Roman" w:cs="Times New Roman"/>
                <w:bCs/>
                <w:lang w:val="sr-Latn-CS"/>
              </w:rPr>
            </w:pPr>
            <w:r w:rsidRPr="006E6627">
              <w:rPr>
                <w:rFonts w:ascii="Times New Roman" w:eastAsia="MS Mincho" w:hAnsi="Times New Roman" w:cs="Times New Roman"/>
                <w:szCs w:val="24"/>
                <w:lang w:val="sr-Cyrl-CS"/>
              </w:rPr>
              <w:t>7.330.000,00</w:t>
            </w:r>
          </w:p>
        </w:tc>
      </w:tr>
      <w:tr w:rsidR="0062433D" w:rsidRPr="006E6627" w14:paraId="6B7A0383" w14:textId="77777777" w:rsidTr="001B781A">
        <w:trPr>
          <w:trHeight w:val="5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tcPr>
          <w:p w14:paraId="03E2BF86" w14:textId="38F02FEF" w:rsidR="0062433D" w:rsidRPr="006E6627" w:rsidRDefault="0062433D" w:rsidP="0062433D">
            <w:pPr>
              <w:spacing w:after="0" w:line="240" w:lineRule="auto"/>
              <w:jc w:val="center"/>
              <w:rPr>
                <w:rFonts w:ascii="Times New Roman" w:eastAsia="Times New Roman" w:hAnsi="Times New Roman" w:cs="Times New Roman"/>
                <w:lang w:val="sr-Cyrl-CS"/>
              </w:rPr>
            </w:pPr>
            <w:r w:rsidRPr="006E6627">
              <w:rPr>
                <w:rFonts w:ascii="Times New Roman" w:hAnsi="Times New Roman" w:cs="Times New Roman"/>
              </w:rPr>
              <w:t>Ваздушни саобраћај</w:t>
            </w:r>
          </w:p>
        </w:tc>
        <w:tc>
          <w:tcPr>
            <w:tcW w:w="550" w:type="dxa"/>
            <w:tcBorders>
              <w:top w:val="single" w:sz="4" w:space="0" w:color="auto"/>
              <w:left w:val="nil"/>
              <w:bottom w:val="single" w:sz="4" w:space="0" w:color="auto"/>
              <w:right w:val="nil"/>
            </w:tcBorders>
          </w:tcPr>
          <w:p w14:paraId="2CDA22C4" w14:textId="77777777" w:rsidR="0062433D" w:rsidRPr="006E6627" w:rsidRDefault="0062433D" w:rsidP="0062433D">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tcPr>
          <w:p w14:paraId="47747DB0" w14:textId="716BB14C" w:rsidR="0062433D" w:rsidRPr="006E6627" w:rsidRDefault="0062433D" w:rsidP="0062433D">
            <w:pPr>
              <w:spacing w:after="0" w:line="240" w:lineRule="auto"/>
              <w:jc w:val="center"/>
              <w:rPr>
                <w:rFonts w:ascii="Times New Roman" w:eastAsia="Times New Roman" w:hAnsi="Times New Roman" w:cs="Times New Roman"/>
                <w:lang w:val="sr-Cyrl-CS"/>
              </w:rPr>
            </w:pPr>
            <w:r w:rsidRPr="006E6627">
              <w:rPr>
                <w:rFonts w:ascii="Times New Roman" w:hAnsi="Times New Roman" w:cs="Times New Roman"/>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5B06A386" w14:textId="6B11A991" w:rsidR="0062433D" w:rsidRPr="006E6627" w:rsidRDefault="0062433D" w:rsidP="0062433D">
            <w:pPr>
              <w:spacing w:after="0" w:line="240" w:lineRule="auto"/>
              <w:rPr>
                <w:rFonts w:ascii="Times New Roman" w:eastAsia="Times New Roman" w:hAnsi="Times New Roman" w:cs="Times New Roman"/>
                <w:lang w:val="sr-Cyrl-CS"/>
              </w:rPr>
            </w:pPr>
            <w:r w:rsidRPr="006E6627">
              <w:rPr>
                <w:rFonts w:ascii="Times New Roman" w:eastAsia="Times New Roman" w:hAnsi="Times New Roman" w:cs="Times New Roman"/>
                <w:lang w:val="sr-Cyrl-CS"/>
              </w:rPr>
              <w:t>„Аеродроми Србије“ доо Ниш</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28BC3CAC" w14:textId="18A272CC" w:rsidR="0062433D" w:rsidRPr="006E6627" w:rsidRDefault="0062433D" w:rsidP="0062433D">
            <w:pPr>
              <w:spacing w:after="0" w:line="240" w:lineRule="auto"/>
              <w:jc w:val="right"/>
              <w:rPr>
                <w:rFonts w:ascii="Times New Roman" w:eastAsia="MS Mincho" w:hAnsi="Times New Roman" w:cs="Times New Roman"/>
                <w:szCs w:val="24"/>
                <w:lang w:val="sr-Cyrl-CS"/>
              </w:rPr>
            </w:pPr>
            <w:r w:rsidRPr="006E6627">
              <w:rPr>
                <w:rFonts w:ascii="Times New Roman" w:eastAsia="MS Mincho" w:hAnsi="Times New Roman" w:cs="Times New Roman"/>
                <w:szCs w:val="24"/>
                <w:lang w:val="sr-Cyrl-CS"/>
              </w:rPr>
              <w:t>234.000.000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58706906" w14:textId="0B439997" w:rsidR="0062433D" w:rsidRPr="006E6627" w:rsidRDefault="0062433D" w:rsidP="0062433D">
            <w:pPr>
              <w:spacing w:after="0" w:line="240" w:lineRule="auto"/>
              <w:jc w:val="right"/>
              <w:rPr>
                <w:rFonts w:ascii="Times New Roman" w:eastAsia="MS Mincho" w:hAnsi="Times New Roman" w:cs="Times New Roman"/>
                <w:szCs w:val="24"/>
                <w:lang w:val="sr-Cyrl-CS"/>
              </w:rPr>
            </w:pPr>
            <w:r w:rsidRPr="006E6627">
              <w:rPr>
                <w:rFonts w:ascii="Times New Roman" w:eastAsia="MS Mincho" w:hAnsi="Times New Roman" w:cs="Times New Roman"/>
                <w:szCs w:val="24"/>
                <w:lang w:val="sr-Cyrl-CS"/>
              </w:rPr>
              <w:t>686.200.000</w:t>
            </w:r>
          </w:p>
        </w:tc>
      </w:tr>
    </w:tbl>
    <w:p w14:paraId="4FA60CD5" w14:textId="77777777" w:rsidR="00546566" w:rsidRPr="006E6627" w:rsidRDefault="00546566" w:rsidP="00546566">
      <w:pPr>
        <w:spacing w:after="0" w:line="240" w:lineRule="auto"/>
        <w:jc w:val="center"/>
        <w:rPr>
          <w:rFonts w:ascii="Times New Roman" w:eastAsia="Times New Roman" w:hAnsi="Times New Roman" w:cs="Times New Roman"/>
          <w:i/>
          <w:sz w:val="24"/>
          <w:szCs w:val="24"/>
          <w:lang w:val="sr-Cyrl-RS"/>
        </w:rPr>
      </w:pPr>
      <w:r w:rsidRPr="006E6627">
        <w:rPr>
          <w:rFonts w:ascii="Times New Roman" w:eastAsia="Times New Roman" w:hAnsi="Times New Roman" w:cs="Times New Roman"/>
          <w:i/>
          <w:sz w:val="24"/>
          <w:szCs w:val="24"/>
          <w:lang w:val="sr-Cyrl-RS"/>
        </w:rPr>
        <w:t>Извор-Одељење за буџет и финансијско управљање</w:t>
      </w:r>
    </w:p>
    <w:p w14:paraId="37733E15" w14:textId="77777777" w:rsidR="00A2638A" w:rsidRPr="006E6627" w:rsidRDefault="00A2638A" w:rsidP="00A2638A">
      <w:pPr>
        <w:spacing w:after="0" w:line="240" w:lineRule="auto"/>
        <w:jc w:val="center"/>
        <w:rPr>
          <w:rFonts w:ascii="Times New Roman" w:eastAsia="Times New Roman" w:hAnsi="Times New Roman" w:cs="Times New Roman"/>
          <w:i/>
          <w:sz w:val="24"/>
          <w:szCs w:val="24"/>
          <w:lang w:val="sr-Cyrl-RS"/>
        </w:rPr>
      </w:pPr>
    </w:p>
    <w:p w14:paraId="5B217D27"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668D4FEC" wp14:editId="56400DCA">
            <wp:extent cx="3143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ECB1816"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4067D271" w14:textId="77777777" w:rsidR="00A2638A" w:rsidRPr="006E6627" w:rsidRDefault="00A2638A" w:rsidP="00A2638A">
      <w:pPr>
        <w:spacing w:after="0" w:line="240" w:lineRule="auto"/>
        <w:rPr>
          <w:rFonts w:ascii="Times New Roman" w:eastAsia="Times New Roman" w:hAnsi="Times New Roman" w:cs="Times New Roman"/>
          <w:sz w:val="24"/>
          <w:szCs w:val="24"/>
          <w:lang w:val="sr-Latn-RS"/>
        </w:rPr>
      </w:pPr>
      <w:r w:rsidRPr="006E6627">
        <w:rPr>
          <w:rFonts w:ascii="Times New Roman" w:eastAsia="Times New Roman" w:hAnsi="Times New Roman" w:cs="Times New Roman"/>
          <w:sz w:val="24"/>
          <w:szCs w:val="24"/>
          <w:lang w:val="sr-Cyrl-RS"/>
        </w:rPr>
        <w:fldChar w:fldCharType="end"/>
      </w:r>
    </w:p>
    <w:p w14:paraId="6A0119B5" w14:textId="506F8969" w:rsidR="00A2638A" w:rsidRPr="006E6627" w:rsidRDefault="00A2638A" w:rsidP="00A2638A">
      <w:pPr>
        <w:spacing w:after="0" w:line="240" w:lineRule="auto"/>
        <w:rPr>
          <w:rFonts w:ascii="Times New Roman" w:eastAsia="Times New Roman" w:hAnsi="Times New Roman" w:cs="Times New Roman"/>
          <w:sz w:val="24"/>
          <w:szCs w:val="24"/>
          <w:lang w:val="sr-Cyrl-CS"/>
        </w:rPr>
      </w:pPr>
    </w:p>
    <w:p w14:paraId="61F77475" w14:textId="708C1658"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49423238" w14:textId="3FA80461"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2BBCDA60" w14:textId="508B121A"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024240F9" w14:textId="28CF5D6F"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36402B64" w14:textId="0E103B19"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1FB7E190" w14:textId="3D5A87BE"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551646B5" w14:textId="7FB6410D"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0DEA81EB" w14:textId="4DF77A52"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14569AEC" w14:textId="7485FA78" w:rsidR="00BC0A50" w:rsidRPr="006E6627" w:rsidRDefault="00BC0A50" w:rsidP="00A2638A">
      <w:pPr>
        <w:spacing w:after="0" w:line="240" w:lineRule="auto"/>
        <w:rPr>
          <w:rFonts w:ascii="Times New Roman" w:eastAsia="Times New Roman" w:hAnsi="Times New Roman" w:cs="Times New Roman"/>
          <w:sz w:val="24"/>
          <w:szCs w:val="24"/>
          <w:lang w:val="sr-Cyrl-CS"/>
        </w:rPr>
      </w:pPr>
    </w:p>
    <w:p w14:paraId="1033DB49" w14:textId="3544FCF9" w:rsidR="002865FA" w:rsidRPr="006E6627" w:rsidRDefault="002865FA" w:rsidP="00A2638A">
      <w:pPr>
        <w:spacing w:after="0" w:line="240" w:lineRule="auto"/>
        <w:rPr>
          <w:rFonts w:ascii="Times New Roman" w:eastAsia="Times New Roman" w:hAnsi="Times New Roman" w:cs="Times New Roman"/>
          <w:sz w:val="24"/>
          <w:szCs w:val="24"/>
          <w:lang w:val="sr-Cyrl-CS"/>
        </w:rPr>
      </w:pPr>
    </w:p>
    <w:p w14:paraId="32A9A36A" w14:textId="272C6C09" w:rsidR="002865FA" w:rsidRPr="006E6627" w:rsidRDefault="002865FA" w:rsidP="00A2638A">
      <w:pPr>
        <w:spacing w:after="0" w:line="240" w:lineRule="auto"/>
        <w:rPr>
          <w:rFonts w:ascii="Times New Roman" w:eastAsia="Times New Roman" w:hAnsi="Times New Roman" w:cs="Times New Roman"/>
          <w:sz w:val="24"/>
          <w:szCs w:val="24"/>
          <w:lang w:val="sr-Cyrl-CS"/>
        </w:rPr>
      </w:pPr>
    </w:p>
    <w:p w14:paraId="6E396AC3" w14:textId="14282226" w:rsidR="00EF600E" w:rsidRPr="006E6627" w:rsidRDefault="00EF600E" w:rsidP="00A2638A">
      <w:pPr>
        <w:spacing w:after="0" w:line="240" w:lineRule="auto"/>
        <w:rPr>
          <w:rFonts w:ascii="Times New Roman" w:eastAsia="Times New Roman" w:hAnsi="Times New Roman" w:cs="Times New Roman"/>
          <w:sz w:val="24"/>
          <w:szCs w:val="24"/>
          <w:lang w:val="sr-Cyrl-CS"/>
        </w:rPr>
      </w:pPr>
    </w:p>
    <w:p w14:paraId="62B2BDEE" w14:textId="58A189A1" w:rsidR="00EF600E" w:rsidRPr="006E6627" w:rsidRDefault="00EF600E" w:rsidP="00A2638A">
      <w:pPr>
        <w:spacing w:after="0" w:line="240" w:lineRule="auto"/>
        <w:rPr>
          <w:rFonts w:ascii="Times New Roman" w:eastAsia="Times New Roman" w:hAnsi="Times New Roman" w:cs="Times New Roman"/>
          <w:sz w:val="24"/>
          <w:szCs w:val="24"/>
          <w:lang w:val="sr-Cyrl-CS"/>
        </w:rPr>
      </w:pPr>
    </w:p>
    <w:p w14:paraId="4829D8CE" w14:textId="77777777" w:rsidR="00EF600E" w:rsidRPr="006E6627" w:rsidRDefault="00EF600E" w:rsidP="00A2638A">
      <w:pPr>
        <w:spacing w:after="0" w:line="240" w:lineRule="auto"/>
        <w:rPr>
          <w:rFonts w:ascii="Times New Roman" w:eastAsia="Times New Roman" w:hAnsi="Times New Roman" w:cs="Times New Roman"/>
          <w:sz w:val="24"/>
          <w:szCs w:val="24"/>
          <w:lang w:val="sr-Cyrl-CS"/>
        </w:rPr>
      </w:pPr>
    </w:p>
    <w:p w14:paraId="47441ABB"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9" w:name="_Toc397689272"/>
      <w:bookmarkStart w:id="120" w:name="_Toc63251705"/>
      <w:r w:rsidRPr="006E6627">
        <w:rPr>
          <w:rFonts w:ascii="Times New Roman" w:eastAsia="Times New Roman" w:hAnsi="Times New Roman" w:cs="Times New Roman"/>
          <w:b/>
          <w:bCs/>
          <w:kern w:val="32"/>
          <w:sz w:val="28"/>
          <w:szCs w:val="32"/>
          <w:lang w:val="sr-Cyrl-RS"/>
        </w:rPr>
        <w:lastRenderedPageBreak/>
        <w:t>16. Подаци о исплаћеним платама, зарадама и другим примањима</w:t>
      </w:r>
      <w:bookmarkEnd w:id="119"/>
      <w:bookmarkEnd w:id="120"/>
    </w:p>
    <w:p w14:paraId="37D56ADD" w14:textId="77777777" w:rsidR="0079214C" w:rsidRPr="006E6627" w:rsidRDefault="0079214C" w:rsidP="0079214C">
      <w:pPr>
        <w:spacing w:after="0" w:line="240" w:lineRule="auto"/>
        <w:jc w:val="both"/>
        <w:rPr>
          <w:rFonts w:ascii="Times New Roman" w:eastAsia="Times New Roman" w:hAnsi="Times New Roman" w:cs="Times New Roman"/>
          <w:sz w:val="24"/>
          <w:szCs w:val="24"/>
          <w:lang w:eastAsia="x-none"/>
        </w:rPr>
      </w:pPr>
      <w:bookmarkStart w:id="121" w:name="_Toc397689275"/>
      <w:r w:rsidRPr="006E6627">
        <w:rPr>
          <w:rFonts w:ascii="Times New Roman" w:eastAsia="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6E6627">
        <w:rPr>
          <w:rFonts w:ascii="Times New Roman" w:eastAsia="Times New Roman" w:hAnsi="Times New Roman" w:cs="Times New Roman"/>
          <w:sz w:val="24"/>
          <w:szCs w:val="24"/>
          <w:lang w:eastAsia="x-none"/>
        </w:rPr>
        <w:t>.</w:t>
      </w:r>
    </w:p>
    <w:p w14:paraId="117166A5"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RS" w:eastAsia="x-none"/>
        </w:rPr>
      </w:pPr>
    </w:p>
    <w:p w14:paraId="467B90EC"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RS" w:eastAsia="x-none"/>
        </w:rPr>
      </w:pPr>
      <w:r w:rsidRPr="006E6627">
        <w:rPr>
          <w:rFonts w:ascii="Times New Roman" w:eastAsia="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14:paraId="0D73846E"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RS" w:eastAsia="x-none"/>
        </w:rPr>
      </w:pPr>
    </w:p>
    <w:p w14:paraId="23AC2982"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RS" w:eastAsia="x-none"/>
        </w:rPr>
      </w:pPr>
      <w:r w:rsidRPr="006E6627">
        <w:rPr>
          <w:rFonts w:ascii="Times New Roman" w:eastAsia="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1EC126E3"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RS" w:eastAsia="x-none"/>
        </w:rPr>
      </w:pPr>
    </w:p>
    <w:p w14:paraId="72FD90F4"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RS" w:eastAsia="x-none"/>
        </w:rPr>
      </w:pPr>
      <w:r w:rsidRPr="006E6627">
        <w:rPr>
          <w:rFonts w:ascii="Times New Roman" w:eastAsia="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AECD37" w14:textId="77777777" w:rsidR="0079214C" w:rsidRPr="006E6627" w:rsidRDefault="0079214C" w:rsidP="0079214C">
      <w:pPr>
        <w:spacing w:after="0" w:line="240" w:lineRule="auto"/>
        <w:rPr>
          <w:rFonts w:ascii="Times New Roman" w:eastAsia="Times New Roman" w:hAnsi="Times New Roman" w:cs="Times New Roman"/>
          <w:sz w:val="24"/>
          <w:szCs w:val="24"/>
          <w:lang w:val="sr-Cyrl-RS" w:eastAsia="x-none"/>
        </w:rPr>
      </w:pPr>
    </w:p>
    <w:p w14:paraId="41037219" w14:textId="77777777" w:rsidR="0079214C" w:rsidRPr="006E6627" w:rsidRDefault="0079214C" w:rsidP="0079214C">
      <w:pPr>
        <w:spacing w:after="0" w:line="240" w:lineRule="auto"/>
        <w:jc w:val="both"/>
        <w:rPr>
          <w:rFonts w:ascii="Times New Roman" w:eastAsia="Times New Roman" w:hAnsi="Times New Roman" w:cs="Times New Roman"/>
          <w:noProof/>
          <w:sz w:val="24"/>
          <w:szCs w:val="24"/>
          <w:lang w:val="sr-Cyrl-CS" w:eastAsia="sr-Cyrl-CS"/>
        </w:rPr>
      </w:pPr>
      <w:r w:rsidRPr="006E6627">
        <w:rPr>
          <w:rFonts w:ascii="Times New Roman" w:eastAsia="Times New Roman" w:hAnsi="Times New Roman" w:cs="Times New Roman"/>
          <w:noProof/>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3C3D0EFC" w14:textId="77777777" w:rsidR="0079214C" w:rsidRPr="006E6627" w:rsidRDefault="0079214C" w:rsidP="0079214C">
      <w:pPr>
        <w:spacing w:after="0" w:line="240" w:lineRule="auto"/>
        <w:jc w:val="both"/>
        <w:rPr>
          <w:rFonts w:ascii="Times New Roman" w:eastAsia="Times New Roman" w:hAnsi="Times New Roman" w:cs="Times New Roman"/>
          <w:noProof/>
          <w:sz w:val="24"/>
          <w:szCs w:val="24"/>
          <w:lang w:val="sr-Cyrl-CS" w:eastAsia="sr-Cyrl-CS"/>
        </w:rPr>
      </w:pPr>
    </w:p>
    <w:p w14:paraId="0D74B497" w14:textId="77777777" w:rsidR="0079214C" w:rsidRPr="006E6627" w:rsidRDefault="0079214C" w:rsidP="0079214C">
      <w:pPr>
        <w:spacing w:after="0" w:line="240" w:lineRule="auto"/>
        <w:jc w:val="both"/>
        <w:rPr>
          <w:rFonts w:ascii="Times New Roman" w:eastAsia="Times New Roman" w:hAnsi="Times New Roman" w:cs="Times New Roman"/>
          <w:noProof/>
          <w:sz w:val="24"/>
          <w:szCs w:val="24"/>
          <w:lang w:val="sr-Cyrl-CS" w:eastAsia="sr-Cyrl-CS"/>
        </w:rPr>
      </w:pPr>
      <w:r w:rsidRPr="006E6627">
        <w:rPr>
          <w:rFonts w:ascii="Times New Roman" w:eastAsia="Times New Roman" w:hAnsi="Times New Roman" w:cs="Times New Roman"/>
          <w:noProof/>
          <w:sz w:val="24"/>
          <w:szCs w:val="24"/>
          <w:lang w:val="sr-Cyrl-CS" w:eastAsia="sr-Cyrl-CS"/>
        </w:rPr>
        <w:t xml:space="preserve">Коефицијент за државне секретаре износи </w:t>
      </w:r>
      <w:r w:rsidRPr="006E6627">
        <w:rPr>
          <w:rFonts w:ascii="Times New Roman" w:eastAsia="Times New Roman" w:hAnsi="Times New Roman" w:cs="Times New Roman"/>
          <w:b/>
          <w:noProof/>
          <w:sz w:val="24"/>
          <w:szCs w:val="24"/>
          <w:lang w:val="sr-Cyrl-CS" w:eastAsia="sr-Cyrl-CS"/>
        </w:rPr>
        <w:t>31,20</w:t>
      </w:r>
    </w:p>
    <w:p w14:paraId="5140AC91" w14:textId="77777777" w:rsidR="0079214C" w:rsidRPr="006E6627" w:rsidRDefault="0079214C" w:rsidP="0079214C">
      <w:pPr>
        <w:spacing w:after="0" w:line="240" w:lineRule="auto"/>
        <w:jc w:val="both"/>
        <w:rPr>
          <w:rFonts w:ascii="Times New Roman" w:eastAsia="Times New Roman" w:hAnsi="Times New Roman" w:cs="Times New Roman"/>
          <w:noProof/>
          <w:sz w:val="24"/>
          <w:szCs w:val="24"/>
          <w:lang w:val="sr-Cyrl-CS" w:eastAsia="sr-Cyrl-CS"/>
        </w:rPr>
      </w:pPr>
      <w:r w:rsidRPr="006E6627">
        <w:rPr>
          <w:rFonts w:ascii="Times New Roman" w:eastAsia="Times New Roman" w:hAnsi="Times New Roman" w:cs="Times New Roman"/>
          <w:noProof/>
          <w:sz w:val="24"/>
          <w:szCs w:val="24"/>
          <w:lang w:val="sr-Cyrl-CS" w:eastAsia="sr-Cyrl-CS"/>
        </w:rPr>
        <w:t>Коефицијенти за државне службенике су следећи:</w:t>
      </w:r>
    </w:p>
    <w:tbl>
      <w:tblPr>
        <w:tblW w:w="9403"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775"/>
        <w:gridCol w:w="997"/>
        <w:gridCol w:w="715"/>
        <w:gridCol w:w="715"/>
        <w:gridCol w:w="715"/>
        <w:gridCol w:w="686"/>
        <w:gridCol w:w="760"/>
        <w:gridCol w:w="729"/>
        <w:gridCol w:w="715"/>
        <w:gridCol w:w="596"/>
      </w:tblGrid>
      <w:tr w:rsidR="002B1AF9" w:rsidRPr="006E6627" w14:paraId="1CD0EA3D" w14:textId="77777777" w:rsidTr="001B781A">
        <w:trPr>
          <w:trHeight w:val="213"/>
          <w:tblCellSpacing w:w="0" w:type="dxa"/>
          <w:jc w:val="center"/>
        </w:trPr>
        <w:tc>
          <w:tcPr>
            <w:tcW w:w="2775" w:type="dxa"/>
            <w:vMerge w:val="restart"/>
            <w:tcBorders>
              <w:top w:val="single" w:sz="6" w:space="0" w:color="000000"/>
              <w:left w:val="nil"/>
              <w:bottom w:val="nil"/>
              <w:right w:val="nil"/>
            </w:tcBorders>
            <w:shd w:val="clear" w:color="auto" w:fill="FFFFFF"/>
            <w:vAlign w:val="center"/>
          </w:tcPr>
          <w:p w14:paraId="39291ADB"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 xml:space="preserve">Групе положаја и називи звања </w:t>
            </w:r>
          </w:p>
        </w:tc>
        <w:tc>
          <w:tcPr>
            <w:tcW w:w="997" w:type="dxa"/>
            <w:vMerge w:val="restart"/>
            <w:tcBorders>
              <w:top w:val="single" w:sz="6" w:space="0" w:color="000000"/>
              <w:left w:val="nil"/>
              <w:bottom w:val="nil"/>
              <w:right w:val="nil"/>
            </w:tcBorders>
            <w:shd w:val="clear" w:color="auto" w:fill="FFFFFF"/>
            <w:vAlign w:val="center"/>
          </w:tcPr>
          <w:p w14:paraId="78F817C6"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 xml:space="preserve">Платна група </w:t>
            </w:r>
          </w:p>
        </w:tc>
        <w:tc>
          <w:tcPr>
            <w:tcW w:w="5631" w:type="dxa"/>
            <w:gridSpan w:val="8"/>
            <w:tcBorders>
              <w:top w:val="single" w:sz="6" w:space="0" w:color="000000"/>
              <w:left w:val="nil"/>
              <w:bottom w:val="single" w:sz="6" w:space="0" w:color="000000"/>
              <w:right w:val="nil"/>
            </w:tcBorders>
            <w:shd w:val="clear" w:color="auto" w:fill="FFFFFF"/>
            <w:vAlign w:val="center"/>
          </w:tcPr>
          <w:p w14:paraId="60B50D6D"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Платни разред</w:t>
            </w:r>
          </w:p>
        </w:tc>
      </w:tr>
      <w:tr w:rsidR="002B1AF9" w:rsidRPr="006E6627" w14:paraId="0F111AE6" w14:textId="77777777" w:rsidTr="001B781A">
        <w:trPr>
          <w:trHeight w:val="155"/>
          <w:tblCellSpacing w:w="0" w:type="dxa"/>
          <w:jc w:val="center"/>
        </w:trPr>
        <w:tc>
          <w:tcPr>
            <w:tcW w:w="2775" w:type="dxa"/>
            <w:vMerge/>
            <w:tcBorders>
              <w:top w:val="single" w:sz="6" w:space="0" w:color="000000"/>
              <w:left w:val="nil"/>
              <w:bottom w:val="nil"/>
              <w:right w:val="nil"/>
            </w:tcBorders>
            <w:shd w:val="clear" w:color="auto" w:fill="FFFFFF"/>
            <w:vAlign w:val="center"/>
          </w:tcPr>
          <w:p w14:paraId="15B6DF42" w14:textId="77777777" w:rsidR="0079214C" w:rsidRPr="006E6627" w:rsidRDefault="0079214C" w:rsidP="001B781A">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997" w:type="dxa"/>
            <w:vMerge/>
            <w:tcBorders>
              <w:top w:val="single" w:sz="6" w:space="0" w:color="000000"/>
              <w:left w:val="nil"/>
              <w:bottom w:val="nil"/>
              <w:right w:val="nil"/>
            </w:tcBorders>
            <w:shd w:val="clear" w:color="auto" w:fill="FFFFFF"/>
            <w:vAlign w:val="center"/>
          </w:tcPr>
          <w:p w14:paraId="239FAA30" w14:textId="77777777" w:rsidR="0079214C" w:rsidRPr="006E6627" w:rsidRDefault="0079214C" w:rsidP="001B781A">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3F50CAA8"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1</w:t>
            </w:r>
          </w:p>
        </w:tc>
        <w:tc>
          <w:tcPr>
            <w:tcW w:w="715" w:type="dxa"/>
            <w:tcBorders>
              <w:top w:val="nil"/>
              <w:left w:val="nil"/>
              <w:bottom w:val="single" w:sz="6" w:space="0" w:color="000000"/>
              <w:right w:val="nil"/>
            </w:tcBorders>
            <w:shd w:val="clear" w:color="auto" w:fill="FFFFFF"/>
            <w:vAlign w:val="center"/>
          </w:tcPr>
          <w:p w14:paraId="197B52F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w:t>
            </w:r>
          </w:p>
        </w:tc>
        <w:tc>
          <w:tcPr>
            <w:tcW w:w="715" w:type="dxa"/>
            <w:tcBorders>
              <w:top w:val="nil"/>
              <w:left w:val="nil"/>
              <w:bottom w:val="single" w:sz="6" w:space="0" w:color="000000"/>
              <w:right w:val="nil"/>
            </w:tcBorders>
            <w:shd w:val="clear" w:color="auto" w:fill="FFFFFF"/>
            <w:vAlign w:val="center"/>
          </w:tcPr>
          <w:p w14:paraId="2B2BAA7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w:t>
            </w:r>
          </w:p>
        </w:tc>
        <w:tc>
          <w:tcPr>
            <w:tcW w:w="686" w:type="dxa"/>
            <w:tcBorders>
              <w:top w:val="nil"/>
              <w:left w:val="nil"/>
              <w:bottom w:val="single" w:sz="6" w:space="0" w:color="000000"/>
              <w:right w:val="nil"/>
            </w:tcBorders>
            <w:shd w:val="clear" w:color="auto" w:fill="FFFFFF"/>
            <w:vAlign w:val="center"/>
          </w:tcPr>
          <w:p w14:paraId="4536BEE4"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w:t>
            </w:r>
          </w:p>
        </w:tc>
        <w:tc>
          <w:tcPr>
            <w:tcW w:w="760" w:type="dxa"/>
            <w:tcBorders>
              <w:top w:val="nil"/>
              <w:left w:val="nil"/>
              <w:bottom w:val="single" w:sz="6" w:space="0" w:color="000000"/>
              <w:right w:val="nil"/>
            </w:tcBorders>
            <w:shd w:val="clear" w:color="auto" w:fill="FFFFFF"/>
            <w:vAlign w:val="center"/>
          </w:tcPr>
          <w:p w14:paraId="604604BF"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5</w:t>
            </w:r>
          </w:p>
        </w:tc>
        <w:tc>
          <w:tcPr>
            <w:tcW w:w="729" w:type="dxa"/>
            <w:tcBorders>
              <w:top w:val="nil"/>
              <w:left w:val="nil"/>
              <w:bottom w:val="single" w:sz="6" w:space="0" w:color="000000"/>
              <w:right w:val="nil"/>
            </w:tcBorders>
            <w:shd w:val="clear" w:color="auto" w:fill="FFFFFF"/>
            <w:vAlign w:val="center"/>
          </w:tcPr>
          <w:p w14:paraId="7930FE02"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6</w:t>
            </w:r>
          </w:p>
        </w:tc>
        <w:tc>
          <w:tcPr>
            <w:tcW w:w="715" w:type="dxa"/>
            <w:tcBorders>
              <w:top w:val="nil"/>
              <w:left w:val="nil"/>
              <w:bottom w:val="single" w:sz="6" w:space="0" w:color="000000"/>
              <w:right w:val="nil"/>
            </w:tcBorders>
            <w:shd w:val="clear" w:color="auto" w:fill="FFFFFF"/>
            <w:vAlign w:val="center"/>
          </w:tcPr>
          <w:p w14:paraId="678D7EC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7</w:t>
            </w:r>
          </w:p>
        </w:tc>
        <w:tc>
          <w:tcPr>
            <w:tcW w:w="596" w:type="dxa"/>
            <w:tcBorders>
              <w:top w:val="nil"/>
              <w:left w:val="nil"/>
              <w:bottom w:val="single" w:sz="6" w:space="0" w:color="000000"/>
              <w:right w:val="nil"/>
            </w:tcBorders>
            <w:shd w:val="clear" w:color="auto" w:fill="FFFFFF"/>
            <w:vAlign w:val="center"/>
          </w:tcPr>
          <w:p w14:paraId="3A454912"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8</w:t>
            </w:r>
          </w:p>
        </w:tc>
      </w:tr>
      <w:tr w:rsidR="002B1AF9" w:rsidRPr="006E6627" w14:paraId="23AD10F9" w14:textId="77777777" w:rsidTr="001B781A">
        <w:trPr>
          <w:trHeight w:val="252"/>
          <w:tblCellSpacing w:w="0" w:type="dxa"/>
          <w:jc w:val="center"/>
        </w:trPr>
        <w:tc>
          <w:tcPr>
            <w:tcW w:w="2775" w:type="dxa"/>
            <w:tcBorders>
              <w:top w:val="single" w:sz="6" w:space="0" w:color="000000"/>
              <w:left w:val="nil"/>
              <w:bottom w:val="single" w:sz="6" w:space="0" w:color="000000"/>
              <w:right w:val="nil"/>
            </w:tcBorders>
            <w:shd w:val="clear" w:color="auto" w:fill="FFFFFF"/>
            <w:vAlign w:val="center"/>
          </w:tcPr>
          <w:p w14:paraId="1E41977D"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Прва група положаја</w:t>
            </w:r>
          </w:p>
        </w:tc>
        <w:tc>
          <w:tcPr>
            <w:tcW w:w="997" w:type="dxa"/>
            <w:tcBorders>
              <w:top w:val="single" w:sz="6" w:space="0" w:color="000000"/>
              <w:left w:val="nil"/>
              <w:bottom w:val="single" w:sz="6" w:space="0" w:color="000000"/>
              <w:right w:val="nil"/>
            </w:tcBorders>
            <w:shd w:val="clear" w:color="auto" w:fill="FFFFFF"/>
            <w:vAlign w:val="center"/>
          </w:tcPr>
          <w:p w14:paraId="555D5726"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I</w:t>
            </w:r>
          </w:p>
        </w:tc>
        <w:tc>
          <w:tcPr>
            <w:tcW w:w="715" w:type="dxa"/>
            <w:tcBorders>
              <w:top w:val="nil"/>
              <w:left w:val="nil"/>
              <w:bottom w:val="single" w:sz="6" w:space="0" w:color="000000"/>
              <w:right w:val="nil"/>
            </w:tcBorders>
            <w:shd w:val="clear" w:color="auto" w:fill="FFFFFF"/>
            <w:vAlign w:val="center"/>
          </w:tcPr>
          <w:p w14:paraId="78E5243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9,00</w:t>
            </w:r>
          </w:p>
        </w:tc>
        <w:tc>
          <w:tcPr>
            <w:tcW w:w="715" w:type="dxa"/>
            <w:tcBorders>
              <w:top w:val="nil"/>
              <w:left w:val="nil"/>
              <w:bottom w:val="single" w:sz="6" w:space="0" w:color="000000"/>
              <w:right w:val="nil"/>
            </w:tcBorders>
            <w:shd w:val="clear" w:color="auto" w:fill="FFFFFF"/>
            <w:vAlign w:val="center"/>
          </w:tcPr>
          <w:p w14:paraId="09AC5DC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3495791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65529E1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2D87266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34D82B29"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3FC882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6A002C36"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2B1AF9" w:rsidRPr="006E6627" w14:paraId="1D5597B6"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170F5E0"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Друга група положаја</w:t>
            </w:r>
          </w:p>
        </w:tc>
        <w:tc>
          <w:tcPr>
            <w:tcW w:w="997" w:type="dxa"/>
            <w:tcBorders>
              <w:top w:val="nil"/>
              <w:left w:val="nil"/>
              <w:bottom w:val="single" w:sz="6" w:space="0" w:color="000000"/>
              <w:right w:val="nil"/>
            </w:tcBorders>
            <w:shd w:val="clear" w:color="auto" w:fill="FFFFFF"/>
            <w:vAlign w:val="center"/>
          </w:tcPr>
          <w:p w14:paraId="25956EEA"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II</w:t>
            </w:r>
          </w:p>
        </w:tc>
        <w:tc>
          <w:tcPr>
            <w:tcW w:w="715" w:type="dxa"/>
            <w:tcBorders>
              <w:top w:val="nil"/>
              <w:left w:val="nil"/>
              <w:bottom w:val="single" w:sz="6" w:space="0" w:color="000000"/>
              <w:right w:val="nil"/>
            </w:tcBorders>
            <w:shd w:val="clear" w:color="auto" w:fill="FFFFFF"/>
            <w:vAlign w:val="center"/>
          </w:tcPr>
          <w:p w14:paraId="70CCC6F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8,00</w:t>
            </w:r>
          </w:p>
        </w:tc>
        <w:tc>
          <w:tcPr>
            <w:tcW w:w="715" w:type="dxa"/>
            <w:tcBorders>
              <w:top w:val="nil"/>
              <w:left w:val="nil"/>
              <w:bottom w:val="single" w:sz="6" w:space="0" w:color="000000"/>
              <w:right w:val="nil"/>
            </w:tcBorders>
            <w:shd w:val="clear" w:color="auto" w:fill="FFFFFF"/>
            <w:vAlign w:val="center"/>
          </w:tcPr>
          <w:p w14:paraId="7AFB031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AB3980D"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26DCF1D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05363A52"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0C680946"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E387FB9"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2888A60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2B1AF9" w:rsidRPr="006E6627" w14:paraId="62A964B3"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7A9D3B1"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Трећа група положаја</w:t>
            </w:r>
          </w:p>
        </w:tc>
        <w:tc>
          <w:tcPr>
            <w:tcW w:w="997" w:type="dxa"/>
            <w:tcBorders>
              <w:top w:val="nil"/>
              <w:left w:val="nil"/>
              <w:bottom w:val="single" w:sz="6" w:space="0" w:color="000000"/>
              <w:right w:val="nil"/>
            </w:tcBorders>
            <w:shd w:val="clear" w:color="auto" w:fill="FFFFFF"/>
            <w:vAlign w:val="center"/>
          </w:tcPr>
          <w:p w14:paraId="492B1E7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III</w:t>
            </w:r>
          </w:p>
        </w:tc>
        <w:tc>
          <w:tcPr>
            <w:tcW w:w="715" w:type="dxa"/>
            <w:tcBorders>
              <w:top w:val="nil"/>
              <w:left w:val="nil"/>
              <w:bottom w:val="single" w:sz="6" w:space="0" w:color="000000"/>
              <w:right w:val="nil"/>
            </w:tcBorders>
            <w:shd w:val="clear" w:color="auto" w:fill="FFFFFF"/>
            <w:vAlign w:val="center"/>
          </w:tcPr>
          <w:p w14:paraId="163BB9AF"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7,11</w:t>
            </w:r>
          </w:p>
        </w:tc>
        <w:tc>
          <w:tcPr>
            <w:tcW w:w="715" w:type="dxa"/>
            <w:tcBorders>
              <w:top w:val="nil"/>
              <w:left w:val="nil"/>
              <w:bottom w:val="single" w:sz="6" w:space="0" w:color="000000"/>
              <w:right w:val="nil"/>
            </w:tcBorders>
            <w:shd w:val="clear" w:color="auto" w:fill="FFFFFF"/>
            <w:vAlign w:val="center"/>
          </w:tcPr>
          <w:p w14:paraId="0C4F1FE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286C22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16D2E34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3364F7FA"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4389F09C"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DE072C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469F2709"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2B1AF9" w:rsidRPr="006E6627" w14:paraId="5EE074F0"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7891E77"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Четврта група положаја</w:t>
            </w:r>
          </w:p>
        </w:tc>
        <w:tc>
          <w:tcPr>
            <w:tcW w:w="997" w:type="dxa"/>
            <w:tcBorders>
              <w:top w:val="nil"/>
              <w:left w:val="nil"/>
              <w:bottom w:val="single" w:sz="6" w:space="0" w:color="000000"/>
              <w:right w:val="nil"/>
            </w:tcBorders>
            <w:shd w:val="clear" w:color="auto" w:fill="FFFFFF"/>
            <w:vAlign w:val="center"/>
          </w:tcPr>
          <w:p w14:paraId="0262833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IV</w:t>
            </w:r>
          </w:p>
        </w:tc>
        <w:tc>
          <w:tcPr>
            <w:tcW w:w="715" w:type="dxa"/>
            <w:tcBorders>
              <w:top w:val="nil"/>
              <w:left w:val="nil"/>
              <w:bottom w:val="single" w:sz="6" w:space="0" w:color="000000"/>
              <w:right w:val="nil"/>
            </w:tcBorders>
            <w:shd w:val="clear" w:color="auto" w:fill="FFFFFF"/>
            <w:vAlign w:val="center"/>
          </w:tcPr>
          <w:p w14:paraId="185183F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6,32</w:t>
            </w:r>
          </w:p>
        </w:tc>
        <w:tc>
          <w:tcPr>
            <w:tcW w:w="715" w:type="dxa"/>
            <w:tcBorders>
              <w:top w:val="nil"/>
              <w:left w:val="nil"/>
              <w:bottom w:val="single" w:sz="6" w:space="0" w:color="000000"/>
              <w:right w:val="nil"/>
            </w:tcBorders>
            <w:shd w:val="clear" w:color="auto" w:fill="FFFFFF"/>
            <w:vAlign w:val="center"/>
          </w:tcPr>
          <w:p w14:paraId="0A417009"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B73BBB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71F47ED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4BB3F75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225C091"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D59585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379EB708"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2B1AF9" w:rsidRPr="006E6627" w14:paraId="1225F840"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3F2FC84"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Пета група положаја</w:t>
            </w:r>
          </w:p>
        </w:tc>
        <w:tc>
          <w:tcPr>
            <w:tcW w:w="997" w:type="dxa"/>
            <w:tcBorders>
              <w:top w:val="nil"/>
              <w:left w:val="nil"/>
              <w:bottom w:val="single" w:sz="6" w:space="0" w:color="000000"/>
              <w:right w:val="nil"/>
            </w:tcBorders>
            <w:shd w:val="clear" w:color="auto" w:fill="FFFFFF"/>
            <w:vAlign w:val="center"/>
          </w:tcPr>
          <w:p w14:paraId="7BCE524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V</w:t>
            </w:r>
          </w:p>
        </w:tc>
        <w:tc>
          <w:tcPr>
            <w:tcW w:w="715" w:type="dxa"/>
            <w:tcBorders>
              <w:top w:val="nil"/>
              <w:left w:val="nil"/>
              <w:bottom w:val="single" w:sz="6" w:space="0" w:color="000000"/>
              <w:right w:val="nil"/>
            </w:tcBorders>
            <w:shd w:val="clear" w:color="auto" w:fill="FFFFFF"/>
            <w:vAlign w:val="center"/>
          </w:tcPr>
          <w:p w14:paraId="3537777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5,62</w:t>
            </w:r>
          </w:p>
        </w:tc>
        <w:tc>
          <w:tcPr>
            <w:tcW w:w="715" w:type="dxa"/>
            <w:tcBorders>
              <w:top w:val="nil"/>
              <w:left w:val="nil"/>
              <w:bottom w:val="single" w:sz="6" w:space="0" w:color="000000"/>
              <w:right w:val="nil"/>
            </w:tcBorders>
            <w:shd w:val="clear" w:color="auto" w:fill="FFFFFF"/>
            <w:vAlign w:val="center"/>
          </w:tcPr>
          <w:p w14:paraId="2BEDD11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D7B2B2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9347D0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4DAD0594"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01BBD3AA"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DB3CC8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5B9C0CB"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2B1AF9" w:rsidRPr="006E6627" w14:paraId="25475990"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5B1742F"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Виши саветник</w:t>
            </w:r>
          </w:p>
        </w:tc>
        <w:tc>
          <w:tcPr>
            <w:tcW w:w="997" w:type="dxa"/>
            <w:tcBorders>
              <w:top w:val="nil"/>
              <w:left w:val="nil"/>
              <w:bottom w:val="single" w:sz="6" w:space="0" w:color="000000"/>
              <w:right w:val="nil"/>
            </w:tcBorders>
            <w:shd w:val="clear" w:color="auto" w:fill="FFFFFF"/>
            <w:vAlign w:val="center"/>
          </w:tcPr>
          <w:p w14:paraId="13C30D1D"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VI</w:t>
            </w:r>
          </w:p>
        </w:tc>
        <w:tc>
          <w:tcPr>
            <w:tcW w:w="715" w:type="dxa"/>
            <w:tcBorders>
              <w:top w:val="nil"/>
              <w:left w:val="nil"/>
              <w:bottom w:val="single" w:sz="6" w:space="0" w:color="000000"/>
              <w:right w:val="nil"/>
            </w:tcBorders>
            <w:shd w:val="clear" w:color="auto" w:fill="FFFFFF"/>
            <w:vAlign w:val="center"/>
          </w:tcPr>
          <w:p w14:paraId="3CDAC37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3,96</w:t>
            </w:r>
          </w:p>
        </w:tc>
        <w:tc>
          <w:tcPr>
            <w:tcW w:w="715" w:type="dxa"/>
            <w:tcBorders>
              <w:top w:val="nil"/>
              <w:left w:val="nil"/>
              <w:bottom w:val="single" w:sz="6" w:space="0" w:color="000000"/>
              <w:right w:val="nil"/>
            </w:tcBorders>
            <w:shd w:val="clear" w:color="auto" w:fill="FFFFFF"/>
            <w:vAlign w:val="center"/>
          </w:tcPr>
          <w:p w14:paraId="2F88787B"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4,15</w:t>
            </w:r>
          </w:p>
        </w:tc>
        <w:tc>
          <w:tcPr>
            <w:tcW w:w="715" w:type="dxa"/>
            <w:tcBorders>
              <w:top w:val="nil"/>
              <w:left w:val="nil"/>
              <w:bottom w:val="single" w:sz="6" w:space="0" w:color="000000"/>
              <w:right w:val="nil"/>
            </w:tcBorders>
            <w:shd w:val="clear" w:color="auto" w:fill="FFFFFF"/>
            <w:vAlign w:val="center"/>
          </w:tcPr>
          <w:p w14:paraId="2182C38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4,36</w:t>
            </w:r>
          </w:p>
        </w:tc>
        <w:tc>
          <w:tcPr>
            <w:tcW w:w="686" w:type="dxa"/>
            <w:tcBorders>
              <w:top w:val="nil"/>
              <w:left w:val="nil"/>
              <w:bottom w:val="single" w:sz="6" w:space="0" w:color="000000"/>
              <w:right w:val="nil"/>
            </w:tcBorders>
            <w:shd w:val="clear" w:color="auto" w:fill="FFFFFF"/>
            <w:vAlign w:val="center"/>
          </w:tcPr>
          <w:p w14:paraId="3093D86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4,58</w:t>
            </w:r>
          </w:p>
        </w:tc>
        <w:tc>
          <w:tcPr>
            <w:tcW w:w="760" w:type="dxa"/>
            <w:tcBorders>
              <w:top w:val="nil"/>
              <w:left w:val="nil"/>
              <w:bottom w:val="single" w:sz="6" w:space="0" w:color="000000"/>
              <w:right w:val="nil"/>
            </w:tcBorders>
            <w:shd w:val="clear" w:color="auto" w:fill="FFFFFF"/>
            <w:vAlign w:val="center"/>
          </w:tcPr>
          <w:p w14:paraId="32E1B066"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4,81</w:t>
            </w:r>
          </w:p>
        </w:tc>
        <w:tc>
          <w:tcPr>
            <w:tcW w:w="729" w:type="dxa"/>
            <w:tcBorders>
              <w:top w:val="nil"/>
              <w:left w:val="nil"/>
              <w:bottom w:val="single" w:sz="6" w:space="0" w:color="000000"/>
              <w:right w:val="nil"/>
            </w:tcBorders>
            <w:shd w:val="clear" w:color="auto" w:fill="FFFFFF"/>
            <w:vAlign w:val="center"/>
          </w:tcPr>
          <w:p w14:paraId="17390FC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5,05</w:t>
            </w:r>
          </w:p>
        </w:tc>
        <w:tc>
          <w:tcPr>
            <w:tcW w:w="715" w:type="dxa"/>
            <w:tcBorders>
              <w:top w:val="nil"/>
              <w:left w:val="nil"/>
              <w:bottom w:val="single" w:sz="6" w:space="0" w:color="000000"/>
              <w:right w:val="nil"/>
            </w:tcBorders>
            <w:shd w:val="clear" w:color="auto" w:fill="FFFFFF"/>
            <w:vAlign w:val="center"/>
          </w:tcPr>
          <w:p w14:paraId="031DF24D"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5,30</w:t>
            </w:r>
          </w:p>
        </w:tc>
        <w:tc>
          <w:tcPr>
            <w:tcW w:w="596" w:type="dxa"/>
            <w:tcBorders>
              <w:top w:val="nil"/>
              <w:left w:val="nil"/>
              <w:bottom w:val="single" w:sz="6" w:space="0" w:color="000000"/>
              <w:right w:val="nil"/>
            </w:tcBorders>
            <w:shd w:val="clear" w:color="auto" w:fill="FFFFFF"/>
            <w:vAlign w:val="center"/>
          </w:tcPr>
          <w:p w14:paraId="2EE5144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5,57</w:t>
            </w:r>
          </w:p>
        </w:tc>
      </w:tr>
      <w:tr w:rsidR="002B1AF9" w:rsidRPr="006E6627" w14:paraId="13C9D456"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3D43A029"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Самостални саветник</w:t>
            </w:r>
          </w:p>
        </w:tc>
        <w:tc>
          <w:tcPr>
            <w:tcW w:w="997" w:type="dxa"/>
            <w:tcBorders>
              <w:top w:val="nil"/>
              <w:left w:val="nil"/>
              <w:bottom w:val="single" w:sz="6" w:space="0" w:color="000000"/>
              <w:right w:val="nil"/>
            </w:tcBorders>
            <w:shd w:val="clear" w:color="auto" w:fill="FFFFFF"/>
            <w:vAlign w:val="center"/>
          </w:tcPr>
          <w:p w14:paraId="66641D3C"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VII</w:t>
            </w:r>
          </w:p>
        </w:tc>
        <w:tc>
          <w:tcPr>
            <w:tcW w:w="715" w:type="dxa"/>
            <w:tcBorders>
              <w:top w:val="nil"/>
              <w:left w:val="nil"/>
              <w:bottom w:val="single" w:sz="6" w:space="0" w:color="000000"/>
              <w:right w:val="nil"/>
            </w:tcBorders>
            <w:shd w:val="clear" w:color="auto" w:fill="FFFFFF"/>
            <w:vAlign w:val="center"/>
          </w:tcPr>
          <w:p w14:paraId="29C2668F"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3,16</w:t>
            </w:r>
          </w:p>
        </w:tc>
        <w:tc>
          <w:tcPr>
            <w:tcW w:w="715" w:type="dxa"/>
            <w:tcBorders>
              <w:top w:val="nil"/>
              <w:left w:val="nil"/>
              <w:bottom w:val="single" w:sz="6" w:space="0" w:color="000000"/>
              <w:right w:val="nil"/>
            </w:tcBorders>
            <w:shd w:val="clear" w:color="auto" w:fill="FFFFFF"/>
            <w:vAlign w:val="center"/>
          </w:tcPr>
          <w:p w14:paraId="21E534AC"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3,32</w:t>
            </w:r>
          </w:p>
        </w:tc>
        <w:tc>
          <w:tcPr>
            <w:tcW w:w="715" w:type="dxa"/>
            <w:tcBorders>
              <w:top w:val="nil"/>
              <w:left w:val="nil"/>
              <w:bottom w:val="single" w:sz="6" w:space="0" w:color="000000"/>
              <w:right w:val="nil"/>
            </w:tcBorders>
            <w:shd w:val="clear" w:color="auto" w:fill="FFFFFF"/>
            <w:vAlign w:val="center"/>
          </w:tcPr>
          <w:p w14:paraId="7122713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3,49</w:t>
            </w:r>
          </w:p>
        </w:tc>
        <w:tc>
          <w:tcPr>
            <w:tcW w:w="686" w:type="dxa"/>
            <w:tcBorders>
              <w:top w:val="nil"/>
              <w:left w:val="nil"/>
              <w:bottom w:val="single" w:sz="6" w:space="0" w:color="000000"/>
              <w:right w:val="nil"/>
            </w:tcBorders>
            <w:shd w:val="clear" w:color="auto" w:fill="FFFFFF"/>
            <w:vAlign w:val="center"/>
          </w:tcPr>
          <w:p w14:paraId="515E36CD"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3,66</w:t>
            </w:r>
          </w:p>
        </w:tc>
        <w:tc>
          <w:tcPr>
            <w:tcW w:w="760" w:type="dxa"/>
            <w:tcBorders>
              <w:top w:val="nil"/>
              <w:left w:val="nil"/>
              <w:bottom w:val="single" w:sz="6" w:space="0" w:color="000000"/>
              <w:right w:val="nil"/>
            </w:tcBorders>
            <w:shd w:val="clear" w:color="auto" w:fill="FFFFFF"/>
            <w:vAlign w:val="center"/>
          </w:tcPr>
          <w:p w14:paraId="26693F0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3,85</w:t>
            </w:r>
          </w:p>
        </w:tc>
        <w:tc>
          <w:tcPr>
            <w:tcW w:w="729" w:type="dxa"/>
            <w:tcBorders>
              <w:top w:val="nil"/>
              <w:left w:val="nil"/>
              <w:bottom w:val="single" w:sz="6" w:space="0" w:color="000000"/>
              <w:right w:val="nil"/>
            </w:tcBorders>
            <w:shd w:val="clear" w:color="auto" w:fill="FFFFFF"/>
            <w:vAlign w:val="center"/>
          </w:tcPr>
          <w:p w14:paraId="2EA2A56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4,04</w:t>
            </w:r>
          </w:p>
        </w:tc>
        <w:tc>
          <w:tcPr>
            <w:tcW w:w="715" w:type="dxa"/>
            <w:tcBorders>
              <w:top w:val="nil"/>
              <w:left w:val="nil"/>
              <w:bottom w:val="single" w:sz="6" w:space="0" w:color="000000"/>
              <w:right w:val="nil"/>
            </w:tcBorders>
            <w:shd w:val="clear" w:color="auto" w:fill="FFFFFF"/>
            <w:vAlign w:val="center"/>
          </w:tcPr>
          <w:p w14:paraId="30AF9E42"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4,24</w:t>
            </w:r>
          </w:p>
        </w:tc>
        <w:tc>
          <w:tcPr>
            <w:tcW w:w="596" w:type="dxa"/>
            <w:tcBorders>
              <w:top w:val="nil"/>
              <w:left w:val="nil"/>
              <w:bottom w:val="single" w:sz="6" w:space="0" w:color="000000"/>
              <w:right w:val="nil"/>
            </w:tcBorders>
            <w:shd w:val="clear" w:color="auto" w:fill="FFFFFF"/>
            <w:vAlign w:val="center"/>
          </w:tcPr>
          <w:p w14:paraId="5C5714E7"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4,45</w:t>
            </w:r>
          </w:p>
        </w:tc>
      </w:tr>
      <w:tr w:rsidR="002B1AF9" w:rsidRPr="006E6627" w14:paraId="250CA982"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0E3A8BB"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Саветник</w:t>
            </w:r>
          </w:p>
        </w:tc>
        <w:tc>
          <w:tcPr>
            <w:tcW w:w="997" w:type="dxa"/>
            <w:tcBorders>
              <w:top w:val="nil"/>
              <w:left w:val="nil"/>
              <w:bottom w:val="single" w:sz="6" w:space="0" w:color="000000"/>
              <w:right w:val="nil"/>
            </w:tcBorders>
            <w:shd w:val="clear" w:color="auto" w:fill="FFFFFF"/>
            <w:vAlign w:val="center"/>
          </w:tcPr>
          <w:p w14:paraId="78CCDE54"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VIII</w:t>
            </w:r>
          </w:p>
        </w:tc>
        <w:tc>
          <w:tcPr>
            <w:tcW w:w="715" w:type="dxa"/>
            <w:tcBorders>
              <w:top w:val="nil"/>
              <w:left w:val="nil"/>
              <w:bottom w:val="single" w:sz="6" w:space="0" w:color="000000"/>
              <w:right w:val="nil"/>
            </w:tcBorders>
            <w:shd w:val="clear" w:color="auto" w:fill="FFFFFF"/>
            <w:vAlign w:val="center"/>
          </w:tcPr>
          <w:p w14:paraId="667A38E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2,53</w:t>
            </w:r>
          </w:p>
        </w:tc>
        <w:tc>
          <w:tcPr>
            <w:tcW w:w="715" w:type="dxa"/>
            <w:tcBorders>
              <w:top w:val="nil"/>
              <w:left w:val="nil"/>
              <w:bottom w:val="single" w:sz="6" w:space="0" w:color="000000"/>
              <w:right w:val="nil"/>
            </w:tcBorders>
            <w:shd w:val="clear" w:color="auto" w:fill="FFFFFF"/>
            <w:vAlign w:val="center"/>
          </w:tcPr>
          <w:p w14:paraId="79E5971C"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2,66</w:t>
            </w:r>
          </w:p>
        </w:tc>
        <w:tc>
          <w:tcPr>
            <w:tcW w:w="715" w:type="dxa"/>
            <w:tcBorders>
              <w:top w:val="nil"/>
              <w:left w:val="nil"/>
              <w:bottom w:val="single" w:sz="6" w:space="0" w:color="000000"/>
              <w:right w:val="nil"/>
            </w:tcBorders>
            <w:shd w:val="clear" w:color="auto" w:fill="FFFFFF"/>
            <w:vAlign w:val="center"/>
          </w:tcPr>
          <w:p w14:paraId="77E2F8EA"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2,79</w:t>
            </w:r>
          </w:p>
        </w:tc>
        <w:tc>
          <w:tcPr>
            <w:tcW w:w="686" w:type="dxa"/>
            <w:tcBorders>
              <w:top w:val="nil"/>
              <w:left w:val="nil"/>
              <w:bottom w:val="single" w:sz="6" w:space="0" w:color="000000"/>
              <w:right w:val="nil"/>
            </w:tcBorders>
            <w:shd w:val="clear" w:color="auto" w:fill="FFFFFF"/>
            <w:vAlign w:val="center"/>
          </w:tcPr>
          <w:p w14:paraId="5974310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2,93</w:t>
            </w:r>
          </w:p>
        </w:tc>
        <w:tc>
          <w:tcPr>
            <w:tcW w:w="760" w:type="dxa"/>
            <w:tcBorders>
              <w:top w:val="nil"/>
              <w:left w:val="nil"/>
              <w:bottom w:val="single" w:sz="6" w:space="0" w:color="000000"/>
              <w:right w:val="nil"/>
            </w:tcBorders>
            <w:shd w:val="clear" w:color="auto" w:fill="FFFFFF"/>
            <w:vAlign w:val="center"/>
          </w:tcPr>
          <w:p w14:paraId="5988C0EA"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3,08</w:t>
            </w:r>
          </w:p>
        </w:tc>
        <w:tc>
          <w:tcPr>
            <w:tcW w:w="729" w:type="dxa"/>
            <w:tcBorders>
              <w:top w:val="nil"/>
              <w:left w:val="nil"/>
              <w:bottom w:val="single" w:sz="6" w:space="0" w:color="000000"/>
              <w:right w:val="nil"/>
            </w:tcBorders>
            <w:shd w:val="clear" w:color="auto" w:fill="FFFFFF"/>
            <w:vAlign w:val="center"/>
          </w:tcPr>
          <w:p w14:paraId="6E5DAAC5"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3,23</w:t>
            </w:r>
          </w:p>
        </w:tc>
        <w:tc>
          <w:tcPr>
            <w:tcW w:w="715" w:type="dxa"/>
            <w:tcBorders>
              <w:top w:val="nil"/>
              <w:left w:val="nil"/>
              <w:bottom w:val="single" w:sz="6" w:space="0" w:color="000000"/>
              <w:right w:val="nil"/>
            </w:tcBorders>
            <w:shd w:val="clear" w:color="auto" w:fill="FFFFFF"/>
            <w:vAlign w:val="center"/>
          </w:tcPr>
          <w:p w14:paraId="1A6D38A3"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3,39</w:t>
            </w:r>
          </w:p>
        </w:tc>
        <w:tc>
          <w:tcPr>
            <w:tcW w:w="596" w:type="dxa"/>
            <w:tcBorders>
              <w:top w:val="nil"/>
              <w:left w:val="nil"/>
              <w:bottom w:val="single" w:sz="6" w:space="0" w:color="000000"/>
              <w:right w:val="nil"/>
            </w:tcBorders>
            <w:shd w:val="clear" w:color="auto" w:fill="FFFFFF"/>
            <w:vAlign w:val="center"/>
          </w:tcPr>
          <w:p w14:paraId="6B227C6F"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3,56</w:t>
            </w:r>
          </w:p>
        </w:tc>
      </w:tr>
      <w:tr w:rsidR="002B1AF9" w:rsidRPr="006E6627" w14:paraId="4F5CA81B"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1CFAB60"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Млађи саветник</w:t>
            </w:r>
          </w:p>
        </w:tc>
        <w:tc>
          <w:tcPr>
            <w:tcW w:w="997" w:type="dxa"/>
            <w:tcBorders>
              <w:top w:val="nil"/>
              <w:left w:val="nil"/>
              <w:bottom w:val="single" w:sz="6" w:space="0" w:color="000000"/>
              <w:right w:val="nil"/>
            </w:tcBorders>
            <w:shd w:val="clear" w:color="auto" w:fill="FFFFFF"/>
            <w:vAlign w:val="center"/>
          </w:tcPr>
          <w:p w14:paraId="46EE8932"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IX</w:t>
            </w:r>
          </w:p>
        </w:tc>
        <w:tc>
          <w:tcPr>
            <w:tcW w:w="715" w:type="dxa"/>
            <w:tcBorders>
              <w:top w:val="nil"/>
              <w:left w:val="nil"/>
              <w:bottom w:val="single" w:sz="6" w:space="0" w:color="000000"/>
              <w:right w:val="nil"/>
            </w:tcBorders>
            <w:shd w:val="clear" w:color="auto" w:fill="FFFFFF"/>
            <w:vAlign w:val="center"/>
          </w:tcPr>
          <w:p w14:paraId="48121ECD"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2,03</w:t>
            </w:r>
          </w:p>
        </w:tc>
        <w:tc>
          <w:tcPr>
            <w:tcW w:w="715" w:type="dxa"/>
            <w:tcBorders>
              <w:top w:val="nil"/>
              <w:left w:val="nil"/>
              <w:bottom w:val="single" w:sz="6" w:space="0" w:color="000000"/>
              <w:right w:val="nil"/>
            </w:tcBorders>
            <w:shd w:val="clear" w:color="auto" w:fill="FFFFFF"/>
            <w:vAlign w:val="center"/>
          </w:tcPr>
          <w:p w14:paraId="7A347DE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2,13</w:t>
            </w:r>
          </w:p>
        </w:tc>
        <w:tc>
          <w:tcPr>
            <w:tcW w:w="715" w:type="dxa"/>
            <w:tcBorders>
              <w:top w:val="nil"/>
              <w:left w:val="nil"/>
              <w:bottom w:val="single" w:sz="6" w:space="0" w:color="000000"/>
              <w:right w:val="nil"/>
            </w:tcBorders>
            <w:shd w:val="clear" w:color="auto" w:fill="FFFFFF"/>
            <w:vAlign w:val="center"/>
          </w:tcPr>
          <w:p w14:paraId="4ACFFD09"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2,23</w:t>
            </w:r>
          </w:p>
        </w:tc>
        <w:tc>
          <w:tcPr>
            <w:tcW w:w="686" w:type="dxa"/>
            <w:tcBorders>
              <w:top w:val="nil"/>
              <w:left w:val="nil"/>
              <w:bottom w:val="single" w:sz="6" w:space="0" w:color="000000"/>
              <w:right w:val="nil"/>
            </w:tcBorders>
            <w:shd w:val="clear" w:color="auto" w:fill="FFFFFF"/>
            <w:vAlign w:val="center"/>
          </w:tcPr>
          <w:p w14:paraId="282B199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2,34</w:t>
            </w:r>
          </w:p>
        </w:tc>
        <w:tc>
          <w:tcPr>
            <w:tcW w:w="760" w:type="dxa"/>
            <w:tcBorders>
              <w:top w:val="nil"/>
              <w:left w:val="nil"/>
              <w:bottom w:val="single" w:sz="6" w:space="0" w:color="000000"/>
              <w:right w:val="nil"/>
            </w:tcBorders>
            <w:shd w:val="clear" w:color="auto" w:fill="FFFFFF"/>
            <w:vAlign w:val="center"/>
          </w:tcPr>
          <w:p w14:paraId="1880743E"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2,46</w:t>
            </w:r>
          </w:p>
        </w:tc>
        <w:tc>
          <w:tcPr>
            <w:tcW w:w="729" w:type="dxa"/>
            <w:tcBorders>
              <w:top w:val="nil"/>
              <w:left w:val="nil"/>
              <w:bottom w:val="single" w:sz="6" w:space="0" w:color="000000"/>
              <w:right w:val="nil"/>
            </w:tcBorders>
            <w:shd w:val="clear" w:color="auto" w:fill="FFFFFF"/>
            <w:vAlign w:val="center"/>
          </w:tcPr>
          <w:p w14:paraId="12F83A94"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2,58</w:t>
            </w:r>
          </w:p>
        </w:tc>
        <w:tc>
          <w:tcPr>
            <w:tcW w:w="715" w:type="dxa"/>
            <w:tcBorders>
              <w:top w:val="nil"/>
              <w:left w:val="nil"/>
              <w:bottom w:val="single" w:sz="6" w:space="0" w:color="000000"/>
              <w:right w:val="nil"/>
            </w:tcBorders>
            <w:shd w:val="clear" w:color="auto" w:fill="FFFFFF"/>
            <w:vAlign w:val="center"/>
          </w:tcPr>
          <w:p w14:paraId="57EC014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2,71</w:t>
            </w:r>
          </w:p>
        </w:tc>
        <w:tc>
          <w:tcPr>
            <w:tcW w:w="596" w:type="dxa"/>
            <w:tcBorders>
              <w:top w:val="nil"/>
              <w:left w:val="nil"/>
              <w:bottom w:val="single" w:sz="6" w:space="0" w:color="000000"/>
              <w:right w:val="nil"/>
            </w:tcBorders>
            <w:shd w:val="clear" w:color="auto" w:fill="FFFFFF"/>
            <w:vAlign w:val="center"/>
          </w:tcPr>
          <w:p w14:paraId="13F8EB04"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2,85</w:t>
            </w:r>
          </w:p>
        </w:tc>
      </w:tr>
      <w:tr w:rsidR="002B1AF9" w:rsidRPr="006E6627" w14:paraId="6D3B8391"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30AA01BB"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Сарадник</w:t>
            </w:r>
          </w:p>
        </w:tc>
        <w:tc>
          <w:tcPr>
            <w:tcW w:w="997" w:type="dxa"/>
            <w:tcBorders>
              <w:top w:val="nil"/>
              <w:left w:val="nil"/>
              <w:bottom w:val="single" w:sz="6" w:space="0" w:color="000000"/>
              <w:right w:val="nil"/>
            </w:tcBorders>
            <w:shd w:val="clear" w:color="auto" w:fill="FFFFFF"/>
            <w:vAlign w:val="center"/>
          </w:tcPr>
          <w:p w14:paraId="05112852"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X</w:t>
            </w:r>
          </w:p>
        </w:tc>
        <w:tc>
          <w:tcPr>
            <w:tcW w:w="715" w:type="dxa"/>
            <w:tcBorders>
              <w:top w:val="nil"/>
              <w:left w:val="nil"/>
              <w:bottom w:val="single" w:sz="6" w:space="0" w:color="000000"/>
              <w:right w:val="nil"/>
            </w:tcBorders>
            <w:shd w:val="clear" w:color="auto" w:fill="FFFFFF"/>
            <w:vAlign w:val="center"/>
          </w:tcPr>
          <w:p w14:paraId="7E448CE7"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1.90</w:t>
            </w:r>
          </w:p>
        </w:tc>
        <w:tc>
          <w:tcPr>
            <w:tcW w:w="715" w:type="dxa"/>
            <w:tcBorders>
              <w:top w:val="nil"/>
              <w:left w:val="nil"/>
              <w:bottom w:val="single" w:sz="6" w:space="0" w:color="000000"/>
              <w:right w:val="nil"/>
            </w:tcBorders>
            <w:shd w:val="clear" w:color="auto" w:fill="FFFFFF"/>
            <w:vAlign w:val="center"/>
          </w:tcPr>
          <w:p w14:paraId="26DE8630"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1.99</w:t>
            </w:r>
          </w:p>
        </w:tc>
        <w:tc>
          <w:tcPr>
            <w:tcW w:w="715" w:type="dxa"/>
            <w:tcBorders>
              <w:top w:val="nil"/>
              <w:left w:val="nil"/>
              <w:bottom w:val="single" w:sz="6" w:space="0" w:color="000000"/>
              <w:right w:val="nil"/>
            </w:tcBorders>
            <w:shd w:val="clear" w:color="auto" w:fill="FFFFFF"/>
            <w:vAlign w:val="center"/>
          </w:tcPr>
          <w:p w14:paraId="41CE941D"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2.09</w:t>
            </w:r>
          </w:p>
        </w:tc>
        <w:tc>
          <w:tcPr>
            <w:tcW w:w="686" w:type="dxa"/>
            <w:tcBorders>
              <w:top w:val="nil"/>
              <w:left w:val="nil"/>
              <w:bottom w:val="single" w:sz="6" w:space="0" w:color="000000"/>
              <w:right w:val="nil"/>
            </w:tcBorders>
            <w:shd w:val="clear" w:color="auto" w:fill="FFFFFF"/>
            <w:vAlign w:val="center"/>
          </w:tcPr>
          <w:p w14:paraId="2D14EA9D"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en-GB"/>
              </w:rPr>
            </w:pPr>
            <w:r w:rsidRPr="006E6627">
              <w:rPr>
                <w:rFonts w:ascii="Times New Roman" w:eastAsia="Times New Roman" w:hAnsi="Times New Roman" w:cs="Times New Roman"/>
                <w:sz w:val="20"/>
                <w:lang w:val="sr-Latn-CS"/>
              </w:rPr>
              <w:t>2.1</w:t>
            </w:r>
            <w:r w:rsidRPr="006E6627">
              <w:rPr>
                <w:rFonts w:ascii="Times New Roman" w:eastAsia="Times New Roman" w:hAnsi="Times New Roman" w:cs="Times New Roman"/>
                <w:sz w:val="20"/>
                <w:lang w:val="en-GB"/>
              </w:rPr>
              <w:t>9</w:t>
            </w:r>
          </w:p>
        </w:tc>
        <w:tc>
          <w:tcPr>
            <w:tcW w:w="760" w:type="dxa"/>
            <w:tcBorders>
              <w:top w:val="nil"/>
              <w:left w:val="nil"/>
              <w:bottom w:val="single" w:sz="6" w:space="0" w:color="000000"/>
              <w:right w:val="nil"/>
            </w:tcBorders>
            <w:shd w:val="clear" w:color="auto" w:fill="FFFFFF"/>
            <w:vAlign w:val="center"/>
          </w:tcPr>
          <w:p w14:paraId="167946DB"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2.30</w:t>
            </w:r>
          </w:p>
        </w:tc>
        <w:tc>
          <w:tcPr>
            <w:tcW w:w="729" w:type="dxa"/>
            <w:tcBorders>
              <w:top w:val="nil"/>
              <w:left w:val="nil"/>
              <w:bottom w:val="single" w:sz="6" w:space="0" w:color="000000"/>
              <w:right w:val="nil"/>
            </w:tcBorders>
            <w:shd w:val="clear" w:color="auto" w:fill="FFFFFF"/>
            <w:vAlign w:val="center"/>
          </w:tcPr>
          <w:p w14:paraId="459FED6A"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2.42</w:t>
            </w:r>
          </w:p>
        </w:tc>
        <w:tc>
          <w:tcPr>
            <w:tcW w:w="715" w:type="dxa"/>
            <w:tcBorders>
              <w:top w:val="nil"/>
              <w:left w:val="nil"/>
              <w:bottom w:val="single" w:sz="6" w:space="0" w:color="000000"/>
              <w:right w:val="nil"/>
            </w:tcBorders>
            <w:shd w:val="clear" w:color="auto" w:fill="FFFFFF"/>
            <w:vAlign w:val="center"/>
          </w:tcPr>
          <w:p w14:paraId="2363DBA5"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2.54</w:t>
            </w:r>
          </w:p>
        </w:tc>
        <w:tc>
          <w:tcPr>
            <w:tcW w:w="596" w:type="dxa"/>
            <w:tcBorders>
              <w:top w:val="nil"/>
              <w:left w:val="nil"/>
              <w:bottom w:val="single" w:sz="6" w:space="0" w:color="000000"/>
              <w:right w:val="nil"/>
            </w:tcBorders>
            <w:shd w:val="clear" w:color="auto" w:fill="FFFFFF"/>
            <w:vAlign w:val="center"/>
          </w:tcPr>
          <w:p w14:paraId="48EDFE24"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2.67</w:t>
            </w:r>
          </w:p>
        </w:tc>
      </w:tr>
      <w:tr w:rsidR="002B1AF9" w:rsidRPr="006E6627" w14:paraId="6FBBFC7E"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F333F60"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Млађи сарадник</w:t>
            </w:r>
          </w:p>
        </w:tc>
        <w:tc>
          <w:tcPr>
            <w:tcW w:w="997" w:type="dxa"/>
            <w:tcBorders>
              <w:top w:val="nil"/>
              <w:left w:val="nil"/>
              <w:bottom w:val="single" w:sz="6" w:space="0" w:color="000000"/>
              <w:right w:val="nil"/>
            </w:tcBorders>
            <w:shd w:val="clear" w:color="auto" w:fill="FFFFFF"/>
            <w:vAlign w:val="center"/>
          </w:tcPr>
          <w:p w14:paraId="0C12F65B"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XI</w:t>
            </w:r>
          </w:p>
        </w:tc>
        <w:tc>
          <w:tcPr>
            <w:tcW w:w="715" w:type="dxa"/>
            <w:tcBorders>
              <w:top w:val="nil"/>
              <w:left w:val="nil"/>
              <w:bottom w:val="single" w:sz="6" w:space="0" w:color="000000"/>
              <w:right w:val="nil"/>
            </w:tcBorders>
            <w:shd w:val="clear" w:color="auto" w:fill="FFFFFF"/>
            <w:vAlign w:val="center"/>
          </w:tcPr>
          <w:p w14:paraId="4E81C88A"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1.65</w:t>
            </w:r>
          </w:p>
        </w:tc>
        <w:tc>
          <w:tcPr>
            <w:tcW w:w="715" w:type="dxa"/>
            <w:tcBorders>
              <w:top w:val="nil"/>
              <w:left w:val="nil"/>
              <w:bottom w:val="single" w:sz="6" w:space="0" w:color="000000"/>
              <w:right w:val="nil"/>
            </w:tcBorders>
            <w:shd w:val="clear" w:color="auto" w:fill="FFFFFF"/>
            <w:vAlign w:val="center"/>
          </w:tcPr>
          <w:p w14:paraId="63F73AE9"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1.73</w:t>
            </w:r>
          </w:p>
        </w:tc>
        <w:tc>
          <w:tcPr>
            <w:tcW w:w="715" w:type="dxa"/>
            <w:tcBorders>
              <w:top w:val="nil"/>
              <w:left w:val="nil"/>
              <w:bottom w:val="single" w:sz="6" w:space="0" w:color="000000"/>
              <w:right w:val="nil"/>
            </w:tcBorders>
            <w:shd w:val="clear" w:color="auto" w:fill="FFFFFF"/>
            <w:vAlign w:val="center"/>
          </w:tcPr>
          <w:p w14:paraId="1E9BE240"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1.82</w:t>
            </w:r>
          </w:p>
        </w:tc>
        <w:tc>
          <w:tcPr>
            <w:tcW w:w="686" w:type="dxa"/>
            <w:tcBorders>
              <w:top w:val="nil"/>
              <w:left w:val="nil"/>
              <w:bottom w:val="single" w:sz="6" w:space="0" w:color="000000"/>
              <w:right w:val="nil"/>
            </w:tcBorders>
            <w:shd w:val="clear" w:color="auto" w:fill="FFFFFF"/>
            <w:vAlign w:val="center"/>
          </w:tcPr>
          <w:p w14:paraId="5D43706A"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1.91</w:t>
            </w:r>
          </w:p>
        </w:tc>
        <w:tc>
          <w:tcPr>
            <w:tcW w:w="760" w:type="dxa"/>
            <w:tcBorders>
              <w:top w:val="nil"/>
              <w:left w:val="nil"/>
              <w:bottom w:val="single" w:sz="6" w:space="0" w:color="000000"/>
              <w:right w:val="nil"/>
            </w:tcBorders>
            <w:shd w:val="clear" w:color="auto" w:fill="FFFFFF"/>
            <w:vAlign w:val="center"/>
          </w:tcPr>
          <w:p w14:paraId="7F3C7110"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2.00</w:t>
            </w:r>
          </w:p>
        </w:tc>
        <w:tc>
          <w:tcPr>
            <w:tcW w:w="729" w:type="dxa"/>
            <w:tcBorders>
              <w:top w:val="nil"/>
              <w:left w:val="nil"/>
              <w:bottom w:val="single" w:sz="6" w:space="0" w:color="000000"/>
              <w:right w:val="nil"/>
            </w:tcBorders>
            <w:shd w:val="clear" w:color="auto" w:fill="FFFFFF"/>
            <w:vAlign w:val="center"/>
          </w:tcPr>
          <w:p w14:paraId="4CCA7BDB"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2.10</w:t>
            </w:r>
          </w:p>
        </w:tc>
        <w:tc>
          <w:tcPr>
            <w:tcW w:w="715" w:type="dxa"/>
            <w:tcBorders>
              <w:top w:val="nil"/>
              <w:left w:val="nil"/>
              <w:bottom w:val="single" w:sz="6" w:space="0" w:color="000000"/>
              <w:right w:val="nil"/>
            </w:tcBorders>
            <w:shd w:val="clear" w:color="auto" w:fill="FFFFFF"/>
            <w:vAlign w:val="center"/>
          </w:tcPr>
          <w:p w14:paraId="0EFE62F1"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2.21</w:t>
            </w:r>
          </w:p>
        </w:tc>
        <w:tc>
          <w:tcPr>
            <w:tcW w:w="596" w:type="dxa"/>
            <w:tcBorders>
              <w:top w:val="nil"/>
              <w:left w:val="nil"/>
              <w:bottom w:val="single" w:sz="6" w:space="0" w:color="000000"/>
              <w:right w:val="nil"/>
            </w:tcBorders>
            <w:shd w:val="clear" w:color="auto" w:fill="FFFFFF"/>
            <w:vAlign w:val="center"/>
          </w:tcPr>
          <w:p w14:paraId="50267DFC"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2.32</w:t>
            </w:r>
          </w:p>
        </w:tc>
      </w:tr>
      <w:tr w:rsidR="002B1AF9" w:rsidRPr="006E6627" w14:paraId="1052DD7F"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9D266B6"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Референт</w:t>
            </w:r>
          </w:p>
        </w:tc>
        <w:tc>
          <w:tcPr>
            <w:tcW w:w="997" w:type="dxa"/>
            <w:tcBorders>
              <w:top w:val="nil"/>
              <w:left w:val="nil"/>
              <w:bottom w:val="single" w:sz="6" w:space="0" w:color="000000"/>
              <w:right w:val="nil"/>
            </w:tcBorders>
            <w:shd w:val="clear" w:color="auto" w:fill="FFFFFF"/>
            <w:vAlign w:val="center"/>
          </w:tcPr>
          <w:p w14:paraId="37BB0E3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XII</w:t>
            </w:r>
          </w:p>
        </w:tc>
        <w:tc>
          <w:tcPr>
            <w:tcW w:w="715" w:type="dxa"/>
            <w:tcBorders>
              <w:top w:val="nil"/>
              <w:left w:val="nil"/>
              <w:bottom w:val="single" w:sz="6" w:space="0" w:color="000000"/>
              <w:right w:val="nil"/>
            </w:tcBorders>
            <w:shd w:val="clear" w:color="auto" w:fill="FFFFFF"/>
            <w:vAlign w:val="center"/>
          </w:tcPr>
          <w:p w14:paraId="1E1C1883"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1.55</w:t>
            </w:r>
          </w:p>
        </w:tc>
        <w:tc>
          <w:tcPr>
            <w:tcW w:w="715" w:type="dxa"/>
            <w:tcBorders>
              <w:top w:val="nil"/>
              <w:left w:val="nil"/>
              <w:bottom w:val="single" w:sz="6" w:space="0" w:color="000000"/>
              <w:right w:val="nil"/>
            </w:tcBorders>
            <w:shd w:val="clear" w:color="auto" w:fill="FFFFFF"/>
            <w:vAlign w:val="center"/>
          </w:tcPr>
          <w:p w14:paraId="36E52199"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1.63</w:t>
            </w:r>
          </w:p>
        </w:tc>
        <w:tc>
          <w:tcPr>
            <w:tcW w:w="715" w:type="dxa"/>
            <w:tcBorders>
              <w:top w:val="nil"/>
              <w:left w:val="nil"/>
              <w:bottom w:val="single" w:sz="6" w:space="0" w:color="000000"/>
              <w:right w:val="nil"/>
            </w:tcBorders>
            <w:shd w:val="clear" w:color="auto" w:fill="FFFFFF"/>
            <w:vAlign w:val="center"/>
          </w:tcPr>
          <w:p w14:paraId="0F46B36A"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1.71</w:t>
            </w:r>
          </w:p>
        </w:tc>
        <w:tc>
          <w:tcPr>
            <w:tcW w:w="686" w:type="dxa"/>
            <w:tcBorders>
              <w:top w:val="nil"/>
              <w:left w:val="nil"/>
              <w:bottom w:val="single" w:sz="6" w:space="0" w:color="000000"/>
              <w:right w:val="nil"/>
            </w:tcBorders>
            <w:shd w:val="clear" w:color="auto" w:fill="FFFFFF"/>
            <w:vAlign w:val="center"/>
          </w:tcPr>
          <w:p w14:paraId="265DB244"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1.79</w:t>
            </w:r>
          </w:p>
        </w:tc>
        <w:tc>
          <w:tcPr>
            <w:tcW w:w="760" w:type="dxa"/>
            <w:tcBorders>
              <w:top w:val="nil"/>
              <w:left w:val="nil"/>
              <w:bottom w:val="single" w:sz="6" w:space="0" w:color="000000"/>
              <w:right w:val="nil"/>
            </w:tcBorders>
            <w:shd w:val="clear" w:color="auto" w:fill="FFFFFF"/>
            <w:vAlign w:val="center"/>
          </w:tcPr>
          <w:p w14:paraId="738C9C7D"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1.88</w:t>
            </w:r>
          </w:p>
        </w:tc>
        <w:tc>
          <w:tcPr>
            <w:tcW w:w="729" w:type="dxa"/>
            <w:tcBorders>
              <w:top w:val="nil"/>
              <w:left w:val="nil"/>
              <w:bottom w:val="single" w:sz="6" w:space="0" w:color="000000"/>
              <w:right w:val="nil"/>
            </w:tcBorders>
            <w:shd w:val="clear" w:color="auto" w:fill="FFFFFF"/>
            <w:vAlign w:val="center"/>
          </w:tcPr>
          <w:p w14:paraId="745C53AE"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1.98</w:t>
            </w:r>
          </w:p>
        </w:tc>
        <w:tc>
          <w:tcPr>
            <w:tcW w:w="715" w:type="dxa"/>
            <w:tcBorders>
              <w:top w:val="nil"/>
              <w:left w:val="nil"/>
              <w:bottom w:val="single" w:sz="6" w:space="0" w:color="000000"/>
              <w:right w:val="nil"/>
            </w:tcBorders>
            <w:shd w:val="clear" w:color="auto" w:fill="FFFFFF"/>
            <w:vAlign w:val="center"/>
          </w:tcPr>
          <w:p w14:paraId="15032630"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2.07</w:t>
            </w:r>
          </w:p>
        </w:tc>
        <w:tc>
          <w:tcPr>
            <w:tcW w:w="596" w:type="dxa"/>
            <w:tcBorders>
              <w:top w:val="nil"/>
              <w:left w:val="nil"/>
              <w:bottom w:val="single" w:sz="6" w:space="0" w:color="000000"/>
              <w:right w:val="nil"/>
            </w:tcBorders>
            <w:shd w:val="clear" w:color="auto" w:fill="FFFFFF"/>
            <w:vAlign w:val="center"/>
          </w:tcPr>
          <w:p w14:paraId="34DCA92C"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2.18</w:t>
            </w:r>
          </w:p>
        </w:tc>
      </w:tr>
      <w:tr w:rsidR="002B1AF9" w:rsidRPr="006E6627" w14:paraId="0DB5DE16" w14:textId="77777777" w:rsidTr="001B781A">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60802D0" w14:textId="77777777" w:rsidR="0079214C" w:rsidRPr="006E6627" w:rsidRDefault="0079214C" w:rsidP="001B781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Млађи референт</w:t>
            </w:r>
          </w:p>
        </w:tc>
        <w:tc>
          <w:tcPr>
            <w:tcW w:w="997" w:type="dxa"/>
            <w:tcBorders>
              <w:top w:val="nil"/>
              <w:left w:val="nil"/>
              <w:bottom w:val="single" w:sz="6" w:space="0" w:color="000000"/>
              <w:right w:val="nil"/>
            </w:tcBorders>
            <w:shd w:val="clear" w:color="auto" w:fill="FFFFFF"/>
            <w:vAlign w:val="center"/>
          </w:tcPr>
          <w:p w14:paraId="0C60CFD0" w14:textId="77777777" w:rsidR="0079214C" w:rsidRPr="006E6627" w:rsidRDefault="0079214C" w:rsidP="001B781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6E6627">
              <w:rPr>
                <w:rFonts w:ascii="Times New Roman" w:eastAsia="Times New Roman" w:hAnsi="Times New Roman" w:cs="Times New Roman"/>
                <w:noProof/>
                <w:sz w:val="20"/>
                <w:lang w:val="sr-Cyrl-CS" w:eastAsia="sr-Cyrl-CS"/>
              </w:rPr>
              <w:t>XIII</w:t>
            </w:r>
          </w:p>
        </w:tc>
        <w:tc>
          <w:tcPr>
            <w:tcW w:w="715" w:type="dxa"/>
            <w:tcBorders>
              <w:top w:val="nil"/>
              <w:left w:val="nil"/>
              <w:bottom w:val="single" w:sz="6" w:space="0" w:color="000000"/>
              <w:right w:val="nil"/>
            </w:tcBorders>
            <w:shd w:val="clear" w:color="auto" w:fill="FFFFFF"/>
            <w:vAlign w:val="center"/>
          </w:tcPr>
          <w:p w14:paraId="791127C4"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1.40</w:t>
            </w:r>
          </w:p>
        </w:tc>
        <w:tc>
          <w:tcPr>
            <w:tcW w:w="715" w:type="dxa"/>
            <w:tcBorders>
              <w:top w:val="nil"/>
              <w:left w:val="nil"/>
              <w:bottom w:val="single" w:sz="6" w:space="0" w:color="000000"/>
              <w:right w:val="nil"/>
            </w:tcBorders>
            <w:shd w:val="clear" w:color="auto" w:fill="FFFFFF"/>
            <w:vAlign w:val="center"/>
          </w:tcPr>
          <w:p w14:paraId="222F75CD"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1.47</w:t>
            </w:r>
          </w:p>
        </w:tc>
        <w:tc>
          <w:tcPr>
            <w:tcW w:w="715" w:type="dxa"/>
            <w:tcBorders>
              <w:top w:val="nil"/>
              <w:left w:val="nil"/>
              <w:bottom w:val="single" w:sz="6" w:space="0" w:color="000000"/>
              <w:right w:val="nil"/>
            </w:tcBorders>
            <w:shd w:val="clear" w:color="auto" w:fill="FFFFFF"/>
            <w:vAlign w:val="center"/>
          </w:tcPr>
          <w:p w14:paraId="11C70D05"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1.54</w:t>
            </w:r>
          </w:p>
        </w:tc>
        <w:tc>
          <w:tcPr>
            <w:tcW w:w="686" w:type="dxa"/>
            <w:tcBorders>
              <w:top w:val="nil"/>
              <w:left w:val="nil"/>
              <w:bottom w:val="single" w:sz="6" w:space="0" w:color="000000"/>
              <w:right w:val="nil"/>
            </w:tcBorders>
            <w:shd w:val="clear" w:color="auto" w:fill="FFFFFF"/>
            <w:vAlign w:val="center"/>
          </w:tcPr>
          <w:p w14:paraId="1C4B409A"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1.62</w:t>
            </w:r>
          </w:p>
        </w:tc>
        <w:tc>
          <w:tcPr>
            <w:tcW w:w="760" w:type="dxa"/>
            <w:tcBorders>
              <w:top w:val="nil"/>
              <w:left w:val="nil"/>
              <w:bottom w:val="single" w:sz="6" w:space="0" w:color="000000"/>
              <w:right w:val="nil"/>
            </w:tcBorders>
            <w:shd w:val="clear" w:color="auto" w:fill="FFFFFF"/>
            <w:vAlign w:val="center"/>
          </w:tcPr>
          <w:p w14:paraId="0DFA07E0"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1.70</w:t>
            </w:r>
          </w:p>
        </w:tc>
        <w:tc>
          <w:tcPr>
            <w:tcW w:w="729" w:type="dxa"/>
            <w:tcBorders>
              <w:top w:val="nil"/>
              <w:left w:val="nil"/>
              <w:bottom w:val="single" w:sz="6" w:space="0" w:color="000000"/>
              <w:right w:val="nil"/>
            </w:tcBorders>
            <w:shd w:val="clear" w:color="auto" w:fill="FFFFFF"/>
            <w:vAlign w:val="center"/>
          </w:tcPr>
          <w:p w14:paraId="4C0CCB21"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1.79</w:t>
            </w:r>
          </w:p>
        </w:tc>
        <w:tc>
          <w:tcPr>
            <w:tcW w:w="715" w:type="dxa"/>
            <w:tcBorders>
              <w:top w:val="nil"/>
              <w:left w:val="nil"/>
              <w:bottom w:val="single" w:sz="6" w:space="0" w:color="000000"/>
              <w:right w:val="nil"/>
            </w:tcBorders>
            <w:shd w:val="clear" w:color="auto" w:fill="FFFFFF"/>
            <w:vAlign w:val="center"/>
          </w:tcPr>
          <w:p w14:paraId="21D99804"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1.88</w:t>
            </w:r>
          </w:p>
        </w:tc>
        <w:tc>
          <w:tcPr>
            <w:tcW w:w="596" w:type="dxa"/>
            <w:tcBorders>
              <w:top w:val="nil"/>
              <w:left w:val="nil"/>
              <w:bottom w:val="single" w:sz="6" w:space="0" w:color="000000"/>
              <w:right w:val="nil"/>
            </w:tcBorders>
            <w:shd w:val="clear" w:color="auto" w:fill="FFFFFF"/>
            <w:vAlign w:val="center"/>
          </w:tcPr>
          <w:p w14:paraId="33A9A1ED"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0"/>
                <w:lang w:val="sr-Latn-CS"/>
              </w:rPr>
            </w:pPr>
            <w:r w:rsidRPr="006E6627">
              <w:rPr>
                <w:rFonts w:ascii="Times New Roman" w:eastAsia="Times New Roman" w:hAnsi="Times New Roman" w:cs="Times New Roman"/>
                <w:sz w:val="20"/>
                <w:lang w:val="sr-Latn-CS"/>
              </w:rPr>
              <w:t>1.97</w:t>
            </w:r>
          </w:p>
        </w:tc>
      </w:tr>
    </w:tbl>
    <w:p w14:paraId="1515B56E" w14:textId="77777777" w:rsidR="0079214C" w:rsidRPr="006E6627" w:rsidRDefault="0079214C" w:rsidP="0079214C">
      <w:pPr>
        <w:spacing w:after="0" w:line="240" w:lineRule="auto"/>
        <w:jc w:val="both"/>
        <w:rPr>
          <w:rFonts w:ascii="Times New Roman" w:eastAsia="Times New Roman" w:hAnsi="Times New Roman" w:cs="Times New Roman"/>
          <w:b/>
          <w:noProof/>
          <w:sz w:val="24"/>
          <w:szCs w:val="24"/>
          <w:lang w:val="sr-Cyrl-CS" w:eastAsia="sr-Cyrl-CS"/>
        </w:rPr>
      </w:pPr>
      <w:r w:rsidRPr="006E6627">
        <w:rPr>
          <w:rFonts w:ascii="Times New Roman" w:eastAsia="Times New Roman" w:hAnsi="Times New Roman" w:cs="Times New Roman"/>
          <w:noProof/>
          <w:sz w:val="24"/>
          <w:szCs w:val="24"/>
          <w:lang w:val="sr-Cyrl-CS" w:eastAsia="sr-Cyrl-CS"/>
        </w:rPr>
        <w:lastRenderedPageBreak/>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6E6627">
        <w:rPr>
          <w:rFonts w:ascii="Times New Roman" w:eastAsia="Times New Roman" w:hAnsi="Times New Roman" w:cs="Times New Roman"/>
          <w:b/>
          <w:noProof/>
          <w:sz w:val="24"/>
          <w:szCs w:val="24"/>
          <w:lang w:val="sr-Cyrl-CS" w:eastAsia="sr-Cyrl-CS"/>
        </w:rPr>
        <w:t>20.750,35</w:t>
      </w:r>
      <w:r w:rsidRPr="006E6627">
        <w:rPr>
          <w:rFonts w:ascii="Times New Roman" w:eastAsia="Times New Roman" w:hAnsi="Times New Roman" w:cs="Times New Roman"/>
          <w:noProof/>
          <w:sz w:val="24"/>
          <w:szCs w:val="24"/>
          <w:lang w:val="sr-Cyrl-CS" w:eastAsia="sr-Cyrl-CS"/>
        </w:rPr>
        <w:t xml:space="preserve"> динара, бруто основица износи </w:t>
      </w:r>
      <w:r w:rsidRPr="006E6627">
        <w:rPr>
          <w:rFonts w:ascii="Times New Roman" w:eastAsia="Times New Roman" w:hAnsi="Times New Roman" w:cs="Times New Roman"/>
          <w:b/>
          <w:noProof/>
          <w:sz w:val="24"/>
          <w:szCs w:val="24"/>
          <w:lang w:val="sr-Cyrl-CS" w:eastAsia="sr-Cyrl-CS"/>
        </w:rPr>
        <w:t>29.601,07</w:t>
      </w:r>
      <w:r w:rsidRPr="006E6627">
        <w:rPr>
          <w:rFonts w:ascii="Times New Roman" w:eastAsia="Times New Roman" w:hAnsi="Times New Roman" w:cs="Times New Roman"/>
          <w:noProof/>
          <w:sz w:val="24"/>
          <w:szCs w:val="24"/>
          <w:lang w:val="sr-Cyrl-CS" w:eastAsia="sr-Cyrl-CS"/>
        </w:rPr>
        <w:t xml:space="preserve"> динара </w:t>
      </w:r>
    </w:p>
    <w:p w14:paraId="7CDE02B7"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p>
    <w:p w14:paraId="6C1B2ACD" w14:textId="77777777" w:rsidR="0079214C" w:rsidRPr="006E6627" w:rsidRDefault="0079214C" w:rsidP="0079214C">
      <w:pPr>
        <w:spacing w:after="0" w:line="240" w:lineRule="auto"/>
        <w:jc w:val="both"/>
        <w:rPr>
          <w:rFonts w:ascii="Times New Roman" w:eastAsia="Times New Roman" w:hAnsi="Times New Roman" w:cs="Times New Roman"/>
          <w:noProof/>
          <w:sz w:val="24"/>
          <w:szCs w:val="24"/>
          <w:lang w:val="sr-Cyrl-CS" w:eastAsia="sr-Cyrl-CS"/>
        </w:rPr>
      </w:pPr>
      <w:r w:rsidRPr="006E6627">
        <w:rPr>
          <w:rFonts w:ascii="Times New Roman" w:eastAsia="Times New Roman" w:hAnsi="Times New Roman" w:cs="Times New Roman"/>
          <w:sz w:val="24"/>
          <w:szCs w:val="24"/>
          <w:lang w:val="sr-Cyrl-CS"/>
        </w:rPr>
        <w:t xml:space="preserve">Нето основица за обрачун плата за државне секретаре </w:t>
      </w:r>
      <w:r w:rsidRPr="006E6627">
        <w:rPr>
          <w:rFonts w:ascii="Times New Roman" w:eastAsia="Times New Roman" w:hAnsi="Times New Roman" w:cs="Times New Roman"/>
          <w:b/>
          <w:noProof/>
          <w:sz w:val="24"/>
          <w:szCs w:val="24"/>
          <w:lang w:val="sr-Cyrl-CS" w:eastAsia="sr-Cyrl-CS"/>
        </w:rPr>
        <w:t>3.276,63</w:t>
      </w:r>
      <w:r w:rsidRPr="006E6627">
        <w:rPr>
          <w:rFonts w:ascii="Times New Roman" w:eastAsia="Times New Roman" w:hAnsi="Times New Roman" w:cs="Times New Roman"/>
          <w:noProof/>
          <w:sz w:val="24"/>
          <w:szCs w:val="24"/>
          <w:lang w:val="sr-Cyrl-CS" w:eastAsia="sr-Cyrl-CS"/>
        </w:rPr>
        <w:t xml:space="preserve"> динара, бруто основица износи </w:t>
      </w:r>
      <w:r w:rsidRPr="006E6627">
        <w:rPr>
          <w:rFonts w:ascii="Times New Roman" w:eastAsia="Times New Roman" w:hAnsi="Times New Roman" w:cs="Times New Roman"/>
          <w:b/>
          <w:noProof/>
          <w:sz w:val="24"/>
          <w:szCs w:val="24"/>
          <w:lang w:val="sr-Cyrl-CS" w:eastAsia="sr-Cyrl-CS"/>
        </w:rPr>
        <w:t xml:space="preserve">4.674,22 </w:t>
      </w:r>
      <w:r w:rsidRPr="006E6627">
        <w:rPr>
          <w:rFonts w:ascii="Times New Roman" w:eastAsia="Times New Roman" w:hAnsi="Times New Roman" w:cs="Times New Roman"/>
          <w:noProof/>
          <w:sz w:val="24"/>
          <w:szCs w:val="24"/>
          <w:lang w:val="sr-Cyrl-CS" w:eastAsia="sr-Cyrl-CS"/>
        </w:rPr>
        <w:t>динара</w:t>
      </w:r>
    </w:p>
    <w:p w14:paraId="6945F248"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p>
    <w:p w14:paraId="3B6C9F14" w14:textId="77777777" w:rsidR="0079214C" w:rsidRPr="006E6627" w:rsidRDefault="0079214C" w:rsidP="0079214C">
      <w:pPr>
        <w:spacing w:after="0" w:line="240" w:lineRule="auto"/>
        <w:jc w:val="both"/>
        <w:rPr>
          <w:rFonts w:ascii="Times New Roman" w:eastAsia="Times New Roman" w:hAnsi="Times New Roman" w:cs="Times New Roman"/>
          <w:noProof/>
          <w:sz w:val="24"/>
          <w:szCs w:val="24"/>
          <w:lang w:val="sr-Cyrl-CS" w:eastAsia="sr-Cyrl-CS"/>
        </w:rPr>
      </w:pPr>
      <w:r w:rsidRPr="006E6627">
        <w:rPr>
          <w:rFonts w:ascii="Times New Roman" w:eastAsia="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6E6627">
        <w:rPr>
          <w:rFonts w:ascii="Times New Roman" w:eastAsia="Times New Roman" w:hAnsi="Times New Roman" w:cs="Times New Roman"/>
          <w:sz w:val="24"/>
          <w:szCs w:val="24"/>
          <w:lang w:val="sr-Latn-CS"/>
        </w:rPr>
        <w:t>e</w:t>
      </w:r>
      <w:r w:rsidRPr="006E6627">
        <w:rPr>
          <w:rFonts w:ascii="Times New Roman" w:eastAsia="Times New Roman" w:hAnsi="Times New Roman" w:cs="Times New Roman"/>
          <w:sz w:val="24"/>
          <w:szCs w:val="24"/>
          <w:lang w:val="sr-Cyrl-CS"/>
        </w:rPr>
        <w:t>нике на положају:</w:t>
      </w:r>
      <w:r w:rsidRPr="006E6627">
        <w:rPr>
          <w:rFonts w:ascii="Times New Roman" w:eastAsia="Times New Roman" w:hAnsi="Times New Roman" w:cs="Times New Roman"/>
          <w:noProof/>
          <w:sz w:val="24"/>
          <w:szCs w:val="24"/>
          <w:lang w:val="sr-Cyrl-CS" w:eastAsia="sr-Cyrl-CS"/>
        </w:rPr>
        <w:t xml:space="preserve"> </w:t>
      </w:r>
    </w:p>
    <w:p w14:paraId="511FA3D2" w14:textId="77777777" w:rsidR="0079214C" w:rsidRPr="006E6627" w:rsidRDefault="0079214C" w:rsidP="0079214C">
      <w:pPr>
        <w:spacing w:after="0" w:line="240" w:lineRule="auto"/>
        <w:jc w:val="both"/>
        <w:rPr>
          <w:rFonts w:ascii="Times New Roman" w:eastAsia="Times New Roman" w:hAnsi="Times New Roman" w:cs="Times New Roman"/>
          <w:b/>
          <w:sz w:val="24"/>
          <w:szCs w:val="24"/>
          <w:lang w:val="sr-Latn-CS"/>
        </w:rPr>
      </w:pPr>
    </w:p>
    <w:tbl>
      <w:tblPr>
        <w:tblW w:w="6536" w:type="dxa"/>
        <w:jc w:val="center"/>
        <w:tblLayout w:type="fixed"/>
        <w:tblLook w:val="04A0" w:firstRow="1" w:lastRow="0" w:firstColumn="1" w:lastColumn="0" w:noHBand="0" w:noVBand="1"/>
      </w:tblPr>
      <w:tblGrid>
        <w:gridCol w:w="3268"/>
        <w:gridCol w:w="3268"/>
      </w:tblGrid>
      <w:tr w:rsidR="002B1AF9" w:rsidRPr="006E6627" w14:paraId="5FB5A503" w14:textId="77777777" w:rsidTr="001B781A">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45DC9C29" w14:textId="77777777" w:rsidR="0079214C" w:rsidRPr="006E6627" w:rsidRDefault="0079214C" w:rsidP="001B781A">
            <w:pPr>
              <w:spacing w:after="0" w:line="240" w:lineRule="auto"/>
              <w:ind w:left="120" w:right="-1"/>
              <w:jc w:val="center"/>
              <w:rPr>
                <w:rFonts w:ascii="Times New Roman" w:eastAsia="Times New Roman" w:hAnsi="Times New Roman" w:cs="Times New Roman"/>
                <w:b/>
                <w:sz w:val="24"/>
                <w:lang w:val="sr-Cyrl-CS"/>
              </w:rPr>
            </w:pPr>
            <w:r w:rsidRPr="006E6627">
              <w:rPr>
                <w:rFonts w:ascii="Times New Roman" w:eastAsia="Times New Roman" w:hAnsi="Times New Roman" w:cs="Times New Roman"/>
                <w:b/>
                <w:sz w:val="24"/>
                <w:lang w:val="sr-Cyrl-CS"/>
              </w:rPr>
              <w:t>Функција</w:t>
            </w:r>
          </w:p>
        </w:tc>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3B5FA7D0" w14:textId="77777777" w:rsidR="0079214C" w:rsidRPr="006E6627" w:rsidRDefault="0079214C" w:rsidP="001B781A">
            <w:pPr>
              <w:spacing w:after="0" w:line="240" w:lineRule="auto"/>
              <w:ind w:left="120" w:right="-1"/>
              <w:jc w:val="center"/>
              <w:rPr>
                <w:rFonts w:ascii="Times New Roman" w:eastAsia="Times New Roman" w:hAnsi="Times New Roman" w:cs="Times New Roman"/>
                <w:sz w:val="24"/>
                <w:lang w:val="sr-Cyrl-CS"/>
              </w:rPr>
            </w:pPr>
            <w:r w:rsidRPr="006E6627">
              <w:rPr>
                <w:rFonts w:ascii="Times New Roman" w:eastAsia="Times New Roman" w:hAnsi="Times New Roman" w:cs="Times New Roman"/>
                <w:b/>
                <w:sz w:val="24"/>
                <w:lang w:val="sr-Cyrl-CS"/>
              </w:rPr>
              <w:t>Плата</w:t>
            </w:r>
          </w:p>
        </w:tc>
      </w:tr>
      <w:tr w:rsidR="002B1AF9" w:rsidRPr="006E6627" w14:paraId="6A1F86CA" w14:textId="77777777" w:rsidTr="001B781A">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844BF" w14:textId="77777777" w:rsidR="0079214C" w:rsidRPr="006E6627" w:rsidRDefault="0079214C" w:rsidP="001B781A">
            <w:pPr>
              <w:spacing w:after="0" w:line="240" w:lineRule="auto"/>
              <w:ind w:left="120" w:right="-1"/>
              <w:jc w:val="center"/>
              <w:rPr>
                <w:rFonts w:ascii="Times New Roman" w:eastAsia="Times New Roman" w:hAnsi="Times New Roman" w:cs="Times New Roman"/>
                <w:lang w:val="sr-Cyrl-CS"/>
              </w:rPr>
            </w:pPr>
            <w:r w:rsidRPr="006E6627">
              <w:rPr>
                <w:rFonts w:ascii="Times New Roman" w:eastAsia="Times New Roman" w:hAnsi="Times New Roman" w:cs="Times New Roman"/>
                <w:lang w:val="sr-Cyrl-CS"/>
              </w:rPr>
              <w:t>Државни секретар</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2395D" w14:textId="77777777" w:rsidR="0079214C" w:rsidRPr="006E6627" w:rsidRDefault="0079214C" w:rsidP="001B781A">
            <w:pPr>
              <w:spacing w:after="0" w:line="240" w:lineRule="auto"/>
              <w:ind w:left="120" w:right="-1"/>
              <w:jc w:val="center"/>
              <w:rPr>
                <w:rFonts w:ascii="Times New Roman" w:eastAsia="Times New Roman" w:hAnsi="Times New Roman" w:cs="Times New Roman"/>
                <w:lang w:val="sr-Latn-CS"/>
              </w:rPr>
            </w:pPr>
            <w:r w:rsidRPr="006E6627">
              <w:rPr>
                <w:rFonts w:ascii="Times New Roman" w:eastAsia="Times New Roman" w:hAnsi="Times New Roman" w:cs="Times New Roman"/>
                <w:lang w:val="sr-Latn-CS"/>
              </w:rPr>
              <w:t>102.230,86</w:t>
            </w:r>
            <w:r w:rsidRPr="006E6627">
              <w:rPr>
                <w:rFonts w:ascii="Times New Roman" w:eastAsia="Times New Roman" w:hAnsi="Times New Roman" w:cs="Times New Roman"/>
                <w:lang w:val="sr-Cyrl-RS"/>
              </w:rPr>
              <w:t xml:space="preserve"> </w:t>
            </w:r>
            <w:r w:rsidRPr="006E6627">
              <w:rPr>
                <w:rFonts w:ascii="Times New Roman" w:eastAsia="Times New Roman" w:hAnsi="Times New Roman" w:cs="Times New Roman"/>
                <w:lang w:val="sr-Latn-CS"/>
              </w:rPr>
              <w:t>дин.</w:t>
            </w:r>
          </w:p>
        </w:tc>
      </w:tr>
      <w:tr w:rsidR="002B1AF9" w:rsidRPr="006E6627" w14:paraId="4915DAD4" w14:textId="77777777" w:rsidTr="001B781A">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2E3B3" w14:textId="77777777" w:rsidR="0079214C" w:rsidRPr="006E6627" w:rsidRDefault="0079214C" w:rsidP="001B781A">
            <w:pPr>
              <w:spacing w:after="0" w:line="240" w:lineRule="auto"/>
              <w:ind w:left="120" w:right="-1"/>
              <w:jc w:val="center"/>
              <w:rPr>
                <w:rFonts w:ascii="Times New Roman" w:eastAsia="Times New Roman" w:hAnsi="Times New Roman" w:cs="Times New Roman"/>
                <w:lang w:val="sr-Latn-CS"/>
              </w:rPr>
            </w:pPr>
            <w:r w:rsidRPr="006E6627">
              <w:rPr>
                <w:rFonts w:ascii="Times New Roman" w:eastAsia="Times New Roman" w:hAnsi="Times New Roman" w:cs="Times New Roman"/>
                <w:lang w:val="sr-Cyrl-CS"/>
              </w:rPr>
              <w:t>Помоћник министра</w:t>
            </w:r>
            <w:r w:rsidRPr="006E6627">
              <w:rPr>
                <w:rFonts w:ascii="Times New Roman" w:eastAsia="Times New Roman" w:hAnsi="Times New Roman" w:cs="Times New Roman"/>
                <w:lang w:val="sr-Latn-CS"/>
              </w:rPr>
              <w:t xml:space="preserve"> и секретар Министарства</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62E94" w14:textId="77777777" w:rsidR="0079214C" w:rsidRPr="006E6627" w:rsidRDefault="0079214C" w:rsidP="001B781A">
            <w:pPr>
              <w:spacing w:after="0" w:line="240" w:lineRule="auto"/>
              <w:ind w:left="120" w:right="-1"/>
              <w:jc w:val="center"/>
              <w:rPr>
                <w:rFonts w:ascii="Times New Roman" w:eastAsia="Times New Roman" w:hAnsi="Times New Roman" w:cs="Times New Roman"/>
                <w:lang w:val="sr-Latn-CS"/>
              </w:rPr>
            </w:pPr>
            <w:r w:rsidRPr="006E6627">
              <w:rPr>
                <w:rFonts w:ascii="Times New Roman" w:eastAsia="Times New Roman" w:hAnsi="Times New Roman" w:cs="Times New Roman"/>
                <w:lang w:val="sr-Latn-CS"/>
              </w:rPr>
              <w:t>147.534,99</w:t>
            </w:r>
            <w:r w:rsidRPr="006E6627">
              <w:rPr>
                <w:rFonts w:ascii="Times New Roman" w:eastAsia="Times New Roman" w:hAnsi="Times New Roman" w:cs="Times New Roman"/>
                <w:lang w:val="sr-Cyrl-RS"/>
              </w:rPr>
              <w:t xml:space="preserve"> </w:t>
            </w:r>
            <w:r w:rsidRPr="006E6627">
              <w:rPr>
                <w:rFonts w:ascii="Times New Roman" w:eastAsia="Times New Roman" w:hAnsi="Times New Roman" w:cs="Times New Roman"/>
                <w:lang w:val="sr-Latn-CS"/>
              </w:rPr>
              <w:t>дин.</w:t>
            </w:r>
          </w:p>
        </w:tc>
      </w:tr>
    </w:tbl>
    <w:p w14:paraId="6678C29E"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p>
    <w:p w14:paraId="41CF0BCD"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14:paraId="3F04A099" w14:textId="77777777" w:rsidR="0079214C" w:rsidRPr="006E6627" w:rsidRDefault="00094251" w:rsidP="0079214C">
      <w:pPr>
        <w:spacing w:after="0" w:line="240" w:lineRule="auto"/>
        <w:jc w:val="both"/>
        <w:rPr>
          <w:rFonts w:ascii="Times New Roman" w:eastAsia="Times New Roman" w:hAnsi="Times New Roman" w:cs="Times New Roman"/>
          <w:sz w:val="24"/>
          <w:szCs w:val="24"/>
          <w:lang w:val="sr-Cyrl-CS"/>
        </w:rPr>
      </w:pPr>
      <w:hyperlink r:id="rId110" w:history="1">
        <w:r w:rsidR="0079214C" w:rsidRPr="006E6627">
          <w:rPr>
            <w:rFonts w:ascii="Times New Roman" w:eastAsia="Times New Roman" w:hAnsi="Times New Roman" w:cs="Times New Roman"/>
            <w:sz w:val="24"/>
            <w:szCs w:val="24"/>
            <w:u w:val="single"/>
            <w:lang w:val="en-GB"/>
          </w:rPr>
          <w:t>http://www.acas.rs/pretraga-registra/</w:t>
        </w:r>
      </w:hyperlink>
      <w:r w:rsidR="0079214C" w:rsidRPr="006E6627">
        <w:rPr>
          <w:rFonts w:ascii="Times New Roman" w:eastAsia="Times New Roman" w:hAnsi="Times New Roman" w:cs="Times New Roman"/>
          <w:sz w:val="24"/>
          <w:szCs w:val="24"/>
          <w:lang w:val="sr-Cyrl-CS"/>
        </w:rPr>
        <w:t xml:space="preserve"> </w:t>
      </w:r>
    </w:p>
    <w:p w14:paraId="2F91E15A"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p>
    <w:p w14:paraId="0A7F1663"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14:paraId="488A7B87" w14:textId="77777777" w:rsidR="0079214C" w:rsidRPr="006E6627" w:rsidRDefault="0079214C" w:rsidP="0079214C">
      <w:pPr>
        <w:spacing w:after="0" w:line="240" w:lineRule="auto"/>
        <w:jc w:val="both"/>
        <w:rPr>
          <w:rFonts w:ascii="Times New Roman" w:eastAsia="Times New Roman" w:hAnsi="Times New Roman" w:cs="Times New Roman"/>
          <w:sz w:val="24"/>
          <w:szCs w:val="24"/>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93"/>
      </w:tblGrid>
      <w:tr w:rsidR="002B1AF9" w:rsidRPr="006E6627" w14:paraId="4737B9B9" w14:textId="77777777" w:rsidTr="001B781A">
        <w:tc>
          <w:tcPr>
            <w:tcW w:w="2952" w:type="dxa"/>
            <w:shd w:val="clear" w:color="auto" w:fill="FBE4D5"/>
          </w:tcPr>
          <w:p w14:paraId="03B1C04A" w14:textId="77777777" w:rsidR="0079214C" w:rsidRPr="006E6627" w:rsidRDefault="0079214C" w:rsidP="001B781A">
            <w:pPr>
              <w:spacing w:after="0" w:line="240" w:lineRule="auto"/>
              <w:jc w:val="both"/>
              <w:rPr>
                <w:rFonts w:ascii="Times New Roman" w:eastAsia="Times New Roman" w:hAnsi="Times New Roman" w:cs="Times New Roman"/>
                <w:b/>
                <w:sz w:val="24"/>
                <w:szCs w:val="24"/>
                <w:lang w:val="en-GB"/>
              </w:rPr>
            </w:pPr>
            <w:r w:rsidRPr="006E6627">
              <w:rPr>
                <w:rFonts w:ascii="Times New Roman" w:eastAsia="Times New Roman" w:hAnsi="Times New Roman" w:cs="Times New Roman"/>
                <w:b/>
                <w:sz w:val="24"/>
                <w:szCs w:val="24"/>
                <w:lang w:val="en-GB"/>
              </w:rPr>
              <w:t>Звање</w:t>
            </w:r>
          </w:p>
        </w:tc>
        <w:tc>
          <w:tcPr>
            <w:tcW w:w="2952" w:type="dxa"/>
            <w:shd w:val="clear" w:color="auto" w:fill="FBE4D5"/>
          </w:tcPr>
          <w:p w14:paraId="552A8CFB" w14:textId="77777777" w:rsidR="0079214C" w:rsidRPr="006E6627" w:rsidRDefault="0079214C" w:rsidP="001B781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Најнижа исплаћена нето</w:t>
            </w:r>
          </w:p>
          <w:p w14:paraId="5C6F5891" w14:textId="77777777" w:rsidR="0079214C" w:rsidRPr="006E6627" w:rsidRDefault="0079214C" w:rsidP="001B781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плата (без минулог рада)</w:t>
            </w:r>
          </w:p>
        </w:tc>
        <w:tc>
          <w:tcPr>
            <w:tcW w:w="2993" w:type="dxa"/>
            <w:shd w:val="clear" w:color="auto" w:fill="FBE4D5"/>
          </w:tcPr>
          <w:p w14:paraId="36A59548" w14:textId="77777777" w:rsidR="0079214C" w:rsidRPr="006E6627" w:rsidRDefault="0079214C" w:rsidP="001B781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en-GB"/>
              </w:rPr>
              <w:t>Највиша исплаћена нето</w:t>
            </w:r>
          </w:p>
          <w:p w14:paraId="095CC67F" w14:textId="77777777" w:rsidR="0079214C" w:rsidRPr="006E6627" w:rsidRDefault="0079214C" w:rsidP="001B781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6E6627">
              <w:rPr>
                <w:rFonts w:ascii="Times New Roman" w:eastAsia="Times New Roman" w:hAnsi="Times New Roman" w:cs="Times New Roman"/>
                <w:b/>
                <w:bCs/>
                <w:sz w:val="24"/>
                <w:szCs w:val="24"/>
                <w:lang w:val="sr-Cyrl-CS"/>
              </w:rPr>
              <w:t>п</w:t>
            </w:r>
            <w:r w:rsidRPr="006E6627">
              <w:rPr>
                <w:rFonts w:ascii="Times New Roman" w:eastAsia="Times New Roman" w:hAnsi="Times New Roman" w:cs="Times New Roman"/>
                <w:b/>
                <w:bCs/>
                <w:sz w:val="24"/>
                <w:szCs w:val="24"/>
                <w:lang w:val="en-GB"/>
              </w:rPr>
              <w:t>лата</w:t>
            </w:r>
            <w:r w:rsidRPr="006E6627">
              <w:rPr>
                <w:rFonts w:ascii="Times New Roman" w:eastAsia="Times New Roman" w:hAnsi="Times New Roman" w:cs="Times New Roman"/>
                <w:b/>
                <w:bCs/>
                <w:sz w:val="24"/>
                <w:szCs w:val="24"/>
              </w:rPr>
              <w:t xml:space="preserve"> </w:t>
            </w:r>
            <w:r w:rsidRPr="006E6627">
              <w:rPr>
                <w:rFonts w:ascii="Times New Roman" w:eastAsia="Times New Roman" w:hAnsi="Times New Roman" w:cs="Times New Roman"/>
                <w:b/>
                <w:bCs/>
                <w:sz w:val="24"/>
                <w:szCs w:val="24"/>
                <w:lang w:val="en-GB"/>
              </w:rPr>
              <w:t>(без минулог рада)</w:t>
            </w:r>
          </w:p>
        </w:tc>
      </w:tr>
      <w:tr w:rsidR="002B1AF9" w:rsidRPr="006E6627" w14:paraId="7538D334" w14:textId="77777777" w:rsidTr="001B781A">
        <w:tc>
          <w:tcPr>
            <w:tcW w:w="2952" w:type="dxa"/>
          </w:tcPr>
          <w:p w14:paraId="3FDCC1E7"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Виши саветник</w:t>
            </w:r>
          </w:p>
        </w:tc>
        <w:tc>
          <w:tcPr>
            <w:tcW w:w="2952" w:type="dxa"/>
          </w:tcPr>
          <w:p w14:paraId="130790A4" w14:textId="77777777" w:rsidR="0079214C" w:rsidRPr="006E6627" w:rsidRDefault="0079214C" w:rsidP="001B781A">
            <w:pPr>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82.171.39</w:t>
            </w:r>
          </w:p>
        </w:tc>
        <w:tc>
          <w:tcPr>
            <w:tcW w:w="2993" w:type="dxa"/>
          </w:tcPr>
          <w:p w14:paraId="24448F43"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115.579.45</w:t>
            </w:r>
          </w:p>
        </w:tc>
      </w:tr>
      <w:tr w:rsidR="002B1AF9" w:rsidRPr="006E6627" w14:paraId="0E095097" w14:textId="77777777" w:rsidTr="001B781A">
        <w:tc>
          <w:tcPr>
            <w:tcW w:w="2952" w:type="dxa"/>
          </w:tcPr>
          <w:p w14:paraId="200B783D"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Самостални саветник</w:t>
            </w:r>
          </w:p>
        </w:tc>
        <w:tc>
          <w:tcPr>
            <w:tcW w:w="2952" w:type="dxa"/>
          </w:tcPr>
          <w:p w14:paraId="731089DC"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65.571.11</w:t>
            </w:r>
          </w:p>
        </w:tc>
        <w:tc>
          <w:tcPr>
            <w:tcW w:w="2993" w:type="dxa"/>
          </w:tcPr>
          <w:p w14:paraId="5C85A49F"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92.339.06</w:t>
            </w:r>
          </w:p>
        </w:tc>
      </w:tr>
      <w:tr w:rsidR="002B1AF9" w:rsidRPr="006E6627" w14:paraId="6D301539" w14:textId="77777777" w:rsidTr="001B781A">
        <w:tc>
          <w:tcPr>
            <w:tcW w:w="2952" w:type="dxa"/>
          </w:tcPr>
          <w:p w14:paraId="166568C1"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Саветник</w:t>
            </w:r>
          </w:p>
        </w:tc>
        <w:tc>
          <w:tcPr>
            <w:tcW w:w="2952" w:type="dxa"/>
          </w:tcPr>
          <w:p w14:paraId="4B707AEC"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52.498.39</w:t>
            </w:r>
          </w:p>
        </w:tc>
        <w:tc>
          <w:tcPr>
            <w:tcW w:w="2993" w:type="dxa"/>
          </w:tcPr>
          <w:p w14:paraId="35287C2A"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67.023.63</w:t>
            </w:r>
          </w:p>
        </w:tc>
      </w:tr>
      <w:tr w:rsidR="002B1AF9" w:rsidRPr="006E6627" w14:paraId="6AE1519F" w14:textId="77777777" w:rsidTr="001B781A">
        <w:tc>
          <w:tcPr>
            <w:tcW w:w="2952" w:type="dxa"/>
          </w:tcPr>
          <w:p w14:paraId="68AB0DDC"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Млађи саветник</w:t>
            </w:r>
          </w:p>
        </w:tc>
        <w:tc>
          <w:tcPr>
            <w:tcW w:w="2952" w:type="dxa"/>
          </w:tcPr>
          <w:p w14:paraId="053FAF54"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42.123.21</w:t>
            </w:r>
          </w:p>
        </w:tc>
        <w:tc>
          <w:tcPr>
            <w:tcW w:w="2993" w:type="dxa"/>
          </w:tcPr>
          <w:p w14:paraId="7735ED66" w14:textId="77777777" w:rsidR="0079214C" w:rsidRPr="006E6627" w:rsidRDefault="0079214C" w:rsidP="001B781A">
            <w:pPr>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46.273.28</w:t>
            </w:r>
            <w:r w:rsidRPr="006E6627">
              <w:rPr>
                <w:rFonts w:ascii="Times New Roman" w:eastAsia="Times New Roman" w:hAnsi="Times New Roman" w:cs="Times New Roman"/>
                <w:sz w:val="24"/>
                <w:szCs w:val="24"/>
                <w:lang w:val="sr-Cyrl-CS"/>
              </w:rPr>
              <w:t xml:space="preserve">       </w:t>
            </w:r>
          </w:p>
        </w:tc>
      </w:tr>
      <w:tr w:rsidR="002B1AF9" w:rsidRPr="006E6627" w14:paraId="5C360AC1" w14:textId="77777777" w:rsidTr="001B781A">
        <w:tc>
          <w:tcPr>
            <w:tcW w:w="2952" w:type="dxa"/>
          </w:tcPr>
          <w:p w14:paraId="61052C6F"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Сарадник</w:t>
            </w:r>
          </w:p>
        </w:tc>
        <w:tc>
          <w:tcPr>
            <w:tcW w:w="2952" w:type="dxa"/>
          </w:tcPr>
          <w:p w14:paraId="1E8678EA" w14:textId="77777777" w:rsidR="0079214C" w:rsidRPr="006E6627" w:rsidRDefault="0079214C" w:rsidP="001B781A">
            <w:pPr>
              <w:spacing w:after="0" w:line="240" w:lineRule="auto"/>
              <w:rPr>
                <w:rFonts w:ascii="Times New Roman" w:eastAsia="Times New Roman" w:hAnsi="Times New Roman" w:cs="Times New Roman"/>
                <w:sz w:val="24"/>
                <w:szCs w:val="24"/>
                <w:lang w:val="sr-Cyrl-CS"/>
              </w:rPr>
            </w:pPr>
            <w:r w:rsidRPr="006E6627">
              <w:rPr>
                <w:rFonts w:ascii="Times New Roman" w:eastAsia="Times New Roman" w:hAnsi="Times New Roman" w:cs="Times New Roman"/>
                <w:sz w:val="24"/>
                <w:szCs w:val="24"/>
                <w:lang w:val="en-GB"/>
              </w:rPr>
              <w:t>41.293.20</w:t>
            </w:r>
          </w:p>
        </w:tc>
        <w:tc>
          <w:tcPr>
            <w:tcW w:w="2993" w:type="dxa"/>
          </w:tcPr>
          <w:p w14:paraId="27D973A3"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45.443.27</w:t>
            </w:r>
          </w:p>
        </w:tc>
      </w:tr>
      <w:tr w:rsidR="002B1AF9" w:rsidRPr="006E6627" w14:paraId="1D3865E5" w14:textId="77777777" w:rsidTr="001B781A">
        <w:tc>
          <w:tcPr>
            <w:tcW w:w="2952" w:type="dxa"/>
          </w:tcPr>
          <w:p w14:paraId="20478673"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Млађи сарадник</w:t>
            </w:r>
          </w:p>
        </w:tc>
        <w:tc>
          <w:tcPr>
            <w:tcW w:w="2952" w:type="dxa"/>
          </w:tcPr>
          <w:p w14:paraId="72FDB8AD"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34.238.08</w:t>
            </w:r>
          </w:p>
        </w:tc>
        <w:tc>
          <w:tcPr>
            <w:tcW w:w="2993" w:type="dxa"/>
          </w:tcPr>
          <w:p w14:paraId="0AA2A8F5" w14:textId="77777777" w:rsidR="0079214C" w:rsidRPr="006E6627" w:rsidRDefault="0079214C" w:rsidP="001B781A">
            <w:pPr>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34.238.08</w:t>
            </w:r>
          </w:p>
        </w:tc>
      </w:tr>
      <w:tr w:rsidR="002B1AF9" w:rsidRPr="006E6627" w14:paraId="6CCBEC1F" w14:textId="77777777" w:rsidTr="001B781A">
        <w:tc>
          <w:tcPr>
            <w:tcW w:w="2952" w:type="dxa"/>
          </w:tcPr>
          <w:p w14:paraId="17A9C016"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Референт</w:t>
            </w:r>
          </w:p>
        </w:tc>
        <w:tc>
          <w:tcPr>
            <w:tcW w:w="2952" w:type="dxa"/>
          </w:tcPr>
          <w:p w14:paraId="663AC0D1" w14:textId="77777777" w:rsidR="0079214C" w:rsidRPr="006E6627" w:rsidRDefault="0079214C" w:rsidP="001B781A">
            <w:pPr>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32.163.05</w:t>
            </w:r>
          </w:p>
        </w:tc>
        <w:tc>
          <w:tcPr>
            <w:tcW w:w="2993" w:type="dxa"/>
          </w:tcPr>
          <w:p w14:paraId="7703EDEF" w14:textId="77777777" w:rsidR="0079214C" w:rsidRPr="006E6627" w:rsidRDefault="0079214C" w:rsidP="001B781A">
            <w:pPr>
              <w:spacing w:after="0" w:line="240" w:lineRule="auto"/>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rPr>
              <w:t>45.235.77</w:t>
            </w:r>
          </w:p>
        </w:tc>
      </w:tr>
      <w:tr w:rsidR="002B1AF9" w:rsidRPr="006E6627" w14:paraId="158177D7" w14:textId="77777777" w:rsidTr="001B781A">
        <w:tc>
          <w:tcPr>
            <w:tcW w:w="2952" w:type="dxa"/>
          </w:tcPr>
          <w:p w14:paraId="662E5CAB"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Cs w:val="24"/>
                <w:lang w:val="en-GB"/>
              </w:rPr>
              <w:t>Млађи референт</w:t>
            </w:r>
          </w:p>
        </w:tc>
        <w:tc>
          <w:tcPr>
            <w:tcW w:w="2952" w:type="dxa"/>
          </w:tcPr>
          <w:p w14:paraId="1BA5EC42" w14:textId="77777777" w:rsidR="0079214C" w:rsidRPr="006E6627" w:rsidRDefault="0079214C" w:rsidP="001B781A">
            <w:pPr>
              <w:spacing w:after="0" w:line="240" w:lineRule="auto"/>
              <w:jc w:val="both"/>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 xml:space="preserve">37.143.13       </w:t>
            </w:r>
          </w:p>
        </w:tc>
        <w:tc>
          <w:tcPr>
            <w:tcW w:w="2993" w:type="dxa"/>
          </w:tcPr>
          <w:p w14:paraId="4765552D" w14:textId="77777777" w:rsidR="0079214C" w:rsidRPr="006E6627" w:rsidRDefault="0079214C" w:rsidP="001B781A">
            <w:pPr>
              <w:spacing w:after="0" w:line="240" w:lineRule="auto"/>
              <w:rPr>
                <w:rFonts w:ascii="Times New Roman" w:eastAsia="Times New Roman" w:hAnsi="Times New Roman" w:cs="Times New Roman"/>
                <w:sz w:val="24"/>
                <w:szCs w:val="24"/>
                <w:lang w:val="en-GB"/>
              </w:rPr>
            </w:pPr>
            <w:r w:rsidRPr="006E6627">
              <w:rPr>
                <w:rFonts w:ascii="Times New Roman" w:eastAsia="Times New Roman" w:hAnsi="Times New Roman" w:cs="Times New Roman"/>
                <w:sz w:val="24"/>
                <w:szCs w:val="24"/>
                <w:lang w:val="en-GB"/>
              </w:rPr>
              <w:t>39.010.66</w:t>
            </w:r>
          </w:p>
        </w:tc>
      </w:tr>
    </w:tbl>
    <w:p w14:paraId="4F9BEA8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B8071F7"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725DDE4A" wp14:editId="1625A9E8">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9A0EA6B"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22BBAFBA" w14:textId="77189590" w:rsidR="00A2638A" w:rsidRPr="006E6627" w:rsidRDefault="00A2638A" w:rsidP="000D10AF">
      <w:pPr>
        <w:keepNext/>
        <w:spacing w:after="240" w:line="240" w:lineRule="auto"/>
        <w:jc w:val="both"/>
        <w:outlineLvl w:val="0"/>
        <w:rPr>
          <w:rFonts w:ascii="Times New Roman" w:eastAsia="Times New Roman" w:hAnsi="Times New Roman" w:cs="Times New Roman"/>
          <w:b/>
          <w:bCs/>
          <w:kern w:val="32"/>
          <w:sz w:val="28"/>
          <w:szCs w:val="32"/>
          <w:lang w:val="sr-Cyrl-RS"/>
        </w:rPr>
      </w:pPr>
      <w:r w:rsidRPr="006E6627">
        <w:rPr>
          <w:rFonts w:ascii="Times New Roman" w:eastAsia="Times New Roman" w:hAnsi="Times New Roman" w:cs="Times New Roman"/>
          <w:b/>
          <w:bCs/>
          <w:kern w:val="32"/>
          <w:sz w:val="28"/>
          <w:szCs w:val="32"/>
          <w:lang w:val="sr-Cyrl-RS"/>
        </w:rPr>
        <w:fldChar w:fldCharType="end"/>
      </w:r>
      <w:r w:rsidRPr="006E6627">
        <w:rPr>
          <w:rFonts w:ascii="Times New Roman" w:eastAsia="Times New Roman" w:hAnsi="Times New Roman" w:cs="Times New Roman"/>
          <w:b/>
          <w:bCs/>
          <w:kern w:val="32"/>
          <w:sz w:val="28"/>
          <w:szCs w:val="32"/>
          <w:lang w:val="sr-Cyrl-RS"/>
        </w:rPr>
        <w:br w:type="page"/>
      </w:r>
      <w:bookmarkStart w:id="122" w:name="_Toc63251706"/>
      <w:r w:rsidRPr="006E6627">
        <w:rPr>
          <w:rFonts w:ascii="Times New Roman" w:eastAsia="Times New Roman" w:hAnsi="Times New Roman" w:cs="Times New Roman"/>
          <w:b/>
          <w:bCs/>
          <w:kern w:val="32"/>
          <w:sz w:val="28"/>
          <w:szCs w:val="32"/>
          <w:lang w:val="sr-Cyrl-RS"/>
        </w:rPr>
        <w:lastRenderedPageBreak/>
        <w:t>17. Подаци о средствима рад</w:t>
      </w:r>
      <w:bookmarkEnd w:id="121"/>
      <w:r w:rsidR="000D10AF" w:rsidRPr="006E6627">
        <w:rPr>
          <w:rFonts w:ascii="Times New Roman" w:eastAsia="Times New Roman" w:hAnsi="Times New Roman" w:cs="Times New Roman"/>
          <w:b/>
          <w:bCs/>
          <w:kern w:val="32"/>
          <w:sz w:val="28"/>
          <w:szCs w:val="32"/>
          <w:lang w:val="sr-Cyrl-RS"/>
        </w:rPr>
        <w:t>а</w:t>
      </w:r>
      <w:bookmarkEnd w:id="122"/>
    </w:p>
    <w:p w14:paraId="5104D2B2" w14:textId="77777777" w:rsidR="00BF4D83" w:rsidRPr="006E6627" w:rsidRDefault="00BF4D83" w:rsidP="00BF4D83">
      <w:pPr>
        <w:spacing w:after="266" w:line="247" w:lineRule="auto"/>
        <w:ind w:right="4" w:firstLine="720"/>
        <w:jc w:val="both"/>
        <w:rPr>
          <w:rFonts w:ascii="Times New Roman" w:eastAsia="Times New Roman" w:hAnsi="Times New Roman" w:cs="Times New Roman"/>
          <w:sz w:val="24"/>
          <w:lang w:val="sr-Cyrl-CS"/>
        </w:rPr>
      </w:pPr>
      <w:r w:rsidRPr="006E6627">
        <w:rPr>
          <w:rFonts w:ascii="Times New Roman" w:eastAsia="Times New Roman" w:hAnsi="Times New Roman" w:cs="Times New Roman"/>
          <w:sz w:val="24"/>
        </w:rPr>
        <w:t xml:space="preserve">Министарствo грађевинарства, саобраћаја и инфраструктуре </w:t>
      </w:r>
      <w:r w:rsidRPr="006E6627">
        <w:rPr>
          <w:rFonts w:ascii="Times New Roman" w:eastAsia="Times New Roman" w:hAnsi="Times New Roman" w:cs="Times New Roman"/>
          <w:sz w:val="24"/>
          <w:lang w:val="sr-Cyrl-CS"/>
        </w:rPr>
        <w:t xml:space="preserve">по попису на дан 31.12.2020. године </w:t>
      </w:r>
      <w:r w:rsidRPr="006E6627">
        <w:rPr>
          <w:rFonts w:ascii="Times New Roman" w:eastAsia="Times New Roman" w:hAnsi="Times New Roman" w:cs="Times New Roman"/>
          <w:sz w:val="24"/>
          <w:lang w:val="sr-Cyrl-RS"/>
        </w:rPr>
        <w:t>има 3034</w:t>
      </w:r>
      <w:r w:rsidRPr="006E6627">
        <w:rPr>
          <w:rFonts w:ascii="Times New Roman" w:eastAsia="Times New Roman" w:hAnsi="Times New Roman" w:cs="Times New Roman"/>
          <w:sz w:val="24"/>
        </w:rPr>
        <w:t xml:space="preserve"> основних средстава — у да</w:t>
      </w:r>
      <w:r w:rsidRPr="006E6627">
        <w:rPr>
          <w:rFonts w:ascii="Times New Roman" w:eastAsia="Times New Roman" w:hAnsi="Times New Roman" w:cs="Times New Roman"/>
          <w:sz w:val="24"/>
          <w:lang w:val="sr-Cyrl-CS"/>
        </w:rPr>
        <w:t>љ</w:t>
      </w:r>
      <w:r w:rsidRPr="006E6627">
        <w:rPr>
          <w:rFonts w:ascii="Times New Roman" w:eastAsia="Times New Roman" w:hAnsi="Times New Roman" w:cs="Times New Roman"/>
          <w:sz w:val="24"/>
        </w:rPr>
        <w:t>ем тексту ОС</w:t>
      </w:r>
      <w:r w:rsidRPr="006E6627">
        <w:rPr>
          <w:rFonts w:ascii="Times New Roman" w:eastAsia="Times New Roman" w:hAnsi="Times New Roman" w:cs="Times New Roman"/>
          <w:sz w:val="24"/>
          <w:lang w:val="sr-Cyrl-CS"/>
        </w:rPr>
        <w:t xml:space="preserve"> у свом власништву</w:t>
      </w:r>
      <w:r w:rsidRPr="006E6627">
        <w:rPr>
          <w:rFonts w:ascii="Times New Roman" w:eastAsia="Times New Roman" w:hAnsi="Times New Roman" w:cs="Times New Roman"/>
          <w:sz w:val="24"/>
        </w:rPr>
        <w:t xml:space="preserve">. </w:t>
      </w:r>
      <w:r w:rsidRPr="006E6627">
        <w:rPr>
          <w:rFonts w:ascii="Times New Roman" w:eastAsia="Times New Roman" w:hAnsi="Times New Roman" w:cs="Times New Roman"/>
          <w:sz w:val="24"/>
          <w:lang w:val="sr-Cyrl-CS"/>
        </w:rPr>
        <w:t>Попис ОС води се у програму за основна средства који води Управа за заједничке послове републичких органа. Сва ОС распоређена су у 200 канцеларија које се налазе на више локација.</w:t>
      </w:r>
    </w:p>
    <w:p w14:paraId="4113E496" w14:textId="77777777" w:rsidR="00BF4D83" w:rsidRPr="006E6627" w:rsidRDefault="00BF4D83" w:rsidP="00BF4D83">
      <w:pPr>
        <w:spacing w:after="225"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Попис локација</w:t>
      </w:r>
      <w:r w:rsidRPr="006E6627">
        <w:rPr>
          <w:rFonts w:ascii="Times New Roman" w:eastAsia="Times New Roman" w:hAnsi="Times New Roman" w:cs="Times New Roman"/>
          <w:sz w:val="24"/>
          <w:lang w:val="sr-Cyrl-RS"/>
        </w:rPr>
        <w:t xml:space="preserve"> Министарства</w:t>
      </w:r>
      <w:r w:rsidRPr="006E6627">
        <w:rPr>
          <w:rFonts w:ascii="Times New Roman" w:eastAsia="Times New Roman" w:hAnsi="Times New Roman" w:cs="Times New Roman"/>
          <w:sz w:val="24"/>
        </w:rPr>
        <w:t>:</w:t>
      </w:r>
    </w:p>
    <w:p w14:paraId="333513E0"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Немањина 22-26</w:t>
      </w:r>
      <w:r w:rsidRPr="006E6627">
        <w:rPr>
          <w:rFonts w:ascii="Times New Roman" w:eastAsia="Times New Roman" w:hAnsi="Times New Roman" w:cs="Times New Roman"/>
          <w:sz w:val="24"/>
          <w:lang w:val="sr-Cyrl-CS"/>
        </w:rPr>
        <w:t>,</w:t>
      </w:r>
      <w:r w:rsidRPr="006E6627">
        <w:rPr>
          <w:rFonts w:ascii="Times New Roman" w:eastAsia="Times New Roman" w:hAnsi="Times New Roman" w:cs="Times New Roman"/>
          <w:sz w:val="24"/>
        </w:rPr>
        <w:t xml:space="preserve"> VII, VIII, Х и Х</w:t>
      </w:r>
      <w:r w:rsidRPr="006E6627">
        <w:rPr>
          <w:rFonts w:ascii="Times New Roman" w:eastAsia="Times New Roman" w:hAnsi="Times New Roman" w:cs="Times New Roman"/>
          <w:sz w:val="24"/>
          <w:lang w:val="sr-Latn-CS"/>
        </w:rPr>
        <w:t>I</w:t>
      </w:r>
      <w:r w:rsidRPr="006E6627">
        <w:rPr>
          <w:rFonts w:ascii="Times New Roman" w:eastAsia="Times New Roman" w:hAnsi="Times New Roman" w:cs="Times New Roman"/>
          <w:sz w:val="24"/>
        </w:rPr>
        <w:t xml:space="preserve"> спрат,</w:t>
      </w:r>
      <w:r w:rsidRPr="006E6627">
        <w:rPr>
          <w:rFonts w:ascii="Times New Roman" w:eastAsia="Times New Roman" w:hAnsi="Times New Roman" w:cs="Times New Roman"/>
          <w:sz w:val="24"/>
          <w:lang w:val="sr-Cyrl-CS"/>
        </w:rPr>
        <w:t xml:space="preserve"> </w:t>
      </w:r>
      <w:r w:rsidRPr="006E6627">
        <w:rPr>
          <w:rFonts w:ascii="Times New Roman" w:eastAsia="Times New Roman" w:hAnsi="Times New Roman" w:cs="Times New Roman"/>
          <w:sz w:val="24"/>
        </w:rPr>
        <w:t>Београд,</w:t>
      </w:r>
    </w:p>
    <w:p w14:paraId="164859DC"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Кра</w:t>
      </w:r>
      <w:r w:rsidRPr="006E6627">
        <w:rPr>
          <w:rFonts w:ascii="Times New Roman" w:eastAsia="Times New Roman" w:hAnsi="Times New Roman" w:cs="Times New Roman"/>
          <w:sz w:val="24"/>
          <w:lang w:val="sr-Cyrl-RS"/>
        </w:rPr>
        <w:t>љ</w:t>
      </w:r>
      <w:r w:rsidRPr="006E6627">
        <w:rPr>
          <w:rFonts w:ascii="Times New Roman" w:eastAsia="Times New Roman" w:hAnsi="Times New Roman" w:cs="Times New Roman"/>
          <w:sz w:val="24"/>
        </w:rPr>
        <w:t xml:space="preserve">а Милутина </w:t>
      </w:r>
      <w:r w:rsidRPr="006E6627">
        <w:rPr>
          <w:rFonts w:ascii="Times New Roman" w:eastAsia="Times New Roman" w:hAnsi="Times New Roman" w:cs="Times New Roman"/>
          <w:sz w:val="24"/>
          <w:lang w:val="sr-Cyrl-RS"/>
        </w:rPr>
        <w:t>10</w:t>
      </w:r>
      <w:r w:rsidRPr="006E6627">
        <w:rPr>
          <w:rFonts w:ascii="Times New Roman" w:eastAsia="Times New Roman" w:hAnsi="Times New Roman" w:cs="Times New Roman"/>
          <w:sz w:val="24"/>
        </w:rPr>
        <w:t>а, Београд,</w:t>
      </w:r>
    </w:p>
    <w:p w14:paraId="70AC0C75"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Омладинских бригада 1, Нови Београд,</w:t>
      </w:r>
    </w:p>
    <w:p w14:paraId="1366E5E8"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Врањe, улица Матије Гупца 2,</w:t>
      </w:r>
    </w:p>
    <w:p w14:paraId="6D8EC36E"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Ниш, улица Страхињића Бана 1,</w:t>
      </w:r>
    </w:p>
    <w:p w14:paraId="18EC3E1C"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Лесковац, улица Пана Ђукића 9,</w:t>
      </w:r>
    </w:p>
    <w:p w14:paraId="3A17886C"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Зајечар, улица Генерала Гамбете 44,</w:t>
      </w:r>
    </w:p>
    <w:p w14:paraId="33D95F51"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lang w:val="sr-Cyrl-RS"/>
        </w:rPr>
        <w:t>Јагодина, Кнегиње Милице 80а,</w:t>
      </w:r>
    </w:p>
    <w:p w14:paraId="352A763A"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Крагујевaц, улица Саве Ковачевића 7,</w:t>
      </w:r>
    </w:p>
    <w:p w14:paraId="390653B5"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Ва</w:t>
      </w:r>
      <w:r w:rsidRPr="006E6627">
        <w:rPr>
          <w:rFonts w:ascii="Times New Roman" w:eastAsia="Times New Roman" w:hAnsi="Times New Roman" w:cs="Times New Roman"/>
          <w:sz w:val="24"/>
          <w:lang w:val="sr-Cyrl-CS"/>
        </w:rPr>
        <w:t>љ</w:t>
      </w:r>
      <w:r w:rsidRPr="006E6627">
        <w:rPr>
          <w:rFonts w:ascii="Times New Roman" w:eastAsia="Times New Roman" w:hAnsi="Times New Roman" w:cs="Times New Roman"/>
          <w:sz w:val="24"/>
        </w:rPr>
        <w:t>ев</w:t>
      </w:r>
      <w:r w:rsidRPr="006E6627">
        <w:rPr>
          <w:rFonts w:ascii="Times New Roman" w:eastAsia="Times New Roman" w:hAnsi="Times New Roman" w:cs="Times New Roman"/>
          <w:sz w:val="24"/>
          <w:lang w:val="sr-Cyrl-CS"/>
        </w:rPr>
        <w:t>о</w:t>
      </w:r>
      <w:r w:rsidRPr="006E6627">
        <w:rPr>
          <w:rFonts w:ascii="Times New Roman" w:eastAsia="Times New Roman" w:hAnsi="Times New Roman" w:cs="Times New Roman"/>
          <w:sz w:val="24"/>
        </w:rPr>
        <w:t>, улица Карађорђева З 1,</w:t>
      </w:r>
    </w:p>
    <w:p w14:paraId="42C608EA"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Краљев</w:t>
      </w:r>
      <w:r w:rsidRPr="006E6627">
        <w:rPr>
          <w:rFonts w:ascii="Times New Roman" w:eastAsia="Times New Roman" w:hAnsi="Times New Roman" w:cs="Times New Roman"/>
          <w:sz w:val="24"/>
          <w:lang w:val="sr-Cyrl-CS"/>
        </w:rPr>
        <w:t>о</w:t>
      </w:r>
      <w:r w:rsidRPr="006E6627">
        <w:rPr>
          <w:rFonts w:ascii="Times New Roman" w:eastAsia="Times New Roman" w:hAnsi="Times New Roman" w:cs="Times New Roman"/>
          <w:sz w:val="24"/>
        </w:rPr>
        <w:t>, Трг Јована Сарића 1,</w:t>
      </w:r>
      <w:r w:rsidRPr="006E6627">
        <w:rPr>
          <w:rFonts w:ascii="Times New Roman" w:eastAsia="Times New Roman" w:hAnsi="Times New Roman" w:cs="Times New Roman"/>
          <w:noProof/>
          <w:sz w:val="24"/>
        </w:rPr>
        <w:drawing>
          <wp:inline distT="0" distB="0" distL="0" distR="0" wp14:anchorId="184D7716" wp14:editId="6EDE5477">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250E1C2"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Пожаревац, улица Дринска 2,</w:t>
      </w:r>
    </w:p>
    <w:p w14:paraId="33F1A6C5"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Сремска Митровица, улица Светог Димитрија 8,</w:t>
      </w:r>
    </w:p>
    <w:p w14:paraId="58979E7E"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rPr>
        <w:t>Чачак, Улица</w:t>
      </w:r>
      <w:r w:rsidRPr="006E6627">
        <w:rPr>
          <w:rFonts w:ascii="Times New Roman" w:eastAsia="Times New Roman" w:hAnsi="Times New Roman" w:cs="Times New Roman"/>
          <w:sz w:val="24"/>
          <w:lang w:val="sr-Cyrl-RS"/>
        </w:rPr>
        <w:t xml:space="preserve"> Жупана Страцимира 6,</w:t>
      </w:r>
    </w:p>
    <w:p w14:paraId="4BA83A30"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lang w:val="sr-Cyrl-RS"/>
        </w:rPr>
        <w:t>Ужице, Видовданска и Димитрија Туцовића 52,</w:t>
      </w:r>
    </w:p>
    <w:p w14:paraId="0FCD2B4B"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lang w:val="sr-Cyrl-RS"/>
        </w:rPr>
        <w:t>Копаоник, жичара,</w:t>
      </w:r>
    </w:p>
    <w:p w14:paraId="4D028648"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lang w:val="sr-Cyrl-RS"/>
        </w:rPr>
        <w:t>Браће Баруха 26,</w:t>
      </w:r>
      <w:r w:rsidRPr="006E6627">
        <w:rPr>
          <w:rFonts w:ascii="Times New Roman" w:eastAsia="Times New Roman" w:hAnsi="Times New Roman" w:cs="Times New Roman"/>
          <w:sz w:val="24"/>
          <w:lang w:val="sr-Cyrl-CS"/>
        </w:rPr>
        <w:t xml:space="preserve"> Београд, Секретаријат транспортне заједнице.</w:t>
      </w:r>
    </w:p>
    <w:p w14:paraId="74E64E2C" w14:textId="77777777" w:rsidR="00BF4D83" w:rsidRPr="006E6627" w:rsidRDefault="00BF4D83" w:rsidP="00BF4D83">
      <w:pPr>
        <w:pStyle w:val="ListParagraph"/>
        <w:spacing w:after="296" w:line="248" w:lineRule="auto"/>
        <w:ind w:right="44"/>
        <w:jc w:val="both"/>
        <w:rPr>
          <w:rFonts w:ascii="Times New Roman" w:eastAsia="Times New Roman" w:hAnsi="Times New Roman"/>
          <w:sz w:val="24"/>
        </w:rPr>
      </w:pPr>
    </w:p>
    <w:p w14:paraId="4251DBE8" w14:textId="77777777" w:rsidR="00BF4D83" w:rsidRPr="006E6627" w:rsidRDefault="00BF4D83" w:rsidP="00BF4D83">
      <w:pPr>
        <w:pStyle w:val="ListParagraph"/>
        <w:spacing w:after="296" w:line="248" w:lineRule="auto"/>
        <w:ind w:right="44"/>
        <w:jc w:val="both"/>
        <w:rPr>
          <w:rFonts w:ascii="Times New Roman" w:eastAsia="Times New Roman" w:hAnsi="Times New Roman"/>
          <w:sz w:val="24"/>
        </w:rPr>
      </w:pPr>
      <w:r w:rsidRPr="006E6627">
        <w:rPr>
          <w:rFonts w:ascii="Times New Roman" w:eastAsia="Times New Roman" w:hAnsi="Times New Roman"/>
          <w:sz w:val="24"/>
          <w:lang w:val="sr-Cyrl-CS"/>
        </w:rPr>
        <w:t xml:space="preserve">Адресе </w:t>
      </w:r>
      <w:r w:rsidRPr="006E6627">
        <w:rPr>
          <w:rFonts w:ascii="Times New Roman" w:eastAsia="Times New Roman" w:hAnsi="Times New Roman"/>
          <w:sz w:val="24"/>
        </w:rPr>
        <w:t>лучки</w:t>
      </w:r>
      <w:r w:rsidRPr="006E6627">
        <w:rPr>
          <w:rFonts w:ascii="Times New Roman" w:eastAsia="Times New Roman" w:hAnsi="Times New Roman"/>
          <w:sz w:val="24"/>
          <w:lang w:val="sr-Cyrl-CS"/>
        </w:rPr>
        <w:t>х</w:t>
      </w:r>
      <w:r w:rsidRPr="006E6627">
        <w:rPr>
          <w:rFonts w:ascii="Times New Roman" w:eastAsia="Times New Roman" w:hAnsi="Times New Roman"/>
          <w:sz w:val="24"/>
        </w:rPr>
        <w:t xml:space="preserve"> капетанија:</w:t>
      </w:r>
    </w:p>
    <w:p w14:paraId="596E18BD" w14:textId="77777777" w:rsidR="00BF4D83" w:rsidRPr="006E6627" w:rsidRDefault="00BF4D83" w:rsidP="00BF4D83">
      <w:pPr>
        <w:numPr>
          <w:ilvl w:val="0"/>
          <w:numId w:val="78"/>
        </w:numPr>
        <w:spacing w:after="0" w:line="247" w:lineRule="auto"/>
        <w:ind w:right="45"/>
        <w:jc w:val="both"/>
        <w:rPr>
          <w:rFonts w:ascii="Times New Roman" w:eastAsia="Times New Roman" w:hAnsi="Times New Roman" w:cs="Times New Roman"/>
          <w:sz w:val="24"/>
        </w:rPr>
      </w:pPr>
      <w:r w:rsidRPr="006E6627">
        <w:rPr>
          <w:rFonts w:ascii="Times New Roman" w:eastAsia="Times New Roman" w:hAnsi="Times New Roman" w:cs="Times New Roman"/>
          <w:sz w:val="24"/>
          <w:lang w:val="sr-Cyrl-CS"/>
        </w:rPr>
        <w:t xml:space="preserve">ЛК </w:t>
      </w:r>
      <w:r w:rsidRPr="006E6627">
        <w:rPr>
          <w:rFonts w:ascii="Times New Roman" w:eastAsia="Times New Roman" w:hAnsi="Times New Roman" w:cs="Times New Roman"/>
          <w:sz w:val="24"/>
        </w:rPr>
        <w:t>Београд</w:t>
      </w:r>
      <w:r w:rsidRPr="006E6627">
        <w:rPr>
          <w:rFonts w:ascii="Times New Roman" w:eastAsia="Times New Roman" w:hAnsi="Times New Roman" w:cs="Times New Roman"/>
          <w:sz w:val="24"/>
          <w:lang w:val="sr-Cyrl-CS"/>
        </w:rPr>
        <w:t>,</w:t>
      </w:r>
      <w:r w:rsidRPr="006E6627">
        <w:rPr>
          <w:rFonts w:ascii="Times New Roman" w:eastAsia="Times New Roman" w:hAnsi="Times New Roman" w:cs="Times New Roman"/>
          <w:sz w:val="24"/>
        </w:rPr>
        <w:t xml:space="preserve"> Карађорђева 6,</w:t>
      </w:r>
    </w:p>
    <w:p w14:paraId="6FB7F31C"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Нови Сад, Београдски кеј 11</w:t>
      </w:r>
      <w:r w:rsidRPr="006E6627">
        <w:rPr>
          <w:rFonts w:ascii="Times New Roman" w:eastAsia="Times New Roman" w:hAnsi="Times New Roman" w:cs="Times New Roman"/>
          <w:noProof/>
          <w:sz w:val="24"/>
        </w:rPr>
        <w:drawing>
          <wp:inline distT="0" distB="0" distL="0" distR="0" wp14:anchorId="625B5263" wp14:editId="6474953A">
            <wp:extent cx="28575" cy="38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14:paraId="7EF65AF3"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Панчево, Доситеја Обрадовића 13,</w:t>
      </w:r>
    </w:p>
    <w:p w14:paraId="4C0C1E21"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Смедерево, Деспота Ћурђа 11,</w:t>
      </w:r>
    </w:p>
    <w:p w14:paraId="07ECA997" w14:textId="77777777" w:rsidR="00BF4D83" w:rsidRPr="006E6627" w:rsidRDefault="00BF4D83" w:rsidP="00BF4D83">
      <w:pPr>
        <w:numPr>
          <w:ilvl w:val="0"/>
          <w:numId w:val="78"/>
        </w:numPr>
        <w:spacing w:after="15"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Велико Градиште, Обала Крала Петра 13,</w:t>
      </w:r>
    </w:p>
    <w:p w14:paraId="1D32B1EA"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Кладово, Дунавска 1,</w:t>
      </w:r>
    </w:p>
    <w:p w14:paraId="3CE0305B"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Прахово, Пристанишна зона 66,</w:t>
      </w:r>
    </w:p>
    <w:p w14:paraId="7FABDE6F"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Сента, Тисин цвет б,</w:t>
      </w:r>
    </w:p>
    <w:p w14:paraId="7F813E2F"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Сремска Митровица, Променада 13,</w:t>
      </w:r>
    </w:p>
    <w:p w14:paraId="1C3B86A4"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Бездан, Царинска колонија 66,</w:t>
      </w:r>
    </w:p>
    <w:p w14:paraId="32A8F4E8" w14:textId="77777777" w:rsidR="00BF4D83" w:rsidRPr="006E6627" w:rsidRDefault="00BF4D83" w:rsidP="00BF4D83">
      <w:pPr>
        <w:numPr>
          <w:ilvl w:val="0"/>
          <w:numId w:val="78"/>
        </w:numPr>
        <w:spacing w:after="46"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Апатин, Дунавске обале 66,</w:t>
      </w:r>
    </w:p>
    <w:p w14:paraId="16C82C05" w14:textId="77777777" w:rsidR="00BF4D83" w:rsidRPr="006E6627" w:rsidRDefault="00BF4D83" w:rsidP="00BF4D83">
      <w:pPr>
        <w:numPr>
          <w:ilvl w:val="0"/>
          <w:numId w:val="78"/>
        </w:numPr>
        <w:spacing w:after="291" w:line="248" w:lineRule="auto"/>
        <w:ind w:right="44"/>
        <w:jc w:val="both"/>
        <w:rPr>
          <w:rFonts w:ascii="Times New Roman" w:eastAsia="Times New Roman" w:hAnsi="Times New Roman" w:cs="Times New Roman"/>
          <w:sz w:val="24"/>
        </w:rPr>
      </w:pPr>
      <w:r w:rsidRPr="006E6627">
        <w:rPr>
          <w:rFonts w:ascii="Times New Roman" w:eastAsia="Times New Roman" w:hAnsi="Times New Roman" w:cs="Times New Roman"/>
          <w:sz w:val="24"/>
        </w:rPr>
        <w:t>ЛК Тител, Потиски кеј 1</w:t>
      </w:r>
      <w:r w:rsidRPr="006E6627">
        <w:rPr>
          <w:rFonts w:ascii="Times New Roman" w:eastAsia="Times New Roman" w:hAnsi="Times New Roman" w:cs="Times New Roman"/>
          <w:noProof/>
          <w:sz w:val="24"/>
        </w:rPr>
        <w:drawing>
          <wp:inline distT="0" distB="0" distL="0" distR="0" wp14:anchorId="678DB62C" wp14:editId="4292A999">
            <wp:extent cx="19050" cy="2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14:paraId="30DF57D8" w14:textId="77777777" w:rsidR="00504D7F" w:rsidRPr="006E6627" w:rsidRDefault="00504D7F" w:rsidP="00504D7F">
      <w:pPr>
        <w:spacing w:after="0" w:line="240" w:lineRule="auto"/>
        <w:rPr>
          <w:rFonts w:ascii="Times New Roman" w:eastAsia="Times New Roman" w:hAnsi="Times New Roman" w:cs="Times New Roman"/>
          <w:sz w:val="24"/>
          <w:szCs w:val="24"/>
          <w:lang w:val="sr-Cyrl-RS"/>
        </w:rPr>
      </w:pPr>
    </w:p>
    <w:p w14:paraId="0339B544" w14:textId="77777777" w:rsidR="00504D7F" w:rsidRPr="006E6627" w:rsidRDefault="00504D7F" w:rsidP="00504D7F">
      <w:pPr>
        <w:spacing w:after="0" w:line="240" w:lineRule="auto"/>
        <w:rPr>
          <w:rFonts w:ascii="Times New Roman" w:eastAsia="Times New Roman" w:hAnsi="Times New Roman" w:cs="Times New Roman"/>
          <w:sz w:val="28"/>
          <w:szCs w:val="28"/>
          <w:lang w:val="sr-Cyrl-RS"/>
        </w:rPr>
      </w:pPr>
      <w:r w:rsidRPr="006E6627">
        <w:rPr>
          <w:rFonts w:ascii="Times New Roman" w:eastAsia="Times New Roman" w:hAnsi="Times New Roman" w:cs="Times New Roman"/>
          <w:sz w:val="24"/>
          <w:szCs w:val="24"/>
          <w:lang w:val="sr-Cyrl-RS"/>
        </w:rPr>
        <w:t xml:space="preserve">                         </w:t>
      </w:r>
      <w:r w:rsidRPr="006E6627">
        <w:rPr>
          <w:rFonts w:ascii="Times New Roman" w:eastAsia="Times New Roman" w:hAnsi="Times New Roman" w:cs="Times New Roman"/>
          <w:sz w:val="24"/>
          <w:szCs w:val="24"/>
          <w:lang w:val="sr-Cyrl-CS"/>
        </w:rPr>
        <w:t>Податке о пописним листама можете видети на линку</w:t>
      </w:r>
    </w:p>
    <w:p w14:paraId="57EBA33B" w14:textId="77777777" w:rsidR="00504D7F" w:rsidRPr="006E6627" w:rsidRDefault="00094251" w:rsidP="00504D7F">
      <w:pPr>
        <w:spacing w:after="0" w:line="240" w:lineRule="auto"/>
        <w:jc w:val="center"/>
        <w:rPr>
          <w:rFonts w:ascii="Times New Roman" w:eastAsia="Times New Roman" w:hAnsi="Times New Roman" w:cs="Times New Roman"/>
          <w:sz w:val="24"/>
          <w:szCs w:val="24"/>
        </w:rPr>
      </w:pPr>
      <w:hyperlink r:id="rId114" w:history="1">
        <w:r w:rsidR="00504D7F" w:rsidRPr="006E6627">
          <w:rPr>
            <w:rFonts w:ascii="Times New Roman" w:eastAsia="Times New Roman" w:hAnsi="Times New Roman" w:cs="Times New Roman"/>
            <w:sz w:val="24"/>
            <w:szCs w:val="24"/>
            <w:u w:val="single"/>
          </w:rPr>
          <w:t>http://www.mgsi.gov.rs/dokumenti/informator-o-radu-1</w:t>
        </w:r>
      </w:hyperlink>
    </w:p>
    <w:p w14:paraId="6CDEF3CF" w14:textId="77777777" w:rsidR="00A2638A" w:rsidRPr="006E6627" w:rsidRDefault="00A2638A" w:rsidP="00A2638A">
      <w:pPr>
        <w:spacing w:after="0" w:line="240" w:lineRule="auto"/>
        <w:jc w:val="center"/>
        <w:rPr>
          <w:rFonts w:ascii="Times New Roman" w:eastAsia="Times New Roman" w:hAnsi="Times New Roman" w:cs="Times New Roman"/>
          <w:sz w:val="24"/>
          <w:szCs w:val="24"/>
        </w:rPr>
      </w:pPr>
    </w:p>
    <w:p w14:paraId="403C443C" w14:textId="77777777" w:rsidR="00A2638A" w:rsidRPr="006E6627" w:rsidRDefault="00A2638A" w:rsidP="00A2638A">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noProof/>
          <w:sz w:val="16"/>
          <w:szCs w:val="16"/>
        </w:rPr>
        <w:drawing>
          <wp:inline distT="0" distB="0" distL="0" distR="0" wp14:anchorId="02E54CFC" wp14:editId="31C7029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3128B56" w14:textId="77777777" w:rsidR="00A2638A" w:rsidRPr="006E6627" w:rsidRDefault="00A2638A" w:rsidP="00A2638A">
      <w:pPr>
        <w:spacing w:after="0" w:line="240" w:lineRule="auto"/>
        <w:jc w:val="center"/>
        <w:rPr>
          <w:rFonts w:ascii="Times New Roman" w:eastAsia="Times New Roman" w:hAnsi="Times New Roman" w:cs="Times New Roman"/>
          <w:sz w:val="16"/>
          <w:szCs w:val="16"/>
        </w:rPr>
      </w:pPr>
      <w:r w:rsidRPr="006E6627">
        <w:rPr>
          <w:rFonts w:ascii="Times New Roman" w:eastAsia="Times New Roman" w:hAnsi="Times New Roman" w:cs="Times New Roman"/>
          <w:sz w:val="16"/>
          <w:szCs w:val="16"/>
        </w:rPr>
        <w:t>САДРЖАЈ</w:t>
      </w:r>
    </w:p>
    <w:p w14:paraId="2A2B758A" w14:textId="25EA807F" w:rsidR="00A2638A" w:rsidRPr="006E6627" w:rsidRDefault="00A2638A" w:rsidP="00A2638A">
      <w:pPr>
        <w:spacing w:after="0" w:line="240" w:lineRule="auto"/>
        <w:rPr>
          <w:rFonts w:ascii="Times New Roman" w:eastAsia="Times New Roman" w:hAnsi="Times New Roman" w:cs="Times New Roman"/>
          <w:sz w:val="16"/>
          <w:szCs w:val="16"/>
        </w:rPr>
      </w:pPr>
    </w:p>
    <w:p w14:paraId="3050564A" w14:textId="7BF7F82F" w:rsidR="00841DA7" w:rsidRPr="006E6627" w:rsidRDefault="00841DA7" w:rsidP="00A2638A">
      <w:pPr>
        <w:spacing w:after="0" w:line="240" w:lineRule="auto"/>
        <w:rPr>
          <w:rFonts w:ascii="Times New Roman" w:eastAsia="Times New Roman" w:hAnsi="Times New Roman" w:cs="Times New Roman"/>
          <w:sz w:val="16"/>
          <w:szCs w:val="16"/>
        </w:rPr>
      </w:pPr>
    </w:p>
    <w:p w14:paraId="2D63FEEE" w14:textId="51EC6055" w:rsidR="00C90BAE" w:rsidRPr="006E6627" w:rsidRDefault="00C90BAE" w:rsidP="00A2638A">
      <w:pPr>
        <w:spacing w:after="0" w:line="240" w:lineRule="auto"/>
        <w:rPr>
          <w:rFonts w:ascii="Times New Roman" w:eastAsia="Times New Roman" w:hAnsi="Times New Roman" w:cs="Times New Roman"/>
          <w:sz w:val="16"/>
          <w:szCs w:val="16"/>
        </w:rPr>
      </w:pPr>
    </w:p>
    <w:p w14:paraId="6048E874" w14:textId="77777777" w:rsidR="00A2638A" w:rsidRPr="006E6627" w:rsidRDefault="00A2638A" w:rsidP="00A2638A">
      <w:pPr>
        <w:spacing w:after="0" w:line="240" w:lineRule="auto"/>
        <w:rPr>
          <w:rFonts w:ascii="Times New Roman" w:eastAsia="Times New Roman" w:hAnsi="Times New Roman" w:cs="Times New Roman"/>
          <w:sz w:val="16"/>
          <w:szCs w:val="16"/>
        </w:rPr>
      </w:pPr>
    </w:p>
    <w:p w14:paraId="680A8241"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3" w:name="_Toc397689276"/>
      <w:bookmarkStart w:id="124" w:name="_Toc63251707"/>
      <w:r w:rsidRPr="006E6627">
        <w:rPr>
          <w:rFonts w:ascii="Times New Roman" w:eastAsia="Times New Roman" w:hAnsi="Times New Roman" w:cs="Times New Roman"/>
          <w:b/>
          <w:bCs/>
          <w:kern w:val="32"/>
          <w:sz w:val="28"/>
          <w:szCs w:val="32"/>
          <w:lang w:val="sr-Cyrl-RS"/>
        </w:rPr>
        <w:t>18. Чување носача информација</w:t>
      </w:r>
      <w:bookmarkEnd w:id="123"/>
      <w:bookmarkEnd w:id="124"/>
    </w:p>
    <w:p w14:paraId="7633E8D4"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14:paraId="4077F877"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5583B2F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14:paraId="387671DF"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D38389C" w14:textId="756F64A9" w:rsidR="00A2638A" w:rsidRPr="006E6627"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14:paraId="63BA6DD1" w14:textId="59F4F31F" w:rsidR="00A2638A" w:rsidRPr="006E6627"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14:paraId="4D0B7262" w14:textId="44CCDE89" w:rsidR="00A2638A" w:rsidRPr="006E6627"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14:paraId="0776176E" w14:textId="1FAD41E8" w:rsidR="00A2638A" w:rsidRPr="006E6627"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14:paraId="7EF16A82" w14:textId="18E7979B" w:rsidR="00A2638A" w:rsidRPr="006E6627"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14:paraId="0E9003BA" w14:textId="77777777" w:rsidR="00A2638A" w:rsidRPr="006E6627"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 интернет презентацији министарства (</w:t>
      </w:r>
      <w:hyperlink r:id="rId115" w:history="1">
        <w:r w:rsidRPr="006E6627">
          <w:rPr>
            <w:rFonts w:ascii="Times New Roman" w:eastAsia="Times New Roman" w:hAnsi="Times New Roman" w:cs="Times New Roman"/>
            <w:sz w:val="24"/>
            <w:szCs w:val="24"/>
            <w:u w:val="single"/>
            <w:lang w:val="sr-Cyrl-RS"/>
          </w:rPr>
          <w:t>http://www.mgsi.gov.rs/cir</w:t>
        </w:r>
      </w:hyperlink>
      <w:r w:rsidRPr="006E6627">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14:paraId="45EBABD8" w14:textId="77777777" w:rsidR="00A2638A" w:rsidRPr="006E6627" w:rsidRDefault="00A2638A" w:rsidP="00A2638A">
      <w:pPr>
        <w:spacing w:after="0" w:line="240" w:lineRule="auto"/>
        <w:jc w:val="center"/>
        <w:rPr>
          <w:rFonts w:ascii="Times New Roman" w:eastAsia="Times New Roman" w:hAnsi="Times New Roman" w:cs="Times New Roman"/>
          <w:sz w:val="24"/>
          <w:szCs w:val="24"/>
          <w:u w:val="single"/>
          <w:lang w:val="sr-Cyrl-RS"/>
        </w:rPr>
      </w:pPr>
      <w:r w:rsidRPr="006E6627">
        <w:rPr>
          <w:rFonts w:ascii="Times New Roman" w:eastAsia="Times New Roman" w:hAnsi="Times New Roman" w:cs="Times New Roman"/>
          <w:sz w:val="24"/>
          <w:szCs w:val="24"/>
          <w:u w:val="single"/>
          <w:lang w:val="sr-Cyrl-RS"/>
        </w:rPr>
        <w:lastRenderedPageBreak/>
        <w:fldChar w:fldCharType="begin"/>
      </w:r>
      <w:r w:rsidRPr="006E6627">
        <w:rPr>
          <w:rFonts w:ascii="Times New Roman" w:eastAsia="Times New Roman" w:hAnsi="Times New Roman" w:cs="Times New Roman"/>
          <w:sz w:val="24"/>
          <w:szCs w:val="24"/>
          <w:u w:val="single"/>
          <w:lang w:val="sr-Cyrl-RS"/>
        </w:rPr>
        <w:instrText xml:space="preserve"> HYPERLINK  \l "Sadrzaj" </w:instrText>
      </w:r>
      <w:r w:rsidRPr="006E6627">
        <w:rPr>
          <w:rFonts w:ascii="Times New Roman" w:eastAsia="Times New Roman" w:hAnsi="Times New Roman" w:cs="Times New Roman"/>
          <w:sz w:val="24"/>
          <w:szCs w:val="24"/>
          <w:u w:val="single"/>
          <w:lang w:val="sr-Cyrl-RS"/>
        </w:rPr>
        <w:fldChar w:fldCharType="separate"/>
      </w:r>
      <w:r w:rsidRPr="006E6627">
        <w:rPr>
          <w:rFonts w:ascii="Times New Roman" w:eastAsia="Times New Roman" w:hAnsi="Times New Roman" w:cs="Times New Roman"/>
          <w:noProof/>
          <w:sz w:val="24"/>
          <w:szCs w:val="24"/>
        </w:rPr>
        <w:drawing>
          <wp:inline distT="0" distB="0" distL="0" distR="0" wp14:anchorId="3ABC298D" wp14:editId="5F92C8B8">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D2C5CED"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29F5D9AC" w14:textId="68D1C61C"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6E6627">
        <w:rPr>
          <w:rFonts w:ascii="Times New Roman" w:eastAsia="Times New Roman" w:hAnsi="Times New Roman" w:cs="Times New Roman"/>
          <w:b/>
          <w:bCs/>
          <w:kern w:val="32"/>
          <w:sz w:val="28"/>
          <w:szCs w:val="32"/>
          <w:u w:val="single"/>
          <w:lang w:val="sr-Cyrl-RS"/>
        </w:rPr>
        <w:fldChar w:fldCharType="end"/>
      </w:r>
      <w:bookmarkStart w:id="125" w:name="_Toc397689277"/>
      <w:bookmarkStart w:id="126" w:name="_Toc63251708"/>
      <w:r w:rsidRPr="006E6627">
        <w:rPr>
          <w:rFonts w:ascii="Times New Roman" w:eastAsia="Times New Roman" w:hAnsi="Times New Roman" w:cs="Times New Roman"/>
          <w:b/>
          <w:bCs/>
          <w:kern w:val="32"/>
          <w:sz w:val="28"/>
          <w:szCs w:val="32"/>
          <w:lang w:val="sr-Cyrl-RS"/>
        </w:rPr>
        <w:t>19. Врсте информација у поседу</w:t>
      </w:r>
      <w:bookmarkEnd w:id="125"/>
      <w:bookmarkEnd w:id="126"/>
    </w:p>
    <w:p w14:paraId="57AC72C6"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14:paraId="0DBC073A"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016DE1C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14:paraId="6F7AB75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51D7E1EA"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1D2B2FBC" wp14:editId="1CD30090">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202AFA3"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1C18F40E" w14:textId="77777777" w:rsidR="00A2638A" w:rsidRPr="006E6627" w:rsidRDefault="00A2638A" w:rsidP="00A2638A">
      <w:pP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end"/>
      </w:r>
    </w:p>
    <w:p w14:paraId="04578FE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E379FE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6FF243C" w14:textId="77777777"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7" w:name="_Toc397689278"/>
      <w:r w:rsidRPr="006E6627">
        <w:rPr>
          <w:rFonts w:ascii="Times New Roman" w:eastAsia="Times New Roman" w:hAnsi="Times New Roman" w:cs="Times New Roman"/>
          <w:b/>
          <w:bCs/>
          <w:kern w:val="32"/>
          <w:sz w:val="28"/>
          <w:szCs w:val="32"/>
          <w:lang w:val="sr-Cyrl-RS"/>
        </w:rPr>
        <w:br w:type="page"/>
      </w:r>
      <w:bookmarkStart w:id="128" w:name="_Toc63251709"/>
      <w:r w:rsidRPr="006E6627">
        <w:rPr>
          <w:rFonts w:ascii="Times New Roman" w:eastAsia="Times New Roman" w:hAnsi="Times New Roman" w:cs="Times New Roman"/>
          <w:b/>
          <w:bCs/>
          <w:kern w:val="32"/>
          <w:sz w:val="28"/>
          <w:szCs w:val="32"/>
          <w:lang w:val="sr-Cyrl-RS"/>
        </w:rPr>
        <w:lastRenderedPageBreak/>
        <w:t>20. Врсте информација којима министарство омогућава приступ</w:t>
      </w:r>
      <w:bookmarkEnd w:id="127"/>
      <w:bookmarkEnd w:id="128"/>
    </w:p>
    <w:p w14:paraId="251DE32C"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14:paraId="06A0CC8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1D2293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14:paraId="5683C6DF"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8713314" w14:textId="77777777" w:rsidR="00A2638A" w:rsidRPr="006E6627"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14:paraId="49C1467B" w14:textId="3E1AFE46"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6B9A9B6" w14:textId="77777777" w:rsidR="00A2638A" w:rsidRPr="006E6627"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14:paraId="6BB07A77"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C570EC7" w14:textId="77777777" w:rsidR="00A2638A" w:rsidRPr="006E6627"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14:paraId="62DEE9B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1CB81FD1" w14:textId="77777777" w:rsidR="00A2638A" w:rsidRPr="006E6627"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14:paraId="5EA959B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1E36B38" w14:textId="77777777" w:rsidR="00A2638A" w:rsidRPr="006E6627"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14:paraId="2C94FD7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ACD7C7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14:paraId="682C3206"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0287FFE7"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14:paraId="3670EDBA"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55CC3E1"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65C94FCE" wp14:editId="77077437">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2D347E8"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2E7A7FD3"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end"/>
      </w:r>
    </w:p>
    <w:p w14:paraId="3B12DC6C" w14:textId="77777777" w:rsidR="00F54BD4" w:rsidRPr="006E6627" w:rsidRDefault="00F54BD4" w:rsidP="00A2638A">
      <w:pPr>
        <w:keepNext/>
        <w:spacing w:after="240" w:line="240" w:lineRule="auto"/>
        <w:outlineLvl w:val="0"/>
        <w:rPr>
          <w:rFonts w:ascii="Times New Roman" w:eastAsia="Times New Roman" w:hAnsi="Times New Roman" w:cs="Times New Roman"/>
          <w:b/>
          <w:bCs/>
          <w:kern w:val="32"/>
          <w:sz w:val="28"/>
          <w:szCs w:val="32"/>
          <w:lang w:val="sr-Cyrl-RS"/>
        </w:rPr>
      </w:pPr>
    </w:p>
    <w:p w14:paraId="2C8694E6" w14:textId="712BDEE5" w:rsidR="00A2638A" w:rsidRPr="006E6627"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9" w:name="_Toc63251710"/>
      <w:r w:rsidRPr="006E6627">
        <w:rPr>
          <w:rFonts w:ascii="Times New Roman" w:eastAsia="Times New Roman" w:hAnsi="Times New Roman" w:cs="Times New Roman"/>
          <w:b/>
          <w:bCs/>
          <w:kern w:val="32"/>
          <w:sz w:val="28"/>
          <w:szCs w:val="32"/>
          <w:lang w:val="sr-Cyrl-RS"/>
        </w:rPr>
        <w:t>21. Информације о подношењу захтева за приступ информацијама</w:t>
      </w:r>
      <w:bookmarkEnd w:id="129"/>
    </w:p>
    <w:p w14:paraId="420B0DD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3D1E426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CE72338"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 xml:space="preserve">Слободан приступ информацијама од јавног значаја </w:t>
      </w:r>
    </w:p>
    <w:p w14:paraId="5A3EEA18"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14:paraId="3AA770E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4A289F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14:paraId="2A935F8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72C3E074" w14:textId="77777777" w:rsidR="00A2638A" w:rsidRPr="006E6627" w:rsidRDefault="00A2638A" w:rsidP="00A2638A">
      <w:pPr>
        <w:spacing w:after="0" w:line="240" w:lineRule="auto"/>
        <w:jc w:val="both"/>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14:paraId="5F86C75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14:paraId="509B1320"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8399262"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14:paraId="03B198B1"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F3B5EA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14:paraId="33ABB1F2"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5CD65300" w14:textId="77777777" w:rsidR="00A2638A" w:rsidRPr="006E6627" w:rsidRDefault="00A2638A" w:rsidP="00A2638A">
      <w:pPr>
        <w:spacing w:after="0" w:line="240" w:lineRule="auto"/>
        <w:jc w:val="both"/>
        <w:rPr>
          <w:rFonts w:ascii="Times New Roman" w:eastAsia="Times New Roman" w:hAnsi="Times New Roman" w:cs="Times New Roman"/>
          <w:spacing w:val="-2"/>
          <w:sz w:val="24"/>
          <w:szCs w:val="24"/>
          <w:lang w:val="sr-Cyrl-RS"/>
        </w:rPr>
      </w:pPr>
      <w:r w:rsidRPr="006E6627">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14:paraId="253B08C9"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64CCBC11" w14:textId="77777777" w:rsidR="00A2638A" w:rsidRPr="006E6627" w:rsidRDefault="00A2638A" w:rsidP="00A2638A">
      <w:pPr>
        <w:spacing w:after="0" w:line="240" w:lineRule="auto"/>
        <w:jc w:val="both"/>
        <w:rPr>
          <w:rFonts w:ascii="Times New Roman" w:eastAsia="Times New Roman" w:hAnsi="Times New Roman" w:cs="Times New Roman"/>
          <w:spacing w:val="-2"/>
          <w:sz w:val="24"/>
          <w:szCs w:val="24"/>
          <w:lang w:val="sr-Cyrl-RS"/>
        </w:rPr>
      </w:pPr>
      <w:r w:rsidRPr="006E6627">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1D57C918"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BCA6D4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Министарство </w:t>
      </w:r>
      <w:r w:rsidRPr="006E6627">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6E6627">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14:paraId="2FCFAC57"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D135421" w14:textId="77777777" w:rsidR="00A2638A" w:rsidRPr="006E6627" w:rsidRDefault="00A2638A" w:rsidP="00A2638A">
      <w:pPr>
        <w:spacing w:after="0" w:line="240" w:lineRule="auto"/>
        <w:jc w:val="both"/>
        <w:rPr>
          <w:rFonts w:ascii="Times New Roman" w:eastAsia="Times New Roman" w:hAnsi="Times New Roman" w:cs="Times New Roman"/>
          <w:spacing w:val="-4"/>
          <w:sz w:val="24"/>
          <w:szCs w:val="24"/>
          <w:lang w:val="sr-Cyrl-RS"/>
        </w:rPr>
      </w:pPr>
      <w:r w:rsidRPr="006E6627">
        <w:rPr>
          <w:rFonts w:ascii="Times New Roman" w:eastAsia="Times New Roman" w:hAnsi="Times New Roman" w:cs="Times New Roman"/>
          <w:spacing w:val="-4"/>
          <w:sz w:val="24"/>
          <w:szCs w:val="24"/>
          <w:lang w:val="sr-Cyrl-RS"/>
        </w:rPr>
        <w:t xml:space="preserve">Ако Министарство </w:t>
      </w:r>
      <w:r w:rsidRPr="006E6627">
        <w:rPr>
          <w:rFonts w:ascii="Times New Roman" w:eastAsia="Times New Roman" w:hAnsi="Times New Roman" w:cs="Times New Roman"/>
          <w:spacing w:val="-2"/>
          <w:sz w:val="24"/>
          <w:szCs w:val="24"/>
          <w:lang w:val="sr-Cyrl-RS"/>
        </w:rPr>
        <w:t>грађевинарства, саобраћаја и инфраструктуре</w:t>
      </w:r>
      <w:r w:rsidRPr="006E6627">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798F5D9C"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0C0731E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w:t>
      </w:r>
      <w:r w:rsidRPr="006E6627">
        <w:rPr>
          <w:rFonts w:ascii="Times New Roman" w:eastAsia="Times New Roman" w:hAnsi="Times New Roman" w:cs="Times New Roman"/>
          <w:sz w:val="24"/>
          <w:szCs w:val="24"/>
          <w:lang w:val="sr-Cyrl-RS"/>
        </w:rPr>
        <w:lastRenderedPageBreak/>
        <w:t>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14:paraId="0B11DA5D"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6F2CFCB"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14:paraId="6C1A6673"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4BD94376"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fldChar w:fldCharType="begin"/>
      </w:r>
      <w:r w:rsidRPr="006E6627">
        <w:rPr>
          <w:rFonts w:ascii="Times New Roman" w:eastAsia="Times New Roman" w:hAnsi="Times New Roman" w:cs="Times New Roman"/>
          <w:sz w:val="24"/>
          <w:szCs w:val="24"/>
          <w:lang w:val="sr-Cyrl-RS"/>
        </w:rPr>
        <w:instrText xml:space="preserve"> HYPERLINK  \l "Sadrzaj" </w:instrText>
      </w:r>
      <w:r w:rsidRPr="006E6627">
        <w:rPr>
          <w:rFonts w:ascii="Times New Roman" w:eastAsia="Times New Roman" w:hAnsi="Times New Roman" w:cs="Times New Roman"/>
          <w:sz w:val="24"/>
          <w:szCs w:val="24"/>
          <w:lang w:val="sr-Cyrl-RS"/>
        </w:rPr>
        <w:fldChar w:fldCharType="separate"/>
      </w:r>
      <w:r w:rsidRPr="006E6627">
        <w:rPr>
          <w:rFonts w:ascii="Times New Roman" w:eastAsia="Times New Roman" w:hAnsi="Times New Roman" w:cs="Times New Roman"/>
          <w:noProof/>
          <w:sz w:val="24"/>
          <w:szCs w:val="24"/>
        </w:rPr>
        <w:drawing>
          <wp:inline distT="0" distB="0" distL="0" distR="0" wp14:anchorId="74024EC6" wp14:editId="1794F83F">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8FDDF1B" w14:textId="77777777" w:rsidR="00A2638A" w:rsidRPr="006E6627" w:rsidRDefault="00A2638A" w:rsidP="00A2638A">
      <w:pPr>
        <w:spacing w:after="0" w:line="240" w:lineRule="auto"/>
        <w:jc w:val="center"/>
        <w:rPr>
          <w:rFonts w:ascii="Times New Roman" w:eastAsia="Times New Roman" w:hAnsi="Times New Roman" w:cs="Times New Roman"/>
          <w:sz w:val="16"/>
          <w:szCs w:val="16"/>
          <w:lang w:val="sr-Cyrl-RS"/>
        </w:rPr>
      </w:pPr>
      <w:r w:rsidRPr="006E6627">
        <w:rPr>
          <w:rFonts w:ascii="Times New Roman" w:eastAsia="Times New Roman" w:hAnsi="Times New Roman" w:cs="Times New Roman"/>
          <w:sz w:val="16"/>
          <w:szCs w:val="16"/>
          <w:lang w:val="sr-Cyrl-RS"/>
        </w:rPr>
        <w:t>САДРЖАЈ</w:t>
      </w:r>
    </w:p>
    <w:p w14:paraId="6E64F575"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sectPr w:rsidR="00A2638A" w:rsidRPr="006E6627" w:rsidSect="004949C4">
          <w:pgSz w:w="12240" w:h="15840"/>
          <w:pgMar w:top="1440" w:right="1752" w:bottom="1440" w:left="1797" w:header="720" w:footer="720" w:gutter="0"/>
          <w:cols w:space="720"/>
          <w:docGrid w:linePitch="360"/>
        </w:sectPr>
      </w:pPr>
      <w:r w:rsidRPr="006E6627">
        <w:rPr>
          <w:rFonts w:ascii="Times New Roman" w:eastAsia="Times New Roman" w:hAnsi="Times New Roman" w:cs="Times New Roman"/>
          <w:sz w:val="24"/>
          <w:szCs w:val="24"/>
          <w:lang w:val="sr-Cyrl-RS"/>
        </w:rPr>
        <w:fldChar w:fldCharType="end"/>
      </w:r>
    </w:p>
    <w:p w14:paraId="322983DD" w14:textId="77777777" w:rsidR="00A2638A" w:rsidRPr="006E6627" w:rsidRDefault="00A2638A" w:rsidP="00A2638A">
      <w:pPr>
        <w:spacing w:after="0" w:line="240" w:lineRule="auto"/>
        <w:jc w:val="center"/>
        <w:rPr>
          <w:rFonts w:ascii="Times New Roman" w:eastAsia="Times New Roman" w:hAnsi="Times New Roman" w:cs="Times New Roman"/>
          <w:sz w:val="24"/>
          <w:szCs w:val="24"/>
          <w:lang w:val="sr-Cyrl-RS"/>
        </w:rPr>
        <w:sectPr w:rsidR="00A2638A" w:rsidRPr="006E6627" w:rsidSect="004949C4">
          <w:pgSz w:w="12240" w:h="15840"/>
          <w:pgMar w:top="1440" w:right="1752" w:bottom="1440" w:left="1797" w:header="720" w:footer="720" w:gutter="0"/>
          <w:cols w:space="720"/>
          <w:docGrid w:linePitch="360"/>
        </w:sectPr>
      </w:pPr>
      <w:r w:rsidRPr="006E6627">
        <w:rPr>
          <w:rFonts w:ascii="Times New Roman" w:eastAsia="Times New Roman" w:hAnsi="Times New Roman" w:cs="Times New Roman"/>
          <w:sz w:val="24"/>
          <w:szCs w:val="24"/>
          <w:lang w:val="en-GB"/>
        </w:rPr>
        <w:object w:dxaOrig="10965" w:dyaOrig="9255" w14:anchorId="4904352B">
          <v:shape id="_x0000_i1026" type="#_x0000_t75" style="width:512.15pt;height:6in" o:ole="">
            <v:imagedata r:id="rId116" o:title=""/>
          </v:shape>
          <o:OLEObject Type="Embed" ProgID="Visio.Drawing.15" ShapeID="_x0000_i1026" DrawAspect="Content" ObjectID="_1673868676" r:id="rId117"/>
        </w:object>
      </w:r>
    </w:p>
    <w:p w14:paraId="7DB48096"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lastRenderedPageBreak/>
        <w:t>Република Србија</w:t>
      </w:r>
    </w:p>
    <w:p w14:paraId="10B5E964"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Министарство </w:t>
      </w:r>
      <w:r w:rsidRPr="006E6627">
        <w:rPr>
          <w:rFonts w:ascii="Times New Roman" w:eastAsia="Times New Roman" w:hAnsi="Times New Roman" w:cs="Times New Roman"/>
          <w:spacing w:val="-2"/>
          <w:sz w:val="24"/>
          <w:szCs w:val="24"/>
          <w:lang w:val="sr-Cyrl-RS"/>
        </w:rPr>
        <w:t>грађевинарства, саобраћаја и инфраструктуре</w:t>
      </w:r>
      <w:r w:rsidRPr="006E6627">
        <w:rPr>
          <w:rFonts w:ascii="Times New Roman" w:eastAsia="Times New Roman" w:hAnsi="Times New Roman" w:cs="Times New Roman"/>
          <w:sz w:val="24"/>
          <w:szCs w:val="24"/>
          <w:lang w:val="sr-Cyrl-RS"/>
        </w:rPr>
        <w:t xml:space="preserve"> </w:t>
      </w:r>
    </w:p>
    <w:p w14:paraId="2DC74E36"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Немањина 22-26</w:t>
      </w:r>
    </w:p>
    <w:p w14:paraId="52103FE3"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Београд</w:t>
      </w:r>
    </w:p>
    <w:p w14:paraId="546FD23D"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6E6627">
        <w:rPr>
          <w:rFonts w:ascii="Times New Roman" w:eastAsia="Times New Roman" w:hAnsi="Times New Roman" w:cs="Times New Roman"/>
          <w:b/>
          <w:sz w:val="24"/>
          <w:szCs w:val="24"/>
          <w:lang w:val="sr-Cyrl-RS"/>
        </w:rPr>
        <w:t>З А Х Т Е В</w:t>
      </w:r>
    </w:p>
    <w:p w14:paraId="60E141C7"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за приступ информацији од јавног значаја</w:t>
      </w:r>
    </w:p>
    <w:p w14:paraId="3CA56468"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14:paraId="3009BFF3"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обавештење да ли поседује тражену информацију;</w:t>
      </w:r>
    </w:p>
    <w:p w14:paraId="0115A2C6"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увид у документ који садржи тражену информацију;</w:t>
      </w:r>
    </w:p>
    <w:p w14:paraId="36124312"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копију документа који садржи тражену информацију;</w:t>
      </w:r>
    </w:p>
    <w:p w14:paraId="75A3EBC5"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достављање копије документа који садржи тражену информацију:**</w:t>
      </w:r>
    </w:p>
    <w:p w14:paraId="2C98CEE4"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поштом</w:t>
      </w:r>
    </w:p>
    <w:p w14:paraId="7D45D113"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електронском поштом</w:t>
      </w:r>
    </w:p>
    <w:p w14:paraId="7A72B458"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факсом</w:t>
      </w:r>
    </w:p>
    <w:p w14:paraId="1D7D8A48"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 на други начин:***______________________________________</w:t>
      </w:r>
    </w:p>
    <w:p w14:paraId="742EBECD"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14:paraId="405AA5B9"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Овај захтев се односи на следеће информације:</w:t>
      </w:r>
    </w:p>
    <w:p w14:paraId="70948FBB"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14:paraId="0E5AFDDC"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14:paraId="53C99D63"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14:paraId="78A7CF34"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t xml:space="preserve">  _</w:t>
      </w:r>
      <w:r w:rsidRPr="006E6627">
        <w:rPr>
          <w:rFonts w:ascii="Times New Roman" w:eastAsia="Times New Roman" w:hAnsi="Times New Roman" w:cs="Times New Roman"/>
          <w:sz w:val="18"/>
          <w:szCs w:val="18"/>
          <w:lang w:val="sr-Cyrl-RS"/>
        </w:rPr>
        <w:t>____________________________________</w:t>
      </w:r>
    </w:p>
    <w:p w14:paraId="58C501D7"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t xml:space="preserve"> </w:t>
      </w:r>
      <w:r w:rsidRPr="006E6627">
        <w:rPr>
          <w:rFonts w:ascii="Times New Roman" w:eastAsia="Times New Roman" w:hAnsi="Times New Roman" w:cs="Times New Roman"/>
          <w:sz w:val="20"/>
          <w:szCs w:val="20"/>
          <w:lang w:val="sr-Cyrl-RS"/>
        </w:rPr>
        <w:t>Тражилац информације/Име и презиме</w:t>
      </w:r>
    </w:p>
    <w:p w14:paraId="18E46A00"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14:paraId="0DC35420"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24"/>
          <w:szCs w:val="24"/>
          <w:lang w:val="sr-Cyrl-RS"/>
        </w:rPr>
        <w:t>У ___________</w:t>
      </w:r>
      <w:r w:rsidRPr="006E6627">
        <w:rPr>
          <w:rFonts w:ascii="Times New Roman" w:eastAsia="Times New Roman" w:hAnsi="Times New Roman" w:cs="Times New Roman"/>
          <w:sz w:val="18"/>
          <w:szCs w:val="18"/>
          <w:lang w:val="sr-Cyrl-RS"/>
        </w:rPr>
        <w:t>____,</w:t>
      </w:r>
      <w:r w:rsidRPr="006E6627">
        <w:rPr>
          <w:rFonts w:ascii="Times New Roman" w:eastAsia="Times New Roman" w:hAnsi="Times New Roman" w:cs="Times New Roman"/>
          <w:sz w:val="18"/>
          <w:szCs w:val="18"/>
          <w:lang w:val="sr-Cyrl-RS"/>
        </w:rPr>
        <w:tab/>
        <w:t xml:space="preserve"> </w:t>
      </w:r>
      <w:r w:rsidRPr="006E6627">
        <w:rPr>
          <w:rFonts w:ascii="Times New Roman" w:eastAsia="Times New Roman" w:hAnsi="Times New Roman" w:cs="Times New Roman"/>
          <w:sz w:val="18"/>
          <w:szCs w:val="18"/>
          <w:lang w:val="sr-Cyrl-RS"/>
        </w:rPr>
        <w:tab/>
      </w:r>
      <w:r w:rsidRPr="006E6627">
        <w:rPr>
          <w:rFonts w:ascii="Times New Roman" w:eastAsia="Times New Roman" w:hAnsi="Times New Roman" w:cs="Times New Roman"/>
          <w:sz w:val="18"/>
          <w:szCs w:val="18"/>
          <w:lang w:val="sr-Cyrl-RS"/>
        </w:rPr>
        <w:tab/>
      </w:r>
      <w:r w:rsidRPr="006E6627">
        <w:rPr>
          <w:rFonts w:ascii="Times New Roman" w:eastAsia="Times New Roman" w:hAnsi="Times New Roman" w:cs="Times New Roman"/>
          <w:sz w:val="18"/>
          <w:szCs w:val="18"/>
          <w:lang w:val="sr-Cyrl-RS"/>
        </w:rPr>
        <w:tab/>
      </w:r>
      <w:r w:rsidRPr="006E6627">
        <w:rPr>
          <w:rFonts w:ascii="Times New Roman" w:eastAsia="Times New Roman" w:hAnsi="Times New Roman" w:cs="Times New Roman"/>
          <w:sz w:val="18"/>
          <w:szCs w:val="18"/>
          <w:lang w:val="sr-Cyrl-RS"/>
        </w:rPr>
        <w:tab/>
        <w:t xml:space="preserve">  _____________________________________</w:t>
      </w:r>
    </w:p>
    <w:p w14:paraId="197F061A"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 xml:space="preserve">                           Адреса</w:t>
      </w:r>
    </w:p>
    <w:p w14:paraId="3919C8F2"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дана______201__ године</w:t>
      </w:r>
      <w:r w:rsidRPr="006E6627">
        <w:rPr>
          <w:rFonts w:ascii="Times New Roman" w:eastAsia="Times New Roman" w:hAnsi="Times New Roman" w:cs="Times New Roman"/>
          <w:sz w:val="24"/>
          <w:szCs w:val="24"/>
          <w:lang w:val="sr-Cyrl-RS"/>
        </w:rPr>
        <w:tab/>
      </w:r>
    </w:p>
    <w:p w14:paraId="2D3EB9EA"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t xml:space="preserve"> </w:t>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t xml:space="preserve">       ____________________________</w:t>
      </w:r>
    </w:p>
    <w:p w14:paraId="5A6F2338"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4"/>
          <w:szCs w:val="24"/>
          <w:lang w:val="sr-Cyrl-RS"/>
        </w:rPr>
        <w:t xml:space="preserve">                       Д</w:t>
      </w:r>
      <w:r w:rsidRPr="006E6627">
        <w:rPr>
          <w:rFonts w:ascii="Times New Roman" w:eastAsia="Times New Roman" w:hAnsi="Times New Roman" w:cs="Times New Roman"/>
          <w:sz w:val="20"/>
          <w:szCs w:val="20"/>
          <w:lang w:val="sr-Cyrl-RS"/>
        </w:rPr>
        <w:t>руги подаци за контакт</w:t>
      </w:r>
    </w:p>
    <w:p w14:paraId="74A6F3AE"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t xml:space="preserve">  __</w:t>
      </w:r>
      <w:r w:rsidRPr="006E6627">
        <w:rPr>
          <w:rFonts w:ascii="Times New Roman" w:eastAsia="Times New Roman" w:hAnsi="Times New Roman" w:cs="Times New Roman"/>
          <w:sz w:val="18"/>
          <w:szCs w:val="18"/>
          <w:lang w:val="sr-Cyrl-RS"/>
        </w:rPr>
        <w:t>___________________________________</w:t>
      </w:r>
    </w:p>
    <w:p w14:paraId="43DF6055"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 xml:space="preserve">                           Потпис</w:t>
      </w:r>
    </w:p>
    <w:p w14:paraId="6B7F7C1C"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14:paraId="14C93935"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_________________________________________</w:t>
      </w:r>
    </w:p>
    <w:p w14:paraId="06A463A0"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14:paraId="6B8E9B88"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18"/>
          <w:szCs w:val="18"/>
          <w:lang w:val="sr-Cyrl-RS"/>
        </w:rPr>
        <w:t>** У кућици означити начин достављања копије докумената.</w:t>
      </w:r>
    </w:p>
    <w:p w14:paraId="58F1A944"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6E6627">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14:paraId="49F76F18" w14:textId="77777777" w:rsidR="00A2638A" w:rsidRPr="006E6627" w:rsidRDefault="00A2638A" w:rsidP="00A2638A">
      <w:pPr>
        <w:spacing w:after="0" w:line="240" w:lineRule="auto"/>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drawing>
          <wp:inline distT="0" distB="0" distL="0" distR="0" wp14:anchorId="417899DF" wp14:editId="4AB3E564">
            <wp:extent cx="180975" cy="285750"/>
            <wp:effectExtent l="0" t="0" r="9525" b="0"/>
            <wp:docPr id="3" name="Picture 3" descr="u1331008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14:paraId="346DB9F2"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708344AA"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76EE2018"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2852401E" w14:textId="77777777" w:rsidR="00A2638A" w:rsidRPr="006E6627" w:rsidRDefault="00A2638A" w:rsidP="00A2638A">
      <w:pPr>
        <w:spacing w:after="0" w:line="240" w:lineRule="auto"/>
        <w:jc w:val="both"/>
        <w:rPr>
          <w:rFonts w:ascii="Times New Roman" w:eastAsia="Times New Roman" w:hAnsi="Times New Roman" w:cs="Times New Roman"/>
          <w:sz w:val="24"/>
          <w:szCs w:val="24"/>
          <w:lang w:val="sr-Cyrl-RS"/>
        </w:rPr>
      </w:pPr>
    </w:p>
    <w:p w14:paraId="76727B10"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br w:type="page"/>
      </w:r>
      <w:r w:rsidRPr="006E6627">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14:paraId="20E80F8C"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и заштиту података о личности</w:t>
      </w:r>
    </w:p>
    <w:p w14:paraId="01A935B8"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11000 Београд</w:t>
      </w:r>
    </w:p>
    <w:p w14:paraId="537E8EBD"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Булевар краља Александра 15</w:t>
      </w:r>
    </w:p>
    <w:p w14:paraId="3936B9A9"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14:paraId="037D54E6"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14:paraId="7A2EC07C"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14:paraId="6E9B5971"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6E6627">
        <w:rPr>
          <w:rFonts w:ascii="Times New Roman" w:eastAsia="Times New Roman" w:hAnsi="Times New Roman" w:cs="Times New Roman"/>
          <w:b/>
          <w:sz w:val="28"/>
          <w:szCs w:val="28"/>
          <w:lang w:val="sr-Cyrl-RS"/>
        </w:rPr>
        <w:t xml:space="preserve"> Ж А Л Б У </w:t>
      </w:r>
    </w:p>
    <w:p w14:paraId="58C342C1"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55E4C5F2"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448ABAF7"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због непоступања Министарства </w:t>
      </w:r>
      <w:r w:rsidRPr="006E6627">
        <w:rPr>
          <w:rFonts w:ascii="Times New Roman" w:eastAsia="Times New Roman" w:hAnsi="Times New Roman" w:cs="Times New Roman"/>
          <w:spacing w:val="-2"/>
          <w:sz w:val="24"/>
          <w:szCs w:val="24"/>
          <w:lang w:val="sr-Cyrl-RS"/>
        </w:rPr>
        <w:t>грађевинарства, саобраћаја и инфраструктуре</w:t>
      </w:r>
      <w:r w:rsidRPr="006E6627">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14:paraId="19337EB5"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6790AB96"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Дана____________ поднео сам Министарству </w:t>
      </w:r>
      <w:r w:rsidRPr="006E6627">
        <w:rPr>
          <w:rFonts w:ascii="Times New Roman" w:eastAsia="Times New Roman" w:hAnsi="Times New Roman" w:cs="Times New Roman"/>
          <w:spacing w:val="-2"/>
          <w:sz w:val="24"/>
          <w:szCs w:val="24"/>
          <w:lang w:val="sr-Cyrl-RS"/>
        </w:rPr>
        <w:t>грађевинарства, саобраћаја и инфраструктуре</w:t>
      </w:r>
      <w:r w:rsidRPr="006E6627">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14:paraId="34137E6C"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14:paraId="6AE5C269"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навести податке о захтеву и информацији</w:t>
      </w:r>
    </w:p>
    <w:p w14:paraId="0B60136F"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14:paraId="7FD64257"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14:paraId="59BC0C93"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1E3B3EBE"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6E6627">
        <w:rPr>
          <w:rFonts w:ascii="Times New Roman" w:eastAsia="Times New Roman" w:hAnsi="Times New Roman" w:cs="Times New Roman"/>
          <w:spacing w:val="-2"/>
          <w:sz w:val="24"/>
          <w:szCs w:val="24"/>
          <w:lang w:val="sr-Cyrl-RS"/>
        </w:rPr>
        <w:t>грађевинарства, саобраћаја и инфраструктуре</w:t>
      </w:r>
      <w:r w:rsidRPr="006E6627">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14:paraId="61E2C29B"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5350AE5E"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_______________________________</w:t>
      </w:r>
    </w:p>
    <w:p w14:paraId="593E21DD"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r>
      <w:r w:rsidRPr="006E6627">
        <w:rPr>
          <w:rFonts w:ascii="Times New Roman" w:eastAsia="Times New Roman" w:hAnsi="Times New Roman" w:cs="Times New Roman"/>
          <w:sz w:val="20"/>
          <w:szCs w:val="20"/>
          <w:lang w:val="sr-Cyrl-RS"/>
        </w:rPr>
        <w:tab/>
        <w:t xml:space="preserve">  Подносилац жалбе / Име и презиме</w:t>
      </w:r>
    </w:p>
    <w:p w14:paraId="3FA613B2"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14E6988"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У _________________,</w:t>
      </w:r>
    </w:p>
    <w:p w14:paraId="18336664"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_______________________________</w:t>
      </w:r>
    </w:p>
    <w:p w14:paraId="06EBD7F5"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t xml:space="preserve">  </w:t>
      </w:r>
      <w:r w:rsidRPr="006E6627">
        <w:rPr>
          <w:rFonts w:ascii="Times New Roman" w:eastAsia="Times New Roman" w:hAnsi="Times New Roman" w:cs="Times New Roman"/>
          <w:sz w:val="20"/>
          <w:szCs w:val="20"/>
          <w:lang w:val="sr-Cyrl-RS"/>
        </w:rPr>
        <w:t>Адреса</w:t>
      </w:r>
    </w:p>
    <w:p w14:paraId="20C88C60" w14:textId="4D954F51" w:rsidR="00A2638A" w:rsidRPr="006E6627" w:rsidRDefault="009452D7"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дана __________ 201 ___.</w:t>
      </w:r>
      <w:r w:rsidR="00A2638A" w:rsidRPr="006E6627">
        <w:rPr>
          <w:rFonts w:ascii="Times New Roman" w:eastAsia="Times New Roman" w:hAnsi="Times New Roman" w:cs="Times New Roman"/>
          <w:sz w:val="24"/>
          <w:szCs w:val="24"/>
          <w:lang w:val="sr-Cyrl-RS"/>
        </w:rPr>
        <w:t>године</w:t>
      </w:r>
    </w:p>
    <w:p w14:paraId="48BE0575"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_______________________________</w:t>
      </w:r>
    </w:p>
    <w:p w14:paraId="3CE43764"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t xml:space="preserve">    </w:t>
      </w:r>
      <w:r w:rsidRPr="006E6627">
        <w:rPr>
          <w:rFonts w:ascii="Times New Roman" w:eastAsia="Times New Roman" w:hAnsi="Times New Roman" w:cs="Times New Roman"/>
          <w:sz w:val="20"/>
          <w:szCs w:val="20"/>
          <w:lang w:val="sr-Cyrl-RS"/>
        </w:rPr>
        <w:t>Други подаци за контакт</w:t>
      </w:r>
    </w:p>
    <w:p w14:paraId="1A2DC1A9"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sz w:val="24"/>
          <w:szCs w:val="24"/>
          <w:lang w:val="sr-Cyrl-RS"/>
        </w:rPr>
        <w:t xml:space="preserve">_______________________________ </w:t>
      </w:r>
    </w:p>
    <w:p w14:paraId="686B2B10"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r>
      <w:r w:rsidRPr="006E6627">
        <w:rPr>
          <w:rFonts w:ascii="Times New Roman" w:eastAsia="Times New Roman" w:hAnsi="Times New Roman" w:cs="Times New Roman"/>
          <w:sz w:val="24"/>
          <w:szCs w:val="24"/>
          <w:lang w:val="sr-Cyrl-RS"/>
        </w:rPr>
        <w:tab/>
        <w:t xml:space="preserve">   </w:t>
      </w:r>
      <w:r w:rsidRPr="006E6627">
        <w:rPr>
          <w:rFonts w:ascii="Times New Roman" w:eastAsia="Times New Roman" w:hAnsi="Times New Roman" w:cs="Times New Roman"/>
          <w:sz w:val="20"/>
          <w:szCs w:val="20"/>
          <w:lang w:val="sr-Cyrl-RS"/>
        </w:rPr>
        <w:t>Потпис</w:t>
      </w:r>
    </w:p>
    <w:p w14:paraId="725FE744"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4380F77"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55B63A7F"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14:paraId="4AEEF40D" w14:textId="77777777" w:rsidR="00A2638A" w:rsidRPr="006E6627" w:rsidRDefault="00A2638A" w:rsidP="00A2638A">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drawing>
          <wp:inline distT="0" distB="0" distL="0" distR="0" wp14:anchorId="7273FDF3" wp14:editId="66E23E33">
            <wp:extent cx="180975" cy="285750"/>
            <wp:effectExtent l="0" t="0" r="9525" b="0"/>
            <wp:docPr id="2" name="Picture 2" descr="u1331008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6E6627">
        <w:rPr>
          <w:rFonts w:ascii="Times New Roman" w:eastAsia="Times New Roman" w:hAnsi="Times New Roman" w:cs="Times New Roman"/>
          <w:sz w:val="20"/>
          <w:szCs w:val="20"/>
          <w:lang w:val="sr-Cyrl-RS"/>
        </w:rPr>
        <w:t xml:space="preserve"> </w:t>
      </w:r>
    </w:p>
    <w:p w14:paraId="4C156F5D"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br w:type="page"/>
      </w:r>
      <w:r w:rsidRPr="006E6627">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14:paraId="6D5E180D"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и заштиту података о личности</w:t>
      </w:r>
    </w:p>
    <w:p w14:paraId="4DCD9FAF"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11000 Београд</w:t>
      </w:r>
    </w:p>
    <w:p w14:paraId="6473EB3E"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Булевар краља Александра 15Предмет бр. ...............*</w:t>
      </w:r>
    </w:p>
    <w:p w14:paraId="4E148E3A"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6E6627">
        <w:rPr>
          <w:rFonts w:ascii="Times New Roman" w:eastAsia="TimesNewRoman" w:hAnsi="Times New Roman" w:cs="Times New Roman"/>
          <w:b/>
          <w:bCs/>
          <w:sz w:val="24"/>
          <w:szCs w:val="24"/>
          <w:lang w:val="sr-Cyrl-RS"/>
        </w:rPr>
        <w:t>Ж А Л Б А</w:t>
      </w:r>
      <w:r w:rsidRPr="006E6627">
        <w:rPr>
          <w:rFonts w:ascii="Times New Roman" w:eastAsia="TimesNewRoman,Bold" w:hAnsi="Times New Roman" w:cs="Times New Roman"/>
          <w:b/>
          <w:bCs/>
          <w:sz w:val="24"/>
          <w:szCs w:val="24"/>
          <w:lang w:val="sr-Cyrl-RS"/>
        </w:rPr>
        <w:t>*</w:t>
      </w:r>
    </w:p>
    <w:p w14:paraId="05A125B5"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6E6627">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14:paraId="1230540B"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(Име, презиме, односно назив, адреса и седиште жалиоца)</w:t>
      </w:r>
    </w:p>
    <w:p w14:paraId="6314E1D1"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14:paraId="3327F521"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 xml:space="preserve">против решења Министарства </w:t>
      </w:r>
      <w:r w:rsidRPr="006E6627">
        <w:rPr>
          <w:rFonts w:ascii="Times New Roman" w:eastAsia="Times New Roman" w:hAnsi="Times New Roman" w:cs="Times New Roman"/>
          <w:spacing w:val="-2"/>
          <w:sz w:val="24"/>
          <w:szCs w:val="24"/>
          <w:lang w:val="sr-Cyrl-RS"/>
        </w:rPr>
        <w:t>грађевинарства, саобраћаја и инфраструктуре</w:t>
      </w:r>
      <w:r w:rsidRPr="006E6627">
        <w:rPr>
          <w:rFonts w:ascii="Times New Roman" w:eastAsia="TimesNewRoman" w:hAnsi="Times New Roman" w:cs="Times New Roman"/>
          <w:bCs/>
          <w:sz w:val="24"/>
          <w:szCs w:val="24"/>
          <w:lang w:val="sr-Cyrl-RS"/>
        </w:rPr>
        <w:t>, број _____________ од __________________ године, у _______ примерака.</w:t>
      </w:r>
    </w:p>
    <w:p w14:paraId="1EF3C38A"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14:paraId="08A142BA"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2D8998E3"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12BB029A"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t xml:space="preserve">Жалбу подносим благовремено, у законском року утврђеном у члану 22. став 1. Закона о слободном приступу информацијама од јавног значаја, с обзиром </w:t>
      </w:r>
      <w:bookmarkStart w:id="130" w:name="_GoBack"/>
      <w:bookmarkEnd w:id="130"/>
      <w:r w:rsidRPr="006E6627">
        <w:rPr>
          <w:rFonts w:ascii="Times New Roman" w:eastAsia="TimesNewRoman" w:hAnsi="Times New Roman" w:cs="Times New Roman"/>
          <w:bCs/>
          <w:sz w:val="24"/>
          <w:szCs w:val="24"/>
          <w:lang w:val="sr-Cyrl-RS"/>
        </w:rPr>
        <w:t>на то да сам решење првостепеног органа примио дана ______________ године.</w:t>
      </w:r>
    </w:p>
    <w:p w14:paraId="2B5F8206"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6E6627">
        <w:rPr>
          <w:rFonts w:ascii="Times New Roman" w:eastAsia="TimesNewRoman,Bold" w:hAnsi="Times New Roman" w:cs="Times New Roman"/>
          <w:bCs/>
          <w:sz w:val="24"/>
          <w:szCs w:val="24"/>
          <w:lang w:val="sr-Cyrl-RS"/>
        </w:rPr>
        <w:tab/>
      </w:r>
      <w:r w:rsidRPr="006E6627">
        <w:rPr>
          <w:rFonts w:ascii="Times New Roman" w:eastAsia="TimesNewRoman,Bold" w:hAnsi="Times New Roman" w:cs="Times New Roman"/>
          <w:bCs/>
          <w:sz w:val="24"/>
          <w:szCs w:val="24"/>
          <w:lang w:val="sr-Cyrl-RS"/>
        </w:rPr>
        <w:tab/>
        <w:t>__________________________</w:t>
      </w:r>
    </w:p>
    <w:p w14:paraId="0A0BDCE0"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6E6627">
        <w:rPr>
          <w:rFonts w:ascii="Times New Roman" w:eastAsia="TimesNewRoman" w:hAnsi="Times New Roman" w:cs="Times New Roman"/>
          <w:bCs/>
          <w:sz w:val="20"/>
          <w:szCs w:val="20"/>
          <w:lang w:val="sr-Cyrl-RS"/>
        </w:rPr>
        <w:tab/>
      </w:r>
      <w:r w:rsidRPr="006E6627">
        <w:rPr>
          <w:rFonts w:ascii="Times New Roman" w:eastAsia="TimesNewRoman" w:hAnsi="Times New Roman" w:cs="Times New Roman"/>
          <w:bCs/>
          <w:sz w:val="20"/>
          <w:szCs w:val="20"/>
          <w:lang w:val="sr-Cyrl-RS"/>
        </w:rPr>
        <w:tab/>
        <w:t xml:space="preserve">            Подносилац жалбе / Име и презиме</w:t>
      </w:r>
    </w:p>
    <w:p w14:paraId="042535CD"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У _________________,</w:t>
      </w:r>
    </w:p>
    <w:p w14:paraId="228DA455"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r>
      <w:r w:rsidRPr="006E6627">
        <w:rPr>
          <w:rFonts w:ascii="Times New Roman" w:eastAsia="TimesNewRoman" w:hAnsi="Times New Roman" w:cs="Times New Roman"/>
          <w:bCs/>
          <w:sz w:val="24"/>
          <w:szCs w:val="24"/>
          <w:lang w:val="sr-Cyrl-RS"/>
        </w:rPr>
        <w:tab/>
        <w:t>__________________________</w:t>
      </w:r>
    </w:p>
    <w:p w14:paraId="2EE626D3"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6E6627">
        <w:rPr>
          <w:rFonts w:ascii="Times New Roman" w:eastAsia="TimesNewRoman" w:hAnsi="Times New Roman" w:cs="Times New Roman"/>
          <w:bCs/>
          <w:sz w:val="24"/>
          <w:szCs w:val="24"/>
          <w:lang w:val="sr-Cyrl-RS"/>
        </w:rPr>
        <w:tab/>
      </w:r>
      <w:r w:rsidRPr="006E6627">
        <w:rPr>
          <w:rFonts w:ascii="Times New Roman" w:eastAsia="TimesNewRoman" w:hAnsi="Times New Roman" w:cs="Times New Roman"/>
          <w:bCs/>
          <w:sz w:val="24"/>
          <w:szCs w:val="24"/>
          <w:lang w:val="sr-Cyrl-RS"/>
        </w:rPr>
        <w:tab/>
        <w:t xml:space="preserve">         </w:t>
      </w:r>
      <w:r w:rsidRPr="006E6627">
        <w:rPr>
          <w:rFonts w:ascii="Times New Roman" w:eastAsia="TimesNewRoman" w:hAnsi="Times New Roman" w:cs="Times New Roman"/>
          <w:bCs/>
          <w:sz w:val="20"/>
          <w:szCs w:val="20"/>
          <w:lang w:val="sr-Cyrl-RS"/>
        </w:rPr>
        <w:t>Адреса</w:t>
      </w:r>
    </w:p>
    <w:p w14:paraId="4E6C2D3D" w14:textId="1971399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дана __________ 201 ___</w:t>
      </w:r>
      <w:r w:rsidR="00372FE9" w:rsidRPr="006E6627">
        <w:rPr>
          <w:rFonts w:ascii="Times New Roman" w:eastAsia="TimesNewRoman" w:hAnsi="Times New Roman" w:cs="Times New Roman"/>
          <w:bCs/>
          <w:sz w:val="24"/>
          <w:szCs w:val="24"/>
          <w:lang w:val="sr-Cyrl-RS"/>
        </w:rPr>
        <w:t>.</w:t>
      </w:r>
      <w:r w:rsidRPr="006E6627">
        <w:rPr>
          <w:rFonts w:ascii="Times New Roman" w:eastAsia="TimesNewRoman" w:hAnsi="Times New Roman" w:cs="Times New Roman"/>
          <w:bCs/>
          <w:sz w:val="24"/>
          <w:szCs w:val="24"/>
          <w:lang w:val="sr-Cyrl-RS"/>
        </w:rPr>
        <w:t xml:space="preserve"> године</w:t>
      </w:r>
    </w:p>
    <w:p w14:paraId="27106D08"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r>
      <w:r w:rsidRPr="006E6627">
        <w:rPr>
          <w:rFonts w:ascii="Times New Roman" w:eastAsia="TimesNewRoman" w:hAnsi="Times New Roman" w:cs="Times New Roman"/>
          <w:bCs/>
          <w:sz w:val="24"/>
          <w:szCs w:val="24"/>
          <w:lang w:val="sr-Cyrl-RS"/>
        </w:rPr>
        <w:tab/>
        <w:t>__________________________</w:t>
      </w:r>
    </w:p>
    <w:p w14:paraId="3C3386A7"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6E6627">
        <w:rPr>
          <w:rFonts w:ascii="Times New Roman" w:eastAsia="TimesNewRoman" w:hAnsi="Times New Roman" w:cs="Times New Roman"/>
          <w:bCs/>
          <w:sz w:val="24"/>
          <w:szCs w:val="24"/>
          <w:lang w:val="sr-Cyrl-RS"/>
        </w:rPr>
        <w:tab/>
      </w:r>
      <w:r w:rsidRPr="006E6627">
        <w:rPr>
          <w:rFonts w:ascii="Times New Roman" w:eastAsia="TimesNewRoman" w:hAnsi="Times New Roman" w:cs="Times New Roman"/>
          <w:bCs/>
          <w:sz w:val="24"/>
          <w:szCs w:val="24"/>
          <w:lang w:val="sr-Cyrl-RS"/>
        </w:rPr>
        <w:tab/>
        <w:t xml:space="preserve">          </w:t>
      </w:r>
      <w:r w:rsidRPr="006E6627">
        <w:rPr>
          <w:rFonts w:ascii="Times New Roman" w:eastAsia="TimesNewRoman" w:hAnsi="Times New Roman" w:cs="Times New Roman"/>
          <w:bCs/>
          <w:sz w:val="20"/>
          <w:szCs w:val="20"/>
          <w:lang w:val="sr-Cyrl-RS"/>
        </w:rPr>
        <w:t>Други подаци за контакт</w:t>
      </w:r>
    </w:p>
    <w:p w14:paraId="1FC177BB"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14:paraId="5C1B0A36"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6E6627">
        <w:rPr>
          <w:rFonts w:ascii="Times New Roman" w:eastAsia="TimesNewRoman" w:hAnsi="Times New Roman" w:cs="Times New Roman"/>
          <w:bCs/>
          <w:sz w:val="24"/>
          <w:szCs w:val="24"/>
          <w:lang w:val="sr-Cyrl-RS"/>
        </w:rPr>
        <w:tab/>
      </w:r>
      <w:r w:rsidRPr="006E6627">
        <w:rPr>
          <w:rFonts w:ascii="Times New Roman" w:eastAsia="TimesNewRoman" w:hAnsi="Times New Roman" w:cs="Times New Roman"/>
          <w:bCs/>
          <w:sz w:val="24"/>
          <w:szCs w:val="24"/>
          <w:lang w:val="sr-Cyrl-RS"/>
        </w:rPr>
        <w:tab/>
        <w:t>__________________________</w:t>
      </w:r>
    </w:p>
    <w:p w14:paraId="1463AC2F"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6E6627">
        <w:rPr>
          <w:rFonts w:ascii="Times New Roman" w:eastAsia="TimesNewRoman" w:hAnsi="Times New Roman" w:cs="Times New Roman"/>
          <w:bCs/>
          <w:sz w:val="24"/>
          <w:szCs w:val="24"/>
          <w:lang w:val="sr-Cyrl-RS"/>
        </w:rPr>
        <w:tab/>
      </w:r>
      <w:r w:rsidRPr="006E6627">
        <w:rPr>
          <w:rFonts w:ascii="Times New Roman" w:eastAsia="TimesNewRoman" w:hAnsi="Times New Roman" w:cs="Times New Roman"/>
          <w:bCs/>
          <w:sz w:val="24"/>
          <w:szCs w:val="24"/>
          <w:lang w:val="sr-Cyrl-RS"/>
        </w:rPr>
        <w:tab/>
        <w:t xml:space="preserve">          </w:t>
      </w:r>
      <w:r w:rsidRPr="006E6627">
        <w:rPr>
          <w:rFonts w:ascii="Times New Roman" w:eastAsia="TimesNewRoman" w:hAnsi="Times New Roman" w:cs="Times New Roman"/>
          <w:bCs/>
          <w:sz w:val="20"/>
          <w:szCs w:val="20"/>
          <w:lang w:val="sr-Cyrl-RS"/>
        </w:rPr>
        <w:t>Потпис</w:t>
      </w:r>
    </w:p>
    <w:p w14:paraId="4ED1567F"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6E6627">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4FF034A8" w14:textId="77777777" w:rsidR="00A2638A" w:rsidRPr="006E6627"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6E6627">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D20E7CC" w14:textId="77777777" w:rsidR="00A2638A" w:rsidRPr="006E6627" w:rsidRDefault="00A2638A" w:rsidP="00A2638A">
      <w:pPr>
        <w:spacing w:after="0" w:line="240" w:lineRule="auto"/>
        <w:jc w:val="right"/>
        <w:rPr>
          <w:rFonts w:ascii="Times New Roman" w:eastAsia="Times New Roman" w:hAnsi="Times New Roman" w:cs="Times New Roman"/>
          <w:sz w:val="24"/>
          <w:szCs w:val="24"/>
          <w:lang w:val="sr-Cyrl-RS"/>
        </w:rPr>
      </w:pPr>
      <w:r w:rsidRPr="006E6627">
        <w:rPr>
          <w:rFonts w:ascii="Times New Roman" w:eastAsia="Times New Roman" w:hAnsi="Times New Roman" w:cs="Times New Roman"/>
          <w:noProof/>
          <w:sz w:val="24"/>
          <w:szCs w:val="24"/>
        </w:rPr>
        <w:drawing>
          <wp:inline distT="0" distB="0" distL="0" distR="0" wp14:anchorId="10790C2A" wp14:editId="0ED44E60">
            <wp:extent cx="180975" cy="285750"/>
            <wp:effectExtent l="0" t="0" r="9525" b="0"/>
            <wp:docPr id="1" name="Picture 1" descr="u1331008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20" w:history="1"/>
    </w:p>
    <w:p w14:paraId="026963FD" w14:textId="77777777" w:rsidR="00A2638A" w:rsidRPr="006E6627"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6E6627">
        <w:rPr>
          <w:rFonts w:ascii="Times New Roman" w:eastAsia="Times New Roman" w:hAnsi="Times New Roman" w:cs="Times New Roman"/>
          <w:sz w:val="24"/>
          <w:szCs w:val="24"/>
          <w:lang w:val="sr-Cyrl-RS"/>
        </w:rPr>
        <w:br w:type="page"/>
      </w:r>
    </w:p>
    <w:p w14:paraId="202DA373" w14:textId="052C3E73" w:rsidR="000129DA" w:rsidRPr="006E6627" w:rsidRDefault="000129DA">
      <w:pPr>
        <w:rPr>
          <w:rFonts w:ascii="Times New Roman" w:hAnsi="Times New Roman" w:cs="Times New Roman"/>
        </w:rPr>
      </w:pPr>
    </w:p>
    <w:sectPr w:rsidR="000129DA" w:rsidRPr="006E6627" w:rsidSect="004949C4">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BABB9" w14:textId="77777777" w:rsidR="008F2881" w:rsidRDefault="008F2881" w:rsidP="00A2638A">
      <w:pPr>
        <w:spacing w:after="0" w:line="240" w:lineRule="auto"/>
      </w:pPr>
      <w:r>
        <w:separator/>
      </w:r>
    </w:p>
  </w:endnote>
  <w:endnote w:type="continuationSeparator" w:id="0">
    <w:p w14:paraId="098ABE26" w14:textId="77777777" w:rsidR="008F2881" w:rsidRDefault="008F2881" w:rsidP="00A2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YU C Swiss">
    <w:altName w:val="Courier New"/>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B0FD" w14:textId="77777777" w:rsidR="00094251" w:rsidRDefault="00094251" w:rsidP="0049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193AE" w14:textId="77777777" w:rsidR="00094251" w:rsidRDefault="00094251" w:rsidP="004949C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656C" w14:textId="77777777" w:rsidR="00094251" w:rsidRDefault="00094251" w:rsidP="004949C4">
    <w:pPr>
      <w:pStyle w:val="Footer"/>
      <w:framePr w:wrap="around" w:vAnchor="text" w:hAnchor="margin" w:xAlign="right" w:y="1"/>
      <w:rPr>
        <w:rStyle w:val="PageNumber"/>
      </w:rPr>
    </w:pPr>
  </w:p>
  <w:p w14:paraId="288DA7A5" w14:textId="77777777" w:rsidR="00094251" w:rsidRPr="00D55CC6" w:rsidRDefault="00094251" w:rsidP="004949C4">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14:paraId="5D651C63" w14:textId="32DE7072" w:rsidR="00094251" w:rsidRPr="00D55CC6" w:rsidRDefault="00094251" w:rsidP="004949C4">
    <w:pPr>
      <w:pStyle w:val="Footer"/>
      <w:tabs>
        <w:tab w:val="clear" w:pos="4320"/>
        <w:tab w:val="clear" w:pos="8640"/>
      </w:tabs>
      <w:ind w:right="141"/>
      <w:jc w:val="center"/>
      <w:rPr>
        <w:i/>
        <w:color w:val="000000"/>
        <w:sz w:val="20"/>
        <w:szCs w:val="20"/>
        <w:lang w:val="sr-Cyrl-CS"/>
      </w:rPr>
    </w:pPr>
    <w:r>
      <w:rPr>
        <w:i/>
        <w:color w:val="000000"/>
        <w:sz w:val="20"/>
        <w:szCs w:val="20"/>
        <w:lang w:val="sr-Cyrl-CS"/>
      </w:rPr>
      <w:t>Информатор о раду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F1D06" w14:textId="77777777" w:rsidR="008F2881" w:rsidRDefault="008F2881" w:rsidP="00A2638A">
      <w:pPr>
        <w:spacing w:after="0" w:line="240" w:lineRule="auto"/>
      </w:pPr>
      <w:r>
        <w:separator/>
      </w:r>
    </w:p>
  </w:footnote>
  <w:footnote w:type="continuationSeparator" w:id="0">
    <w:p w14:paraId="7294D83D" w14:textId="77777777" w:rsidR="008F2881" w:rsidRDefault="008F2881" w:rsidP="00A2638A">
      <w:pPr>
        <w:spacing w:after="0" w:line="240" w:lineRule="auto"/>
      </w:pPr>
      <w:r>
        <w:continuationSeparator/>
      </w:r>
    </w:p>
  </w:footnote>
  <w:footnote w:id="1">
    <w:p w14:paraId="7737E86F" w14:textId="77777777" w:rsidR="00094251" w:rsidRPr="009A4EE6" w:rsidRDefault="00094251" w:rsidP="00A2638A">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14:paraId="36DCE1B0" w14:textId="77777777" w:rsidR="00094251" w:rsidRPr="008362AD" w:rsidRDefault="00094251" w:rsidP="00A2638A">
      <w:pPr>
        <w:pStyle w:val="FootnoteText"/>
        <w:rPr>
          <w:lang w:val="sr-Cyrl-RS"/>
        </w:rPr>
      </w:pPr>
    </w:p>
  </w:footnote>
  <w:footnote w:id="3">
    <w:p w14:paraId="52CADE0D" w14:textId="77777777" w:rsidR="00094251" w:rsidRPr="00D7025B" w:rsidRDefault="00094251" w:rsidP="00A2638A">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14:paraId="4BB56CA4" w14:textId="77777777" w:rsidR="00094251" w:rsidRDefault="00094251" w:rsidP="00A2638A">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14:paraId="0A15BA34" w14:textId="77777777" w:rsidR="00094251" w:rsidRPr="002D3A68" w:rsidRDefault="00094251" w:rsidP="00A2638A">
      <w:pPr>
        <w:pStyle w:val="FootnoteText"/>
        <w:rPr>
          <w:lang w:val="sr-Cyrl-RS"/>
        </w:rPr>
      </w:pPr>
    </w:p>
  </w:footnote>
  <w:footnote w:id="5">
    <w:p w14:paraId="358EFEB8" w14:textId="77777777" w:rsidR="00094251" w:rsidRPr="00E752A5" w:rsidRDefault="00094251" w:rsidP="003A751A">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 w:id="6">
    <w:p w14:paraId="49CE9F5A" w14:textId="77777777" w:rsidR="00094251" w:rsidRPr="005641FD" w:rsidRDefault="00094251" w:rsidP="003A751A">
      <w:pPr>
        <w:pStyle w:val="FootnoteText"/>
        <w:jc w:val="both"/>
        <w:rPr>
          <w:lang w:val="sr-Cyrl-CS"/>
        </w:rPr>
      </w:pPr>
      <w:r>
        <w:rPr>
          <w:rStyle w:val="FootnoteReference"/>
        </w:rPr>
        <w:footnoteRef/>
      </w:r>
      <w:r>
        <w:t xml:space="preserve"> </w:t>
      </w:r>
      <w:r>
        <w:rPr>
          <w:lang w:val="sr-Cyrl-CS"/>
        </w:rPr>
        <w:t>Велика награда Салона додељена је ауторском тиму који је изрдио Стратегију одрживог урбаног развоја Републике Србије од 2020. до 2030. године, сачињеном од представника Сектора за просторно планирање и урбанизам МГСИ, ИАУС-а и ГИЗ/Амбера.</w:t>
      </w:r>
    </w:p>
  </w:footnote>
  <w:footnote w:id="7">
    <w:p w14:paraId="5CEEE7F9" w14:textId="77777777" w:rsidR="00094251" w:rsidRPr="00E752A5" w:rsidRDefault="00094251" w:rsidP="00E86378">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D10B" w14:textId="77777777" w:rsidR="00094251" w:rsidRDefault="00094251" w:rsidP="004949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7665DA0" w14:textId="77777777" w:rsidR="00094251" w:rsidRDefault="00094251" w:rsidP="004949C4">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0717" w14:textId="3B40FEE5" w:rsidR="00094251" w:rsidRPr="00D55CC6" w:rsidRDefault="00094251" w:rsidP="004949C4">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715084">
      <w:rPr>
        <w:rStyle w:val="PageNumber"/>
        <w:noProof/>
        <w:color w:val="000000"/>
      </w:rPr>
      <w:t>279</w:t>
    </w:r>
    <w:r w:rsidRPr="00D55CC6">
      <w:rPr>
        <w:rStyle w:val="PageNumber"/>
        <w:color w:val="000000"/>
      </w:rPr>
      <w:fldChar w:fldCharType="end"/>
    </w:r>
  </w:p>
  <w:p w14:paraId="5F12F29E" w14:textId="77777777" w:rsidR="00094251" w:rsidRDefault="00094251" w:rsidP="004949C4">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4CB0D2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 w15:restartNumberingAfterBreak="0">
    <w:nsid w:val="05646DBD"/>
    <w:multiLevelType w:val="hybridMultilevel"/>
    <w:tmpl w:val="904631D8"/>
    <w:lvl w:ilvl="0" w:tplc="F6FA7698">
      <w:start w:val="1"/>
      <w:numFmt w:val="bullet"/>
      <w:lvlText w:val=""/>
      <w:lvlJc w:val="left"/>
      <w:pPr>
        <w:tabs>
          <w:tab w:val="num" w:pos="870"/>
        </w:tabs>
        <w:ind w:left="0" w:firstLine="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E6E87"/>
    <w:multiLevelType w:val="hybridMultilevel"/>
    <w:tmpl w:val="17BE4FC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51B18"/>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481D2E"/>
    <w:multiLevelType w:val="hybridMultilevel"/>
    <w:tmpl w:val="54B6285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15:restartNumberingAfterBreak="0">
    <w:nsid w:val="15523016"/>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B4F4CCA"/>
    <w:multiLevelType w:val="hybridMultilevel"/>
    <w:tmpl w:val="3246F4D6"/>
    <w:lvl w:ilvl="0" w:tplc="691489C2">
      <w:numFmt w:val="bullet"/>
      <w:lvlText w:val="-"/>
      <w:lvlJc w:val="left"/>
      <w:pPr>
        <w:ind w:left="720" w:hanging="360"/>
      </w:pPr>
      <w:rPr>
        <w:rFonts w:ascii="Times New Roman" w:eastAsia="Calibri" w:hAnsi="Times New Roman" w:cs="Times New Roman" w:hint="default"/>
        <w:color w:val="auto"/>
      </w:rPr>
    </w:lvl>
    <w:lvl w:ilvl="1" w:tplc="34A633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672389"/>
    <w:multiLevelType w:val="hybridMultilevel"/>
    <w:tmpl w:val="F3CA53B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984DEA"/>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1" w15:restartNumberingAfterBreak="0">
    <w:nsid w:val="26E439F2"/>
    <w:multiLevelType w:val="hybridMultilevel"/>
    <w:tmpl w:val="F0F821EE"/>
    <w:lvl w:ilvl="0" w:tplc="1A80121C">
      <w:start w:val="1"/>
      <w:numFmt w:val="decimal"/>
      <w:lvlText w:val="%1."/>
      <w:lvlJc w:val="left"/>
      <w:pPr>
        <w:ind w:left="644" w:hanging="360"/>
      </w:pPr>
      <w:rPr>
        <w:rFonts w:ascii="Times New Roman" w:hAnsi="Times New Roman" w:cs="Times New Roman" w:hint="default"/>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2"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282CCD"/>
    <w:multiLevelType w:val="hybridMultilevel"/>
    <w:tmpl w:val="1994C688"/>
    <w:lvl w:ilvl="0" w:tplc="B28647E2">
      <w:start w:val="1"/>
      <w:numFmt w:val="decimal"/>
      <w:lvlText w:val="%1)"/>
      <w:lvlJc w:val="left"/>
      <w:pPr>
        <w:ind w:left="5606"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6" w15:restartNumberingAfterBreak="0">
    <w:nsid w:val="34BD7570"/>
    <w:multiLevelType w:val="hybridMultilevel"/>
    <w:tmpl w:val="47B8E602"/>
    <w:lvl w:ilvl="0" w:tplc="B7467B98">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37" w15:restartNumberingAfterBreak="0">
    <w:nsid w:val="356804FE"/>
    <w:multiLevelType w:val="hybridMultilevel"/>
    <w:tmpl w:val="549A23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0"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3" w15:restartNumberingAfterBreak="0">
    <w:nsid w:val="41051EBF"/>
    <w:multiLevelType w:val="hybridMultilevel"/>
    <w:tmpl w:val="5D54ED2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5"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8" w15:restartNumberingAfterBreak="0">
    <w:nsid w:val="45E11988"/>
    <w:multiLevelType w:val="hybridMultilevel"/>
    <w:tmpl w:val="AA66A4BE"/>
    <w:lvl w:ilvl="0" w:tplc="B7467B98">
      <w:numFmt w:val="bullet"/>
      <w:lvlText w:val="-"/>
      <w:lvlJc w:val="left"/>
      <w:pPr>
        <w:ind w:left="1440" w:hanging="360"/>
      </w:pPr>
      <w:rPr>
        <w:rFonts w:ascii="Times New Roman" w:eastAsia="Times New Roman" w:hAnsi="Times New Roman" w:cs="Times New Roman"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9"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8D609A"/>
    <w:multiLevelType w:val="hybridMultilevel"/>
    <w:tmpl w:val="B2248906"/>
    <w:lvl w:ilvl="0" w:tplc="D9F4E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5"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8123F5"/>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7" w15:restartNumberingAfterBreak="0">
    <w:nsid w:val="4CE7750C"/>
    <w:multiLevelType w:val="hybridMultilevel"/>
    <w:tmpl w:val="373C85DE"/>
    <w:lvl w:ilvl="0" w:tplc="DB16996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8" w15:restartNumberingAfterBreak="0">
    <w:nsid w:val="4D3106D2"/>
    <w:multiLevelType w:val="hybridMultilevel"/>
    <w:tmpl w:val="B0EE212C"/>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9"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63" w15:restartNumberingAfterBreak="0">
    <w:nsid w:val="50B32BD0"/>
    <w:multiLevelType w:val="hybridMultilevel"/>
    <w:tmpl w:val="F9D4FEE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4"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65" w15:restartNumberingAfterBreak="0">
    <w:nsid w:val="54005540"/>
    <w:multiLevelType w:val="hybridMultilevel"/>
    <w:tmpl w:val="5B1833E4"/>
    <w:lvl w:ilvl="0" w:tplc="241A000F">
      <w:start w:val="1"/>
      <w:numFmt w:val="decimal"/>
      <w:lvlText w:val="%1."/>
      <w:lvlJc w:val="left"/>
      <w:pPr>
        <w:ind w:left="360" w:hanging="360"/>
      </w:p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6"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1B1631"/>
    <w:multiLevelType w:val="hybridMultilevel"/>
    <w:tmpl w:val="F5F0AF2E"/>
    <w:lvl w:ilvl="0" w:tplc="B7467B9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5D3E4E43"/>
    <w:multiLevelType w:val="hybridMultilevel"/>
    <w:tmpl w:val="48DEF874"/>
    <w:lvl w:ilvl="0" w:tplc="B7467B98">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72" w15:restartNumberingAfterBreak="0">
    <w:nsid w:val="5E3E44C6"/>
    <w:multiLevelType w:val="hybridMultilevel"/>
    <w:tmpl w:val="903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77"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2800EC7"/>
    <w:multiLevelType w:val="hybridMultilevel"/>
    <w:tmpl w:val="62780996"/>
    <w:lvl w:ilvl="0" w:tplc="592C56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4" w15:restartNumberingAfterBreak="0">
    <w:nsid w:val="645432CD"/>
    <w:multiLevelType w:val="hybridMultilevel"/>
    <w:tmpl w:val="1E2271A6"/>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5" w15:restartNumberingAfterBreak="0">
    <w:nsid w:val="64D17298"/>
    <w:multiLevelType w:val="hybridMultilevel"/>
    <w:tmpl w:val="F21CC5C0"/>
    <w:lvl w:ilvl="0" w:tplc="B7467B98">
      <w:numFmt w:val="bullet"/>
      <w:lvlText w:val="-"/>
      <w:lvlJc w:val="left"/>
      <w:pPr>
        <w:ind w:left="1069" w:hanging="360"/>
      </w:pPr>
      <w:rPr>
        <w:rFonts w:ascii="Times New Roman" w:eastAsia="Times New Roman" w:hAnsi="Times New Roman" w:cs="Times New Roman"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86"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7" w15:restartNumberingAfterBreak="0">
    <w:nsid w:val="66E65D08"/>
    <w:multiLevelType w:val="hybridMultilevel"/>
    <w:tmpl w:val="92DEF0EC"/>
    <w:lvl w:ilvl="0" w:tplc="080AA63C">
      <w:start w:val="1"/>
      <w:numFmt w:val="bullet"/>
      <w:lvlText w:val="–"/>
      <w:lvlJc w:val="left"/>
      <w:pPr>
        <w:ind w:left="720" w:hanging="360"/>
      </w:pPr>
      <w:rPr>
        <w:rFonts w:ascii="Times New Roman" w:hAnsi="Times New Roman" w:cs="Times New Roman" w:hint="default"/>
      </w:rPr>
    </w:lvl>
    <w:lvl w:ilvl="1" w:tplc="080AA63C">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C112C0"/>
    <w:multiLevelType w:val="hybridMultilevel"/>
    <w:tmpl w:val="0B54EA66"/>
    <w:lvl w:ilvl="0" w:tplc="B7467B98">
      <w:numFmt w:val="bullet"/>
      <w:lvlText w:val="-"/>
      <w:lvlJc w:val="left"/>
      <w:pPr>
        <w:ind w:left="1353" w:hanging="360"/>
      </w:pPr>
      <w:rPr>
        <w:rFonts w:ascii="Times New Roman" w:eastAsia="Times New Roman" w:hAnsi="Times New Roman" w:cs="Times New Roman" w:hint="default"/>
      </w:rPr>
    </w:lvl>
    <w:lvl w:ilvl="1" w:tplc="241A0003" w:tentative="1">
      <w:start w:val="1"/>
      <w:numFmt w:val="bullet"/>
      <w:lvlText w:val="o"/>
      <w:lvlJc w:val="left"/>
      <w:pPr>
        <w:ind w:left="2073" w:hanging="360"/>
      </w:pPr>
      <w:rPr>
        <w:rFonts w:ascii="Courier New" w:hAnsi="Courier New" w:cs="Courier New" w:hint="default"/>
      </w:rPr>
    </w:lvl>
    <w:lvl w:ilvl="2" w:tplc="241A0005" w:tentative="1">
      <w:start w:val="1"/>
      <w:numFmt w:val="bullet"/>
      <w:lvlText w:val=""/>
      <w:lvlJc w:val="left"/>
      <w:pPr>
        <w:ind w:left="2793" w:hanging="360"/>
      </w:pPr>
      <w:rPr>
        <w:rFonts w:ascii="Wingdings" w:hAnsi="Wingdings" w:hint="default"/>
      </w:rPr>
    </w:lvl>
    <w:lvl w:ilvl="3" w:tplc="241A0001" w:tentative="1">
      <w:start w:val="1"/>
      <w:numFmt w:val="bullet"/>
      <w:lvlText w:val=""/>
      <w:lvlJc w:val="left"/>
      <w:pPr>
        <w:ind w:left="3513" w:hanging="360"/>
      </w:pPr>
      <w:rPr>
        <w:rFonts w:ascii="Symbol" w:hAnsi="Symbol" w:hint="default"/>
      </w:rPr>
    </w:lvl>
    <w:lvl w:ilvl="4" w:tplc="241A0003" w:tentative="1">
      <w:start w:val="1"/>
      <w:numFmt w:val="bullet"/>
      <w:lvlText w:val="o"/>
      <w:lvlJc w:val="left"/>
      <w:pPr>
        <w:ind w:left="4233" w:hanging="360"/>
      </w:pPr>
      <w:rPr>
        <w:rFonts w:ascii="Courier New" w:hAnsi="Courier New" w:cs="Courier New" w:hint="default"/>
      </w:rPr>
    </w:lvl>
    <w:lvl w:ilvl="5" w:tplc="241A0005" w:tentative="1">
      <w:start w:val="1"/>
      <w:numFmt w:val="bullet"/>
      <w:lvlText w:val=""/>
      <w:lvlJc w:val="left"/>
      <w:pPr>
        <w:ind w:left="4953" w:hanging="360"/>
      </w:pPr>
      <w:rPr>
        <w:rFonts w:ascii="Wingdings" w:hAnsi="Wingdings" w:hint="default"/>
      </w:rPr>
    </w:lvl>
    <w:lvl w:ilvl="6" w:tplc="241A0001" w:tentative="1">
      <w:start w:val="1"/>
      <w:numFmt w:val="bullet"/>
      <w:lvlText w:val=""/>
      <w:lvlJc w:val="left"/>
      <w:pPr>
        <w:ind w:left="5673" w:hanging="360"/>
      </w:pPr>
      <w:rPr>
        <w:rFonts w:ascii="Symbol" w:hAnsi="Symbol" w:hint="default"/>
      </w:rPr>
    </w:lvl>
    <w:lvl w:ilvl="7" w:tplc="241A0003" w:tentative="1">
      <w:start w:val="1"/>
      <w:numFmt w:val="bullet"/>
      <w:lvlText w:val="o"/>
      <w:lvlJc w:val="left"/>
      <w:pPr>
        <w:ind w:left="6393" w:hanging="360"/>
      </w:pPr>
      <w:rPr>
        <w:rFonts w:ascii="Courier New" w:hAnsi="Courier New" w:cs="Courier New" w:hint="default"/>
      </w:rPr>
    </w:lvl>
    <w:lvl w:ilvl="8" w:tplc="241A0005" w:tentative="1">
      <w:start w:val="1"/>
      <w:numFmt w:val="bullet"/>
      <w:lvlText w:val=""/>
      <w:lvlJc w:val="left"/>
      <w:pPr>
        <w:ind w:left="7113" w:hanging="360"/>
      </w:pPr>
      <w:rPr>
        <w:rFonts w:ascii="Wingdings" w:hAnsi="Wingdings" w:hint="default"/>
      </w:rPr>
    </w:lvl>
  </w:abstractNum>
  <w:abstractNum w:abstractNumId="89" w15:restartNumberingAfterBreak="0">
    <w:nsid w:val="682E06F3"/>
    <w:multiLevelType w:val="hybridMultilevel"/>
    <w:tmpl w:val="A1B2C622"/>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0"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71257029"/>
    <w:multiLevelType w:val="hybridMultilevel"/>
    <w:tmpl w:val="353CC260"/>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3"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AA5ED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95"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1"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102"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EC45EC"/>
    <w:multiLevelType w:val="hybridMultilevel"/>
    <w:tmpl w:val="853814B8"/>
    <w:lvl w:ilvl="0" w:tplc="A26A44D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E94FE2"/>
    <w:multiLevelType w:val="hybridMultilevel"/>
    <w:tmpl w:val="989863E6"/>
    <w:lvl w:ilvl="0" w:tplc="B7467B98">
      <w:numFmt w:val="bullet"/>
      <w:lvlText w:val="-"/>
      <w:lvlJc w:val="left"/>
      <w:pPr>
        <w:ind w:left="1494" w:hanging="360"/>
      </w:pPr>
      <w:rPr>
        <w:rFonts w:ascii="Times New Roman" w:eastAsia="Times New Roman" w:hAnsi="Times New Roman" w:cs="Times New Roman" w:hint="default"/>
      </w:rPr>
    </w:lvl>
    <w:lvl w:ilvl="1" w:tplc="241A0003" w:tentative="1">
      <w:start w:val="1"/>
      <w:numFmt w:val="bullet"/>
      <w:lvlText w:val="o"/>
      <w:lvlJc w:val="left"/>
      <w:pPr>
        <w:ind w:left="2214" w:hanging="360"/>
      </w:pPr>
      <w:rPr>
        <w:rFonts w:ascii="Courier New" w:hAnsi="Courier New" w:cs="Courier New" w:hint="default"/>
      </w:rPr>
    </w:lvl>
    <w:lvl w:ilvl="2" w:tplc="241A0005" w:tentative="1">
      <w:start w:val="1"/>
      <w:numFmt w:val="bullet"/>
      <w:lvlText w:val=""/>
      <w:lvlJc w:val="left"/>
      <w:pPr>
        <w:ind w:left="2934" w:hanging="360"/>
      </w:pPr>
      <w:rPr>
        <w:rFonts w:ascii="Wingdings" w:hAnsi="Wingdings" w:hint="default"/>
      </w:rPr>
    </w:lvl>
    <w:lvl w:ilvl="3" w:tplc="241A0001" w:tentative="1">
      <w:start w:val="1"/>
      <w:numFmt w:val="bullet"/>
      <w:lvlText w:val=""/>
      <w:lvlJc w:val="left"/>
      <w:pPr>
        <w:ind w:left="3654" w:hanging="360"/>
      </w:pPr>
      <w:rPr>
        <w:rFonts w:ascii="Symbol" w:hAnsi="Symbol" w:hint="default"/>
      </w:rPr>
    </w:lvl>
    <w:lvl w:ilvl="4" w:tplc="241A0003" w:tentative="1">
      <w:start w:val="1"/>
      <w:numFmt w:val="bullet"/>
      <w:lvlText w:val="o"/>
      <w:lvlJc w:val="left"/>
      <w:pPr>
        <w:ind w:left="4374" w:hanging="360"/>
      </w:pPr>
      <w:rPr>
        <w:rFonts w:ascii="Courier New" w:hAnsi="Courier New" w:cs="Courier New" w:hint="default"/>
      </w:rPr>
    </w:lvl>
    <w:lvl w:ilvl="5" w:tplc="241A0005" w:tentative="1">
      <w:start w:val="1"/>
      <w:numFmt w:val="bullet"/>
      <w:lvlText w:val=""/>
      <w:lvlJc w:val="left"/>
      <w:pPr>
        <w:ind w:left="5094" w:hanging="360"/>
      </w:pPr>
      <w:rPr>
        <w:rFonts w:ascii="Wingdings" w:hAnsi="Wingdings" w:hint="default"/>
      </w:rPr>
    </w:lvl>
    <w:lvl w:ilvl="6" w:tplc="241A0001" w:tentative="1">
      <w:start w:val="1"/>
      <w:numFmt w:val="bullet"/>
      <w:lvlText w:val=""/>
      <w:lvlJc w:val="left"/>
      <w:pPr>
        <w:ind w:left="5814" w:hanging="360"/>
      </w:pPr>
      <w:rPr>
        <w:rFonts w:ascii="Symbol" w:hAnsi="Symbol" w:hint="default"/>
      </w:rPr>
    </w:lvl>
    <w:lvl w:ilvl="7" w:tplc="241A0003" w:tentative="1">
      <w:start w:val="1"/>
      <w:numFmt w:val="bullet"/>
      <w:lvlText w:val="o"/>
      <w:lvlJc w:val="left"/>
      <w:pPr>
        <w:ind w:left="6534" w:hanging="360"/>
      </w:pPr>
      <w:rPr>
        <w:rFonts w:ascii="Courier New" w:hAnsi="Courier New" w:cs="Courier New" w:hint="default"/>
      </w:rPr>
    </w:lvl>
    <w:lvl w:ilvl="8" w:tplc="241A0005" w:tentative="1">
      <w:start w:val="1"/>
      <w:numFmt w:val="bullet"/>
      <w:lvlText w:val=""/>
      <w:lvlJc w:val="left"/>
      <w:pPr>
        <w:ind w:left="7254" w:hanging="360"/>
      </w:pPr>
      <w:rPr>
        <w:rFonts w:ascii="Wingdings" w:hAnsi="Wingdings" w:hint="default"/>
      </w:rPr>
    </w:lvl>
  </w:abstractNum>
  <w:num w:numId="1">
    <w:abstractNumId w:val="21"/>
  </w:num>
  <w:num w:numId="2">
    <w:abstractNumId w:val="14"/>
  </w:num>
  <w:num w:numId="3">
    <w:abstractNumId w:val="42"/>
  </w:num>
  <w:num w:numId="4">
    <w:abstractNumId w:val="33"/>
  </w:num>
  <w:num w:numId="5">
    <w:abstractNumId w:val="23"/>
  </w:num>
  <w:num w:numId="6">
    <w:abstractNumId w:val="4"/>
  </w:num>
  <w:num w:numId="7">
    <w:abstractNumId w:val="55"/>
  </w:num>
  <w:num w:numId="8">
    <w:abstractNumId w:val="10"/>
  </w:num>
  <w:num w:numId="9">
    <w:abstractNumId w:val="3"/>
  </w:num>
  <w:num w:numId="10">
    <w:abstractNumId w:val="16"/>
  </w:num>
  <w:num w:numId="11">
    <w:abstractNumId w:val="43"/>
  </w:num>
  <w:num w:numId="12">
    <w:abstractNumId w:val="15"/>
  </w:num>
  <w:num w:numId="13">
    <w:abstractNumId w:val="101"/>
  </w:num>
  <w:num w:numId="14">
    <w:abstractNumId w:val="62"/>
  </w:num>
  <w:num w:numId="15">
    <w:abstractNumId w:val="54"/>
  </w:num>
  <w:num w:numId="16">
    <w:abstractNumId w:val="5"/>
  </w:num>
  <w:num w:numId="17">
    <w:abstractNumId w:val="74"/>
  </w:num>
  <w:num w:numId="18">
    <w:abstractNumId w:val="35"/>
  </w:num>
  <w:num w:numId="19">
    <w:abstractNumId w:val="44"/>
  </w:num>
  <w:num w:numId="20">
    <w:abstractNumId w:val="105"/>
  </w:num>
  <w:num w:numId="21">
    <w:abstractNumId w:val="69"/>
  </w:num>
  <w:num w:numId="22">
    <w:abstractNumId w:val="46"/>
  </w:num>
  <w:num w:numId="23">
    <w:abstractNumId w:val="93"/>
  </w:num>
  <w:num w:numId="24">
    <w:abstractNumId w:val="38"/>
  </w:num>
  <w:num w:numId="25">
    <w:abstractNumId w:val="7"/>
  </w:num>
  <w:num w:numId="26">
    <w:abstractNumId w:val="29"/>
  </w:num>
  <w:num w:numId="27">
    <w:abstractNumId w:val="73"/>
  </w:num>
  <w:num w:numId="28">
    <w:abstractNumId w:val="66"/>
  </w:num>
  <w:num w:numId="29">
    <w:abstractNumId w:val="98"/>
  </w:num>
  <w:num w:numId="30">
    <w:abstractNumId w:val="8"/>
  </w:num>
  <w:num w:numId="31">
    <w:abstractNumId w:val="19"/>
  </w:num>
  <w:num w:numId="32">
    <w:abstractNumId w:val="95"/>
  </w:num>
  <w:num w:numId="33">
    <w:abstractNumId w:val="6"/>
  </w:num>
  <w:num w:numId="34">
    <w:abstractNumId w:val="51"/>
  </w:num>
  <w:num w:numId="35">
    <w:abstractNumId w:val="12"/>
  </w:num>
  <w:num w:numId="36">
    <w:abstractNumId w:val="90"/>
  </w:num>
  <w:num w:numId="37">
    <w:abstractNumId w:val="78"/>
  </w:num>
  <w:num w:numId="38">
    <w:abstractNumId w:val="41"/>
  </w:num>
  <w:num w:numId="39">
    <w:abstractNumId w:val="102"/>
  </w:num>
  <w:num w:numId="40">
    <w:abstractNumId w:val="96"/>
  </w:num>
  <w:num w:numId="4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num>
  <w:num w:numId="43">
    <w:abstractNumId w:val="64"/>
  </w:num>
  <w:num w:numId="44">
    <w:abstractNumId w:val="83"/>
  </w:num>
  <w:num w:numId="45">
    <w:abstractNumId w:val="100"/>
  </w:num>
  <w:num w:numId="46">
    <w:abstractNumId w:val="80"/>
  </w:num>
  <w:num w:numId="47">
    <w:abstractNumId w:val="91"/>
  </w:num>
  <w:num w:numId="4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77"/>
  </w:num>
  <w:num w:numId="51">
    <w:abstractNumId w:val="28"/>
  </w:num>
  <w:num w:numId="52">
    <w:abstractNumId w:val="82"/>
  </w:num>
  <w:num w:numId="53">
    <w:abstractNumId w:val="45"/>
  </w:num>
  <w:num w:numId="54">
    <w:abstractNumId w:val="39"/>
  </w:num>
  <w:num w:numId="55">
    <w:abstractNumId w:val="52"/>
  </w:num>
  <w:num w:numId="56">
    <w:abstractNumId w:val="59"/>
  </w:num>
  <w:num w:numId="57">
    <w:abstractNumId w:val="24"/>
  </w:num>
  <w:num w:numId="58">
    <w:abstractNumId w:val="61"/>
  </w:num>
  <w:num w:numId="59">
    <w:abstractNumId w:val="0"/>
  </w:num>
  <w:num w:numId="60">
    <w:abstractNumId w:val="20"/>
  </w:num>
  <w:num w:numId="61">
    <w:abstractNumId w:val="32"/>
  </w:num>
  <w:num w:numId="62">
    <w:abstractNumId w:val="9"/>
  </w:num>
  <w:num w:numId="63">
    <w:abstractNumId w:val="75"/>
  </w:num>
  <w:num w:numId="64">
    <w:abstractNumId w:val="50"/>
  </w:num>
  <w:num w:numId="65">
    <w:abstractNumId w:val="49"/>
  </w:num>
  <w:num w:numId="66">
    <w:abstractNumId w:val="79"/>
  </w:num>
  <w:num w:numId="67">
    <w:abstractNumId w:val="47"/>
  </w:num>
  <w:num w:numId="68">
    <w:abstractNumId w:val="11"/>
  </w:num>
  <w:num w:numId="69">
    <w:abstractNumId w:val="34"/>
  </w:num>
  <w:num w:numId="70">
    <w:abstractNumId w:val="97"/>
  </w:num>
  <w:num w:numId="71">
    <w:abstractNumId w:val="76"/>
  </w:num>
  <w:num w:numId="72">
    <w:abstractNumId w:val="60"/>
  </w:num>
  <w:num w:numId="73">
    <w:abstractNumId w:val="13"/>
  </w:num>
  <w:num w:numId="74">
    <w:abstractNumId w:val="27"/>
  </w:num>
  <w:num w:numId="75">
    <w:abstractNumId w:val="67"/>
  </w:num>
  <w:num w:numId="76">
    <w:abstractNumId w:val="99"/>
  </w:num>
  <w:num w:numId="77">
    <w:abstractNumId w:val="2"/>
  </w:num>
  <w:num w:numId="78">
    <w:abstractNumId w:val="40"/>
  </w:num>
  <w:num w:numId="79">
    <w:abstractNumId w:val="22"/>
  </w:num>
  <w:num w:numId="80">
    <w:abstractNumId w:val="94"/>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num>
  <w:num w:numId="83">
    <w:abstractNumId w:val="1"/>
  </w:num>
  <w:num w:numId="84">
    <w:abstractNumId w:val="81"/>
  </w:num>
  <w:num w:numId="85">
    <w:abstractNumId w:val="48"/>
  </w:num>
  <w:num w:numId="86">
    <w:abstractNumId w:val="63"/>
  </w:num>
  <w:num w:numId="87">
    <w:abstractNumId w:val="17"/>
  </w:num>
  <w:num w:numId="88">
    <w:abstractNumId w:val="89"/>
  </w:num>
  <w:num w:numId="89">
    <w:abstractNumId w:val="36"/>
  </w:num>
  <w:num w:numId="90">
    <w:abstractNumId w:val="71"/>
  </w:num>
  <w:num w:numId="91">
    <w:abstractNumId w:val="85"/>
  </w:num>
  <w:num w:numId="92">
    <w:abstractNumId w:val="92"/>
  </w:num>
  <w:num w:numId="93">
    <w:abstractNumId w:val="88"/>
  </w:num>
  <w:num w:numId="94">
    <w:abstractNumId w:val="106"/>
  </w:num>
  <w:num w:numId="95">
    <w:abstractNumId w:val="58"/>
  </w:num>
  <w:num w:numId="96">
    <w:abstractNumId w:val="68"/>
  </w:num>
  <w:num w:numId="97">
    <w:abstractNumId w:val="72"/>
  </w:num>
  <w:num w:numId="98">
    <w:abstractNumId w:val="84"/>
  </w:num>
  <w:num w:numId="99">
    <w:abstractNumId w:val="26"/>
  </w:num>
  <w:num w:numId="100">
    <w:abstractNumId w:val="87"/>
  </w:num>
  <w:num w:numId="101">
    <w:abstractNumId w:val="103"/>
  </w:num>
  <w:num w:numId="102">
    <w:abstractNumId w:val="18"/>
  </w:num>
  <w:num w:numId="103">
    <w:abstractNumId w:val="30"/>
  </w:num>
  <w:num w:numId="104">
    <w:abstractNumId w:val="57"/>
  </w:num>
  <w:num w:numId="105">
    <w:abstractNumId w:val="53"/>
  </w:num>
  <w:num w:numId="106">
    <w:abstractNumId w:val="37"/>
  </w:num>
  <w:num w:numId="107">
    <w:abstractNumId w:val="65"/>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8A"/>
    <w:rsid w:val="00002873"/>
    <w:rsid w:val="00002C34"/>
    <w:rsid w:val="00006182"/>
    <w:rsid w:val="00011107"/>
    <w:rsid w:val="00011525"/>
    <w:rsid w:val="00011E85"/>
    <w:rsid w:val="000129DA"/>
    <w:rsid w:val="000153BE"/>
    <w:rsid w:val="000202EA"/>
    <w:rsid w:val="00031444"/>
    <w:rsid w:val="00031C8A"/>
    <w:rsid w:val="000335EB"/>
    <w:rsid w:val="00034AE0"/>
    <w:rsid w:val="00035F13"/>
    <w:rsid w:val="00043A58"/>
    <w:rsid w:val="000444DB"/>
    <w:rsid w:val="0004656D"/>
    <w:rsid w:val="00051A4A"/>
    <w:rsid w:val="00051E58"/>
    <w:rsid w:val="00061D9B"/>
    <w:rsid w:val="000654B7"/>
    <w:rsid w:val="00071DA8"/>
    <w:rsid w:val="00074A33"/>
    <w:rsid w:val="00074B60"/>
    <w:rsid w:val="000757B2"/>
    <w:rsid w:val="000763CE"/>
    <w:rsid w:val="00077A71"/>
    <w:rsid w:val="00080705"/>
    <w:rsid w:val="000810BC"/>
    <w:rsid w:val="00085749"/>
    <w:rsid w:val="00091BF9"/>
    <w:rsid w:val="00093D77"/>
    <w:rsid w:val="00094251"/>
    <w:rsid w:val="00094E79"/>
    <w:rsid w:val="0009704D"/>
    <w:rsid w:val="000A0026"/>
    <w:rsid w:val="000A0204"/>
    <w:rsid w:val="000A0313"/>
    <w:rsid w:val="000A269C"/>
    <w:rsid w:val="000A5355"/>
    <w:rsid w:val="000B25B3"/>
    <w:rsid w:val="000B2AA2"/>
    <w:rsid w:val="000B39CE"/>
    <w:rsid w:val="000B54D4"/>
    <w:rsid w:val="000B59E9"/>
    <w:rsid w:val="000B6CCB"/>
    <w:rsid w:val="000C210B"/>
    <w:rsid w:val="000C5131"/>
    <w:rsid w:val="000D028F"/>
    <w:rsid w:val="000D0BBF"/>
    <w:rsid w:val="000D10AF"/>
    <w:rsid w:val="000D1FED"/>
    <w:rsid w:val="000D698F"/>
    <w:rsid w:val="000E1E56"/>
    <w:rsid w:val="000E473A"/>
    <w:rsid w:val="000E4E22"/>
    <w:rsid w:val="000E604A"/>
    <w:rsid w:val="000E7371"/>
    <w:rsid w:val="000F124C"/>
    <w:rsid w:val="000F2E8A"/>
    <w:rsid w:val="000F49D3"/>
    <w:rsid w:val="001012CE"/>
    <w:rsid w:val="0010210B"/>
    <w:rsid w:val="00102878"/>
    <w:rsid w:val="00103077"/>
    <w:rsid w:val="001032EA"/>
    <w:rsid w:val="001079D8"/>
    <w:rsid w:val="001110DD"/>
    <w:rsid w:val="00114AB3"/>
    <w:rsid w:val="001157CB"/>
    <w:rsid w:val="00116A8E"/>
    <w:rsid w:val="0012118B"/>
    <w:rsid w:val="0012455D"/>
    <w:rsid w:val="00125F85"/>
    <w:rsid w:val="001311A3"/>
    <w:rsid w:val="00132566"/>
    <w:rsid w:val="001329F6"/>
    <w:rsid w:val="001413E9"/>
    <w:rsid w:val="0014141B"/>
    <w:rsid w:val="00142D20"/>
    <w:rsid w:val="0014495C"/>
    <w:rsid w:val="001455FE"/>
    <w:rsid w:val="00147A9C"/>
    <w:rsid w:val="001513A6"/>
    <w:rsid w:val="001570BB"/>
    <w:rsid w:val="00162ED3"/>
    <w:rsid w:val="0016459C"/>
    <w:rsid w:val="0017004A"/>
    <w:rsid w:val="001759C0"/>
    <w:rsid w:val="00175C27"/>
    <w:rsid w:val="001779E6"/>
    <w:rsid w:val="00177E26"/>
    <w:rsid w:val="00181444"/>
    <w:rsid w:val="00191356"/>
    <w:rsid w:val="001A16A6"/>
    <w:rsid w:val="001A301B"/>
    <w:rsid w:val="001A33C1"/>
    <w:rsid w:val="001A5DBB"/>
    <w:rsid w:val="001B11E1"/>
    <w:rsid w:val="001B3F8A"/>
    <w:rsid w:val="001B5F18"/>
    <w:rsid w:val="001B6511"/>
    <w:rsid w:val="001B781A"/>
    <w:rsid w:val="001C04AA"/>
    <w:rsid w:val="001C3417"/>
    <w:rsid w:val="001C3D48"/>
    <w:rsid w:val="001C51FC"/>
    <w:rsid w:val="001C6D7F"/>
    <w:rsid w:val="001D0CFB"/>
    <w:rsid w:val="001D208D"/>
    <w:rsid w:val="001D2C0A"/>
    <w:rsid w:val="001D2D2C"/>
    <w:rsid w:val="001E0C76"/>
    <w:rsid w:val="001E5874"/>
    <w:rsid w:val="001E6ED1"/>
    <w:rsid w:val="001F13D4"/>
    <w:rsid w:val="001F5AAA"/>
    <w:rsid w:val="001F5D45"/>
    <w:rsid w:val="002009E7"/>
    <w:rsid w:val="0020432A"/>
    <w:rsid w:val="00205EB2"/>
    <w:rsid w:val="00206AA9"/>
    <w:rsid w:val="00206BB7"/>
    <w:rsid w:val="00210243"/>
    <w:rsid w:val="0021198F"/>
    <w:rsid w:val="00217528"/>
    <w:rsid w:val="002206BA"/>
    <w:rsid w:val="00221641"/>
    <w:rsid w:val="002235AC"/>
    <w:rsid w:val="002303E6"/>
    <w:rsid w:val="002410AC"/>
    <w:rsid w:val="002448DF"/>
    <w:rsid w:val="00244FBB"/>
    <w:rsid w:val="00247364"/>
    <w:rsid w:val="0025247F"/>
    <w:rsid w:val="0025369A"/>
    <w:rsid w:val="002537E6"/>
    <w:rsid w:val="0025645F"/>
    <w:rsid w:val="00262E17"/>
    <w:rsid w:val="002665BE"/>
    <w:rsid w:val="0027087B"/>
    <w:rsid w:val="00275FB8"/>
    <w:rsid w:val="00277216"/>
    <w:rsid w:val="00280E01"/>
    <w:rsid w:val="002813E5"/>
    <w:rsid w:val="00284B8D"/>
    <w:rsid w:val="002865FA"/>
    <w:rsid w:val="0029393F"/>
    <w:rsid w:val="00297E44"/>
    <w:rsid w:val="002A1B61"/>
    <w:rsid w:val="002A2B03"/>
    <w:rsid w:val="002A3358"/>
    <w:rsid w:val="002A4292"/>
    <w:rsid w:val="002A5AB4"/>
    <w:rsid w:val="002A6576"/>
    <w:rsid w:val="002B1349"/>
    <w:rsid w:val="002B1AF9"/>
    <w:rsid w:val="002B27B7"/>
    <w:rsid w:val="002B34F2"/>
    <w:rsid w:val="002B741F"/>
    <w:rsid w:val="002C090C"/>
    <w:rsid w:val="002C1FE1"/>
    <w:rsid w:val="002C25E4"/>
    <w:rsid w:val="002C5C57"/>
    <w:rsid w:val="002C5FD5"/>
    <w:rsid w:val="002C7006"/>
    <w:rsid w:val="002C7F3B"/>
    <w:rsid w:val="002D2543"/>
    <w:rsid w:val="002D501E"/>
    <w:rsid w:val="002D5888"/>
    <w:rsid w:val="002D5A25"/>
    <w:rsid w:val="002D675F"/>
    <w:rsid w:val="002E5897"/>
    <w:rsid w:val="002E5E6F"/>
    <w:rsid w:val="002E6FA9"/>
    <w:rsid w:val="002F01E3"/>
    <w:rsid w:val="002F1A4E"/>
    <w:rsid w:val="002F3FB0"/>
    <w:rsid w:val="002F5EA9"/>
    <w:rsid w:val="002F7614"/>
    <w:rsid w:val="00300035"/>
    <w:rsid w:val="0030127C"/>
    <w:rsid w:val="0030425D"/>
    <w:rsid w:val="003044DD"/>
    <w:rsid w:val="00306EC0"/>
    <w:rsid w:val="003071CB"/>
    <w:rsid w:val="00307EE6"/>
    <w:rsid w:val="00311F87"/>
    <w:rsid w:val="003137CE"/>
    <w:rsid w:val="00314053"/>
    <w:rsid w:val="00317343"/>
    <w:rsid w:val="00317DF9"/>
    <w:rsid w:val="0032027E"/>
    <w:rsid w:val="003234B1"/>
    <w:rsid w:val="00327EDA"/>
    <w:rsid w:val="0033155A"/>
    <w:rsid w:val="00335403"/>
    <w:rsid w:val="00335FA3"/>
    <w:rsid w:val="00336D00"/>
    <w:rsid w:val="00344F42"/>
    <w:rsid w:val="00345421"/>
    <w:rsid w:val="0034682B"/>
    <w:rsid w:val="003553CC"/>
    <w:rsid w:val="00355B68"/>
    <w:rsid w:val="0035714F"/>
    <w:rsid w:val="003670B5"/>
    <w:rsid w:val="003676A3"/>
    <w:rsid w:val="00367AD9"/>
    <w:rsid w:val="00372FE9"/>
    <w:rsid w:val="00373187"/>
    <w:rsid w:val="003733F2"/>
    <w:rsid w:val="00373A3D"/>
    <w:rsid w:val="00375ED4"/>
    <w:rsid w:val="00377158"/>
    <w:rsid w:val="00377832"/>
    <w:rsid w:val="00384BD8"/>
    <w:rsid w:val="00386FFD"/>
    <w:rsid w:val="0038747F"/>
    <w:rsid w:val="00390BD6"/>
    <w:rsid w:val="0039646D"/>
    <w:rsid w:val="003A0945"/>
    <w:rsid w:val="003A751A"/>
    <w:rsid w:val="003B04CF"/>
    <w:rsid w:val="003B1D24"/>
    <w:rsid w:val="003B27C9"/>
    <w:rsid w:val="003B60EF"/>
    <w:rsid w:val="003B6331"/>
    <w:rsid w:val="003B7A80"/>
    <w:rsid w:val="003C450C"/>
    <w:rsid w:val="003D0DFE"/>
    <w:rsid w:val="003D1B46"/>
    <w:rsid w:val="003D2ACD"/>
    <w:rsid w:val="003D3C7F"/>
    <w:rsid w:val="003D588C"/>
    <w:rsid w:val="003E1C8E"/>
    <w:rsid w:val="003E3225"/>
    <w:rsid w:val="003E5505"/>
    <w:rsid w:val="003E781C"/>
    <w:rsid w:val="003F390B"/>
    <w:rsid w:val="003F4392"/>
    <w:rsid w:val="003F5029"/>
    <w:rsid w:val="003F5206"/>
    <w:rsid w:val="00401462"/>
    <w:rsid w:val="00402DFA"/>
    <w:rsid w:val="004033CD"/>
    <w:rsid w:val="0040462C"/>
    <w:rsid w:val="00404AF5"/>
    <w:rsid w:val="004076D2"/>
    <w:rsid w:val="00410D6E"/>
    <w:rsid w:val="00411C37"/>
    <w:rsid w:val="00412C53"/>
    <w:rsid w:val="00415BBE"/>
    <w:rsid w:val="00416C08"/>
    <w:rsid w:val="0042010E"/>
    <w:rsid w:val="00421051"/>
    <w:rsid w:val="00422813"/>
    <w:rsid w:val="00425367"/>
    <w:rsid w:val="00426EF9"/>
    <w:rsid w:val="00427F07"/>
    <w:rsid w:val="00432843"/>
    <w:rsid w:val="004354F9"/>
    <w:rsid w:val="00437439"/>
    <w:rsid w:val="0044067E"/>
    <w:rsid w:val="00441671"/>
    <w:rsid w:val="00441C64"/>
    <w:rsid w:val="004421EF"/>
    <w:rsid w:val="00443D45"/>
    <w:rsid w:val="0045066B"/>
    <w:rsid w:val="0045102B"/>
    <w:rsid w:val="0045260C"/>
    <w:rsid w:val="00452DF2"/>
    <w:rsid w:val="0045635A"/>
    <w:rsid w:val="00457374"/>
    <w:rsid w:val="004605D4"/>
    <w:rsid w:val="00460E6F"/>
    <w:rsid w:val="0047066D"/>
    <w:rsid w:val="0047136D"/>
    <w:rsid w:val="00472072"/>
    <w:rsid w:val="00473FCC"/>
    <w:rsid w:val="004804A2"/>
    <w:rsid w:val="00482966"/>
    <w:rsid w:val="00484967"/>
    <w:rsid w:val="00490CA4"/>
    <w:rsid w:val="00491284"/>
    <w:rsid w:val="00494531"/>
    <w:rsid w:val="004949C4"/>
    <w:rsid w:val="00496439"/>
    <w:rsid w:val="004A3037"/>
    <w:rsid w:val="004A35AF"/>
    <w:rsid w:val="004A5C31"/>
    <w:rsid w:val="004A5EA0"/>
    <w:rsid w:val="004A6BC7"/>
    <w:rsid w:val="004A7F2B"/>
    <w:rsid w:val="004C2726"/>
    <w:rsid w:val="004C703A"/>
    <w:rsid w:val="004D1FAB"/>
    <w:rsid w:val="004D3933"/>
    <w:rsid w:val="004D417E"/>
    <w:rsid w:val="004E07EB"/>
    <w:rsid w:val="004E0FB7"/>
    <w:rsid w:val="004E3E49"/>
    <w:rsid w:val="004E7D73"/>
    <w:rsid w:val="004F0CAD"/>
    <w:rsid w:val="004F2E91"/>
    <w:rsid w:val="004F38BD"/>
    <w:rsid w:val="004F5722"/>
    <w:rsid w:val="004F5CAE"/>
    <w:rsid w:val="004F5FED"/>
    <w:rsid w:val="004F72D4"/>
    <w:rsid w:val="004F798A"/>
    <w:rsid w:val="004F7AE4"/>
    <w:rsid w:val="00503C05"/>
    <w:rsid w:val="00504D7F"/>
    <w:rsid w:val="00504F5C"/>
    <w:rsid w:val="00505C65"/>
    <w:rsid w:val="00507BDE"/>
    <w:rsid w:val="0051074C"/>
    <w:rsid w:val="00512D29"/>
    <w:rsid w:val="005148C0"/>
    <w:rsid w:val="00515B27"/>
    <w:rsid w:val="00520963"/>
    <w:rsid w:val="00521123"/>
    <w:rsid w:val="00521432"/>
    <w:rsid w:val="00523AC4"/>
    <w:rsid w:val="00524431"/>
    <w:rsid w:val="005249CC"/>
    <w:rsid w:val="00525963"/>
    <w:rsid w:val="005259B2"/>
    <w:rsid w:val="005268EE"/>
    <w:rsid w:val="005307EE"/>
    <w:rsid w:val="00531271"/>
    <w:rsid w:val="00531CAD"/>
    <w:rsid w:val="0053606E"/>
    <w:rsid w:val="005363A3"/>
    <w:rsid w:val="005366DB"/>
    <w:rsid w:val="00536793"/>
    <w:rsid w:val="00541753"/>
    <w:rsid w:val="00543F46"/>
    <w:rsid w:val="00544D8C"/>
    <w:rsid w:val="00546566"/>
    <w:rsid w:val="00551F90"/>
    <w:rsid w:val="00557133"/>
    <w:rsid w:val="00557D4C"/>
    <w:rsid w:val="0056151C"/>
    <w:rsid w:val="00561640"/>
    <w:rsid w:val="00562DA7"/>
    <w:rsid w:val="005638F8"/>
    <w:rsid w:val="0057249D"/>
    <w:rsid w:val="005748B6"/>
    <w:rsid w:val="005762F4"/>
    <w:rsid w:val="00576CD8"/>
    <w:rsid w:val="00582F75"/>
    <w:rsid w:val="005859FC"/>
    <w:rsid w:val="00585D2A"/>
    <w:rsid w:val="005937C4"/>
    <w:rsid w:val="00593FBC"/>
    <w:rsid w:val="005945BD"/>
    <w:rsid w:val="00595BA4"/>
    <w:rsid w:val="00595BBC"/>
    <w:rsid w:val="005A17EB"/>
    <w:rsid w:val="005A414B"/>
    <w:rsid w:val="005A58D5"/>
    <w:rsid w:val="005A63DE"/>
    <w:rsid w:val="005A6576"/>
    <w:rsid w:val="005B3050"/>
    <w:rsid w:val="005B6934"/>
    <w:rsid w:val="005B7072"/>
    <w:rsid w:val="005C01FE"/>
    <w:rsid w:val="005C706F"/>
    <w:rsid w:val="005C70BA"/>
    <w:rsid w:val="005D4545"/>
    <w:rsid w:val="005D5D38"/>
    <w:rsid w:val="005D6283"/>
    <w:rsid w:val="005E1FE3"/>
    <w:rsid w:val="005E354D"/>
    <w:rsid w:val="005E3610"/>
    <w:rsid w:val="005E5B5E"/>
    <w:rsid w:val="005E61D1"/>
    <w:rsid w:val="005F6F5E"/>
    <w:rsid w:val="005F75AC"/>
    <w:rsid w:val="00600AE4"/>
    <w:rsid w:val="00600D58"/>
    <w:rsid w:val="00606885"/>
    <w:rsid w:val="006114BF"/>
    <w:rsid w:val="00611BB7"/>
    <w:rsid w:val="00616CEF"/>
    <w:rsid w:val="00620374"/>
    <w:rsid w:val="006210F2"/>
    <w:rsid w:val="0062433D"/>
    <w:rsid w:val="0063019B"/>
    <w:rsid w:val="0063072E"/>
    <w:rsid w:val="0063111C"/>
    <w:rsid w:val="00631FF2"/>
    <w:rsid w:val="006407A0"/>
    <w:rsid w:val="00641BF0"/>
    <w:rsid w:val="00643730"/>
    <w:rsid w:val="00646AAE"/>
    <w:rsid w:val="006479FC"/>
    <w:rsid w:val="006524C4"/>
    <w:rsid w:val="006530AE"/>
    <w:rsid w:val="0065609C"/>
    <w:rsid w:val="00656C5A"/>
    <w:rsid w:val="0066054F"/>
    <w:rsid w:val="0066088B"/>
    <w:rsid w:val="00661498"/>
    <w:rsid w:val="00662387"/>
    <w:rsid w:val="00663AEA"/>
    <w:rsid w:val="006646F6"/>
    <w:rsid w:val="00666AD8"/>
    <w:rsid w:val="006740CE"/>
    <w:rsid w:val="006741C0"/>
    <w:rsid w:val="00676DE5"/>
    <w:rsid w:val="00682651"/>
    <w:rsid w:val="00683100"/>
    <w:rsid w:val="00685691"/>
    <w:rsid w:val="006917D7"/>
    <w:rsid w:val="006923DA"/>
    <w:rsid w:val="006935D8"/>
    <w:rsid w:val="006941B2"/>
    <w:rsid w:val="00695F48"/>
    <w:rsid w:val="006A01DD"/>
    <w:rsid w:val="006A0A04"/>
    <w:rsid w:val="006A162D"/>
    <w:rsid w:val="006A39C2"/>
    <w:rsid w:val="006A469F"/>
    <w:rsid w:val="006A551E"/>
    <w:rsid w:val="006A5C55"/>
    <w:rsid w:val="006C2B52"/>
    <w:rsid w:val="006C3582"/>
    <w:rsid w:val="006D710F"/>
    <w:rsid w:val="006E09C4"/>
    <w:rsid w:val="006E175E"/>
    <w:rsid w:val="006E46EB"/>
    <w:rsid w:val="006E6627"/>
    <w:rsid w:val="006F1B60"/>
    <w:rsid w:val="006F264A"/>
    <w:rsid w:val="006F3977"/>
    <w:rsid w:val="006F5550"/>
    <w:rsid w:val="006F6921"/>
    <w:rsid w:val="0070543A"/>
    <w:rsid w:val="00705695"/>
    <w:rsid w:val="00712297"/>
    <w:rsid w:val="00712F98"/>
    <w:rsid w:val="00715084"/>
    <w:rsid w:val="00717A2A"/>
    <w:rsid w:val="00720054"/>
    <w:rsid w:val="0072145E"/>
    <w:rsid w:val="00722075"/>
    <w:rsid w:val="00724204"/>
    <w:rsid w:val="00725507"/>
    <w:rsid w:val="00727605"/>
    <w:rsid w:val="007344E9"/>
    <w:rsid w:val="007346C6"/>
    <w:rsid w:val="00734B76"/>
    <w:rsid w:val="00735682"/>
    <w:rsid w:val="00740BB3"/>
    <w:rsid w:val="007415F1"/>
    <w:rsid w:val="007428B3"/>
    <w:rsid w:val="00743CA0"/>
    <w:rsid w:val="00751EAA"/>
    <w:rsid w:val="007542BA"/>
    <w:rsid w:val="007548F7"/>
    <w:rsid w:val="00756475"/>
    <w:rsid w:val="00757566"/>
    <w:rsid w:val="00760A39"/>
    <w:rsid w:val="00761AEE"/>
    <w:rsid w:val="00762659"/>
    <w:rsid w:val="00767C18"/>
    <w:rsid w:val="0078224C"/>
    <w:rsid w:val="00783183"/>
    <w:rsid w:val="0078462F"/>
    <w:rsid w:val="007847EF"/>
    <w:rsid w:val="007861CE"/>
    <w:rsid w:val="007878BB"/>
    <w:rsid w:val="007909E8"/>
    <w:rsid w:val="0079214C"/>
    <w:rsid w:val="007928AB"/>
    <w:rsid w:val="007961AD"/>
    <w:rsid w:val="007A1279"/>
    <w:rsid w:val="007A153D"/>
    <w:rsid w:val="007A3E67"/>
    <w:rsid w:val="007A7904"/>
    <w:rsid w:val="007B2C5B"/>
    <w:rsid w:val="007B5BF1"/>
    <w:rsid w:val="007C0CD7"/>
    <w:rsid w:val="007C1A30"/>
    <w:rsid w:val="007C1F03"/>
    <w:rsid w:val="007C3ACE"/>
    <w:rsid w:val="007C766B"/>
    <w:rsid w:val="007D1505"/>
    <w:rsid w:val="007D23B4"/>
    <w:rsid w:val="007D339C"/>
    <w:rsid w:val="007D5DA3"/>
    <w:rsid w:val="007D62AC"/>
    <w:rsid w:val="007D6594"/>
    <w:rsid w:val="007E19ED"/>
    <w:rsid w:val="007E30CF"/>
    <w:rsid w:val="007E3921"/>
    <w:rsid w:val="007E5CD4"/>
    <w:rsid w:val="007F082F"/>
    <w:rsid w:val="007F32A6"/>
    <w:rsid w:val="007F3796"/>
    <w:rsid w:val="007F6B17"/>
    <w:rsid w:val="007F7807"/>
    <w:rsid w:val="008002B2"/>
    <w:rsid w:val="00801B2E"/>
    <w:rsid w:val="00801F93"/>
    <w:rsid w:val="00804465"/>
    <w:rsid w:val="008052D1"/>
    <w:rsid w:val="00806ED8"/>
    <w:rsid w:val="008154AE"/>
    <w:rsid w:val="00822551"/>
    <w:rsid w:val="0082497B"/>
    <w:rsid w:val="00827121"/>
    <w:rsid w:val="0083094A"/>
    <w:rsid w:val="00840E49"/>
    <w:rsid w:val="00841305"/>
    <w:rsid w:val="00841DA7"/>
    <w:rsid w:val="00844378"/>
    <w:rsid w:val="00844608"/>
    <w:rsid w:val="00846808"/>
    <w:rsid w:val="0084753A"/>
    <w:rsid w:val="00850E45"/>
    <w:rsid w:val="00851329"/>
    <w:rsid w:val="00855CF3"/>
    <w:rsid w:val="00856FA8"/>
    <w:rsid w:val="008577E3"/>
    <w:rsid w:val="00857DA7"/>
    <w:rsid w:val="0086102C"/>
    <w:rsid w:val="00861F34"/>
    <w:rsid w:val="008729BB"/>
    <w:rsid w:val="00872D65"/>
    <w:rsid w:val="00873074"/>
    <w:rsid w:val="008745BE"/>
    <w:rsid w:val="00876C24"/>
    <w:rsid w:val="00884804"/>
    <w:rsid w:val="008864B6"/>
    <w:rsid w:val="00886971"/>
    <w:rsid w:val="008A36F6"/>
    <w:rsid w:val="008A39CE"/>
    <w:rsid w:val="008B2C13"/>
    <w:rsid w:val="008B64EA"/>
    <w:rsid w:val="008C354C"/>
    <w:rsid w:val="008C7D74"/>
    <w:rsid w:val="008D2A92"/>
    <w:rsid w:val="008D3A92"/>
    <w:rsid w:val="008D5747"/>
    <w:rsid w:val="008D580B"/>
    <w:rsid w:val="008E13A4"/>
    <w:rsid w:val="008E3048"/>
    <w:rsid w:val="008F239A"/>
    <w:rsid w:val="008F2881"/>
    <w:rsid w:val="008F6644"/>
    <w:rsid w:val="0090097B"/>
    <w:rsid w:val="00900F08"/>
    <w:rsid w:val="0090123B"/>
    <w:rsid w:val="00904C5A"/>
    <w:rsid w:val="00911493"/>
    <w:rsid w:val="00912C7F"/>
    <w:rsid w:val="00912D1A"/>
    <w:rsid w:val="00912EEB"/>
    <w:rsid w:val="009169F1"/>
    <w:rsid w:val="0091789E"/>
    <w:rsid w:val="00921F4C"/>
    <w:rsid w:val="00924722"/>
    <w:rsid w:val="009270C4"/>
    <w:rsid w:val="00932CA9"/>
    <w:rsid w:val="00934029"/>
    <w:rsid w:val="00934B51"/>
    <w:rsid w:val="00936CA9"/>
    <w:rsid w:val="00937FBE"/>
    <w:rsid w:val="009452D7"/>
    <w:rsid w:val="00945719"/>
    <w:rsid w:val="00946113"/>
    <w:rsid w:val="0095298F"/>
    <w:rsid w:val="00952DC9"/>
    <w:rsid w:val="00956225"/>
    <w:rsid w:val="00956981"/>
    <w:rsid w:val="00956CCF"/>
    <w:rsid w:val="009640F7"/>
    <w:rsid w:val="00965051"/>
    <w:rsid w:val="009654A1"/>
    <w:rsid w:val="009739AC"/>
    <w:rsid w:val="00973DC4"/>
    <w:rsid w:val="00975391"/>
    <w:rsid w:val="0098272C"/>
    <w:rsid w:val="00982ED2"/>
    <w:rsid w:val="0098445C"/>
    <w:rsid w:val="00984DD1"/>
    <w:rsid w:val="009861D1"/>
    <w:rsid w:val="00994153"/>
    <w:rsid w:val="009946B1"/>
    <w:rsid w:val="009954E0"/>
    <w:rsid w:val="00996F81"/>
    <w:rsid w:val="00997019"/>
    <w:rsid w:val="009A1E86"/>
    <w:rsid w:val="009B0778"/>
    <w:rsid w:val="009B25A5"/>
    <w:rsid w:val="009B2DFE"/>
    <w:rsid w:val="009B34A1"/>
    <w:rsid w:val="009B6061"/>
    <w:rsid w:val="009C07B6"/>
    <w:rsid w:val="009C22C0"/>
    <w:rsid w:val="009C5151"/>
    <w:rsid w:val="009C5277"/>
    <w:rsid w:val="009C7402"/>
    <w:rsid w:val="009D23D3"/>
    <w:rsid w:val="009D2E76"/>
    <w:rsid w:val="009D4DEE"/>
    <w:rsid w:val="009E3B34"/>
    <w:rsid w:val="009E4324"/>
    <w:rsid w:val="009E7179"/>
    <w:rsid w:val="009F134D"/>
    <w:rsid w:val="009F2303"/>
    <w:rsid w:val="009F2D59"/>
    <w:rsid w:val="009F512A"/>
    <w:rsid w:val="009F64D6"/>
    <w:rsid w:val="009F7F2E"/>
    <w:rsid w:val="00A01857"/>
    <w:rsid w:val="00A04BA7"/>
    <w:rsid w:val="00A113D9"/>
    <w:rsid w:val="00A121A2"/>
    <w:rsid w:val="00A126C8"/>
    <w:rsid w:val="00A20A26"/>
    <w:rsid w:val="00A21EF6"/>
    <w:rsid w:val="00A23480"/>
    <w:rsid w:val="00A24148"/>
    <w:rsid w:val="00A261A8"/>
    <w:rsid w:val="00A2638A"/>
    <w:rsid w:val="00A34168"/>
    <w:rsid w:val="00A3472B"/>
    <w:rsid w:val="00A46F44"/>
    <w:rsid w:val="00A50164"/>
    <w:rsid w:val="00A52F57"/>
    <w:rsid w:val="00A55866"/>
    <w:rsid w:val="00A64E74"/>
    <w:rsid w:val="00A71C11"/>
    <w:rsid w:val="00A84AD2"/>
    <w:rsid w:val="00A86A72"/>
    <w:rsid w:val="00A92C88"/>
    <w:rsid w:val="00A95DA0"/>
    <w:rsid w:val="00A97EF4"/>
    <w:rsid w:val="00AA07AB"/>
    <w:rsid w:val="00AA1698"/>
    <w:rsid w:val="00AB1CDE"/>
    <w:rsid w:val="00AB5363"/>
    <w:rsid w:val="00AB5648"/>
    <w:rsid w:val="00AB5FF5"/>
    <w:rsid w:val="00AC25AB"/>
    <w:rsid w:val="00AD0B40"/>
    <w:rsid w:val="00AE2273"/>
    <w:rsid w:val="00AE75E0"/>
    <w:rsid w:val="00AE7FDB"/>
    <w:rsid w:val="00AF0716"/>
    <w:rsid w:val="00AF621A"/>
    <w:rsid w:val="00AF6692"/>
    <w:rsid w:val="00AF7B8E"/>
    <w:rsid w:val="00B003E4"/>
    <w:rsid w:val="00B074CE"/>
    <w:rsid w:val="00B07B1F"/>
    <w:rsid w:val="00B107FC"/>
    <w:rsid w:val="00B12737"/>
    <w:rsid w:val="00B133B6"/>
    <w:rsid w:val="00B13CD7"/>
    <w:rsid w:val="00B14739"/>
    <w:rsid w:val="00B175DB"/>
    <w:rsid w:val="00B2006C"/>
    <w:rsid w:val="00B20781"/>
    <w:rsid w:val="00B26127"/>
    <w:rsid w:val="00B314EA"/>
    <w:rsid w:val="00B32D70"/>
    <w:rsid w:val="00B36F1A"/>
    <w:rsid w:val="00B406FA"/>
    <w:rsid w:val="00B40B0E"/>
    <w:rsid w:val="00B424D1"/>
    <w:rsid w:val="00B44034"/>
    <w:rsid w:val="00B4648A"/>
    <w:rsid w:val="00B47CEE"/>
    <w:rsid w:val="00B53DD0"/>
    <w:rsid w:val="00B5413D"/>
    <w:rsid w:val="00B54573"/>
    <w:rsid w:val="00B56E7A"/>
    <w:rsid w:val="00B57285"/>
    <w:rsid w:val="00B6089A"/>
    <w:rsid w:val="00B7135B"/>
    <w:rsid w:val="00B71978"/>
    <w:rsid w:val="00B73AE6"/>
    <w:rsid w:val="00B774CC"/>
    <w:rsid w:val="00B80709"/>
    <w:rsid w:val="00B82A48"/>
    <w:rsid w:val="00B83591"/>
    <w:rsid w:val="00B87F1C"/>
    <w:rsid w:val="00B911EF"/>
    <w:rsid w:val="00B9274F"/>
    <w:rsid w:val="00B92D86"/>
    <w:rsid w:val="00B93A3F"/>
    <w:rsid w:val="00B96F59"/>
    <w:rsid w:val="00B97B9E"/>
    <w:rsid w:val="00BA231C"/>
    <w:rsid w:val="00BA5E6D"/>
    <w:rsid w:val="00BA7715"/>
    <w:rsid w:val="00BB0F08"/>
    <w:rsid w:val="00BB2471"/>
    <w:rsid w:val="00BB2659"/>
    <w:rsid w:val="00BB4B51"/>
    <w:rsid w:val="00BB5B3E"/>
    <w:rsid w:val="00BB61FD"/>
    <w:rsid w:val="00BC0A50"/>
    <w:rsid w:val="00BC4B2C"/>
    <w:rsid w:val="00BD070A"/>
    <w:rsid w:val="00BD2DAF"/>
    <w:rsid w:val="00BD52FE"/>
    <w:rsid w:val="00BD7376"/>
    <w:rsid w:val="00BD7ABB"/>
    <w:rsid w:val="00BE17A5"/>
    <w:rsid w:val="00BE5B14"/>
    <w:rsid w:val="00BE7280"/>
    <w:rsid w:val="00BF05AC"/>
    <w:rsid w:val="00BF06F0"/>
    <w:rsid w:val="00BF0A01"/>
    <w:rsid w:val="00BF1AE5"/>
    <w:rsid w:val="00BF310A"/>
    <w:rsid w:val="00BF3245"/>
    <w:rsid w:val="00BF33C1"/>
    <w:rsid w:val="00BF36D8"/>
    <w:rsid w:val="00BF3E2D"/>
    <w:rsid w:val="00BF4D83"/>
    <w:rsid w:val="00BF6ADA"/>
    <w:rsid w:val="00C01631"/>
    <w:rsid w:val="00C024FC"/>
    <w:rsid w:val="00C126CA"/>
    <w:rsid w:val="00C1540D"/>
    <w:rsid w:val="00C15884"/>
    <w:rsid w:val="00C21B0F"/>
    <w:rsid w:val="00C24FDA"/>
    <w:rsid w:val="00C25DBD"/>
    <w:rsid w:val="00C26A8B"/>
    <w:rsid w:val="00C30276"/>
    <w:rsid w:val="00C31AAE"/>
    <w:rsid w:val="00C31AD7"/>
    <w:rsid w:val="00C32CF3"/>
    <w:rsid w:val="00C363AC"/>
    <w:rsid w:val="00C40866"/>
    <w:rsid w:val="00C414E3"/>
    <w:rsid w:val="00C41ECD"/>
    <w:rsid w:val="00C42DEF"/>
    <w:rsid w:val="00C46405"/>
    <w:rsid w:val="00C46A6F"/>
    <w:rsid w:val="00C541A9"/>
    <w:rsid w:val="00C54E28"/>
    <w:rsid w:val="00C56688"/>
    <w:rsid w:val="00C61006"/>
    <w:rsid w:val="00C61B72"/>
    <w:rsid w:val="00C6252D"/>
    <w:rsid w:val="00C7031A"/>
    <w:rsid w:val="00C73632"/>
    <w:rsid w:val="00C744CF"/>
    <w:rsid w:val="00C7552A"/>
    <w:rsid w:val="00C83A8D"/>
    <w:rsid w:val="00C85B8C"/>
    <w:rsid w:val="00C90BAE"/>
    <w:rsid w:val="00C93892"/>
    <w:rsid w:val="00C9535C"/>
    <w:rsid w:val="00CA110E"/>
    <w:rsid w:val="00CA13D7"/>
    <w:rsid w:val="00CA4882"/>
    <w:rsid w:val="00CA64B0"/>
    <w:rsid w:val="00CB48C0"/>
    <w:rsid w:val="00CC38BB"/>
    <w:rsid w:val="00CC45AE"/>
    <w:rsid w:val="00CC5B58"/>
    <w:rsid w:val="00CD3F68"/>
    <w:rsid w:val="00CD451B"/>
    <w:rsid w:val="00CD48A7"/>
    <w:rsid w:val="00CD690B"/>
    <w:rsid w:val="00CD6A97"/>
    <w:rsid w:val="00CE29DA"/>
    <w:rsid w:val="00CE3E49"/>
    <w:rsid w:val="00CE4721"/>
    <w:rsid w:val="00CF5E4C"/>
    <w:rsid w:val="00CF61FB"/>
    <w:rsid w:val="00D01D79"/>
    <w:rsid w:val="00D05CB5"/>
    <w:rsid w:val="00D06CE2"/>
    <w:rsid w:val="00D11775"/>
    <w:rsid w:val="00D127AA"/>
    <w:rsid w:val="00D12CA1"/>
    <w:rsid w:val="00D1403B"/>
    <w:rsid w:val="00D1602A"/>
    <w:rsid w:val="00D16771"/>
    <w:rsid w:val="00D23823"/>
    <w:rsid w:val="00D23E0C"/>
    <w:rsid w:val="00D24FFA"/>
    <w:rsid w:val="00D261DB"/>
    <w:rsid w:val="00D30561"/>
    <w:rsid w:val="00D35C00"/>
    <w:rsid w:val="00D35D38"/>
    <w:rsid w:val="00D3752F"/>
    <w:rsid w:val="00D403E0"/>
    <w:rsid w:val="00D41037"/>
    <w:rsid w:val="00D411FD"/>
    <w:rsid w:val="00D4464D"/>
    <w:rsid w:val="00D60834"/>
    <w:rsid w:val="00D60E60"/>
    <w:rsid w:val="00D61508"/>
    <w:rsid w:val="00D62573"/>
    <w:rsid w:val="00D6303E"/>
    <w:rsid w:val="00D6314D"/>
    <w:rsid w:val="00D63A9D"/>
    <w:rsid w:val="00D66346"/>
    <w:rsid w:val="00D67A51"/>
    <w:rsid w:val="00D71995"/>
    <w:rsid w:val="00D71AD2"/>
    <w:rsid w:val="00D744FE"/>
    <w:rsid w:val="00D80889"/>
    <w:rsid w:val="00D84082"/>
    <w:rsid w:val="00D86240"/>
    <w:rsid w:val="00D86ED4"/>
    <w:rsid w:val="00D90622"/>
    <w:rsid w:val="00D93B60"/>
    <w:rsid w:val="00D96BFF"/>
    <w:rsid w:val="00DA30C9"/>
    <w:rsid w:val="00DB0526"/>
    <w:rsid w:val="00DB20C2"/>
    <w:rsid w:val="00DB3EC3"/>
    <w:rsid w:val="00DB681B"/>
    <w:rsid w:val="00DC09E2"/>
    <w:rsid w:val="00DC38D6"/>
    <w:rsid w:val="00DC4E67"/>
    <w:rsid w:val="00DC7072"/>
    <w:rsid w:val="00DD0754"/>
    <w:rsid w:val="00DD0E91"/>
    <w:rsid w:val="00DD4114"/>
    <w:rsid w:val="00DD4581"/>
    <w:rsid w:val="00DD5157"/>
    <w:rsid w:val="00DD5693"/>
    <w:rsid w:val="00DD5DEA"/>
    <w:rsid w:val="00DE280A"/>
    <w:rsid w:val="00DE2CB6"/>
    <w:rsid w:val="00DE4D0B"/>
    <w:rsid w:val="00DE78EC"/>
    <w:rsid w:val="00DF1D88"/>
    <w:rsid w:val="00DF371B"/>
    <w:rsid w:val="00DF3F23"/>
    <w:rsid w:val="00DF64CF"/>
    <w:rsid w:val="00DF6B04"/>
    <w:rsid w:val="00E0329A"/>
    <w:rsid w:val="00E04013"/>
    <w:rsid w:val="00E05929"/>
    <w:rsid w:val="00E06173"/>
    <w:rsid w:val="00E12816"/>
    <w:rsid w:val="00E1510A"/>
    <w:rsid w:val="00E16F58"/>
    <w:rsid w:val="00E22A09"/>
    <w:rsid w:val="00E23724"/>
    <w:rsid w:val="00E243F0"/>
    <w:rsid w:val="00E25CCC"/>
    <w:rsid w:val="00E27FB0"/>
    <w:rsid w:val="00E3214B"/>
    <w:rsid w:val="00E3452F"/>
    <w:rsid w:val="00E3614F"/>
    <w:rsid w:val="00E41B3D"/>
    <w:rsid w:val="00E4427C"/>
    <w:rsid w:val="00E442F4"/>
    <w:rsid w:val="00E517CA"/>
    <w:rsid w:val="00E5180A"/>
    <w:rsid w:val="00E55128"/>
    <w:rsid w:val="00E56720"/>
    <w:rsid w:val="00E5746E"/>
    <w:rsid w:val="00E57DFC"/>
    <w:rsid w:val="00E659CD"/>
    <w:rsid w:val="00E7012D"/>
    <w:rsid w:val="00E704DE"/>
    <w:rsid w:val="00E73566"/>
    <w:rsid w:val="00E80AF3"/>
    <w:rsid w:val="00E81B1E"/>
    <w:rsid w:val="00E86378"/>
    <w:rsid w:val="00E8708B"/>
    <w:rsid w:val="00E931FC"/>
    <w:rsid w:val="00E9471D"/>
    <w:rsid w:val="00E95DFB"/>
    <w:rsid w:val="00E9624A"/>
    <w:rsid w:val="00E97596"/>
    <w:rsid w:val="00EA020A"/>
    <w:rsid w:val="00EA16A2"/>
    <w:rsid w:val="00EA2F53"/>
    <w:rsid w:val="00EA349B"/>
    <w:rsid w:val="00EA58E9"/>
    <w:rsid w:val="00EA6263"/>
    <w:rsid w:val="00EB1DE5"/>
    <w:rsid w:val="00EB250F"/>
    <w:rsid w:val="00EC1310"/>
    <w:rsid w:val="00EC2CB7"/>
    <w:rsid w:val="00EC4001"/>
    <w:rsid w:val="00EC48BA"/>
    <w:rsid w:val="00EC5F7C"/>
    <w:rsid w:val="00EC64A7"/>
    <w:rsid w:val="00EC6741"/>
    <w:rsid w:val="00EC7331"/>
    <w:rsid w:val="00ED11B6"/>
    <w:rsid w:val="00ED2F40"/>
    <w:rsid w:val="00ED3E1B"/>
    <w:rsid w:val="00ED3FC9"/>
    <w:rsid w:val="00ED4FBD"/>
    <w:rsid w:val="00ED57E0"/>
    <w:rsid w:val="00ED5932"/>
    <w:rsid w:val="00ED5BCB"/>
    <w:rsid w:val="00EE090A"/>
    <w:rsid w:val="00EE2DE6"/>
    <w:rsid w:val="00EE7991"/>
    <w:rsid w:val="00EE7F38"/>
    <w:rsid w:val="00EF1375"/>
    <w:rsid w:val="00EF5751"/>
    <w:rsid w:val="00EF600E"/>
    <w:rsid w:val="00EF7121"/>
    <w:rsid w:val="00F01C56"/>
    <w:rsid w:val="00F05F55"/>
    <w:rsid w:val="00F07178"/>
    <w:rsid w:val="00F136BF"/>
    <w:rsid w:val="00F13FCE"/>
    <w:rsid w:val="00F163C9"/>
    <w:rsid w:val="00F164C4"/>
    <w:rsid w:val="00F179D1"/>
    <w:rsid w:val="00F17E16"/>
    <w:rsid w:val="00F22B53"/>
    <w:rsid w:val="00F22EA5"/>
    <w:rsid w:val="00F24931"/>
    <w:rsid w:val="00F26AFE"/>
    <w:rsid w:val="00F326F0"/>
    <w:rsid w:val="00F33705"/>
    <w:rsid w:val="00F34FC6"/>
    <w:rsid w:val="00F355D4"/>
    <w:rsid w:val="00F36BE4"/>
    <w:rsid w:val="00F37B7E"/>
    <w:rsid w:val="00F42714"/>
    <w:rsid w:val="00F436A7"/>
    <w:rsid w:val="00F44D18"/>
    <w:rsid w:val="00F45260"/>
    <w:rsid w:val="00F46AAF"/>
    <w:rsid w:val="00F47A65"/>
    <w:rsid w:val="00F51CD3"/>
    <w:rsid w:val="00F54437"/>
    <w:rsid w:val="00F54BD4"/>
    <w:rsid w:val="00F56FEF"/>
    <w:rsid w:val="00F72035"/>
    <w:rsid w:val="00F76274"/>
    <w:rsid w:val="00F80A01"/>
    <w:rsid w:val="00F830CF"/>
    <w:rsid w:val="00F84F20"/>
    <w:rsid w:val="00F91B2E"/>
    <w:rsid w:val="00F93D86"/>
    <w:rsid w:val="00F943A7"/>
    <w:rsid w:val="00F96245"/>
    <w:rsid w:val="00F96E27"/>
    <w:rsid w:val="00F976F1"/>
    <w:rsid w:val="00FA0A10"/>
    <w:rsid w:val="00FA1AB3"/>
    <w:rsid w:val="00FA2ED3"/>
    <w:rsid w:val="00FA45DD"/>
    <w:rsid w:val="00FA6299"/>
    <w:rsid w:val="00FA7584"/>
    <w:rsid w:val="00FB4FC2"/>
    <w:rsid w:val="00FB6D17"/>
    <w:rsid w:val="00FC1F3B"/>
    <w:rsid w:val="00FC61DF"/>
    <w:rsid w:val="00FC67D7"/>
    <w:rsid w:val="00FC7687"/>
    <w:rsid w:val="00FD037E"/>
    <w:rsid w:val="00FD2458"/>
    <w:rsid w:val="00FE3806"/>
    <w:rsid w:val="00FE57A2"/>
    <w:rsid w:val="00FF298B"/>
    <w:rsid w:val="00FF3691"/>
    <w:rsid w:val="00FF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398"/>
  <w15:chartTrackingRefBased/>
  <w15:docId w15:val="{E818F3AC-CC6E-460A-BC44-6EFFAD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2638A"/>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A2638A"/>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A2638A"/>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38A"/>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A2638A"/>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A2638A"/>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A2638A"/>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A2638A"/>
  </w:style>
  <w:style w:type="paragraph" w:customStyle="1" w:styleId="CharCharCharCharCharChar">
    <w:name w:val="Char Char Char Char Char Char"/>
    <w:basedOn w:val="Normal"/>
    <w:rsid w:val="00A2638A"/>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2638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2638A"/>
    <w:rPr>
      <w:rFonts w:ascii="Times New Roman" w:eastAsia="Times New Roman" w:hAnsi="Times New Roman" w:cs="Times New Roman"/>
      <w:sz w:val="24"/>
      <w:szCs w:val="24"/>
      <w:lang w:val="en-GB"/>
    </w:rPr>
  </w:style>
  <w:style w:type="character" w:styleId="PageNumber">
    <w:name w:val="page number"/>
    <w:basedOn w:val="DefaultParagraphFont"/>
    <w:rsid w:val="00A2638A"/>
  </w:style>
  <w:style w:type="paragraph" w:styleId="FootnoteText">
    <w:name w:val="footnote text"/>
    <w:basedOn w:val="Normal"/>
    <w:link w:val="FootnoteTextChar"/>
    <w:rsid w:val="00A2638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A2638A"/>
    <w:rPr>
      <w:rFonts w:ascii="Times New Roman" w:eastAsia="Times New Roman" w:hAnsi="Times New Roman" w:cs="Times New Roman"/>
      <w:sz w:val="20"/>
      <w:szCs w:val="20"/>
      <w:lang w:val="en-GB"/>
    </w:rPr>
  </w:style>
  <w:style w:type="character" w:styleId="FootnoteReference">
    <w:name w:val="footnote reference"/>
    <w:uiPriority w:val="99"/>
    <w:rsid w:val="00A2638A"/>
    <w:rPr>
      <w:vertAlign w:val="superscript"/>
    </w:rPr>
  </w:style>
  <w:style w:type="character" w:styleId="Hyperlink">
    <w:name w:val="Hyperlink"/>
    <w:uiPriority w:val="99"/>
    <w:rsid w:val="00A2638A"/>
    <w:rPr>
      <w:color w:val="0000FF"/>
      <w:u w:val="single"/>
    </w:rPr>
  </w:style>
  <w:style w:type="paragraph" w:styleId="BodyTextIndent2">
    <w:name w:val="Body Text Indent 2"/>
    <w:basedOn w:val="Normal"/>
    <w:link w:val="BodyTextIndent2Char"/>
    <w:uiPriority w:val="99"/>
    <w:rsid w:val="00A2638A"/>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A2638A"/>
    <w:rPr>
      <w:rFonts w:ascii="CTimesRoman" w:eastAsia="Times New Roman" w:hAnsi="CTimesRoman" w:cs="Times New Roman"/>
      <w:sz w:val="24"/>
      <w:szCs w:val="20"/>
    </w:rPr>
  </w:style>
  <w:style w:type="paragraph" w:styleId="BodyText">
    <w:name w:val="Body Text"/>
    <w:basedOn w:val="Normal"/>
    <w:link w:val="BodyTextChar"/>
    <w:rsid w:val="00A2638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2638A"/>
    <w:rPr>
      <w:rFonts w:ascii="Times New Roman" w:eastAsia="Times New Roman" w:hAnsi="Times New Roman" w:cs="Times New Roman"/>
      <w:sz w:val="24"/>
      <w:szCs w:val="24"/>
      <w:lang w:val="en-GB"/>
    </w:rPr>
  </w:style>
  <w:style w:type="paragraph" w:styleId="BodyText2">
    <w:name w:val="Body Text 2"/>
    <w:basedOn w:val="Normal"/>
    <w:link w:val="BodyText2Char"/>
    <w:rsid w:val="00A2638A"/>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A2638A"/>
    <w:rPr>
      <w:rFonts w:ascii="Times New Roman" w:eastAsia="Times New Roman" w:hAnsi="Times New Roman" w:cs="Times New Roman"/>
      <w:sz w:val="24"/>
      <w:szCs w:val="24"/>
      <w:lang w:val="en-GB"/>
    </w:rPr>
  </w:style>
  <w:style w:type="table" w:styleId="TableGrid">
    <w:name w:val="Table Grid"/>
    <w:basedOn w:val="TableNormal"/>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638A"/>
    <w:rPr>
      <w:b/>
      <w:bCs/>
    </w:rPr>
  </w:style>
  <w:style w:type="paragraph" w:customStyle="1" w:styleId="Default">
    <w:name w:val="Default"/>
    <w:rsid w:val="00A263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D84082"/>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A2638A"/>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A2638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2638A"/>
    <w:rPr>
      <w:rFonts w:ascii="Tahoma" w:eastAsia="Times New Roman" w:hAnsi="Tahoma" w:cs="Tahoma"/>
      <w:sz w:val="16"/>
      <w:szCs w:val="16"/>
      <w:lang w:val="en-GB"/>
    </w:rPr>
  </w:style>
  <w:style w:type="character" w:styleId="FollowedHyperlink">
    <w:name w:val="FollowedHyperlink"/>
    <w:uiPriority w:val="99"/>
    <w:rsid w:val="00A2638A"/>
    <w:rPr>
      <w:color w:val="800080"/>
      <w:u w:val="single"/>
    </w:rPr>
  </w:style>
  <w:style w:type="paragraph" w:styleId="EndnoteText">
    <w:name w:val="endnote text"/>
    <w:basedOn w:val="Normal"/>
    <w:link w:val="EndnoteTextChar"/>
    <w:rsid w:val="00A2638A"/>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A2638A"/>
    <w:rPr>
      <w:rFonts w:ascii="Times New Roman" w:eastAsia="Times New Roman" w:hAnsi="Times New Roman" w:cs="Times New Roman"/>
      <w:sz w:val="20"/>
      <w:szCs w:val="20"/>
      <w:lang w:val="en-GB" w:eastAsia="x-none"/>
    </w:rPr>
  </w:style>
  <w:style w:type="character" w:styleId="EndnoteReference">
    <w:name w:val="endnote reference"/>
    <w:rsid w:val="00A2638A"/>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A2638A"/>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A2638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A2638A"/>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A2638A"/>
    <w:rPr>
      <w:i/>
      <w:iCs/>
    </w:rPr>
  </w:style>
  <w:style w:type="paragraph" w:styleId="Subtitle">
    <w:name w:val="Subtitle"/>
    <w:basedOn w:val="Normal"/>
    <w:next w:val="Normal"/>
    <w:link w:val="SubtitleChar"/>
    <w:qFormat/>
    <w:rsid w:val="00A2638A"/>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A2638A"/>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A2638A"/>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A2638A"/>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A2638A"/>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A2638A"/>
    <w:rPr>
      <w:sz w:val="16"/>
      <w:szCs w:val="16"/>
    </w:rPr>
  </w:style>
  <w:style w:type="paragraph" w:styleId="CommentText">
    <w:name w:val="annotation text"/>
    <w:basedOn w:val="Normal"/>
    <w:link w:val="CommentTextChar"/>
    <w:uiPriority w:val="99"/>
    <w:rsid w:val="00A2638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A2638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2638A"/>
    <w:rPr>
      <w:b/>
      <w:bCs/>
    </w:rPr>
  </w:style>
  <w:style w:type="character" w:customStyle="1" w:styleId="CommentSubjectChar">
    <w:name w:val="Comment Subject Char"/>
    <w:basedOn w:val="CommentTextChar"/>
    <w:link w:val="CommentSubject"/>
    <w:rsid w:val="00A2638A"/>
    <w:rPr>
      <w:rFonts w:ascii="Times New Roman" w:eastAsia="Times New Roman" w:hAnsi="Times New Roman" w:cs="Times New Roman"/>
      <w:b/>
      <w:bCs/>
      <w:sz w:val="20"/>
      <w:szCs w:val="20"/>
      <w:lang w:val="en-GB"/>
    </w:rPr>
  </w:style>
  <w:style w:type="paragraph" w:customStyle="1" w:styleId="CM93">
    <w:name w:val="CM93"/>
    <w:basedOn w:val="Normal"/>
    <w:next w:val="Normal"/>
    <w:rsid w:val="00A2638A"/>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A2638A"/>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A2638A"/>
  </w:style>
  <w:style w:type="paragraph" w:styleId="NormalWeb">
    <w:name w:val="Normal (Web)"/>
    <w:aliases w:val="Char3"/>
    <w:basedOn w:val="Normal"/>
    <w:uiPriority w:val="99"/>
    <w:rsid w:val="00A2638A"/>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A2638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A2638A"/>
    <w:rPr>
      <w:rFonts w:ascii="Calibri" w:eastAsia="Calibri" w:hAnsi="Calibri" w:cs="Times New Roman"/>
    </w:rPr>
  </w:style>
  <w:style w:type="paragraph" w:customStyle="1" w:styleId="Char">
    <w:name w:val="Char"/>
    <w:basedOn w:val="Normal"/>
    <w:rsid w:val="00A2638A"/>
    <w:pPr>
      <w:spacing w:line="240" w:lineRule="exact"/>
    </w:pPr>
    <w:rPr>
      <w:rFonts w:ascii="Tahoma" w:eastAsia="Times New Roman" w:hAnsi="Tahoma" w:cs="Times New Roman"/>
      <w:sz w:val="20"/>
      <w:szCs w:val="20"/>
    </w:rPr>
  </w:style>
  <w:style w:type="character" w:customStyle="1" w:styleId="hps">
    <w:name w:val="hps"/>
    <w:basedOn w:val="DefaultParagraphFont"/>
    <w:rsid w:val="00A2638A"/>
  </w:style>
  <w:style w:type="character" w:customStyle="1" w:styleId="tw4winMark">
    <w:name w:val="tw4winMark"/>
    <w:rsid w:val="00A2638A"/>
    <w:rPr>
      <w:rFonts w:ascii="Courier New" w:hAnsi="Courier New"/>
      <w:vanish/>
      <w:color w:val="800080"/>
      <w:vertAlign w:val="subscript"/>
    </w:rPr>
  </w:style>
  <w:style w:type="character" w:customStyle="1" w:styleId="zoranibrovic">
    <w:name w:val="zoran.ibrovic"/>
    <w:semiHidden/>
    <w:rsid w:val="00A2638A"/>
    <w:rPr>
      <w:color w:val="000000"/>
    </w:rPr>
  </w:style>
  <w:style w:type="paragraph" w:customStyle="1" w:styleId="BodyText21">
    <w:name w:val="Body Text 21"/>
    <w:basedOn w:val="Normal"/>
    <w:rsid w:val="00A2638A"/>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A2638A"/>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A2638A"/>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A2638A"/>
  </w:style>
  <w:style w:type="character" w:customStyle="1" w:styleId="resultsdescriptionlinkclass">
    <w:name w:val="resultsdescriptionlinkclass"/>
    <w:basedOn w:val="DefaultParagraphFont"/>
    <w:rsid w:val="00A2638A"/>
  </w:style>
  <w:style w:type="character" w:customStyle="1" w:styleId="Bodytext0">
    <w:name w:val="Body text_"/>
    <w:link w:val="Bodytext1"/>
    <w:locked/>
    <w:rsid w:val="00A2638A"/>
    <w:rPr>
      <w:sz w:val="23"/>
      <w:szCs w:val="23"/>
      <w:shd w:val="clear" w:color="auto" w:fill="FFFFFF"/>
    </w:rPr>
  </w:style>
  <w:style w:type="paragraph" w:customStyle="1" w:styleId="Bodytext1">
    <w:name w:val="Body text1"/>
    <w:basedOn w:val="Normal"/>
    <w:link w:val="Bodytext0"/>
    <w:rsid w:val="00A2638A"/>
    <w:pPr>
      <w:widowControl w:val="0"/>
      <w:shd w:val="clear" w:color="auto" w:fill="FFFFFF"/>
      <w:spacing w:after="600" w:line="240" w:lineRule="atLeast"/>
      <w:ind w:hanging="1160"/>
    </w:pPr>
    <w:rPr>
      <w:sz w:val="23"/>
      <w:szCs w:val="23"/>
    </w:rPr>
  </w:style>
  <w:style w:type="paragraph" w:customStyle="1" w:styleId="Zakon1">
    <w:name w:val="Zakon1"/>
    <w:basedOn w:val="Normal"/>
    <w:rsid w:val="00A2638A"/>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A2638A"/>
  </w:style>
  <w:style w:type="paragraph" w:customStyle="1" w:styleId="xl63">
    <w:name w:val="xl63"/>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A2638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A2638A"/>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CharCharCharCharCharChar0">
    <w:name w:val="Char Char Char Char Char Char"/>
    <w:basedOn w:val="Normal"/>
    <w:rsid w:val="00A2638A"/>
    <w:pPr>
      <w:spacing w:line="240" w:lineRule="exact"/>
    </w:pPr>
    <w:rPr>
      <w:rFonts w:ascii="Tahoma" w:eastAsia="Times New Roman" w:hAnsi="Tahoma" w:cs="Times New Roman"/>
      <w:sz w:val="20"/>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character" w:customStyle="1" w:styleId="msonormal0">
    <w:name w:val="msonormal"/>
    <w:rsid w:val="00A2638A"/>
    <w:rPr>
      <w:rFonts w:cs="Times New Roman"/>
    </w:rPr>
  </w:style>
  <w:style w:type="paragraph" w:customStyle="1" w:styleId="xl106">
    <w:name w:val="xl10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A2638A"/>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A2638A"/>
  </w:style>
  <w:style w:type="numbering" w:customStyle="1" w:styleId="NoList111">
    <w:name w:val="No List111"/>
    <w:next w:val="NoList"/>
    <w:uiPriority w:val="99"/>
    <w:semiHidden/>
    <w:rsid w:val="00A2638A"/>
  </w:style>
  <w:style w:type="table" w:customStyle="1" w:styleId="TableGrid1">
    <w:name w:val="Table Grid1"/>
    <w:basedOn w:val="TableNormal"/>
    <w:next w:val="TableGrid"/>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A263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A2638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A263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A263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A2638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A263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A263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A2638A"/>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A2638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A2638A"/>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A2638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A2638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A2638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A2638A"/>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A2638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A2638A"/>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A2638A"/>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A2638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A2638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A2638A"/>
  </w:style>
  <w:style w:type="paragraph" w:customStyle="1" w:styleId="RadnomestoCharCharCharCharChar">
    <w:name w:val="Radno mesto Char Char Char Char Char"/>
    <w:basedOn w:val="Normal"/>
    <w:link w:val="RadnomestoCharCharCharChar"/>
    <w:autoRedefine/>
    <w:rsid w:val="00A2638A"/>
    <w:pPr>
      <w:numPr>
        <w:numId w:val="41"/>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A2638A"/>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A2638A"/>
    <w:rPr>
      <w:rFonts w:ascii="Calibri" w:eastAsia="Calibri" w:hAnsi="Calibri"/>
      <w:sz w:val="22"/>
      <w:szCs w:val="22"/>
    </w:rPr>
  </w:style>
  <w:style w:type="character" w:customStyle="1" w:styleId="FootnoteCharacters">
    <w:name w:val="Footnote Characters"/>
    <w:rsid w:val="00A2638A"/>
    <w:rPr>
      <w:vertAlign w:val="superscript"/>
    </w:rPr>
  </w:style>
  <w:style w:type="character" w:customStyle="1" w:styleId="apple-style-span">
    <w:name w:val="apple-style-span"/>
    <w:rsid w:val="00A2638A"/>
  </w:style>
  <w:style w:type="paragraph" w:styleId="PlainText">
    <w:name w:val="Plain Text"/>
    <w:basedOn w:val="Normal"/>
    <w:link w:val="PlainTextChar"/>
    <w:uiPriority w:val="99"/>
    <w:unhideWhenUsed/>
    <w:rsid w:val="00A2638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2638A"/>
    <w:rPr>
      <w:rFonts w:ascii="Calibri" w:eastAsia="Calibri" w:hAnsi="Calibri" w:cs="Times New Roman"/>
      <w:szCs w:val="21"/>
    </w:rPr>
  </w:style>
  <w:style w:type="paragraph" w:styleId="Caption">
    <w:name w:val="caption"/>
    <w:basedOn w:val="Normal"/>
    <w:next w:val="Normal"/>
    <w:unhideWhenUsed/>
    <w:qFormat/>
    <w:rsid w:val="00A2638A"/>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A2638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A2638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A2638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A2638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A2638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A2638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A2638A"/>
  </w:style>
  <w:style w:type="table" w:customStyle="1" w:styleId="TableGrid2">
    <w:name w:val="Table Grid2"/>
    <w:basedOn w:val="TableNormal"/>
    <w:next w:val="TableGrid"/>
    <w:uiPriority w:val="39"/>
    <w:rsid w:val="00A2638A"/>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A2638A"/>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A2638A"/>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A2638A"/>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A2638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A2638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A2638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A2638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A263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A263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A2638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A2638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A2638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A2638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A2638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A2638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A2638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A2638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A2638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A2638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A2638A"/>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A2638A"/>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A2638A"/>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A2638A"/>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A2638A"/>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479FC"/>
  </w:style>
  <w:style w:type="paragraph" w:customStyle="1" w:styleId="CharCharCharCharCharChar1">
    <w:name w:val="Char Char Char Char Char Char"/>
    <w:basedOn w:val="Normal"/>
    <w:rsid w:val="006479FC"/>
    <w:pPr>
      <w:spacing w:line="240" w:lineRule="exact"/>
    </w:pPr>
    <w:rPr>
      <w:rFonts w:ascii="Tahoma" w:eastAsia="Times New Roman" w:hAnsi="Tahoma" w:cs="Times New Roman"/>
      <w:sz w:val="20"/>
      <w:szCs w:val="20"/>
    </w:rPr>
  </w:style>
  <w:style w:type="table" w:customStyle="1" w:styleId="TableGrid4">
    <w:name w:val="Table Grid4"/>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1">
    <w:name w:val="Char Char Char Char Char Char Char Char Char Char Char Char Char Char Char Char Char Char Char Char Char Char"/>
    <w:basedOn w:val="Normal"/>
    <w:rsid w:val="006479FC"/>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numbering" w:customStyle="1" w:styleId="NoList12">
    <w:name w:val="No List12"/>
    <w:next w:val="NoList"/>
    <w:uiPriority w:val="99"/>
    <w:semiHidden/>
    <w:unhideWhenUsed/>
    <w:rsid w:val="006479FC"/>
  </w:style>
  <w:style w:type="numbering" w:customStyle="1" w:styleId="NoList112">
    <w:name w:val="No List112"/>
    <w:next w:val="NoList"/>
    <w:uiPriority w:val="99"/>
    <w:semiHidden/>
    <w:rsid w:val="006479FC"/>
  </w:style>
  <w:style w:type="table" w:customStyle="1" w:styleId="TableGrid11">
    <w:name w:val="Table Grid11"/>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479FC"/>
  </w:style>
  <w:style w:type="numbering" w:customStyle="1" w:styleId="NoList31">
    <w:name w:val="No List31"/>
    <w:next w:val="NoList"/>
    <w:uiPriority w:val="99"/>
    <w:semiHidden/>
    <w:unhideWhenUsed/>
    <w:rsid w:val="006479FC"/>
  </w:style>
  <w:style w:type="table" w:customStyle="1" w:styleId="TableGrid21">
    <w:name w:val="Table Grid21"/>
    <w:basedOn w:val="TableNormal"/>
    <w:next w:val="TableGrid"/>
    <w:uiPriority w:val="39"/>
    <w:rsid w:val="006479F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479F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13E5"/>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3DC4"/>
  </w:style>
  <w:style w:type="numbering" w:customStyle="1" w:styleId="NoList13">
    <w:name w:val="No List13"/>
    <w:next w:val="NoList"/>
    <w:uiPriority w:val="99"/>
    <w:semiHidden/>
    <w:unhideWhenUsed/>
    <w:rsid w:val="00973DC4"/>
  </w:style>
  <w:style w:type="numbering" w:customStyle="1" w:styleId="NoList113">
    <w:name w:val="No List113"/>
    <w:next w:val="NoList"/>
    <w:uiPriority w:val="99"/>
    <w:semiHidden/>
    <w:rsid w:val="00973DC4"/>
  </w:style>
  <w:style w:type="numbering" w:customStyle="1" w:styleId="NoList1111">
    <w:name w:val="No List1111"/>
    <w:next w:val="NoList"/>
    <w:uiPriority w:val="99"/>
    <w:semiHidden/>
    <w:unhideWhenUsed/>
    <w:rsid w:val="00973DC4"/>
  </w:style>
  <w:style w:type="numbering" w:customStyle="1" w:styleId="NoList11111">
    <w:name w:val="No List11111"/>
    <w:next w:val="NoList"/>
    <w:uiPriority w:val="99"/>
    <w:semiHidden/>
    <w:rsid w:val="00973DC4"/>
  </w:style>
  <w:style w:type="numbering" w:customStyle="1" w:styleId="NoList22">
    <w:name w:val="No List22"/>
    <w:next w:val="NoList"/>
    <w:semiHidden/>
    <w:rsid w:val="00973DC4"/>
  </w:style>
  <w:style w:type="numbering" w:customStyle="1" w:styleId="NoList32">
    <w:name w:val="No List32"/>
    <w:next w:val="NoList"/>
    <w:uiPriority w:val="99"/>
    <w:semiHidden/>
    <w:unhideWhenUsed/>
    <w:rsid w:val="00973DC4"/>
  </w:style>
  <w:style w:type="numbering" w:customStyle="1" w:styleId="NoList41">
    <w:name w:val="No List41"/>
    <w:next w:val="NoList"/>
    <w:uiPriority w:val="99"/>
    <w:semiHidden/>
    <w:rsid w:val="00973DC4"/>
  </w:style>
  <w:style w:type="numbering" w:customStyle="1" w:styleId="NoList121">
    <w:name w:val="No List121"/>
    <w:next w:val="NoList"/>
    <w:uiPriority w:val="99"/>
    <w:semiHidden/>
    <w:unhideWhenUsed/>
    <w:rsid w:val="00973DC4"/>
  </w:style>
  <w:style w:type="numbering" w:customStyle="1" w:styleId="NoList1121">
    <w:name w:val="No List1121"/>
    <w:next w:val="NoList"/>
    <w:uiPriority w:val="99"/>
    <w:semiHidden/>
    <w:rsid w:val="00973DC4"/>
  </w:style>
  <w:style w:type="numbering" w:customStyle="1" w:styleId="NoList211">
    <w:name w:val="No List211"/>
    <w:next w:val="NoList"/>
    <w:semiHidden/>
    <w:rsid w:val="00973DC4"/>
  </w:style>
  <w:style w:type="numbering" w:customStyle="1" w:styleId="NoList311">
    <w:name w:val="No List311"/>
    <w:next w:val="NoList"/>
    <w:uiPriority w:val="99"/>
    <w:semiHidden/>
    <w:unhideWhenUsed/>
    <w:rsid w:val="00973DC4"/>
  </w:style>
  <w:style w:type="numbering" w:customStyle="1" w:styleId="NoList6">
    <w:name w:val="No List6"/>
    <w:next w:val="NoList"/>
    <w:uiPriority w:val="99"/>
    <w:semiHidden/>
    <w:unhideWhenUsed/>
    <w:rsid w:val="007F7807"/>
  </w:style>
  <w:style w:type="numbering" w:customStyle="1" w:styleId="NoList7">
    <w:name w:val="No List7"/>
    <w:next w:val="NoList"/>
    <w:uiPriority w:val="99"/>
    <w:semiHidden/>
    <w:unhideWhenUsed/>
    <w:rsid w:val="007F7807"/>
  </w:style>
  <w:style w:type="paragraph" w:customStyle="1" w:styleId="Pasussalistom">
    <w:name w:val="Pasus sa listom"/>
    <w:basedOn w:val="Normal"/>
    <w:uiPriority w:val="34"/>
    <w:qFormat/>
    <w:rsid w:val="00B774CC"/>
    <w:pPr>
      <w:spacing w:after="200" w:line="276" w:lineRule="auto"/>
      <w:ind w:left="720"/>
      <w:contextualSpacing/>
    </w:pPr>
    <w:rPr>
      <w:rFonts w:ascii="Arial Narrow" w:eastAsia="Calibri" w:hAnsi="Arial Narrow" w:cs="Times New Roman"/>
      <w:lang w:val="sr-Latn-CS"/>
    </w:rPr>
  </w:style>
  <w:style w:type="paragraph" w:customStyle="1" w:styleId="western">
    <w:name w:val="western"/>
    <w:basedOn w:val="Normal"/>
    <w:rsid w:val="00E86378"/>
    <w:pPr>
      <w:spacing w:before="100" w:beforeAutospacing="1" w:after="115"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3762">
      <w:bodyDiv w:val="1"/>
      <w:marLeft w:val="0"/>
      <w:marRight w:val="0"/>
      <w:marTop w:val="0"/>
      <w:marBottom w:val="0"/>
      <w:divBdr>
        <w:top w:val="none" w:sz="0" w:space="0" w:color="auto"/>
        <w:left w:val="none" w:sz="0" w:space="0" w:color="auto"/>
        <w:bottom w:val="none" w:sz="0" w:space="0" w:color="auto"/>
        <w:right w:val="none" w:sz="0" w:space="0" w:color="auto"/>
      </w:divBdr>
    </w:div>
    <w:div w:id="228617947">
      <w:bodyDiv w:val="1"/>
      <w:marLeft w:val="0"/>
      <w:marRight w:val="0"/>
      <w:marTop w:val="0"/>
      <w:marBottom w:val="0"/>
      <w:divBdr>
        <w:top w:val="none" w:sz="0" w:space="0" w:color="auto"/>
        <w:left w:val="none" w:sz="0" w:space="0" w:color="auto"/>
        <w:bottom w:val="none" w:sz="0" w:space="0" w:color="auto"/>
        <w:right w:val="none" w:sz="0" w:space="0" w:color="auto"/>
      </w:divBdr>
    </w:div>
    <w:div w:id="720179963">
      <w:bodyDiv w:val="1"/>
      <w:marLeft w:val="0"/>
      <w:marRight w:val="0"/>
      <w:marTop w:val="0"/>
      <w:marBottom w:val="0"/>
      <w:divBdr>
        <w:top w:val="none" w:sz="0" w:space="0" w:color="auto"/>
        <w:left w:val="none" w:sz="0" w:space="0" w:color="auto"/>
        <w:bottom w:val="none" w:sz="0" w:space="0" w:color="auto"/>
        <w:right w:val="none" w:sz="0" w:space="0" w:color="auto"/>
      </w:divBdr>
    </w:div>
    <w:div w:id="1040591558">
      <w:bodyDiv w:val="1"/>
      <w:marLeft w:val="0"/>
      <w:marRight w:val="0"/>
      <w:marTop w:val="0"/>
      <w:marBottom w:val="0"/>
      <w:divBdr>
        <w:top w:val="none" w:sz="0" w:space="0" w:color="auto"/>
        <w:left w:val="none" w:sz="0" w:space="0" w:color="auto"/>
        <w:bottom w:val="none" w:sz="0" w:space="0" w:color="auto"/>
        <w:right w:val="none" w:sz="0" w:space="0" w:color="auto"/>
      </w:divBdr>
    </w:div>
    <w:div w:id="1234704245">
      <w:bodyDiv w:val="1"/>
      <w:marLeft w:val="0"/>
      <w:marRight w:val="0"/>
      <w:marTop w:val="0"/>
      <w:marBottom w:val="0"/>
      <w:divBdr>
        <w:top w:val="none" w:sz="0" w:space="0" w:color="auto"/>
        <w:left w:val="none" w:sz="0" w:space="0" w:color="auto"/>
        <w:bottom w:val="none" w:sz="0" w:space="0" w:color="auto"/>
        <w:right w:val="none" w:sz="0" w:space="0" w:color="auto"/>
      </w:divBdr>
    </w:div>
    <w:div w:id="1344746881">
      <w:bodyDiv w:val="1"/>
      <w:marLeft w:val="0"/>
      <w:marRight w:val="0"/>
      <w:marTop w:val="0"/>
      <w:marBottom w:val="0"/>
      <w:divBdr>
        <w:top w:val="none" w:sz="0" w:space="0" w:color="auto"/>
        <w:left w:val="none" w:sz="0" w:space="0" w:color="auto"/>
        <w:bottom w:val="none" w:sz="0" w:space="0" w:color="auto"/>
        <w:right w:val="none" w:sz="0" w:space="0" w:color="auto"/>
      </w:divBdr>
    </w:div>
    <w:div w:id="1450389906">
      <w:bodyDiv w:val="1"/>
      <w:marLeft w:val="0"/>
      <w:marRight w:val="0"/>
      <w:marTop w:val="0"/>
      <w:marBottom w:val="0"/>
      <w:divBdr>
        <w:top w:val="none" w:sz="0" w:space="0" w:color="auto"/>
        <w:left w:val="none" w:sz="0" w:space="0" w:color="auto"/>
        <w:bottom w:val="none" w:sz="0" w:space="0" w:color="auto"/>
        <w:right w:val="none" w:sz="0" w:space="0" w:color="auto"/>
      </w:divBdr>
    </w:div>
    <w:div w:id="1634289595">
      <w:bodyDiv w:val="1"/>
      <w:marLeft w:val="0"/>
      <w:marRight w:val="0"/>
      <w:marTop w:val="0"/>
      <w:marBottom w:val="0"/>
      <w:divBdr>
        <w:top w:val="none" w:sz="0" w:space="0" w:color="auto"/>
        <w:left w:val="none" w:sz="0" w:space="0" w:color="auto"/>
        <w:bottom w:val="none" w:sz="0" w:space="0" w:color="auto"/>
        <w:right w:val="none" w:sz="0" w:space="0" w:color="auto"/>
      </w:divBdr>
    </w:div>
    <w:div w:id="192637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lena.vujisic@mgsi.gov.rs" TargetMode="External"/><Relationship Id="rId117" Type="http://schemas.openxmlformats.org/officeDocument/2006/relationships/oleObject" Target="embeddings/oleObject2.bin"/><Relationship Id="rId21" Type="http://schemas.openxmlformats.org/officeDocument/2006/relationships/hyperlink" Target="mailto:anita.dimoski@mgsi.gov.rs" TargetMode="External"/><Relationship Id="rId42" Type="http://schemas.openxmlformats.org/officeDocument/2006/relationships/hyperlink" Target="http://www.cad.gov.rs/docs/regulativa/Zakon%20o%20istrazivanju%20nesreca%20u%20vazdusnom,%20zeleznickom%20i%20vodnom%20saobracaju%20(Sl.glasnik%20RS,%20br.%2066-15).pdf" TargetMode="External"/><Relationship Id="rId47" Type="http://schemas.openxmlformats.org/officeDocument/2006/relationships/hyperlink" Target="http://www.raildir.gov.rs/docs/Pravilnikoelementimazeleznickeinfrastrukture.doc" TargetMode="External"/><Relationship Id="rId63" Type="http://schemas.openxmlformats.org/officeDocument/2006/relationships/hyperlink" Target="http://www.pravno-informacioni-sistem.rs/SlGlasnikPortal/reg/viewAct/e1b5ce4d-dd4e-40a5-8206-6d42fa28cd0b" TargetMode="External"/><Relationship Id="rId68" Type="http://schemas.openxmlformats.org/officeDocument/2006/relationships/hyperlink" Target="http://www.pravno-informacioni-sistem.rs/SlGlasnikPortal/reg/viewAct/541a0211-6747-4c8d-96da-2c30bc56de54" TargetMode="External"/><Relationship Id="rId84" Type="http://schemas.openxmlformats.org/officeDocument/2006/relationships/hyperlink" Target="http://www.apr.gov.rs/registri/gradjevinske-dozvole.2383.html" TargetMode="External"/><Relationship Id="rId89" Type="http://schemas.openxmlformats.org/officeDocument/2006/relationships/hyperlink" Target="mailto:CEOP-APR@apr.gov.rs" TargetMode="External"/><Relationship Id="rId112" Type="http://schemas.openxmlformats.org/officeDocument/2006/relationships/image" Target="media/image5.jpeg"/><Relationship Id="rId16" Type="http://schemas.openxmlformats.org/officeDocument/2006/relationships/hyperlink" Target="http://www.mgsi.gov.rs/cir/dokumenti/informator-o-radu-1" TargetMode="External"/><Relationship Id="rId107" Type="http://schemas.openxmlformats.org/officeDocument/2006/relationships/hyperlink" Target="http://www.mfin.gov.rs/download/pdf/zakoni/sektor_za_ekonomiju_i_javna_preduzeca/Zakon%20o%20kontroli%20drzavne%20pomoci,%208.7.2009.pdf" TargetMode="External"/><Relationship Id="rId11" Type="http://schemas.openxmlformats.org/officeDocument/2006/relationships/footer" Target="footer1.xml"/><Relationship Id="rId32" Type="http://schemas.openxmlformats.org/officeDocument/2006/relationships/hyperlink" Target="mailto:milana.rakic@mgsi.gov.rs" TargetMode="External"/><Relationship Id="rId37" Type="http://schemas.openxmlformats.org/officeDocument/2006/relationships/hyperlink" Target="mailto:zoran.ilic@mgsi.gov.rs" TargetMode="External"/><Relationship Id="rId53" Type="http://schemas.openxmlformats.org/officeDocument/2006/relationships/hyperlink" Target="http://www.raildir.gov.rs/docs/Pravilnik%20o%20tehni%C4%8Dkim%20uslovima%20za%20SS%20LAT.docx" TargetMode="External"/><Relationship Id="rId58" Type="http://schemas.openxmlformats.org/officeDocument/2006/relationships/hyperlink" Target="http://we2.cekos.com/ce/faces/index.jsp%3F%26file%3Df104185%26action%3Dpropis%26path%3D10418501.html%26domen%3D0%26mark%3Dfalse%26query%3D*nacional*+komitet+za+obezbe--2--ivanje*%26tipPretrage%3D2%26tipPropisa%3D1%26domen%3D0%26mojiPropisi%3Dfalse%26datumOd%3D%26datumDo%3D%26groups%3D-%40--%40--%40--%40--%40-" TargetMode="External"/><Relationship Id="rId74" Type="http://schemas.openxmlformats.org/officeDocument/2006/relationships/hyperlink" Target="http://www.pravno-informacioni-sistem.rs/SlGlasnikPortal/reg/viewAct/7113e1d9-2d74-4918-a1dc-5c6d10590612" TargetMode="External"/><Relationship Id="rId79" Type="http://schemas.openxmlformats.org/officeDocument/2006/relationships/hyperlink" Target="http://www.apr.gov.rs/registri/gradjevinske-dozvole.2383.html" TargetMode="External"/><Relationship Id="rId102" Type="http://schemas.openxmlformats.org/officeDocument/2006/relationships/hyperlink" Target="https://www.iss.rs/images/upload/news/2019/studija/pregled_sektora_graevinske_industrije_srbije.pdf" TargetMode="External"/><Relationship Id="rId5" Type="http://schemas.openxmlformats.org/officeDocument/2006/relationships/webSettings" Target="webSettings.xml"/><Relationship Id="rId61" Type="http://schemas.openxmlformats.org/officeDocument/2006/relationships/hyperlink" Target="http://www.pravno-informacioni-sistem.rs/SlGlasnikPortal/reg/viewAct/b0b9ff4a-2ca6-45ad-ab5f-487384e163ba" TargetMode="External"/><Relationship Id="rId82" Type="http://schemas.openxmlformats.org/officeDocument/2006/relationships/hyperlink" Target="https://www.mgsi.gov.rs" TargetMode="External"/><Relationship Id="rId90" Type="http://schemas.openxmlformats.org/officeDocument/2006/relationships/hyperlink" Target="http://www.apr.gov.rs/registri/gradjevinske-dozvole.2383.html" TargetMode="External"/><Relationship Id="rId95" Type="http://schemas.openxmlformats.org/officeDocument/2006/relationships/hyperlink" Target="mailto:nina.vukosavljevic@mgsi.gov.rs" TargetMode="Externa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22" Type="http://schemas.openxmlformats.org/officeDocument/2006/relationships/hyperlink" Target="mailto:veljko.kovacevic@mgsi.gov.rs" TargetMode="External"/><Relationship Id="rId27" Type="http://schemas.openxmlformats.org/officeDocument/2006/relationships/hyperlink" Target="http://www.mgsi.gov.rs/cir/contacts" TargetMode="External"/><Relationship Id="rId30" Type="http://schemas.openxmlformats.org/officeDocument/2006/relationships/hyperlink" Target="mailto:biljana.popovic@mgsi.gov.rs" TargetMode="External"/><Relationship Id="rId35" Type="http://schemas.openxmlformats.org/officeDocument/2006/relationships/hyperlink" Target="mailto:enes.buhic@mgsi.gov.rs" TargetMode="External"/><Relationship Id="rId43" Type="http://schemas.openxmlformats.org/officeDocument/2006/relationships/hyperlink" Target="http://www.raildir.gov.rs/docs/pravilnikoaktuLAT.pdf" TargetMode="External"/><Relationship Id="rId48" Type="http://schemas.openxmlformats.org/officeDocument/2006/relationships/hyperlink" Target="http://www.raildir.gov.rs/docs/Pravilnik%20o%20redu%20voznje%20LAT.docx" TargetMode="External"/><Relationship Id="rId56"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64" Type="http://schemas.openxmlformats.org/officeDocument/2006/relationships/hyperlink" Target="http://www.pravno-informacioni-sistem.rs/SlGlasnikPortal/reg/viewAct/6e9edc0d-2f96-4d0e-9af8-f5ebeabf1543" TargetMode="External"/><Relationship Id="rId69" Type="http://schemas.openxmlformats.org/officeDocument/2006/relationships/hyperlink" Target="http://www.pravno-informacioni-sistem.rs/SlGlasnikPortal/reg/viewAct/f5c9b92b-1402-41c4-a4ce-25f1e9cd4c2f" TargetMode="External"/><Relationship Id="rId77" Type="http://schemas.openxmlformats.org/officeDocument/2006/relationships/hyperlink" Target="http://www.crep.gov.rs/" TargetMode="External"/><Relationship Id="rId100" Type="http://schemas.openxmlformats.org/officeDocument/2006/relationships/chart" Target="charts/chart1.xml"/><Relationship Id="rId105" Type="http://schemas.openxmlformats.org/officeDocument/2006/relationships/hyperlink" Target="https://www.mgsi.gov.rs/cir/dokumenti/javne-nabavke?page=2" TargetMode="External"/><Relationship Id="rId113" Type="http://schemas.openxmlformats.org/officeDocument/2006/relationships/image" Target="media/image6.jpeg"/><Relationship Id="rId118" Type="http://schemas.openxmlformats.org/officeDocument/2006/relationships/hyperlink" Target="http://www.mgsi.gov.rs/sites/default/files/INFORMATOR%20-%20prilozi.zip" TargetMode="External"/><Relationship Id="rId8" Type="http://schemas.openxmlformats.org/officeDocument/2006/relationships/image" Target="media/image1.jpeg"/><Relationship Id="rId51" Type="http://schemas.openxmlformats.org/officeDocument/2006/relationships/hyperlink" Target="http://www.raildir.gov.rs/docs/PR%D0%90VILNIK%20%20O%20ZBM%20ZA%20OCENU%20USAGLASENOSTI%20SA%20ZAHTEVIMA%20ZA%20DOBIJANJE%20SERTIFIKATA%20O%20BEZBENOSTI%20LAT.doc" TargetMode="External"/><Relationship Id="rId72" Type="http://schemas.openxmlformats.org/officeDocument/2006/relationships/hyperlink" Target="http://www.pravno-informacioni-sistem.rs/SlGlasnikPortal/reg/viewAct/9b9b87bd-cf96-44e9-9194-370416d94099" TargetMode="External"/><Relationship Id="rId80" Type="http://schemas.openxmlformats.org/officeDocument/2006/relationships/hyperlink" Target="mailto:CEOP-APR@apr.gov.rs" TargetMode="External"/><Relationship Id="rId85" Type="http://schemas.openxmlformats.org/officeDocument/2006/relationships/hyperlink" Target="mailto:CEOP-APR@apr.gov.rs" TargetMode="External"/><Relationship Id="rId93" Type="http://schemas.openxmlformats.org/officeDocument/2006/relationships/hyperlink" Target="mailto:danijela.prsic@mgsi.gov.rs" TargetMode="External"/><Relationship Id="rId98" Type="http://schemas.openxmlformats.org/officeDocument/2006/relationships/hyperlink" Target="mailto:"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mailto:aleksandar%20adamovic@mgsi.gov.rs" TargetMode="External"/><Relationship Id="rId33" Type="http://schemas.openxmlformats.org/officeDocument/2006/relationships/hyperlink" Target="mailto:emese.lalic.urban@mgsi.gov.rs" TargetMode="External"/><Relationship Id="rId38" Type="http://schemas.openxmlformats.org/officeDocument/2006/relationships/hyperlink" Target="mailto:aleksandar.adamovic@mgsi.gov.rs" TargetMode="External"/><Relationship Id="rId46" Type="http://schemas.openxmlformats.org/officeDocument/2006/relationships/hyperlink" Target="http://www.raildir.gov.rs/docs/LICENCA%20INFRASTRUKTURA%20LAT.doc" TargetMode="External"/><Relationship Id="rId59" Type="http://schemas.openxmlformats.org/officeDocument/2006/relationships/hyperlink" Target="http://www.pravno-informacioni-sistem.rs/SlGlasnikPortal/reg/viewAct/b2820112-4eb5-449d-85c2-824bff981e9c" TargetMode="External"/><Relationship Id="rId67" Type="http://schemas.openxmlformats.org/officeDocument/2006/relationships/hyperlink" Target="http://www.pravno-informacioni-sistem.rs/SlGlasnikPortal/reg/viewAct/996c2a51-12d3-46f9-9cd6-24fbc6f1cdce" TargetMode="External"/><Relationship Id="rId103" Type="http://schemas.openxmlformats.org/officeDocument/2006/relationships/hyperlink" Target="http://www.mgsi.gov.rs/cir/dokumenti/javne-nabavke" TargetMode="External"/><Relationship Id="rId108" Type="http://schemas.openxmlformats.org/officeDocument/2006/relationships/hyperlink" Target="http://www.mfin.gov.rs/UserFiles/File/drzavna%20pomoc/Uredba%20o%20nacinu%20i%20postupku%20prijavljivanja%20drzavne%20pomoci.pdf" TargetMode="External"/><Relationship Id="rId116" Type="http://schemas.openxmlformats.org/officeDocument/2006/relationships/image" Target="media/image7.emf"/><Relationship Id="rId20" Type="http://schemas.openxmlformats.org/officeDocument/2006/relationships/hyperlink" Target="mailto:milan.petrovic@mgsi.gov.rs" TargetMode="External"/><Relationship Id="rId41" Type="http://schemas.openxmlformats.org/officeDocument/2006/relationships/hyperlink" Target="http://www.poverenik.rs/images/stories/dokumentacija-nova/podzakonski-akti/uputstvo-informator/uputstvozainformatorecir.doc.doc" TargetMode="External"/><Relationship Id="rId54"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62" Type="http://schemas.openxmlformats.org/officeDocument/2006/relationships/hyperlink" Target="http://www.pravno-informacioni-sistem.rs/SlGlasnikPortal/reg/viewAct/01be5964-6efb-47cb-acfa-ef38a8cc7e8a" TargetMode="External"/><Relationship Id="rId70" Type="http://schemas.openxmlformats.org/officeDocument/2006/relationships/hyperlink" Target="http://www.pravno-informacioni-sistem.rs/SlGlasnikPortal/reg/viewAct/4c9ca4be-462e-4b4d-b951-eda5efcce392" TargetMode="External"/><Relationship Id="rId75" Type="http://schemas.openxmlformats.org/officeDocument/2006/relationships/hyperlink" Target="http://www.pravno-informacioni-sistem.rs/SlGlasnikPortal/reg/viewAct/51e474ec-362e-41d2-8b8d-a1a1e679eef5" TargetMode="External"/><Relationship Id="rId83" Type="http://schemas.openxmlformats.org/officeDocument/2006/relationships/hyperlink" Target="mailto:CEOP-APR@apr.gov.rs" TargetMode="External"/><Relationship Id="rId88" Type="http://schemas.openxmlformats.org/officeDocument/2006/relationships/hyperlink" Target="http://www.apr.gov.rs/registri/gradjevinske-dozvole.2383.html" TargetMode="External"/><Relationship Id="rId91" Type="http://schemas.openxmlformats.org/officeDocument/2006/relationships/hyperlink" Target="http://www.mgsi.gov.rs/cir/dokumenti/pravilnik-o-uslovima-sadrzhini-i-nachinu-izdavanja-sertifikata-o-energetskim-svojstvima" TargetMode="External"/><Relationship Id="rId96" Type="http://schemas.openxmlformats.org/officeDocument/2006/relationships/hyperlink" Target="mailto:" TargetMode="External"/><Relationship Id="rId11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djordje.milic@mgsi.gov.rs" TargetMode="External"/><Relationship Id="rId28" Type="http://schemas.openxmlformats.org/officeDocument/2006/relationships/hyperlink" Target="http://www.mgsi.gov.rs/cir" TargetMode="External"/><Relationship Id="rId36" Type="http://schemas.openxmlformats.org/officeDocument/2006/relationships/hyperlink" Target="mailto:milena.vujisic@mgsi.gov.rs" TargetMode="External"/><Relationship Id="rId49" Type="http://schemas.openxmlformats.org/officeDocument/2006/relationships/hyperlink" Target="http://www.raildir.gov.rs/docs/PRAVILNIK%20O%20OZNA%C4%8CAVANJU%20VOZILA%20LAT.zip" TargetMode="External"/><Relationship Id="rId57"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106" Type="http://schemas.openxmlformats.org/officeDocument/2006/relationships/hyperlink" Target="http://www.mgsi.gov.rs/cir/dokumenti/javne-nabavke" TargetMode="External"/><Relationship Id="rId114" Type="http://schemas.openxmlformats.org/officeDocument/2006/relationships/hyperlink" Target="http://www.mgsi.gov.rs/dokumenti/informator-o-radu-1" TargetMode="External"/><Relationship Id="rId119" Type="http://schemas.openxmlformats.org/officeDocument/2006/relationships/image" Target="media/image8.jpeg"/><Relationship Id="rId10" Type="http://schemas.openxmlformats.org/officeDocument/2006/relationships/header" Target="header2.xml"/><Relationship Id="rId31" Type="http://schemas.openxmlformats.org/officeDocument/2006/relationships/hyperlink" Target="mailto:aleksandra.damjanovic@mgsi.gov.rs" TargetMode="External"/><Relationship Id="rId44" Type="http://schemas.openxmlformats.org/officeDocument/2006/relationships/hyperlink" Target="http://www.raildir.gov.rs/docs/LICENCA%20ZA%20PREVOZ%20LAT.doc" TargetMode="External"/><Relationship Id="rId52" Type="http://schemas.openxmlformats.org/officeDocument/2006/relationships/hyperlink" Target="http://www.raildir.gov.rs/docs/Pravilnik%20ZBM%20za%20pracenje%20LAT.docx" TargetMode="External"/><Relationship Id="rId60" Type="http://schemas.openxmlformats.org/officeDocument/2006/relationships/hyperlink" Target="http://www.pravno-informacioni-sistem.rs/SlGlasnikPortal/reg/viewAct/e7828cfb-3e11-4e5c-b278-77425c666029" TargetMode="External"/><Relationship Id="rId65" Type="http://schemas.openxmlformats.org/officeDocument/2006/relationships/hyperlink" Target="http://www.pravno-informacioni-sistem.rs/SlGlasnikPortal/reg/viewAct/9d8b6d39-c775-44de-a3de-65b5785a5a30" TargetMode="External"/><Relationship Id="rId73" Type="http://schemas.openxmlformats.org/officeDocument/2006/relationships/hyperlink" Target="http://www.pravno-informacioni-sistem.rs/SlGlasnikPortal/reg/viewAct/b126ce67-793c-490e-a57f-aecda1dbb6a0" TargetMode="External"/><Relationship Id="rId78" Type="http://schemas.openxmlformats.org/officeDocument/2006/relationships/hyperlink" Target="mailto:CEOP-APR@apr.gov.rs" TargetMode="External"/><Relationship Id="rId81" Type="http://schemas.openxmlformats.org/officeDocument/2006/relationships/hyperlink" Target="http://www.apr.gov.rs/registri/gradjevinske-dozvole.2383.html" TargetMode="External"/><Relationship Id="rId86" Type="http://schemas.openxmlformats.org/officeDocument/2006/relationships/hyperlink" Target="http://www.apr.gov.rs/registri/gradjevinske-dozvole.2383.html" TargetMode="External"/><Relationship Id="rId94" Type="http://schemas.openxmlformats.org/officeDocument/2006/relationships/hyperlink" Target="mailto:" TargetMode="External"/><Relationship Id="rId99" Type="http://schemas.openxmlformats.org/officeDocument/2006/relationships/hyperlink" Target="mailto:nina.vukosavljevic@mgsi.gov.rs" TargetMode="External"/><Relationship Id="rId101" Type="http://schemas.openxmlformats.org/officeDocument/2006/relationships/chart" Target="charts/chart2.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mailto:danica.uskokovic@mgsi.gov.rs" TargetMode="External"/><Relationship Id="rId109" Type="http://schemas.openxmlformats.org/officeDocument/2006/relationships/hyperlink" Target="http://www.mfin.gov.rs/UserFiles/File/drzavna%20pomoc/Uredba%20o%20pravilima%20za%20dodelu%20drzavne%20pomoci%281%29.pdf" TargetMode="External"/><Relationship Id="rId34" Type="http://schemas.openxmlformats.org/officeDocument/2006/relationships/hyperlink" Target="mailto:biljana.vukanovic@mgsi.gov.rs" TargetMode="External"/><Relationship Id="rId50" Type="http://schemas.openxmlformats.org/officeDocument/2006/relationships/hyperlink" Target="http://www.raildir.gov.rs/docs/Pravilnik%20o%20ZPB%20%20u%20zeleznickom%20saobracaju%20LAT.doc" TargetMode="External"/><Relationship Id="rId55"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76" Type="http://schemas.openxmlformats.org/officeDocument/2006/relationships/hyperlink" Target="http://www.pravno-informacioni-sistem.rs/SlGlasnikPortal/reg/viewAct/041956e8-c2b6-418a-aee5-44afd9737fd0" TargetMode="External"/><Relationship Id="rId97" Type="http://schemas.openxmlformats.org/officeDocument/2006/relationships/hyperlink" Target="mailto:danijela.prsic@mgsi.gov.rs" TargetMode="External"/><Relationship Id="rId104" Type="http://schemas.openxmlformats.org/officeDocument/2006/relationships/hyperlink" Target="https://www.mgsi.gov.rs/cir/dokumenti/javne-nabavke?page=1" TargetMode="External"/><Relationship Id="rId120" Type="http://schemas.openxmlformats.org/officeDocument/2006/relationships/hyperlink" Target="http://www.ms.gov.rs/?wpfb_dl=766" TargetMode="External"/><Relationship Id="rId7" Type="http://schemas.openxmlformats.org/officeDocument/2006/relationships/endnotes" Target="endnotes.xml"/><Relationship Id="rId71" Type="http://schemas.openxmlformats.org/officeDocument/2006/relationships/hyperlink" Target="http://www.pravno-informacioni-sistem.rs/SlGlasnikPortal/reg/viewAct/438a9160-d869-41ce-90e1-d105018fc4f1" TargetMode="External"/><Relationship Id="rId92" Type="http://schemas.openxmlformats.org/officeDocument/2006/relationships/hyperlink" Target="http://www.crep.gov.rs/" TargetMode="External"/><Relationship Id="rId2" Type="http://schemas.openxmlformats.org/officeDocument/2006/relationships/numbering" Target="numbering.xml"/><Relationship Id="rId29" Type="http://schemas.openxmlformats.org/officeDocument/2006/relationships/hyperlink" Target="mailto:kabinet@mgsi.gov.rs" TargetMode="External"/><Relationship Id="rId24" Type="http://schemas.openxmlformats.org/officeDocument/2006/relationships/hyperlink" Target="mailto:danica.uskokovic@mgsi.gov.rs" TargetMode="External"/><Relationship Id="rId40" Type="http://schemas.openxmlformats.org/officeDocument/2006/relationships/hyperlink" Target="http://www.poverenik.org.rs/images/stories/dokumentacija-nova/zakoni/zakonoslobodnompristupuinf.cir.doc" TargetMode="External"/><Relationship Id="rId45" Type="http://schemas.openxmlformats.org/officeDocument/2006/relationships/hyperlink" Target="http://www.raildir.gov.rs/docs/LICENCA%20INFRASTRUKTURA%20LAT.doc" TargetMode="External"/><Relationship Id="rId66" Type="http://schemas.openxmlformats.org/officeDocument/2006/relationships/hyperlink" Target="http://www.pravno-informacioni-sistem.rs/SlGlasnikPortal/reg/viewAct/512f4f2c-4bc4-4c31-a335-409673b7fac5" TargetMode="External"/><Relationship Id="rId87" Type="http://schemas.openxmlformats.org/officeDocument/2006/relationships/hyperlink" Target="mailto:CEOP-APR@apr.gov.rs" TargetMode="External"/><Relationship Id="rId110" Type="http://schemas.openxmlformats.org/officeDocument/2006/relationships/hyperlink" Target="http://www.acas.rs/pretraga-registra/" TargetMode="External"/><Relationship Id="rId115" Type="http://schemas.openxmlformats.org/officeDocument/2006/relationships/hyperlink" Target="http://www.mgsi.gov.rs/ci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eksandar.seizovic\Desktop\Registrator\PODSECANJA%20DNEVNA\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leksandar.seizovic\Desktop\&#1057;&#1074;&#1080;%20&#1087;&#1088;&#1077;&#1076;&#1084;&#1077;&#1090;&#1080;%2018.01.202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b="1" i="0" cap="all" baseline="0">
                <a:effectLst/>
              </a:rPr>
              <a:t>ПоднЕТИ ЗАХТЕВИ 1.01.-31.10.201</a:t>
            </a:r>
            <a:r>
              <a:rPr lang="en-US" sz="1200" b="1" i="0" cap="all" baseline="0">
                <a:effectLst/>
              </a:rPr>
              <a:t>9</a:t>
            </a:r>
            <a:r>
              <a:rPr lang="sr-Cyrl-CS" sz="1200" b="1" i="0" cap="all" baseline="0">
                <a:effectLst/>
              </a:rPr>
              <a:t>.</a:t>
            </a:r>
            <a:endParaRPr lang="sr-Latn-RS" sz="12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6C-43B4-9EE6-D0C40B9010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6C-43B4-9EE6-D0C40B9010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6C-43B4-9EE6-D0C40B9010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6C-43B4-9EE6-D0C40B9010ED}"/>
              </c:ext>
            </c:extLst>
          </c:dPt>
          <c:dLbls>
            <c:dLbl>
              <c:idx val="0"/>
              <c:layout>
                <c:manualLayout>
                  <c:x val="-0.13959514435695541"/>
                  <c:y val="-9.868183143773698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6C-43B4-9EE6-D0C40B9010ED}"/>
                </c:ext>
              </c:extLst>
            </c:dLbl>
            <c:dLbl>
              <c:idx val="1"/>
              <c:layout>
                <c:manualLayout>
                  <c:x val="0.14640704286964137"/>
                  <c:y val="-8.1213910761154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C-43B4-9EE6-D0C40B9010E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BB6C-43B4-9EE6-D0C40B9010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Sheet1!$C$8:$C$11</c:f>
              <c:strCache>
                <c:ptCount val="4"/>
                <c:pt idx="0">
                  <c:v>Усвојено</c:v>
                </c:pt>
                <c:pt idx="1">
                  <c:v>Одбачено</c:v>
                </c:pt>
                <c:pt idx="2">
                  <c:v>У поступку</c:v>
                </c:pt>
                <c:pt idx="3">
                  <c:v>Обустављено</c:v>
                </c:pt>
              </c:strCache>
            </c:strRef>
          </c:cat>
          <c:val>
            <c:numRef>
              <c:f>Sheet1!$B$8:$B$11</c:f>
              <c:numCache>
                <c:formatCode>General</c:formatCode>
                <c:ptCount val="4"/>
                <c:pt idx="0">
                  <c:v>1230</c:v>
                </c:pt>
                <c:pt idx="1">
                  <c:v>871</c:v>
                </c:pt>
                <c:pt idx="2">
                  <c:v>130</c:v>
                </c:pt>
                <c:pt idx="3">
                  <c:v>3</c:v>
                </c:pt>
              </c:numCache>
            </c:numRef>
          </c:val>
          <c:extLst>
            <c:ext xmlns:c16="http://schemas.microsoft.com/office/drawing/2014/chart" uri="{C3380CC4-5D6E-409C-BE32-E72D297353CC}">
              <c16:uniqueId val="{00000008-BB6C-43B4-9EE6-D0C40B9010E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a:t>ПОДНЕТИ ЗАХТЕВИ 01.01.2020 - 31.12.2020 </a:t>
            </a:r>
            <a:endParaRPr lang="sr-Latn-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2B-4AE8-AB7B-58FC46270B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2B-4AE8-AB7B-58FC46270B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22B-4AE8-AB7B-58FC46270B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Sheet1!$L$4:$N$4</c:f>
              <c:strCache>
                <c:ptCount val="3"/>
                <c:pt idx="0">
                  <c:v>позитивно решено</c:v>
                </c:pt>
                <c:pt idx="1">
                  <c:v>негативно решено</c:v>
                </c:pt>
                <c:pt idx="2">
                  <c:v>решавање у току</c:v>
                </c:pt>
              </c:strCache>
            </c:strRef>
          </c:cat>
          <c:val>
            <c:numRef>
              <c:f>Sheet1!$L$5:$N$5</c:f>
              <c:numCache>
                <c:formatCode>General</c:formatCode>
                <c:ptCount val="3"/>
                <c:pt idx="0">
                  <c:v>1504</c:v>
                </c:pt>
                <c:pt idx="1">
                  <c:v>1010</c:v>
                </c:pt>
                <c:pt idx="2">
                  <c:v>191</c:v>
                </c:pt>
              </c:numCache>
            </c:numRef>
          </c:val>
          <c:extLst>
            <c:ext xmlns:c16="http://schemas.microsoft.com/office/drawing/2014/chart" uri="{C3380CC4-5D6E-409C-BE32-E72D297353CC}">
              <c16:uniqueId val="{00000006-422B-4AE8-AB7B-58FC46270B22}"/>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A33E1-54F3-4F07-AFC0-30B5B7234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283</Pages>
  <Words>97009</Words>
  <Characters>552954</Characters>
  <Application>Microsoft Office Word</Application>
  <DocSecurity>0</DocSecurity>
  <Lines>4607</Lines>
  <Paragraphs>1297</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648666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Ridjički</cp:lastModifiedBy>
  <cp:revision>183</cp:revision>
  <cp:lastPrinted>2021-01-28T09:18:00Z</cp:lastPrinted>
  <dcterms:created xsi:type="dcterms:W3CDTF">2021-01-13T11:43:00Z</dcterms:created>
  <dcterms:modified xsi:type="dcterms:W3CDTF">2021-02-03T13:45:00Z</dcterms:modified>
</cp:coreProperties>
</file>