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194650" w:rsidRPr="00194650" w:rsidTr="005D77ED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jc w:val="center"/>
                    <w:rPr>
                      <w:rFonts w:eastAsia="MS Mincho"/>
                      <w:sz w:val="24"/>
                      <w:szCs w:val="24"/>
                      <w:lang w:val="sr-Cyrl-CS"/>
                    </w:rPr>
                  </w:pPr>
                  <w:r w:rsidRPr="00194650">
                    <w:rPr>
                      <w:rFonts w:eastAsia="MS Mincho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5F15B9B" wp14:editId="07542540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194650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ind w:right="-193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194650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194650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404-02-36/3</w:t>
                  </w:r>
                  <w:r w:rsidRPr="00194650">
                    <w:rPr>
                      <w:sz w:val="24"/>
                      <w:szCs w:val="24"/>
                    </w:rPr>
                    <w:t>/2019-02</w:t>
                  </w:r>
                </w:p>
              </w:tc>
            </w:tr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25</w:t>
                  </w: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.03.2019</w:t>
                  </w: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194650" w:rsidRPr="00194650" w:rsidTr="005D77E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94650" w:rsidRPr="00194650" w:rsidRDefault="00194650" w:rsidP="00194650">
                  <w:pPr>
                    <w:spacing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194650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194650" w:rsidRPr="00194650" w:rsidRDefault="00194650" w:rsidP="001946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94650" w:rsidRPr="00194650" w:rsidTr="005D77ED">
        <w:tc>
          <w:tcPr>
            <w:tcW w:w="5036" w:type="dxa"/>
          </w:tcPr>
          <w:p w:rsidR="00194650" w:rsidRPr="00194650" w:rsidRDefault="00194650" w:rsidP="001946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94650" w:rsidRPr="00194650" w:rsidTr="005D77ED">
        <w:tc>
          <w:tcPr>
            <w:tcW w:w="5036" w:type="dxa"/>
          </w:tcPr>
          <w:p w:rsidR="00194650" w:rsidRPr="00194650" w:rsidRDefault="00194650" w:rsidP="001946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94650" w:rsidRPr="00194650" w:rsidRDefault="00194650" w:rsidP="00194650">
      <w:pPr>
        <w:spacing w:line="240" w:lineRule="auto"/>
        <w:rPr>
          <w:rFonts w:eastAsia="Calibri"/>
          <w:bCs/>
          <w:kern w:val="1"/>
          <w:sz w:val="24"/>
          <w:szCs w:val="24"/>
          <w:lang w:val="en-US" w:eastAsia="ar-SA"/>
        </w:rPr>
      </w:pPr>
      <w:r w:rsidRPr="00194650">
        <w:rPr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194650">
        <w:rPr>
          <w:sz w:val="24"/>
          <w:szCs w:val="24"/>
          <w:lang w:val="en-US"/>
        </w:rPr>
        <w:t xml:space="preserve"> </w:t>
      </w:r>
      <w:r w:rsidRPr="00194650">
        <w:rPr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194650"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ЈН </w:t>
      </w:r>
      <w:r w:rsidRPr="00194650">
        <w:rPr>
          <w:rFonts w:eastAsia="Calibri"/>
          <w:b/>
          <w:color w:val="000000" w:themeColor="text1"/>
          <w:kern w:val="2"/>
          <w:sz w:val="24"/>
          <w:szCs w:val="24"/>
          <w:lang w:val="en-US" w:eastAsia="ar-SA"/>
        </w:rPr>
        <w:t>14</w:t>
      </w:r>
      <w:r w:rsidRPr="00194650"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/2019,  </w:t>
      </w:r>
      <w:r w:rsidRPr="00194650">
        <w:rPr>
          <w:rFonts w:eastAsia="MS Mincho" w:cstheme="minorBidi"/>
          <w:bCs/>
          <w:color w:val="000000"/>
          <w:sz w:val="24"/>
          <w:szCs w:val="24"/>
          <w:lang w:val="sr-Cyrl-RS"/>
        </w:rPr>
        <w:t>Радови на одржавању и адаптацији постојећег објекта Лучке капетаније Велико Градиште</w:t>
      </w:r>
      <w:r w:rsidRPr="00194650">
        <w:rPr>
          <w:rFonts w:eastAsiaTheme="minorHAnsi" w:cstheme="minorBidi"/>
          <w:sz w:val="24"/>
          <w:szCs w:val="24"/>
          <w:lang w:val="en-US"/>
        </w:rPr>
        <w:t>,</w:t>
      </w:r>
      <w:r w:rsidRPr="00194650">
        <w:rPr>
          <w:rFonts w:eastAsia="Calibri"/>
          <w:bCs/>
          <w:kern w:val="1"/>
          <w:sz w:val="24"/>
          <w:szCs w:val="24"/>
          <w:lang w:val="sr-Cyrl-RS" w:eastAsia="ar-SA"/>
        </w:rPr>
        <w:t xml:space="preserve"> </w:t>
      </w:r>
      <w:r w:rsidRPr="00194650">
        <w:rPr>
          <w:rFonts w:eastAsiaTheme="minorHAnsi" w:cstheme="minorBidi"/>
          <w:sz w:val="24"/>
          <w:szCs w:val="24"/>
          <w:lang w:val="sr-Cyrl-CS"/>
        </w:rPr>
        <w:t xml:space="preserve">назив и ознака из општег речника набавки: </w:t>
      </w:r>
      <w:r w:rsidRPr="00194650">
        <w:rPr>
          <w:rFonts w:eastAsiaTheme="minorHAnsi" w:cstheme="minorBidi"/>
          <w:sz w:val="24"/>
          <w:szCs w:val="24"/>
          <w:lang w:val="en-US"/>
        </w:rPr>
        <w:t>45262700</w:t>
      </w:r>
      <w:r w:rsidRPr="00194650">
        <w:rPr>
          <w:rFonts w:eastAsiaTheme="minorHAnsi" w:cstheme="minorBidi"/>
          <w:sz w:val="24"/>
          <w:szCs w:val="24"/>
          <w:lang w:val="sr-Cyrl-CS"/>
        </w:rPr>
        <w:t xml:space="preserve"> - адаптација зграда.</w:t>
      </w:r>
      <w:r w:rsidRPr="00194650">
        <w:rPr>
          <w:rFonts w:eastAsia="Calibri"/>
          <w:bCs/>
          <w:kern w:val="1"/>
          <w:sz w:val="24"/>
          <w:szCs w:val="24"/>
          <w:lang w:val="en-US" w:eastAsia="ar-SA"/>
        </w:rPr>
        <w:t xml:space="preserve"> </w:t>
      </w:r>
    </w:p>
    <w:p w:rsidR="00194650" w:rsidRPr="00194650" w:rsidRDefault="00194650" w:rsidP="00194650">
      <w:pPr>
        <w:spacing w:after="120" w:line="240" w:lineRule="auto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line="240" w:lineRule="auto"/>
        <w:jc w:val="center"/>
        <w:rPr>
          <w:b/>
          <w:sz w:val="24"/>
          <w:szCs w:val="24"/>
          <w:lang w:val="sr-Cyrl-CS"/>
        </w:rPr>
      </w:pPr>
      <w:r w:rsidRPr="00194650">
        <w:rPr>
          <w:b/>
          <w:sz w:val="24"/>
          <w:szCs w:val="24"/>
          <w:lang w:val="sr-Cyrl-CS"/>
        </w:rPr>
        <w:t>ИЗМЕНА И ДОПУН</w:t>
      </w:r>
      <w:r>
        <w:rPr>
          <w:b/>
          <w:sz w:val="24"/>
          <w:szCs w:val="24"/>
          <w:lang w:val="sr-Cyrl-CS"/>
        </w:rPr>
        <w:t>А КОНКУРСНЕ ДОКУМЕНТАЦИЈЕ БРОЈ 2</w:t>
      </w:r>
    </w:p>
    <w:p w:rsidR="00194650" w:rsidRDefault="00194650" w:rsidP="0019465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line="240" w:lineRule="auto"/>
        <w:jc w:val="center"/>
        <w:rPr>
          <w:b/>
          <w:sz w:val="24"/>
          <w:szCs w:val="24"/>
          <w:lang w:val="sr-Cyrl-CS"/>
        </w:rPr>
      </w:pPr>
    </w:p>
    <w:p w:rsidR="00194650" w:rsidRDefault="00194650" w:rsidP="0019465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line="240" w:lineRule="auto"/>
        <w:jc w:val="center"/>
        <w:rPr>
          <w:b/>
          <w:sz w:val="24"/>
          <w:szCs w:val="24"/>
          <w:lang w:val="sr-Cyrl-CS"/>
        </w:rPr>
      </w:pPr>
    </w:p>
    <w:p w:rsidR="00194650" w:rsidRPr="00194650" w:rsidRDefault="00194650" w:rsidP="0019465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line="240" w:lineRule="auto"/>
        <w:rPr>
          <w:sz w:val="24"/>
          <w:szCs w:val="24"/>
          <w:u w:val="single"/>
          <w:lang w:val="sr-Cyrl-CS"/>
        </w:rPr>
      </w:pPr>
      <w:proofErr w:type="spellStart"/>
      <w:r w:rsidRPr="00194650">
        <w:rPr>
          <w:sz w:val="24"/>
          <w:szCs w:val="24"/>
          <w:u w:val="single"/>
          <w:lang w:val="en-US"/>
        </w:rPr>
        <w:t>Мења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94650">
        <w:rPr>
          <w:sz w:val="24"/>
          <w:szCs w:val="24"/>
          <w:u w:val="single"/>
          <w:lang w:val="en-US"/>
        </w:rPr>
        <w:t>се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94650">
        <w:rPr>
          <w:sz w:val="24"/>
          <w:szCs w:val="24"/>
          <w:u w:val="single"/>
          <w:lang w:val="en-US"/>
        </w:rPr>
        <w:t>члан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1. </w:t>
      </w:r>
      <w:proofErr w:type="spellStart"/>
      <w:r w:rsidRPr="00194650">
        <w:rPr>
          <w:sz w:val="24"/>
          <w:szCs w:val="24"/>
          <w:u w:val="single"/>
          <w:lang w:val="en-US"/>
        </w:rPr>
        <w:t>Модела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94650">
        <w:rPr>
          <w:sz w:val="24"/>
          <w:szCs w:val="24"/>
          <w:u w:val="single"/>
          <w:lang w:val="en-US"/>
        </w:rPr>
        <w:t>уговора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94650">
        <w:rPr>
          <w:sz w:val="24"/>
          <w:szCs w:val="24"/>
          <w:u w:val="single"/>
          <w:lang w:val="en-US"/>
        </w:rPr>
        <w:t>тако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94650">
        <w:rPr>
          <w:sz w:val="24"/>
          <w:szCs w:val="24"/>
          <w:u w:val="single"/>
          <w:lang w:val="en-US"/>
        </w:rPr>
        <w:t>да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194650">
        <w:rPr>
          <w:sz w:val="24"/>
          <w:szCs w:val="24"/>
          <w:u w:val="single"/>
          <w:lang w:val="en-US"/>
        </w:rPr>
        <w:t>уместо</w:t>
      </w:r>
      <w:proofErr w:type="spellEnd"/>
      <w:r w:rsidRPr="00194650">
        <w:rPr>
          <w:sz w:val="24"/>
          <w:szCs w:val="24"/>
          <w:u w:val="single"/>
          <w:lang w:val="en-US"/>
        </w:rPr>
        <w:t xml:space="preserve"> :</w:t>
      </w:r>
      <w:proofErr w:type="gramEnd"/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  <w:bookmarkStart w:id="0" w:name="_GoBack"/>
      <w:bookmarkEnd w:id="0"/>
    </w:p>
    <w:p w:rsidR="00194650" w:rsidRPr="00514A40" w:rsidRDefault="00194650" w:rsidP="00194650">
      <w:pPr>
        <w:spacing w:after="23" w:line="259" w:lineRule="auto"/>
        <w:ind w:left="51"/>
        <w:rPr>
          <w:b/>
          <w:sz w:val="24"/>
          <w:szCs w:val="24"/>
          <w:lang w:val="sr-Cyrl-CS"/>
        </w:rPr>
      </w:pPr>
      <w:r w:rsidRPr="00514A40">
        <w:rPr>
          <w:b/>
          <w:sz w:val="24"/>
          <w:szCs w:val="24"/>
          <w:lang w:val="sr-Cyrl-CS"/>
        </w:rPr>
        <w:t>ПРЕДМЕТ УГОВОРА</w:t>
      </w:r>
      <w:r>
        <w:rPr>
          <w:b/>
          <w:sz w:val="24"/>
          <w:szCs w:val="24"/>
          <w:lang w:val="sr-Cyrl-CS"/>
        </w:rPr>
        <w:t xml:space="preserve"> </w:t>
      </w:r>
    </w:p>
    <w:p w:rsidR="00194650" w:rsidRPr="00856E0D" w:rsidRDefault="00194650" w:rsidP="00194650">
      <w:pPr>
        <w:spacing w:line="265" w:lineRule="auto"/>
        <w:ind w:left="147" w:right="142" w:hanging="10"/>
        <w:jc w:val="center"/>
        <w:rPr>
          <w:sz w:val="24"/>
          <w:szCs w:val="24"/>
        </w:rPr>
      </w:pPr>
      <w:proofErr w:type="spellStart"/>
      <w:r w:rsidRPr="00856E0D">
        <w:rPr>
          <w:b/>
          <w:sz w:val="24"/>
          <w:szCs w:val="24"/>
        </w:rPr>
        <w:t>Члан</w:t>
      </w:r>
      <w:proofErr w:type="spellEnd"/>
      <w:r w:rsidRPr="00856E0D">
        <w:rPr>
          <w:b/>
          <w:sz w:val="24"/>
          <w:szCs w:val="24"/>
        </w:rPr>
        <w:t xml:space="preserve"> 1. </w:t>
      </w:r>
    </w:p>
    <w:p w:rsidR="00194650" w:rsidRDefault="00194650" w:rsidP="00194650">
      <w:pPr>
        <w:spacing w:line="270" w:lineRule="auto"/>
        <w:ind w:left="-5" w:firstLine="5"/>
        <w:jc w:val="both"/>
        <w:rPr>
          <w:rFonts w:eastAsia="MS Mincho"/>
          <w:b/>
          <w:bCs/>
          <w:color w:val="000000"/>
          <w:sz w:val="24"/>
          <w:szCs w:val="24"/>
          <w:lang w:val="sr-Cyrl-RS"/>
        </w:rPr>
      </w:pPr>
      <w:r w:rsidRPr="001240D8">
        <w:rPr>
          <w:sz w:val="24"/>
          <w:szCs w:val="24"/>
          <w:lang w:val="ru-RU"/>
        </w:rPr>
        <w:t>Предмет овог уговора</w:t>
      </w:r>
      <w:r>
        <w:rPr>
          <w:sz w:val="24"/>
          <w:szCs w:val="24"/>
          <w:lang w:val="sr-Cyrl-CS"/>
        </w:rPr>
        <w:t xml:space="preserve"> су</w:t>
      </w:r>
      <w:r w:rsidRPr="001240D8">
        <w:rPr>
          <w:sz w:val="24"/>
          <w:szCs w:val="24"/>
          <w:lang w:val="ru-RU"/>
        </w:rPr>
        <w:t xml:space="preserve"> </w:t>
      </w:r>
      <w:r w:rsidRPr="00010C16">
        <w:rPr>
          <w:rFonts w:eastAsia="MS Mincho"/>
          <w:b/>
          <w:bCs/>
          <w:color w:val="000000"/>
          <w:sz w:val="24"/>
          <w:szCs w:val="24"/>
          <w:lang w:val="sr-Cyrl-RS"/>
        </w:rPr>
        <w:t>Радови на о</w:t>
      </w:r>
      <w:r>
        <w:rPr>
          <w:rFonts w:eastAsia="MS Mincho"/>
          <w:b/>
          <w:bCs/>
          <w:color w:val="000000"/>
          <w:sz w:val="24"/>
          <w:szCs w:val="24"/>
          <w:lang w:val="sr-Cyrl-RS"/>
        </w:rPr>
        <w:t xml:space="preserve">државању и адаптацији постојећег објекта Лучке капетаније Велико Градиште. </w:t>
      </w:r>
    </w:p>
    <w:p w:rsidR="00194650" w:rsidRPr="00842B2E" w:rsidRDefault="00194650" w:rsidP="00194650">
      <w:pPr>
        <w:spacing w:line="270" w:lineRule="auto"/>
        <w:ind w:left="-5" w:firstLine="5"/>
        <w:jc w:val="both"/>
        <w:rPr>
          <w:sz w:val="24"/>
          <w:szCs w:val="24"/>
          <w:lang w:val="ru-RU"/>
        </w:rPr>
      </w:pPr>
      <w:r w:rsidRPr="00842B2E">
        <w:rPr>
          <w:sz w:val="24"/>
          <w:szCs w:val="24"/>
          <w:lang w:val="sr-Cyrl-CS"/>
        </w:rPr>
        <w:t>Грађевинско-занатски радови обухватају: керамичке радове, делимична замена санитарија, зидарске фасадерке радове радове, замену подова и замену столарије у згради Лучке капетаније Велико Градиште</w:t>
      </w:r>
      <w:r w:rsidRPr="00842B2E">
        <w:rPr>
          <w:sz w:val="24"/>
          <w:szCs w:val="24"/>
          <w:lang w:val="ru-RU"/>
        </w:rPr>
        <w:t>.</w:t>
      </w:r>
    </w:p>
    <w:p w:rsidR="00194650" w:rsidRPr="001240D8" w:rsidRDefault="00194650" w:rsidP="00194650">
      <w:pPr>
        <w:spacing w:line="270" w:lineRule="auto"/>
        <w:ind w:left="-5" w:firstLine="5"/>
        <w:jc w:val="both"/>
        <w:rPr>
          <w:sz w:val="24"/>
          <w:szCs w:val="24"/>
          <w:lang w:val="ru-RU"/>
        </w:rPr>
      </w:pPr>
      <w:r w:rsidRPr="00842B2E">
        <w:rPr>
          <w:sz w:val="24"/>
          <w:szCs w:val="24"/>
          <w:lang w:val="ru-RU"/>
        </w:rPr>
        <w:t>Понуђач је дужан да радове изводи стручно и квалитетно, у складу</w:t>
      </w:r>
      <w:r w:rsidRPr="001240D8">
        <w:rPr>
          <w:sz w:val="24"/>
          <w:szCs w:val="24"/>
          <w:lang w:val="ru-RU"/>
        </w:rPr>
        <w:t xml:space="preserve"> важећим прописима, стандардима и техничким нормативима, који се односе на предметне радове. </w:t>
      </w:r>
    </w:p>
    <w:p w:rsidR="00194650" w:rsidRDefault="00194650" w:rsidP="00194650">
      <w:pPr>
        <w:spacing w:line="270" w:lineRule="auto"/>
        <w:jc w:val="both"/>
        <w:rPr>
          <w:sz w:val="24"/>
          <w:szCs w:val="24"/>
          <w:lang w:val="sr-Cyrl-CS"/>
        </w:rPr>
      </w:pPr>
    </w:p>
    <w:p w:rsidR="00194650" w:rsidRPr="00194650" w:rsidRDefault="00194650" w:rsidP="00194650">
      <w:pPr>
        <w:spacing w:line="270" w:lineRule="auto"/>
        <w:jc w:val="both"/>
        <w:rPr>
          <w:sz w:val="24"/>
          <w:szCs w:val="24"/>
          <w:u w:val="single"/>
          <w:lang w:val="sr-Cyrl-CS"/>
        </w:rPr>
      </w:pPr>
      <w:r w:rsidRPr="00194650">
        <w:rPr>
          <w:sz w:val="24"/>
          <w:szCs w:val="24"/>
          <w:u w:val="single"/>
          <w:lang w:val="sr-Cyrl-CS"/>
        </w:rPr>
        <w:t>Сада стоји:</w:t>
      </w: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Pr="00514A40" w:rsidRDefault="00194650" w:rsidP="00194650">
      <w:pPr>
        <w:spacing w:after="23" w:line="259" w:lineRule="auto"/>
        <w:ind w:left="51"/>
        <w:rPr>
          <w:b/>
          <w:sz w:val="24"/>
          <w:szCs w:val="24"/>
          <w:lang w:val="sr-Cyrl-CS"/>
        </w:rPr>
      </w:pPr>
      <w:r w:rsidRPr="00514A40">
        <w:rPr>
          <w:b/>
          <w:sz w:val="24"/>
          <w:szCs w:val="24"/>
          <w:lang w:val="sr-Cyrl-CS"/>
        </w:rPr>
        <w:t>ПРЕДМЕТ УГОВОРА</w:t>
      </w:r>
      <w:r>
        <w:rPr>
          <w:b/>
          <w:sz w:val="24"/>
          <w:szCs w:val="24"/>
          <w:lang w:val="sr-Cyrl-CS"/>
        </w:rPr>
        <w:t xml:space="preserve"> </w:t>
      </w:r>
    </w:p>
    <w:p w:rsidR="00194650" w:rsidRPr="00856E0D" w:rsidRDefault="00194650" w:rsidP="00194650">
      <w:pPr>
        <w:spacing w:line="265" w:lineRule="auto"/>
        <w:ind w:left="147" w:right="142" w:hanging="10"/>
        <w:jc w:val="center"/>
        <w:rPr>
          <w:sz w:val="24"/>
          <w:szCs w:val="24"/>
        </w:rPr>
      </w:pPr>
      <w:proofErr w:type="spellStart"/>
      <w:r w:rsidRPr="00856E0D">
        <w:rPr>
          <w:b/>
          <w:sz w:val="24"/>
          <w:szCs w:val="24"/>
        </w:rPr>
        <w:t>Члан</w:t>
      </w:r>
      <w:proofErr w:type="spellEnd"/>
      <w:r w:rsidRPr="00856E0D">
        <w:rPr>
          <w:b/>
          <w:sz w:val="24"/>
          <w:szCs w:val="24"/>
        </w:rPr>
        <w:t xml:space="preserve"> 1. </w:t>
      </w:r>
    </w:p>
    <w:p w:rsidR="00194650" w:rsidRDefault="00194650" w:rsidP="00194650">
      <w:pPr>
        <w:spacing w:line="270" w:lineRule="auto"/>
        <w:ind w:left="-5" w:firstLine="5"/>
        <w:jc w:val="both"/>
        <w:rPr>
          <w:rFonts w:eastAsia="MS Mincho"/>
          <w:b/>
          <w:bCs/>
          <w:color w:val="000000"/>
          <w:sz w:val="24"/>
          <w:szCs w:val="24"/>
          <w:lang w:val="sr-Cyrl-RS"/>
        </w:rPr>
      </w:pPr>
      <w:r w:rsidRPr="001240D8">
        <w:rPr>
          <w:sz w:val="24"/>
          <w:szCs w:val="24"/>
          <w:lang w:val="ru-RU"/>
        </w:rPr>
        <w:t>Предмет овог уговора</w:t>
      </w:r>
      <w:r>
        <w:rPr>
          <w:sz w:val="24"/>
          <w:szCs w:val="24"/>
          <w:lang w:val="sr-Cyrl-CS"/>
        </w:rPr>
        <w:t xml:space="preserve"> су</w:t>
      </w:r>
      <w:r w:rsidRPr="001240D8">
        <w:rPr>
          <w:sz w:val="24"/>
          <w:szCs w:val="24"/>
          <w:lang w:val="ru-RU"/>
        </w:rPr>
        <w:t xml:space="preserve"> </w:t>
      </w:r>
      <w:r w:rsidRPr="00010C16">
        <w:rPr>
          <w:rFonts w:eastAsia="MS Mincho"/>
          <w:b/>
          <w:bCs/>
          <w:color w:val="000000"/>
          <w:sz w:val="24"/>
          <w:szCs w:val="24"/>
          <w:lang w:val="sr-Cyrl-RS"/>
        </w:rPr>
        <w:t>Радови на о</w:t>
      </w:r>
      <w:r>
        <w:rPr>
          <w:rFonts w:eastAsia="MS Mincho"/>
          <w:b/>
          <w:bCs/>
          <w:color w:val="000000"/>
          <w:sz w:val="24"/>
          <w:szCs w:val="24"/>
          <w:lang w:val="sr-Cyrl-RS"/>
        </w:rPr>
        <w:t xml:space="preserve">државању и адаптацији постојећег објекта Лучке капетаније Велико Градиште. </w:t>
      </w:r>
    </w:p>
    <w:p w:rsidR="00194650" w:rsidRDefault="00194650" w:rsidP="00194650">
      <w:pPr>
        <w:spacing w:line="270" w:lineRule="auto"/>
        <w:ind w:left="-5" w:firstLine="5"/>
        <w:jc w:val="both"/>
        <w:rPr>
          <w:rFonts w:eastAsia="MS Mincho"/>
          <w:b/>
          <w:bCs/>
          <w:color w:val="000000"/>
          <w:sz w:val="24"/>
          <w:szCs w:val="24"/>
          <w:lang w:val="sr-Cyrl-RS"/>
        </w:rPr>
      </w:pPr>
    </w:p>
    <w:p w:rsidR="00194650" w:rsidRDefault="00194650" w:rsidP="00194650">
      <w:pPr>
        <w:spacing w:line="270" w:lineRule="auto"/>
        <w:ind w:left="-5" w:firstLine="5"/>
        <w:jc w:val="both"/>
        <w:rPr>
          <w:rFonts w:eastAsia="MS Mincho"/>
          <w:b/>
          <w:bCs/>
          <w:color w:val="000000"/>
          <w:sz w:val="24"/>
          <w:szCs w:val="24"/>
          <w:lang w:val="sr-Cyrl-RS"/>
        </w:rPr>
      </w:pPr>
    </w:p>
    <w:p w:rsidR="00194650" w:rsidRDefault="00194650" w:rsidP="00194650">
      <w:pPr>
        <w:spacing w:line="270" w:lineRule="auto"/>
        <w:ind w:left="-5" w:firstLine="5"/>
        <w:jc w:val="both"/>
        <w:rPr>
          <w:sz w:val="24"/>
          <w:szCs w:val="24"/>
          <w:lang w:val="ru-RU"/>
        </w:rPr>
      </w:pPr>
      <w:r w:rsidRPr="00842B2E">
        <w:rPr>
          <w:sz w:val="24"/>
          <w:szCs w:val="24"/>
          <w:lang w:val="sr-Cyrl-CS"/>
        </w:rPr>
        <w:lastRenderedPageBreak/>
        <w:t>Грађевинско-занатски радови обухватају: керамичке радове, делимична замена санитарија, зидарске фасадерке радове радове, замену подова и замену столарије у згради Лучке капетаније Велико Градиште</w:t>
      </w:r>
      <w:r w:rsidRPr="00842B2E">
        <w:rPr>
          <w:sz w:val="24"/>
          <w:szCs w:val="24"/>
          <w:lang w:val="ru-RU"/>
        </w:rPr>
        <w:t>.</w:t>
      </w:r>
    </w:p>
    <w:p w:rsidR="00194650" w:rsidRPr="00194650" w:rsidRDefault="00194650" w:rsidP="00194650">
      <w:pPr>
        <w:spacing w:line="270" w:lineRule="auto"/>
        <w:ind w:left="-5" w:firstLine="725"/>
        <w:jc w:val="both"/>
        <w:rPr>
          <w:b/>
          <w:sz w:val="24"/>
          <w:szCs w:val="24"/>
          <w:lang w:val="sr-Cyrl-CS"/>
        </w:rPr>
      </w:pPr>
      <w:r w:rsidRPr="00194650">
        <w:rPr>
          <w:b/>
          <w:sz w:val="24"/>
          <w:szCs w:val="24"/>
          <w:lang w:val="sr-Cyrl-CS"/>
        </w:rPr>
        <w:t>Зграда се налази под заштитом Завода за заштиту споменика културе и потрбно је добијање одговарајућих сагласности.</w:t>
      </w:r>
    </w:p>
    <w:p w:rsidR="00194650" w:rsidRPr="00842B2E" w:rsidRDefault="00194650" w:rsidP="00194650">
      <w:pPr>
        <w:spacing w:line="270" w:lineRule="auto"/>
        <w:jc w:val="both"/>
        <w:rPr>
          <w:sz w:val="24"/>
          <w:szCs w:val="24"/>
          <w:lang w:val="ru-RU"/>
        </w:rPr>
      </w:pPr>
    </w:p>
    <w:p w:rsidR="00194650" w:rsidRPr="001240D8" w:rsidRDefault="00194650" w:rsidP="00194650">
      <w:pPr>
        <w:spacing w:line="270" w:lineRule="auto"/>
        <w:ind w:left="-5" w:firstLine="5"/>
        <w:jc w:val="both"/>
        <w:rPr>
          <w:sz w:val="24"/>
          <w:szCs w:val="24"/>
          <w:lang w:val="ru-RU"/>
        </w:rPr>
      </w:pPr>
      <w:r w:rsidRPr="00842B2E">
        <w:rPr>
          <w:sz w:val="24"/>
          <w:szCs w:val="24"/>
          <w:lang w:val="ru-RU"/>
        </w:rPr>
        <w:t>Понуђач је дужан да радове изводи стручно и квалитетно, у складу</w:t>
      </w:r>
      <w:r w:rsidRPr="001240D8">
        <w:rPr>
          <w:sz w:val="24"/>
          <w:szCs w:val="24"/>
          <w:lang w:val="ru-RU"/>
        </w:rPr>
        <w:t xml:space="preserve"> важећим прописима, стандардима и техничким нормативима, који се односе на предметне радове. </w:t>
      </w: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194650" w:rsidRDefault="00194650" w:rsidP="00194650">
      <w:pPr>
        <w:spacing w:line="270" w:lineRule="auto"/>
        <w:ind w:left="-5" w:firstLine="725"/>
        <w:jc w:val="both"/>
        <w:rPr>
          <w:sz w:val="24"/>
          <w:szCs w:val="24"/>
          <w:lang w:val="sr-Cyrl-CS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50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4650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7148-3264-4D60-90FA-074F733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50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2019-03-25T06:50:00Z</dcterms:created>
  <dcterms:modified xsi:type="dcterms:W3CDTF">2019-03-25T06:54:00Z</dcterms:modified>
</cp:coreProperties>
</file>