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7D3FCB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sr-Latn-BA" w:eastAsia="sr-Latn-BA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543BAA">
                    <w:t>404-02-197/2/2019-02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543BAA">
                    <w:rPr>
                      <w:rFonts w:eastAsia="MS Mincho" w:cs="Times New Roman"/>
                      <w:color w:val="000000"/>
                      <w:szCs w:val="24"/>
                    </w:rPr>
                    <w:t>22.10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7D3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EA6FD9" w:rsidRDefault="00EA6FD9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072FF0">
        <w:rPr>
          <w:rFonts w:eastAsia="Times New Roman" w:cs="Times New Roman"/>
          <w:szCs w:val="24"/>
        </w:rPr>
        <w:t>И</w:t>
      </w:r>
      <w:r w:rsidR="00072FF0" w:rsidRPr="00254D46">
        <w:rPr>
          <w:szCs w:val="24"/>
        </w:rPr>
        <w:t>збор најповољнијег понуђача за обављање авио-превоза на линијама проглашеним као линије у јавном инетересу</w:t>
      </w:r>
      <w:r w:rsidR="00072FF0">
        <w:rPr>
          <w:szCs w:val="24"/>
        </w:rPr>
        <w:t xml:space="preserve">. </w:t>
      </w:r>
      <w:proofErr w:type="spellStart"/>
      <w:r w:rsidRPr="00C72C37">
        <w:rPr>
          <w:rFonts w:eastAsia="Arial" w:cs="Times New Roman"/>
          <w:bCs/>
          <w:szCs w:val="24"/>
          <w:lang w:val="en-GB"/>
        </w:rPr>
        <w:t>Б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ро</w:t>
      </w:r>
      <w:r w:rsidRPr="00C72C37">
        <w:rPr>
          <w:rFonts w:eastAsia="Arial" w:cs="Times New Roman"/>
          <w:bCs/>
          <w:szCs w:val="24"/>
          <w:lang w:val="en-GB"/>
        </w:rPr>
        <w:t>ј</w:t>
      </w:r>
      <w:proofErr w:type="spellEnd"/>
      <w:r w:rsidRPr="00C72C37">
        <w:rPr>
          <w:rFonts w:eastAsia="Arial" w:cs="Times New Roman"/>
          <w:bCs/>
          <w:spacing w:val="2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1"/>
          <w:szCs w:val="24"/>
          <w:lang w:val="en-GB"/>
        </w:rPr>
        <w:t>ј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а</w:t>
      </w:r>
      <w:r w:rsidRPr="00C72C37">
        <w:rPr>
          <w:rFonts w:eastAsia="Arial" w:cs="Times New Roman"/>
          <w:bCs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pacing w:val="-1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-2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б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к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zCs w:val="24"/>
          <w:lang w:val="sr-Latn-RS"/>
        </w:rPr>
        <w:t>:</w:t>
      </w:r>
      <w:r w:rsidR="00543BAA">
        <w:rPr>
          <w:rFonts w:eastAsia="Arial" w:cs="Times New Roman"/>
          <w:bCs/>
          <w:spacing w:val="1"/>
          <w:szCs w:val="24"/>
          <w:lang w:val="sr-Latn-RS"/>
        </w:rPr>
        <w:t xml:space="preserve"> 41</w:t>
      </w:r>
      <w:r w:rsidR="00072FF0">
        <w:rPr>
          <w:rFonts w:eastAsia="Arial" w:cs="Times New Roman"/>
          <w:bCs/>
          <w:spacing w:val="1"/>
          <w:szCs w:val="24"/>
          <w:lang w:val="sr-Latn-RS"/>
        </w:rPr>
        <w:t>/2019</w:t>
      </w:r>
    </w:p>
    <w:p w:rsidR="007E7541" w:rsidRPr="00DE613C" w:rsidRDefault="007E7541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EA6FD9" w:rsidRDefault="00EA6FD9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543BAA" w:rsidRPr="007E7541" w:rsidRDefault="00543BAA" w:rsidP="00543BAA">
      <w:pPr>
        <w:pStyle w:val="Heading3"/>
        <w:spacing w:after="133"/>
        <w:ind w:left="4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E376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76A2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E37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hAnsi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мења се део текста: </w:t>
      </w:r>
    </w:p>
    <w:p w:rsidR="00543BAA" w:rsidRDefault="00543BAA" w:rsidP="00543BAA">
      <w:pPr>
        <w:pStyle w:val="BodyText"/>
        <w:jc w:val="both"/>
      </w:pPr>
      <w:r w:rsidRPr="00E83E61">
        <w:rPr>
          <w:rFonts w:eastAsia="TimesNewRomanPSMT"/>
        </w:rPr>
        <w:t xml:space="preserve">На </w:t>
      </w:r>
      <w:r w:rsidRPr="00D73B34">
        <w:rPr>
          <w:rFonts w:eastAsia="TimesNewRomanPSMT"/>
          <w:color w:val="000000" w:themeColor="text1"/>
        </w:rPr>
        <w:t xml:space="preserve">основу чл. </w:t>
      </w:r>
      <w:r>
        <w:rPr>
          <w:color w:val="000000" w:themeColor="text1"/>
        </w:rPr>
        <w:t xml:space="preserve">32. </w:t>
      </w:r>
      <w:r w:rsidRPr="00D73B34">
        <w:rPr>
          <w:rFonts w:eastAsia="TimesNewRomanPSMT"/>
          <w:color w:val="000000" w:themeColor="text1"/>
        </w:rPr>
        <w:t xml:space="preserve">и чл. 61. Закона о јавним набавкама („Службени гласник РС”, број 124/12, </w:t>
      </w:r>
      <w:r w:rsidRPr="00D73B34">
        <w:rPr>
          <w:rFonts w:eastAsia="TimesNewRomanPSMT"/>
          <w:color w:val="000000" w:themeColor="text1"/>
          <w:lang w:val="uz-Cyrl-UZ"/>
        </w:rPr>
        <w:t xml:space="preserve">14/15 и 68/15 </w:t>
      </w:r>
      <w:r w:rsidRPr="00D73B34">
        <w:rPr>
          <w:rFonts w:eastAsia="TimesNewRomanPSMT"/>
          <w:color w:val="000000" w:themeColor="text1"/>
        </w:rPr>
        <w:t>у даљем тексту: Закон), чл</w:t>
      </w:r>
      <w:r>
        <w:rPr>
          <w:rFonts w:eastAsia="TimesNewRomanPSMT"/>
          <w:color w:val="000000" w:themeColor="text1"/>
        </w:rPr>
        <w:t>ана</w:t>
      </w:r>
      <w:r w:rsidRPr="00D73B34">
        <w:rPr>
          <w:rFonts w:eastAsia="TimesNewRomanPSMT"/>
          <w:color w:val="000000" w:themeColor="text1"/>
        </w:rPr>
        <w:t xml:space="preserve"> 5. Правилника о обавезним елементима конкурсне документације у поступцима јавних набавки и начину доказивања испуњености услова („Службени. гласник РС”, бр.</w:t>
      </w:r>
      <w:r w:rsidRPr="00D73B34">
        <w:rPr>
          <w:rFonts w:eastAsia="TimesNewRomanPSMT"/>
          <w:color w:val="000000" w:themeColor="text1"/>
          <w:lang w:val="uz-Cyrl-UZ"/>
        </w:rPr>
        <w:t xml:space="preserve"> 86</w:t>
      </w:r>
      <w:r w:rsidRPr="00D73B34">
        <w:rPr>
          <w:rFonts w:eastAsia="TimesNewRomanPSMT"/>
          <w:color w:val="000000" w:themeColor="text1"/>
        </w:rPr>
        <w:t>/1</w:t>
      </w:r>
      <w:r w:rsidRPr="00D73B34">
        <w:rPr>
          <w:rFonts w:eastAsia="TimesNewRomanPSMT"/>
          <w:color w:val="000000" w:themeColor="text1"/>
          <w:lang w:val="uz-Cyrl-UZ"/>
        </w:rPr>
        <w:t>5</w:t>
      </w:r>
      <w:r w:rsidRPr="00D73B34">
        <w:rPr>
          <w:rFonts w:eastAsia="TimesNewRomanPSMT"/>
          <w:color w:val="000000" w:themeColor="text1"/>
        </w:rPr>
        <w:t>),</w:t>
      </w:r>
      <w:r w:rsidRPr="00A8749A">
        <w:t xml:space="preserve"> </w:t>
      </w:r>
      <w:r>
        <w:t xml:space="preserve">члана 90. Закона о ваздушном саобраћају („Сл.гласник РС“, бр. 73/10, 57/11, 93/12, 45/15, 66/15, - и др. Закон и 83/18), Уредбе о условима за проглашење линије у јавном интересу у ваздушном саобраћају 05 Број 110-985/2019 од 31.01.2019. године, </w:t>
      </w:r>
      <w:r w:rsidRPr="00F21741">
        <w:t>Одлуке о проглашењу линије у јавном интересу у ваздушном саобраћају 05 Број: 343-10199/2019 од 10.10.2019. године,</w:t>
      </w:r>
      <w:r>
        <w:t xml:space="preserve"> </w:t>
      </w:r>
      <w:r w:rsidRPr="00C6723A">
        <w:t>Одлуке о покретању поступка јавне набавке</w:t>
      </w:r>
      <w:r w:rsidRPr="00C6723A">
        <w:rPr>
          <w:lang w:val="uz-Cyrl-UZ"/>
        </w:rPr>
        <w:t xml:space="preserve"> </w:t>
      </w:r>
      <w:r>
        <w:rPr>
          <w:lang w:val="uz-Cyrl-UZ"/>
        </w:rPr>
        <w:t xml:space="preserve">- </w:t>
      </w:r>
      <w:r w:rsidRPr="0034781A">
        <w:t>избор најповољнијег понуђача за обављање авио-превоза на линијама проглашеним као линије у јавном инетересу</w:t>
      </w:r>
      <w:r w:rsidRPr="005E4233">
        <w:rPr>
          <w:bCs/>
          <w:lang w:val="uz-Cyrl-UZ"/>
        </w:rPr>
        <w:t xml:space="preserve">, </w:t>
      </w:r>
      <w:r w:rsidRPr="005E4233">
        <w:t>број</w:t>
      </w:r>
      <w:r w:rsidRPr="005E4233">
        <w:rPr>
          <w:lang w:val="uz-Cyrl-UZ"/>
        </w:rPr>
        <w:t>:</w:t>
      </w:r>
      <w:r w:rsidRPr="005E4233">
        <w:t xml:space="preserve"> </w:t>
      </w:r>
      <w:r w:rsidRPr="00E5005D">
        <w:t>404-</w:t>
      </w:r>
      <w:r>
        <w:t>02-197</w:t>
      </w:r>
      <w:r w:rsidRPr="00E5005D">
        <w:t>/201</w:t>
      </w:r>
      <w:r w:rsidRPr="00E5005D">
        <w:rPr>
          <w:lang w:val="uz-Cyrl-UZ"/>
        </w:rPr>
        <w:t>9</w:t>
      </w:r>
      <w:r w:rsidRPr="00E5005D">
        <w:t xml:space="preserve">-02 од </w:t>
      </w:r>
      <w:r w:rsidRPr="00257363">
        <w:t>17.10.2019. године</w:t>
      </w:r>
      <w:r>
        <w:t xml:space="preserve">, </w:t>
      </w:r>
      <w:r w:rsidRPr="00E5005D">
        <w:t>Решења о образовању комисије у поступку јавне набавк</w:t>
      </w:r>
      <w:r>
        <w:t xml:space="preserve">е - </w:t>
      </w:r>
      <w:r w:rsidRPr="0034781A">
        <w:t>избор најповољнијег понуђача за обављање авио-превоза на линијама проглашеним као линије у јавном инетересу</w:t>
      </w:r>
      <w:r w:rsidRPr="00E5005D">
        <w:rPr>
          <w:bCs/>
          <w:lang w:val="uz-Cyrl-UZ"/>
        </w:rPr>
        <w:t>,</w:t>
      </w:r>
      <w:r w:rsidRPr="00E5005D">
        <w:t xml:space="preserve"> </w:t>
      </w:r>
      <w:r w:rsidRPr="00DA1710">
        <w:t>број 404-197/1/201</w:t>
      </w:r>
      <w:r w:rsidRPr="00DA1710">
        <w:rPr>
          <w:lang w:val="uz-Cyrl-UZ"/>
        </w:rPr>
        <w:t>9</w:t>
      </w:r>
      <w:r w:rsidRPr="00DA1710">
        <w:t xml:space="preserve">-02 </w:t>
      </w:r>
      <w:r w:rsidRPr="00257363">
        <w:t>од 17.10.2019</w:t>
      </w:r>
      <w:r w:rsidRPr="00E5005D">
        <w:t>. године</w:t>
      </w:r>
      <w:r w:rsidRPr="00E5005D">
        <w:rPr>
          <w:rFonts w:eastAsia="TimesNewRomanPSMT"/>
        </w:rPr>
        <w:t xml:space="preserve"> и </w:t>
      </w:r>
      <w:r w:rsidRPr="00E5005D">
        <w:t xml:space="preserve">сагласност Министарства финансија за преузимање обавеза по основу уговора који због природе </w:t>
      </w:r>
      <w:r>
        <w:t xml:space="preserve">расхода захтевају плаћање у више година </w:t>
      </w:r>
      <w:r w:rsidRPr="005E4233">
        <w:rPr>
          <w:rFonts w:eastAsia="TimesNewRomanPSMT"/>
        </w:rPr>
        <w:t xml:space="preserve">број </w:t>
      </w:r>
      <w:r w:rsidRPr="00B56CF4">
        <w:t>401-00-04061/2019-03-1 од 17.10.2019. године</w:t>
      </w:r>
    </w:p>
    <w:p w:rsidR="00543BAA" w:rsidRPr="00C63BA3" w:rsidRDefault="00543BAA" w:rsidP="00543BAA">
      <w:pPr>
        <w:pStyle w:val="BodyText"/>
        <w:jc w:val="both"/>
        <w:rPr>
          <w:b/>
          <w:lang w:eastAsia="ar-SA"/>
        </w:rPr>
      </w:pPr>
      <w:r>
        <w:rPr>
          <w:b/>
          <w:lang w:eastAsia="ar-SA"/>
        </w:rPr>
        <w:t>Т</w:t>
      </w:r>
      <w:r w:rsidRPr="00C63BA3">
        <w:rPr>
          <w:b/>
          <w:lang w:eastAsia="ar-SA"/>
        </w:rPr>
        <w:t>ако да сада гласи:</w:t>
      </w:r>
    </w:p>
    <w:p w:rsidR="00543BAA" w:rsidRPr="00543BAA" w:rsidRDefault="00543BAA" w:rsidP="00543BAA">
      <w:pPr>
        <w:pStyle w:val="2zakon"/>
        <w:spacing w:before="0" w:beforeAutospacing="0" w:after="0" w:afterAutospacing="0"/>
        <w:jc w:val="both"/>
        <w:rPr>
          <w:color w:val="000000" w:themeColor="text1"/>
          <w:lang w:val="sr-Cyrl-CS"/>
        </w:rPr>
      </w:pPr>
      <w:proofErr w:type="spellStart"/>
      <w:r w:rsidRPr="00E83E61">
        <w:rPr>
          <w:rFonts w:eastAsia="TimesNewRomanPSMT"/>
        </w:rPr>
        <w:t>На</w:t>
      </w:r>
      <w:proofErr w:type="spellEnd"/>
      <w:r w:rsidRPr="00E83E61">
        <w:rPr>
          <w:rFonts w:eastAsia="TimesNewRomanPSMT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основу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чл</w:t>
      </w:r>
      <w:proofErr w:type="spellEnd"/>
      <w:r w:rsidRPr="00D73B34">
        <w:rPr>
          <w:rFonts w:eastAsia="TimesNewRomanPSMT"/>
          <w:color w:val="000000" w:themeColor="text1"/>
        </w:rPr>
        <w:t xml:space="preserve">. </w:t>
      </w:r>
      <w:r>
        <w:rPr>
          <w:color w:val="000000" w:themeColor="text1"/>
        </w:rPr>
        <w:t xml:space="preserve">32. </w:t>
      </w:r>
      <w:r w:rsidRPr="00D73B34">
        <w:rPr>
          <w:rFonts w:eastAsia="TimesNewRomanPSMT"/>
          <w:color w:val="000000" w:themeColor="text1"/>
        </w:rPr>
        <w:t xml:space="preserve">и </w:t>
      </w:r>
      <w:proofErr w:type="spellStart"/>
      <w:r w:rsidRPr="00D73B34">
        <w:rPr>
          <w:rFonts w:eastAsia="TimesNewRomanPSMT"/>
          <w:color w:val="000000" w:themeColor="text1"/>
        </w:rPr>
        <w:t>чл</w:t>
      </w:r>
      <w:proofErr w:type="spellEnd"/>
      <w:r w:rsidRPr="00D73B34">
        <w:rPr>
          <w:rFonts w:eastAsia="TimesNewRomanPSMT"/>
          <w:color w:val="000000" w:themeColor="text1"/>
        </w:rPr>
        <w:t xml:space="preserve">. 61. </w:t>
      </w:r>
      <w:proofErr w:type="spellStart"/>
      <w:r w:rsidRPr="00D73B34">
        <w:rPr>
          <w:rFonts w:eastAsia="TimesNewRomanPSMT"/>
          <w:color w:val="000000" w:themeColor="text1"/>
        </w:rPr>
        <w:t>Закона</w:t>
      </w:r>
      <w:proofErr w:type="spellEnd"/>
      <w:r w:rsidRPr="00D73B34">
        <w:rPr>
          <w:rFonts w:eastAsia="TimesNewRomanPSMT"/>
          <w:color w:val="000000" w:themeColor="text1"/>
        </w:rPr>
        <w:t xml:space="preserve"> о </w:t>
      </w:r>
      <w:proofErr w:type="spellStart"/>
      <w:r w:rsidRPr="00D73B34">
        <w:rPr>
          <w:rFonts w:eastAsia="TimesNewRomanPSMT"/>
          <w:color w:val="000000" w:themeColor="text1"/>
        </w:rPr>
        <w:t>јавним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набавкама</w:t>
      </w:r>
      <w:proofErr w:type="spellEnd"/>
      <w:r w:rsidRPr="00D73B34">
        <w:rPr>
          <w:rFonts w:eastAsia="TimesNewRomanPSMT"/>
          <w:color w:val="000000" w:themeColor="text1"/>
        </w:rPr>
        <w:t xml:space="preserve"> („</w:t>
      </w:r>
      <w:proofErr w:type="spellStart"/>
      <w:r w:rsidRPr="00D73B34">
        <w:rPr>
          <w:rFonts w:eastAsia="TimesNewRomanPSMT"/>
          <w:color w:val="000000" w:themeColor="text1"/>
        </w:rPr>
        <w:t>Службени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гласник</w:t>
      </w:r>
      <w:proofErr w:type="spellEnd"/>
      <w:r w:rsidRPr="00D73B34">
        <w:rPr>
          <w:rFonts w:eastAsia="TimesNewRomanPSMT"/>
          <w:color w:val="000000" w:themeColor="text1"/>
        </w:rPr>
        <w:t xml:space="preserve"> РС”, </w:t>
      </w:r>
      <w:proofErr w:type="spellStart"/>
      <w:r w:rsidRPr="00D73B34">
        <w:rPr>
          <w:rFonts w:eastAsia="TimesNewRomanPSMT"/>
          <w:color w:val="000000" w:themeColor="text1"/>
        </w:rPr>
        <w:t>број</w:t>
      </w:r>
      <w:proofErr w:type="spellEnd"/>
      <w:r w:rsidRPr="00D73B34">
        <w:rPr>
          <w:rFonts w:eastAsia="TimesNewRomanPSMT"/>
          <w:color w:val="000000" w:themeColor="text1"/>
        </w:rPr>
        <w:t xml:space="preserve"> 124/12, </w:t>
      </w:r>
      <w:r w:rsidRPr="00D73B34">
        <w:rPr>
          <w:rFonts w:eastAsia="TimesNewRomanPSMT"/>
          <w:color w:val="000000" w:themeColor="text1"/>
          <w:lang w:val="uz-Cyrl-UZ"/>
        </w:rPr>
        <w:t xml:space="preserve">14/15 и 68/15 </w:t>
      </w:r>
      <w:r w:rsidRPr="00D73B34">
        <w:rPr>
          <w:rFonts w:eastAsia="TimesNewRomanPSMT"/>
          <w:color w:val="000000" w:themeColor="text1"/>
        </w:rPr>
        <w:t xml:space="preserve">у </w:t>
      </w:r>
      <w:proofErr w:type="spellStart"/>
      <w:r w:rsidRPr="00D73B34">
        <w:rPr>
          <w:rFonts w:eastAsia="TimesNewRomanPSMT"/>
          <w:color w:val="000000" w:themeColor="text1"/>
        </w:rPr>
        <w:t>даљем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тексту</w:t>
      </w:r>
      <w:proofErr w:type="spellEnd"/>
      <w:r w:rsidRPr="00D73B34">
        <w:rPr>
          <w:rFonts w:eastAsia="TimesNewRomanPSMT"/>
          <w:color w:val="000000" w:themeColor="text1"/>
        </w:rPr>
        <w:t xml:space="preserve">: </w:t>
      </w:r>
      <w:proofErr w:type="spellStart"/>
      <w:r w:rsidRPr="00D73B34">
        <w:rPr>
          <w:rFonts w:eastAsia="TimesNewRomanPSMT"/>
          <w:color w:val="000000" w:themeColor="text1"/>
        </w:rPr>
        <w:t>Закон</w:t>
      </w:r>
      <w:proofErr w:type="spellEnd"/>
      <w:r w:rsidRPr="00D73B34">
        <w:rPr>
          <w:rFonts w:eastAsia="TimesNewRomanPSMT"/>
          <w:color w:val="000000" w:themeColor="text1"/>
        </w:rPr>
        <w:t xml:space="preserve">), </w:t>
      </w:r>
      <w:proofErr w:type="spellStart"/>
      <w:r w:rsidRPr="00D73B34">
        <w:rPr>
          <w:rFonts w:eastAsia="TimesNewRomanPSMT"/>
          <w:color w:val="000000" w:themeColor="text1"/>
        </w:rPr>
        <w:t>чл</w:t>
      </w:r>
      <w:proofErr w:type="spellEnd"/>
      <w:r>
        <w:rPr>
          <w:rFonts w:eastAsia="TimesNewRomanPSMT"/>
          <w:color w:val="000000" w:themeColor="text1"/>
          <w:lang w:val="sr-Cyrl-CS"/>
        </w:rPr>
        <w:t>ана</w:t>
      </w:r>
      <w:r w:rsidRPr="00D73B34">
        <w:rPr>
          <w:rFonts w:eastAsia="TimesNewRomanPSMT"/>
          <w:color w:val="000000" w:themeColor="text1"/>
        </w:rPr>
        <w:t xml:space="preserve"> 5. </w:t>
      </w:r>
      <w:proofErr w:type="spellStart"/>
      <w:r w:rsidRPr="00D73B34">
        <w:rPr>
          <w:rFonts w:eastAsia="TimesNewRomanPSMT"/>
          <w:color w:val="000000" w:themeColor="text1"/>
        </w:rPr>
        <w:t>Правилника</w:t>
      </w:r>
      <w:proofErr w:type="spellEnd"/>
      <w:r w:rsidRPr="00D73B34">
        <w:rPr>
          <w:rFonts w:eastAsia="TimesNewRomanPSMT"/>
          <w:color w:val="000000" w:themeColor="text1"/>
        </w:rPr>
        <w:t xml:space="preserve"> о </w:t>
      </w:r>
      <w:proofErr w:type="spellStart"/>
      <w:r w:rsidRPr="00D73B34">
        <w:rPr>
          <w:rFonts w:eastAsia="TimesNewRomanPSMT"/>
          <w:color w:val="000000" w:themeColor="text1"/>
        </w:rPr>
        <w:t>обавезним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елементима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конкурсне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документације</w:t>
      </w:r>
      <w:proofErr w:type="spellEnd"/>
      <w:r w:rsidRPr="00D73B34">
        <w:rPr>
          <w:rFonts w:eastAsia="TimesNewRomanPSMT"/>
          <w:color w:val="000000" w:themeColor="text1"/>
        </w:rPr>
        <w:t xml:space="preserve"> у </w:t>
      </w:r>
      <w:proofErr w:type="spellStart"/>
      <w:r w:rsidRPr="00D73B34">
        <w:rPr>
          <w:rFonts w:eastAsia="TimesNewRomanPSMT"/>
          <w:color w:val="000000" w:themeColor="text1"/>
        </w:rPr>
        <w:t>поступцима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јавних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набавки</w:t>
      </w:r>
      <w:proofErr w:type="spellEnd"/>
      <w:r w:rsidRPr="00D73B34">
        <w:rPr>
          <w:rFonts w:eastAsia="TimesNewRomanPSMT"/>
          <w:color w:val="000000" w:themeColor="text1"/>
        </w:rPr>
        <w:t xml:space="preserve"> и </w:t>
      </w:r>
      <w:proofErr w:type="spellStart"/>
      <w:r w:rsidRPr="00D73B34">
        <w:rPr>
          <w:rFonts w:eastAsia="TimesNewRomanPSMT"/>
          <w:color w:val="000000" w:themeColor="text1"/>
        </w:rPr>
        <w:t>начину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доказивања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испуњености</w:t>
      </w:r>
      <w:proofErr w:type="spellEnd"/>
      <w:r w:rsidRPr="00D73B34">
        <w:rPr>
          <w:rFonts w:eastAsia="TimesNewRomanPSMT"/>
          <w:color w:val="000000" w:themeColor="text1"/>
        </w:rPr>
        <w:t xml:space="preserve"> </w:t>
      </w:r>
      <w:proofErr w:type="spellStart"/>
      <w:r w:rsidRPr="00D73B34">
        <w:rPr>
          <w:rFonts w:eastAsia="TimesNewRomanPSMT"/>
          <w:color w:val="000000" w:themeColor="text1"/>
        </w:rPr>
        <w:t>услова</w:t>
      </w:r>
      <w:proofErr w:type="spellEnd"/>
      <w:r w:rsidRPr="00D73B34">
        <w:rPr>
          <w:rFonts w:eastAsia="TimesNewRomanPSMT"/>
          <w:color w:val="000000" w:themeColor="text1"/>
        </w:rPr>
        <w:t xml:space="preserve"> („</w:t>
      </w:r>
      <w:proofErr w:type="spellStart"/>
      <w:r w:rsidRPr="00D73B34">
        <w:rPr>
          <w:rFonts w:eastAsia="TimesNewRomanPSMT"/>
          <w:color w:val="000000" w:themeColor="text1"/>
        </w:rPr>
        <w:t>Службени</w:t>
      </w:r>
      <w:proofErr w:type="spellEnd"/>
      <w:r w:rsidRPr="00D73B34">
        <w:rPr>
          <w:rFonts w:eastAsia="TimesNewRomanPSMT"/>
          <w:color w:val="000000" w:themeColor="text1"/>
        </w:rPr>
        <w:t xml:space="preserve">. </w:t>
      </w:r>
      <w:proofErr w:type="spellStart"/>
      <w:r w:rsidRPr="00D73B34">
        <w:rPr>
          <w:rFonts w:eastAsia="TimesNewRomanPSMT"/>
          <w:color w:val="000000" w:themeColor="text1"/>
        </w:rPr>
        <w:t>гласник</w:t>
      </w:r>
      <w:proofErr w:type="spellEnd"/>
      <w:r w:rsidRPr="00D73B34">
        <w:rPr>
          <w:rFonts w:eastAsia="TimesNewRomanPSMT"/>
          <w:color w:val="000000" w:themeColor="text1"/>
        </w:rPr>
        <w:t xml:space="preserve"> РС”, </w:t>
      </w:r>
      <w:proofErr w:type="spellStart"/>
      <w:r w:rsidRPr="00D73B34">
        <w:rPr>
          <w:rFonts w:eastAsia="TimesNewRomanPSMT"/>
          <w:color w:val="000000" w:themeColor="text1"/>
        </w:rPr>
        <w:t>бр</w:t>
      </w:r>
      <w:proofErr w:type="spellEnd"/>
      <w:r w:rsidRPr="00D73B34">
        <w:rPr>
          <w:rFonts w:eastAsia="TimesNewRomanPSMT"/>
          <w:color w:val="000000" w:themeColor="text1"/>
        </w:rPr>
        <w:t>.</w:t>
      </w:r>
      <w:r w:rsidRPr="00D73B34">
        <w:rPr>
          <w:rFonts w:eastAsia="TimesNewRomanPSMT"/>
          <w:color w:val="000000" w:themeColor="text1"/>
          <w:lang w:val="uz-Cyrl-UZ"/>
        </w:rPr>
        <w:t xml:space="preserve"> 86</w:t>
      </w:r>
      <w:r w:rsidRPr="00D73B34">
        <w:rPr>
          <w:rFonts w:eastAsia="TimesNewRomanPSMT"/>
          <w:color w:val="000000" w:themeColor="text1"/>
        </w:rPr>
        <w:t>/1</w:t>
      </w:r>
      <w:r w:rsidRPr="00D73B34">
        <w:rPr>
          <w:rFonts w:eastAsia="TimesNewRomanPSMT"/>
          <w:color w:val="000000" w:themeColor="text1"/>
          <w:lang w:val="uz-Cyrl-UZ"/>
        </w:rPr>
        <w:t>5</w:t>
      </w:r>
      <w:r w:rsidRPr="00D73B34">
        <w:rPr>
          <w:rFonts w:eastAsia="TimesNewRomanPSMT"/>
          <w:color w:val="000000" w:themeColor="text1"/>
        </w:rPr>
        <w:t>),</w:t>
      </w:r>
      <w:r w:rsidRPr="00A8749A">
        <w:t xml:space="preserve"> </w:t>
      </w:r>
      <w:r>
        <w:rPr>
          <w:lang w:val="sr-Cyrl-CS"/>
        </w:rPr>
        <w:t xml:space="preserve">члана 90. Закона о ваздушном саобраћају („Сл.гласник РС“, бр. 73/10, 57/11, 93/12, 45/15, 66/15, - и др. </w:t>
      </w:r>
      <w:r>
        <w:rPr>
          <w:lang w:val="sr-Cyrl-CS"/>
        </w:rPr>
        <w:lastRenderedPageBreak/>
        <w:t xml:space="preserve">Закон и 83/18), Уредбе о условима за проглашење линије у јавном интересу у ваздушном саобраћају 05 Број 110-985/2019 од 31.01.2019. године, </w:t>
      </w:r>
      <w:r>
        <w:rPr>
          <w:color w:val="000000" w:themeColor="text1"/>
          <w:lang w:val="sr-Cyrl-CS"/>
        </w:rPr>
        <w:t>Уредбе</w:t>
      </w:r>
      <w:r w:rsidRPr="000565B5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</w:t>
      </w:r>
      <w:r w:rsidRPr="000565B5">
        <w:rPr>
          <w:color w:val="000000" w:themeColor="text1"/>
          <w:lang w:val="sr-Cyrl-CS"/>
        </w:rPr>
        <w:t xml:space="preserve"> допуни уредбе о условима за проглашење линије у јавном интересу у ваздушном саобраћају</w:t>
      </w:r>
      <w:r>
        <w:rPr>
          <w:color w:val="000000" w:themeColor="text1"/>
          <w:lang w:val="sr-Cyrl-CS"/>
        </w:rPr>
        <w:t xml:space="preserve"> 05 Број </w:t>
      </w:r>
      <w:r>
        <w:rPr>
          <w:color w:val="000000"/>
        </w:rPr>
        <w:t>110-</w:t>
      </w:r>
      <w:r>
        <w:rPr>
          <w:color w:val="000000"/>
          <w:lang w:val="sr-Cyrl-RS"/>
        </w:rPr>
        <w:t xml:space="preserve">10359/2019-1 од 17.10.2019. године, </w:t>
      </w:r>
      <w:r w:rsidRPr="00F21741">
        <w:rPr>
          <w:lang w:val="sr-Cyrl-CS"/>
        </w:rPr>
        <w:t xml:space="preserve">Одлуке о проглашењу линије у јавном интересу у ваздушном саобраћају 05 Број: 343-10199/2019 од </w:t>
      </w:r>
      <w:r w:rsidRPr="00F21741">
        <w:t>10</w:t>
      </w:r>
      <w:r w:rsidRPr="00F21741">
        <w:rPr>
          <w:lang w:val="sr-Cyrl-CS"/>
        </w:rPr>
        <w:t>.10.2019. године,</w:t>
      </w:r>
      <w:r>
        <w:rPr>
          <w:lang w:val="sr-Cyrl-CS"/>
        </w:rPr>
        <w:t xml:space="preserve"> </w:t>
      </w:r>
      <w:proofErr w:type="spellStart"/>
      <w:r w:rsidRPr="00C6723A">
        <w:t>Одлуке</w:t>
      </w:r>
      <w:proofErr w:type="spellEnd"/>
      <w:r w:rsidRPr="00C6723A">
        <w:t xml:space="preserve"> </w:t>
      </w:r>
      <w:r w:rsidRPr="00C6723A">
        <w:rPr>
          <w:rFonts w:eastAsiaTheme="minorHAnsi"/>
        </w:rPr>
        <w:t xml:space="preserve">о </w:t>
      </w:r>
      <w:proofErr w:type="spellStart"/>
      <w:r w:rsidRPr="00C6723A">
        <w:rPr>
          <w:rFonts w:eastAsiaTheme="minorHAnsi"/>
        </w:rPr>
        <w:t>покретању</w:t>
      </w:r>
      <w:proofErr w:type="spellEnd"/>
      <w:r w:rsidRPr="00C6723A">
        <w:rPr>
          <w:rFonts w:eastAsiaTheme="minorHAnsi"/>
        </w:rPr>
        <w:t xml:space="preserve"> </w:t>
      </w:r>
      <w:proofErr w:type="spellStart"/>
      <w:r w:rsidRPr="00C6723A">
        <w:rPr>
          <w:rFonts w:eastAsiaTheme="minorHAnsi"/>
        </w:rPr>
        <w:t>поступка</w:t>
      </w:r>
      <w:proofErr w:type="spellEnd"/>
      <w:r w:rsidRPr="00C6723A">
        <w:rPr>
          <w:rFonts w:eastAsiaTheme="minorHAnsi"/>
        </w:rPr>
        <w:t xml:space="preserve"> </w:t>
      </w:r>
      <w:proofErr w:type="spellStart"/>
      <w:r w:rsidRPr="00C6723A">
        <w:rPr>
          <w:rFonts w:eastAsiaTheme="minorHAnsi"/>
        </w:rPr>
        <w:t>јавне</w:t>
      </w:r>
      <w:proofErr w:type="spellEnd"/>
      <w:r w:rsidRPr="00C6723A">
        <w:rPr>
          <w:rFonts w:eastAsiaTheme="minorHAnsi"/>
        </w:rPr>
        <w:t xml:space="preserve"> </w:t>
      </w:r>
      <w:proofErr w:type="spellStart"/>
      <w:r w:rsidRPr="00C6723A">
        <w:rPr>
          <w:rFonts w:eastAsiaTheme="minorHAnsi"/>
        </w:rPr>
        <w:t>набавке</w:t>
      </w:r>
      <w:proofErr w:type="spellEnd"/>
      <w:r w:rsidRPr="00C6723A">
        <w:rPr>
          <w:rFonts w:eastAsiaTheme="minorHAnsi"/>
          <w:lang w:val="uz-Cyrl-UZ"/>
        </w:rPr>
        <w:t xml:space="preserve"> </w:t>
      </w:r>
      <w:r>
        <w:rPr>
          <w:rFonts w:eastAsiaTheme="minorHAnsi"/>
          <w:lang w:val="uz-Cyrl-UZ"/>
        </w:rPr>
        <w:t xml:space="preserve">- </w:t>
      </w:r>
      <w:r w:rsidRPr="0034781A">
        <w:rPr>
          <w:lang w:val="sr-Cyrl-CS"/>
        </w:rPr>
        <w:t>избор најповољнијег понуђача за обављање авио-превоза на линијама проглашеним као линије у јавном инетересу</w:t>
      </w:r>
      <w:r w:rsidRPr="005E4233">
        <w:rPr>
          <w:rFonts w:eastAsiaTheme="minorHAnsi"/>
          <w:bCs/>
          <w:lang w:val="uz-Cyrl-UZ"/>
        </w:rPr>
        <w:t xml:space="preserve">, </w:t>
      </w:r>
      <w:r w:rsidRPr="005E4233">
        <w:rPr>
          <w:lang w:val="sr-Cyrl-CS"/>
        </w:rPr>
        <w:t>број</w:t>
      </w:r>
      <w:r w:rsidRPr="005E4233">
        <w:rPr>
          <w:lang w:val="uz-Cyrl-UZ"/>
        </w:rPr>
        <w:t>:</w:t>
      </w:r>
      <w:r w:rsidRPr="005E4233">
        <w:t xml:space="preserve"> </w:t>
      </w:r>
      <w:r w:rsidRPr="00E5005D">
        <w:t>404-</w:t>
      </w:r>
      <w:r>
        <w:rPr>
          <w:lang w:val="sr-Cyrl-CS"/>
        </w:rPr>
        <w:t>02-197</w:t>
      </w:r>
      <w:r w:rsidRPr="00E5005D">
        <w:rPr>
          <w:lang w:val="sr-Cyrl-CS"/>
        </w:rPr>
        <w:t>/</w:t>
      </w:r>
      <w:r w:rsidRPr="00E5005D">
        <w:t>201</w:t>
      </w:r>
      <w:r w:rsidRPr="00E5005D">
        <w:rPr>
          <w:lang w:val="uz-Cyrl-UZ"/>
        </w:rPr>
        <w:t>9</w:t>
      </w:r>
      <w:r w:rsidRPr="00E5005D">
        <w:t>-</w:t>
      </w:r>
      <w:r w:rsidRPr="00E5005D">
        <w:rPr>
          <w:lang w:val="sr-Cyrl-CS"/>
        </w:rPr>
        <w:t xml:space="preserve">02 од </w:t>
      </w:r>
      <w:r w:rsidRPr="00257363">
        <w:rPr>
          <w:lang w:val="sr-Cyrl-CS"/>
        </w:rPr>
        <w:t>17.10</w:t>
      </w:r>
      <w:r w:rsidRPr="00257363">
        <w:t>.2019</w:t>
      </w:r>
      <w:r w:rsidRPr="00257363">
        <w:rPr>
          <w:lang w:val="sr-Cyrl-CS"/>
        </w:rPr>
        <w:t>. године</w:t>
      </w:r>
      <w:r>
        <w:rPr>
          <w:lang w:val="sr-Cyrl-CS"/>
        </w:rPr>
        <w:t xml:space="preserve">, </w:t>
      </w:r>
      <w:proofErr w:type="spellStart"/>
      <w:r w:rsidRPr="00E5005D">
        <w:t>Решења</w:t>
      </w:r>
      <w:proofErr w:type="spellEnd"/>
      <w:r w:rsidRPr="00E5005D">
        <w:t xml:space="preserve"> о </w:t>
      </w:r>
      <w:proofErr w:type="spellStart"/>
      <w:r w:rsidRPr="00E5005D">
        <w:t>образовању</w:t>
      </w:r>
      <w:proofErr w:type="spellEnd"/>
      <w:r w:rsidRPr="00E5005D">
        <w:t xml:space="preserve"> </w:t>
      </w:r>
      <w:proofErr w:type="spellStart"/>
      <w:r w:rsidRPr="00E5005D">
        <w:t>комисије</w:t>
      </w:r>
      <w:proofErr w:type="spellEnd"/>
      <w:r w:rsidRPr="00E5005D">
        <w:t xml:space="preserve"> </w:t>
      </w:r>
      <w:r w:rsidRPr="00E5005D">
        <w:rPr>
          <w:lang w:val="sr-Cyrl-CS"/>
        </w:rPr>
        <w:t>у поступку</w:t>
      </w:r>
      <w:r w:rsidRPr="00E5005D">
        <w:t xml:space="preserve"> </w:t>
      </w:r>
      <w:proofErr w:type="spellStart"/>
      <w:r w:rsidRPr="00E5005D">
        <w:t>јавн</w:t>
      </w:r>
      <w:proofErr w:type="spellEnd"/>
      <w:r w:rsidRPr="00E5005D">
        <w:rPr>
          <w:lang w:val="sr-Cyrl-CS"/>
        </w:rPr>
        <w:t>е</w:t>
      </w:r>
      <w:r w:rsidRPr="00E5005D">
        <w:t xml:space="preserve"> </w:t>
      </w:r>
      <w:proofErr w:type="spellStart"/>
      <w:r w:rsidRPr="00E5005D">
        <w:t>набавк</w:t>
      </w:r>
      <w:proofErr w:type="spellEnd"/>
      <w:r>
        <w:rPr>
          <w:lang w:val="sr-Cyrl-CS"/>
        </w:rPr>
        <w:t xml:space="preserve">е - </w:t>
      </w:r>
      <w:r w:rsidRPr="0034781A">
        <w:rPr>
          <w:lang w:val="sr-Cyrl-CS"/>
        </w:rPr>
        <w:t>избор најповољнијег понуђача за обављање авио-превоза на линијама проглашеним као линије у јавном инетересу</w:t>
      </w:r>
      <w:r w:rsidRPr="00E5005D">
        <w:rPr>
          <w:rFonts w:eastAsiaTheme="minorHAnsi"/>
          <w:bCs/>
          <w:lang w:val="uz-Cyrl-UZ"/>
        </w:rPr>
        <w:t>,</w:t>
      </w:r>
      <w:r w:rsidRPr="00E5005D">
        <w:rPr>
          <w:lang w:val="sr-Cyrl-CS"/>
        </w:rPr>
        <w:t xml:space="preserve"> </w:t>
      </w:r>
      <w:r w:rsidRPr="00DA1710">
        <w:rPr>
          <w:lang w:val="sr-Cyrl-CS"/>
        </w:rPr>
        <w:t xml:space="preserve">број </w:t>
      </w:r>
      <w:r w:rsidRPr="00DA1710">
        <w:t>404-</w:t>
      </w:r>
      <w:r w:rsidRPr="00DA1710">
        <w:rPr>
          <w:lang w:val="sr-Cyrl-CS"/>
        </w:rPr>
        <w:t>197/1</w:t>
      </w:r>
      <w:r w:rsidRPr="00DA1710">
        <w:t>/201</w:t>
      </w:r>
      <w:r w:rsidRPr="00DA1710">
        <w:rPr>
          <w:lang w:val="uz-Cyrl-UZ"/>
        </w:rPr>
        <w:t>9</w:t>
      </w:r>
      <w:r w:rsidRPr="00DA1710">
        <w:t>-</w:t>
      </w:r>
      <w:r w:rsidRPr="00DA1710">
        <w:rPr>
          <w:lang w:val="sr-Cyrl-CS"/>
        </w:rPr>
        <w:t xml:space="preserve">02 </w:t>
      </w:r>
      <w:r w:rsidRPr="00257363">
        <w:rPr>
          <w:lang w:val="sr-Cyrl-CS"/>
        </w:rPr>
        <w:t>од 17.10</w:t>
      </w:r>
      <w:r w:rsidRPr="00257363">
        <w:t>.2019</w:t>
      </w:r>
      <w:r w:rsidRPr="00E5005D">
        <w:rPr>
          <w:lang w:val="sr-Cyrl-CS"/>
        </w:rPr>
        <w:t>. године</w:t>
      </w:r>
      <w:r w:rsidRPr="00E5005D">
        <w:rPr>
          <w:rFonts w:eastAsia="TimesNewRomanPSMT"/>
          <w:lang w:val="sr-Cyrl-CS"/>
        </w:rPr>
        <w:t xml:space="preserve"> и </w:t>
      </w:r>
      <w:r w:rsidRPr="00E5005D">
        <w:rPr>
          <w:lang w:val="sr-Cyrl-CS"/>
        </w:rPr>
        <w:t xml:space="preserve">сагласност Министарства финансија за преузимање обавеза по основу уговора који због природе </w:t>
      </w:r>
      <w:r>
        <w:rPr>
          <w:lang w:val="sr-Cyrl-CS"/>
        </w:rPr>
        <w:t xml:space="preserve">расхода захтевају плаћање у више година </w:t>
      </w:r>
      <w:r w:rsidRPr="005E4233">
        <w:rPr>
          <w:rFonts w:eastAsia="TimesNewRomanPSMT"/>
          <w:lang w:val="sr-Cyrl-CS"/>
        </w:rPr>
        <w:t xml:space="preserve">број </w:t>
      </w:r>
      <w:r w:rsidRPr="00B56CF4">
        <w:rPr>
          <w:lang w:val="sr-Cyrl-CS"/>
        </w:rPr>
        <w:t>401-00-04061/2019-03</w:t>
      </w:r>
      <w:r w:rsidRPr="00B56CF4">
        <w:t>-1</w:t>
      </w:r>
      <w:r w:rsidRPr="00B56CF4">
        <w:rPr>
          <w:lang w:val="sr-Cyrl-CS"/>
        </w:rPr>
        <w:t xml:space="preserve"> од 17.10.201</w:t>
      </w:r>
      <w:r w:rsidRPr="00B56CF4">
        <w:t>9.</w:t>
      </w:r>
      <w:r w:rsidRPr="00B56CF4">
        <w:rPr>
          <w:lang w:val="sr-Cyrl-CS"/>
        </w:rPr>
        <w:t xml:space="preserve"> године</w:t>
      </w:r>
      <w:r>
        <w:rPr>
          <w:b/>
        </w:rPr>
        <w:tab/>
      </w:r>
    </w:p>
    <w:p w:rsidR="00543BAA" w:rsidRDefault="00543BAA" w:rsidP="00543BAA">
      <w:pPr>
        <w:spacing w:line="240" w:lineRule="atLeast"/>
        <w:rPr>
          <w:b/>
        </w:rPr>
      </w:pPr>
    </w:p>
    <w:p w:rsidR="00072FF0" w:rsidRDefault="00543BAA" w:rsidP="00543BAA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На страни 3. Конкурсне документације</w:t>
      </w:r>
      <w:r w:rsidR="00072FF0">
        <w:rPr>
          <w:rFonts w:eastAsia="Times New Roman"/>
          <w:b/>
        </w:rPr>
        <w:t>,</w:t>
      </w:r>
      <w:r w:rsidR="00072FF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додаје се следећи текст</w:t>
      </w:r>
      <w:r w:rsidR="00DE613C">
        <w:rPr>
          <w:b/>
          <w:color w:val="000000"/>
        </w:rPr>
        <w:t>:</w:t>
      </w:r>
      <w:r w:rsidR="00072FF0">
        <w:rPr>
          <w:b/>
          <w:color w:val="000000"/>
        </w:rPr>
        <w:t xml:space="preserve"> </w:t>
      </w:r>
    </w:p>
    <w:p w:rsidR="0068091C" w:rsidRDefault="0068091C" w:rsidP="0068091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НАПОМЕНА ЗА ПОНУЂАЧЕ:</w:t>
      </w:r>
    </w:p>
    <w:p w:rsidR="007E7541" w:rsidRPr="00FA7E1D" w:rsidRDefault="0068091C" w:rsidP="00FA7E1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Позивају се заинтересовани авио-превозиоци да се изјасне да ли имају комерцијални интерес за обављање редовног авио-превоза на линијама које су предмет овог поступка и то на начин да то покажу до петка 25.10.2019. године, тј. да покажу да до датума утврђеног за почетак саобраћаја на линијама из Одлуке о проглашењу линија у јавном интересу у ваздушном саобраћају, могу да започну редован авио-превоз у складу са чланом 90. ст. 1. и 4. Закона о ваздушном саобраћају. Уколико неки авио-превозник испуни наведене услове за неку од линија које су предмет овог позива, у том случају та линија неће бити предмет овог поступка.  </w:t>
      </w:r>
      <w:bookmarkStart w:id="0" w:name="_GoBack"/>
      <w:bookmarkEnd w:id="0"/>
      <w:r w:rsidR="007B40DC" w:rsidRPr="007B40DC">
        <w:rPr>
          <w:b/>
          <w:i/>
          <w:iCs/>
        </w:rPr>
        <w:t xml:space="preserve">  </w:t>
      </w:r>
      <w:r w:rsidR="00E376A2">
        <w:rPr>
          <w:szCs w:val="24"/>
        </w:rPr>
        <w:t xml:space="preserve">                      </w:t>
      </w:r>
    </w:p>
    <w:sectPr w:rsidR="007E7541" w:rsidRPr="00FA7E1D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01" w:rsidRDefault="00D06601" w:rsidP="00DA14A4">
      <w:pPr>
        <w:spacing w:after="0" w:line="240" w:lineRule="auto"/>
      </w:pPr>
      <w:r>
        <w:separator/>
      </w:r>
    </w:p>
  </w:endnote>
  <w:endnote w:type="continuationSeparator" w:id="0">
    <w:p w:rsidR="00D06601" w:rsidRDefault="00D06601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4A4" w:rsidRDefault="00DA1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4A4" w:rsidRDefault="00DA1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01" w:rsidRDefault="00D06601" w:rsidP="00DA14A4">
      <w:pPr>
        <w:spacing w:after="0" w:line="240" w:lineRule="auto"/>
      </w:pPr>
      <w:r>
        <w:separator/>
      </w:r>
    </w:p>
  </w:footnote>
  <w:footnote w:type="continuationSeparator" w:id="0">
    <w:p w:rsidR="00D06601" w:rsidRDefault="00D06601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140E6"/>
    <w:rsid w:val="000217D6"/>
    <w:rsid w:val="00072FF0"/>
    <w:rsid w:val="00130AEB"/>
    <w:rsid w:val="00225FCF"/>
    <w:rsid w:val="0024110C"/>
    <w:rsid w:val="00272EA6"/>
    <w:rsid w:val="0027536E"/>
    <w:rsid w:val="002E6CF5"/>
    <w:rsid w:val="00333293"/>
    <w:rsid w:val="00490B92"/>
    <w:rsid w:val="005372D4"/>
    <w:rsid w:val="00543BAA"/>
    <w:rsid w:val="00545C46"/>
    <w:rsid w:val="00565E8A"/>
    <w:rsid w:val="005967E8"/>
    <w:rsid w:val="005D4D41"/>
    <w:rsid w:val="00673785"/>
    <w:rsid w:val="0068091C"/>
    <w:rsid w:val="006D7311"/>
    <w:rsid w:val="006F1CEB"/>
    <w:rsid w:val="006F60F7"/>
    <w:rsid w:val="00703AA6"/>
    <w:rsid w:val="0071409D"/>
    <w:rsid w:val="007A409B"/>
    <w:rsid w:val="007B40DC"/>
    <w:rsid w:val="007E1B5B"/>
    <w:rsid w:val="007E7541"/>
    <w:rsid w:val="008B4E39"/>
    <w:rsid w:val="009B6514"/>
    <w:rsid w:val="009D2B34"/>
    <w:rsid w:val="00A65AC9"/>
    <w:rsid w:val="00A723D7"/>
    <w:rsid w:val="00A728AE"/>
    <w:rsid w:val="00AE1C23"/>
    <w:rsid w:val="00B73C73"/>
    <w:rsid w:val="00BA0E74"/>
    <w:rsid w:val="00BF5644"/>
    <w:rsid w:val="00C051B3"/>
    <w:rsid w:val="00C63BA3"/>
    <w:rsid w:val="00C72807"/>
    <w:rsid w:val="00C95D58"/>
    <w:rsid w:val="00CA3898"/>
    <w:rsid w:val="00CD2025"/>
    <w:rsid w:val="00D06601"/>
    <w:rsid w:val="00D766E7"/>
    <w:rsid w:val="00DA14A4"/>
    <w:rsid w:val="00DE613C"/>
    <w:rsid w:val="00DF6962"/>
    <w:rsid w:val="00E36F10"/>
    <w:rsid w:val="00E376A2"/>
    <w:rsid w:val="00E37B2C"/>
    <w:rsid w:val="00E4627D"/>
    <w:rsid w:val="00E462BA"/>
    <w:rsid w:val="00E7039F"/>
    <w:rsid w:val="00EA6FD9"/>
    <w:rsid w:val="00ED6AE4"/>
    <w:rsid w:val="00EF7644"/>
    <w:rsid w:val="00F46D9C"/>
    <w:rsid w:val="00F7177B"/>
    <w:rsid w:val="00F7242C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52FE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A4"/>
  </w:style>
  <w:style w:type="paragraph" w:styleId="Footer">
    <w:name w:val="footer"/>
    <w:basedOn w:val="Normal"/>
    <w:link w:val="FooterChar"/>
    <w:uiPriority w:val="99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A4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semiHidden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semiHidden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6A2"/>
  </w:style>
  <w:style w:type="paragraph" w:customStyle="1" w:styleId="2zakon">
    <w:name w:val="_2zakon"/>
    <w:basedOn w:val="Normal"/>
    <w:rsid w:val="00543B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1tekst">
    <w:name w:val="_1tekst"/>
    <w:basedOn w:val="Normal"/>
    <w:rsid w:val="00543B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16</cp:revision>
  <cp:lastPrinted>2019-04-11T09:14:00Z</cp:lastPrinted>
  <dcterms:created xsi:type="dcterms:W3CDTF">2019-10-22T15:40:00Z</dcterms:created>
  <dcterms:modified xsi:type="dcterms:W3CDTF">2019-10-22T15:45:00Z</dcterms:modified>
</cp:coreProperties>
</file>