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FD9" w:rsidRPr="00C72C37" w:rsidRDefault="00EA6FD9" w:rsidP="00EA6F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color w:val="000000"/>
          <w:szCs w:val="24"/>
          <w:lang w:val="ru-RU"/>
        </w:rPr>
      </w:pPr>
    </w:p>
    <w:tbl>
      <w:tblPr>
        <w:tblW w:w="5036" w:type="dxa"/>
        <w:tblLook w:val="04A0" w:firstRow="1" w:lastRow="0" w:firstColumn="1" w:lastColumn="0" w:noHBand="0" w:noVBand="1"/>
      </w:tblPr>
      <w:tblGrid>
        <w:gridCol w:w="5036"/>
      </w:tblGrid>
      <w:tr w:rsidR="00EA6FD9" w:rsidRPr="00C72C37" w:rsidTr="007D3FCB">
        <w:tc>
          <w:tcPr>
            <w:tcW w:w="5036" w:type="dxa"/>
            <w:hideMark/>
          </w:tcPr>
          <w:tbl>
            <w:tblPr>
              <w:tblpPr w:leftFromText="180" w:rightFromText="180" w:bottomFromText="200" w:vertAnchor="text" w:horzAnchor="page" w:tblpX="553" w:tblpY="-391"/>
              <w:tblW w:w="4820" w:type="dxa"/>
              <w:tblLook w:val="01E0" w:firstRow="1" w:lastRow="1" w:firstColumn="1" w:lastColumn="1" w:noHBand="0" w:noVBand="0"/>
            </w:tblPr>
            <w:tblGrid>
              <w:gridCol w:w="4820"/>
            </w:tblGrid>
            <w:tr w:rsidR="00EA6FD9" w:rsidRPr="00C72C37" w:rsidTr="007D3FCB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A6FD9" w:rsidRPr="00C72C37" w:rsidRDefault="00EA6FD9" w:rsidP="007D3FCB">
                  <w:pPr>
                    <w:spacing w:after="0" w:line="240" w:lineRule="auto"/>
                    <w:jc w:val="center"/>
                    <w:rPr>
                      <w:rFonts w:eastAsia="MS Mincho" w:cs="Times New Roman"/>
                      <w:szCs w:val="24"/>
                    </w:rPr>
                  </w:pPr>
                  <w:r w:rsidRPr="00C72C37">
                    <w:rPr>
                      <w:rFonts w:eastAsia="MS Mincho" w:cs="Times New Roman"/>
                      <w:noProof/>
                      <w:szCs w:val="24"/>
                      <w:lang w:val="en-US"/>
                    </w:rPr>
                    <w:drawing>
                      <wp:inline distT="0" distB="0" distL="0" distR="0" wp14:anchorId="071CFD7F" wp14:editId="7E35AB0E">
                        <wp:extent cx="647700" cy="942975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A6FD9" w:rsidRPr="00C72C37" w:rsidTr="007D3FCB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A6FD9" w:rsidRPr="00C72C37" w:rsidRDefault="00EA6FD9" w:rsidP="007D3FCB">
                  <w:pPr>
                    <w:spacing w:after="0" w:line="240" w:lineRule="auto"/>
                    <w:jc w:val="center"/>
                    <w:rPr>
                      <w:rFonts w:eastAsia="MS Mincho" w:cs="Times New Roman"/>
                      <w:b/>
                      <w:szCs w:val="24"/>
                    </w:rPr>
                  </w:pPr>
                  <w:r w:rsidRPr="00C72C37">
                    <w:rPr>
                      <w:rFonts w:eastAsia="MS Mincho" w:cs="Times New Roman"/>
                      <w:b/>
                      <w:szCs w:val="24"/>
                    </w:rPr>
                    <w:t>Република Србија</w:t>
                  </w:r>
                </w:p>
              </w:tc>
            </w:tr>
            <w:tr w:rsidR="00EA6FD9" w:rsidRPr="00C72C37" w:rsidTr="007D3FCB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A6FD9" w:rsidRPr="00C72C37" w:rsidRDefault="00EA6FD9" w:rsidP="007D3FCB">
                  <w:pPr>
                    <w:spacing w:after="0" w:line="240" w:lineRule="auto"/>
                    <w:ind w:right="-193"/>
                    <w:rPr>
                      <w:rFonts w:eastAsia="MS Mincho" w:cs="Times New Roman"/>
                      <w:b/>
                      <w:szCs w:val="24"/>
                    </w:rPr>
                  </w:pPr>
                  <w:r w:rsidRPr="00C72C37">
                    <w:rPr>
                      <w:rFonts w:eastAsia="MS Mincho" w:cs="Times New Roman"/>
                      <w:b/>
                      <w:szCs w:val="24"/>
                    </w:rPr>
                    <w:t>МИНИСТАРСТВО ГРАЂЕВИНАРСТВА,</w:t>
                  </w:r>
                </w:p>
              </w:tc>
            </w:tr>
            <w:tr w:rsidR="00EA6FD9" w:rsidRPr="00C72C37" w:rsidTr="007D3FCB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A6FD9" w:rsidRPr="00C72C37" w:rsidRDefault="00EA6FD9" w:rsidP="007D3FCB">
                  <w:pPr>
                    <w:spacing w:after="0" w:line="240" w:lineRule="auto"/>
                    <w:jc w:val="center"/>
                    <w:rPr>
                      <w:rFonts w:eastAsia="MS Mincho" w:cs="Times New Roman"/>
                      <w:b/>
                      <w:szCs w:val="24"/>
                    </w:rPr>
                  </w:pPr>
                  <w:r w:rsidRPr="00C72C37">
                    <w:rPr>
                      <w:rFonts w:eastAsia="MS Mincho" w:cs="Times New Roman"/>
                      <w:b/>
                      <w:szCs w:val="24"/>
                    </w:rPr>
                    <w:t>САОБРАЋАЈА И ИНФРАСТРУКТУРЕ</w:t>
                  </w:r>
                </w:p>
              </w:tc>
            </w:tr>
            <w:tr w:rsidR="00EA6FD9" w:rsidRPr="00C72C37" w:rsidTr="007D3FCB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A6FD9" w:rsidRPr="00C72C37" w:rsidRDefault="00EA6FD9" w:rsidP="007D3FCB">
                  <w:pPr>
                    <w:spacing w:after="0" w:line="240" w:lineRule="auto"/>
                    <w:jc w:val="center"/>
                    <w:rPr>
                      <w:rFonts w:eastAsia="MS Mincho" w:cs="Times New Roman"/>
                      <w:color w:val="000000"/>
                      <w:szCs w:val="24"/>
                      <w:lang w:val="sr-Cyrl-RS"/>
                    </w:rPr>
                  </w:pPr>
                  <w:r w:rsidRPr="00C72C37">
                    <w:rPr>
                      <w:rFonts w:eastAsia="MS Mincho" w:cs="Times New Roman"/>
                      <w:color w:val="000000"/>
                      <w:szCs w:val="24"/>
                    </w:rPr>
                    <w:t>Број</w:t>
                  </w:r>
                  <w:r w:rsidRPr="00C72C37">
                    <w:rPr>
                      <w:rFonts w:eastAsia="MS Mincho" w:cs="Times New Roman"/>
                      <w:color w:val="000000"/>
                      <w:szCs w:val="24"/>
                      <w:lang w:val="sr-Cyrl-RS"/>
                    </w:rPr>
                    <w:t xml:space="preserve">: </w:t>
                  </w:r>
                  <w:r w:rsidR="00072FF0">
                    <w:t>404-02-56/2</w:t>
                  </w:r>
                  <w:r w:rsidR="00072FF0" w:rsidRPr="00EB256F">
                    <w:t>/2019-02</w:t>
                  </w:r>
                </w:p>
              </w:tc>
            </w:tr>
            <w:tr w:rsidR="00EA6FD9" w:rsidRPr="00C72C37" w:rsidTr="007D3FCB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A6FD9" w:rsidRPr="00C72C37" w:rsidRDefault="00EA6FD9" w:rsidP="007D3FCB">
                  <w:pPr>
                    <w:spacing w:after="0" w:line="240" w:lineRule="auto"/>
                    <w:jc w:val="center"/>
                    <w:rPr>
                      <w:rFonts w:eastAsia="MS Mincho" w:cs="Times New Roman"/>
                      <w:color w:val="000000"/>
                      <w:szCs w:val="24"/>
                      <w:lang w:val="sr-Cyrl-RS"/>
                    </w:rPr>
                  </w:pPr>
                  <w:r w:rsidRPr="00C72C37">
                    <w:rPr>
                      <w:rFonts w:eastAsia="MS Mincho" w:cs="Times New Roman"/>
                      <w:color w:val="000000"/>
                      <w:szCs w:val="24"/>
                    </w:rPr>
                    <w:t>Датум</w:t>
                  </w:r>
                  <w:r w:rsidRPr="00C72C37">
                    <w:rPr>
                      <w:rFonts w:eastAsia="MS Mincho" w:cs="Times New Roman"/>
                      <w:color w:val="000000"/>
                      <w:szCs w:val="24"/>
                      <w:lang w:val="sr-Cyrl-RS"/>
                    </w:rPr>
                    <w:t xml:space="preserve">: </w:t>
                  </w:r>
                  <w:r w:rsidR="00E4627D">
                    <w:rPr>
                      <w:rFonts w:eastAsia="MS Mincho" w:cs="Times New Roman"/>
                      <w:color w:val="000000"/>
                      <w:szCs w:val="24"/>
                    </w:rPr>
                    <w:t>11</w:t>
                  </w:r>
                  <w:r w:rsidR="00DF6962">
                    <w:rPr>
                      <w:rFonts w:eastAsia="MS Mincho" w:cs="Times New Roman"/>
                      <w:color w:val="000000"/>
                      <w:szCs w:val="24"/>
                    </w:rPr>
                    <w:t>.04.2019</w:t>
                  </w:r>
                  <w:bookmarkStart w:id="0" w:name="_GoBack"/>
                  <w:bookmarkEnd w:id="0"/>
                  <w:r w:rsidRPr="00C72C37">
                    <w:rPr>
                      <w:rFonts w:eastAsia="MS Mincho" w:cs="Times New Roman"/>
                      <w:color w:val="000000"/>
                      <w:szCs w:val="24"/>
                      <w:lang w:val="sr-Cyrl-RS"/>
                    </w:rPr>
                    <w:t>. године</w:t>
                  </w:r>
                </w:p>
              </w:tc>
            </w:tr>
            <w:tr w:rsidR="00EA6FD9" w:rsidRPr="00C72C37" w:rsidTr="007D3FCB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EA6FD9" w:rsidRPr="00C72C37" w:rsidRDefault="00EA6FD9" w:rsidP="007D3FCB">
                  <w:pPr>
                    <w:spacing w:after="0" w:line="240" w:lineRule="auto"/>
                    <w:jc w:val="center"/>
                    <w:rPr>
                      <w:rFonts w:eastAsia="MS Mincho" w:cs="Times New Roman"/>
                      <w:color w:val="000000"/>
                      <w:szCs w:val="24"/>
                    </w:rPr>
                  </w:pPr>
                  <w:r w:rsidRPr="00C72C37">
                    <w:rPr>
                      <w:rFonts w:eastAsia="MS Mincho" w:cs="Times New Roman"/>
                      <w:color w:val="000000"/>
                      <w:szCs w:val="24"/>
                    </w:rPr>
                    <w:t>Немањина 22-26, Београд</w:t>
                  </w:r>
                </w:p>
              </w:tc>
            </w:tr>
          </w:tbl>
          <w:p w:rsidR="00EA6FD9" w:rsidRPr="00C72C37" w:rsidRDefault="00EA6FD9" w:rsidP="007D3FC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GB"/>
              </w:rPr>
            </w:pPr>
          </w:p>
        </w:tc>
      </w:tr>
    </w:tbl>
    <w:p w:rsidR="007E7541" w:rsidRDefault="007E7541" w:rsidP="00DE613C">
      <w:pPr>
        <w:jc w:val="both"/>
        <w:rPr>
          <w:rFonts w:eastAsia="Times New Roman" w:cs="Times New Roman"/>
          <w:szCs w:val="24"/>
        </w:rPr>
      </w:pPr>
    </w:p>
    <w:p w:rsidR="00EA6FD9" w:rsidRDefault="00EA6FD9" w:rsidP="00DE613C">
      <w:pPr>
        <w:jc w:val="both"/>
        <w:rPr>
          <w:rFonts w:eastAsia="Arial" w:cs="Times New Roman"/>
          <w:bCs/>
          <w:spacing w:val="1"/>
          <w:szCs w:val="24"/>
          <w:lang w:val="sr-Latn-RS"/>
        </w:rPr>
      </w:pPr>
      <w:r w:rsidRPr="00C72C37">
        <w:rPr>
          <w:rFonts w:eastAsia="Times New Roman" w:cs="Times New Roman"/>
          <w:szCs w:val="24"/>
        </w:rPr>
        <w:t>На основу члана 63. став 1. и члана 54. Закона о јавним набавкама („Сл. Гласник РС“ број 124/12,</w:t>
      </w:r>
      <w:r w:rsidRPr="00C72C37">
        <w:rPr>
          <w:rFonts w:eastAsia="Times New Roman" w:cs="Times New Roman"/>
          <w:szCs w:val="24"/>
          <w:lang w:val="en-US"/>
        </w:rPr>
        <w:t xml:space="preserve"> </w:t>
      </w:r>
      <w:r w:rsidRPr="00C72C37">
        <w:rPr>
          <w:rFonts w:eastAsia="Times New Roman" w:cs="Times New Roman"/>
          <w:szCs w:val="24"/>
        </w:rPr>
        <w:t xml:space="preserve">14/15 и 68/15) комисија за јавну набавку обавештава сва заинтересована лица у поступку да је извршена измена и допуна конкурсне документације за јавну набавку – </w:t>
      </w:r>
      <w:r w:rsidR="00072FF0">
        <w:rPr>
          <w:rFonts w:eastAsia="Times New Roman" w:cs="Times New Roman"/>
          <w:szCs w:val="24"/>
        </w:rPr>
        <w:t>И</w:t>
      </w:r>
      <w:r w:rsidR="00072FF0" w:rsidRPr="00254D46">
        <w:rPr>
          <w:szCs w:val="24"/>
        </w:rPr>
        <w:t>збор најповољнијег понуђача за обављање авио-превоза на линијама проглашеним као линије у јавном инетересу</w:t>
      </w:r>
      <w:r w:rsidR="00072FF0">
        <w:rPr>
          <w:szCs w:val="24"/>
        </w:rPr>
        <w:t xml:space="preserve">. </w:t>
      </w:r>
      <w:proofErr w:type="spellStart"/>
      <w:r w:rsidRPr="00C72C37">
        <w:rPr>
          <w:rFonts w:eastAsia="Arial" w:cs="Times New Roman"/>
          <w:bCs/>
          <w:szCs w:val="24"/>
          <w:lang w:val="en-GB"/>
        </w:rPr>
        <w:t>Б</w:t>
      </w:r>
      <w:r w:rsidRPr="00C72C37">
        <w:rPr>
          <w:rFonts w:eastAsia="Arial" w:cs="Times New Roman"/>
          <w:bCs/>
          <w:spacing w:val="-1"/>
          <w:szCs w:val="24"/>
          <w:lang w:val="en-GB"/>
        </w:rPr>
        <w:t>ро</w:t>
      </w:r>
      <w:r w:rsidRPr="00C72C37">
        <w:rPr>
          <w:rFonts w:eastAsia="Arial" w:cs="Times New Roman"/>
          <w:bCs/>
          <w:szCs w:val="24"/>
          <w:lang w:val="en-GB"/>
        </w:rPr>
        <w:t>ј</w:t>
      </w:r>
      <w:proofErr w:type="spellEnd"/>
      <w:r w:rsidRPr="00C72C37">
        <w:rPr>
          <w:rFonts w:eastAsia="Arial" w:cs="Times New Roman"/>
          <w:bCs/>
          <w:spacing w:val="2"/>
          <w:szCs w:val="24"/>
          <w:lang w:val="sr-Latn-RS"/>
        </w:rPr>
        <w:t xml:space="preserve"> </w:t>
      </w:r>
      <w:proofErr w:type="spellStart"/>
      <w:r w:rsidRPr="00C72C37">
        <w:rPr>
          <w:rFonts w:eastAsia="Arial" w:cs="Times New Roman"/>
          <w:bCs/>
          <w:spacing w:val="1"/>
          <w:szCs w:val="24"/>
          <w:lang w:val="en-GB"/>
        </w:rPr>
        <w:t>ј</w:t>
      </w:r>
      <w:r w:rsidRPr="00C72C37">
        <w:rPr>
          <w:rFonts w:eastAsia="Arial" w:cs="Times New Roman"/>
          <w:bCs/>
          <w:spacing w:val="-3"/>
          <w:szCs w:val="24"/>
          <w:lang w:val="en-GB"/>
        </w:rPr>
        <w:t>а</w:t>
      </w:r>
      <w:r w:rsidRPr="00C72C37">
        <w:rPr>
          <w:rFonts w:eastAsia="Arial" w:cs="Times New Roman"/>
          <w:bCs/>
          <w:szCs w:val="24"/>
          <w:lang w:val="en-GB"/>
        </w:rPr>
        <w:t>в</w:t>
      </w:r>
      <w:r w:rsidRPr="00C72C37">
        <w:rPr>
          <w:rFonts w:eastAsia="Arial" w:cs="Times New Roman"/>
          <w:bCs/>
          <w:spacing w:val="1"/>
          <w:szCs w:val="24"/>
          <w:lang w:val="en-GB"/>
        </w:rPr>
        <w:t>н</w:t>
      </w:r>
      <w:r w:rsidRPr="00C72C37">
        <w:rPr>
          <w:rFonts w:eastAsia="Arial" w:cs="Times New Roman"/>
          <w:bCs/>
          <w:szCs w:val="24"/>
          <w:lang w:val="en-GB"/>
        </w:rPr>
        <w:t>е</w:t>
      </w:r>
      <w:proofErr w:type="spellEnd"/>
      <w:r w:rsidRPr="00C72C37">
        <w:rPr>
          <w:rFonts w:eastAsia="Arial" w:cs="Times New Roman"/>
          <w:bCs/>
          <w:spacing w:val="-1"/>
          <w:szCs w:val="24"/>
          <w:lang w:val="sr-Latn-RS"/>
        </w:rPr>
        <w:t xml:space="preserve"> </w:t>
      </w:r>
      <w:proofErr w:type="spellStart"/>
      <w:r w:rsidRPr="00C72C37">
        <w:rPr>
          <w:rFonts w:eastAsia="Arial" w:cs="Times New Roman"/>
          <w:bCs/>
          <w:spacing w:val="-2"/>
          <w:szCs w:val="24"/>
          <w:lang w:val="en-GB"/>
        </w:rPr>
        <w:t>н</w:t>
      </w:r>
      <w:r w:rsidRPr="00C72C37">
        <w:rPr>
          <w:rFonts w:eastAsia="Arial" w:cs="Times New Roman"/>
          <w:bCs/>
          <w:szCs w:val="24"/>
          <w:lang w:val="en-GB"/>
        </w:rPr>
        <w:t>а</w:t>
      </w:r>
      <w:r w:rsidRPr="00C72C37">
        <w:rPr>
          <w:rFonts w:eastAsia="Arial" w:cs="Times New Roman"/>
          <w:bCs/>
          <w:spacing w:val="-1"/>
          <w:szCs w:val="24"/>
          <w:lang w:val="en-GB"/>
        </w:rPr>
        <w:t>б</w:t>
      </w:r>
      <w:r w:rsidRPr="00C72C37">
        <w:rPr>
          <w:rFonts w:eastAsia="Arial" w:cs="Times New Roman"/>
          <w:bCs/>
          <w:szCs w:val="24"/>
          <w:lang w:val="en-GB"/>
        </w:rPr>
        <w:t>а</w:t>
      </w:r>
      <w:r w:rsidRPr="00C72C37">
        <w:rPr>
          <w:rFonts w:eastAsia="Arial" w:cs="Times New Roman"/>
          <w:bCs/>
          <w:spacing w:val="-3"/>
          <w:szCs w:val="24"/>
          <w:lang w:val="en-GB"/>
        </w:rPr>
        <w:t>в</w:t>
      </w:r>
      <w:r w:rsidRPr="00C72C37">
        <w:rPr>
          <w:rFonts w:eastAsia="Arial" w:cs="Times New Roman"/>
          <w:bCs/>
          <w:spacing w:val="1"/>
          <w:szCs w:val="24"/>
          <w:lang w:val="en-GB"/>
        </w:rPr>
        <w:t>к</w:t>
      </w:r>
      <w:r w:rsidRPr="00C72C37">
        <w:rPr>
          <w:rFonts w:eastAsia="Arial" w:cs="Times New Roman"/>
          <w:bCs/>
          <w:szCs w:val="24"/>
          <w:lang w:val="en-GB"/>
        </w:rPr>
        <w:t>е</w:t>
      </w:r>
      <w:proofErr w:type="spellEnd"/>
      <w:r w:rsidRPr="00C72C37">
        <w:rPr>
          <w:rFonts w:eastAsia="Arial" w:cs="Times New Roman"/>
          <w:bCs/>
          <w:szCs w:val="24"/>
          <w:lang w:val="sr-Latn-RS"/>
        </w:rPr>
        <w:t>:</w:t>
      </w:r>
      <w:r w:rsidR="00072FF0">
        <w:rPr>
          <w:rFonts w:eastAsia="Arial" w:cs="Times New Roman"/>
          <w:bCs/>
          <w:spacing w:val="1"/>
          <w:szCs w:val="24"/>
          <w:lang w:val="sr-Latn-RS"/>
        </w:rPr>
        <w:t xml:space="preserve"> 16/2019</w:t>
      </w:r>
    </w:p>
    <w:p w:rsidR="007E7541" w:rsidRPr="00DE613C" w:rsidRDefault="007E7541" w:rsidP="00DE613C">
      <w:pPr>
        <w:jc w:val="both"/>
        <w:rPr>
          <w:rFonts w:eastAsia="Arial" w:cs="Times New Roman"/>
          <w:bCs/>
          <w:spacing w:val="1"/>
          <w:szCs w:val="24"/>
          <w:lang w:val="sr-Latn-RS"/>
        </w:rPr>
      </w:pPr>
    </w:p>
    <w:p w:rsidR="00EA6FD9" w:rsidRDefault="00EA6FD9" w:rsidP="00DE613C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</w:rPr>
      </w:pPr>
      <w:r>
        <w:rPr>
          <w:lang w:val="sr-Latn-CS"/>
        </w:rPr>
        <w:t xml:space="preserve"> </w:t>
      </w:r>
      <w:r w:rsidRPr="00B07129">
        <w:rPr>
          <w:b/>
        </w:rPr>
        <w:t>ИЗМЕНА И ДОПУН</w:t>
      </w:r>
      <w:r>
        <w:rPr>
          <w:b/>
        </w:rPr>
        <w:t>А КОНКУРСНЕ ДОКУМЕНТАЦИЈЕ БРОЈ 1</w:t>
      </w:r>
    </w:p>
    <w:p w:rsidR="007E7541" w:rsidRPr="00DE613C" w:rsidRDefault="007E7541" w:rsidP="00DE613C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jc w:val="center"/>
        <w:rPr>
          <w:b/>
        </w:rPr>
      </w:pPr>
    </w:p>
    <w:p w:rsidR="00072FF0" w:rsidRDefault="00072FF0" w:rsidP="00072FF0">
      <w:pPr>
        <w:spacing w:line="240" w:lineRule="atLeast"/>
        <w:ind w:firstLine="720"/>
        <w:rPr>
          <w:b/>
          <w:color w:val="000000"/>
        </w:rPr>
      </w:pPr>
      <w:r>
        <w:rPr>
          <w:b/>
          <w:color w:val="000000"/>
        </w:rPr>
        <w:t xml:space="preserve">На страни 20-21. Конкурсне документације, </w:t>
      </w:r>
      <w:r w:rsidRPr="007057D5">
        <w:rPr>
          <w:b/>
          <w:bCs/>
          <w:lang w:val="sr-Cyrl-RS"/>
        </w:rPr>
        <w:t xml:space="preserve">ВРСТА КРИТЕРИЈУМА ЗА ДОДЕЛУ УГОВОРА, ЕЛЕМЕНТИ КРИТЕРИЈУМА НА ОСНОВУ КОЈИХ СЕ ДОДЕЉУЈЕ УГОВОР </w:t>
      </w:r>
      <w:r>
        <w:rPr>
          <w:b/>
          <w:bCs/>
          <w:lang w:val="sr-Cyrl-RS"/>
        </w:rPr>
        <w:t>-</w:t>
      </w:r>
      <w:r w:rsidRPr="00072FF0">
        <w:rPr>
          <w:rFonts w:eastAsia="Times New Roman"/>
          <w:b/>
        </w:rPr>
        <w:t xml:space="preserve"> </w:t>
      </w:r>
      <w:r w:rsidRPr="009A4690">
        <w:rPr>
          <w:rFonts w:eastAsia="Times New Roman"/>
          <w:b/>
        </w:rPr>
        <w:t>Квалитет услуге</w:t>
      </w:r>
      <w:r>
        <w:rPr>
          <w:rFonts w:eastAsia="Times New Roman"/>
          <w:b/>
        </w:rPr>
        <w:t>,</w:t>
      </w:r>
      <w:r>
        <w:rPr>
          <w:b/>
          <w:bCs/>
          <w:lang w:val="sr-Cyrl-RS"/>
        </w:rPr>
        <w:t xml:space="preserve"> </w:t>
      </w:r>
      <w:r>
        <w:rPr>
          <w:b/>
          <w:color w:val="000000"/>
        </w:rPr>
        <w:t>мења се део текста</w:t>
      </w:r>
      <w:r w:rsidR="00DE613C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</w:p>
    <w:p w:rsidR="00DE613C" w:rsidRDefault="00DE613C" w:rsidP="00DE613C">
      <w:pPr>
        <w:spacing w:line="270" w:lineRule="atLeast"/>
      </w:pPr>
      <w:r>
        <w:t>3. Тежина ручног пртљага у путничкој кабини укупно 10 пондера</w:t>
      </w:r>
    </w:p>
    <w:p w:rsidR="00DE613C" w:rsidRDefault="00DE613C" w:rsidP="00DE613C">
      <w:pPr>
        <w:spacing w:line="270" w:lineRule="atLeast"/>
      </w:pPr>
      <w:r>
        <w:t>-До 5 килограма – 1 пондера</w:t>
      </w:r>
    </w:p>
    <w:p w:rsidR="00DE613C" w:rsidRDefault="00DE613C" w:rsidP="00DE613C">
      <w:pPr>
        <w:spacing w:line="270" w:lineRule="atLeast"/>
      </w:pPr>
      <w:r>
        <w:t>-До 10 килограма- 5 пондера</w:t>
      </w:r>
    </w:p>
    <w:p w:rsidR="00DE613C" w:rsidRDefault="00DE613C" w:rsidP="00DE613C">
      <w:pPr>
        <w:spacing w:line="270" w:lineRule="atLeast"/>
      </w:pPr>
      <w:r>
        <w:t>-До 11 или више килограма- 10 пондера</w:t>
      </w:r>
    </w:p>
    <w:p w:rsidR="00DE613C" w:rsidRPr="00DE613C" w:rsidRDefault="00DE613C" w:rsidP="00DE613C">
      <w:pPr>
        <w:spacing w:line="270" w:lineRule="atLeast"/>
        <w:rPr>
          <w:b/>
        </w:rPr>
      </w:pPr>
      <w:r w:rsidRPr="00DE613C">
        <w:rPr>
          <w:b/>
        </w:rPr>
        <w:t>Тако да сада гласи:</w:t>
      </w:r>
    </w:p>
    <w:p w:rsidR="00E376A2" w:rsidRDefault="00E376A2" w:rsidP="00E376A2">
      <w:pPr>
        <w:spacing w:line="270" w:lineRule="atLeast"/>
      </w:pPr>
      <w:r>
        <w:t xml:space="preserve">-До 5 </w:t>
      </w:r>
      <w:r w:rsidR="006F1CEB">
        <w:t xml:space="preserve">и 5 </w:t>
      </w:r>
      <w:r>
        <w:t>килограма – 1 пондера</w:t>
      </w:r>
    </w:p>
    <w:p w:rsidR="00E376A2" w:rsidRDefault="006F1CEB" w:rsidP="00E376A2">
      <w:pPr>
        <w:spacing w:line="270" w:lineRule="atLeast"/>
      </w:pPr>
      <w:r>
        <w:t>-Од</w:t>
      </w:r>
      <w:r w:rsidR="00E376A2">
        <w:t xml:space="preserve"> </w:t>
      </w:r>
      <w:r>
        <w:t xml:space="preserve">5 килогарама до </w:t>
      </w:r>
      <w:r w:rsidR="00E376A2">
        <w:t>10 килограма</w:t>
      </w:r>
      <w:r>
        <w:t xml:space="preserve"> и 10 килограма</w:t>
      </w:r>
      <w:r w:rsidR="00E376A2">
        <w:t>- 5 пондера</w:t>
      </w:r>
    </w:p>
    <w:p w:rsidR="00E376A2" w:rsidRDefault="00E376A2" w:rsidP="00E376A2">
      <w:pPr>
        <w:spacing w:line="270" w:lineRule="atLeast"/>
      </w:pPr>
      <w:r>
        <w:t>- 11</w:t>
      </w:r>
      <w:r w:rsidR="006F1CEB">
        <w:t xml:space="preserve"> килограма</w:t>
      </w:r>
      <w:r>
        <w:t xml:space="preserve"> или више килограма- 10 пондера</w:t>
      </w:r>
    </w:p>
    <w:p w:rsidR="007E7541" w:rsidRDefault="007E7541" w:rsidP="00E376A2">
      <w:pPr>
        <w:spacing w:line="270" w:lineRule="atLeast"/>
      </w:pPr>
    </w:p>
    <w:p w:rsidR="007E7541" w:rsidRPr="007E7541" w:rsidRDefault="00E376A2" w:rsidP="007E7541">
      <w:pPr>
        <w:pStyle w:val="Heading3"/>
        <w:spacing w:after="133"/>
        <w:ind w:left="46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</w:t>
      </w:r>
      <w:proofErr w:type="spellStart"/>
      <w:r w:rsidRPr="00E376A2">
        <w:rPr>
          <w:rFonts w:ascii="Times New Roman" w:hAnsi="Times New Roman"/>
          <w:sz w:val="24"/>
          <w:szCs w:val="24"/>
        </w:rPr>
        <w:t>На</w:t>
      </w:r>
      <w:proofErr w:type="spellEnd"/>
      <w:r w:rsidRPr="00E376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76A2">
        <w:rPr>
          <w:rFonts w:ascii="Times New Roman" w:hAnsi="Times New Roman"/>
          <w:sz w:val="24"/>
          <w:szCs w:val="24"/>
        </w:rPr>
        <w:t>страни</w:t>
      </w:r>
      <w:proofErr w:type="spellEnd"/>
      <w:r w:rsidRPr="00E376A2">
        <w:rPr>
          <w:rFonts w:ascii="Times New Roman" w:hAnsi="Times New Roman"/>
          <w:sz w:val="24"/>
          <w:szCs w:val="24"/>
        </w:rPr>
        <w:t xml:space="preserve"> 16. Конкурсне документације</w:t>
      </w:r>
      <w:r w:rsidRPr="00E376A2">
        <w:rPr>
          <w:rFonts w:ascii="Times New Roman" w:hAnsi="Times New Roman"/>
          <w:sz w:val="24"/>
          <w:szCs w:val="24"/>
          <w:lang w:eastAsia="sr-Latn-CS"/>
        </w:rPr>
        <w:t xml:space="preserve"> </w:t>
      </w:r>
      <w:r w:rsidRPr="00E376A2">
        <w:rPr>
          <w:rFonts w:ascii="Times New Roman" w:hAnsi="Times New Roman"/>
          <w:iCs/>
          <w:color w:val="auto"/>
          <w:sz w:val="24"/>
          <w:szCs w:val="24"/>
          <w:lang w:val="sr-Cyrl-CS"/>
        </w:rPr>
        <w:t xml:space="preserve">8.1. </w:t>
      </w:r>
      <w:r w:rsidRPr="00E376A2">
        <w:rPr>
          <w:rFonts w:ascii="Times New Roman" w:hAnsi="Times New Roman"/>
          <w:iCs/>
          <w:color w:val="auto"/>
          <w:sz w:val="24"/>
          <w:szCs w:val="24"/>
          <w:u w:val="single"/>
          <w:lang w:val="sr-Cyrl-CS"/>
        </w:rPr>
        <w:t>Захтеви у погледу начина, рока и услова плаћања</w:t>
      </w:r>
      <w:r w:rsidRPr="00E376A2">
        <w:rPr>
          <w:rFonts w:ascii="Times New Roman" w:hAnsi="Times New Roman"/>
          <w:iCs/>
          <w:sz w:val="24"/>
          <w:szCs w:val="24"/>
          <w:u w:val="single"/>
        </w:rPr>
        <w:t xml:space="preserve"> и на страни 42. </w:t>
      </w:r>
      <w:proofErr w:type="spellStart"/>
      <w:r w:rsidRPr="00E376A2">
        <w:rPr>
          <w:rFonts w:ascii="Times New Roman" w:hAnsi="Times New Roman"/>
          <w:iCs/>
          <w:sz w:val="24"/>
          <w:szCs w:val="24"/>
          <w:u w:val="single"/>
        </w:rPr>
        <w:t>М</w:t>
      </w:r>
      <w:r>
        <w:rPr>
          <w:rFonts w:ascii="Times New Roman" w:hAnsi="Times New Roman"/>
          <w:iCs/>
          <w:sz w:val="24"/>
          <w:szCs w:val="24"/>
          <w:u w:val="single"/>
        </w:rPr>
        <w:t>одела</w:t>
      </w:r>
      <w:proofErr w:type="spellEnd"/>
      <w:r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u w:val="single"/>
        </w:rPr>
        <w:t>уговора</w:t>
      </w:r>
      <w:proofErr w:type="spellEnd"/>
      <w:r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r w:rsidR="007E7541">
        <w:rPr>
          <w:rFonts w:ascii="Times New Roman" w:hAnsi="Times New Roman"/>
          <w:sz w:val="24"/>
          <w:szCs w:val="24"/>
        </w:rPr>
        <w:t xml:space="preserve">ДИНАМИКА И НАЧИН ПЛАЋАЊА, </w:t>
      </w:r>
      <w:proofErr w:type="spellStart"/>
      <w:r w:rsidRPr="00E376A2">
        <w:rPr>
          <w:rFonts w:ascii="Times New Roman" w:hAnsi="Times New Roman"/>
          <w:sz w:val="24"/>
          <w:szCs w:val="24"/>
        </w:rPr>
        <w:t>Члан</w:t>
      </w:r>
      <w:proofErr w:type="spellEnd"/>
      <w:r w:rsidRPr="00E376A2">
        <w:rPr>
          <w:rFonts w:ascii="Times New Roman" w:hAnsi="Times New Roman"/>
          <w:sz w:val="24"/>
          <w:szCs w:val="24"/>
          <w:lang w:val="sr-Cyrl-CS"/>
        </w:rPr>
        <w:t xml:space="preserve"> 5</w:t>
      </w:r>
      <w:r>
        <w:rPr>
          <w:rFonts w:ascii="Times New Roman" w:hAnsi="Times New Roman"/>
          <w:sz w:val="24"/>
          <w:szCs w:val="24"/>
          <w:lang w:val="sr-Cyrl-CS"/>
        </w:rPr>
        <w:t xml:space="preserve">, мења се део текста: </w:t>
      </w:r>
    </w:p>
    <w:p w:rsidR="005D4D41" w:rsidRPr="007E7541" w:rsidRDefault="00E376A2" w:rsidP="00E376A2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bCs/>
          <w:lang w:val="sr-Cyrl-RS"/>
        </w:rPr>
        <w:t>б)</w:t>
      </w:r>
      <w:r w:rsidR="00DE613C">
        <w:rPr>
          <w:bCs/>
          <w:lang w:val="sr-Cyrl-RS"/>
        </w:rPr>
        <w:t xml:space="preserve"> </w:t>
      </w:r>
      <w:r w:rsidRPr="00E376A2">
        <w:rPr>
          <w:rFonts w:ascii="Times New Roman" w:hAnsi="Times New Roman"/>
          <w:bCs/>
          <w:sz w:val="24"/>
          <w:szCs w:val="24"/>
          <w:lang w:val="sr-Cyrl-RS"/>
        </w:rPr>
        <w:t xml:space="preserve">остатак обавезе за извршене услуге Наручилац, на основу испостављених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месечних </w:t>
      </w:r>
      <w:r w:rsidRPr="00E376A2">
        <w:rPr>
          <w:rFonts w:ascii="Times New Roman" w:hAnsi="Times New Roman"/>
          <w:bCs/>
          <w:sz w:val="24"/>
          <w:szCs w:val="24"/>
          <w:lang w:val="sr-Cyrl-RS"/>
        </w:rPr>
        <w:t xml:space="preserve">рачуна који су процентуално умањени за правдање аванса најкасније до 30.11.2021. </w:t>
      </w:r>
      <w:r w:rsidRPr="00E376A2">
        <w:rPr>
          <w:rFonts w:ascii="Times New Roman" w:hAnsi="Times New Roman"/>
          <w:bCs/>
          <w:sz w:val="24"/>
          <w:szCs w:val="24"/>
          <w:lang w:val="sr-Cyrl-RS"/>
        </w:rPr>
        <w:lastRenderedPageBreak/>
        <w:t xml:space="preserve">године, </w:t>
      </w:r>
      <w:r w:rsidRPr="00E376A2">
        <w:rPr>
          <w:rFonts w:ascii="Times New Roman" w:hAnsi="Times New Roman"/>
          <w:sz w:val="24"/>
          <w:szCs w:val="24"/>
          <w:lang w:val="sr-Cyrl-CS"/>
        </w:rPr>
        <w:t xml:space="preserve">уплаћује на текући рачун Понуђача, најкасније </w:t>
      </w:r>
      <w:r w:rsidRPr="00E376A2">
        <w:rPr>
          <w:rFonts w:ascii="Times New Roman" w:eastAsia="Calibri" w:hAnsi="Times New Roman"/>
          <w:sz w:val="24"/>
          <w:szCs w:val="24"/>
          <w:lang w:val="sr-Cyrl-CS"/>
        </w:rPr>
        <w:t>45</w:t>
      </w:r>
      <w:r w:rsidRPr="00E376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376A2">
        <w:rPr>
          <w:rFonts w:ascii="Times New Roman" w:eastAsia="Calibri" w:hAnsi="Times New Roman"/>
          <w:sz w:val="24"/>
          <w:szCs w:val="24"/>
        </w:rPr>
        <w:t>дана</w:t>
      </w:r>
      <w:proofErr w:type="spellEnd"/>
      <w:r w:rsidRPr="00E376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376A2">
        <w:rPr>
          <w:rFonts w:ascii="Times New Roman" w:eastAsia="Calibri" w:hAnsi="Times New Roman"/>
          <w:sz w:val="24"/>
          <w:szCs w:val="24"/>
        </w:rPr>
        <w:t>од</w:t>
      </w:r>
      <w:proofErr w:type="spellEnd"/>
      <w:r w:rsidRPr="00E376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376A2">
        <w:rPr>
          <w:rFonts w:ascii="Times New Roman" w:eastAsia="Calibri" w:hAnsi="Times New Roman"/>
          <w:sz w:val="24"/>
          <w:szCs w:val="24"/>
        </w:rPr>
        <w:t>дана</w:t>
      </w:r>
      <w:proofErr w:type="spellEnd"/>
      <w:r w:rsidRPr="00E376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376A2">
        <w:rPr>
          <w:rFonts w:ascii="Times New Roman" w:eastAsia="Calibri" w:hAnsi="Times New Roman"/>
          <w:sz w:val="24"/>
          <w:szCs w:val="24"/>
        </w:rPr>
        <w:t>пријема</w:t>
      </w:r>
      <w:proofErr w:type="spellEnd"/>
      <w:r w:rsidRPr="00E376A2">
        <w:rPr>
          <w:rFonts w:ascii="Times New Roman" w:eastAsia="Calibri" w:hAnsi="Times New Roman"/>
          <w:sz w:val="24"/>
          <w:szCs w:val="24"/>
          <w:lang w:val="sr-Cyrl-RS"/>
        </w:rPr>
        <w:t xml:space="preserve"> фактуре</w:t>
      </w:r>
      <w:r w:rsidRPr="00E376A2">
        <w:rPr>
          <w:rFonts w:ascii="Times New Roman" w:eastAsia="Calibri" w:hAnsi="Times New Roman"/>
          <w:sz w:val="24"/>
          <w:szCs w:val="24"/>
          <w:lang w:val="sr-Cyrl-CS"/>
        </w:rPr>
        <w:t>,</w:t>
      </w:r>
      <w:r w:rsidRPr="00E376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376A2">
        <w:rPr>
          <w:rFonts w:ascii="Times New Roman" w:eastAsia="Calibri" w:hAnsi="Times New Roman"/>
          <w:sz w:val="24"/>
          <w:szCs w:val="24"/>
        </w:rPr>
        <w:t>са</w:t>
      </w:r>
      <w:proofErr w:type="spellEnd"/>
      <w:r w:rsidRPr="00E376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376A2">
        <w:rPr>
          <w:rFonts w:ascii="Times New Roman" w:eastAsia="Calibri" w:hAnsi="Times New Roman"/>
          <w:sz w:val="24"/>
          <w:szCs w:val="24"/>
        </w:rPr>
        <w:t>свим</w:t>
      </w:r>
      <w:proofErr w:type="spellEnd"/>
      <w:r w:rsidRPr="00E376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376A2">
        <w:rPr>
          <w:rFonts w:ascii="Times New Roman" w:eastAsia="Calibri" w:hAnsi="Times New Roman"/>
          <w:sz w:val="24"/>
          <w:szCs w:val="24"/>
        </w:rPr>
        <w:t>неопходним</w:t>
      </w:r>
      <w:proofErr w:type="spellEnd"/>
      <w:r w:rsidRPr="00E376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376A2">
        <w:rPr>
          <w:rFonts w:ascii="Times New Roman" w:eastAsia="Calibri" w:hAnsi="Times New Roman"/>
          <w:sz w:val="24"/>
          <w:szCs w:val="24"/>
        </w:rPr>
        <w:t>документима</w:t>
      </w:r>
      <w:proofErr w:type="spellEnd"/>
      <w:r w:rsidRPr="00E376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376A2">
        <w:rPr>
          <w:rFonts w:ascii="Times New Roman" w:eastAsia="Calibri" w:hAnsi="Times New Roman"/>
          <w:sz w:val="24"/>
          <w:szCs w:val="24"/>
        </w:rPr>
        <w:t>којима</w:t>
      </w:r>
      <w:proofErr w:type="spellEnd"/>
      <w:r w:rsidRPr="00E376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376A2">
        <w:rPr>
          <w:rFonts w:ascii="Times New Roman" w:eastAsia="Calibri" w:hAnsi="Times New Roman"/>
          <w:sz w:val="24"/>
          <w:szCs w:val="24"/>
        </w:rPr>
        <w:t>се</w:t>
      </w:r>
      <w:proofErr w:type="spellEnd"/>
      <w:r w:rsidRPr="00E376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376A2">
        <w:rPr>
          <w:rFonts w:ascii="Times New Roman" w:eastAsia="Calibri" w:hAnsi="Times New Roman"/>
          <w:sz w:val="24"/>
          <w:szCs w:val="24"/>
        </w:rPr>
        <w:t>доказује</w:t>
      </w:r>
      <w:proofErr w:type="spellEnd"/>
      <w:r w:rsidRPr="00E376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376A2">
        <w:rPr>
          <w:rFonts w:ascii="Times New Roman" w:eastAsia="Calibri" w:hAnsi="Times New Roman"/>
          <w:sz w:val="24"/>
          <w:szCs w:val="24"/>
        </w:rPr>
        <w:t>испуњеност</w:t>
      </w:r>
      <w:proofErr w:type="spellEnd"/>
      <w:r w:rsidRPr="00E376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376A2">
        <w:rPr>
          <w:rFonts w:ascii="Times New Roman" w:eastAsia="Calibri" w:hAnsi="Times New Roman"/>
          <w:sz w:val="24"/>
          <w:szCs w:val="24"/>
        </w:rPr>
        <w:t>услова</w:t>
      </w:r>
      <w:proofErr w:type="spellEnd"/>
      <w:r w:rsidRPr="00E376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376A2">
        <w:rPr>
          <w:rFonts w:ascii="Times New Roman" w:eastAsia="Calibri" w:hAnsi="Times New Roman"/>
          <w:sz w:val="24"/>
          <w:szCs w:val="24"/>
        </w:rPr>
        <w:t>за</w:t>
      </w:r>
      <w:proofErr w:type="spellEnd"/>
      <w:r w:rsidRPr="00E376A2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376A2">
        <w:rPr>
          <w:rFonts w:ascii="Times New Roman" w:eastAsia="Calibri" w:hAnsi="Times New Roman"/>
          <w:sz w:val="24"/>
          <w:szCs w:val="24"/>
        </w:rPr>
        <w:t>плаћање</w:t>
      </w:r>
      <w:proofErr w:type="spellEnd"/>
      <w:r w:rsidRPr="00E376A2">
        <w:rPr>
          <w:rFonts w:ascii="Times New Roman" w:eastAsia="Calibri" w:hAnsi="Times New Roman"/>
          <w:sz w:val="24"/>
          <w:szCs w:val="24"/>
          <w:lang w:val="sr-Cyrl-CS"/>
        </w:rPr>
        <w:t>, у складу са Законом о роковима измирења новчаних обавеза у комерцијалним трансакцијама („Службени гла</w:t>
      </w:r>
      <w:r w:rsidRPr="00E376A2">
        <w:rPr>
          <w:rFonts w:ascii="Times New Roman" w:eastAsia="Calibri" w:hAnsi="Times New Roman"/>
          <w:sz w:val="24"/>
          <w:szCs w:val="24"/>
          <w:lang w:val="sr-Cyrl-RS"/>
        </w:rPr>
        <w:t>с</w:t>
      </w:r>
      <w:r w:rsidRPr="00E376A2">
        <w:rPr>
          <w:rFonts w:ascii="Times New Roman" w:eastAsia="Calibri" w:hAnsi="Times New Roman"/>
          <w:sz w:val="24"/>
          <w:szCs w:val="24"/>
          <w:lang w:val="sr-Cyrl-CS"/>
        </w:rPr>
        <w:t>ник РСˮ, број 119/12 и 68/2015).</w:t>
      </w:r>
      <w:r w:rsidRPr="00E376A2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E376A2" w:rsidRPr="00C63BA3" w:rsidRDefault="007E7541" w:rsidP="00E376A2">
      <w:pPr>
        <w:pStyle w:val="BodyText"/>
        <w:rPr>
          <w:b/>
          <w:lang w:eastAsia="ar-SA"/>
        </w:rPr>
      </w:pPr>
      <w:r>
        <w:rPr>
          <w:b/>
          <w:lang w:eastAsia="ar-SA"/>
        </w:rPr>
        <w:t>Т</w:t>
      </w:r>
      <w:r w:rsidR="00E376A2" w:rsidRPr="00C63BA3">
        <w:rPr>
          <w:b/>
          <w:lang w:eastAsia="ar-SA"/>
        </w:rPr>
        <w:t>ако да сада гласи:</w:t>
      </w:r>
    </w:p>
    <w:p w:rsidR="00E376A2" w:rsidRDefault="00E376A2" w:rsidP="00E376A2">
      <w:pPr>
        <w:widowControl w:val="0"/>
        <w:tabs>
          <w:tab w:val="left" w:pos="0"/>
        </w:tabs>
        <w:jc w:val="both"/>
        <w:rPr>
          <w:rFonts w:eastAsia="Calibri"/>
        </w:rPr>
      </w:pPr>
      <w:r>
        <w:rPr>
          <w:bCs/>
        </w:rPr>
        <w:t xml:space="preserve">б) </w:t>
      </w:r>
      <w:r w:rsidRPr="00855B5A">
        <w:rPr>
          <w:bCs/>
          <w:lang w:val="sr-Cyrl-RS"/>
        </w:rPr>
        <w:t xml:space="preserve">остатак обавезе за извршене услуге Наручилац, на основу испостављених </w:t>
      </w:r>
      <w:r w:rsidRPr="00855B5A">
        <w:rPr>
          <w:bCs/>
        </w:rPr>
        <w:t xml:space="preserve">месечних </w:t>
      </w:r>
      <w:r w:rsidRPr="006D0178">
        <w:rPr>
          <w:bCs/>
          <w:lang w:val="sr-Cyrl-RS"/>
        </w:rPr>
        <w:t xml:space="preserve">рачуна </w:t>
      </w:r>
      <w:r>
        <w:rPr>
          <w:bCs/>
          <w:lang w:val="sr-Cyrl-RS"/>
        </w:rPr>
        <w:t xml:space="preserve">који су процентуално умањени за правдање аванса, </w:t>
      </w:r>
      <w:r>
        <w:t xml:space="preserve">уплаћује </w:t>
      </w:r>
      <w:r w:rsidRPr="006D0178">
        <w:t xml:space="preserve">на текући рачун Понуђача, најкасније </w:t>
      </w:r>
      <w:r w:rsidRPr="006D0178">
        <w:rPr>
          <w:rFonts w:eastAsia="Calibri"/>
        </w:rPr>
        <w:t>45 дана од дана пријема</w:t>
      </w:r>
      <w:r w:rsidRPr="006D0178">
        <w:rPr>
          <w:rFonts w:eastAsia="Calibri"/>
          <w:lang w:val="sr-Cyrl-RS"/>
        </w:rPr>
        <w:t xml:space="preserve"> фактуре</w:t>
      </w:r>
      <w:r w:rsidRPr="006D0178">
        <w:rPr>
          <w:rFonts w:eastAsia="Calibri"/>
        </w:rPr>
        <w:t>, са свим неопходним документима којима се доказује испуњеност услова за плаћање, у складу са Законом о роковима измирења новчаних обавеза у комерцијалним трансакцијама („Службени гла</w:t>
      </w:r>
      <w:r w:rsidRPr="006D0178">
        <w:rPr>
          <w:rFonts w:eastAsia="Calibri"/>
          <w:lang w:val="sr-Cyrl-RS"/>
        </w:rPr>
        <w:t>с</w:t>
      </w:r>
      <w:r w:rsidRPr="006D0178">
        <w:rPr>
          <w:rFonts w:eastAsia="Calibri"/>
        </w:rPr>
        <w:t>ник РСˮ, број 119/12 и 68/2015).</w:t>
      </w:r>
    </w:p>
    <w:p w:rsidR="00C63BA3" w:rsidRDefault="00E376A2" w:rsidP="00C63BA3">
      <w:pPr>
        <w:widowControl w:val="0"/>
        <w:tabs>
          <w:tab w:val="left" w:pos="0"/>
        </w:tabs>
        <w:jc w:val="both"/>
        <w:rPr>
          <w:rFonts w:eastAsia="Calibri"/>
        </w:rPr>
      </w:pPr>
      <w:r>
        <w:rPr>
          <w:rFonts w:eastAsia="Calibri"/>
        </w:rPr>
        <w:t xml:space="preserve">Понуђач је дужан да </w:t>
      </w:r>
      <w:r w:rsidR="00DE613C">
        <w:rPr>
          <w:rFonts w:eastAsia="Calibri"/>
        </w:rPr>
        <w:t xml:space="preserve">аванс </w:t>
      </w:r>
      <w:r>
        <w:rPr>
          <w:rFonts w:eastAsia="Calibri"/>
        </w:rPr>
        <w:t>оправда путем месечних рачуна најкасније до 30.11.2021. г</w:t>
      </w:r>
      <w:r w:rsidR="00C63BA3">
        <w:rPr>
          <w:rFonts w:eastAsia="Calibri"/>
        </w:rPr>
        <w:t>одине</w:t>
      </w:r>
    </w:p>
    <w:p w:rsidR="007E7541" w:rsidRDefault="007E7541" w:rsidP="00C63BA3">
      <w:pPr>
        <w:widowControl w:val="0"/>
        <w:tabs>
          <w:tab w:val="left" w:pos="0"/>
        </w:tabs>
        <w:jc w:val="both"/>
        <w:rPr>
          <w:b/>
          <w:szCs w:val="24"/>
        </w:rPr>
      </w:pPr>
      <w:r>
        <w:rPr>
          <w:b/>
          <w:szCs w:val="24"/>
        </w:rPr>
        <w:tab/>
      </w:r>
    </w:p>
    <w:p w:rsidR="007E7541" w:rsidRDefault="007E7541" w:rsidP="00C63BA3">
      <w:pPr>
        <w:widowControl w:val="0"/>
        <w:tabs>
          <w:tab w:val="left" w:pos="0"/>
        </w:tabs>
        <w:jc w:val="both"/>
        <w:rPr>
          <w:szCs w:val="24"/>
        </w:rPr>
      </w:pPr>
      <w:r>
        <w:rPr>
          <w:b/>
          <w:szCs w:val="24"/>
        </w:rPr>
        <w:tab/>
      </w:r>
      <w:r w:rsidR="00C63BA3" w:rsidRPr="002E6CF5">
        <w:rPr>
          <w:b/>
          <w:szCs w:val="24"/>
        </w:rPr>
        <w:t>На страни 10. Конкурсне документације</w:t>
      </w:r>
      <w:r>
        <w:rPr>
          <w:b/>
          <w:szCs w:val="24"/>
        </w:rPr>
        <w:t>,</w:t>
      </w:r>
      <w:r w:rsidR="00C63BA3" w:rsidRPr="002E6CF5">
        <w:rPr>
          <w:b/>
          <w:szCs w:val="24"/>
          <w:lang w:eastAsia="sr-Latn-CS"/>
        </w:rPr>
        <w:t xml:space="preserve"> </w:t>
      </w:r>
      <w:r w:rsidR="00C63BA3" w:rsidRPr="002E6CF5">
        <w:rPr>
          <w:b/>
        </w:rPr>
        <w:t>Додатни</w:t>
      </w:r>
      <w:r w:rsidR="00C63BA3" w:rsidRPr="00C63BA3">
        <w:rPr>
          <w:b/>
        </w:rPr>
        <w:t xml:space="preserve"> услови (члан 76. став 2. Закона)</w:t>
      </w:r>
      <w:r w:rsidR="00C63BA3" w:rsidRPr="00C63BA3">
        <w:rPr>
          <w:szCs w:val="24"/>
        </w:rPr>
        <w:t xml:space="preserve">, </w:t>
      </w:r>
      <w:r w:rsidR="00C63BA3">
        <w:rPr>
          <w:b/>
          <w:lang w:val="ru-RU"/>
        </w:rPr>
        <w:t>неопход</w:t>
      </w:r>
      <w:r w:rsidR="00C63BA3">
        <w:rPr>
          <w:b/>
        </w:rPr>
        <w:t>ан</w:t>
      </w:r>
      <w:r w:rsidR="00C63BA3" w:rsidRPr="00C63BA3">
        <w:rPr>
          <w:b/>
          <w:lang w:val="ru-RU"/>
        </w:rPr>
        <w:t xml:space="preserve"> </w:t>
      </w:r>
      <w:r w:rsidR="00C63BA3" w:rsidRPr="00C63BA3">
        <w:rPr>
          <w:b/>
        </w:rPr>
        <w:t>технич</w:t>
      </w:r>
      <w:r w:rsidR="00C63BA3">
        <w:rPr>
          <w:b/>
        </w:rPr>
        <w:t>ки</w:t>
      </w:r>
      <w:r w:rsidR="00C63BA3">
        <w:rPr>
          <w:b/>
          <w:lang w:val="ru-RU"/>
        </w:rPr>
        <w:t xml:space="preserve"> капацитет, </w:t>
      </w:r>
      <w:r w:rsidR="00C63BA3" w:rsidRPr="002E6CF5">
        <w:rPr>
          <w:b/>
          <w:szCs w:val="24"/>
        </w:rPr>
        <w:t xml:space="preserve">мења се </w:t>
      </w:r>
      <w:r>
        <w:rPr>
          <w:b/>
          <w:szCs w:val="24"/>
        </w:rPr>
        <w:t xml:space="preserve">део </w:t>
      </w:r>
      <w:r w:rsidR="00C63BA3" w:rsidRPr="002E6CF5">
        <w:rPr>
          <w:b/>
          <w:szCs w:val="24"/>
        </w:rPr>
        <w:t>текст</w:t>
      </w:r>
      <w:r>
        <w:rPr>
          <w:b/>
          <w:szCs w:val="24"/>
        </w:rPr>
        <w:t>а</w:t>
      </w:r>
      <w:r w:rsidR="00C63BA3" w:rsidRPr="002E6CF5">
        <w:rPr>
          <w:b/>
          <w:szCs w:val="24"/>
        </w:rPr>
        <w:t>:</w:t>
      </w:r>
      <w:r w:rsidR="00C63BA3">
        <w:rPr>
          <w:szCs w:val="24"/>
        </w:rPr>
        <w:t xml:space="preserve"> </w:t>
      </w:r>
    </w:p>
    <w:p w:rsidR="007E7541" w:rsidRDefault="007E7541" w:rsidP="00C63BA3">
      <w:pPr>
        <w:widowControl w:val="0"/>
        <w:tabs>
          <w:tab w:val="left" w:pos="0"/>
        </w:tabs>
        <w:jc w:val="both"/>
        <w:rPr>
          <w:szCs w:val="24"/>
        </w:rPr>
      </w:pPr>
    </w:p>
    <w:p w:rsidR="00C63BA3" w:rsidRDefault="00C63BA3" w:rsidP="00C63BA3">
      <w:pPr>
        <w:widowControl w:val="0"/>
        <w:tabs>
          <w:tab w:val="left" w:pos="0"/>
        </w:tabs>
        <w:jc w:val="both"/>
        <w:rPr>
          <w:b/>
          <w:lang w:val="ru-RU"/>
        </w:rPr>
      </w:pPr>
      <w:r w:rsidRPr="00313E46">
        <w:rPr>
          <w:b/>
          <w:lang w:val="ru-RU"/>
        </w:rPr>
        <w:t xml:space="preserve">Да располаже неопходним </w:t>
      </w:r>
      <w:r>
        <w:rPr>
          <w:b/>
        </w:rPr>
        <w:t>техничким</w:t>
      </w:r>
      <w:r w:rsidRPr="00313E46">
        <w:rPr>
          <w:b/>
          <w:lang w:val="ru-RU"/>
        </w:rPr>
        <w:t xml:space="preserve"> капацитетом:</w:t>
      </w:r>
    </w:p>
    <w:p w:rsidR="007E7541" w:rsidRDefault="007E7541" w:rsidP="00C63BA3">
      <w:pPr>
        <w:widowControl w:val="0"/>
        <w:tabs>
          <w:tab w:val="left" w:pos="0"/>
        </w:tabs>
        <w:jc w:val="both"/>
        <w:rPr>
          <w:szCs w:val="24"/>
        </w:rPr>
      </w:pPr>
    </w:p>
    <w:tbl>
      <w:tblPr>
        <w:tblW w:w="9607" w:type="dxa"/>
        <w:jc w:val="center"/>
        <w:tblCellMar>
          <w:top w:w="7" w:type="dxa"/>
          <w:left w:w="5" w:type="dxa"/>
          <w:right w:w="39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4367"/>
      </w:tblGrid>
      <w:tr w:rsidR="00C63BA3" w:rsidRPr="00C00120" w:rsidTr="00E831C1">
        <w:trPr>
          <w:trHeight w:val="581"/>
          <w:jc w:val="center"/>
        </w:trPr>
        <w:tc>
          <w:tcPr>
            <w:tcW w:w="84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:rsidR="00C63BA3" w:rsidRPr="00E5005D" w:rsidRDefault="00C63BA3" w:rsidP="00E831C1">
            <w:pPr>
              <w:rPr>
                <w:strike/>
                <w:color w:val="FF0000"/>
              </w:rPr>
            </w:pPr>
            <w:r w:rsidRPr="00E5005D">
              <w:t>Р. бр.</w:t>
            </w:r>
          </w:p>
        </w:tc>
        <w:tc>
          <w:tcPr>
            <w:tcW w:w="439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:rsidR="00C63BA3" w:rsidRPr="0095069D" w:rsidRDefault="00C63BA3" w:rsidP="00E831C1">
            <w:pPr>
              <w:jc w:val="center"/>
              <w:rPr>
                <w:color w:val="FF0000"/>
              </w:rPr>
            </w:pPr>
            <w:r>
              <w:rPr>
                <w:b/>
              </w:rPr>
              <w:t>Услов</w:t>
            </w:r>
          </w:p>
        </w:tc>
        <w:tc>
          <w:tcPr>
            <w:tcW w:w="43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63BA3" w:rsidRDefault="00C63BA3" w:rsidP="00E831C1">
            <w:pPr>
              <w:jc w:val="center"/>
              <w:rPr>
                <w:b/>
              </w:rPr>
            </w:pPr>
          </w:p>
          <w:p w:rsidR="00C63BA3" w:rsidRPr="00E5005D" w:rsidRDefault="00C63BA3" w:rsidP="00E831C1">
            <w:pPr>
              <w:jc w:val="center"/>
            </w:pPr>
            <w:r>
              <w:rPr>
                <w:b/>
              </w:rPr>
              <w:t>Докази</w:t>
            </w:r>
          </w:p>
        </w:tc>
      </w:tr>
      <w:tr w:rsidR="00C63BA3" w:rsidRPr="00C00120" w:rsidTr="00E831C1">
        <w:trPr>
          <w:trHeight w:val="4530"/>
          <w:jc w:val="center"/>
        </w:trPr>
        <w:tc>
          <w:tcPr>
            <w:tcW w:w="84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:rsidR="00C63BA3" w:rsidRPr="00E5005D" w:rsidRDefault="00C63BA3" w:rsidP="00E831C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9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:rsidR="00C63BA3" w:rsidRDefault="00C63BA3" w:rsidP="00E831C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1. </w:t>
            </w:r>
            <w:r w:rsidRPr="000A68EF">
              <w:rPr>
                <w:lang w:val="sr-Cyrl-RS"/>
              </w:rPr>
              <w:t>Авио</w:t>
            </w:r>
            <w:r>
              <w:rPr>
                <w:lang w:val="sr-Cyrl-RS"/>
              </w:rPr>
              <w:t>-</w:t>
            </w:r>
            <w:r w:rsidRPr="000A68EF">
              <w:rPr>
                <w:lang w:val="sr-Cyrl-RS"/>
              </w:rPr>
              <w:t>превоз</w:t>
            </w:r>
            <w:r>
              <w:rPr>
                <w:lang w:val="sr-Cyrl-RS"/>
              </w:rPr>
              <w:t>илац</w:t>
            </w:r>
            <w:r w:rsidRPr="000A68EF">
              <w:rPr>
                <w:lang w:val="sr-Cyrl-RS"/>
              </w:rPr>
              <w:t xml:space="preserve"> који би обављао авио-превоз на </w:t>
            </w:r>
            <w:r>
              <w:rPr>
                <w:lang w:val="sr-Cyrl-RS"/>
              </w:rPr>
              <w:t xml:space="preserve">линијама </w:t>
            </w:r>
            <w:r w:rsidRPr="000A68EF">
              <w:rPr>
                <w:lang w:val="sr-Cyrl-RS"/>
              </w:rPr>
              <w:t>од јавног интереса мора поседовати</w:t>
            </w:r>
            <w:r>
              <w:rPr>
                <w:lang w:val="sr-Cyrl-RS"/>
              </w:rPr>
              <w:t xml:space="preserve"> 1 (један)</w:t>
            </w:r>
            <w:r w:rsidRPr="000A68EF">
              <w:rPr>
                <w:lang w:val="sr-Cyrl-RS"/>
              </w:rPr>
              <w:t xml:space="preserve"> авион са минимум 125 путничких седишта и авион не сме бити произведен пре 1999. године</w:t>
            </w:r>
            <w:r>
              <w:rPr>
                <w:lang w:val="sr-Cyrl-RS"/>
              </w:rPr>
              <w:t>.</w:t>
            </w:r>
          </w:p>
          <w:p w:rsidR="00C63BA3" w:rsidRPr="000A68EF" w:rsidRDefault="00C63BA3" w:rsidP="00E831C1">
            <w:pPr>
              <w:jc w:val="both"/>
              <w:rPr>
                <w:lang w:val="sr-Cyrl-RS"/>
              </w:rPr>
            </w:pPr>
          </w:p>
          <w:p w:rsidR="00C63BA3" w:rsidRDefault="00C63BA3" w:rsidP="00E831C1">
            <w:pPr>
              <w:jc w:val="both"/>
              <w:rPr>
                <w:lang w:val="sr-Cyrl-RS"/>
              </w:rPr>
            </w:pPr>
            <w:r w:rsidRPr="000A68EF">
              <w:rPr>
                <w:lang w:val="sr-Cyrl-RS"/>
              </w:rPr>
              <w:t>2. Авио</w:t>
            </w:r>
            <w:r>
              <w:rPr>
                <w:lang w:val="sr-Cyrl-RS"/>
              </w:rPr>
              <w:t>-</w:t>
            </w:r>
            <w:r w:rsidRPr="000A68EF">
              <w:rPr>
                <w:lang w:val="sr-Cyrl-RS"/>
              </w:rPr>
              <w:t>превоз</w:t>
            </w:r>
            <w:r>
              <w:rPr>
                <w:lang w:val="sr-Cyrl-RS"/>
              </w:rPr>
              <w:t>илац</w:t>
            </w:r>
            <w:r w:rsidRPr="000A68E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који би обављао авио-превоз на линијама од јавног интереса мора имати авион у резерви на територији Републике Србије са истим карактеристикама као и основни авион.</w:t>
            </w:r>
          </w:p>
          <w:p w:rsidR="00C63BA3" w:rsidRDefault="00C63BA3" w:rsidP="00E831C1">
            <w:pPr>
              <w:jc w:val="both"/>
              <w:rPr>
                <w:lang w:val="sr-Cyrl-RS"/>
              </w:rPr>
            </w:pPr>
          </w:p>
          <w:p w:rsidR="00C63BA3" w:rsidRPr="000A68EF" w:rsidRDefault="00C63BA3" w:rsidP="00E831C1">
            <w:pPr>
              <w:jc w:val="both"/>
              <w:rPr>
                <w:iCs/>
              </w:rPr>
            </w:pPr>
          </w:p>
        </w:tc>
        <w:tc>
          <w:tcPr>
            <w:tcW w:w="43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63BA3" w:rsidRDefault="00C63BA3" w:rsidP="00E831C1">
            <w:pPr>
              <w:spacing w:before="120" w:after="120"/>
              <w:jc w:val="both"/>
              <w:rPr>
                <w:iCs/>
              </w:rPr>
            </w:pPr>
          </w:p>
          <w:p w:rsidR="00C63BA3" w:rsidRDefault="00C63BA3" w:rsidP="00E831C1">
            <w:pPr>
              <w:spacing w:before="120" w:after="120"/>
              <w:jc w:val="both"/>
              <w:rPr>
                <w:iCs/>
              </w:rPr>
            </w:pPr>
          </w:p>
          <w:p w:rsidR="00C63BA3" w:rsidRDefault="00C63BA3" w:rsidP="00E831C1">
            <w:pPr>
              <w:spacing w:before="120" w:after="120"/>
              <w:jc w:val="both"/>
              <w:rPr>
                <w:lang w:val="sr-Cyrl-RS"/>
              </w:rPr>
            </w:pPr>
            <w:r>
              <w:rPr>
                <w:iCs/>
              </w:rPr>
              <w:t>1</w:t>
            </w:r>
            <w:r w:rsidRPr="000A68EF">
              <w:rPr>
                <w:iCs/>
              </w:rPr>
              <w:t xml:space="preserve">. </w:t>
            </w:r>
            <w:r w:rsidRPr="000A68EF">
              <w:rPr>
                <w:lang w:val="sr-Cyrl-RS"/>
              </w:rPr>
              <w:t>Фотокопија документације авиона</w:t>
            </w:r>
            <w:r>
              <w:rPr>
                <w:lang w:val="sr-Cyrl-RS"/>
              </w:rPr>
              <w:t xml:space="preserve"> (Уговор о закупу или куповини)</w:t>
            </w:r>
          </w:p>
          <w:p w:rsidR="00C63BA3" w:rsidRPr="000A68EF" w:rsidRDefault="00C63BA3" w:rsidP="00E831C1">
            <w:pPr>
              <w:spacing w:before="120" w:after="120"/>
              <w:jc w:val="both"/>
              <w:rPr>
                <w:lang w:val="sr-Cyrl-RS"/>
              </w:rPr>
            </w:pPr>
          </w:p>
          <w:p w:rsidR="00C63BA3" w:rsidRDefault="00C63BA3" w:rsidP="00E831C1">
            <w:pPr>
              <w:spacing w:before="120" w:after="120"/>
              <w:jc w:val="both"/>
              <w:rPr>
                <w:iCs/>
              </w:rPr>
            </w:pPr>
            <w:r>
              <w:t>2. Ф</w:t>
            </w:r>
            <w:r w:rsidRPr="000A68EF">
              <w:rPr>
                <w:lang w:val="sr-Cyrl-RS"/>
              </w:rPr>
              <w:t>отокопија уговора о линијском одржавању са пружаоцем услуга за резервни авион</w:t>
            </w:r>
            <w:r>
              <w:rPr>
                <w:lang w:val="sr-Cyrl-RS"/>
              </w:rPr>
              <w:t xml:space="preserve"> уколико авиопревозилац нема своје интерно организовано линијско одржавање у ком случају доставља изјаву</w:t>
            </w:r>
            <w:r>
              <w:rPr>
                <w:iCs/>
              </w:rPr>
              <w:t xml:space="preserve"> </w:t>
            </w:r>
          </w:p>
        </w:tc>
      </w:tr>
    </w:tbl>
    <w:p w:rsidR="007E7541" w:rsidRDefault="007E7541" w:rsidP="00C63BA3">
      <w:pPr>
        <w:widowControl w:val="0"/>
        <w:tabs>
          <w:tab w:val="left" w:pos="0"/>
        </w:tabs>
        <w:jc w:val="both"/>
        <w:rPr>
          <w:rFonts w:eastAsia="Malgun Gothic"/>
          <w:b/>
          <w:lang w:val="sr-Cyrl-RS"/>
        </w:rPr>
      </w:pPr>
    </w:p>
    <w:p w:rsidR="007E7541" w:rsidRDefault="007E7541" w:rsidP="00C63BA3">
      <w:pPr>
        <w:widowControl w:val="0"/>
        <w:tabs>
          <w:tab w:val="left" w:pos="0"/>
        </w:tabs>
        <w:jc w:val="both"/>
        <w:rPr>
          <w:rFonts w:eastAsia="Malgun Gothic"/>
          <w:b/>
          <w:lang w:val="sr-Cyrl-RS"/>
        </w:rPr>
      </w:pPr>
    </w:p>
    <w:p w:rsidR="00C63BA3" w:rsidRPr="002E6CF5" w:rsidRDefault="00C63BA3" w:rsidP="00C63BA3">
      <w:pPr>
        <w:widowControl w:val="0"/>
        <w:tabs>
          <w:tab w:val="left" w:pos="0"/>
        </w:tabs>
        <w:jc w:val="both"/>
        <w:rPr>
          <w:rFonts w:eastAsia="Malgun Gothic"/>
          <w:b/>
          <w:lang w:val="sr-Cyrl-RS"/>
        </w:rPr>
      </w:pPr>
      <w:r w:rsidRPr="002E6CF5">
        <w:rPr>
          <w:rFonts w:eastAsia="Malgun Gothic"/>
          <w:b/>
          <w:lang w:val="sr-Cyrl-RS"/>
        </w:rPr>
        <w:lastRenderedPageBreak/>
        <w:t xml:space="preserve">Тако да сада гласи: </w:t>
      </w:r>
    </w:p>
    <w:p w:rsidR="00C63BA3" w:rsidRPr="00C63BA3" w:rsidRDefault="00C63BA3" w:rsidP="00C63BA3">
      <w:pPr>
        <w:widowControl w:val="0"/>
        <w:tabs>
          <w:tab w:val="left" w:pos="0"/>
        </w:tabs>
        <w:jc w:val="both"/>
        <w:rPr>
          <w:rFonts w:eastAsia="Malgun Gothic"/>
          <w:lang w:val="sr-Cyrl-RS"/>
        </w:rPr>
      </w:pPr>
      <w:r w:rsidRPr="00313E46">
        <w:rPr>
          <w:b/>
          <w:lang w:val="ru-RU"/>
        </w:rPr>
        <w:t xml:space="preserve">Да располаже неопходним </w:t>
      </w:r>
      <w:r>
        <w:rPr>
          <w:b/>
        </w:rPr>
        <w:t>техничким</w:t>
      </w:r>
      <w:r w:rsidRPr="00313E46">
        <w:rPr>
          <w:b/>
          <w:lang w:val="ru-RU"/>
        </w:rPr>
        <w:t xml:space="preserve"> капацитетом:</w:t>
      </w:r>
    </w:p>
    <w:tbl>
      <w:tblPr>
        <w:tblW w:w="9607" w:type="dxa"/>
        <w:jc w:val="center"/>
        <w:tblCellMar>
          <w:top w:w="7" w:type="dxa"/>
          <w:left w:w="5" w:type="dxa"/>
          <w:right w:w="39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4367"/>
      </w:tblGrid>
      <w:tr w:rsidR="00C63BA3" w:rsidRPr="00C00120" w:rsidTr="00E831C1">
        <w:trPr>
          <w:trHeight w:val="581"/>
          <w:jc w:val="center"/>
        </w:trPr>
        <w:tc>
          <w:tcPr>
            <w:tcW w:w="84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:rsidR="00C63BA3" w:rsidRPr="00E5005D" w:rsidRDefault="00C63BA3" w:rsidP="00E831C1">
            <w:pPr>
              <w:rPr>
                <w:strike/>
                <w:color w:val="FF0000"/>
              </w:rPr>
            </w:pPr>
            <w:r w:rsidRPr="00E5005D">
              <w:t>Р. бр.</w:t>
            </w:r>
          </w:p>
        </w:tc>
        <w:tc>
          <w:tcPr>
            <w:tcW w:w="439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:rsidR="00C63BA3" w:rsidRPr="0095069D" w:rsidRDefault="00C63BA3" w:rsidP="00E831C1">
            <w:pPr>
              <w:jc w:val="center"/>
              <w:rPr>
                <w:color w:val="FF0000"/>
              </w:rPr>
            </w:pPr>
            <w:r>
              <w:rPr>
                <w:b/>
              </w:rPr>
              <w:t>Услов</w:t>
            </w:r>
          </w:p>
        </w:tc>
        <w:tc>
          <w:tcPr>
            <w:tcW w:w="43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63BA3" w:rsidRDefault="00C63BA3" w:rsidP="00E831C1">
            <w:pPr>
              <w:jc w:val="center"/>
              <w:rPr>
                <w:b/>
              </w:rPr>
            </w:pPr>
          </w:p>
          <w:p w:rsidR="00C63BA3" w:rsidRPr="00E5005D" w:rsidRDefault="00C63BA3" w:rsidP="00E831C1">
            <w:pPr>
              <w:jc w:val="center"/>
            </w:pPr>
            <w:r>
              <w:rPr>
                <w:b/>
              </w:rPr>
              <w:t>Докази</w:t>
            </w:r>
          </w:p>
        </w:tc>
      </w:tr>
      <w:tr w:rsidR="00C63BA3" w:rsidRPr="00C00120" w:rsidTr="00E831C1">
        <w:trPr>
          <w:trHeight w:val="4530"/>
          <w:jc w:val="center"/>
        </w:trPr>
        <w:tc>
          <w:tcPr>
            <w:tcW w:w="84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:rsidR="00C63BA3" w:rsidRPr="00E5005D" w:rsidRDefault="00C63BA3" w:rsidP="00E831C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9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auto"/>
            <w:vAlign w:val="center"/>
          </w:tcPr>
          <w:p w:rsidR="00C63BA3" w:rsidRDefault="00C63BA3" w:rsidP="00E831C1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1. </w:t>
            </w:r>
            <w:r w:rsidRPr="000A68EF">
              <w:rPr>
                <w:lang w:val="sr-Cyrl-RS"/>
              </w:rPr>
              <w:t>Авио</w:t>
            </w:r>
            <w:r>
              <w:rPr>
                <w:lang w:val="sr-Cyrl-RS"/>
              </w:rPr>
              <w:t>-</w:t>
            </w:r>
            <w:r w:rsidRPr="000A68EF">
              <w:rPr>
                <w:lang w:val="sr-Cyrl-RS"/>
              </w:rPr>
              <w:t>превоз</w:t>
            </w:r>
            <w:r>
              <w:rPr>
                <w:lang w:val="sr-Cyrl-RS"/>
              </w:rPr>
              <w:t>илац</w:t>
            </w:r>
            <w:r w:rsidRPr="000A68EF">
              <w:rPr>
                <w:lang w:val="sr-Cyrl-RS"/>
              </w:rPr>
              <w:t xml:space="preserve"> који би обављао авио-превоз на </w:t>
            </w:r>
            <w:r>
              <w:rPr>
                <w:lang w:val="sr-Cyrl-RS"/>
              </w:rPr>
              <w:t xml:space="preserve">линијама </w:t>
            </w:r>
            <w:r w:rsidRPr="000A68EF">
              <w:rPr>
                <w:lang w:val="sr-Cyrl-RS"/>
              </w:rPr>
              <w:t>од јавног интереса мора поседовати</w:t>
            </w:r>
            <w:r>
              <w:rPr>
                <w:lang w:val="sr-Cyrl-RS"/>
              </w:rPr>
              <w:t xml:space="preserve"> 1 (један)</w:t>
            </w:r>
            <w:r w:rsidRPr="000A68EF">
              <w:rPr>
                <w:lang w:val="sr-Cyrl-RS"/>
              </w:rPr>
              <w:t xml:space="preserve"> авион</w:t>
            </w:r>
            <w:r>
              <w:rPr>
                <w:lang w:val="sr-Cyrl-RS"/>
              </w:rPr>
              <w:t xml:space="preserve"> на територији Републике Србије</w:t>
            </w:r>
            <w:r w:rsidRPr="000A68EF">
              <w:rPr>
                <w:lang w:val="sr-Cyrl-RS"/>
              </w:rPr>
              <w:t xml:space="preserve"> са минимум 125 путничких седишта и авион не сме бити произведен пре 1999. године</w:t>
            </w:r>
            <w:r>
              <w:rPr>
                <w:lang w:val="sr-Cyrl-RS"/>
              </w:rPr>
              <w:t>.</w:t>
            </w:r>
          </w:p>
          <w:p w:rsidR="00C63BA3" w:rsidRPr="000A68EF" w:rsidRDefault="00C63BA3" w:rsidP="00E831C1">
            <w:pPr>
              <w:jc w:val="both"/>
              <w:rPr>
                <w:lang w:val="sr-Cyrl-RS"/>
              </w:rPr>
            </w:pPr>
          </w:p>
          <w:p w:rsidR="00C63BA3" w:rsidRDefault="00C63BA3" w:rsidP="00E831C1">
            <w:pPr>
              <w:jc w:val="both"/>
              <w:rPr>
                <w:lang w:val="sr-Cyrl-RS"/>
              </w:rPr>
            </w:pPr>
            <w:r w:rsidRPr="000A68EF">
              <w:rPr>
                <w:lang w:val="sr-Cyrl-RS"/>
              </w:rPr>
              <w:t>2. Авио</w:t>
            </w:r>
            <w:r>
              <w:rPr>
                <w:lang w:val="sr-Cyrl-RS"/>
              </w:rPr>
              <w:t>-</w:t>
            </w:r>
            <w:r w:rsidRPr="000A68EF">
              <w:rPr>
                <w:lang w:val="sr-Cyrl-RS"/>
              </w:rPr>
              <w:t>превоз</w:t>
            </w:r>
            <w:r>
              <w:rPr>
                <w:lang w:val="sr-Cyrl-RS"/>
              </w:rPr>
              <w:t>илац</w:t>
            </w:r>
            <w:r w:rsidRPr="000A68EF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који би обављао авио-превоз на линијама од јавног интереса мора имати авион у резерви на територији Републике Србије са истим карактеристикама као и основни авион.</w:t>
            </w:r>
          </w:p>
          <w:p w:rsidR="00C63BA3" w:rsidRDefault="00C63BA3" w:rsidP="00E831C1">
            <w:pPr>
              <w:jc w:val="both"/>
              <w:rPr>
                <w:lang w:val="sr-Cyrl-RS"/>
              </w:rPr>
            </w:pPr>
          </w:p>
          <w:p w:rsidR="00C63BA3" w:rsidRPr="000A68EF" w:rsidRDefault="00C63BA3" w:rsidP="00E831C1">
            <w:pPr>
              <w:jc w:val="both"/>
              <w:rPr>
                <w:iCs/>
              </w:rPr>
            </w:pPr>
          </w:p>
        </w:tc>
        <w:tc>
          <w:tcPr>
            <w:tcW w:w="43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C63BA3" w:rsidRDefault="00C63BA3" w:rsidP="00E831C1">
            <w:pPr>
              <w:spacing w:before="120" w:after="120"/>
              <w:jc w:val="both"/>
              <w:rPr>
                <w:iCs/>
              </w:rPr>
            </w:pPr>
          </w:p>
          <w:p w:rsidR="00C63BA3" w:rsidRDefault="00C63BA3" w:rsidP="00E831C1">
            <w:pPr>
              <w:spacing w:before="120" w:after="120"/>
              <w:jc w:val="both"/>
              <w:rPr>
                <w:iCs/>
              </w:rPr>
            </w:pPr>
          </w:p>
          <w:p w:rsidR="00C63BA3" w:rsidRDefault="00C63BA3" w:rsidP="00E831C1">
            <w:pPr>
              <w:spacing w:before="120" w:after="120"/>
              <w:jc w:val="both"/>
              <w:rPr>
                <w:lang w:val="sr-Cyrl-RS"/>
              </w:rPr>
            </w:pPr>
            <w:r>
              <w:rPr>
                <w:iCs/>
              </w:rPr>
              <w:t>1</w:t>
            </w:r>
            <w:r w:rsidRPr="000A68EF">
              <w:rPr>
                <w:iCs/>
              </w:rPr>
              <w:t xml:space="preserve">. </w:t>
            </w:r>
            <w:r w:rsidRPr="000A68EF">
              <w:rPr>
                <w:lang w:val="sr-Cyrl-RS"/>
              </w:rPr>
              <w:t>Фотокопија документације авиона</w:t>
            </w:r>
            <w:r>
              <w:rPr>
                <w:lang w:val="sr-Cyrl-RS"/>
              </w:rPr>
              <w:t xml:space="preserve"> (Уговор о закупу или куповини)</w:t>
            </w:r>
          </w:p>
          <w:p w:rsidR="00C63BA3" w:rsidRPr="000A68EF" w:rsidRDefault="00C63BA3" w:rsidP="00E831C1">
            <w:pPr>
              <w:spacing w:before="120" w:after="120"/>
              <w:jc w:val="both"/>
              <w:rPr>
                <w:lang w:val="sr-Cyrl-RS"/>
              </w:rPr>
            </w:pPr>
          </w:p>
          <w:p w:rsidR="00C63BA3" w:rsidRDefault="00C63BA3" w:rsidP="00E831C1">
            <w:pPr>
              <w:spacing w:before="120" w:after="120"/>
              <w:jc w:val="both"/>
              <w:rPr>
                <w:iCs/>
              </w:rPr>
            </w:pPr>
            <w:r>
              <w:t>2. Ф</w:t>
            </w:r>
            <w:r w:rsidRPr="000A68EF">
              <w:rPr>
                <w:lang w:val="sr-Cyrl-RS"/>
              </w:rPr>
              <w:t>отокопија уговора о линијском одржавању са пружаоцем услуга за резервни авион</w:t>
            </w:r>
            <w:r>
              <w:rPr>
                <w:lang w:val="sr-Cyrl-RS"/>
              </w:rPr>
              <w:t xml:space="preserve"> уколико авиопревозилац нема своје интерно организовано линијско одржавање у ком случају доставља изјаву</w:t>
            </w:r>
            <w:r>
              <w:rPr>
                <w:iCs/>
              </w:rPr>
              <w:t xml:space="preserve"> </w:t>
            </w:r>
          </w:p>
        </w:tc>
      </w:tr>
    </w:tbl>
    <w:p w:rsidR="00EF7644" w:rsidRDefault="00EF7644" w:rsidP="00E376A2">
      <w:pPr>
        <w:spacing w:line="270" w:lineRule="atLeast"/>
        <w:rPr>
          <w:b/>
          <w:bCs/>
          <w:iCs/>
        </w:rPr>
      </w:pPr>
    </w:p>
    <w:p w:rsidR="00A728AE" w:rsidRPr="002E6CF5" w:rsidRDefault="00A728AE" w:rsidP="007E7541">
      <w:pPr>
        <w:ind w:right="1" w:firstLine="708"/>
        <w:jc w:val="both"/>
        <w:rPr>
          <w:b/>
          <w:szCs w:val="24"/>
        </w:rPr>
      </w:pPr>
      <w:r w:rsidRPr="002E6CF5">
        <w:rPr>
          <w:b/>
          <w:szCs w:val="24"/>
        </w:rPr>
        <w:t>На страни 43. Модела уговора</w:t>
      </w:r>
      <w:r w:rsidR="007E7541">
        <w:rPr>
          <w:b/>
          <w:szCs w:val="24"/>
        </w:rPr>
        <w:t>,</w:t>
      </w:r>
      <w:r w:rsidRPr="002E6CF5">
        <w:rPr>
          <w:b/>
        </w:rPr>
        <w:t xml:space="preserve"> ОБАВЕЗЕ ПРУЖАОЦА УСЛУГЕ</w:t>
      </w:r>
      <w:r w:rsidR="007E7541">
        <w:rPr>
          <w:b/>
        </w:rPr>
        <w:t>, Ч</w:t>
      </w:r>
      <w:r w:rsidRPr="002E6CF5">
        <w:rPr>
          <w:b/>
        </w:rPr>
        <w:t>лан 7, став 1, тачка 4</w:t>
      </w:r>
      <w:r w:rsidRPr="002E6CF5">
        <w:rPr>
          <w:b/>
          <w:lang w:val="ru-RU"/>
        </w:rPr>
        <w:t>, брише се део</w:t>
      </w:r>
      <w:r w:rsidRPr="002E6CF5">
        <w:rPr>
          <w:b/>
          <w:szCs w:val="24"/>
        </w:rPr>
        <w:t xml:space="preserve"> текст</w:t>
      </w:r>
      <w:r w:rsidR="00B73C73">
        <w:rPr>
          <w:b/>
          <w:szCs w:val="24"/>
        </w:rPr>
        <w:t>а</w:t>
      </w:r>
      <w:r w:rsidRPr="002E6CF5">
        <w:rPr>
          <w:b/>
          <w:szCs w:val="24"/>
        </w:rPr>
        <w:t xml:space="preserve">: </w:t>
      </w:r>
    </w:p>
    <w:p w:rsidR="00A728AE" w:rsidRPr="00E4627D" w:rsidRDefault="00A728AE" w:rsidP="007E7541">
      <w:pPr>
        <w:pStyle w:val="ListParagraph"/>
        <w:numPr>
          <w:ilvl w:val="0"/>
          <w:numId w:val="7"/>
        </w:numPr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4627D">
        <w:rPr>
          <w:rFonts w:ascii="Times New Roman" w:hAnsi="Times New Roman"/>
          <w:sz w:val="24"/>
          <w:szCs w:val="24"/>
          <w:lang w:val="sr-Cyrl-CS"/>
        </w:rPr>
        <w:t>пријави новчана средства  државну помоћ коју евентуално добије за пружање исте услуге јавног превоза из члана 1. овог  Уговора, од другог даваоца ( на пример: јединице локалне самоуправе, привредних субјеката у власништву државе, аеродрома и др.).</w:t>
      </w:r>
    </w:p>
    <w:p w:rsidR="00A728AE" w:rsidRPr="00E4627D" w:rsidRDefault="00A728AE" w:rsidP="007E7541">
      <w:pPr>
        <w:ind w:right="1"/>
        <w:jc w:val="both"/>
        <w:rPr>
          <w:rFonts w:cs="Times New Roman"/>
          <w:b/>
          <w:szCs w:val="24"/>
        </w:rPr>
      </w:pPr>
      <w:r w:rsidRPr="00E4627D">
        <w:rPr>
          <w:rFonts w:cs="Times New Roman"/>
          <w:b/>
          <w:szCs w:val="24"/>
        </w:rPr>
        <w:t>Тако да сада гласи:</w:t>
      </w:r>
    </w:p>
    <w:p w:rsidR="00A728AE" w:rsidRPr="007E7541" w:rsidRDefault="00A728AE" w:rsidP="007E7541">
      <w:pPr>
        <w:pStyle w:val="ListParagraph"/>
        <w:numPr>
          <w:ilvl w:val="0"/>
          <w:numId w:val="7"/>
        </w:numPr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4627D">
        <w:rPr>
          <w:rFonts w:ascii="Times New Roman" w:hAnsi="Times New Roman"/>
          <w:sz w:val="24"/>
          <w:szCs w:val="24"/>
          <w:lang w:val="sr-Cyrl-CS"/>
        </w:rPr>
        <w:t>пријави новчана средства  коју евентуално добије за пружање исте услуге јавног превоза из члана 1. овог  Уговора, од другог даваоца ( на пример: јединице локалне самоуправе, привредних субјеката у власништву државе, аеродрома и др.).</w:t>
      </w:r>
    </w:p>
    <w:p w:rsidR="002E6CF5" w:rsidRPr="002E6CF5" w:rsidRDefault="002E6CF5" w:rsidP="007E7541">
      <w:pPr>
        <w:ind w:right="1" w:firstLine="360"/>
        <w:jc w:val="both"/>
        <w:rPr>
          <w:b/>
          <w:szCs w:val="24"/>
        </w:rPr>
      </w:pPr>
      <w:r w:rsidRPr="002E6CF5">
        <w:rPr>
          <w:b/>
          <w:szCs w:val="24"/>
        </w:rPr>
        <w:t>На страни 46. Модела уговора</w:t>
      </w:r>
      <w:r w:rsidR="007E7541">
        <w:rPr>
          <w:b/>
          <w:szCs w:val="24"/>
        </w:rPr>
        <w:t>,</w:t>
      </w:r>
      <w:r w:rsidRPr="002E6CF5">
        <w:rPr>
          <w:b/>
        </w:rPr>
        <w:t xml:space="preserve"> УГОВОРНА КАЗНА</w:t>
      </w:r>
      <w:r w:rsidR="007E7541">
        <w:rPr>
          <w:b/>
        </w:rPr>
        <w:t>, Ч</w:t>
      </w:r>
      <w:r w:rsidRPr="002E6CF5">
        <w:rPr>
          <w:b/>
        </w:rPr>
        <w:t>лан 15, став 1, тачка 2</w:t>
      </w:r>
      <w:r w:rsidRPr="002E6CF5">
        <w:rPr>
          <w:b/>
          <w:lang w:val="ru-RU"/>
        </w:rPr>
        <w:t>, додаје се део</w:t>
      </w:r>
      <w:r w:rsidRPr="002E6CF5">
        <w:rPr>
          <w:b/>
          <w:szCs w:val="24"/>
        </w:rPr>
        <w:t xml:space="preserve"> се текст: </w:t>
      </w:r>
    </w:p>
    <w:p w:rsidR="002E6CF5" w:rsidRDefault="002E6CF5" w:rsidP="002E6CF5">
      <w:pPr>
        <w:shd w:val="clear" w:color="auto" w:fill="FFFFFF"/>
        <w:spacing w:line="240" w:lineRule="auto"/>
        <w:rPr>
          <w:rFonts w:eastAsia="Times New Roman"/>
        </w:rPr>
      </w:pPr>
      <w:r w:rsidRPr="00AB3BF0">
        <w:rPr>
          <w:rFonts w:eastAsia="Times New Roman"/>
        </w:rPr>
        <w:t>-Да фактуру к</w:t>
      </w:r>
      <w:r>
        <w:rPr>
          <w:rFonts w:eastAsia="Times New Roman"/>
        </w:rPr>
        <w:t>а Наручиоцу умањи за износ од 1.</w:t>
      </w:r>
      <w:r w:rsidRPr="00AB3BF0">
        <w:rPr>
          <w:rFonts w:eastAsia="Times New Roman"/>
        </w:rPr>
        <w:t>500 евра у динарима по средњем курсу на дан издавања фактуре</w:t>
      </w:r>
      <w:r>
        <w:rPr>
          <w:rFonts w:eastAsia="Times New Roman"/>
        </w:rPr>
        <w:t>;</w:t>
      </w:r>
    </w:p>
    <w:p w:rsidR="009B6514" w:rsidRPr="00AB3BF0" w:rsidRDefault="009B6514" w:rsidP="009B6514">
      <w:pPr>
        <w:shd w:val="clear" w:color="auto" w:fill="FFFFFF"/>
        <w:spacing w:line="240" w:lineRule="auto"/>
        <w:rPr>
          <w:rFonts w:eastAsia="Times New Roman"/>
        </w:rPr>
      </w:pPr>
      <w:r>
        <w:rPr>
          <w:rFonts w:eastAsia="Times New Roman"/>
        </w:rPr>
        <w:t>-</w:t>
      </w:r>
      <w:r w:rsidRPr="00AB3BF0">
        <w:rPr>
          <w:rFonts w:eastAsia="Times New Roman"/>
        </w:rPr>
        <w:t>Да измири потраживања и потенцијалну штету сви</w:t>
      </w:r>
      <w:r>
        <w:rPr>
          <w:rFonts w:eastAsia="Times New Roman"/>
        </w:rPr>
        <w:t>м путницима чији је лет отказан.</w:t>
      </w:r>
    </w:p>
    <w:p w:rsidR="009B6514" w:rsidRDefault="009B6514" w:rsidP="002E6CF5">
      <w:pPr>
        <w:shd w:val="clear" w:color="auto" w:fill="FFFFFF"/>
        <w:spacing w:line="240" w:lineRule="auto"/>
        <w:rPr>
          <w:rFonts w:eastAsia="Times New Roman"/>
        </w:rPr>
      </w:pPr>
    </w:p>
    <w:p w:rsidR="009B6514" w:rsidRDefault="009B6514" w:rsidP="002E6CF5">
      <w:pPr>
        <w:shd w:val="clear" w:color="auto" w:fill="FFFFFF"/>
        <w:spacing w:line="240" w:lineRule="auto"/>
        <w:rPr>
          <w:rFonts w:eastAsia="Times New Roman"/>
        </w:rPr>
      </w:pPr>
    </w:p>
    <w:p w:rsidR="009B6514" w:rsidRPr="00EE01BD" w:rsidRDefault="009B6514" w:rsidP="002E6CF5">
      <w:pPr>
        <w:shd w:val="clear" w:color="auto" w:fill="FFFFFF"/>
        <w:spacing w:line="240" w:lineRule="auto"/>
        <w:rPr>
          <w:rFonts w:eastAsia="Times New Roman"/>
        </w:rPr>
      </w:pPr>
    </w:p>
    <w:p w:rsidR="00A728AE" w:rsidRPr="00A728AE" w:rsidRDefault="002E6CF5" w:rsidP="007E7541">
      <w:pPr>
        <w:ind w:right="1"/>
        <w:jc w:val="both"/>
        <w:rPr>
          <w:b/>
        </w:rPr>
      </w:pPr>
      <w:r>
        <w:rPr>
          <w:b/>
        </w:rPr>
        <w:lastRenderedPageBreak/>
        <w:t>Тако да сада гласи:</w:t>
      </w:r>
    </w:p>
    <w:p w:rsidR="002E6CF5" w:rsidRPr="00EE01BD" w:rsidRDefault="002E6CF5" w:rsidP="007E7541">
      <w:pPr>
        <w:shd w:val="clear" w:color="auto" w:fill="FFFFFF"/>
        <w:spacing w:line="240" w:lineRule="auto"/>
        <w:jc w:val="both"/>
        <w:rPr>
          <w:rFonts w:eastAsia="Times New Roman"/>
        </w:rPr>
      </w:pPr>
      <w:r w:rsidRPr="00AB3BF0">
        <w:rPr>
          <w:rFonts w:eastAsia="Times New Roman"/>
        </w:rPr>
        <w:t>-Да фактуру к</w:t>
      </w:r>
      <w:r>
        <w:rPr>
          <w:rFonts w:eastAsia="Times New Roman"/>
        </w:rPr>
        <w:t>а Наручиоцу умањи за износ од 1.</w:t>
      </w:r>
      <w:r w:rsidRPr="00AB3BF0">
        <w:rPr>
          <w:rFonts w:eastAsia="Times New Roman"/>
        </w:rPr>
        <w:t>500 евра у динарима</w:t>
      </w:r>
      <w:r>
        <w:rPr>
          <w:rFonts w:eastAsia="Times New Roman"/>
        </w:rPr>
        <w:t xml:space="preserve"> по лету</w:t>
      </w:r>
      <w:r w:rsidRPr="00AB3BF0">
        <w:rPr>
          <w:rFonts w:eastAsia="Times New Roman"/>
        </w:rPr>
        <w:t xml:space="preserve"> по средњем курсу на дан издавања фактуре</w:t>
      </w:r>
      <w:r>
        <w:rPr>
          <w:rFonts w:eastAsia="Times New Roman"/>
        </w:rPr>
        <w:t>;</w:t>
      </w:r>
    </w:p>
    <w:p w:rsidR="009B6514" w:rsidRPr="00AB3BF0" w:rsidRDefault="009B6514" w:rsidP="00B73C73">
      <w:pPr>
        <w:shd w:val="clear" w:color="auto" w:fill="FFFFFF"/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Pr="00AB3BF0">
        <w:rPr>
          <w:rFonts w:eastAsia="Times New Roman"/>
        </w:rPr>
        <w:t>Да измири потраживања и потенцијалну штету сви</w:t>
      </w:r>
      <w:r>
        <w:rPr>
          <w:rFonts w:eastAsia="Times New Roman"/>
        </w:rPr>
        <w:t xml:space="preserve">м путницима чији је лет отказан, сходно </w:t>
      </w:r>
      <w:r w:rsidR="006F60F7">
        <w:t>Закону</w:t>
      </w:r>
      <w:r w:rsidR="00B73C73" w:rsidRPr="00EE01BD">
        <w:t xml:space="preserve"> о облигационим и основама својинско – правних одно</w:t>
      </w:r>
      <w:r w:rsidR="006F60F7">
        <w:t>са у ваздушном саобраћају.</w:t>
      </w:r>
    </w:p>
    <w:p w:rsidR="007E7541" w:rsidRDefault="007E7541" w:rsidP="007E7541">
      <w:pPr>
        <w:widowControl w:val="0"/>
        <w:autoSpaceDE w:val="0"/>
        <w:autoSpaceDN w:val="0"/>
        <w:adjustRightInd w:val="0"/>
        <w:spacing w:line="260" w:lineRule="atLeast"/>
        <w:ind w:firstLine="708"/>
        <w:jc w:val="both"/>
        <w:rPr>
          <w:b/>
          <w:szCs w:val="24"/>
        </w:rPr>
      </w:pPr>
    </w:p>
    <w:p w:rsidR="002E6CF5" w:rsidRPr="002E6CF5" w:rsidRDefault="002E6CF5" w:rsidP="007E7541">
      <w:pPr>
        <w:widowControl w:val="0"/>
        <w:autoSpaceDE w:val="0"/>
        <w:autoSpaceDN w:val="0"/>
        <w:adjustRightInd w:val="0"/>
        <w:spacing w:line="260" w:lineRule="atLeast"/>
        <w:ind w:firstLine="708"/>
        <w:jc w:val="both"/>
        <w:rPr>
          <w:b/>
        </w:rPr>
      </w:pPr>
      <w:r w:rsidRPr="002E6CF5">
        <w:rPr>
          <w:b/>
          <w:szCs w:val="24"/>
        </w:rPr>
        <w:t>На страни 46. Модела уговора</w:t>
      </w:r>
      <w:r w:rsidR="00B73C73">
        <w:rPr>
          <w:b/>
          <w:szCs w:val="24"/>
        </w:rPr>
        <w:t>,</w:t>
      </w:r>
      <w:r w:rsidRPr="002E6CF5">
        <w:rPr>
          <w:b/>
        </w:rPr>
        <w:t xml:space="preserve"> </w:t>
      </w:r>
      <w:r w:rsidRPr="00F339E7">
        <w:rPr>
          <w:b/>
        </w:rPr>
        <w:t>РАСКИД УГОВОРА</w:t>
      </w:r>
      <w:r w:rsidR="007E7541">
        <w:rPr>
          <w:b/>
        </w:rPr>
        <w:t>, Ч</w:t>
      </w:r>
      <w:r>
        <w:rPr>
          <w:b/>
        </w:rPr>
        <w:t>лан 17</w:t>
      </w:r>
      <w:r w:rsidR="00B73C73">
        <w:rPr>
          <w:b/>
          <w:lang w:val="ru-RU"/>
        </w:rPr>
        <w:t>.</w:t>
      </w:r>
      <w:r w:rsidRPr="002E6CF5">
        <w:rPr>
          <w:b/>
          <w:lang w:val="ru-RU"/>
        </w:rPr>
        <w:t xml:space="preserve"> додаје се део</w:t>
      </w:r>
      <w:r w:rsidRPr="002E6CF5">
        <w:rPr>
          <w:b/>
          <w:szCs w:val="24"/>
        </w:rPr>
        <w:t xml:space="preserve"> текст</w:t>
      </w:r>
      <w:r w:rsidR="007E7541">
        <w:rPr>
          <w:b/>
          <w:szCs w:val="24"/>
        </w:rPr>
        <w:t>а</w:t>
      </w:r>
      <w:r w:rsidRPr="002E6CF5">
        <w:rPr>
          <w:b/>
          <w:szCs w:val="24"/>
        </w:rPr>
        <w:t xml:space="preserve">: </w:t>
      </w:r>
    </w:p>
    <w:p w:rsidR="00F46D9C" w:rsidRPr="00172F15" w:rsidRDefault="007E7541" w:rsidP="00F46D9C">
      <w:pPr>
        <w:tabs>
          <w:tab w:val="left" w:pos="720"/>
        </w:tabs>
        <w:spacing w:after="5"/>
        <w:jc w:val="both"/>
      </w:pPr>
      <w:r>
        <w:tab/>
      </w:r>
      <w:r w:rsidR="00F46D9C" w:rsidRPr="00172F15">
        <w:t xml:space="preserve">У случају да уговорне стране не изврше своје обавезе на начин и у роковима утврђеним овим </w:t>
      </w:r>
      <w:r w:rsidR="00F46D9C" w:rsidRPr="00F339E7">
        <w:rPr>
          <w:lang w:val="sr-Cyrl-RS"/>
        </w:rPr>
        <w:t>у</w:t>
      </w:r>
      <w:r w:rsidR="00F46D9C" w:rsidRPr="00172F15">
        <w:t xml:space="preserve">говором, </w:t>
      </w:r>
      <w:r w:rsidR="00F46D9C" w:rsidRPr="00F339E7">
        <w:rPr>
          <w:lang w:val="sr-Cyrl-RS"/>
        </w:rPr>
        <w:t>у</w:t>
      </w:r>
      <w:r w:rsidR="00F46D9C" w:rsidRPr="00172F15">
        <w:t>говор се може једнострано раскинути.</w:t>
      </w:r>
    </w:p>
    <w:p w:rsidR="00F46D9C" w:rsidRPr="00172F15" w:rsidRDefault="00F46D9C" w:rsidP="00F46D9C">
      <w:pPr>
        <w:tabs>
          <w:tab w:val="left" w:pos="720"/>
        </w:tabs>
        <w:spacing w:after="5"/>
        <w:jc w:val="both"/>
      </w:pPr>
      <w:r w:rsidRPr="00172F15">
        <w:tab/>
        <w:t>У случају из става 1. овог члана, уговорна страна је дужна да о томе, писаним путем обавести другу уговорну страну, у року од 15 дана пре дана раскида уговора, уз навођење разлога за раскид уговора.</w:t>
      </w:r>
    </w:p>
    <w:p w:rsidR="00F46D9C" w:rsidRPr="00172F15" w:rsidRDefault="00F46D9C" w:rsidP="00F46D9C">
      <w:pPr>
        <w:tabs>
          <w:tab w:val="left" w:pos="720"/>
        </w:tabs>
        <w:spacing w:after="5"/>
        <w:jc w:val="both"/>
      </w:pPr>
      <w:r w:rsidRPr="00172F15">
        <w:tab/>
      </w:r>
      <w:r w:rsidRPr="00F339E7">
        <w:t>У случају споразумног раскида уговора, у</w:t>
      </w:r>
      <w:r w:rsidRPr="00172F15">
        <w:t>говорне стране</w:t>
      </w:r>
      <w:r w:rsidRPr="00F339E7">
        <w:rPr>
          <w:lang w:val="sr-Cyrl-RS"/>
        </w:rPr>
        <w:t xml:space="preserve"> </w:t>
      </w:r>
      <w:r w:rsidRPr="00F339E7">
        <w:t>ће</w:t>
      </w:r>
      <w:r w:rsidRPr="00F339E7">
        <w:rPr>
          <w:lang w:val="sr-Cyrl-RS"/>
        </w:rPr>
        <w:t xml:space="preserve"> сачинити писани споразум о раскиду у</w:t>
      </w:r>
      <w:r w:rsidRPr="00172F15">
        <w:t>говор</w:t>
      </w:r>
      <w:r w:rsidRPr="00F339E7">
        <w:rPr>
          <w:lang w:val="sr-Cyrl-RS"/>
        </w:rPr>
        <w:t>а</w:t>
      </w:r>
      <w:r w:rsidRPr="00172F15">
        <w:t xml:space="preserve">. Наведеним </w:t>
      </w:r>
      <w:r w:rsidRPr="00F339E7">
        <w:rPr>
          <w:lang w:val="sr-Cyrl-RS"/>
        </w:rPr>
        <w:t>споразумом</w:t>
      </w:r>
      <w:r w:rsidRPr="00172F15">
        <w:t xml:space="preserve">, уговорне стране ће регулисати међусобна права и обавезе доспеле до момента раскида </w:t>
      </w:r>
      <w:r w:rsidRPr="00F339E7">
        <w:rPr>
          <w:lang w:val="sr-Cyrl-RS"/>
        </w:rPr>
        <w:t>У</w:t>
      </w:r>
      <w:r w:rsidRPr="00172F15">
        <w:t>говра.</w:t>
      </w:r>
    </w:p>
    <w:p w:rsidR="00F46D9C" w:rsidRDefault="00F46D9C" w:rsidP="00F46D9C">
      <w:pPr>
        <w:tabs>
          <w:tab w:val="left" w:pos="720"/>
        </w:tabs>
        <w:spacing w:after="5"/>
        <w:jc w:val="both"/>
      </w:pPr>
      <w:r w:rsidRPr="00172F15">
        <w:tab/>
        <w:t>Уколико Наручилац претрпи штету услед неиспуњења уговорних обавеза од стране</w:t>
      </w:r>
      <w:r>
        <w:t xml:space="preserve"> Пружаоца услуге </w:t>
      </w:r>
      <w:r w:rsidRPr="00172F15">
        <w:t>, исти је дужан да му надокнади штету у целини.</w:t>
      </w:r>
    </w:p>
    <w:p w:rsidR="00EF7644" w:rsidRDefault="00EF7644" w:rsidP="00A728AE">
      <w:pPr>
        <w:rPr>
          <w:b/>
          <w:bCs/>
          <w:iCs/>
        </w:rPr>
      </w:pPr>
    </w:p>
    <w:p w:rsidR="00F46D9C" w:rsidRDefault="00F46D9C" w:rsidP="00A728AE">
      <w:pPr>
        <w:rPr>
          <w:b/>
          <w:bCs/>
          <w:iCs/>
        </w:rPr>
      </w:pPr>
      <w:r>
        <w:rPr>
          <w:b/>
          <w:bCs/>
          <w:iCs/>
        </w:rPr>
        <w:t>Тако да сада гласи:</w:t>
      </w:r>
    </w:p>
    <w:p w:rsidR="007E7541" w:rsidRDefault="007E7541" w:rsidP="00A728AE">
      <w:pPr>
        <w:rPr>
          <w:b/>
          <w:bCs/>
          <w:iCs/>
        </w:rPr>
      </w:pPr>
    </w:p>
    <w:p w:rsidR="00F46D9C" w:rsidRDefault="00F46D9C" w:rsidP="00F46D9C">
      <w:pPr>
        <w:tabs>
          <w:tab w:val="left" w:pos="720"/>
        </w:tabs>
        <w:spacing w:after="5"/>
        <w:jc w:val="both"/>
      </w:pPr>
      <w:r>
        <w:tab/>
      </w:r>
      <w:r w:rsidRPr="00172F15">
        <w:t xml:space="preserve">У случају да уговорне стране не изврше своје обавезе на начин и у роковима утврђеним овим </w:t>
      </w:r>
      <w:r w:rsidRPr="00F339E7">
        <w:rPr>
          <w:lang w:val="sr-Cyrl-RS"/>
        </w:rPr>
        <w:t>у</w:t>
      </w:r>
      <w:r w:rsidRPr="00172F15">
        <w:t xml:space="preserve">говором, </w:t>
      </w:r>
      <w:r w:rsidRPr="00F339E7">
        <w:rPr>
          <w:lang w:val="sr-Cyrl-RS"/>
        </w:rPr>
        <w:t>у</w:t>
      </w:r>
      <w:r w:rsidRPr="00172F15">
        <w:t>говор се може једнострано раскинути.</w:t>
      </w:r>
    </w:p>
    <w:p w:rsidR="00E4627D" w:rsidRDefault="00F46D9C" w:rsidP="00F46D9C">
      <w:pPr>
        <w:tabs>
          <w:tab w:val="left" w:pos="720"/>
        </w:tabs>
        <w:spacing w:after="5"/>
        <w:jc w:val="both"/>
      </w:pPr>
      <w:r>
        <w:tab/>
        <w:t>Понуђач мо</w:t>
      </w:r>
      <w:r w:rsidR="00E4627D">
        <w:t>ра у складу са чланом 7. Уредбе о условима за проглашење линије у јавном интересу у ваздушном саобраћају</w:t>
      </w:r>
      <w:r>
        <w:t xml:space="preserve"> обавестити наручиоца о</w:t>
      </w:r>
      <w:r w:rsidR="00E4627D">
        <w:t xml:space="preserve"> намери обустављања обављања превоза на линији у јавном интересу, најмање 6 месеци пре дана када планира да обустави превоз.</w:t>
      </w:r>
    </w:p>
    <w:p w:rsidR="00F46D9C" w:rsidRPr="00172F15" w:rsidRDefault="00F46D9C" w:rsidP="00F46D9C">
      <w:pPr>
        <w:tabs>
          <w:tab w:val="left" w:pos="720"/>
        </w:tabs>
        <w:spacing w:after="5"/>
        <w:jc w:val="both"/>
      </w:pPr>
      <w:r w:rsidRPr="00172F15">
        <w:tab/>
        <w:t>У случају из става 1.</w:t>
      </w:r>
      <w:r>
        <w:t xml:space="preserve"> и 2.</w:t>
      </w:r>
      <w:r w:rsidRPr="00172F15">
        <w:t xml:space="preserve"> овог члана, уговорна страна је дужна да о томе, писаним путем обавести другу уговорну страну, у року од 15 дана пре дана раскида уговора, уз навођење разлога за раскид уговора.</w:t>
      </w:r>
    </w:p>
    <w:p w:rsidR="00F46D9C" w:rsidRPr="00172F15" w:rsidRDefault="00F46D9C" w:rsidP="00F46D9C">
      <w:pPr>
        <w:tabs>
          <w:tab w:val="left" w:pos="720"/>
        </w:tabs>
        <w:spacing w:after="5"/>
        <w:jc w:val="both"/>
      </w:pPr>
      <w:r w:rsidRPr="00172F15">
        <w:tab/>
      </w:r>
      <w:r w:rsidRPr="00F339E7">
        <w:t>У случају споразумног раскида уговора, у</w:t>
      </w:r>
      <w:r w:rsidRPr="00172F15">
        <w:t>говорне стране</w:t>
      </w:r>
      <w:r w:rsidRPr="00F339E7">
        <w:rPr>
          <w:lang w:val="sr-Cyrl-RS"/>
        </w:rPr>
        <w:t xml:space="preserve"> </w:t>
      </w:r>
      <w:r w:rsidRPr="00F339E7">
        <w:t>ће</w:t>
      </w:r>
      <w:r w:rsidRPr="00F339E7">
        <w:rPr>
          <w:lang w:val="sr-Cyrl-RS"/>
        </w:rPr>
        <w:t xml:space="preserve"> сачинити писани споразум о раскиду у</w:t>
      </w:r>
      <w:r w:rsidRPr="00172F15">
        <w:t>говор</w:t>
      </w:r>
      <w:r w:rsidRPr="00F339E7">
        <w:rPr>
          <w:lang w:val="sr-Cyrl-RS"/>
        </w:rPr>
        <w:t>а</w:t>
      </w:r>
      <w:r w:rsidRPr="00172F15">
        <w:t xml:space="preserve">. Наведеним </w:t>
      </w:r>
      <w:r w:rsidRPr="00F339E7">
        <w:rPr>
          <w:lang w:val="sr-Cyrl-RS"/>
        </w:rPr>
        <w:t>споразумом</w:t>
      </w:r>
      <w:r w:rsidRPr="00172F15">
        <w:t xml:space="preserve">, уговорне стране ће регулисати међусобна права и обавезе доспеле до момента раскида </w:t>
      </w:r>
      <w:r w:rsidRPr="00F339E7">
        <w:rPr>
          <w:lang w:val="sr-Cyrl-RS"/>
        </w:rPr>
        <w:t>У</w:t>
      </w:r>
      <w:r w:rsidRPr="00172F15">
        <w:t>говра.</w:t>
      </w:r>
    </w:p>
    <w:p w:rsidR="00F46D9C" w:rsidRDefault="00F46D9C" w:rsidP="00F46D9C">
      <w:pPr>
        <w:tabs>
          <w:tab w:val="left" w:pos="720"/>
        </w:tabs>
        <w:spacing w:after="5"/>
        <w:jc w:val="both"/>
      </w:pPr>
      <w:r w:rsidRPr="00172F15">
        <w:tab/>
        <w:t>Уколико Наручилац претрпи штету услед неиспуњења уговорних обавеза од стране</w:t>
      </w:r>
      <w:r>
        <w:t xml:space="preserve"> Пружаоца услуге</w:t>
      </w:r>
      <w:r w:rsidRPr="00172F15">
        <w:t>, исти је дужан да му надокнади штету у целини.</w:t>
      </w:r>
    </w:p>
    <w:p w:rsidR="00F46D9C" w:rsidRDefault="00F46D9C" w:rsidP="00A728AE">
      <w:pPr>
        <w:rPr>
          <w:b/>
          <w:bCs/>
          <w:iCs/>
        </w:rPr>
      </w:pPr>
    </w:p>
    <w:p w:rsidR="00EF7644" w:rsidRDefault="00EF7644" w:rsidP="00EA6FD9">
      <w:pPr>
        <w:rPr>
          <w:b/>
          <w:bCs/>
          <w:iCs/>
        </w:rPr>
      </w:pPr>
    </w:p>
    <w:p w:rsidR="00EF7644" w:rsidRDefault="00EF7644" w:rsidP="00EA6FD9">
      <w:pPr>
        <w:rPr>
          <w:b/>
          <w:bCs/>
          <w:iCs/>
        </w:rPr>
      </w:pPr>
    </w:p>
    <w:p w:rsidR="00EF7644" w:rsidRDefault="00EF7644" w:rsidP="00EA6FD9">
      <w:pPr>
        <w:rPr>
          <w:b/>
          <w:bCs/>
          <w:iCs/>
        </w:rPr>
      </w:pPr>
    </w:p>
    <w:p w:rsidR="00EF7644" w:rsidRDefault="00EF7644" w:rsidP="00EA6FD9">
      <w:pPr>
        <w:rPr>
          <w:b/>
          <w:bCs/>
          <w:iCs/>
        </w:rPr>
      </w:pPr>
    </w:p>
    <w:p w:rsidR="00EF7644" w:rsidRDefault="00EF7644" w:rsidP="00EA6FD9">
      <w:pPr>
        <w:rPr>
          <w:b/>
          <w:bCs/>
          <w:iCs/>
        </w:rPr>
      </w:pPr>
    </w:p>
    <w:p w:rsidR="00EF7644" w:rsidRDefault="00EF7644" w:rsidP="00EA6FD9">
      <w:pPr>
        <w:rPr>
          <w:b/>
          <w:bCs/>
          <w:iCs/>
        </w:rPr>
      </w:pPr>
    </w:p>
    <w:p w:rsidR="00EF7644" w:rsidRDefault="00EF7644" w:rsidP="00EA6FD9">
      <w:pPr>
        <w:rPr>
          <w:b/>
          <w:bCs/>
          <w:iCs/>
        </w:rPr>
      </w:pPr>
    </w:p>
    <w:p w:rsidR="00EF7644" w:rsidRDefault="00EF7644" w:rsidP="00EA6FD9">
      <w:pPr>
        <w:rPr>
          <w:b/>
          <w:bCs/>
          <w:iCs/>
        </w:rPr>
      </w:pPr>
    </w:p>
    <w:p w:rsidR="00EF7644" w:rsidRDefault="00EF7644" w:rsidP="00EA6FD9">
      <w:pPr>
        <w:rPr>
          <w:b/>
          <w:bCs/>
          <w:iCs/>
        </w:rPr>
      </w:pPr>
    </w:p>
    <w:p w:rsidR="00EF7644" w:rsidRDefault="00EF7644" w:rsidP="00EA6FD9">
      <w:pPr>
        <w:rPr>
          <w:b/>
          <w:bCs/>
          <w:iCs/>
        </w:rPr>
      </w:pPr>
    </w:p>
    <w:sectPr w:rsidR="00EF7644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36E" w:rsidRDefault="0027536E" w:rsidP="00DA14A4">
      <w:pPr>
        <w:spacing w:after="0" w:line="240" w:lineRule="auto"/>
      </w:pPr>
      <w:r>
        <w:separator/>
      </w:r>
    </w:p>
  </w:endnote>
  <w:endnote w:type="continuationSeparator" w:id="0">
    <w:p w:rsidR="0027536E" w:rsidRDefault="0027536E" w:rsidP="00DA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602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14A4" w:rsidRDefault="00DA14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96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A14A4" w:rsidRDefault="00DA1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36E" w:rsidRDefault="0027536E" w:rsidP="00DA14A4">
      <w:pPr>
        <w:spacing w:after="0" w:line="240" w:lineRule="auto"/>
      </w:pPr>
      <w:r>
        <w:separator/>
      </w:r>
    </w:p>
  </w:footnote>
  <w:footnote w:type="continuationSeparator" w:id="0">
    <w:p w:rsidR="0027536E" w:rsidRDefault="0027536E" w:rsidP="00DA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BA396E"/>
    <w:multiLevelType w:val="hybridMultilevel"/>
    <w:tmpl w:val="42EE32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A166A"/>
    <w:multiLevelType w:val="hybridMultilevel"/>
    <w:tmpl w:val="42EE32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976C1"/>
    <w:multiLevelType w:val="hybridMultilevel"/>
    <w:tmpl w:val="ABA8DF64"/>
    <w:lvl w:ilvl="0" w:tplc="AA0C1D54">
      <w:start w:val="8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16569"/>
    <w:multiLevelType w:val="hybridMultilevel"/>
    <w:tmpl w:val="42EE32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6B759C"/>
    <w:multiLevelType w:val="hybridMultilevel"/>
    <w:tmpl w:val="84C63CFE"/>
    <w:lvl w:ilvl="0" w:tplc="4D8AFB1E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A05E2">
      <w:start w:val="1"/>
      <w:numFmt w:val="bullet"/>
      <w:lvlText w:val="o"/>
      <w:lvlJc w:val="left"/>
      <w:pPr>
        <w:ind w:left="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4C37E">
      <w:start w:val="1"/>
      <w:numFmt w:val="bullet"/>
      <w:lvlText w:val="▪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D20E7E">
      <w:start w:val="1"/>
      <w:numFmt w:val="bullet"/>
      <w:lvlText w:val="•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A7E60">
      <w:start w:val="1"/>
      <w:numFmt w:val="bullet"/>
      <w:lvlText w:val="o"/>
      <w:lvlJc w:val="left"/>
      <w:pPr>
        <w:ind w:left="2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CE266">
      <w:start w:val="1"/>
      <w:numFmt w:val="bullet"/>
      <w:lvlText w:val="▪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44C36">
      <w:start w:val="1"/>
      <w:numFmt w:val="bullet"/>
      <w:lvlText w:val="•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E5FA8">
      <w:start w:val="1"/>
      <w:numFmt w:val="bullet"/>
      <w:lvlText w:val="o"/>
      <w:lvlJc w:val="left"/>
      <w:pPr>
        <w:ind w:left="5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F6E874">
      <w:start w:val="1"/>
      <w:numFmt w:val="bullet"/>
      <w:lvlText w:val="▪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E35EAB"/>
    <w:multiLevelType w:val="hybridMultilevel"/>
    <w:tmpl w:val="42EE32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D9"/>
    <w:rsid w:val="000140E6"/>
    <w:rsid w:val="000217D6"/>
    <w:rsid w:val="00072FF0"/>
    <w:rsid w:val="00225FCF"/>
    <w:rsid w:val="00272EA6"/>
    <w:rsid w:val="0027536E"/>
    <w:rsid w:val="002E6CF5"/>
    <w:rsid w:val="00333293"/>
    <w:rsid w:val="00490B92"/>
    <w:rsid w:val="005372D4"/>
    <w:rsid w:val="00545C46"/>
    <w:rsid w:val="00565E8A"/>
    <w:rsid w:val="005D4D41"/>
    <w:rsid w:val="00673785"/>
    <w:rsid w:val="006D7311"/>
    <w:rsid w:val="006F1CEB"/>
    <w:rsid w:val="006F60F7"/>
    <w:rsid w:val="00703AA6"/>
    <w:rsid w:val="0071409D"/>
    <w:rsid w:val="007A409B"/>
    <w:rsid w:val="007E1B5B"/>
    <w:rsid w:val="007E7541"/>
    <w:rsid w:val="008B4E39"/>
    <w:rsid w:val="009B6514"/>
    <w:rsid w:val="009D2B34"/>
    <w:rsid w:val="00A65AC9"/>
    <w:rsid w:val="00A723D7"/>
    <w:rsid w:val="00A728AE"/>
    <w:rsid w:val="00AE1C23"/>
    <w:rsid w:val="00B73C73"/>
    <w:rsid w:val="00BA0E74"/>
    <w:rsid w:val="00BF5644"/>
    <w:rsid w:val="00C051B3"/>
    <w:rsid w:val="00C63BA3"/>
    <w:rsid w:val="00C72807"/>
    <w:rsid w:val="00C95D58"/>
    <w:rsid w:val="00CA3898"/>
    <w:rsid w:val="00CD2025"/>
    <w:rsid w:val="00D766E7"/>
    <w:rsid w:val="00DA14A4"/>
    <w:rsid w:val="00DE613C"/>
    <w:rsid w:val="00DF6962"/>
    <w:rsid w:val="00E36F10"/>
    <w:rsid w:val="00E376A2"/>
    <w:rsid w:val="00E37B2C"/>
    <w:rsid w:val="00E4627D"/>
    <w:rsid w:val="00E462BA"/>
    <w:rsid w:val="00EA6FD9"/>
    <w:rsid w:val="00ED6AE4"/>
    <w:rsid w:val="00EF7644"/>
    <w:rsid w:val="00F46D9C"/>
    <w:rsid w:val="00F7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19EA"/>
  <w15:chartTrackingRefBased/>
  <w15:docId w15:val="{0AC3A339-1B0A-48BC-A871-04EEFF8E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Cyrl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unhideWhenUsed/>
    <w:qFormat/>
    <w:rsid w:val="00E376A2"/>
    <w:pPr>
      <w:keepNext/>
      <w:numPr>
        <w:ilvl w:val="1"/>
        <w:numId w:val="6"/>
      </w:numPr>
      <w:suppressAutoHyphens/>
      <w:spacing w:after="0" w:line="100" w:lineRule="atLeast"/>
      <w:jc w:val="center"/>
      <w:outlineLvl w:val="1"/>
    </w:pPr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val="en-US" w:eastAsia="ar-SA"/>
    </w:rPr>
  </w:style>
  <w:style w:type="paragraph" w:styleId="Heading3">
    <w:name w:val="heading 3"/>
    <w:basedOn w:val="Normal"/>
    <w:next w:val="BodyText"/>
    <w:link w:val="Heading3Char"/>
    <w:unhideWhenUsed/>
    <w:qFormat/>
    <w:rsid w:val="00E376A2"/>
    <w:pPr>
      <w:keepNext/>
      <w:numPr>
        <w:ilvl w:val="2"/>
        <w:numId w:val="6"/>
      </w:numPr>
      <w:suppressAutoHyphens/>
      <w:spacing w:before="240" w:after="60" w:line="100" w:lineRule="atLeast"/>
      <w:outlineLvl w:val="2"/>
    </w:pPr>
    <w:rPr>
      <w:rFonts w:ascii="Arial" w:eastAsia="Times New Roman" w:hAnsi="Arial" w:cs="Times New Roman"/>
      <w:b/>
      <w:bCs/>
      <w:color w:val="000000"/>
      <w:kern w:val="2"/>
      <w:sz w:val="26"/>
      <w:szCs w:val="26"/>
      <w:lang w:val="en-US" w:eastAsia="ar-SA"/>
    </w:rPr>
  </w:style>
  <w:style w:type="paragraph" w:styleId="Heading4">
    <w:name w:val="heading 4"/>
    <w:basedOn w:val="Normal"/>
    <w:next w:val="BodyText"/>
    <w:link w:val="Heading4Char"/>
    <w:unhideWhenUsed/>
    <w:qFormat/>
    <w:rsid w:val="00E376A2"/>
    <w:pPr>
      <w:keepNext/>
      <w:numPr>
        <w:ilvl w:val="3"/>
        <w:numId w:val="6"/>
      </w:numPr>
      <w:suppressAutoHyphens/>
      <w:spacing w:after="0" w:line="100" w:lineRule="atLeast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2"/>
      <w:sz w:val="28"/>
      <w:szCs w:val="24"/>
      <w:u w:val="single"/>
      <w:lang w:val="en-US" w:eastAsia="ar-SA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E376A2"/>
    <w:pPr>
      <w:numPr>
        <w:ilvl w:val="4"/>
        <w:numId w:val="6"/>
      </w:numPr>
      <w:suppressAutoHyphens/>
      <w:spacing w:before="240" w:after="60" w:line="100" w:lineRule="atLeast"/>
      <w:outlineLvl w:val="4"/>
    </w:pPr>
    <w:rPr>
      <w:rFonts w:eastAsia="Times New Roman" w:cs="Times New Roman"/>
      <w:b/>
      <w:bCs/>
      <w:i/>
      <w:iCs/>
      <w:color w:val="000000"/>
      <w:kern w:val="2"/>
      <w:sz w:val="26"/>
      <w:szCs w:val="26"/>
      <w:lang w:val="en-US" w:eastAsia="ar-SA"/>
    </w:rPr>
  </w:style>
  <w:style w:type="paragraph" w:styleId="Heading6">
    <w:name w:val="heading 6"/>
    <w:basedOn w:val="Normal"/>
    <w:next w:val="BodyText"/>
    <w:link w:val="Heading6Char"/>
    <w:semiHidden/>
    <w:unhideWhenUsed/>
    <w:qFormat/>
    <w:rsid w:val="00E376A2"/>
    <w:pPr>
      <w:keepNext/>
      <w:numPr>
        <w:ilvl w:val="5"/>
        <w:numId w:val="6"/>
      </w:numPr>
      <w:suppressAutoHyphens/>
      <w:spacing w:after="0" w:line="100" w:lineRule="atLeast"/>
      <w:outlineLvl w:val="5"/>
    </w:pPr>
    <w:rPr>
      <w:rFonts w:ascii="Book Antiqua" w:eastAsia="Times New Roman" w:hAnsi="Book Antiqua" w:cs="Times New Roman"/>
      <w:color w:val="000000"/>
      <w:kern w:val="2"/>
      <w:sz w:val="28"/>
      <w:szCs w:val="24"/>
      <w:lang w:val="en-US" w:eastAsia="ar-SA"/>
    </w:rPr>
  </w:style>
  <w:style w:type="paragraph" w:styleId="Heading7">
    <w:name w:val="heading 7"/>
    <w:basedOn w:val="Normal"/>
    <w:next w:val="BodyText"/>
    <w:link w:val="Heading7Char"/>
    <w:uiPriority w:val="99"/>
    <w:semiHidden/>
    <w:unhideWhenUsed/>
    <w:qFormat/>
    <w:rsid w:val="00E376A2"/>
    <w:pPr>
      <w:keepNext/>
      <w:numPr>
        <w:ilvl w:val="6"/>
        <w:numId w:val="6"/>
      </w:numPr>
      <w:suppressAutoHyphens/>
      <w:spacing w:after="0" w:line="100" w:lineRule="atLeast"/>
      <w:outlineLvl w:val="6"/>
    </w:pPr>
    <w:rPr>
      <w:rFonts w:ascii="Book Antiqua" w:eastAsia="Times New Roman" w:hAnsi="Book Antiqua" w:cs="Arial"/>
      <w:b/>
      <w:bCs/>
      <w:color w:val="000000"/>
      <w:kern w:val="2"/>
      <w:szCs w:val="24"/>
      <w:lang w:val="sr-Latn-CS" w:eastAsia="ar-SA"/>
    </w:rPr>
  </w:style>
  <w:style w:type="paragraph" w:styleId="Heading8">
    <w:name w:val="heading 8"/>
    <w:basedOn w:val="Normal"/>
    <w:next w:val="BodyText"/>
    <w:link w:val="Heading8Char"/>
    <w:uiPriority w:val="99"/>
    <w:semiHidden/>
    <w:unhideWhenUsed/>
    <w:qFormat/>
    <w:rsid w:val="00E376A2"/>
    <w:pPr>
      <w:keepNext/>
      <w:numPr>
        <w:ilvl w:val="7"/>
        <w:numId w:val="6"/>
      </w:numPr>
      <w:suppressAutoHyphens/>
      <w:spacing w:after="0" w:line="100" w:lineRule="atLeast"/>
      <w:jc w:val="both"/>
      <w:outlineLvl w:val="7"/>
    </w:pPr>
    <w:rPr>
      <w:rFonts w:eastAsia="Times New Roman" w:cs="Times New Roman"/>
      <w:b/>
      <w:color w:val="000000"/>
      <w:kern w:val="2"/>
      <w:szCs w:val="24"/>
      <w:lang w:val="sr-Latn-CS" w:eastAsia="ar-SA"/>
    </w:rPr>
  </w:style>
  <w:style w:type="paragraph" w:styleId="Heading9">
    <w:name w:val="heading 9"/>
    <w:basedOn w:val="Normal"/>
    <w:next w:val="BodyText"/>
    <w:link w:val="Heading9Char"/>
    <w:uiPriority w:val="99"/>
    <w:semiHidden/>
    <w:unhideWhenUsed/>
    <w:qFormat/>
    <w:rsid w:val="00E376A2"/>
    <w:pPr>
      <w:numPr>
        <w:ilvl w:val="8"/>
        <w:numId w:val="6"/>
      </w:numPr>
      <w:suppressAutoHyphens/>
      <w:spacing w:before="240" w:after="60" w:line="100" w:lineRule="atLeast"/>
      <w:outlineLvl w:val="8"/>
    </w:pPr>
    <w:rPr>
      <w:rFonts w:ascii="Arial" w:eastAsia="Times New Roman" w:hAnsi="Arial" w:cs="Arial"/>
      <w:color w:val="000000"/>
      <w:kern w:val="2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A6FD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A6FD9"/>
    <w:rPr>
      <w:rFonts w:ascii="Calibri" w:eastAsia="Times New Roman" w:hAnsi="Calibri" w:cs="Times New Roman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4A4"/>
  </w:style>
  <w:style w:type="paragraph" w:styleId="Footer">
    <w:name w:val="footer"/>
    <w:basedOn w:val="Normal"/>
    <w:link w:val="FooterChar"/>
    <w:uiPriority w:val="99"/>
    <w:unhideWhenUsed/>
    <w:rsid w:val="00DA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4A4"/>
  </w:style>
  <w:style w:type="character" w:customStyle="1" w:styleId="Heading2Char">
    <w:name w:val="Heading 2 Char"/>
    <w:basedOn w:val="DefaultParagraphFont"/>
    <w:link w:val="Heading2"/>
    <w:rsid w:val="00E376A2"/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E376A2"/>
    <w:rPr>
      <w:rFonts w:ascii="Arial" w:eastAsia="Times New Roman" w:hAnsi="Arial" w:cs="Times New Roman"/>
      <w:b/>
      <w:bCs/>
      <w:color w:val="000000"/>
      <w:kern w:val="2"/>
      <w:sz w:val="26"/>
      <w:szCs w:val="26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E376A2"/>
    <w:rPr>
      <w:rFonts w:ascii="Book Antiqua" w:eastAsia="Times New Roman" w:hAnsi="Book Antiqua" w:cs="Times New Roman"/>
      <w:b/>
      <w:bCs/>
      <w:color w:val="000000"/>
      <w:kern w:val="2"/>
      <w:sz w:val="28"/>
      <w:szCs w:val="24"/>
      <w:u w:val="single"/>
      <w:lang w:val="en-US" w:eastAsia="ar-SA"/>
    </w:rPr>
  </w:style>
  <w:style w:type="character" w:customStyle="1" w:styleId="Heading5Char">
    <w:name w:val="Heading 5 Char"/>
    <w:basedOn w:val="DefaultParagraphFont"/>
    <w:link w:val="Heading5"/>
    <w:semiHidden/>
    <w:rsid w:val="00E376A2"/>
    <w:rPr>
      <w:rFonts w:eastAsia="Times New Roman" w:cs="Times New Roman"/>
      <w:b/>
      <w:bCs/>
      <w:i/>
      <w:iCs/>
      <w:color w:val="000000"/>
      <w:kern w:val="2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semiHidden/>
    <w:rsid w:val="00E376A2"/>
    <w:rPr>
      <w:rFonts w:ascii="Book Antiqua" w:eastAsia="Times New Roman" w:hAnsi="Book Antiqua" w:cs="Times New Roman"/>
      <w:color w:val="000000"/>
      <w:kern w:val="2"/>
      <w:sz w:val="28"/>
      <w:szCs w:val="24"/>
      <w:lang w:val="en-US" w:eastAsia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E376A2"/>
    <w:rPr>
      <w:rFonts w:ascii="Book Antiqua" w:eastAsia="Times New Roman" w:hAnsi="Book Antiqua" w:cs="Arial"/>
      <w:b/>
      <w:bCs/>
      <w:color w:val="000000"/>
      <w:kern w:val="2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376A2"/>
    <w:rPr>
      <w:rFonts w:eastAsia="Times New Roman" w:cs="Times New Roman"/>
      <w:b/>
      <w:color w:val="000000"/>
      <w:kern w:val="2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376A2"/>
    <w:rPr>
      <w:rFonts w:ascii="Arial" w:eastAsia="Times New Roman" w:hAnsi="Arial" w:cs="Arial"/>
      <w:color w:val="000000"/>
      <w:kern w:val="2"/>
      <w:szCs w:val="24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E376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Delić</dc:creator>
  <cp:keywords/>
  <dc:description/>
  <cp:lastModifiedBy>Milica Milosavljević</cp:lastModifiedBy>
  <cp:revision>16</cp:revision>
  <cp:lastPrinted>2019-04-11T09:14:00Z</cp:lastPrinted>
  <dcterms:created xsi:type="dcterms:W3CDTF">2017-11-02T13:46:00Z</dcterms:created>
  <dcterms:modified xsi:type="dcterms:W3CDTF">2019-04-11T12:02:00Z</dcterms:modified>
</cp:coreProperties>
</file>