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FD9" w:rsidRPr="00C72C37" w:rsidRDefault="00EA6FD9" w:rsidP="00EA6FD9">
      <w:pPr>
        <w:autoSpaceDE w:val="0"/>
        <w:autoSpaceDN w:val="0"/>
        <w:adjustRightInd w:val="0"/>
        <w:spacing w:after="0" w:line="240" w:lineRule="auto"/>
        <w:jc w:val="center"/>
        <w:outlineLvl w:val="0"/>
        <w:rPr>
          <w:rFonts w:eastAsia="Times New Roman" w:cs="Times New Roman"/>
          <w:b/>
          <w:color w:val="000000"/>
          <w:szCs w:val="24"/>
          <w:lang w:val="ru-RU"/>
        </w:rPr>
      </w:pPr>
    </w:p>
    <w:tbl>
      <w:tblPr>
        <w:tblW w:w="5036" w:type="dxa"/>
        <w:tblLook w:val="04A0" w:firstRow="1" w:lastRow="0" w:firstColumn="1" w:lastColumn="0" w:noHBand="0" w:noVBand="1"/>
      </w:tblPr>
      <w:tblGrid>
        <w:gridCol w:w="5036"/>
      </w:tblGrid>
      <w:tr w:rsidR="00EA6FD9" w:rsidRPr="00C72C37" w:rsidTr="007D3FCB">
        <w:tc>
          <w:tcPr>
            <w:tcW w:w="5036" w:type="dxa"/>
            <w:hideMark/>
          </w:tcPr>
          <w:tbl>
            <w:tblPr>
              <w:tblpPr w:leftFromText="180" w:rightFromText="180" w:bottomFromText="200" w:vertAnchor="text" w:horzAnchor="page" w:tblpX="553" w:tblpY="-391"/>
              <w:tblW w:w="4820" w:type="dxa"/>
              <w:tblLook w:val="01E0" w:firstRow="1" w:lastRow="1" w:firstColumn="1" w:lastColumn="1" w:noHBand="0" w:noVBand="0"/>
            </w:tblPr>
            <w:tblGrid>
              <w:gridCol w:w="4820"/>
            </w:tblGrid>
            <w:tr w:rsidR="00EA6FD9" w:rsidRPr="00C72C37" w:rsidTr="007D3FCB">
              <w:trPr>
                <w:trHeight w:val="293"/>
              </w:trPr>
              <w:tc>
                <w:tcPr>
                  <w:tcW w:w="4820" w:type="dxa"/>
                  <w:vAlign w:val="center"/>
                  <w:hideMark/>
                </w:tcPr>
                <w:p w:rsidR="00EA6FD9" w:rsidRPr="00C72C37" w:rsidRDefault="00EA6FD9" w:rsidP="007D3FCB">
                  <w:pPr>
                    <w:spacing w:after="0" w:line="240" w:lineRule="auto"/>
                    <w:jc w:val="center"/>
                    <w:rPr>
                      <w:rFonts w:eastAsia="MS Mincho" w:cs="Times New Roman"/>
                      <w:szCs w:val="24"/>
                    </w:rPr>
                  </w:pPr>
                  <w:r w:rsidRPr="00C72C37">
                    <w:rPr>
                      <w:rFonts w:eastAsia="MS Mincho" w:cs="Times New Roman"/>
                      <w:noProof/>
                      <w:szCs w:val="24"/>
                      <w:lang w:val="en-US"/>
                    </w:rPr>
                    <w:drawing>
                      <wp:inline distT="0" distB="0" distL="0" distR="0" wp14:anchorId="071CFD7F" wp14:editId="7E35AB0E">
                        <wp:extent cx="647700" cy="942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 cy="942975"/>
                                </a:xfrm>
                                <a:prstGeom prst="rect">
                                  <a:avLst/>
                                </a:prstGeom>
                                <a:noFill/>
                                <a:ln>
                                  <a:noFill/>
                                </a:ln>
                              </pic:spPr>
                            </pic:pic>
                          </a:graphicData>
                        </a:graphic>
                      </wp:inline>
                    </w:drawing>
                  </w:r>
                </w:p>
              </w:tc>
            </w:tr>
            <w:tr w:rsidR="00EA6FD9" w:rsidRPr="00C72C37" w:rsidTr="007D3FCB">
              <w:trPr>
                <w:trHeight w:val="293"/>
              </w:trPr>
              <w:tc>
                <w:tcPr>
                  <w:tcW w:w="4820" w:type="dxa"/>
                  <w:vAlign w:val="center"/>
                  <w:hideMark/>
                </w:tcPr>
                <w:p w:rsidR="00EA6FD9" w:rsidRPr="00C72C37" w:rsidRDefault="00EA6FD9" w:rsidP="007D3FCB">
                  <w:pPr>
                    <w:spacing w:after="0" w:line="240" w:lineRule="auto"/>
                    <w:jc w:val="center"/>
                    <w:rPr>
                      <w:rFonts w:eastAsia="MS Mincho" w:cs="Times New Roman"/>
                      <w:b/>
                      <w:szCs w:val="24"/>
                    </w:rPr>
                  </w:pPr>
                  <w:r w:rsidRPr="00C72C37">
                    <w:rPr>
                      <w:rFonts w:eastAsia="MS Mincho" w:cs="Times New Roman"/>
                      <w:b/>
                      <w:szCs w:val="24"/>
                    </w:rPr>
                    <w:t>Република Србија</w:t>
                  </w:r>
                </w:p>
              </w:tc>
            </w:tr>
            <w:tr w:rsidR="00EA6FD9" w:rsidRPr="00C72C37" w:rsidTr="007D3FCB">
              <w:trPr>
                <w:trHeight w:val="293"/>
              </w:trPr>
              <w:tc>
                <w:tcPr>
                  <w:tcW w:w="4820" w:type="dxa"/>
                  <w:vAlign w:val="center"/>
                  <w:hideMark/>
                </w:tcPr>
                <w:p w:rsidR="00EA6FD9" w:rsidRPr="00C72C37" w:rsidRDefault="00EA6FD9" w:rsidP="007D3FCB">
                  <w:pPr>
                    <w:spacing w:after="0" w:line="240" w:lineRule="auto"/>
                    <w:ind w:right="-193"/>
                    <w:rPr>
                      <w:rFonts w:eastAsia="MS Mincho" w:cs="Times New Roman"/>
                      <w:b/>
                      <w:szCs w:val="24"/>
                    </w:rPr>
                  </w:pPr>
                  <w:r w:rsidRPr="00C72C37">
                    <w:rPr>
                      <w:rFonts w:eastAsia="MS Mincho" w:cs="Times New Roman"/>
                      <w:b/>
                      <w:szCs w:val="24"/>
                    </w:rPr>
                    <w:t>МИНИСТАРСТВО ГРАЂЕВИНАРСТВА,</w:t>
                  </w:r>
                </w:p>
              </w:tc>
            </w:tr>
            <w:tr w:rsidR="00EA6FD9" w:rsidRPr="00C72C37" w:rsidTr="007D3FCB">
              <w:trPr>
                <w:trHeight w:val="293"/>
              </w:trPr>
              <w:tc>
                <w:tcPr>
                  <w:tcW w:w="4820" w:type="dxa"/>
                  <w:vAlign w:val="center"/>
                  <w:hideMark/>
                </w:tcPr>
                <w:p w:rsidR="00EA6FD9" w:rsidRPr="00C72C37" w:rsidRDefault="00EA6FD9" w:rsidP="007D3FCB">
                  <w:pPr>
                    <w:spacing w:after="0" w:line="240" w:lineRule="auto"/>
                    <w:jc w:val="center"/>
                    <w:rPr>
                      <w:rFonts w:eastAsia="MS Mincho" w:cs="Times New Roman"/>
                      <w:b/>
                      <w:szCs w:val="24"/>
                    </w:rPr>
                  </w:pPr>
                  <w:r w:rsidRPr="00C72C37">
                    <w:rPr>
                      <w:rFonts w:eastAsia="MS Mincho" w:cs="Times New Roman"/>
                      <w:b/>
                      <w:szCs w:val="24"/>
                    </w:rPr>
                    <w:t>САОБРАЋАЈА И ИНФРАСТРУКТУРЕ</w:t>
                  </w:r>
                </w:p>
              </w:tc>
            </w:tr>
            <w:tr w:rsidR="002C58A3" w:rsidRPr="00C72C37" w:rsidTr="007D3FCB">
              <w:trPr>
                <w:trHeight w:val="293"/>
              </w:trPr>
              <w:tc>
                <w:tcPr>
                  <w:tcW w:w="4820" w:type="dxa"/>
                  <w:vAlign w:val="center"/>
                  <w:hideMark/>
                </w:tcPr>
                <w:p w:rsidR="002C58A3" w:rsidRPr="00F35EC2" w:rsidRDefault="002C58A3" w:rsidP="002C58A3">
                  <w:pPr>
                    <w:spacing w:after="0" w:line="240" w:lineRule="auto"/>
                    <w:jc w:val="center"/>
                    <w:rPr>
                      <w:rFonts w:eastAsia="MS Mincho"/>
                      <w:color w:val="FF0000"/>
                      <w:szCs w:val="24"/>
                      <w:lang w:val="sr-Cyrl-RS"/>
                    </w:rPr>
                  </w:pPr>
                  <w:r w:rsidRPr="007F5038">
                    <w:rPr>
                      <w:rFonts w:eastAsia="MS Mincho"/>
                      <w:szCs w:val="24"/>
                    </w:rPr>
                    <w:t>Број</w:t>
                  </w:r>
                  <w:r w:rsidRPr="009306B4">
                    <w:rPr>
                      <w:rFonts w:eastAsia="MS Mincho"/>
                      <w:szCs w:val="24"/>
                      <w:lang w:val="sr-Cyrl-RS"/>
                    </w:rPr>
                    <w:t>:</w:t>
                  </w:r>
                  <w:r w:rsidRPr="009306B4">
                    <w:rPr>
                      <w:rFonts w:eastAsia="MS Mincho"/>
                      <w:szCs w:val="24"/>
                    </w:rPr>
                    <w:t xml:space="preserve"> </w:t>
                  </w:r>
                  <w:r w:rsidRPr="009306B4">
                    <w:rPr>
                      <w:szCs w:val="24"/>
                    </w:rPr>
                    <w:t>404-02-</w:t>
                  </w:r>
                  <w:r>
                    <w:rPr>
                      <w:szCs w:val="24"/>
                    </w:rPr>
                    <w:t>197</w:t>
                  </w:r>
                  <w:r w:rsidRPr="009306B4">
                    <w:rPr>
                      <w:szCs w:val="24"/>
                    </w:rPr>
                    <w:t>/</w:t>
                  </w:r>
                  <w:r>
                    <w:rPr>
                      <w:szCs w:val="24"/>
                    </w:rPr>
                    <w:t>3</w:t>
                  </w:r>
                  <w:r w:rsidRPr="009306B4">
                    <w:rPr>
                      <w:szCs w:val="24"/>
                    </w:rPr>
                    <w:t>/2017-02</w:t>
                  </w:r>
                </w:p>
              </w:tc>
            </w:tr>
            <w:tr w:rsidR="002C58A3" w:rsidRPr="00C72C37" w:rsidTr="007D3FCB">
              <w:trPr>
                <w:trHeight w:val="293"/>
              </w:trPr>
              <w:tc>
                <w:tcPr>
                  <w:tcW w:w="4820" w:type="dxa"/>
                  <w:vAlign w:val="center"/>
                  <w:hideMark/>
                </w:tcPr>
                <w:p w:rsidR="002C58A3" w:rsidRPr="00F35EC2" w:rsidRDefault="002C58A3" w:rsidP="002C58A3">
                  <w:pPr>
                    <w:spacing w:after="0" w:line="240" w:lineRule="auto"/>
                    <w:jc w:val="center"/>
                    <w:rPr>
                      <w:rFonts w:eastAsia="MS Mincho"/>
                      <w:color w:val="FF0000"/>
                      <w:szCs w:val="24"/>
                      <w:lang w:val="sr-Cyrl-RS"/>
                    </w:rPr>
                  </w:pPr>
                  <w:r w:rsidRPr="007F5038">
                    <w:rPr>
                      <w:rFonts w:eastAsia="MS Mincho"/>
                      <w:szCs w:val="24"/>
                    </w:rPr>
                    <w:t>Датум</w:t>
                  </w:r>
                  <w:r w:rsidRPr="007F5038">
                    <w:rPr>
                      <w:rFonts w:eastAsia="MS Mincho"/>
                      <w:szCs w:val="24"/>
                      <w:lang w:val="sr-Cyrl-RS"/>
                    </w:rPr>
                    <w:t>:</w:t>
                  </w:r>
                  <w:r w:rsidRPr="007F5038">
                    <w:rPr>
                      <w:rFonts w:eastAsia="MS Mincho"/>
                      <w:szCs w:val="24"/>
                    </w:rPr>
                    <w:t xml:space="preserve"> </w:t>
                  </w:r>
                  <w:r>
                    <w:rPr>
                      <w:rFonts w:eastAsia="MS Mincho"/>
                      <w:szCs w:val="24"/>
                    </w:rPr>
                    <w:t>20</w:t>
                  </w:r>
                  <w:r w:rsidRPr="007F5038">
                    <w:rPr>
                      <w:rFonts w:eastAsia="MS Mincho"/>
                      <w:szCs w:val="24"/>
                      <w:lang w:val="sr-Cyrl-RS"/>
                    </w:rPr>
                    <w:t>.</w:t>
                  </w:r>
                  <w:r>
                    <w:rPr>
                      <w:rFonts w:eastAsia="MS Mincho"/>
                      <w:szCs w:val="24"/>
                      <w:lang w:val="sr-Cyrl-RS"/>
                    </w:rPr>
                    <w:t>1</w:t>
                  </w:r>
                  <w:r>
                    <w:rPr>
                      <w:rFonts w:eastAsia="MS Mincho"/>
                      <w:szCs w:val="24"/>
                    </w:rPr>
                    <w:t>2</w:t>
                  </w:r>
                  <w:r w:rsidRPr="007F5038">
                    <w:rPr>
                      <w:rFonts w:eastAsia="MS Mincho"/>
                      <w:szCs w:val="24"/>
                      <w:lang w:val="sr-Cyrl-RS"/>
                    </w:rPr>
                    <w:t>.2017. године</w:t>
                  </w:r>
                </w:p>
              </w:tc>
            </w:tr>
            <w:tr w:rsidR="002C58A3" w:rsidRPr="00C72C37" w:rsidTr="007D3FCB">
              <w:trPr>
                <w:trHeight w:val="293"/>
              </w:trPr>
              <w:tc>
                <w:tcPr>
                  <w:tcW w:w="4820" w:type="dxa"/>
                  <w:vAlign w:val="center"/>
                  <w:hideMark/>
                </w:tcPr>
                <w:p w:rsidR="002C58A3" w:rsidRPr="00425628" w:rsidRDefault="002C58A3" w:rsidP="002C58A3">
                  <w:pPr>
                    <w:spacing w:after="0" w:line="240" w:lineRule="auto"/>
                    <w:jc w:val="center"/>
                    <w:rPr>
                      <w:rFonts w:eastAsia="MS Mincho"/>
                      <w:color w:val="000000" w:themeColor="text1"/>
                    </w:rPr>
                  </w:pPr>
                  <w:r w:rsidRPr="00425628">
                    <w:rPr>
                      <w:rFonts w:eastAsia="MS Mincho"/>
                      <w:color w:val="000000" w:themeColor="text1"/>
                    </w:rPr>
                    <w:t>Немањина 22-26, Београд</w:t>
                  </w:r>
                </w:p>
              </w:tc>
            </w:tr>
          </w:tbl>
          <w:p w:rsidR="00EA6FD9" w:rsidRPr="00C72C37" w:rsidRDefault="00EA6FD9" w:rsidP="007D3FCB">
            <w:pPr>
              <w:spacing w:after="0" w:line="240" w:lineRule="auto"/>
              <w:rPr>
                <w:rFonts w:eastAsia="Times New Roman" w:cs="Times New Roman"/>
                <w:color w:val="000000"/>
                <w:szCs w:val="24"/>
                <w:lang w:val="en-GB"/>
              </w:rPr>
            </w:pPr>
          </w:p>
        </w:tc>
      </w:tr>
    </w:tbl>
    <w:p w:rsidR="00EA6FD9" w:rsidRPr="00C72C37" w:rsidRDefault="00EA6FD9" w:rsidP="00EA6FD9">
      <w:pPr>
        <w:spacing w:after="120" w:line="240" w:lineRule="auto"/>
        <w:jc w:val="both"/>
        <w:rPr>
          <w:rFonts w:eastAsia="Times New Roman" w:cs="Times New Roman"/>
          <w:szCs w:val="24"/>
        </w:rPr>
      </w:pPr>
    </w:p>
    <w:p w:rsidR="002C58A3" w:rsidRPr="00807C58" w:rsidRDefault="00EA6FD9" w:rsidP="002C58A3">
      <w:pPr>
        <w:spacing w:after="0" w:line="240" w:lineRule="auto"/>
        <w:jc w:val="both"/>
        <w:rPr>
          <w:b/>
          <w:color w:val="000000"/>
          <w:szCs w:val="24"/>
          <w:lang w:val="sr-Cyrl-RS"/>
        </w:rPr>
      </w:pPr>
      <w:r w:rsidRPr="00C72C37">
        <w:rPr>
          <w:rFonts w:eastAsia="Times New Roman" w:cs="Times New Roman"/>
          <w:szCs w:val="24"/>
        </w:rPr>
        <w:t>На основу члана 63. став 1. и члана 54. Закона о јавним набавкама („Сл. Гласник РС“ број 124/12,</w:t>
      </w:r>
      <w:r w:rsidRPr="00C72C37">
        <w:rPr>
          <w:rFonts w:eastAsia="Times New Roman" w:cs="Times New Roman"/>
          <w:szCs w:val="24"/>
          <w:lang w:val="en-US"/>
        </w:rPr>
        <w:t xml:space="preserve"> </w:t>
      </w:r>
      <w:r w:rsidRPr="00C72C37">
        <w:rPr>
          <w:rFonts w:eastAsia="Times New Roman" w:cs="Times New Roman"/>
          <w:szCs w:val="24"/>
        </w:rPr>
        <w:t xml:space="preserve">14/15 и 68/15) комисија за јавну набавку обавештава сва заинтересована лица у поступку да је извршена измена и допуна конкурсне документације за јавну набавку </w:t>
      </w:r>
      <w:r w:rsidR="002C58A3">
        <w:rPr>
          <w:rFonts w:eastAsia="Times New Roman" w:cs="Times New Roman"/>
          <w:szCs w:val="24"/>
        </w:rPr>
        <w:t>услуга</w:t>
      </w:r>
      <w:r w:rsidR="002C58A3" w:rsidRPr="00717975">
        <w:rPr>
          <w:rFonts w:eastAsia="Arial Unicode MS"/>
          <w:color w:val="000000"/>
          <w:szCs w:val="24"/>
        </w:rPr>
        <w:t xml:space="preserve"> - Израда хидротехничке студије о утицају површинск</w:t>
      </w:r>
      <w:r w:rsidR="002C58A3">
        <w:rPr>
          <w:rFonts w:eastAsia="Arial Unicode MS"/>
          <w:color w:val="000000"/>
          <w:szCs w:val="24"/>
        </w:rPr>
        <w:t>их и подземних вода на ауто-пут</w:t>
      </w:r>
      <w:r w:rsidR="002C58A3" w:rsidRPr="00717975">
        <w:rPr>
          <w:rFonts w:eastAsia="Arial Unicode MS"/>
          <w:color w:val="000000"/>
          <w:szCs w:val="24"/>
        </w:rPr>
        <w:t xml:space="preserve"> који je у изградњи Е-763, Београд-Јужни Јадран, Сектор I: Београд - Љиг, Деоница 3: Обреновац - </w:t>
      </w:r>
      <w:r w:rsidR="002C58A3" w:rsidRPr="00807C58">
        <w:rPr>
          <w:rFonts w:eastAsia="Arial Unicode MS"/>
          <w:color w:val="000000"/>
          <w:szCs w:val="24"/>
        </w:rPr>
        <w:t xml:space="preserve">Уб од км 14+416,09 до км 40+645,28 са предлогом решења, </w:t>
      </w:r>
    </w:p>
    <w:p w:rsidR="00EA6FD9" w:rsidRDefault="00EA6FD9" w:rsidP="002C58A3">
      <w:pPr>
        <w:jc w:val="both"/>
        <w:rPr>
          <w:rFonts w:eastAsia="Arial" w:cs="Times New Roman"/>
          <w:bCs/>
          <w:spacing w:val="1"/>
          <w:szCs w:val="24"/>
          <w:lang w:val="sr-Latn-RS"/>
        </w:rPr>
      </w:pPr>
      <w:r w:rsidRPr="00C72C37">
        <w:rPr>
          <w:rFonts w:eastAsia="Arial" w:cs="Times New Roman"/>
          <w:bCs/>
          <w:szCs w:val="24"/>
          <w:lang w:val="en-GB"/>
        </w:rPr>
        <w:t>Б</w:t>
      </w:r>
      <w:r w:rsidRPr="00C72C37">
        <w:rPr>
          <w:rFonts w:eastAsia="Arial" w:cs="Times New Roman"/>
          <w:bCs/>
          <w:spacing w:val="-1"/>
          <w:szCs w:val="24"/>
          <w:lang w:val="en-GB"/>
        </w:rPr>
        <w:t>ро</w:t>
      </w:r>
      <w:r w:rsidRPr="00C72C37">
        <w:rPr>
          <w:rFonts w:eastAsia="Arial" w:cs="Times New Roman"/>
          <w:bCs/>
          <w:szCs w:val="24"/>
          <w:lang w:val="en-GB"/>
        </w:rPr>
        <w:t>ј</w:t>
      </w:r>
      <w:r w:rsidRPr="00C72C37">
        <w:rPr>
          <w:rFonts w:eastAsia="Arial" w:cs="Times New Roman"/>
          <w:bCs/>
          <w:spacing w:val="2"/>
          <w:szCs w:val="24"/>
          <w:lang w:val="sr-Latn-RS"/>
        </w:rPr>
        <w:t xml:space="preserve"> </w:t>
      </w:r>
      <w:r w:rsidRPr="00C72C37">
        <w:rPr>
          <w:rFonts w:eastAsia="Arial" w:cs="Times New Roman"/>
          <w:bCs/>
          <w:spacing w:val="1"/>
          <w:szCs w:val="24"/>
          <w:lang w:val="en-GB"/>
        </w:rPr>
        <w:t>ј</w:t>
      </w:r>
      <w:r w:rsidRPr="00C72C37">
        <w:rPr>
          <w:rFonts w:eastAsia="Arial" w:cs="Times New Roman"/>
          <w:bCs/>
          <w:spacing w:val="-3"/>
          <w:szCs w:val="24"/>
          <w:lang w:val="en-GB"/>
        </w:rPr>
        <w:t>а</w:t>
      </w:r>
      <w:r w:rsidRPr="00C72C37">
        <w:rPr>
          <w:rFonts w:eastAsia="Arial" w:cs="Times New Roman"/>
          <w:bCs/>
          <w:szCs w:val="24"/>
          <w:lang w:val="en-GB"/>
        </w:rPr>
        <w:t>в</w:t>
      </w:r>
      <w:r w:rsidRPr="00C72C37">
        <w:rPr>
          <w:rFonts w:eastAsia="Arial" w:cs="Times New Roman"/>
          <w:bCs/>
          <w:spacing w:val="1"/>
          <w:szCs w:val="24"/>
          <w:lang w:val="en-GB"/>
        </w:rPr>
        <w:t>н</w:t>
      </w:r>
      <w:r w:rsidRPr="00C72C37">
        <w:rPr>
          <w:rFonts w:eastAsia="Arial" w:cs="Times New Roman"/>
          <w:bCs/>
          <w:szCs w:val="24"/>
          <w:lang w:val="en-GB"/>
        </w:rPr>
        <w:t>е</w:t>
      </w:r>
      <w:r w:rsidRPr="00C72C37">
        <w:rPr>
          <w:rFonts w:eastAsia="Arial" w:cs="Times New Roman"/>
          <w:bCs/>
          <w:spacing w:val="-1"/>
          <w:szCs w:val="24"/>
          <w:lang w:val="sr-Latn-RS"/>
        </w:rPr>
        <w:t xml:space="preserve"> </w:t>
      </w:r>
      <w:r w:rsidRPr="00C72C37">
        <w:rPr>
          <w:rFonts w:eastAsia="Arial" w:cs="Times New Roman"/>
          <w:bCs/>
          <w:spacing w:val="-2"/>
          <w:szCs w:val="24"/>
          <w:lang w:val="en-GB"/>
        </w:rPr>
        <w:t>н</w:t>
      </w:r>
      <w:r w:rsidRPr="00C72C37">
        <w:rPr>
          <w:rFonts w:eastAsia="Arial" w:cs="Times New Roman"/>
          <w:bCs/>
          <w:szCs w:val="24"/>
          <w:lang w:val="en-GB"/>
        </w:rPr>
        <w:t>а</w:t>
      </w:r>
      <w:r w:rsidRPr="00C72C37">
        <w:rPr>
          <w:rFonts w:eastAsia="Arial" w:cs="Times New Roman"/>
          <w:bCs/>
          <w:spacing w:val="-1"/>
          <w:szCs w:val="24"/>
          <w:lang w:val="en-GB"/>
        </w:rPr>
        <w:t>б</w:t>
      </w:r>
      <w:r w:rsidRPr="00C72C37">
        <w:rPr>
          <w:rFonts w:eastAsia="Arial" w:cs="Times New Roman"/>
          <w:bCs/>
          <w:szCs w:val="24"/>
          <w:lang w:val="en-GB"/>
        </w:rPr>
        <w:t>а</w:t>
      </w:r>
      <w:r w:rsidRPr="00C72C37">
        <w:rPr>
          <w:rFonts w:eastAsia="Arial" w:cs="Times New Roman"/>
          <w:bCs/>
          <w:spacing w:val="-3"/>
          <w:szCs w:val="24"/>
          <w:lang w:val="en-GB"/>
        </w:rPr>
        <w:t>в</w:t>
      </w:r>
      <w:r w:rsidRPr="00C72C37">
        <w:rPr>
          <w:rFonts w:eastAsia="Arial" w:cs="Times New Roman"/>
          <w:bCs/>
          <w:spacing w:val="1"/>
          <w:szCs w:val="24"/>
          <w:lang w:val="en-GB"/>
        </w:rPr>
        <w:t>к</w:t>
      </w:r>
      <w:r w:rsidRPr="00C72C37">
        <w:rPr>
          <w:rFonts w:eastAsia="Arial" w:cs="Times New Roman"/>
          <w:bCs/>
          <w:szCs w:val="24"/>
          <w:lang w:val="en-GB"/>
        </w:rPr>
        <w:t>е</w:t>
      </w:r>
      <w:r w:rsidRPr="00C72C37">
        <w:rPr>
          <w:rFonts w:eastAsia="Arial" w:cs="Times New Roman"/>
          <w:bCs/>
          <w:szCs w:val="24"/>
          <w:lang w:val="sr-Latn-RS"/>
        </w:rPr>
        <w:t>:</w:t>
      </w:r>
      <w:r>
        <w:rPr>
          <w:rFonts w:eastAsia="Arial" w:cs="Times New Roman"/>
          <w:bCs/>
          <w:spacing w:val="1"/>
          <w:szCs w:val="24"/>
          <w:lang w:val="sr-Latn-RS"/>
        </w:rPr>
        <w:t xml:space="preserve"> </w:t>
      </w:r>
      <w:r w:rsidR="002C58A3" w:rsidRPr="00807C58">
        <w:rPr>
          <w:rFonts w:eastAsia="Arial Unicode MS"/>
          <w:color w:val="000000"/>
          <w:szCs w:val="24"/>
        </w:rPr>
        <w:t>42/2017</w:t>
      </w:r>
    </w:p>
    <w:p w:rsidR="00EA6FD9" w:rsidRPr="00C72C37" w:rsidRDefault="00EA6FD9" w:rsidP="00EA6FD9">
      <w:pPr>
        <w:spacing w:after="120" w:line="240" w:lineRule="auto"/>
        <w:jc w:val="both"/>
        <w:rPr>
          <w:rFonts w:eastAsia="Times New Roman" w:cs="Times New Roman"/>
          <w:color w:val="000000"/>
          <w:szCs w:val="24"/>
          <w:lang w:val="sr-Cyrl-RS"/>
        </w:rPr>
      </w:pPr>
    </w:p>
    <w:p w:rsidR="00EA6FD9" w:rsidRDefault="00EA6FD9" w:rsidP="00EA6FD9">
      <w:pPr>
        <w:tabs>
          <w:tab w:val="left" w:pos="480"/>
          <w:tab w:val="left" w:pos="720"/>
          <w:tab w:val="left" w:pos="1980"/>
          <w:tab w:val="left" w:pos="4140"/>
          <w:tab w:val="left" w:pos="6840"/>
        </w:tabs>
        <w:jc w:val="center"/>
        <w:rPr>
          <w:b/>
        </w:rPr>
      </w:pPr>
      <w:r>
        <w:rPr>
          <w:lang w:val="sr-Latn-CS"/>
        </w:rPr>
        <w:t xml:space="preserve"> </w:t>
      </w:r>
      <w:r w:rsidRPr="00B07129">
        <w:rPr>
          <w:b/>
        </w:rPr>
        <w:t>ИЗМЕНА И ДОПУН</w:t>
      </w:r>
      <w:r>
        <w:rPr>
          <w:b/>
        </w:rPr>
        <w:t>А КОНКУРСНЕ ДОКУМЕНТАЦИЈЕ БРОЈ 1</w:t>
      </w:r>
    </w:p>
    <w:p w:rsidR="00EA6FD9" w:rsidRDefault="00EA6FD9" w:rsidP="00EA6FD9">
      <w:pPr>
        <w:rPr>
          <w:b/>
          <w:bCs/>
          <w:iCs/>
        </w:rPr>
      </w:pPr>
    </w:p>
    <w:p w:rsidR="00EA6FD9" w:rsidRPr="00EF7644" w:rsidRDefault="002C58A3" w:rsidP="00EA6FD9">
      <w:pPr>
        <w:rPr>
          <w:b/>
          <w:bCs/>
          <w:iCs/>
          <w:u w:val="single"/>
        </w:rPr>
      </w:pPr>
      <w:r>
        <w:rPr>
          <w:b/>
          <w:bCs/>
          <w:iCs/>
          <w:u w:val="single"/>
        </w:rPr>
        <w:t xml:space="preserve">На странама: 4,5,6,7,8 и 9 мења се </w:t>
      </w:r>
      <w:r w:rsidR="00EA6FD9" w:rsidRPr="00EF7644">
        <w:rPr>
          <w:b/>
          <w:bCs/>
          <w:iCs/>
          <w:u w:val="single"/>
        </w:rPr>
        <w:t xml:space="preserve"> </w:t>
      </w:r>
      <w:r>
        <w:rPr>
          <w:b/>
          <w:bCs/>
          <w:iCs/>
          <w:u w:val="single"/>
        </w:rPr>
        <w:t>следећи текст</w:t>
      </w:r>
      <w:r w:rsidR="00EA6FD9" w:rsidRPr="00EF7644">
        <w:rPr>
          <w:b/>
          <w:bCs/>
          <w:iCs/>
          <w:u w:val="single"/>
        </w:rPr>
        <w:t>:</w:t>
      </w:r>
    </w:p>
    <w:p w:rsidR="002C58A3" w:rsidRPr="00BF0699" w:rsidRDefault="002C58A3" w:rsidP="002C58A3">
      <w:pPr>
        <w:jc w:val="center"/>
        <w:rPr>
          <w:b/>
          <w:color w:val="000000"/>
          <w:szCs w:val="24"/>
          <w:lang w:val="sr-Cyrl-RS"/>
        </w:rPr>
      </w:pPr>
      <w:r w:rsidRPr="00BF0699">
        <w:rPr>
          <w:b/>
          <w:color w:val="000000"/>
          <w:szCs w:val="24"/>
          <w:lang w:val="sr-Cyrl-RS"/>
        </w:rPr>
        <w:t>III</w:t>
      </w:r>
    </w:p>
    <w:p w:rsidR="002C58A3" w:rsidRPr="00BF0699" w:rsidRDefault="002C58A3" w:rsidP="002C58A3">
      <w:pPr>
        <w:jc w:val="center"/>
        <w:rPr>
          <w:b/>
          <w:color w:val="000000"/>
          <w:szCs w:val="24"/>
          <w:lang w:val="sr-Cyrl-RS"/>
        </w:rPr>
      </w:pPr>
      <w:r w:rsidRPr="00BF0699">
        <w:rPr>
          <w:b/>
          <w:color w:val="000000"/>
          <w:szCs w:val="24"/>
          <w:lang w:val="sr-Cyrl-RS"/>
        </w:rPr>
        <w:t>СПЕЦИФИКАЦИЈА ПРЕДМЕТА ЈАВНЕ НАБАВКЕ</w:t>
      </w:r>
    </w:p>
    <w:p w:rsidR="002C58A3" w:rsidRPr="000A2B5E" w:rsidRDefault="002C58A3" w:rsidP="002C58A3">
      <w:pPr>
        <w:rPr>
          <w:b/>
          <w:szCs w:val="24"/>
        </w:rPr>
      </w:pPr>
    </w:p>
    <w:p w:rsidR="002C58A3" w:rsidRPr="000A2B5E" w:rsidRDefault="002C58A3" w:rsidP="002C58A3">
      <w:pPr>
        <w:rPr>
          <w:b/>
          <w:szCs w:val="24"/>
        </w:rPr>
      </w:pPr>
    </w:p>
    <w:p w:rsidR="002C58A3" w:rsidRPr="00787A25" w:rsidRDefault="002C58A3" w:rsidP="002C58A3">
      <w:pPr>
        <w:spacing w:before="120" w:line="312" w:lineRule="auto"/>
        <w:jc w:val="center"/>
        <w:rPr>
          <w:b/>
          <w:sz w:val="28"/>
          <w:szCs w:val="28"/>
        </w:rPr>
      </w:pPr>
      <w:r w:rsidRPr="003D0639">
        <w:rPr>
          <w:b/>
          <w:sz w:val="28"/>
          <w:szCs w:val="28"/>
        </w:rPr>
        <w:t>ПРОГРАМ РАДОВА</w:t>
      </w:r>
    </w:p>
    <w:p w:rsidR="002C58A3" w:rsidRPr="0046351C" w:rsidRDefault="002C58A3" w:rsidP="002C58A3">
      <w:pPr>
        <w:spacing w:before="120" w:line="312" w:lineRule="auto"/>
        <w:jc w:val="center"/>
        <w:rPr>
          <w:szCs w:val="24"/>
        </w:rPr>
      </w:pPr>
      <w:r>
        <w:rPr>
          <w:szCs w:val="24"/>
        </w:rPr>
        <w:t>ЗА ИЗРАДУ ХИДРОТЕХНИЧКЕ СТУДИЈЕ О УТИЦАЈУ ПОВРШИНСКИХ</w:t>
      </w:r>
      <w:r>
        <w:rPr>
          <w:szCs w:val="24"/>
        </w:rPr>
        <w:br/>
        <w:t>И ПОДЗЕМНИХ ВОДА НА ПУТ Е-763,</w:t>
      </w:r>
      <w:r>
        <w:rPr>
          <w:szCs w:val="24"/>
          <w:lang w:val="sr-Latn-CS"/>
        </w:rPr>
        <w:t xml:space="preserve"> </w:t>
      </w:r>
      <w:r>
        <w:rPr>
          <w:szCs w:val="24"/>
        </w:rPr>
        <w:t>ДЕОНИЦА: ОБРЕНОВАЦ – УБ</w:t>
      </w:r>
      <w:r>
        <w:rPr>
          <w:szCs w:val="24"/>
          <w:lang w:val="sr-Latn-CS"/>
        </w:rPr>
        <w:br/>
      </w:r>
      <w:r>
        <w:rPr>
          <w:rFonts w:eastAsia="MS Mincho"/>
          <w:szCs w:val="24"/>
        </w:rPr>
        <w:t>ОД</w:t>
      </w:r>
      <w:r w:rsidRPr="00D62216">
        <w:rPr>
          <w:rFonts w:eastAsia="MS Mincho"/>
          <w:szCs w:val="24"/>
        </w:rPr>
        <w:t xml:space="preserve"> </w:t>
      </w:r>
      <w:r>
        <w:rPr>
          <w:rFonts w:eastAsia="MS Mincho"/>
          <w:szCs w:val="24"/>
          <w:lang w:val="sr-Cyrl-RS"/>
        </w:rPr>
        <w:t>КМ</w:t>
      </w:r>
      <w:r>
        <w:rPr>
          <w:rFonts w:eastAsia="MS Mincho"/>
          <w:szCs w:val="24"/>
        </w:rPr>
        <w:t xml:space="preserve"> 14+416,09 ДО КМ</w:t>
      </w:r>
      <w:r w:rsidRPr="00D62216">
        <w:rPr>
          <w:rFonts w:eastAsia="MS Mincho"/>
          <w:szCs w:val="24"/>
        </w:rPr>
        <w:t xml:space="preserve"> 40+645,28</w:t>
      </w:r>
      <w:r>
        <w:rPr>
          <w:szCs w:val="24"/>
          <w:lang w:val="sr-Latn-CS"/>
        </w:rPr>
        <w:br/>
      </w:r>
    </w:p>
    <w:p w:rsidR="002C58A3" w:rsidRPr="00F213C9" w:rsidRDefault="002C58A3" w:rsidP="002C58A3">
      <w:pPr>
        <w:pStyle w:val="ListParagraph"/>
        <w:numPr>
          <w:ilvl w:val="0"/>
          <w:numId w:val="6"/>
        </w:numPr>
        <w:spacing w:before="240" w:after="120" w:line="312" w:lineRule="auto"/>
        <w:ind w:left="284" w:hanging="284"/>
        <w:jc w:val="both"/>
        <w:rPr>
          <w:rFonts w:ascii="Times New Roman" w:hAnsi="Times New Roman"/>
          <w:b/>
          <w:sz w:val="24"/>
          <w:szCs w:val="24"/>
          <w:lang w:val="sr-Cyrl-CS"/>
        </w:rPr>
      </w:pPr>
      <w:r w:rsidRPr="00FF2C67">
        <w:rPr>
          <w:rFonts w:ascii="Times New Roman" w:hAnsi="Times New Roman"/>
          <w:b/>
          <w:sz w:val="24"/>
          <w:szCs w:val="24"/>
          <w:lang w:val="sr-Cyrl-CS"/>
        </w:rPr>
        <w:t>УВОД</w:t>
      </w:r>
    </w:p>
    <w:p w:rsidR="002C58A3" w:rsidRDefault="002C58A3" w:rsidP="002C58A3">
      <w:pPr>
        <w:spacing w:before="120" w:line="240" w:lineRule="auto"/>
        <w:jc w:val="both"/>
        <w:rPr>
          <w:szCs w:val="24"/>
        </w:rPr>
      </w:pPr>
      <w:r w:rsidRPr="00C15116">
        <w:rPr>
          <w:szCs w:val="24"/>
        </w:rPr>
        <w:t>Траса</w:t>
      </w:r>
      <w:r>
        <w:rPr>
          <w:szCs w:val="24"/>
        </w:rPr>
        <w:t xml:space="preserve"> аутопута Е-763 од Обреновца (Барич - Уб) пролази долином реке Колубаре и њених притока. То су углавном ниски терени потенцијално угрожени површинским и подземним водама, а поједине деонице су током протеклог периода биле плављене површинским и подземним водама.</w:t>
      </w:r>
    </w:p>
    <w:p w:rsidR="002C58A3" w:rsidRDefault="002C58A3" w:rsidP="002C58A3">
      <w:pPr>
        <w:spacing w:before="120" w:line="240" w:lineRule="auto"/>
        <w:jc w:val="both"/>
        <w:rPr>
          <w:szCs w:val="24"/>
        </w:rPr>
      </w:pPr>
      <w:r>
        <w:rPr>
          <w:szCs w:val="24"/>
        </w:rPr>
        <w:lastRenderedPageBreak/>
        <w:t>У датим условима могу се очекивати неповољни утицаји површинских и подземних вода на стабилност објекта новог пута.</w:t>
      </w:r>
    </w:p>
    <w:p w:rsidR="002C58A3" w:rsidRPr="00F213C9" w:rsidRDefault="002C58A3" w:rsidP="002C58A3">
      <w:pPr>
        <w:pStyle w:val="ListParagraph"/>
        <w:numPr>
          <w:ilvl w:val="0"/>
          <w:numId w:val="6"/>
        </w:numPr>
        <w:spacing w:before="240" w:after="120" w:line="240" w:lineRule="auto"/>
        <w:ind w:left="284" w:hanging="284"/>
        <w:jc w:val="both"/>
        <w:rPr>
          <w:rFonts w:ascii="Times New Roman" w:hAnsi="Times New Roman"/>
          <w:b/>
          <w:sz w:val="24"/>
          <w:szCs w:val="24"/>
          <w:lang w:val="sr-Cyrl-CS"/>
        </w:rPr>
      </w:pPr>
      <w:r>
        <w:rPr>
          <w:rFonts w:ascii="Times New Roman" w:hAnsi="Times New Roman"/>
          <w:b/>
          <w:sz w:val="24"/>
          <w:szCs w:val="24"/>
          <w:lang w:val="sr-Cyrl-CS"/>
        </w:rPr>
        <w:t>СТАЊЕ ВОДНОГ РЕЖИМА ДУЖ ТРАСЕ ПУТА</w:t>
      </w:r>
    </w:p>
    <w:p w:rsidR="002C58A3" w:rsidRPr="00397F68" w:rsidRDefault="002C58A3" w:rsidP="002C58A3">
      <w:pPr>
        <w:spacing w:before="240" w:after="120" w:line="240" w:lineRule="auto"/>
        <w:jc w:val="both"/>
        <w:rPr>
          <w:i/>
          <w:szCs w:val="24"/>
        </w:rPr>
      </w:pPr>
      <w:r w:rsidRPr="00397F68">
        <w:rPr>
          <w:i/>
          <w:szCs w:val="24"/>
        </w:rPr>
        <w:t>Деоница пута Обреновац (Барич) – Уб (</w:t>
      </w:r>
      <w:r w:rsidRPr="00397F68">
        <w:rPr>
          <w:i/>
          <w:szCs w:val="24"/>
          <w:lang w:val="sr-Latn-CS"/>
        </w:rPr>
        <w:t>km</w:t>
      </w:r>
      <w:r w:rsidRPr="00397F68">
        <w:rPr>
          <w:i/>
          <w:szCs w:val="24"/>
        </w:rPr>
        <w:t xml:space="preserve"> 14+000 до </w:t>
      </w:r>
      <w:r w:rsidRPr="00397F68">
        <w:rPr>
          <w:i/>
          <w:szCs w:val="24"/>
          <w:lang w:val="sr-Latn-CS"/>
        </w:rPr>
        <w:t>km</w:t>
      </w:r>
      <w:r w:rsidRPr="00397F68">
        <w:rPr>
          <w:i/>
          <w:szCs w:val="24"/>
        </w:rPr>
        <w:t xml:space="preserve"> 40+729)</w:t>
      </w:r>
    </w:p>
    <w:p w:rsidR="002C58A3" w:rsidRDefault="002C58A3" w:rsidP="002C58A3">
      <w:pPr>
        <w:spacing w:before="120" w:line="240" w:lineRule="auto"/>
        <w:jc w:val="both"/>
        <w:rPr>
          <w:szCs w:val="24"/>
        </w:rPr>
      </w:pPr>
      <w:r>
        <w:rPr>
          <w:szCs w:val="24"/>
        </w:rPr>
        <w:t xml:space="preserve">Поменута деоница пута од насипа на Сави код </w:t>
      </w:r>
      <w:r w:rsidRPr="00474565">
        <w:rPr>
          <w:szCs w:val="24"/>
        </w:rPr>
        <w:t xml:space="preserve">Барича, па до левообалног насипа Колубаре (стационажа пута </w:t>
      </w:r>
      <w:r w:rsidRPr="00474565">
        <w:rPr>
          <w:szCs w:val="24"/>
          <w:lang w:val="sr-Latn-CS"/>
        </w:rPr>
        <w:t>km</w:t>
      </w:r>
      <w:r w:rsidRPr="00474565">
        <w:rPr>
          <w:szCs w:val="24"/>
        </w:rPr>
        <w:t xml:space="preserve"> 16+300), пролази кроз ниско подручје, потенцијално плав</w:t>
      </w:r>
      <w:r>
        <w:rPr>
          <w:szCs w:val="24"/>
        </w:rPr>
        <w:t>ље</w:t>
      </w:r>
      <w:r w:rsidRPr="00474565">
        <w:rPr>
          <w:szCs w:val="24"/>
        </w:rPr>
        <w:t>но површинским и провирним (подземним) водама.</w:t>
      </w:r>
      <w:r>
        <w:rPr>
          <w:szCs w:val="24"/>
        </w:rPr>
        <w:t xml:space="preserve"> Поменуто подручје се одводњава мрежом плитких канала, као и каналима изграђеним дуж остатака старих токова Колубаре, који гравитирају ретензији Мислођин са истоименом црпном станицом. Црпна станица </w:t>
      </w:r>
      <w:r w:rsidRPr="00474565">
        <w:rPr>
          <w:szCs w:val="24"/>
        </w:rPr>
        <w:t>током протеклог периода</w:t>
      </w:r>
      <w:r>
        <w:rPr>
          <w:szCs w:val="24"/>
        </w:rPr>
        <w:t xml:space="preserve"> експлоатације није имала довољан капацитет, услед чега су се у овом делу нивои воде кретали у дијапазону до 2 </w:t>
      </w:r>
      <w:r>
        <w:rPr>
          <w:szCs w:val="24"/>
          <w:lang w:val="sr-Latn-CS"/>
        </w:rPr>
        <w:t>m</w:t>
      </w:r>
      <w:r>
        <w:rPr>
          <w:szCs w:val="24"/>
        </w:rPr>
        <w:t>.</w:t>
      </w:r>
    </w:p>
    <w:p w:rsidR="002C58A3" w:rsidRDefault="002C58A3" w:rsidP="002C58A3">
      <w:pPr>
        <w:spacing w:before="120" w:line="240" w:lineRule="auto"/>
        <w:jc w:val="both"/>
        <w:rPr>
          <w:szCs w:val="24"/>
        </w:rPr>
      </w:pPr>
      <w:r>
        <w:rPr>
          <w:szCs w:val="24"/>
        </w:rPr>
        <w:t xml:space="preserve">Мерења нивоа подземних вода у зони будуће трасе пута показују да се исти током </w:t>
      </w:r>
      <w:r w:rsidRPr="00435770">
        <w:rPr>
          <w:szCs w:val="24"/>
        </w:rPr>
        <w:t>зимско-пролећног</w:t>
      </w:r>
      <w:r>
        <w:rPr>
          <w:szCs w:val="24"/>
        </w:rPr>
        <w:t xml:space="preserve"> периода године налазе око површине терена или непосредно испод, док се у летње-јесењем периоду налазе на дубинама од 1 до 2,5 </w:t>
      </w:r>
      <w:r>
        <w:rPr>
          <w:szCs w:val="24"/>
          <w:lang w:val="sr-Latn-CS"/>
        </w:rPr>
        <w:t>m</w:t>
      </w:r>
      <w:r>
        <w:rPr>
          <w:szCs w:val="24"/>
        </w:rPr>
        <w:t xml:space="preserve">, у зависности од водостаја Колубаре. </w:t>
      </w:r>
    </w:p>
    <w:p w:rsidR="002C58A3" w:rsidRDefault="002C58A3" w:rsidP="002C58A3">
      <w:pPr>
        <w:spacing w:before="120" w:line="240" w:lineRule="auto"/>
        <w:jc w:val="both"/>
        <w:rPr>
          <w:szCs w:val="24"/>
        </w:rPr>
      </w:pPr>
      <w:r>
        <w:rPr>
          <w:szCs w:val="24"/>
        </w:rPr>
        <w:t xml:space="preserve">Деоница аутопута </w:t>
      </w:r>
      <w:r w:rsidRPr="0080739F">
        <w:rPr>
          <w:szCs w:val="24"/>
        </w:rPr>
        <w:t>од моста на Колубари</w:t>
      </w:r>
      <w:r>
        <w:rPr>
          <w:szCs w:val="24"/>
        </w:rPr>
        <w:t xml:space="preserve"> до моста на потоку Чиковац (стационажа од </w:t>
      </w:r>
      <w:r>
        <w:rPr>
          <w:szCs w:val="24"/>
          <w:lang w:val="sr-Latn-CS"/>
        </w:rPr>
        <w:t>km</w:t>
      </w:r>
      <w:r>
        <w:rPr>
          <w:szCs w:val="24"/>
        </w:rPr>
        <w:t xml:space="preserve"> 16+300 до </w:t>
      </w:r>
      <w:r>
        <w:rPr>
          <w:szCs w:val="24"/>
          <w:lang w:val="sr-Latn-CS"/>
        </w:rPr>
        <w:t>km</w:t>
      </w:r>
      <w:r>
        <w:rPr>
          <w:szCs w:val="24"/>
        </w:rPr>
        <w:t xml:space="preserve"> 20+250) пролази нешто вишим тереном, који је у два наврата био плављен (1981. и 2014. године). Овде проблем може да представља деоница од </w:t>
      </w:r>
      <w:r>
        <w:rPr>
          <w:szCs w:val="24"/>
          <w:lang w:val="sr-Latn-CS"/>
        </w:rPr>
        <w:t>km</w:t>
      </w:r>
      <w:r>
        <w:rPr>
          <w:szCs w:val="24"/>
        </w:rPr>
        <w:t xml:space="preserve"> 16+300 до </w:t>
      </w:r>
      <w:r>
        <w:rPr>
          <w:szCs w:val="24"/>
          <w:lang w:val="sr-Latn-CS"/>
        </w:rPr>
        <w:t>km</w:t>
      </w:r>
      <w:r>
        <w:rPr>
          <w:szCs w:val="24"/>
        </w:rPr>
        <w:t xml:space="preserve"> 18+600 (насип на Старој Тамнави) где труп пута и левообални колубарски насип граде касету из које површинске и провирне воде из правца Колубаре остају заробљене, т.ј. не могу да се евакуишу и сливаће се на најнижу коту (спој пута и левообалног насипа код </w:t>
      </w:r>
      <w:r w:rsidRPr="0080739F">
        <w:rPr>
          <w:szCs w:val="24"/>
        </w:rPr>
        <w:t>моста на Колубари</w:t>
      </w:r>
      <w:r>
        <w:rPr>
          <w:szCs w:val="24"/>
        </w:rPr>
        <w:t>). У датим условима се у поменутој зони може створити локално забарење са неповољним утицајем на труп пута.</w:t>
      </w:r>
    </w:p>
    <w:p w:rsidR="002C58A3" w:rsidRDefault="002C58A3" w:rsidP="002C58A3">
      <w:pPr>
        <w:spacing w:before="120" w:line="240" w:lineRule="auto"/>
        <w:jc w:val="center"/>
        <w:rPr>
          <w:szCs w:val="24"/>
        </w:rPr>
      </w:pPr>
      <w:r w:rsidRPr="00E41D25">
        <w:rPr>
          <w:rFonts w:ascii="Verdana" w:hAnsi="Verdana" w:cs="Verdana"/>
          <w:noProof/>
          <w:color w:val="000000"/>
          <w:sz w:val="20"/>
          <w:lang w:val="en-US"/>
        </w:rPr>
        <w:drawing>
          <wp:inline distT="0" distB="0" distL="0" distR="0">
            <wp:extent cx="4070985" cy="4070985"/>
            <wp:effectExtent l="0" t="0" r="5715" b="5715"/>
            <wp:docPr id="2" name="Picture 2" descr="Obrenovac-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enovac-U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0985" cy="4070985"/>
                    </a:xfrm>
                    <a:prstGeom prst="rect">
                      <a:avLst/>
                    </a:prstGeom>
                    <a:noFill/>
                    <a:ln>
                      <a:noFill/>
                    </a:ln>
                  </pic:spPr>
                </pic:pic>
              </a:graphicData>
            </a:graphic>
          </wp:inline>
        </w:drawing>
      </w:r>
    </w:p>
    <w:p w:rsidR="002C58A3" w:rsidRPr="00DD6059" w:rsidRDefault="002C58A3" w:rsidP="002C58A3">
      <w:pPr>
        <w:spacing w:before="60" w:after="60" w:line="240" w:lineRule="auto"/>
        <w:jc w:val="center"/>
        <w:rPr>
          <w:bCs/>
          <w:color w:val="000000"/>
          <w:szCs w:val="24"/>
        </w:rPr>
      </w:pPr>
      <w:r w:rsidRPr="00DD6059">
        <w:rPr>
          <w:bCs/>
          <w:color w:val="000000"/>
          <w:szCs w:val="24"/>
        </w:rPr>
        <w:lastRenderedPageBreak/>
        <w:t>Слика 1: Траса аутопута Е-763 на деоници Обреновац - Уб</w:t>
      </w:r>
    </w:p>
    <w:p w:rsidR="002C58A3" w:rsidRDefault="002C58A3" w:rsidP="002C58A3">
      <w:pPr>
        <w:spacing w:before="120" w:line="240" w:lineRule="auto"/>
        <w:jc w:val="both"/>
        <w:rPr>
          <w:szCs w:val="24"/>
        </w:rPr>
      </w:pPr>
    </w:p>
    <w:p w:rsidR="002C58A3" w:rsidRDefault="002C58A3" w:rsidP="002C58A3">
      <w:pPr>
        <w:spacing w:before="120" w:line="240" w:lineRule="auto"/>
        <w:jc w:val="both"/>
        <w:rPr>
          <w:szCs w:val="24"/>
        </w:rPr>
      </w:pPr>
      <w:r>
        <w:rPr>
          <w:szCs w:val="24"/>
        </w:rPr>
        <w:t>Деоница од моста на Чиковцу (</w:t>
      </w:r>
      <w:r>
        <w:rPr>
          <w:szCs w:val="24"/>
          <w:lang w:val="sr-Latn-CS"/>
        </w:rPr>
        <w:t>km</w:t>
      </w:r>
      <w:r>
        <w:rPr>
          <w:szCs w:val="24"/>
        </w:rPr>
        <w:t xml:space="preserve"> 20+600 трасе пута), па до насипа на регулисаној Тамнави (</w:t>
      </w:r>
      <w:r>
        <w:rPr>
          <w:szCs w:val="24"/>
          <w:lang w:val="sr-Latn-CS"/>
        </w:rPr>
        <w:t>km</w:t>
      </w:r>
      <w:r>
        <w:rPr>
          <w:szCs w:val="24"/>
        </w:rPr>
        <w:t xml:space="preserve"> 30+500 трасе пута) пролази кроз потенцијално плавна подручја, која, иначе, у случају изузетно високих падавина на сливу, са раније поменутим левообалним насипом потока Чиковац (на</w:t>
      </w:r>
      <w:r>
        <w:rPr>
          <w:szCs w:val="24"/>
          <w:lang w:val="sr-Latn-CS"/>
        </w:rPr>
        <w:t xml:space="preserve"> km</w:t>
      </w:r>
      <w:r>
        <w:rPr>
          <w:szCs w:val="24"/>
        </w:rPr>
        <w:t xml:space="preserve"> 20+600), представљају ретензиони простор и последњу одбрану (заштиту) од плављења Обреновца. Ово подручје је у протеклом периоду више пута било плављено површинским и подземним водама (1981, 1999, 2005, 2006, 2010, 2014. и 2015. године). У поменутим условима нивои површинских вода у зони трупа пута </w:t>
      </w:r>
      <w:r w:rsidRPr="0080739F">
        <w:rPr>
          <w:szCs w:val="24"/>
        </w:rPr>
        <w:t xml:space="preserve">би били од 1 до 3 </w:t>
      </w:r>
      <w:r w:rsidRPr="0080739F">
        <w:rPr>
          <w:szCs w:val="24"/>
          <w:lang w:val="sr-Latn-CS"/>
        </w:rPr>
        <w:t>m</w:t>
      </w:r>
      <w:r w:rsidRPr="0080739F">
        <w:rPr>
          <w:szCs w:val="24"/>
        </w:rPr>
        <w:t xml:space="preserve"> изнад терена</w:t>
      </w:r>
      <w:r>
        <w:rPr>
          <w:szCs w:val="24"/>
        </w:rPr>
        <w:t>. Ово плављење по правилу траје од неколико до 10-ак дана.</w:t>
      </w:r>
    </w:p>
    <w:p w:rsidR="002C58A3" w:rsidRDefault="002C58A3" w:rsidP="002C58A3">
      <w:pPr>
        <w:spacing w:before="120" w:line="240" w:lineRule="auto"/>
        <w:jc w:val="both"/>
        <w:rPr>
          <w:szCs w:val="24"/>
        </w:rPr>
      </w:pPr>
      <w:r>
        <w:rPr>
          <w:szCs w:val="24"/>
        </w:rPr>
        <w:t>На уливу канала Чиковац постоји устава која се ручно регулише. Већ у периоду средње високих водостаја Колубаре она се затвара, а на подручју се формира акумулација од провирних вода Колубаре и површинских вода дотеклих са виших терена у залеђу.</w:t>
      </w:r>
    </w:p>
    <w:p w:rsidR="002C58A3" w:rsidRDefault="002C58A3" w:rsidP="002C58A3">
      <w:pPr>
        <w:spacing w:before="120" w:line="240" w:lineRule="auto"/>
        <w:jc w:val="both"/>
        <w:rPr>
          <w:szCs w:val="24"/>
        </w:rPr>
      </w:pPr>
      <w:r>
        <w:rPr>
          <w:szCs w:val="24"/>
        </w:rPr>
        <w:t>Постојећи левообални насип поред Колубаре, од ушћа Чиковца узводно према Тамнави, нема довољну висину. У постојећим условима регистровано је преливање преко круне насипа у више наврата (1999, 2005, 2006, 2012. и 2014. године), што додатно компликује водни режим на овом делу трасе аутопута. Објекат пута би у случају преливања постојећег насипа имао улогу друге заштитне линије. Међутим, труп пута није пројектован да има ову улогу.</w:t>
      </w:r>
    </w:p>
    <w:p w:rsidR="002C58A3" w:rsidRDefault="002C58A3" w:rsidP="002C58A3">
      <w:pPr>
        <w:spacing w:before="120" w:line="240" w:lineRule="auto"/>
        <w:jc w:val="both"/>
        <w:rPr>
          <w:szCs w:val="24"/>
        </w:rPr>
      </w:pPr>
      <w:r>
        <w:rPr>
          <w:szCs w:val="24"/>
        </w:rPr>
        <w:t xml:space="preserve">У протеклом периоду разматрано је решење одвођења унутрашњих вода иза ове касете, које се састоји у изградњи монтажне црпне станице на локацији постојеће уставе. </w:t>
      </w:r>
    </w:p>
    <w:p w:rsidR="002C58A3" w:rsidRDefault="002C58A3" w:rsidP="002C58A3">
      <w:pPr>
        <w:spacing w:before="120" w:line="240" w:lineRule="auto"/>
        <w:jc w:val="both"/>
        <w:rPr>
          <w:szCs w:val="24"/>
        </w:rPr>
      </w:pPr>
      <w:r>
        <w:rPr>
          <w:szCs w:val="24"/>
        </w:rPr>
        <w:t>Међутим, с обзиром на потребан капацитет, који би био коришћен само у краћем периоду, одустало се од решења као економски неоправданог.</w:t>
      </w:r>
    </w:p>
    <w:p w:rsidR="002C58A3" w:rsidRPr="0089059E" w:rsidRDefault="002C58A3" w:rsidP="002C58A3">
      <w:pPr>
        <w:spacing w:before="120" w:line="240" w:lineRule="auto"/>
        <w:jc w:val="both"/>
        <w:rPr>
          <w:szCs w:val="24"/>
        </w:rPr>
      </w:pPr>
      <w:r>
        <w:rPr>
          <w:szCs w:val="24"/>
        </w:rPr>
        <w:t>Деоница пута од моста на Тамнави (</w:t>
      </w:r>
      <w:r>
        <w:rPr>
          <w:szCs w:val="24"/>
          <w:lang w:val="sr-Latn-CS"/>
        </w:rPr>
        <w:t>km</w:t>
      </w:r>
      <w:r>
        <w:rPr>
          <w:szCs w:val="24"/>
        </w:rPr>
        <w:t xml:space="preserve"> 30+500) иде краћим делом дуж десне обале Тамнаве и високог терена, а затим </w:t>
      </w:r>
      <w:r w:rsidRPr="0089059E">
        <w:rPr>
          <w:szCs w:val="24"/>
        </w:rPr>
        <w:t>десном обалом реке Уб и високог терена</w:t>
      </w:r>
      <w:r>
        <w:rPr>
          <w:szCs w:val="24"/>
        </w:rPr>
        <w:t xml:space="preserve">. </w:t>
      </w:r>
      <w:r w:rsidRPr="0089059E">
        <w:rPr>
          <w:szCs w:val="24"/>
        </w:rPr>
        <w:t xml:space="preserve">На већем делу траса пута је удаљена од корита реке. Траса пута од стационаже </w:t>
      </w:r>
      <w:r w:rsidRPr="0089059E">
        <w:rPr>
          <w:szCs w:val="24"/>
          <w:lang w:val="sr-Latn-CS"/>
        </w:rPr>
        <w:t>km</w:t>
      </w:r>
      <w:r w:rsidRPr="0089059E">
        <w:rPr>
          <w:szCs w:val="24"/>
        </w:rPr>
        <w:t xml:space="preserve"> 30+500 иде нешто вишим тереном, а затим улази у више терене где је труп пута урађен у усеку.</w:t>
      </w:r>
    </w:p>
    <w:p w:rsidR="002C58A3" w:rsidRDefault="002C58A3" w:rsidP="002C58A3">
      <w:pPr>
        <w:spacing w:before="60" w:after="60" w:line="240" w:lineRule="auto"/>
        <w:jc w:val="center"/>
        <w:rPr>
          <w:bCs/>
          <w:color w:val="000000"/>
          <w:szCs w:val="24"/>
        </w:rPr>
      </w:pPr>
    </w:p>
    <w:p w:rsidR="002C58A3" w:rsidRPr="00DD6059" w:rsidRDefault="002C58A3" w:rsidP="002C58A3">
      <w:pPr>
        <w:spacing w:before="60" w:after="60" w:line="240" w:lineRule="auto"/>
        <w:jc w:val="center"/>
        <w:rPr>
          <w:bCs/>
          <w:color w:val="000000"/>
          <w:szCs w:val="24"/>
        </w:rPr>
      </w:pPr>
    </w:p>
    <w:p w:rsidR="002C58A3" w:rsidRPr="00F213C9" w:rsidRDefault="002C58A3" w:rsidP="002C58A3">
      <w:pPr>
        <w:pStyle w:val="ListParagraph"/>
        <w:numPr>
          <w:ilvl w:val="0"/>
          <w:numId w:val="6"/>
        </w:numPr>
        <w:spacing w:before="240" w:after="120" w:line="240" w:lineRule="auto"/>
        <w:ind w:left="284" w:hanging="284"/>
        <w:jc w:val="both"/>
        <w:rPr>
          <w:rFonts w:ascii="Times New Roman" w:hAnsi="Times New Roman"/>
          <w:b/>
          <w:sz w:val="24"/>
          <w:szCs w:val="24"/>
          <w:lang w:val="sr-Cyrl-CS"/>
        </w:rPr>
      </w:pPr>
      <w:r>
        <w:rPr>
          <w:rFonts w:ascii="Times New Roman" w:hAnsi="Times New Roman"/>
          <w:b/>
          <w:sz w:val="24"/>
          <w:szCs w:val="24"/>
          <w:lang w:val="sr-Cyrl-CS"/>
        </w:rPr>
        <w:t xml:space="preserve">ПРОБЛЕМИ КОЈИ СЕ </w:t>
      </w:r>
      <w:r w:rsidRPr="00073089">
        <w:rPr>
          <w:rFonts w:ascii="Times New Roman" w:hAnsi="Times New Roman"/>
          <w:b/>
          <w:sz w:val="24"/>
          <w:szCs w:val="24"/>
          <w:lang w:val="sr-Cyrl-CS"/>
        </w:rPr>
        <w:t>МО</w:t>
      </w:r>
      <w:r>
        <w:rPr>
          <w:rFonts w:ascii="Times New Roman" w:hAnsi="Times New Roman"/>
          <w:b/>
          <w:sz w:val="24"/>
          <w:szCs w:val="24"/>
          <w:lang w:val="sr-Cyrl-CS"/>
        </w:rPr>
        <w:t>ГУ</w:t>
      </w:r>
      <w:r w:rsidRPr="00073089">
        <w:rPr>
          <w:rFonts w:ascii="Times New Roman" w:hAnsi="Times New Roman"/>
          <w:b/>
          <w:sz w:val="24"/>
          <w:szCs w:val="24"/>
          <w:lang w:val="sr-Cyrl-CS"/>
        </w:rPr>
        <w:t xml:space="preserve"> </w:t>
      </w:r>
      <w:r>
        <w:rPr>
          <w:rFonts w:ascii="Times New Roman" w:hAnsi="Times New Roman"/>
          <w:b/>
          <w:sz w:val="24"/>
          <w:szCs w:val="24"/>
          <w:lang w:val="sr-Cyrl-CS"/>
        </w:rPr>
        <w:t>ПОЈАВИТИ</w:t>
      </w:r>
      <w:r>
        <w:rPr>
          <w:rFonts w:ascii="Times New Roman" w:hAnsi="Times New Roman"/>
          <w:b/>
          <w:sz w:val="24"/>
          <w:szCs w:val="24"/>
        </w:rPr>
        <w:t xml:space="preserve"> </w:t>
      </w:r>
      <w:r>
        <w:rPr>
          <w:rFonts w:ascii="Times New Roman" w:hAnsi="Times New Roman"/>
          <w:b/>
          <w:sz w:val="24"/>
          <w:szCs w:val="24"/>
          <w:lang w:val="sr-Cyrl-CS"/>
        </w:rPr>
        <w:t>НА ТРАСИ УСЛЕД НЕУРЕЂЕНОСТИ РЕЖИМА ВОДА</w:t>
      </w:r>
    </w:p>
    <w:p w:rsidR="002C58A3" w:rsidRDefault="002C58A3" w:rsidP="002C58A3">
      <w:pPr>
        <w:spacing w:before="120" w:line="240" w:lineRule="auto"/>
        <w:jc w:val="both"/>
        <w:rPr>
          <w:szCs w:val="24"/>
        </w:rPr>
      </w:pPr>
      <w:r>
        <w:rPr>
          <w:szCs w:val="24"/>
        </w:rPr>
        <w:t>Tруп пута је од ситнозрног песковитог материјала, који се допрема из позајмишта „</w:t>
      </w:r>
      <w:r w:rsidRPr="00D50F84">
        <w:rPr>
          <w:szCs w:val="24"/>
        </w:rPr>
        <w:t>Пр</w:t>
      </w:r>
      <w:r>
        <w:rPr>
          <w:szCs w:val="24"/>
        </w:rPr>
        <w:t>о</w:t>
      </w:r>
      <w:r w:rsidRPr="00D50F84">
        <w:rPr>
          <w:szCs w:val="24"/>
        </w:rPr>
        <w:t>валије</w:t>
      </w:r>
      <w:r>
        <w:rPr>
          <w:szCs w:val="24"/>
        </w:rPr>
        <w:t>“. Према расположивим подацима, материјал из позајмишта задовољава све потребне стандарде према захтеваним геотехничким условима, т.ј. да 90% од укупног садржаја представља песковита компонента чији се коефицијент филтрације креће око К=10</w:t>
      </w:r>
      <w:r>
        <w:rPr>
          <w:szCs w:val="24"/>
          <w:vertAlign w:val="superscript"/>
          <w:lang w:val="sr-Latn-CS"/>
        </w:rPr>
        <w:t>-</w:t>
      </w:r>
      <w:r w:rsidRPr="00DF34A8">
        <w:rPr>
          <w:szCs w:val="24"/>
          <w:vertAlign w:val="superscript"/>
        </w:rPr>
        <w:t>5</w:t>
      </w:r>
      <w:r>
        <w:rPr>
          <w:szCs w:val="24"/>
        </w:rPr>
        <w:t xml:space="preserve"> </w:t>
      </w:r>
      <w:r>
        <w:rPr>
          <w:szCs w:val="24"/>
          <w:lang w:val="sr-Latn-CS"/>
        </w:rPr>
        <w:t>m</w:t>
      </w:r>
      <w:r>
        <w:rPr>
          <w:szCs w:val="24"/>
        </w:rPr>
        <w:t>/</w:t>
      </w:r>
      <w:r>
        <w:rPr>
          <w:szCs w:val="24"/>
          <w:lang w:val="sr-Latn-CS"/>
        </w:rPr>
        <w:t xml:space="preserve">s, </w:t>
      </w:r>
      <w:r>
        <w:rPr>
          <w:szCs w:val="24"/>
        </w:rPr>
        <w:t>т.ј. да припадају групи водопропусних материјала.</w:t>
      </w:r>
    </w:p>
    <w:p w:rsidR="002C58A3" w:rsidRDefault="002C58A3" w:rsidP="002C58A3">
      <w:pPr>
        <w:spacing w:before="120" w:line="240" w:lineRule="auto"/>
        <w:jc w:val="both"/>
        <w:rPr>
          <w:szCs w:val="24"/>
        </w:rPr>
      </w:pPr>
      <w:r>
        <w:rPr>
          <w:szCs w:val="24"/>
        </w:rPr>
        <w:t>Подлога на којој се темељи објекат је према резултатима истраживања углавном водонепропусна (К=10</w:t>
      </w:r>
      <w:r>
        <w:rPr>
          <w:szCs w:val="24"/>
          <w:vertAlign w:val="superscript"/>
          <w:lang w:val="sr-Latn-CS"/>
        </w:rPr>
        <w:t>-</w:t>
      </w:r>
      <w:r>
        <w:rPr>
          <w:szCs w:val="24"/>
          <w:vertAlign w:val="superscript"/>
        </w:rPr>
        <w:t>7</w:t>
      </w:r>
      <w:r>
        <w:rPr>
          <w:szCs w:val="24"/>
        </w:rPr>
        <w:t>-10</w:t>
      </w:r>
      <w:r>
        <w:rPr>
          <w:szCs w:val="24"/>
          <w:vertAlign w:val="superscript"/>
          <w:lang w:val="sr-Latn-CS"/>
        </w:rPr>
        <w:t>-</w:t>
      </w:r>
      <w:r>
        <w:rPr>
          <w:szCs w:val="24"/>
          <w:vertAlign w:val="superscript"/>
        </w:rPr>
        <w:t>10</w:t>
      </w:r>
      <w:r>
        <w:rPr>
          <w:szCs w:val="24"/>
        </w:rPr>
        <w:t xml:space="preserve"> </w:t>
      </w:r>
      <w:r>
        <w:rPr>
          <w:szCs w:val="24"/>
          <w:lang w:val="sr-Latn-CS"/>
        </w:rPr>
        <w:t>m</w:t>
      </w:r>
      <w:r>
        <w:rPr>
          <w:szCs w:val="24"/>
        </w:rPr>
        <w:t>/</w:t>
      </w:r>
      <w:r>
        <w:rPr>
          <w:szCs w:val="24"/>
          <w:lang w:val="sr-Latn-CS"/>
        </w:rPr>
        <w:t>s</w:t>
      </w:r>
      <w:r>
        <w:rPr>
          <w:szCs w:val="24"/>
        </w:rPr>
        <w:t xml:space="preserve">). Испод површинског слабијепропусног глиновитог слоја, практично дуж целе трасе до Уба, регистрован је водоносни слој од пескова и шљункова различите дебљине са изразито добром водопропустљивошћу. Свака промена водостаја у реци директно се манифестује кроз песковито-шљунковити слој на промену </w:t>
      </w:r>
      <w:r>
        <w:rPr>
          <w:szCs w:val="24"/>
        </w:rPr>
        <w:lastRenderedPageBreak/>
        <w:t>нивоа подземних вода у зони трасе пута (траса на овој деоници иде углавном поред водотока).</w:t>
      </w:r>
    </w:p>
    <w:p w:rsidR="002C58A3" w:rsidRDefault="002C58A3" w:rsidP="002C58A3">
      <w:pPr>
        <w:spacing w:before="120" w:line="240" w:lineRule="auto"/>
        <w:jc w:val="both"/>
        <w:rPr>
          <w:szCs w:val="24"/>
        </w:rPr>
      </w:pPr>
      <w:r>
        <w:rPr>
          <w:szCs w:val="24"/>
        </w:rPr>
        <w:t xml:space="preserve">С обзиром на </w:t>
      </w:r>
      <w:r w:rsidRPr="00F85C82">
        <w:rPr>
          <w:szCs w:val="24"/>
        </w:rPr>
        <w:t>концептуални модел</w:t>
      </w:r>
      <w:r>
        <w:rPr>
          <w:szCs w:val="24"/>
        </w:rPr>
        <w:t xml:space="preserve"> терена, режим вода (спољних и унутрашњих), као и начин фундирања трупа пута, могу се очекивати неповољни утицаји режима вода на поменути објекат.</w:t>
      </w:r>
    </w:p>
    <w:p w:rsidR="002C58A3" w:rsidRDefault="002C58A3" w:rsidP="002C58A3">
      <w:pPr>
        <w:spacing w:before="120" w:line="240" w:lineRule="auto"/>
        <w:jc w:val="both"/>
        <w:rPr>
          <w:szCs w:val="24"/>
        </w:rPr>
      </w:pPr>
      <w:r>
        <w:rPr>
          <w:szCs w:val="24"/>
        </w:rPr>
        <w:t>Респектујући геолошко-хидрогеолошке услове дуж трасе пута Обреновац – Уб, евидентно је да се на делу трасе региструју високи нивои подземних вода (труп пута пролази кроз ретензију површинских вода). Високи нивои површинских, као и подземних вода могу неповољно да утичу како на статичку, тако и на филтрациону стабилност саобраћајнице, те би требало имати у виду следеће:</w:t>
      </w:r>
    </w:p>
    <w:p w:rsidR="002C58A3" w:rsidRDefault="002C58A3" w:rsidP="002C58A3">
      <w:pPr>
        <w:pStyle w:val="ListParagraph"/>
        <w:numPr>
          <w:ilvl w:val="0"/>
          <w:numId w:val="7"/>
        </w:numPr>
        <w:spacing w:before="120" w:after="0" w:line="240" w:lineRule="auto"/>
        <w:ind w:left="426" w:hanging="284"/>
        <w:jc w:val="both"/>
        <w:rPr>
          <w:rFonts w:ascii="Times New Roman" w:hAnsi="Times New Roman"/>
          <w:sz w:val="24"/>
          <w:szCs w:val="24"/>
          <w:lang w:val="sr-Cyrl-CS"/>
        </w:rPr>
      </w:pPr>
      <w:r w:rsidRPr="00B27454">
        <w:rPr>
          <w:rFonts w:ascii="Times New Roman" w:hAnsi="Times New Roman"/>
          <w:sz w:val="24"/>
          <w:szCs w:val="24"/>
          <w:lang w:val="sr-Cyrl-CS"/>
        </w:rPr>
        <w:t>висок пијезометарски ниво ће утицати на превлаженост насутог песковитог материјала,</w:t>
      </w:r>
    </w:p>
    <w:p w:rsidR="002C58A3" w:rsidRPr="00556847" w:rsidRDefault="002C58A3" w:rsidP="002C58A3">
      <w:pPr>
        <w:pStyle w:val="ListParagraph"/>
        <w:spacing w:before="120" w:after="0" w:line="240" w:lineRule="auto"/>
        <w:ind w:left="426"/>
        <w:jc w:val="both"/>
        <w:rPr>
          <w:rFonts w:ascii="Times New Roman" w:hAnsi="Times New Roman"/>
          <w:sz w:val="8"/>
          <w:szCs w:val="8"/>
          <w:lang w:val="sr-Cyrl-CS"/>
        </w:rPr>
      </w:pPr>
    </w:p>
    <w:p w:rsidR="002C58A3" w:rsidRPr="00B27454" w:rsidRDefault="002C58A3" w:rsidP="002C58A3">
      <w:pPr>
        <w:pStyle w:val="ListParagraph"/>
        <w:numPr>
          <w:ilvl w:val="0"/>
          <w:numId w:val="7"/>
        </w:numPr>
        <w:spacing w:before="120" w:after="0" w:line="240" w:lineRule="auto"/>
        <w:ind w:left="426" w:hanging="284"/>
        <w:jc w:val="both"/>
        <w:rPr>
          <w:rFonts w:ascii="Times New Roman" w:hAnsi="Times New Roman"/>
          <w:sz w:val="24"/>
          <w:szCs w:val="24"/>
          <w:lang w:val="sr-Cyrl-CS"/>
        </w:rPr>
      </w:pPr>
      <w:r w:rsidRPr="00B27454">
        <w:rPr>
          <w:rFonts w:ascii="Times New Roman" w:hAnsi="Times New Roman"/>
          <w:sz w:val="24"/>
          <w:szCs w:val="24"/>
          <w:lang w:val="sr-Cyrl-CS"/>
        </w:rPr>
        <w:t>косин</w:t>
      </w:r>
      <w:r>
        <w:rPr>
          <w:rFonts w:ascii="Times New Roman" w:hAnsi="Times New Roman"/>
          <w:sz w:val="24"/>
          <w:szCs w:val="24"/>
          <w:lang w:val="sr-Cyrl-CS"/>
        </w:rPr>
        <w:t>е</w:t>
      </w:r>
      <w:r w:rsidRPr="00B27454">
        <w:rPr>
          <w:rFonts w:ascii="Times New Roman" w:hAnsi="Times New Roman"/>
          <w:sz w:val="24"/>
          <w:szCs w:val="24"/>
          <w:lang w:val="sr-Cyrl-CS"/>
        </w:rPr>
        <w:t xml:space="preserve"> насипа пута у датим условима би требало адекватно обезбедити од појаве филтрационе нестабилности (суфозије, контактне ерозије, итд.),</w:t>
      </w:r>
    </w:p>
    <w:p w:rsidR="002C58A3" w:rsidRPr="00556847" w:rsidRDefault="002C58A3" w:rsidP="002C58A3">
      <w:pPr>
        <w:pStyle w:val="ListParagraph"/>
        <w:spacing w:before="120" w:after="0" w:line="240" w:lineRule="auto"/>
        <w:ind w:left="426"/>
        <w:jc w:val="both"/>
        <w:rPr>
          <w:rFonts w:ascii="Times New Roman" w:hAnsi="Times New Roman"/>
          <w:b/>
          <w:color w:val="FF0000"/>
          <w:sz w:val="8"/>
          <w:szCs w:val="8"/>
          <w:lang w:val="sr-Cyrl-CS"/>
        </w:rPr>
      </w:pPr>
    </w:p>
    <w:p w:rsidR="002C58A3" w:rsidRPr="009A43A2" w:rsidRDefault="002C58A3" w:rsidP="002C58A3">
      <w:pPr>
        <w:pStyle w:val="ListParagraph"/>
        <w:numPr>
          <w:ilvl w:val="0"/>
          <w:numId w:val="7"/>
        </w:numPr>
        <w:spacing w:before="120" w:after="0" w:line="240" w:lineRule="auto"/>
        <w:ind w:left="426" w:hanging="284"/>
        <w:jc w:val="both"/>
        <w:rPr>
          <w:rFonts w:ascii="Times New Roman" w:hAnsi="Times New Roman"/>
          <w:b/>
          <w:color w:val="FF0000"/>
          <w:sz w:val="24"/>
          <w:szCs w:val="24"/>
          <w:lang w:val="sr-Cyrl-CS"/>
        </w:rPr>
      </w:pPr>
      <w:r w:rsidRPr="00B27454">
        <w:rPr>
          <w:rFonts w:ascii="Times New Roman" w:hAnsi="Times New Roman"/>
          <w:sz w:val="24"/>
          <w:szCs w:val="24"/>
          <w:lang w:val="sr-Cyrl-CS"/>
        </w:rPr>
        <w:t>решавање одвођења дренажних вода</w:t>
      </w:r>
      <w:r>
        <w:rPr>
          <w:rFonts w:ascii="Times New Roman" w:hAnsi="Times New Roman"/>
          <w:sz w:val="24"/>
          <w:szCs w:val="24"/>
          <w:lang w:val="sr-Cyrl-CS"/>
        </w:rPr>
        <w:t xml:space="preserve"> са пута упојним јамама у условима повишених пијезометарских притисака (добрим делом и виших од кота терена) је прилично дискутабилно и може представљати значајан проблем на терену,</w:t>
      </w:r>
    </w:p>
    <w:p w:rsidR="002C58A3" w:rsidRPr="00556847" w:rsidRDefault="002C58A3" w:rsidP="002C58A3">
      <w:pPr>
        <w:pStyle w:val="ListParagraph"/>
        <w:spacing w:before="120" w:after="0" w:line="240" w:lineRule="auto"/>
        <w:ind w:left="426"/>
        <w:jc w:val="both"/>
        <w:rPr>
          <w:rFonts w:ascii="Times New Roman" w:hAnsi="Times New Roman"/>
          <w:sz w:val="8"/>
          <w:szCs w:val="8"/>
          <w:lang w:val="sr-Cyrl-CS"/>
        </w:rPr>
      </w:pPr>
    </w:p>
    <w:p w:rsidR="002C58A3" w:rsidRDefault="002C58A3" w:rsidP="002C58A3">
      <w:pPr>
        <w:pStyle w:val="ListParagraph"/>
        <w:numPr>
          <w:ilvl w:val="0"/>
          <w:numId w:val="7"/>
        </w:numPr>
        <w:spacing w:before="120" w:after="0" w:line="240" w:lineRule="auto"/>
        <w:ind w:left="426" w:hanging="284"/>
        <w:jc w:val="both"/>
        <w:rPr>
          <w:rFonts w:ascii="Times New Roman" w:hAnsi="Times New Roman"/>
          <w:sz w:val="24"/>
          <w:szCs w:val="24"/>
          <w:lang w:val="sr-Cyrl-CS"/>
        </w:rPr>
      </w:pPr>
      <w:r w:rsidRPr="0053360F">
        <w:rPr>
          <w:rFonts w:ascii="Times New Roman" w:hAnsi="Times New Roman"/>
          <w:sz w:val="24"/>
          <w:szCs w:val="24"/>
          <w:lang w:val="sr-Cyrl-CS"/>
        </w:rPr>
        <w:t>током протеклог периода се у пракси показало да је левообални колубарски насип узводно од потока Чиковац низак и нема довољан степен заштите од преливања високих вода Колубаре</w:t>
      </w:r>
      <w:r>
        <w:rPr>
          <w:rFonts w:ascii="Times New Roman" w:hAnsi="Times New Roman"/>
          <w:sz w:val="24"/>
          <w:szCs w:val="24"/>
          <w:lang w:val="sr-Cyrl-CS"/>
        </w:rPr>
        <w:t>, па</w:t>
      </w:r>
      <w:r w:rsidRPr="0053360F">
        <w:rPr>
          <w:rFonts w:ascii="Times New Roman" w:hAnsi="Times New Roman"/>
          <w:sz w:val="24"/>
          <w:szCs w:val="24"/>
          <w:lang w:val="sr-Cyrl-CS"/>
        </w:rPr>
        <w:t xml:space="preserve"> као такав представља веома слабо место када је у питању  заштита од неповољног дејства спољних</w:t>
      </w:r>
      <w:r>
        <w:rPr>
          <w:rFonts w:ascii="Times New Roman" w:hAnsi="Times New Roman"/>
          <w:sz w:val="24"/>
          <w:szCs w:val="24"/>
          <w:lang w:val="sr-Cyrl-CS"/>
        </w:rPr>
        <w:t xml:space="preserve"> вода на стабилност трупа пута,</w:t>
      </w:r>
    </w:p>
    <w:p w:rsidR="002C58A3" w:rsidRDefault="002C58A3" w:rsidP="002C58A3">
      <w:pPr>
        <w:pStyle w:val="ListParagraph"/>
        <w:numPr>
          <w:ilvl w:val="0"/>
          <w:numId w:val="7"/>
        </w:numPr>
        <w:spacing w:before="120" w:after="0" w:line="240" w:lineRule="auto"/>
        <w:ind w:left="426" w:hanging="284"/>
        <w:jc w:val="both"/>
        <w:rPr>
          <w:rFonts w:ascii="Times New Roman" w:hAnsi="Times New Roman"/>
          <w:sz w:val="24"/>
          <w:szCs w:val="24"/>
          <w:lang w:val="sr-Cyrl-CS"/>
        </w:rPr>
      </w:pPr>
      <w:r w:rsidRPr="0053360F">
        <w:rPr>
          <w:rFonts w:ascii="Times New Roman" w:hAnsi="Times New Roman"/>
          <w:sz w:val="24"/>
          <w:szCs w:val="24"/>
          <w:lang w:val="sr-Cyrl-CS"/>
        </w:rPr>
        <w:t xml:space="preserve">слично стање је и </w:t>
      </w:r>
      <w:r>
        <w:rPr>
          <w:rFonts w:ascii="Times New Roman" w:hAnsi="Times New Roman"/>
          <w:sz w:val="24"/>
          <w:szCs w:val="24"/>
          <w:lang w:val="sr-Cyrl-CS"/>
        </w:rPr>
        <w:t>на</w:t>
      </w:r>
      <w:r w:rsidRPr="0053360F">
        <w:rPr>
          <w:rFonts w:ascii="Times New Roman" w:hAnsi="Times New Roman"/>
          <w:sz w:val="24"/>
          <w:szCs w:val="24"/>
          <w:lang w:val="sr-Cyrl-CS"/>
        </w:rPr>
        <w:t xml:space="preserve"> делу </w:t>
      </w:r>
      <w:r>
        <w:rPr>
          <w:rFonts w:ascii="Times New Roman" w:hAnsi="Times New Roman"/>
          <w:sz w:val="24"/>
          <w:szCs w:val="24"/>
          <w:lang w:val="sr-Cyrl-CS"/>
        </w:rPr>
        <w:t>трасе</w:t>
      </w:r>
      <w:r w:rsidRPr="0053360F">
        <w:rPr>
          <w:rFonts w:ascii="Times New Roman" w:hAnsi="Times New Roman"/>
          <w:sz w:val="24"/>
          <w:szCs w:val="24"/>
          <w:lang w:val="sr-Cyrl-CS"/>
        </w:rPr>
        <w:t xml:space="preserve"> пута </w:t>
      </w:r>
      <w:r>
        <w:rPr>
          <w:rFonts w:ascii="Times New Roman" w:hAnsi="Times New Roman"/>
          <w:sz w:val="24"/>
          <w:szCs w:val="24"/>
          <w:lang w:val="sr-Cyrl-CS"/>
        </w:rPr>
        <w:t>дуж</w:t>
      </w:r>
      <w:r w:rsidRPr="0053360F">
        <w:rPr>
          <w:rFonts w:ascii="Times New Roman" w:hAnsi="Times New Roman"/>
          <w:sz w:val="24"/>
          <w:szCs w:val="24"/>
          <w:lang w:val="sr-Cyrl-CS"/>
        </w:rPr>
        <w:t>, где насипи, како левообални, тако и деснообални, немају адекватан степен заштите за најнеповољније хидролошке услове;</w:t>
      </w:r>
      <w:r>
        <w:rPr>
          <w:rFonts w:ascii="Times New Roman" w:hAnsi="Times New Roman"/>
          <w:sz w:val="24"/>
          <w:szCs w:val="24"/>
          <w:lang w:val="sr-Cyrl-CS"/>
        </w:rPr>
        <w:t xml:space="preserve"> У</w:t>
      </w:r>
      <w:r w:rsidRPr="0053360F">
        <w:rPr>
          <w:rFonts w:ascii="Times New Roman" w:hAnsi="Times New Roman"/>
          <w:sz w:val="24"/>
          <w:szCs w:val="24"/>
          <w:lang w:val="sr-Cyrl-CS"/>
        </w:rPr>
        <w:t xml:space="preserve"> датим условима може се десити да труп пута на овом делу трасе представља одбрамбену линију током из</w:t>
      </w:r>
      <w:r>
        <w:rPr>
          <w:rFonts w:ascii="Times New Roman" w:hAnsi="Times New Roman"/>
          <w:sz w:val="24"/>
          <w:szCs w:val="24"/>
          <w:lang w:val="sr-Cyrl-CS"/>
        </w:rPr>
        <w:t>узетно високих поплавних таласа,</w:t>
      </w:r>
    </w:p>
    <w:p w:rsidR="002C58A3" w:rsidRPr="00556847" w:rsidRDefault="002C58A3" w:rsidP="002C58A3">
      <w:pPr>
        <w:pStyle w:val="ListParagraph"/>
        <w:spacing w:before="120" w:after="0" w:line="240" w:lineRule="auto"/>
        <w:ind w:left="426"/>
        <w:jc w:val="both"/>
        <w:rPr>
          <w:rFonts w:ascii="Times New Roman" w:hAnsi="Times New Roman"/>
          <w:sz w:val="8"/>
          <w:szCs w:val="8"/>
          <w:lang w:val="sr-Cyrl-CS"/>
        </w:rPr>
      </w:pPr>
    </w:p>
    <w:p w:rsidR="002C58A3" w:rsidRDefault="002C58A3" w:rsidP="002C58A3">
      <w:pPr>
        <w:pStyle w:val="ListParagraph"/>
        <w:numPr>
          <w:ilvl w:val="0"/>
          <w:numId w:val="7"/>
        </w:numPr>
        <w:spacing w:before="240" w:after="0" w:line="240" w:lineRule="auto"/>
        <w:ind w:left="426" w:hanging="284"/>
        <w:jc w:val="both"/>
        <w:rPr>
          <w:rFonts w:ascii="Times New Roman" w:hAnsi="Times New Roman"/>
          <w:sz w:val="24"/>
          <w:szCs w:val="24"/>
          <w:lang w:val="sr-Cyrl-CS"/>
        </w:rPr>
      </w:pPr>
      <w:r>
        <w:rPr>
          <w:rFonts w:ascii="Times New Roman" w:hAnsi="Times New Roman"/>
          <w:sz w:val="24"/>
          <w:szCs w:val="24"/>
          <w:lang w:val="sr-Cyrl-CS"/>
        </w:rPr>
        <w:t>о</w:t>
      </w:r>
      <w:r w:rsidRPr="0053360F">
        <w:rPr>
          <w:rFonts w:ascii="Times New Roman" w:hAnsi="Times New Roman"/>
          <w:sz w:val="24"/>
          <w:szCs w:val="24"/>
          <w:lang w:val="sr-Cyrl-CS"/>
        </w:rPr>
        <w:t>бјекат пута од ситнозрног песковитог материјала није пројектован да у неком неповољном тренутку представља одбрамбени насип, нити на начи</w:t>
      </w:r>
      <w:r>
        <w:rPr>
          <w:rFonts w:ascii="Times New Roman" w:hAnsi="Times New Roman"/>
          <w:sz w:val="24"/>
          <w:szCs w:val="24"/>
          <w:lang w:val="sr-Cyrl-CS"/>
        </w:rPr>
        <w:t>н како је изграђен то може бити;</w:t>
      </w:r>
      <w:r w:rsidRPr="0053360F">
        <w:rPr>
          <w:rFonts w:ascii="Times New Roman" w:hAnsi="Times New Roman"/>
          <w:sz w:val="24"/>
          <w:szCs w:val="24"/>
          <w:lang w:val="sr-Cyrl-CS"/>
        </w:rPr>
        <w:t xml:space="preserve"> </w:t>
      </w:r>
      <w:r>
        <w:rPr>
          <w:rFonts w:ascii="Times New Roman" w:hAnsi="Times New Roman"/>
          <w:sz w:val="24"/>
          <w:szCs w:val="24"/>
          <w:lang w:val="sr-Cyrl-CS"/>
        </w:rPr>
        <w:t>в</w:t>
      </w:r>
      <w:r w:rsidRPr="0053360F">
        <w:rPr>
          <w:rFonts w:ascii="Times New Roman" w:hAnsi="Times New Roman"/>
          <w:sz w:val="24"/>
          <w:szCs w:val="24"/>
          <w:lang w:val="sr-Cyrl-CS"/>
        </w:rPr>
        <w:t xml:space="preserve">елика је непознаница како ће се труп пута, изграђен од </w:t>
      </w:r>
      <w:r>
        <w:rPr>
          <w:rFonts w:ascii="Times New Roman" w:hAnsi="Times New Roman"/>
          <w:sz w:val="24"/>
          <w:szCs w:val="24"/>
          <w:lang w:val="sr-Cyrl-CS"/>
        </w:rPr>
        <w:t>ситног</w:t>
      </w:r>
      <w:r w:rsidRPr="0053360F">
        <w:rPr>
          <w:rFonts w:ascii="Times New Roman" w:hAnsi="Times New Roman"/>
          <w:sz w:val="24"/>
          <w:szCs w:val="24"/>
          <w:lang w:val="sr-Cyrl-CS"/>
        </w:rPr>
        <w:t xml:space="preserve"> песка, понашати у условима </w:t>
      </w:r>
      <w:r>
        <w:rPr>
          <w:rFonts w:ascii="Times New Roman" w:hAnsi="Times New Roman"/>
          <w:sz w:val="24"/>
          <w:szCs w:val="24"/>
          <w:lang w:val="sr-Cyrl-CS"/>
        </w:rPr>
        <w:t>плављења,</w:t>
      </w:r>
    </w:p>
    <w:p w:rsidR="002C58A3" w:rsidRPr="00556847" w:rsidRDefault="002C58A3" w:rsidP="002C58A3">
      <w:pPr>
        <w:pStyle w:val="ListParagraph"/>
        <w:spacing w:before="240" w:after="0" w:line="240" w:lineRule="auto"/>
        <w:ind w:left="0"/>
        <w:jc w:val="both"/>
        <w:rPr>
          <w:rFonts w:ascii="Times New Roman" w:hAnsi="Times New Roman"/>
          <w:sz w:val="8"/>
          <w:szCs w:val="8"/>
          <w:lang w:val="sr-Cyrl-CS"/>
        </w:rPr>
      </w:pPr>
    </w:p>
    <w:p w:rsidR="002C58A3" w:rsidRDefault="002C58A3" w:rsidP="002C58A3">
      <w:pPr>
        <w:pStyle w:val="ListParagraph"/>
        <w:numPr>
          <w:ilvl w:val="0"/>
          <w:numId w:val="7"/>
        </w:numPr>
        <w:spacing w:before="120" w:after="0" w:line="240" w:lineRule="auto"/>
        <w:ind w:left="426" w:hanging="284"/>
        <w:jc w:val="both"/>
        <w:rPr>
          <w:rFonts w:ascii="Times New Roman" w:hAnsi="Times New Roman"/>
          <w:sz w:val="24"/>
          <w:szCs w:val="24"/>
          <w:lang w:val="sr-Cyrl-CS"/>
        </w:rPr>
      </w:pPr>
      <w:r>
        <w:rPr>
          <w:rFonts w:ascii="Times New Roman" w:hAnsi="Times New Roman"/>
          <w:sz w:val="24"/>
          <w:szCs w:val="24"/>
          <w:lang w:val="sr-Cyrl-CS"/>
        </w:rPr>
        <w:t>инфилтрација површинских вода у простору између трака може да формира нову издан која ће се тешко вертикално празнити услед постојања непропусне глиновите подине и високих пијезометарских нивоа подземних вода; у датим условима пражњење воде из тела насипа по косини насутог дела може изазвати суфозионе процесе, а тиме и нарушити статичку стабилност пута,</w:t>
      </w:r>
    </w:p>
    <w:p w:rsidR="002C58A3" w:rsidRPr="007263E3" w:rsidRDefault="002C58A3" w:rsidP="002C58A3">
      <w:pPr>
        <w:spacing w:before="120" w:line="240" w:lineRule="auto"/>
        <w:jc w:val="both"/>
        <w:rPr>
          <w:color w:val="FF0000"/>
          <w:szCs w:val="24"/>
        </w:rPr>
      </w:pPr>
    </w:p>
    <w:p w:rsidR="002C58A3" w:rsidRPr="00E633E7" w:rsidRDefault="002C58A3" w:rsidP="002C58A3">
      <w:pPr>
        <w:keepNext/>
        <w:pageBreakBefore/>
        <w:widowControl w:val="0"/>
        <w:numPr>
          <w:ilvl w:val="0"/>
          <w:numId w:val="10"/>
        </w:numPr>
        <w:shd w:val="clear" w:color="auto" w:fill="FFFFFF"/>
        <w:autoSpaceDE w:val="0"/>
        <w:autoSpaceDN w:val="0"/>
        <w:adjustRightInd w:val="0"/>
        <w:spacing w:before="480" w:after="60" w:line="240" w:lineRule="auto"/>
        <w:ind w:hanging="720"/>
        <w:jc w:val="both"/>
        <w:outlineLvl w:val="0"/>
        <w:rPr>
          <w:b/>
          <w:szCs w:val="24"/>
        </w:rPr>
      </w:pPr>
      <w:bookmarkStart w:id="0" w:name="_Toc162323792"/>
      <w:r w:rsidRPr="00E633E7">
        <w:rPr>
          <w:b/>
          <w:szCs w:val="24"/>
        </w:rPr>
        <w:lastRenderedPageBreak/>
        <w:t>ПРОГРАМ РАДОВА</w:t>
      </w:r>
      <w:bookmarkEnd w:id="0"/>
    </w:p>
    <w:p w:rsidR="002C58A3" w:rsidRPr="00E633E7" w:rsidRDefault="002C58A3" w:rsidP="002C58A3">
      <w:pPr>
        <w:spacing w:before="60" w:after="60" w:line="240" w:lineRule="auto"/>
        <w:jc w:val="both"/>
        <w:rPr>
          <w:szCs w:val="24"/>
        </w:rPr>
      </w:pPr>
    </w:p>
    <w:p w:rsidR="002C58A3" w:rsidRPr="00E633E7" w:rsidRDefault="002C58A3" w:rsidP="002C58A3">
      <w:pPr>
        <w:widowControl w:val="0"/>
        <w:autoSpaceDE w:val="0"/>
        <w:autoSpaceDN w:val="0"/>
        <w:adjustRightInd w:val="0"/>
        <w:spacing w:before="60" w:after="60" w:line="240" w:lineRule="auto"/>
        <w:ind w:left="426" w:hanging="426"/>
        <w:jc w:val="both"/>
        <w:rPr>
          <w:b/>
          <w:szCs w:val="24"/>
        </w:rPr>
      </w:pPr>
      <w:r w:rsidRPr="00E633E7">
        <w:rPr>
          <w:b/>
          <w:szCs w:val="24"/>
        </w:rPr>
        <w:t>А)</w:t>
      </w:r>
      <w:r w:rsidRPr="00E633E7">
        <w:rPr>
          <w:b/>
          <w:szCs w:val="24"/>
        </w:rPr>
        <w:tab/>
        <w:t>ПРИКУПЉАЊЕ, СИСТЕМАТИЗАЦИЈА И АНАЛИЗА ПОСТОЈЕЋЕ ДОКУМЕНТАЦИЈЕ И ПОДЛОГА</w:t>
      </w:r>
    </w:p>
    <w:p w:rsidR="002C58A3" w:rsidRPr="003E6FC2" w:rsidRDefault="002C58A3" w:rsidP="002C58A3">
      <w:pPr>
        <w:widowControl w:val="0"/>
        <w:autoSpaceDE w:val="0"/>
        <w:autoSpaceDN w:val="0"/>
        <w:adjustRightInd w:val="0"/>
        <w:spacing w:before="60" w:after="60" w:line="240" w:lineRule="auto"/>
        <w:ind w:left="360"/>
        <w:jc w:val="both"/>
        <w:rPr>
          <w:szCs w:val="24"/>
        </w:rPr>
      </w:pPr>
    </w:p>
    <w:p w:rsidR="002C58A3" w:rsidRPr="003E6FC2" w:rsidRDefault="002C58A3" w:rsidP="002C58A3">
      <w:pPr>
        <w:widowControl w:val="0"/>
        <w:autoSpaceDE w:val="0"/>
        <w:autoSpaceDN w:val="0"/>
        <w:adjustRightInd w:val="0"/>
        <w:spacing w:before="60" w:after="60" w:line="240" w:lineRule="auto"/>
        <w:ind w:left="360"/>
        <w:jc w:val="both"/>
        <w:rPr>
          <w:szCs w:val="24"/>
        </w:rPr>
      </w:pPr>
      <w:r w:rsidRPr="003E6FC2">
        <w:rPr>
          <w:szCs w:val="24"/>
        </w:rPr>
        <w:t>За израду Студије прикупити постојећу документацију:</w:t>
      </w:r>
    </w:p>
    <w:p w:rsidR="002C58A3" w:rsidRPr="003E6FC2" w:rsidRDefault="002C58A3" w:rsidP="002C58A3">
      <w:pPr>
        <w:numPr>
          <w:ilvl w:val="0"/>
          <w:numId w:val="8"/>
        </w:numPr>
        <w:spacing w:before="60" w:after="60" w:line="240" w:lineRule="auto"/>
        <w:ind w:left="567" w:hanging="210"/>
        <w:jc w:val="both"/>
        <w:rPr>
          <w:bCs/>
          <w:iCs/>
          <w:noProof/>
          <w:szCs w:val="24"/>
        </w:rPr>
      </w:pPr>
      <w:r w:rsidRPr="003E6FC2">
        <w:rPr>
          <w:bCs/>
          <w:iCs/>
          <w:noProof/>
          <w:szCs w:val="24"/>
        </w:rPr>
        <w:t>Студија унапређења заштите од вода у сливу Колубаре –Прелиминарни извештај (Институт за водопривреду Јарослав Черни, 2015). У Студији је урађена хидролошка анализа и хидраулички прорачуни великих вода.</w:t>
      </w:r>
    </w:p>
    <w:p w:rsidR="002C58A3" w:rsidRPr="003E6FC2" w:rsidRDefault="002C58A3" w:rsidP="002C58A3">
      <w:pPr>
        <w:numPr>
          <w:ilvl w:val="0"/>
          <w:numId w:val="8"/>
        </w:numPr>
        <w:spacing w:before="60" w:after="60" w:line="240" w:lineRule="auto"/>
        <w:ind w:left="567" w:hanging="210"/>
        <w:jc w:val="both"/>
        <w:rPr>
          <w:bCs/>
          <w:iCs/>
          <w:noProof/>
          <w:szCs w:val="24"/>
        </w:rPr>
      </w:pPr>
      <w:r w:rsidRPr="003E6FC2">
        <w:rPr>
          <w:bCs/>
          <w:iCs/>
          <w:noProof/>
          <w:szCs w:val="24"/>
        </w:rPr>
        <w:t>ГЛАВНИ ПРОЈЕКАТ АУТОПУТА</w:t>
      </w:r>
      <w:r>
        <w:rPr>
          <w:bCs/>
          <w:iCs/>
          <w:noProof/>
          <w:szCs w:val="24"/>
        </w:rPr>
        <w:t xml:space="preserve"> Е-763, БЕОГРАД - ЈУЖНИ ЈАДРАН, </w:t>
      </w:r>
      <w:r w:rsidRPr="00D62216">
        <w:rPr>
          <w:rFonts w:eastAsia="MS Mincho"/>
          <w:szCs w:val="24"/>
        </w:rPr>
        <w:t xml:space="preserve">Сектор I: Београд - Љиг, деоница 3: Обреновац - Уб, од км 14+416,09 до км 40+645,28 </w:t>
      </w:r>
    </w:p>
    <w:p w:rsidR="002C58A3" w:rsidRPr="003E6FC2" w:rsidRDefault="002C58A3" w:rsidP="002C58A3">
      <w:pPr>
        <w:numPr>
          <w:ilvl w:val="0"/>
          <w:numId w:val="8"/>
        </w:numPr>
        <w:spacing w:before="60" w:after="60" w:line="240" w:lineRule="auto"/>
        <w:ind w:left="567" w:hanging="210"/>
        <w:jc w:val="both"/>
        <w:rPr>
          <w:bCs/>
          <w:iCs/>
          <w:noProof/>
          <w:szCs w:val="24"/>
        </w:rPr>
      </w:pPr>
      <w:r w:rsidRPr="003E6FC2">
        <w:rPr>
          <w:bCs/>
          <w:iCs/>
          <w:noProof/>
          <w:szCs w:val="24"/>
        </w:rPr>
        <w:t>Главни пројекти насипа поред леве обале Колубаре, од ушћа Колубаре до споја са Тамнавом</w:t>
      </w:r>
    </w:p>
    <w:p w:rsidR="002C58A3" w:rsidRPr="003E6FC2" w:rsidRDefault="002C58A3" w:rsidP="002C58A3">
      <w:pPr>
        <w:numPr>
          <w:ilvl w:val="0"/>
          <w:numId w:val="8"/>
        </w:numPr>
        <w:spacing w:before="60" w:after="60" w:line="240" w:lineRule="auto"/>
        <w:ind w:left="567" w:hanging="210"/>
        <w:jc w:val="both"/>
        <w:rPr>
          <w:bCs/>
          <w:iCs/>
          <w:noProof/>
          <w:szCs w:val="24"/>
        </w:rPr>
      </w:pPr>
      <w:r w:rsidRPr="003E6FC2">
        <w:rPr>
          <w:bCs/>
          <w:iCs/>
          <w:noProof/>
          <w:szCs w:val="24"/>
        </w:rPr>
        <w:t>Главни пројекти, левообалног и деснообалног насипа Тамнаве, као и насипа поред реке Уб.</w:t>
      </w:r>
    </w:p>
    <w:p w:rsidR="002C58A3" w:rsidRPr="00E633E7" w:rsidRDefault="002C58A3" w:rsidP="002C58A3">
      <w:pPr>
        <w:numPr>
          <w:ilvl w:val="0"/>
          <w:numId w:val="8"/>
        </w:numPr>
        <w:spacing w:before="60" w:after="60" w:line="240" w:lineRule="auto"/>
        <w:ind w:left="567" w:hanging="210"/>
        <w:jc w:val="both"/>
        <w:rPr>
          <w:bCs/>
          <w:iCs/>
          <w:noProof/>
          <w:szCs w:val="24"/>
        </w:rPr>
      </w:pPr>
      <w:r w:rsidRPr="003E6FC2">
        <w:rPr>
          <w:bCs/>
          <w:iCs/>
          <w:noProof/>
          <w:szCs w:val="24"/>
        </w:rPr>
        <w:t>Главни пројекти заштите од подземних и површинских вода ниских делова терена  мелиоративних површина подручја Бело Поље, Велико Поље и нижих делова терена</w:t>
      </w:r>
      <w:r w:rsidRPr="00E633E7">
        <w:rPr>
          <w:bCs/>
          <w:iCs/>
          <w:noProof/>
          <w:szCs w:val="24"/>
        </w:rPr>
        <w:t xml:space="preserve"> поред Тамнаве</w:t>
      </w:r>
    </w:p>
    <w:p w:rsidR="002C58A3" w:rsidRDefault="002C58A3" w:rsidP="002C58A3">
      <w:pPr>
        <w:widowControl w:val="0"/>
        <w:autoSpaceDE w:val="0"/>
        <w:autoSpaceDN w:val="0"/>
        <w:adjustRightInd w:val="0"/>
        <w:spacing w:before="240" w:after="60" w:line="240" w:lineRule="auto"/>
        <w:jc w:val="both"/>
        <w:rPr>
          <w:b/>
          <w:szCs w:val="24"/>
        </w:rPr>
      </w:pPr>
    </w:p>
    <w:p w:rsidR="002C58A3" w:rsidRPr="00E633E7" w:rsidRDefault="002C58A3" w:rsidP="002C58A3">
      <w:pPr>
        <w:widowControl w:val="0"/>
        <w:autoSpaceDE w:val="0"/>
        <w:autoSpaceDN w:val="0"/>
        <w:adjustRightInd w:val="0"/>
        <w:spacing w:before="240" w:after="60" w:line="240" w:lineRule="auto"/>
        <w:jc w:val="both"/>
        <w:rPr>
          <w:b/>
          <w:szCs w:val="24"/>
        </w:rPr>
      </w:pPr>
      <w:r>
        <w:rPr>
          <w:b/>
          <w:szCs w:val="24"/>
        </w:rPr>
        <w:t xml:space="preserve">Б) </w:t>
      </w:r>
      <w:r w:rsidRPr="00E633E7">
        <w:rPr>
          <w:b/>
          <w:szCs w:val="24"/>
        </w:rPr>
        <w:t>АНАЛИЗА РЕЖИМА ВЕЛИКИХ ВОДА ВОДОТОКА У ЗОНИ АУТОПУТА</w:t>
      </w:r>
    </w:p>
    <w:p w:rsidR="002C58A3" w:rsidRDefault="002C58A3" w:rsidP="002C58A3">
      <w:pPr>
        <w:spacing w:before="60" w:after="60" w:line="240" w:lineRule="auto"/>
        <w:jc w:val="both"/>
        <w:rPr>
          <w:bCs/>
          <w:iCs/>
          <w:noProof/>
          <w:szCs w:val="24"/>
        </w:rPr>
      </w:pPr>
    </w:p>
    <w:p w:rsidR="002C58A3" w:rsidRPr="00E633E7" w:rsidRDefault="002C58A3" w:rsidP="002C58A3">
      <w:pPr>
        <w:spacing w:before="60" w:after="60" w:line="240" w:lineRule="auto"/>
        <w:jc w:val="both"/>
        <w:rPr>
          <w:bCs/>
          <w:iCs/>
          <w:noProof/>
          <w:szCs w:val="24"/>
        </w:rPr>
      </w:pPr>
      <w:r w:rsidRPr="00E633E7">
        <w:rPr>
          <w:bCs/>
          <w:iCs/>
          <w:noProof/>
          <w:szCs w:val="24"/>
        </w:rPr>
        <w:t>Коришћењем свих расположивих подлога треба формирати хидроморфолошки модел пројектованог стања Колубаре, Уба и Љига са свим постојећим и планираним објектима (аутопут са мостовима и прикључним путевима, насипи...).</w:t>
      </w:r>
    </w:p>
    <w:p w:rsidR="002C58A3" w:rsidRPr="00E633E7" w:rsidRDefault="002C58A3" w:rsidP="002C58A3">
      <w:pPr>
        <w:spacing w:before="60" w:after="60" w:line="240" w:lineRule="auto"/>
        <w:jc w:val="both"/>
        <w:rPr>
          <w:bCs/>
          <w:iCs/>
          <w:noProof/>
          <w:szCs w:val="24"/>
        </w:rPr>
      </w:pPr>
      <w:r w:rsidRPr="00A07693">
        <w:rPr>
          <w:bCs/>
          <w:iCs/>
          <w:noProof/>
          <w:szCs w:val="24"/>
        </w:rPr>
        <w:t>Посебно анализирати услове у зонама мостова на аутопуту и другим путевима и дати мишљење о положају конструкције у односу на меродавне велике воде, утицају стубова у речном кориту и прилазних рампи на речно корито, стабилности речног дна и другим параметрима од значаја за дефинисање интеракције реке и мостова.</w:t>
      </w:r>
      <w:r w:rsidRPr="00E633E7">
        <w:rPr>
          <w:bCs/>
          <w:iCs/>
          <w:noProof/>
          <w:szCs w:val="24"/>
        </w:rPr>
        <w:t xml:space="preserve"> </w:t>
      </w:r>
    </w:p>
    <w:p w:rsidR="002C58A3" w:rsidRDefault="002C58A3" w:rsidP="002C58A3">
      <w:pPr>
        <w:widowControl w:val="0"/>
        <w:autoSpaceDE w:val="0"/>
        <w:autoSpaceDN w:val="0"/>
        <w:adjustRightInd w:val="0"/>
        <w:spacing w:before="240" w:after="60" w:line="240" w:lineRule="auto"/>
        <w:jc w:val="both"/>
        <w:rPr>
          <w:b/>
          <w:szCs w:val="24"/>
        </w:rPr>
      </w:pPr>
    </w:p>
    <w:p w:rsidR="002C58A3" w:rsidRPr="00E633E7" w:rsidRDefault="002C58A3" w:rsidP="002C58A3">
      <w:pPr>
        <w:widowControl w:val="0"/>
        <w:autoSpaceDE w:val="0"/>
        <w:autoSpaceDN w:val="0"/>
        <w:adjustRightInd w:val="0"/>
        <w:spacing w:before="240" w:after="60" w:line="240" w:lineRule="auto"/>
        <w:jc w:val="both"/>
        <w:rPr>
          <w:b/>
          <w:szCs w:val="24"/>
        </w:rPr>
      </w:pPr>
      <w:r w:rsidRPr="00E633E7">
        <w:rPr>
          <w:b/>
          <w:szCs w:val="24"/>
        </w:rPr>
        <w:t>Ц) АНАЛИЗА РЕЖИМА ПОДЗЕМНИХ ВОДА У ЗОНИ АУТОПУТА</w:t>
      </w:r>
    </w:p>
    <w:p w:rsidR="002C58A3" w:rsidRDefault="002C58A3" w:rsidP="002C58A3">
      <w:pPr>
        <w:spacing w:before="60" w:after="60" w:line="240" w:lineRule="auto"/>
        <w:jc w:val="both"/>
        <w:rPr>
          <w:bCs/>
          <w:iCs/>
          <w:noProof/>
          <w:szCs w:val="24"/>
        </w:rPr>
      </w:pPr>
    </w:p>
    <w:p w:rsidR="002C58A3" w:rsidRPr="00E633E7" w:rsidRDefault="002C58A3" w:rsidP="002C58A3">
      <w:pPr>
        <w:spacing w:before="60" w:after="60" w:line="240" w:lineRule="auto"/>
        <w:jc w:val="both"/>
        <w:rPr>
          <w:bCs/>
          <w:iCs/>
          <w:noProof/>
          <w:szCs w:val="24"/>
        </w:rPr>
      </w:pPr>
      <w:r w:rsidRPr="00E633E7">
        <w:rPr>
          <w:bCs/>
          <w:iCs/>
          <w:noProof/>
          <w:szCs w:val="24"/>
        </w:rPr>
        <w:t>На основу свих расположивих података осматрања режима подземних вода урадити анализу дуж трасе пута:</w:t>
      </w:r>
    </w:p>
    <w:p w:rsidR="002C58A3" w:rsidRPr="00E633E7" w:rsidRDefault="002C58A3" w:rsidP="002C58A3">
      <w:pPr>
        <w:numPr>
          <w:ilvl w:val="0"/>
          <w:numId w:val="9"/>
        </w:numPr>
        <w:spacing w:before="60" w:after="60" w:line="240" w:lineRule="auto"/>
        <w:ind w:left="426" w:hanging="284"/>
        <w:jc w:val="both"/>
        <w:rPr>
          <w:bCs/>
          <w:iCs/>
          <w:noProof/>
          <w:szCs w:val="24"/>
        </w:rPr>
      </w:pPr>
      <w:r w:rsidRPr="00E633E7">
        <w:rPr>
          <w:bCs/>
          <w:iCs/>
          <w:noProof/>
          <w:szCs w:val="24"/>
        </w:rPr>
        <w:t>Режима нивоа подземних вода</w:t>
      </w:r>
    </w:p>
    <w:p w:rsidR="002C58A3" w:rsidRPr="00E633E7" w:rsidRDefault="002C58A3" w:rsidP="002C58A3">
      <w:pPr>
        <w:numPr>
          <w:ilvl w:val="0"/>
          <w:numId w:val="9"/>
        </w:numPr>
        <w:spacing w:before="60" w:after="60" w:line="240" w:lineRule="auto"/>
        <w:ind w:left="426" w:hanging="284"/>
        <w:jc w:val="both"/>
        <w:rPr>
          <w:bCs/>
          <w:iCs/>
          <w:noProof/>
          <w:szCs w:val="24"/>
        </w:rPr>
      </w:pPr>
      <w:r w:rsidRPr="00E633E7">
        <w:rPr>
          <w:bCs/>
          <w:iCs/>
          <w:noProof/>
          <w:szCs w:val="24"/>
        </w:rPr>
        <w:t>Стања каналске мреже</w:t>
      </w:r>
    </w:p>
    <w:p w:rsidR="002C58A3" w:rsidRPr="00E633E7" w:rsidRDefault="002C58A3" w:rsidP="002C58A3">
      <w:pPr>
        <w:numPr>
          <w:ilvl w:val="0"/>
          <w:numId w:val="9"/>
        </w:numPr>
        <w:spacing w:before="60" w:after="60" w:line="240" w:lineRule="auto"/>
        <w:ind w:left="426" w:hanging="284"/>
        <w:jc w:val="both"/>
        <w:rPr>
          <w:bCs/>
          <w:iCs/>
          <w:noProof/>
          <w:szCs w:val="24"/>
        </w:rPr>
      </w:pPr>
      <w:r w:rsidRPr="00E633E7">
        <w:rPr>
          <w:bCs/>
          <w:iCs/>
          <w:noProof/>
          <w:szCs w:val="24"/>
        </w:rPr>
        <w:t>Упоредне анализе пројектованог и изведеног стања мелиоративних канала на нижим деловима терена поред Колубаре и Тамнаве</w:t>
      </w:r>
    </w:p>
    <w:p w:rsidR="002C58A3" w:rsidRPr="002A1FB9" w:rsidRDefault="002C58A3" w:rsidP="002C58A3">
      <w:pPr>
        <w:numPr>
          <w:ilvl w:val="0"/>
          <w:numId w:val="9"/>
        </w:numPr>
        <w:spacing w:before="60" w:after="60" w:line="240" w:lineRule="auto"/>
        <w:ind w:left="426" w:hanging="284"/>
        <w:jc w:val="both"/>
        <w:rPr>
          <w:bCs/>
          <w:iCs/>
          <w:noProof/>
          <w:szCs w:val="24"/>
        </w:rPr>
      </w:pPr>
      <w:r w:rsidRPr="00E633E7">
        <w:rPr>
          <w:bCs/>
          <w:iCs/>
          <w:noProof/>
          <w:szCs w:val="24"/>
        </w:rPr>
        <w:t xml:space="preserve">Утицај градње трупа (насипа) аутопута на измену режима подземних вода на ниским површинама које заузимају значајно распрострањење. Кроз прелиминарни обилазак терена уочено је да траса пута пресеца пројектоване трасе канала који нису изведени, а да се при томе није водиле рачуна о пројектованом стању. </w:t>
      </w:r>
    </w:p>
    <w:p w:rsidR="002C58A3" w:rsidRDefault="002C58A3" w:rsidP="002C58A3">
      <w:pPr>
        <w:spacing w:before="60" w:after="60" w:line="240" w:lineRule="auto"/>
        <w:jc w:val="both"/>
        <w:rPr>
          <w:bCs/>
          <w:iCs/>
          <w:noProof/>
          <w:szCs w:val="24"/>
        </w:rPr>
      </w:pPr>
    </w:p>
    <w:p w:rsidR="002C58A3" w:rsidRDefault="002C58A3" w:rsidP="002C58A3">
      <w:pPr>
        <w:spacing w:before="60" w:after="60" w:line="240" w:lineRule="auto"/>
        <w:jc w:val="both"/>
        <w:rPr>
          <w:bCs/>
          <w:iCs/>
          <w:noProof/>
          <w:szCs w:val="24"/>
        </w:rPr>
      </w:pPr>
    </w:p>
    <w:p w:rsidR="002C58A3" w:rsidRPr="00E633E7" w:rsidRDefault="002C58A3" w:rsidP="002C58A3">
      <w:pPr>
        <w:widowControl w:val="0"/>
        <w:autoSpaceDE w:val="0"/>
        <w:autoSpaceDN w:val="0"/>
        <w:adjustRightInd w:val="0"/>
        <w:spacing w:before="240" w:after="60" w:line="240" w:lineRule="auto"/>
        <w:jc w:val="both"/>
        <w:rPr>
          <w:b/>
          <w:szCs w:val="24"/>
        </w:rPr>
      </w:pPr>
      <w:r w:rsidRPr="00E633E7">
        <w:rPr>
          <w:b/>
          <w:szCs w:val="24"/>
        </w:rPr>
        <w:t>Д) УТИЦАЈ ПОВРШИНСКИХ И ПОДЗЕМНИХ ВОДА НА ТРУП ПУТА</w:t>
      </w:r>
    </w:p>
    <w:p w:rsidR="002C58A3" w:rsidRDefault="002C58A3" w:rsidP="002C58A3">
      <w:pPr>
        <w:spacing w:before="60" w:after="60" w:line="240" w:lineRule="auto"/>
        <w:jc w:val="both"/>
        <w:rPr>
          <w:bCs/>
          <w:iCs/>
          <w:noProof/>
          <w:szCs w:val="24"/>
        </w:rPr>
      </w:pPr>
    </w:p>
    <w:p w:rsidR="002C58A3" w:rsidRPr="00E633E7" w:rsidRDefault="002C58A3" w:rsidP="002C58A3">
      <w:pPr>
        <w:spacing w:before="60" w:after="60" w:line="240" w:lineRule="auto"/>
        <w:jc w:val="both"/>
        <w:rPr>
          <w:bCs/>
          <w:iCs/>
          <w:noProof/>
          <w:szCs w:val="24"/>
        </w:rPr>
      </w:pPr>
      <w:r w:rsidRPr="00E633E7">
        <w:rPr>
          <w:bCs/>
          <w:iCs/>
          <w:noProof/>
          <w:szCs w:val="24"/>
        </w:rPr>
        <w:t>На основу урађених геомеханичких радова за потребе пројектовања ауто пута, као и ранијих хидрогеолошких и геомеханичких радова који су изведени за потребе заштите и уређења ових подручја од вода.</w:t>
      </w:r>
    </w:p>
    <w:p w:rsidR="002C58A3" w:rsidRPr="00E633E7" w:rsidRDefault="002C58A3" w:rsidP="002C58A3">
      <w:pPr>
        <w:numPr>
          <w:ilvl w:val="0"/>
          <w:numId w:val="11"/>
        </w:numPr>
        <w:spacing w:before="60" w:after="60" w:line="240" w:lineRule="auto"/>
        <w:jc w:val="both"/>
        <w:rPr>
          <w:bCs/>
          <w:iCs/>
          <w:noProof/>
          <w:szCs w:val="24"/>
        </w:rPr>
      </w:pPr>
      <w:r w:rsidRPr="00E633E7">
        <w:rPr>
          <w:bCs/>
          <w:iCs/>
          <w:noProof/>
          <w:szCs w:val="24"/>
        </w:rPr>
        <w:t>Реинтерпретација свих расположивих података о хидрогеолошким и геомеханичким каратеристикама терена у зони трасе пута</w:t>
      </w:r>
    </w:p>
    <w:p w:rsidR="002C58A3" w:rsidRPr="00E633E7" w:rsidRDefault="002C58A3" w:rsidP="002C58A3">
      <w:pPr>
        <w:numPr>
          <w:ilvl w:val="0"/>
          <w:numId w:val="11"/>
        </w:numPr>
        <w:spacing w:before="60" w:after="60" w:line="240" w:lineRule="auto"/>
        <w:jc w:val="both"/>
        <w:rPr>
          <w:bCs/>
          <w:iCs/>
          <w:noProof/>
          <w:szCs w:val="24"/>
        </w:rPr>
      </w:pPr>
      <w:r w:rsidRPr="00E633E7">
        <w:rPr>
          <w:bCs/>
          <w:iCs/>
          <w:noProof/>
          <w:szCs w:val="24"/>
        </w:rPr>
        <w:t>Дефинисање промене нивоа подземних вода у протеклом периоду у зони трасе аутопута</w:t>
      </w:r>
    </w:p>
    <w:p w:rsidR="002C58A3" w:rsidRPr="00E633E7" w:rsidRDefault="002C58A3" w:rsidP="002C58A3">
      <w:pPr>
        <w:numPr>
          <w:ilvl w:val="0"/>
          <w:numId w:val="11"/>
        </w:numPr>
        <w:spacing w:before="60" w:after="60" w:line="240" w:lineRule="auto"/>
        <w:jc w:val="both"/>
        <w:rPr>
          <w:bCs/>
          <w:iCs/>
          <w:noProof/>
          <w:szCs w:val="24"/>
        </w:rPr>
      </w:pPr>
      <w:r w:rsidRPr="00E633E7">
        <w:rPr>
          <w:bCs/>
          <w:iCs/>
          <w:noProof/>
          <w:szCs w:val="24"/>
        </w:rPr>
        <w:t>Дефинисање хидролошких услова у зони ретензије Мислођин и ретензије Велико Поље, као и дела уз насип Тамнаве где се током протеклог периода у периоду високих водостаја река и интезивних падавина у залеђу региструје појава  забарења (у з</w:t>
      </w:r>
      <w:r>
        <w:rPr>
          <w:bCs/>
          <w:iCs/>
          <w:noProof/>
          <w:szCs w:val="24"/>
        </w:rPr>
        <w:t>o</w:t>
      </w:r>
      <w:r w:rsidRPr="00E633E7">
        <w:rPr>
          <w:bCs/>
          <w:iCs/>
          <w:noProof/>
          <w:szCs w:val="24"/>
        </w:rPr>
        <w:t>ни уставе Чиковац формира се ретензионо језеро изразито велике површине и дубине)</w:t>
      </w:r>
    </w:p>
    <w:p w:rsidR="002C58A3" w:rsidRPr="00E633E7" w:rsidRDefault="002C58A3" w:rsidP="002C58A3">
      <w:pPr>
        <w:numPr>
          <w:ilvl w:val="0"/>
          <w:numId w:val="11"/>
        </w:numPr>
        <w:spacing w:before="60" w:after="60" w:line="240" w:lineRule="auto"/>
        <w:jc w:val="both"/>
        <w:rPr>
          <w:bCs/>
          <w:iCs/>
          <w:noProof/>
          <w:szCs w:val="24"/>
        </w:rPr>
      </w:pPr>
      <w:r w:rsidRPr="00E633E7">
        <w:rPr>
          <w:bCs/>
          <w:iCs/>
          <w:noProof/>
          <w:szCs w:val="24"/>
        </w:rPr>
        <w:t>Анализирати могућност заштите косине пута од ерозије услед преливања великих вода Колубаре (труп пута није пројектован да има карактеристике одбрамбеног насипа)</w:t>
      </w:r>
    </w:p>
    <w:p w:rsidR="002C58A3" w:rsidRPr="00E633E7" w:rsidRDefault="002C58A3" w:rsidP="002C58A3">
      <w:pPr>
        <w:numPr>
          <w:ilvl w:val="0"/>
          <w:numId w:val="11"/>
        </w:numPr>
        <w:spacing w:before="240" w:after="60" w:line="240" w:lineRule="auto"/>
        <w:jc w:val="both"/>
        <w:rPr>
          <w:b/>
          <w:bCs/>
          <w:iCs/>
          <w:noProof/>
          <w:szCs w:val="24"/>
        </w:rPr>
      </w:pPr>
      <w:r w:rsidRPr="00E633E7">
        <w:rPr>
          <w:bCs/>
          <w:iCs/>
          <w:noProof/>
          <w:szCs w:val="24"/>
        </w:rPr>
        <w:t>Сагледати (проверити) могућност рада пројектованих упојних бунара и поља у условима моћног водонепропусног површинског слоја, и повишених нивоа подземних вода (подземна вода у нивоу површине природног терена)</w:t>
      </w:r>
    </w:p>
    <w:p w:rsidR="002C58A3" w:rsidRPr="00E633E7" w:rsidRDefault="002C58A3" w:rsidP="002C58A3">
      <w:pPr>
        <w:widowControl w:val="0"/>
        <w:autoSpaceDE w:val="0"/>
        <w:autoSpaceDN w:val="0"/>
        <w:adjustRightInd w:val="0"/>
        <w:spacing w:before="240" w:after="60" w:line="240" w:lineRule="auto"/>
        <w:jc w:val="both"/>
        <w:rPr>
          <w:b/>
          <w:szCs w:val="24"/>
        </w:rPr>
      </w:pPr>
      <w:r>
        <w:rPr>
          <w:b/>
          <w:szCs w:val="24"/>
        </w:rPr>
        <w:t>Е</w:t>
      </w:r>
      <w:r w:rsidRPr="00E633E7">
        <w:rPr>
          <w:b/>
          <w:szCs w:val="24"/>
        </w:rPr>
        <w:t>) ПРЕДЛОГ МЕРА И ПРЕПОРУКЕ ЗА ДАЉЕ АКТИВНОСТИ</w:t>
      </w:r>
    </w:p>
    <w:p w:rsidR="002C58A3" w:rsidRDefault="002C58A3" w:rsidP="002C58A3">
      <w:pPr>
        <w:widowControl w:val="0"/>
        <w:autoSpaceDE w:val="0"/>
        <w:autoSpaceDN w:val="0"/>
        <w:adjustRightInd w:val="0"/>
        <w:spacing w:before="60" w:after="60" w:line="240" w:lineRule="auto"/>
        <w:jc w:val="both"/>
        <w:rPr>
          <w:b/>
          <w:szCs w:val="24"/>
        </w:rPr>
      </w:pPr>
    </w:p>
    <w:p w:rsidR="002C58A3" w:rsidRPr="00E633E7" w:rsidRDefault="002C58A3" w:rsidP="002C58A3">
      <w:pPr>
        <w:widowControl w:val="0"/>
        <w:autoSpaceDE w:val="0"/>
        <w:autoSpaceDN w:val="0"/>
        <w:adjustRightInd w:val="0"/>
        <w:spacing w:before="60" w:after="60" w:line="240" w:lineRule="auto"/>
        <w:jc w:val="both"/>
        <w:rPr>
          <w:b/>
          <w:szCs w:val="24"/>
        </w:rPr>
      </w:pPr>
      <w:r>
        <w:rPr>
          <w:b/>
          <w:szCs w:val="24"/>
        </w:rPr>
        <w:t>Е</w:t>
      </w:r>
      <w:r w:rsidRPr="00E633E7">
        <w:rPr>
          <w:b/>
          <w:szCs w:val="24"/>
        </w:rPr>
        <w:t xml:space="preserve">.1. </w:t>
      </w:r>
      <w:r>
        <w:rPr>
          <w:b/>
          <w:szCs w:val="24"/>
        </w:rPr>
        <w:t xml:space="preserve"> </w:t>
      </w:r>
      <w:r w:rsidRPr="00E633E7">
        <w:rPr>
          <w:b/>
          <w:szCs w:val="24"/>
        </w:rPr>
        <w:t>Категоризација деониц</w:t>
      </w:r>
      <w:r>
        <w:rPr>
          <w:b/>
          <w:szCs w:val="24"/>
        </w:rPr>
        <w:t>a</w:t>
      </w:r>
    </w:p>
    <w:p w:rsidR="002C58A3" w:rsidRPr="00E633E7" w:rsidRDefault="002C58A3" w:rsidP="002C58A3">
      <w:pPr>
        <w:spacing w:before="60" w:after="60" w:line="240" w:lineRule="auto"/>
        <w:ind w:left="426"/>
        <w:jc w:val="both"/>
        <w:rPr>
          <w:szCs w:val="24"/>
        </w:rPr>
      </w:pPr>
      <w:r w:rsidRPr="00E633E7">
        <w:rPr>
          <w:szCs w:val="24"/>
        </w:rPr>
        <w:t xml:space="preserve">У Студији је </w:t>
      </w:r>
      <w:r>
        <w:rPr>
          <w:szCs w:val="24"/>
        </w:rPr>
        <w:t xml:space="preserve">потребно детерминисати деоницe </w:t>
      </w:r>
      <w:r w:rsidRPr="00E633E7">
        <w:rPr>
          <w:szCs w:val="24"/>
        </w:rPr>
        <w:t xml:space="preserve"> </w:t>
      </w:r>
      <w:r>
        <w:rPr>
          <w:bCs/>
          <w:iCs/>
          <w:noProof/>
          <w:szCs w:val="24"/>
        </w:rPr>
        <w:t xml:space="preserve">Аутопута </w:t>
      </w:r>
      <w:r w:rsidRPr="00E633E7">
        <w:rPr>
          <w:bCs/>
          <w:iCs/>
          <w:noProof/>
          <w:szCs w:val="24"/>
        </w:rPr>
        <w:t xml:space="preserve"> </w:t>
      </w:r>
      <w:r>
        <w:rPr>
          <w:bCs/>
          <w:iCs/>
          <w:noProof/>
          <w:szCs w:val="24"/>
        </w:rPr>
        <w:t xml:space="preserve">Е-763, БЕОГРАД - ЈУЖНИ ЈАДРАН, </w:t>
      </w:r>
      <w:r w:rsidRPr="00D62216">
        <w:rPr>
          <w:rFonts w:eastAsia="MS Mincho"/>
          <w:szCs w:val="24"/>
        </w:rPr>
        <w:t xml:space="preserve">Сектор I: Београд - Љиг, деоница 3: Обреновац - Уб, од км 14+416,09 до км 40+645,28 </w:t>
      </w:r>
      <w:r w:rsidRPr="00E633E7">
        <w:rPr>
          <w:szCs w:val="24"/>
        </w:rPr>
        <w:t>на којима је потребно предузети мере заштите</w:t>
      </w:r>
      <w:r>
        <w:rPr>
          <w:szCs w:val="24"/>
        </w:rPr>
        <w:t>.</w:t>
      </w:r>
    </w:p>
    <w:p w:rsidR="002C58A3" w:rsidRDefault="002C58A3" w:rsidP="002C58A3">
      <w:pPr>
        <w:widowControl w:val="0"/>
        <w:autoSpaceDE w:val="0"/>
        <w:autoSpaceDN w:val="0"/>
        <w:adjustRightInd w:val="0"/>
        <w:spacing w:before="60" w:after="60" w:line="240" w:lineRule="auto"/>
        <w:jc w:val="both"/>
        <w:rPr>
          <w:b/>
          <w:szCs w:val="24"/>
        </w:rPr>
      </w:pPr>
    </w:p>
    <w:p w:rsidR="002C58A3" w:rsidRPr="00E633E7" w:rsidRDefault="002C58A3" w:rsidP="002C58A3">
      <w:pPr>
        <w:widowControl w:val="0"/>
        <w:autoSpaceDE w:val="0"/>
        <w:autoSpaceDN w:val="0"/>
        <w:adjustRightInd w:val="0"/>
        <w:spacing w:before="60" w:after="60" w:line="240" w:lineRule="auto"/>
        <w:jc w:val="both"/>
        <w:rPr>
          <w:b/>
          <w:szCs w:val="24"/>
        </w:rPr>
      </w:pPr>
      <w:r>
        <w:rPr>
          <w:b/>
          <w:szCs w:val="24"/>
        </w:rPr>
        <w:t>Е</w:t>
      </w:r>
      <w:r w:rsidRPr="00E633E7">
        <w:rPr>
          <w:b/>
          <w:szCs w:val="24"/>
        </w:rPr>
        <w:t xml:space="preserve">.2. </w:t>
      </w:r>
      <w:r>
        <w:rPr>
          <w:b/>
          <w:szCs w:val="24"/>
        </w:rPr>
        <w:t xml:space="preserve"> </w:t>
      </w:r>
      <w:r w:rsidRPr="00E633E7">
        <w:rPr>
          <w:b/>
          <w:szCs w:val="24"/>
        </w:rPr>
        <w:t>Предлог мера заштите и уређења</w:t>
      </w:r>
    </w:p>
    <w:p w:rsidR="002C58A3" w:rsidRPr="00E633E7" w:rsidRDefault="002C58A3" w:rsidP="002C58A3">
      <w:pPr>
        <w:spacing w:before="60" w:after="60" w:line="240" w:lineRule="auto"/>
        <w:jc w:val="both"/>
        <w:rPr>
          <w:szCs w:val="24"/>
        </w:rPr>
      </w:pPr>
      <w:r w:rsidRPr="00E633E7">
        <w:rPr>
          <w:szCs w:val="24"/>
        </w:rPr>
        <w:t>Дати предлоге</w:t>
      </w:r>
      <w:r>
        <w:rPr>
          <w:szCs w:val="24"/>
        </w:rPr>
        <w:t xml:space="preserve"> </w:t>
      </w:r>
      <w:r>
        <w:rPr>
          <w:szCs w:val="24"/>
          <w:lang w:val="sr-Cyrl-RS"/>
        </w:rPr>
        <w:t>у односу на уговорено техничко решење и тренутни степен изведених радова</w:t>
      </w:r>
      <w:r w:rsidRPr="00E633E7">
        <w:rPr>
          <w:szCs w:val="24"/>
        </w:rPr>
        <w:t>:</w:t>
      </w:r>
    </w:p>
    <w:p w:rsidR="002C58A3" w:rsidRPr="00E633E7" w:rsidRDefault="002C58A3" w:rsidP="002C58A3">
      <w:pPr>
        <w:numPr>
          <w:ilvl w:val="0"/>
          <w:numId w:val="8"/>
        </w:numPr>
        <w:spacing w:before="60" w:after="60" w:line="240" w:lineRule="auto"/>
        <w:ind w:left="714" w:hanging="357"/>
        <w:jc w:val="both"/>
        <w:rPr>
          <w:bCs/>
          <w:iCs/>
          <w:noProof/>
          <w:szCs w:val="24"/>
        </w:rPr>
      </w:pPr>
      <w:r w:rsidRPr="00E633E7">
        <w:rPr>
          <w:bCs/>
          <w:iCs/>
          <w:noProof/>
          <w:szCs w:val="24"/>
        </w:rPr>
        <w:t>Мера заштите трупа аутопута, мостова и других објеката на коридору од високих нивоа подземних и површинских вода</w:t>
      </w:r>
    </w:p>
    <w:p w:rsidR="002C58A3" w:rsidRDefault="002C58A3" w:rsidP="002C58A3">
      <w:pPr>
        <w:numPr>
          <w:ilvl w:val="0"/>
          <w:numId w:val="8"/>
        </w:numPr>
        <w:spacing w:before="60" w:after="60" w:line="240" w:lineRule="auto"/>
        <w:ind w:left="714" w:hanging="357"/>
        <w:jc w:val="both"/>
        <w:rPr>
          <w:bCs/>
          <w:iCs/>
          <w:noProof/>
          <w:szCs w:val="24"/>
        </w:rPr>
      </w:pPr>
      <w:r w:rsidRPr="003E6FC2">
        <w:rPr>
          <w:bCs/>
          <w:iCs/>
          <w:noProof/>
          <w:szCs w:val="24"/>
        </w:rPr>
        <w:t>Процењену инвестициону вредност предложених мера заштите и уређења</w:t>
      </w:r>
      <w:r>
        <w:rPr>
          <w:bCs/>
          <w:iCs/>
          <w:noProof/>
          <w:szCs w:val="24"/>
        </w:rPr>
        <w:t>.</w:t>
      </w:r>
    </w:p>
    <w:p w:rsidR="002C58A3" w:rsidRDefault="002C58A3" w:rsidP="002C58A3">
      <w:pPr>
        <w:spacing w:before="60" w:after="60" w:line="240" w:lineRule="auto"/>
        <w:ind w:left="714"/>
        <w:jc w:val="both"/>
        <w:rPr>
          <w:bCs/>
          <w:iCs/>
          <w:noProof/>
          <w:szCs w:val="24"/>
        </w:rPr>
      </w:pPr>
    </w:p>
    <w:p w:rsidR="00EA6FD9" w:rsidRDefault="002C58A3">
      <w:pPr>
        <w:rPr>
          <w:b/>
          <w:u w:val="single"/>
        </w:rPr>
      </w:pPr>
      <w:r w:rsidRPr="002C58A3">
        <w:rPr>
          <w:b/>
          <w:u w:val="single"/>
        </w:rPr>
        <w:t>Тако да сада гласи:</w:t>
      </w:r>
    </w:p>
    <w:p w:rsidR="002C58A3" w:rsidRPr="00787A25" w:rsidRDefault="002C58A3" w:rsidP="002C58A3">
      <w:pPr>
        <w:spacing w:before="120" w:after="0" w:line="312" w:lineRule="auto"/>
        <w:jc w:val="center"/>
        <w:rPr>
          <w:rFonts w:cs="Times New Roman"/>
          <w:b/>
          <w:sz w:val="28"/>
          <w:szCs w:val="28"/>
        </w:rPr>
      </w:pPr>
      <w:r w:rsidRPr="003D0639">
        <w:rPr>
          <w:rFonts w:cs="Times New Roman"/>
          <w:b/>
          <w:sz w:val="28"/>
          <w:szCs w:val="28"/>
        </w:rPr>
        <w:t>ПРОГРАМ РАДОВА</w:t>
      </w:r>
    </w:p>
    <w:p w:rsidR="002C58A3" w:rsidRPr="0046351C" w:rsidRDefault="002C58A3" w:rsidP="002C58A3">
      <w:pPr>
        <w:spacing w:before="120" w:after="0" w:line="312" w:lineRule="auto"/>
        <w:jc w:val="center"/>
        <w:rPr>
          <w:rFonts w:cs="Times New Roman"/>
          <w:szCs w:val="24"/>
        </w:rPr>
      </w:pPr>
      <w:r>
        <w:rPr>
          <w:rFonts w:cs="Times New Roman"/>
          <w:szCs w:val="24"/>
        </w:rPr>
        <w:t>ЗА ИЗРАДУ ХИДРОТЕХНИЧКЕ СТУДИЈЕ О УТИЦАЈУ ПОВРШИНСКИХ</w:t>
      </w:r>
      <w:r>
        <w:rPr>
          <w:rFonts w:cs="Times New Roman"/>
          <w:szCs w:val="24"/>
        </w:rPr>
        <w:br/>
        <w:t>И ПОДЗЕМНИХ ВОДА НА ПУТ Е-763</w:t>
      </w:r>
      <w:r>
        <w:rPr>
          <w:rFonts w:cs="Times New Roman"/>
          <w:szCs w:val="24"/>
          <w:lang w:val="sr-Latn-CS"/>
        </w:rPr>
        <w:t xml:space="preserve"> </w:t>
      </w:r>
      <w:r>
        <w:rPr>
          <w:rFonts w:cs="Times New Roman"/>
          <w:szCs w:val="24"/>
        </w:rPr>
        <w:t>ДЕОНИЦЕ ОБРЕНОВАЦ – УБ</w:t>
      </w:r>
      <w:r>
        <w:rPr>
          <w:rFonts w:cs="Times New Roman"/>
          <w:szCs w:val="24"/>
          <w:lang w:val="sr-Latn-CS"/>
        </w:rPr>
        <w:br/>
      </w:r>
      <w:r>
        <w:rPr>
          <w:rFonts w:cs="Times New Roman"/>
          <w:szCs w:val="24"/>
        </w:rPr>
        <w:t>И ЛАЈКОВАЦ – ЉИГ</w:t>
      </w:r>
      <w:r>
        <w:rPr>
          <w:rFonts w:cs="Times New Roman"/>
          <w:szCs w:val="24"/>
          <w:lang w:val="sr-Latn-CS"/>
        </w:rPr>
        <w:t xml:space="preserve"> </w:t>
      </w:r>
      <w:r>
        <w:rPr>
          <w:rFonts w:cs="Times New Roman"/>
          <w:szCs w:val="24"/>
        </w:rPr>
        <w:t>СА ПРЕДЛОГОМ РЕШЕЊА</w:t>
      </w:r>
    </w:p>
    <w:p w:rsidR="002C58A3" w:rsidRDefault="002C58A3" w:rsidP="002C58A3">
      <w:pPr>
        <w:jc w:val="both"/>
        <w:rPr>
          <w:rFonts w:cs="Times New Roman"/>
          <w:szCs w:val="24"/>
          <w:lang w:val="sr-Latn-CS"/>
        </w:rPr>
      </w:pPr>
    </w:p>
    <w:p w:rsidR="002C58A3" w:rsidRPr="00F213C9" w:rsidRDefault="002C58A3" w:rsidP="002C58A3">
      <w:pPr>
        <w:pStyle w:val="ListParagraph"/>
        <w:numPr>
          <w:ilvl w:val="0"/>
          <w:numId w:val="6"/>
        </w:numPr>
        <w:spacing w:before="240" w:after="120" w:line="312" w:lineRule="auto"/>
        <w:ind w:left="284" w:hanging="284"/>
        <w:jc w:val="both"/>
        <w:rPr>
          <w:rFonts w:ascii="Times New Roman" w:hAnsi="Times New Roman"/>
          <w:b/>
          <w:sz w:val="24"/>
          <w:szCs w:val="24"/>
          <w:lang w:val="sr-Cyrl-CS"/>
        </w:rPr>
      </w:pPr>
      <w:r w:rsidRPr="00FF2C67">
        <w:rPr>
          <w:rFonts w:ascii="Times New Roman" w:hAnsi="Times New Roman"/>
          <w:b/>
          <w:sz w:val="24"/>
          <w:szCs w:val="24"/>
          <w:lang w:val="sr-Cyrl-CS"/>
        </w:rPr>
        <w:lastRenderedPageBreak/>
        <w:t>УВОД</w:t>
      </w:r>
    </w:p>
    <w:p w:rsidR="002C58A3" w:rsidRDefault="002C58A3" w:rsidP="002C58A3">
      <w:pPr>
        <w:spacing w:before="120" w:after="0" w:line="312" w:lineRule="auto"/>
        <w:jc w:val="both"/>
        <w:rPr>
          <w:rFonts w:cs="Times New Roman"/>
          <w:szCs w:val="24"/>
        </w:rPr>
      </w:pPr>
      <w:r w:rsidRPr="00C15116">
        <w:rPr>
          <w:rFonts w:cs="Times New Roman"/>
          <w:szCs w:val="24"/>
        </w:rPr>
        <w:t>Траса</w:t>
      </w:r>
      <w:r>
        <w:rPr>
          <w:rFonts w:cs="Times New Roman"/>
          <w:szCs w:val="24"/>
        </w:rPr>
        <w:t xml:space="preserve"> аутопута Е-763 од Обреновца (Барич - Уб) пролази долином реке Колубаре и њених притока. То су углавном ниски терени потенцијално угрожени површинским и подземним водама, а поједине деонице су током протеклог периода биле плављене површинским и подземним водама.</w:t>
      </w:r>
    </w:p>
    <w:p w:rsidR="002C58A3" w:rsidRDefault="002C58A3" w:rsidP="002C58A3">
      <w:pPr>
        <w:spacing w:before="120" w:after="0" w:line="312" w:lineRule="auto"/>
        <w:jc w:val="both"/>
        <w:rPr>
          <w:rFonts w:cs="Times New Roman"/>
          <w:szCs w:val="24"/>
        </w:rPr>
      </w:pPr>
      <w:r>
        <w:rPr>
          <w:rFonts w:cs="Times New Roman"/>
          <w:szCs w:val="24"/>
        </w:rPr>
        <w:t xml:space="preserve">На делу трасе од Лајковца до Љига аутопут делимично пролази долином Колубаре и даље долином реке </w:t>
      </w:r>
      <w:r w:rsidRPr="0066587C">
        <w:rPr>
          <w:rFonts w:cs="Times New Roman"/>
          <w:szCs w:val="24"/>
        </w:rPr>
        <w:t>Љиг</w:t>
      </w:r>
      <w:r>
        <w:rPr>
          <w:rFonts w:cs="Times New Roman"/>
          <w:szCs w:val="24"/>
        </w:rPr>
        <w:t>, где се са коритом поменуте реке укршта на више локалитета. На неколико локалитета у долини реке Љиг је за потребе изградње аутопута била неопходна регулација делова корита реке или њено измештање.</w:t>
      </w:r>
    </w:p>
    <w:p w:rsidR="002C58A3" w:rsidRDefault="002C58A3" w:rsidP="002C58A3">
      <w:pPr>
        <w:spacing w:before="120" w:after="0" w:line="312" w:lineRule="auto"/>
        <w:jc w:val="both"/>
        <w:rPr>
          <w:rFonts w:cs="Times New Roman"/>
          <w:szCs w:val="24"/>
        </w:rPr>
      </w:pPr>
      <w:r>
        <w:rPr>
          <w:rFonts w:cs="Times New Roman"/>
          <w:szCs w:val="24"/>
        </w:rPr>
        <w:t>У датим условима могу се очекивати неповољни утицаји површинских и подземних вода на стабилност објекта новог пута.</w:t>
      </w:r>
    </w:p>
    <w:p w:rsidR="002C58A3" w:rsidRPr="00F213C9" w:rsidRDefault="002C58A3" w:rsidP="002C58A3">
      <w:pPr>
        <w:pStyle w:val="ListParagraph"/>
        <w:numPr>
          <w:ilvl w:val="0"/>
          <w:numId w:val="6"/>
        </w:numPr>
        <w:spacing w:before="240" w:after="120" w:line="312" w:lineRule="auto"/>
        <w:ind w:left="284" w:hanging="284"/>
        <w:jc w:val="both"/>
        <w:rPr>
          <w:rFonts w:ascii="Times New Roman" w:hAnsi="Times New Roman"/>
          <w:b/>
          <w:sz w:val="24"/>
          <w:szCs w:val="24"/>
          <w:lang w:val="sr-Cyrl-CS"/>
        </w:rPr>
      </w:pPr>
      <w:r>
        <w:rPr>
          <w:rFonts w:ascii="Times New Roman" w:hAnsi="Times New Roman"/>
          <w:b/>
          <w:sz w:val="24"/>
          <w:szCs w:val="24"/>
          <w:lang w:val="sr-Cyrl-CS"/>
        </w:rPr>
        <w:t>СТАЊЕ ВОДНОГ РЕЖИМА ДУЖ ТРАСЕ ПУТА</w:t>
      </w:r>
    </w:p>
    <w:p w:rsidR="002C58A3" w:rsidRPr="00397F68" w:rsidRDefault="002C58A3" w:rsidP="002C58A3">
      <w:pPr>
        <w:spacing w:before="240" w:after="120" w:line="312" w:lineRule="auto"/>
        <w:jc w:val="both"/>
        <w:rPr>
          <w:rFonts w:cs="Times New Roman"/>
          <w:i/>
          <w:szCs w:val="24"/>
        </w:rPr>
      </w:pPr>
      <w:r w:rsidRPr="00397F68">
        <w:rPr>
          <w:rFonts w:cs="Times New Roman"/>
          <w:i/>
          <w:szCs w:val="24"/>
        </w:rPr>
        <w:t>2.1 Деоница пута Обреновац (Барич) – Уб (</w:t>
      </w:r>
      <w:r w:rsidRPr="00397F68">
        <w:rPr>
          <w:rFonts w:cs="Times New Roman"/>
          <w:i/>
          <w:szCs w:val="24"/>
          <w:lang w:val="sr-Latn-CS"/>
        </w:rPr>
        <w:t>km</w:t>
      </w:r>
      <w:r w:rsidRPr="00397F68">
        <w:rPr>
          <w:rFonts w:cs="Times New Roman"/>
          <w:i/>
          <w:szCs w:val="24"/>
        </w:rPr>
        <w:t xml:space="preserve"> 14+000 до </w:t>
      </w:r>
      <w:r w:rsidRPr="00397F68">
        <w:rPr>
          <w:rFonts w:cs="Times New Roman"/>
          <w:i/>
          <w:szCs w:val="24"/>
          <w:lang w:val="sr-Latn-CS"/>
        </w:rPr>
        <w:t>km</w:t>
      </w:r>
      <w:r w:rsidRPr="00397F68">
        <w:rPr>
          <w:rFonts w:cs="Times New Roman"/>
          <w:i/>
          <w:szCs w:val="24"/>
        </w:rPr>
        <w:t xml:space="preserve"> 40+729)</w:t>
      </w:r>
    </w:p>
    <w:p w:rsidR="002C58A3" w:rsidRDefault="002C58A3" w:rsidP="002C58A3">
      <w:pPr>
        <w:spacing w:before="120" w:after="0" w:line="312" w:lineRule="auto"/>
        <w:jc w:val="both"/>
        <w:rPr>
          <w:rFonts w:cs="Times New Roman"/>
          <w:szCs w:val="24"/>
        </w:rPr>
      </w:pPr>
      <w:r>
        <w:rPr>
          <w:rFonts w:cs="Times New Roman"/>
          <w:szCs w:val="24"/>
        </w:rPr>
        <w:t xml:space="preserve">Поменута деоница пута од насипа на Сави код </w:t>
      </w:r>
      <w:r w:rsidRPr="00474565">
        <w:rPr>
          <w:rFonts w:cs="Times New Roman"/>
          <w:szCs w:val="24"/>
        </w:rPr>
        <w:t xml:space="preserve">Барича, па до левообалног насипа Колубаре (стационажа пута </w:t>
      </w:r>
      <w:r w:rsidRPr="00474565">
        <w:rPr>
          <w:rFonts w:cs="Times New Roman"/>
          <w:szCs w:val="24"/>
          <w:lang w:val="sr-Latn-CS"/>
        </w:rPr>
        <w:t>km</w:t>
      </w:r>
      <w:r w:rsidRPr="00474565">
        <w:rPr>
          <w:rFonts w:cs="Times New Roman"/>
          <w:szCs w:val="24"/>
        </w:rPr>
        <w:t xml:space="preserve"> 16+300), пролази кроз ниско подручје, потенцијално плав</w:t>
      </w:r>
      <w:r>
        <w:rPr>
          <w:rFonts w:cs="Times New Roman"/>
          <w:szCs w:val="24"/>
        </w:rPr>
        <w:t>ље</w:t>
      </w:r>
      <w:r w:rsidRPr="00474565">
        <w:rPr>
          <w:rFonts w:cs="Times New Roman"/>
          <w:szCs w:val="24"/>
        </w:rPr>
        <w:t>но површинским и провирним (подземним) водама.</w:t>
      </w:r>
      <w:r>
        <w:rPr>
          <w:rFonts w:cs="Times New Roman"/>
          <w:szCs w:val="24"/>
        </w:rPr>
        <w:t xml:space="preserve"> Поменуто подручје се одводњава мрежом плитких канала, као и каналима изграђеним дуж остатака старих токова Колубаре, који гравитирају ретензији Мислођин са истоименом црпном станицом. Црпна станица </w:t>
      </w:r>
      <w:r w:rsidRPr="00474565">
        <w:rPr>
          <w:rFonts w:cs="Times New Roman"/>
          <w:szCs w:val="24"/>
        </w:rPr>
        <w:t>током протеклог периода</w:t>
      </w:r>
      <w:r>
        <w:rPr>
          <w:rFonts w:cs="Times New Roman"/>
          <w:szCs w:val="24"/>
        </w:rPr>
        <w:t xml:space="preserve"> експлоатације није имала довољан капацитет, услед чега су се у овом делу нивои воде кретали у дијапазону до 2 </w:t>
      </w:r>
      <w:r>
        <w:rPr>
          <w:rFonts w:cs="Times New Roman"/>
          <w:szCs w:val="24"/>
          <w:lang w:val="sr-Latn-CS"/>
        </w:rPr>
        <w:t>m</w:t>
      </w:r>
      <w:r>
        <w:rPr>
          <w:rFonts w:cs="Times New Roman"/>
          <w:szCs w:val="24"/>
        </w:rPr>
        <w:t>.</w:t>
      </w:r>
    </w:p>
    <w:p w:rsidR="002C58A3" w:rsidRDefault="002C58A3" w:rsidP="002C58A3">
      <w:pPr>
        <w:spacing w:before="120" w:after="0" w:line="312" w:lineRule="auto"/>
        <w:jc w:val="both"/>
        <w:rPr>
          <w:rFonts w:cs="Times New Roman"/>
          <w:szCs w:val="24"/>
        </w:rPr>
      </w:pPr>
      <w:r>
        <w:rPr>
          <w:rFonts w:cs="Times New Roman"/>
          <w:szCs w:val="24"/>
        </w:rPr>
        <w:t xml:space="preserve">Мерења нивоа подземних вода у зони будуће трасе пута показују да се исти током </w:t>
      </w:r>
      <w:r w:rsidRPr="00435770">
        <w:rPr>
          <w:rFonts w:cs="Times New Roman"/>
          <w:szCs w:val="24"/>
        </w:rPr>
        <w:t>зимско-пролећног</w:t>
      </w:r>
      <w:r>
        <w:rPr>
          <w:rFonts w:cs="Times New Roman"/>
          <w:szCs w:val="24"/>
        </w:rPr>
        <w:t xml:space="preserve"> периода године налазе око површине терена или непосредно испод, док се у летње-јесењем периоду налазе на дубинама од 1 до 2,5 </w:t>
      </w:r>
      <w:r>
        <w:rPr>
          <w:rFonts w:cs="Times New Roman"/>
          <w:szCs w:val="24"/>
          <w:lang w:val="sr-Latn-CS"/>
        </w:rPr>
        <w:t>m</w:t>
      </w:r>
      <w:r>
        <w:rPr>
          <w:rFonts w:cs="Times New Roman"/>
          <w:szCs w:val="24"/>
        </w:rPr>
        <w:t xml:space="preserve">, у зависности од водостаја Колубаре. </w:t>
      </w:r>
    </w:p>
    <w:p w:rsidR="002C58A3" w:rsidRDefault="002C58A3" w:rsidP="002C58A3">
      <w:pPr>
        <w:spacing w:before="120" w:after="0" w:line="312" w:lineRule="auto"/>
        <w:jc w:val="both"/>
        <w:rPr>
          <w:rFonts w:cs="Times New Roman"/>
          <w:szCs w:val="24"/>
        </w:rPr>
      </w:pPr>
      <w:r>
        <w:rPr>
          <w:rFonts w:cs="Times New Roman"/>
          <w:szCs w:val="24"/>
        </w:rPr>
        <w:t xml:space="preserve">Деоница аутопута </w:t>
      </w:r>
      <w:r w:rsidRPr="0080739F">
        <w:rPr>
          <w:rFonts w:cs="Times New Roman"/>
          <w:szCs w:val="24"/>
        </w:rPr>
        <w:t>од моста на Колубари</w:t>
      </w:r>
      <w:r>
        <w:rPr>
          <w:rFonts w:cs="Times New Roman"/>
          <w:szCs w:val="24"/>
        </w:rPr>
        <w:t xml:space="preserve"> до моста на потоку Чиковац (стационажа од </w:t>
      </w:r>
      <w:r>
        <w:rPr>
          <w:rFonts w:cs="Times New Roman"/>
          <w:szCs w:val="24"/>
          <w:lang w:val="sr-Latn-CS"/>
        </w:rPr>
        <w:t>km</w:t>
      </w:r>
      <w:r>
        <w:rPr>
          <w:rFonts w:cs="Times New Roman"/>
          <w:szCs w:val="24"/>
        </w:rPr>
        <w:t xml:space="preserve"> 16+300 до </w:t>
      </w:r>
      <w:r>
        <w:rPr>
          <w:rFonts w:cs="Times New Roman"/>
          <w:szCs w:val="24"/>
          <w:lang w:val="sr-Latn-CS"/>
        </w:rPr>
        <w:t>km</w:t>
      </w:r>
      <w:r>
        <w:rPr>
          <w:rFonts w:cs="Times New Roman"/>
          <w:szCs w:val="24"/>
        </w:rPr>
        <w:t xml:space="preserve"> 20+250) пролази нешто вишим тереном, који је у два наврата био плављен (1981. и 2014. године). Овде проблем може да представља деоница од </w:t>
      </w:r>
      <w:r>
        <w:rPr>
          <w:rFonts w:cs="Times New Roman"/>
          <w:szCs w:val="24"/>
          <w:lang w:val="sr-Latn-CS"/>
        </w:rPr>
        <w:t>km</w:t>
      </w:r>
      <w:r>
        <w:rPr>
          <w:rFonts w:cs="Times New Roman"/>
          <w:szCs w:val="24"/>
        </w:rPr>
        <w:t xml:space="preserve"> 16+300 до </w:t>
      </w:r>
      <w:r>
        <w:rPr>
          <w:rFonts w:cs="Times New Roman"/>
          <w:szCs w:val="24"/>
          <w:lang w:val="sr-Latn-CS"/>
        </w:rPr>
        <w:t>km</w:t>
      </w:r>
      <w:r>
        <w:rPr>
          <w:rFonts w:cs="Times New Roman"/>
          <w:szCs w:val="24"/>
        </w:rPr>
        <w:t xml:space="preserve"> 18+600 (насип на Старој Тамнави) где труп пута и левообални колубарски насип граде касету из које површинске и провирне воде из правца Колубаре остају заробљене, т.ј. не могу да се евакуишу и сливаће се на најнижу коту (спој пута и левообалног насипа код </w:t>
      </w:r>
      <w:r w:rsidRPr="0080739F">
        <w:rPr>
          <w:rFonts w:cs="Times New Roman"/>
          <w:szCs w:val="24"/>
        </w:rPr>
        <w:t>моста на Колубари</w:t>
      </w:r>
      <w:r>
        <w:rPr>
          <w:rFonts w:cs="Times New Roman"/>
          <w:szCs w:val="24"/>
        </w:rPr>
        <w:t>). У датим условима се у поменутој зони може створити локално забарење са неповољним утицајем на труп пута.</w:t>
      </w:r>
    </w:p>
    <w:p w:rsidR="002C58A3" w:rsidRDefault="002C58A3" w:rsidP="002C58A3">
      <w:pPr>
        <w:spacing w:before="120" w:after="0" w:line="312" w:lineRule="auto"/>
        <w:jc w:val="center"/>
        <w:rPr>
          <w:rFonts w:cs="Times New Roman"/>
          <w:szCs w:val="24"/>
        </w:rPr>
      </w:pPr>
      <w:r>
        <w:rPr>
          <w:rFonts w:ascii="Verdana" w:hAnsi="Verdana" w:cs="Verdana"/>
          <w:bCs/>
          <w:noProof/>
          <w:color w:val="000000"/>
          <w:sz w:val="20"/>
          <w:szCs w:val="20"/>
        </w:rPr>
        <w:lastRenderedPageBreak/>
        <w:drawing>
          <wp:inline distT="0" distB="0" distL="0" distR="0" wp14:anchorId="77F530FC" wp14:editId="146518A1">
            <wp:extent cx="4067175" cy="4067175"/>
            <wp:effectExtent l="19050" t="0" r="9525" b="0"/>
            <wp:docPr id="3" name="Picture 3" descr="Obrenovac-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enovac-Ub"/>
                    <pic:cNvPicPr>
                      <a:picLocks noChangeAspect="1" noChangeArrowheads="1"/>
                    </pic:cNvPicPr>
                  </pic:nvPicPr>
                  <pic:blipFill>
                    <a:blip r:embed="rId8" cstate="print"/>
                    <a:srcRect/>
                    <a:stretch>
                      <a:fillRect/>
                    </a:stretch>
                  </pic:blipFill>
                  <pic:spPr bwMode="auto">
                    <a:xfrm>
                      <a:off x="0" y="0"/>
                      <a:ext cx="4067175" cy="4067175"/>
                    </a:xfrm>
                    <a:prstGeom prst="rect">
                      <a:avLst/>
                    </a:prstGeom>
                    <a:noFill/>
                    <a:ln w="9525">
                      <a:noFill/>
                      <a:miter lim="800000"/>
                      <a:headEnd/>
                      <a:tailEnd/>
                    </a:ln>
                  </pic:spPr>
                </pic:pic>
              </a:graphicData>
            </a:graphic>
          </wp:inline>
        </w:drawing>
      </w:r>
    </w:p>
    <w:p w:rsidR="002C58A3" w:rsidRPr="00DD6059" w:rsidRDefault="002C58A3" w:rsidP="002C58A3">
      <w:pPr>
        <w:spacing w:before="60" w:after="60" w:line="240" w:lineRule="auto"/>
        <w:jc w:val="center"/>
        <w:rPr>
          <w:rFonts w:eastAsia="Times New Roman" w:cs="Times New Roman"/>
          <w:bCs/>
          <w:color w:val="000000"/>
          <w:szCs w:val="24"/>
        </w:rPr>
      </w:pPr>
      <w:r w:rsidRPr="00DD6059">
        <w:rPr>
          <w:rFonts w:eastAsia="Times New Roman" w:cs="Times New Roman"/>
          <w:bCs/>
          <w:color w:val="000000"/>
          <w:szCs w:val="24"/>
        </w:rPr>
        <w:t>Слика 1: Траса аутопута Е-763 на деоници Обреновац - Уб</w:t>
      </w:r>
    </w:p>
    <w:p w:rsidR="002C58A3" w:rsidRDefault="002C58A3" w:rsidP="002C58A3">
      <w:pPr>
        <w:spacing w:before="120" w:after="0" w:line="312" w:lineRule="auto"/>
        <w:jc w:val="both"/>
        <w:rPr>
          <w:rFonts w:cs="Times New Roman"/>
          <w:szCs w:val="24"/>
        </w:rPr>
      </w:pPr>
    </w:p>
    <w:p w:rsidR="002C58A3" w:rsidRDefault="002C58A3" w:rsidP="002C58A3">
      <w:pPr>
        <w:spacing w:before="120" w:after="0" w:line="312" w:lineRule="auto"/>
        <w:jc w:val="both"/>
        <w:rPr>
          <w:rFonts w:cs="Times New Roman"/>
          <w:szCs w:val="24"/>
        </w:rPr>
      </w:pPr>
      <w:r>
        <w:rPr>
          <w:rFonts w:cs="Times New Roman"/>
          <w:szCs w:val="24"/>
        </w:rPr>
        <w:t>Деоница од моста на Чиковцу (</w:t>
      </w:r>
      <w:r>
        <w:rPr>
          <w:rFonts w:cs="Times New Roman"/>
          <w:szCs w:val="24"/>
          <w:lang w:val="sr-Latn-CS"/>
        </w:rPr>
        <w:t>km</w:t>
      </w:r>
      <w:r>
        <w:rPr>
          <w:rFonts w:cs="Times New Roman"/>
          <w:szCs w:val="24"/>
        </w:rPr>
        <w:t xml:space="preserve"> 20+600 трасе пута), па до насипа на регулисаној Тамнави (</w:t>
      </w:r>
      <w:r>
        <w:rPr>
          <w:rFonts w:cs="Times New Roman"/>
          <w:szCs w:val="24"/>
          <w:lang w:val="sr-Latn-CS"/>
        </w:rPr>
        <w:t>km</w:t>
      </w:r>
      <w:r>
        <w:rPr>
          <w:rFonts w:cs="Times New Roman"/>
          <w:szCs w:val="24"/>
        </w:rPr>
        <w:t xml:space="preserve"> 30+500 трасе пута) пролази кроз потенцијално плавна подручја, која, иначе, у случају изузетно високих падавина на сливу, са раније поменутим левообалним насипом потока Чиковац (на</w:t>
      </w:r>
      <w:r>
        <w:rPr>
          <w:rFonts w:cs="Times New Roman"/>
          <w:szCs w:val="24"/>
          <w:lang w:val="sr-Latn-CS"/>
        </w:rPr>
        <w:t xml:space="preserve"> km</w:t>
      </w:r>
      <w:r>
        <w:rPr>
          <w:rFonts w:cs="Times New Roman"/>
          <w:szCs w:val="24"/>
        </w:rPr>
        <w:t xml:space="preserve"> 20+600), представљају ретензиони простор и последњу одбрану (заштиту) од плављења Обреновца. Ово подручје је у протеклом периоду више пута било плављено површинским и подземним водама (1981, 1999, 2005, 2006, 2010, 2014. и 2015. године). У поменутим условима нивои површинских вода у зони трупа пута </w:t>
      </w:r>
      <w:r w:rsidRPr="0080739F">
        <w:rPr>
          <w:rFonts w:cs="Times New Roman"/>
          <w:szCs w:val="24"/>
        </w:rPr>
        <w:t xml:space="preserve">би били од 1 до 3 </w:t>
      </w:r>
      <w:r w:rsidRPr="0080739F">
        <w:rPr>
          <w:rFonts w:cs="Times New Roman"/>
          <w:szCs w:val="24"/>
          <w:lang w:val="sr-Latn-CS"/>
        </w:rPr>
        <w:t>m</w:t>
      </w:r>
      <w:r w:rsidRPr="0080739F">
        <w:rPr>
          <w:rFonts w:cs="Times New Roman"/>
          <w:szCs w:val="24"/>
        </w:rPr>
        <w:t xml:space="preserve"> изнад терена</w:t>
      </w:r>
      <w:r>
        <w:rPr>
          <w:rFonts w:cs="Times New Roman"/>
          <w:szCs w:val="24"/>
        </w:rPr>
        <w:t>. Ово плављење по правилу траје од неколико до 10-ак дана.</w:t>
      </w:r>
    </w:p>
    <w:p w:rsidR="002C58A3" w:rsidRDefault="002C58A3" w:rsidP="002C58A3">
      <w:pPr>
        <w:spacing w:before="120" w:after="0" w:line="312" w:lineRule="auto"/>
        <w:jc w:val="both"/>
        <w:rPr>
          <w:rFonts w:cs="Times New Roman"/>
          <w:szCs w:val="24"/>
        </w:rPr>
      </w:pPr>
      <w:r>
        <w:rPr>
          <w:rFonts w:cs="Times New Roman"/>
          <w:szCs w:val="24"/>
        </w:rPr>
        <w:t>На уливу канала Чиковац постоји устава која се ручно регулише. Већ у периоду средње високих водостаја Колубаре она се затвара, а на подручју се формира акумулација од провирних вода Колубаре и површинских вода дотеклих са виших терена у залеђу.</w:t>
      </w:r>
    </w:p>
    <w:p w:rsidR="002C58A3" w:rsidRDefault="002C58A3" w:rsidP="002C58A3">
      <w:pPr>
        <w:spacing w:before="120" w:after="0" w:line="312" w:lineRule="auto"/>
        <w:jc w:val="both"/>
        <w:rPr>
          <w:rFonts w:cs="Times New Roman"/>
          <w:szCs w:val="24"/>
        </w:rPr>
      </w:pPr>
      <w:r>
        <w:rPr>
          <w:rFonts w:cs="Times New Roman"/>
          <w:szCs w:val="24"/>
        </w:rPr>
        <w:t xml:space="preserve">Постојећи левообални насип поред Колубаре, од ушћа Чиковца узводно према Тамнави, нема довољну висину. У постојећим условима регистровано је преливање преко круне насипа у више наврата (1999, 2005, 2006, 2012. и 2014. године), што додатно компликује водни режим на овом делу трасе аутопута. Објекат пута би у случају преливања </w:t>
      </w:r>
      <w:r>
        <w:rPr>
          <w:rFonts w:cs="Times New Roman"/>
          <w:szCs w:val="24"/>
        </w:rPr>
        <w:lastRenderedPageBreak/>
        <w:t>постојећег насипа имао улогу друге заштитне линије. Међутим, труп пута није пројектован да има ову улогу.</w:t>
      </w:r>
    </w:p>
    <w:p w:rsidR="002C58A3" w:rsidRDefault="002C58A3" w:rsidP="002C58A3">
      <w:pPr>
        <w:spacing w:before="120" w:after="0" w:line="312" w:lineRule="auto"/>
        <w:jc w:val="both"/>
        <w:rPr>
          <w:rFonts w:cs="Times New Roman"/>
          <w:szCs w:val="24"/>
        </w:rPr>
      </w:pPr>
      <w:r>
        <w:rPr>
          <w:rFonts w:cs="Times New Roman"/>
          <w:szCs w:val="24"/>
        </w:rPr>
        <w:t>У протеклом периоду разматрано је решење одвођења унутрашњих вода иза ове касете, које се састоји у изградњи монтажне црпне станице на локацији постојеће уставе. Међутим, с обзиром на потребан капацитет, који би био коришћен само у краћем периоду, одустало се од решења као економски неоправданог.</w:t>
      </w:r>
    </w:p>
    <w:p w:rsidR="002C58A3" w:rsidRPr="0089059E" w:rsidRDefault="002C58A3" w:rsidP="002C58A3">
      <w:pPr>
        <w:spacing w:before="120" w:after="0" w:line="312" w:lineRule="auto"/>
        <w:jc w:val="both"/>
        <w:rPr>
          <w:rFonts w:cs="Times New Roman"/>
          <w:szCs w:val="24"/>
        </w:rPr>
      </w:pPr>
      <w:r>
        <w:rPr>
          <w:rFonts w:cs="Times New Roman"/>
          <w:szCs w:val="24"/>
        </w:rPr>
        <w:t>Деоница пута од моста на Тамнави (</w:t>
      </w:r>
      <w:r>
        <w:rPr>
          <w:rFonts w:cs="Times New Roman"/>
          <w:szCs w:val="24"/>
          <w:lang w:val="sr-Latn-CS"/>
        </w:rPr>
        <w:t>km</w:t>
      </w:r>
      <w:r>
        <w:rPr>
          <w:rFonts w:cs="Times New Roman"/>
          <w:szCs w:val="24"/>
        </w:rPr>
        <w:t xml:space="preserve"> 30+500) иде краћим делом дуж десне обале Тамнаве и високог терена, а затим </w:t>
      </w:r>
      <w:r w:rsidRPr="0089059E">
        <w:rPr>
          <w:rFonts w:cs="Times New Roman"/>
          <w:szCs w:val="24"/>
        </w:rPr>
        <w:t>десном обалом реке Уб и високог терена</w:t>
      </w:r>
      <w:r>
        <w:rPr>
          <w:rFonts w:cs="Times New Roman"/>
          <w:szCs w:val="24"/>
        </w:rPr>
        <w:t xml:space="preserve">. </w:t>
      </w:r>
      <w:r w:rsidRPr="0089059E">
        <w:rPr>
          <w:rFonts w:cs="Times New Roman"/>
          <w:szCs w:val="24"/>
        </w:rPr>
        <w:t xml:space="preserve">На већем делу траса пута је удаљена од корита реке. Траса пута од стационаже </w:t>
      </w:r>
      <w:r w:rsidRPr="0089059E">
        <w:rPr>
          <w:rFonts w:cs="Times New Roman"/>
          <w:szCs w:val="24"/>
          <w:lang w:val="sr-Latn-CS"/>
        </w:rPr>
        <w:t>km</w:t>
      </w:r>
      <w:r w:rsidRPr="0089059E">
        <w:rPr>
          <w:rFonts w:cs="Times New Roman"/>
          <w:szCs w:val="24"/>
        </w:rPr>
        <w:t xml:space="preserve"> 30+500 иде нешто вишим тереном, а затим улази у више терене где је труп пута урађен у усеку.</w:t>
      </w:r>
    </w:p>
    <w:p w:rsidR="002C58A3" w:rsidRPr="00397F68" w:rsidRDefault="002C58A3" w:rsidP="002C58A3">
      <w:pPr>
        <w:spacing w:before="240" w:after="120" w:line="312" w:lineRule="auto"/>
        <w:jc w:val="both"/>
        <w:rPr>
          <w:rFonts w:cs="Times New Roman"/>
          <w:i/>
          <w:szCs w:val="24"/>
        </w:rPr>
      </w:pPr>
      <w:r w:rsidRPr="00397F68">
        <w:rPr>
          <w:rFonts w:cs="Times New Roman"/>
          <w:i/>
          <w:szCs w:val="24"/>
        </w:rPr>
        <w:t>2.</w:t>
      </w:r>
      <w:r>
        <w:rPr>
          <w:rFonts w:cs="Times New Roman"/>
          <w:i/>
          <w:szCs w:val="24"/>
        </w:rPr>
        <w:t>2</w:t>
      </w:r>
      <w:r w:rsidRPr="00397F68">
        <w:rPr>
          <w:rFonts w:cs="Times New Roman"/>
          <w:i/>
          <w:szCs w:val="24"/>
        </w:rPr>
        <w:t xml:space="preserve"> Деоница пута </w:t>
      </w:r>
      <w:r>
        <w:rPr>
          <w:rFonts w:cs="Times New Roman"/>
          <w:i/>
          <w:szCs w:val="24"/>
        </w:rPr>
        <w:t xml:space="preserve">Лајковац – Љиг </w:t>
      </w:r>
      <w:r w:rsidRPr="00397F68">
        <w:rPr>
          <w:rFonts w:cs="Times New Roman"/>
          <w:i/>
          <w:szCs w:val="24"/>
        </w:rPr>
        <w:t>(</w:t>
      </w:r>
      <w:r w:rsidRPr="00397F68">
        <w:rPr>
          <w:rFonts w:cs="Times New Roman"/>
          <w:i/>
          <w:szCs w:val="24"/>
          <w:lang w:val="sr-Latn-CS"/>
        </w:rPr>
        <w:t>km</w:t>
      </w:r>
      <w:r w:rsidRPr="00397F68">
        <w:rPr>
          <w:rFonts w:cs="Times New Roman"/>
          <w:i/>
          <w:szCs w:val="24"/>
        </w:rPr>
        <w:t xml:space="preserve"> </w:t>
      </w:r>
      <w:r>
        <w:rPr>
          <w:rFonts w:cs="Times New Roman"/>
          <w:i/>
          <w:szCs w:val="24"/>
        </w:rPr>
        <w:t>53</w:t>
      </w:r>
      <w:r w:rsidRPr="00397F68">
        <w:rPr>
          <w:rFonts w:cs="Times New Roman"/>
          <w:i/>
          <w:szCs w:val="24"/>
        </w:rPr>
        <w:t>+</w:t>
      </w:r>
      <w:r>
        <w:rPr>
          <w:rFonts w:cs="Times New Roman"/>
          <w:i/>
          <w:szCs w:val="24"/>
        </w:rPr>
        <w:t>14</w:t>
      </w:r>
      <w:r w:rsidRPr="00397F68">
        <w:rPr>
          <w:rFonts w:cs="Times New Roman"/>
          <w:i/>
          <w:szCs w:val="24"/>
        </w:rPr>
        <w:t xml:space="preserve">0 до </w:t>
      </w:r>
      <w:r w:rsidRPr="00397F68">
        <w:rPr>
          <w:rFonts w:cs="Times New Roman"/>
          <w:i/>
          <w:szCs w:val="24"/>
          <w:lang w:val="sr-Latn-CS"/>
        </w:rPr>
        <w:t>km</w:t>
      </w:r>
      <w:r w:rsidRPr="00397F68">
        <w:rPr>
          <w:rFonts w:cs="Times New Roman"/>
          <w:i/>
          <w:szCs w:val="24"/>
        </w:rPr>
        <w:t xml:space="preserve"> </w:t>
      </w:r>
      <w:r>
        <w:rPr>
          <w:rFonts w:cs="Times New Roman"/>
          <w:i/>
          <w:szCs w:val="24"/>
        </w:rPr>
        <w:t>77</w:t>
      </w:r>
      <w:r w:rsidRPr="00397F68">
        <w:rPr>
          <w:rFonts w:cs="Times New Roman"/>
          <w:i/>
          <w:szCs w:val="24"/>
        </w:rPr>
        <w:t>+</w:t>
      </w:r>
      <w:r>
        <w:rPr>
          <w:rFonts w:cs="Times New Roman"/>
          <w:i/>
          <w:szCs w:val="24"/>
        </w:rPr>
        <w:t>118</w:t>
      </w:r>
      <w:r w:rsidRPr="00397F68">
        <w:rPr>
          <w:rFonts w:cs="Times New Roman"/>
          <w:i/>
          <w:szCs w:val="24"/>
        </w:rPr>
        <w:t>)</w:t>
      </w:r>
    </w:p>
    <w:p w:rsidR="002C58A3" w:rsidRPr="00993B68" w:rsidRDefault="002C58A3" w:rsidP="002C58A3">
      <w:pPr>
        <w:spacing w:before="120" w:after="0" w:line="312" w:lineRule="auto"/>
        <w:jc w:val="both"/>
        <w:rPr>
          <w:rFonts w:cs="Times New Roman"/>
          <w:szCs w:val="24"/>
        </w:rPr>
      </w:pPr>
      <w:r w:rsidRPr="00993B68">
        <w:rPr>
          <w:rFonts w:cs="Times New Roman"/>
          <w:szCs w:val="24"/>
        </w:rPr>
        <w:t>Поменута траса пута</w:t>
      </w:r>
      <w:r>
        <w:rPr>
          <w:rFonts w:cs="Times New Roman"/>
          <w:szCs w:val="24"/>
        </w:rPr>
        <w:t xml:space="preserve"> биће</w:t>
      </w:r>
      <w:r w:rsidRPr="00993B68">
        <w:rPr>
          <w:rFonts w:cs="Times New Roman"/>
          <w:szCs w:val="24"/>
        </w:rPr>
        <w:t xml:space="preserve"> вођена небрањеним подручјем у долини реке Љиг, за коју је предвиђена регулација и измештање корита. На овој деоници дуж трасе аутопута предвиђени су регулациони радови на реци Колубари и реци Љиг (на осам потеза) и притокама. Углавном се ради о измештању речног корита на местима где </w:t>
      </w:r>
      <w:r>
        <w:rPr>
          <w:rFonts w:cs="Times New Roman"/>
          <w:szCs w:val="24"/>
        </w:rPr>
        <w:t xml:space="preserve">се </w:t>
      </w:r>
      <w:r w:rsidRPr="00993B68">
        <w:rPr>
          <w:rFonts w:cs="Times New Roman"/>
          <w:szCs w:val="24"/>
        </w:rPr>
        <w:t xml:space="preserve">пројектована траса </w:t>
      </w:r>
      <w:r>
        <w:rPr>
          <w:rFonts w:cs="Times New Roman"/>
          <w:szCs w:val="24"/>
        </w:rPr>
        <w:t>пута преклапа са</w:t>
      </w:r>
      <w:r w:rsidRPr="00993B68">
        <w:rPr>
          <w:rFonts w:cs="Times New Roman"/>
          <w:szCs w:val="24"/>
        </w:rPr>
        <w:t xml:space="preserve"> природн</w:t>
      </w:r>
      <w:r>
        <w:rPr>
          <w:rFonts w:cs="Times New Roman"/>
          <w:szCs w:val="24"/>
        </w:rPr>
        <w:t>им</w:t>
      </w:r>
      <w:r w:rsidRPr="00993B68">
        <w:rPr>
          <w:rFonts w:cs="Times New Roman"/>
          <w:szCs w:val="24"/>
        </w:rPr>
        <w:t xml:space="preserve"> ток</w:t>
      </w:r>
      <w:r>
        <w:rPr>
          <w:rFonts w:cs="Times New Roman"/>
          <w:szCs w:val="24"/>
        </w:rPr>
        <w:t>ом</w:t>
      </w:r>
      <w:r w:rsidRPr="00993B68">
        <w:rPr>
          <w:rFonts w:cs="Times New Roman"/>
          <w:szCs w:val="24"/>
        </w:rPr>
        <w:t xml:space="preserve"> реке Љиг. Траса се укршта са реком Колубаром</w:t>
      </w:r>
      <w:r>
        <w:rPr>
          <w:rFonts w:cs="Times New Roman"/>
          <w:szCs w:val="24"/>
        </w:rPr>
        <w:t xml:space="preserve"> (предвиђена изградња моста)</w:t>
      </w:r>
      <w:r w:rsidRPr="00993B68">
        <w:rPr>
          <w:rFonts w:cs="Times New Roman"/>
          <w:szCs w:val="24"/>
        </w:rPr>
        <w:t>, реком Љиг (4 моста) и другим ма</w:t>
      </w:r>
      <w:r>
        <w:rPr>
          <w:rFonts w:cs="Times New Roman"/>
          <w:szCs w:val="24"/>
        </w:rPr>
        <w:t>њ</w:t>
      </w:r>
      <w:r w:rsidRPr="00993B68">
        <w:rPr>
          <w:rFonts w:cs="Times New Roman"/>
          <w:szCs w:val="24"/>
        </w:rPr>
        <w:t>им водотоцима.</w:t>
      </w:r>
    </w:p>
    <w:p w:rsidR="002C58A3" w:rsidRDefault="002C58A3" w:rsidP="002C58A3">
      <w:pPr>
        <w:spacing w:before="120" w:after="0" w:line="312" w:lineRule="auto"/>
        <w:jc w:val="both"/>
        <w:rPr>
          <w:rFonts w:cs="Times New Roman"/>
          <w:szCs w:val="24"/>
        </w:rPr>
      </w:pPr>
      <w:r>
        <w:rPr>
          <w:rFonts w:cs="Times New Roman"/>
          <w:szCs w:val="24"/>
        </w:rPr>
        <w:t>Утицај великих вода реке Љиг је значајан имајући у виду да се траса пута налази у широј речној долини и да иста поменуту реку пресеца на више локалитета. Као мера уређења и заштите од неповољног утицаја водотока на трасу пута предвиђена је регулација речног корита на већем броју локалитета, измештање (просецање) новог корита где се постојеће корито укршта или налази на мањем растојању, тако да може да угрози труп новог пута.</w:t>
      </w:r>
    </w:p>
    <w:p w:rsidR="002C58A3" w:rsidRDefault="002C58A3" w:rsidP="002C58A3">
      <w:pPr>
        <w:spacing w:before="120" w:after="0" w:line="312" w:lineRule="auto"/>
        <w:jc w:val="center"/>
        <w:rPr>
          <w:rFonts w:cs="Times New Roman"/>
          <w:szCs w:val="24"/>
        </w:rPr>
      </w:pPr>
      <w:r>
        <w:rPr>
          <w:rFonts w:ascii="Verdana" w:hAnsi="Verdana" w:cs="Verdana"/>
          <w:noProof/>
          <w:color w:val="000000"/>
          <w:sz w:val="20"/>
          <w:szCs w:val="20"/>
        </w:rPr>
        <w:lastRenderedPageBreak/>
        <w:drawing>
          <wp:inline distT="0" distB="0" distL="0" distR="0" wp14:anchorId="056E8D51" wp14:editId="7D301212">
            <wp:extent cx="3724275" cy="3724275"/>
            <wp:effectExtent l="19050" t="0" r="9525" b="0"/>
            <wp:docPr id="4" name="Picture 4" descr="Lajkovac-L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jkovac-Ljig"/>
                    <pic:cNvPicPr>
                      <a:picLocks noChangeAspect="1" noChangeArrowheads="1"/>
                    </pic:cNvPicPr>
                  </pic:nvPicPr>
                  <pic:blipFill>
                    <a:blip r:embed="rId9" cstate="print"/>
                    <a:srcRect/>
                    <a:stretch>
                      <a:fillRect/>
                    </a:stretch>
                  </pic:blipFill>
                  <pic:spPr bwMode="auto">
                    <a:xfrm>
                      <a:off x="0" y="0"/>
                      <a:ext cx="3724275" cy="3724275"/>
                    </a:xfrm>
                    <a:prstGeom prst="rect">
                      <a:avLst/>
                    </a:prstGeom>
                    <a:noFill/>
                    <a:ln w="9525">
                      <a:noFill/>
                      <a:miter lim="800000"/>
                      <a:headEnd/>
                      <a:tailEnd/>
                    </a:ln>
                  </pic:spPr>
                </pic:pic>
              </a:graphicData>
            </a:graphic>
          </wp:inline>
        </w:drawing>
      </w:r>
    </w:p>
    <w:p w:rsidR="002C58A3" w:rsidRDefault="002C58A3" w:rsidP="002C58A3">
      <w:pPr>
        <w:spacing w:before="60" w:after="60" w:line="240" w:lineRule="auto"/>
        <w:jc w:val="center"/>
        <w:rPr>
          <w:rFonts w:eastAsia="Times New Roman" w:cs="Times New Roman"/>
          <w:bCs/>
          <w:color w:val="000000"/>
          <w:szCs w:val="24"/>
        </w:rPr>
      </w:pPr>
      <w:r w:rsidRPr="00DD6059">
        <w:rPr>
          <w:rFonts w:eastAsia="Times New Roman" w:cs="Times New Roman"/>
          <w:bCs/>
          <w:color w:val="000000"/>
          <w:szCs w:val="24"/>
        </w:rPr>
        <w:t xml:space="preserve">Слика 2: Траса аутопута Е-763 на деоници Лајковац </w:t>
      </w:r>
      <w:r>
        <w:rPr>
          <w:rFonts w:eastAsia="Times New Roman" w:cs="Times New Roman"/>
          <w:bCs/>
          <w:color w:val="000000"/>
          <w:szCs w:val="24"/>
        </w:rPr>
        <w:t>–</w:t>
      </w:r>
      <w:r w:rsidRPr="00DD6059">
        <w:rPr>
          <w:rFonts w:eastAsia="Times New Roman" w:cs="Times New Roman"/>
          <w:bCs/>
          <w:color w:val="000000"/>
          <w:szCs w:val="24"/>
        </w:rPr>
        <w:t xml:space="preserve"> Љиг</w:t>
      </w:r>
    </w:p>
    <w:p w:rsidR="002C58A3" w:rsidRPr="00DD6059" w:rsidRDefault="002C58A3" w:rsidP="002C58A3">
      <w:pPr>
        <w:spacing w:before="60" w:after="60" w:line="240" w:lineRule="auto"/>
        <w:jc w:val="center"/>
        <w:rPr>
          <w:rFonts w:eastAsia="Times New Roman" w:cs="Times New Roman"/>
          <w:bCs/>
          <w:color w:val="000000"/>
          <w:szCs w:val="24"/>
        </w:rPr>
      </w:pPr>
    </w:p>
    <w:p w:rsidR="002C58A3" w:rsidRPr="00F213C9" w:rsidRDefault="002C58A3" w:rsidP="002C58A3">
      <w:pPr>
        <w:pStyle w:val="ListParagraph"/>
        <w:numPr>
          <w:ilvl w:val="0"/>
          <w:numId w:val="6"/>
        </w:numPr>
        <w:spacing w:before="240" w:after="120" w:line="312" w:lineRule="auto"/>
        <w:ind w:left="284" w:hanging="284"/>
        <w:jc w:val="both"/>
        <w:rPr>
          <w:rFonts w:ascii="Times New Roman" w:hAnsi="Times New Roman"/>
          <w:b/>
          <w:sz w:val="24"/>
          <w:szCs w:val="24"/>
          <w:lang w:val="sr-Cyrl-CS"/>
        </w:rPr>
      </w:pPr>
      <w:r>
        <w:rPr>
          <w:rFonts w:ascii="Times New Roman" w:hAnsi="Times New Roman"/>
          <w:b/>
          <w:sz w:val="24"/>
          <w:szCs w:val="24"/>
          <w:lang w:val="sr-Cyrl-CS"/>
        </w:rPr>
        <w:t xml:space="preserve">ПРОБЛЕМИ КОЈИ СЕ </w:t>
      </w:r>
      <w:r w:rsidRPr="00073089">
        <w:rPr>
          <w:rFonts w:ascii="Times New Roman" w:hAnsi="Times New Roman"/>
          <w:b/>
          <w:sz w:val="24"/>
          <w:szCs w:val="24"/>
          <w:lang w:val="sr-Cyrl-CS"/>
        </w:rPr>
        <w:t>МО</w:t>
      </w:r>
      <w:r>
        <w:rPr>
          <w:rFonts w:ascii="Times New Roman" w:hAnsi="Times New Roman"/>
          <w:b/>
          <w:sz w:val="24"/>
          <w:szCs w:val="24"/>
          <w:lang w:val="sr-Cyrl-CS"/>
        </w:rPr>
        <w:t>ГУ</w:t>
      </w:r>
      <w:r w:rsidRPr="00073089">
        <w:rPr>
          <w:rFonts w:ascii="Times New Roman" w:hAnsi="Times New Roman"/>
          <w:b/>
          <w:sz w:val="24"/>
          <w:szCs w:val="24"/>
          <w:lang w:val="sr-Cyrl-CS"/>
        </w:rPr>
        <w:t xml:space="preserve"> </w:t>
      </w:r>
      <w:r>
        <w:rPr>
          <w:rFonts w:ascii="Times New Roman" w:hAnsi="Times New Roman"/>
          <w:b/>
          <w:sz w:val="24"/>
          <w:szCs w:val="24"/>
          <w:lang w:val="sr-Cyrl-CS"/>
        </w:rPr>
        <w:t>ПОЈАВИТИ</w:t>
      </w:r>
      <w:r>
        <w:rPr>
          <w:rFonts w:ascii="Times New Roman" w:hAnsi="Times New Roman"/>
          <w:b/>
          <w:sz w:val="24"/>
          <w:szCs w:val="24"/>
        </w:rPr>
        <w:t xml:space="preserve"> </w:t>
      </w:r>
      <w:r>
        <w:rPr>
          <w:rFonts w:ascii="Times New Roman" w:hAnsi="Times New Roman"/>
          <w:b/>
          <w:sz w:val="24"/>
          <w:szCs w:val="24"/>
          <w:lang w:val="sr-Cyrl-CS"/>
        </w:rPr>
        <w:t>НА ТРАСИ УСЛЕД НЕУРЕЂЕНОСТИ РЕЖИМА ВОДА</w:t>
      </w:r>
    </w:p>
    <w:p w:rsidR="002C58A3" w:rsidRDefault="002C58A3" w:rsidP="002C58A3">
      <w:pPr>
        <w:spacing w:before="120" w:after="0" w:line="312" w:lineRule="auto"/>
        <w:jc w:val="both"/>
        <w:rPr>
          <w:rFonts w:cs="Times New Roman"/>
          <w:szCs w:val="24"/>
        </w:rPr>
      </w:pPr>
      <w:r>
        <w:rPr>
          <w:rFonts w:cs="Times New Roman"/>
          <w:szCs w:val="24"/>
        </w:rPr>
        <w:t>Tруп пута је од ситнозрног песковитог материјала, који се допрема из позајмишта „</w:t>
      </w:r>
      <w:r w:rsidRPr="00D50F84">
        <w:rPr>
          <w:rFonts w:cs="Times New Roman"/>
          <w:szCs w:val="24"/>
        </w:rPr>
        <w:t>Пр</w:t>
      </w:r>
      <w:r>
        <w:rPr>
          <w:rFonts w:cs="Times New Roman"/>
          <w:szCs w:val="24"/>
        </w:rPr>
        <w:t>о</w:t>
      </w:r>
      <w:r w:rsidRPr="00D50F84">
        <w:rPr>
          <w:rFonts w:cs="Times New Roman"/>
          <w:szCs w:val="24"/>
        </w:rPr>
        <w:t>валије</w:t>
      </w:r>
      <w:r>
        <w:rPr>
          <w:rFonts w:cs="Times New Roman"/>
          <w:szCs w:val="24"/>
        </w:rPr>
        <w:t>“. Према расположивим подацима, материјал из позајмишта задовољава све потребне стандарде према захтеваним геотехничким условима, т.ј. да 90% од укупног садржаја представља песковита компонента чији се коефицијент филтрације креће око К=10</w:t>
      </w:r>
      <w:r>
        <w:rPr>
          <w:rFonts w:cs="Times New Roman"/>
          <w:szCs w:val="24"/>
          <w:vertAlign w:val="superscript"/>
          <w:lang w:val="sr-Latn-CS"/>
        </w:rPr>
        <w:t>-</w:t>
      </w:r>
      <w:r w:rsidRPr="00DF34A8">
        <w:rPr>
          <w:rFonts w:cs="Times New Roman"/>
          <w:szCs w:val="24"/>
          <w:vertAlign w:val="superscript"/>
        </w:rPr>
        <w:t>5</w:t>
      </w:r>
      <w:r>
        <w:rPr>
          <w:rFonts w:cs="Times New Roman"/>
          <w:szCs w:val="24"/>
        </w:rPr>
        <w:t xml:space="preserve"> </w:t>
      </w:r>
      <w:r>
        <w:rPr>
          <w:rFonts w:cs="Times New Roman"/>
          <w:szCs w:val="24"/>
          <w:lang w:val="sr-Latn-CS"/>
        </w:rPr>
        <w:t>m</w:t>
      </w:r>
      <w:r>
        <w:rPr>
          <w:rFonts w:cs="Times New Roman"/>
          <w:szCs w:val="24"/>
        </w:rPr>
        <w:t>/</w:t>
      </w:r>
      <w:r>
        <w:rPr>
          <w:rFonts w:cs="Times New Roman"/>
          <w:szCs w:val="24"/>
          <w:lang w:val="sr-Latn-CS"/>
        </w:rPr>
        <w:t xml:space="preserve">s, </w:t>
      </w:r>
      <w:r>
        <w:rPr>
          <w:rFonts w:cs="Times New Roman"/>
          <w:szCs w:val="24"/>
        </w:rPr>
        <w:t>т.ј. да припадају групи водопропусних материјала.</w:t>
      </w:r>
    </w:p>
    <w:p w:rsidR="002C58A3" w:rsidRDefault="002C58A3" w:rsidP="002C58A3">
      <w:pPr>
        <w:spacing w:before="120" w:after="0" w:line="312" w:lineRule="auto"/>
        <w:jc w:val="both"/>
        <w:rPr>
          <w:rFonts w:cs="Times New Roman"/>
          <w:szCs w:val="24"/>
        </w:rPr>
      </w:pPr>
      <w:r>
        <w:rPr>
          <w:rFonts w:cs="Times New Roman"/>
          <w:szCs w:val="24"/>
        </w:rPr>
        <w:t>Подлога на којој се темељи објекат је према резултатима истраживања углавном водонепропусна (К=10</w:t>
      </w:r>
      <w:r>
        <w:rPr>
          <w:rFonts w:cs="Times New Roman"/>
          <w:szCs w:val="24"/>
          <w:vertAlign w:val="superscript"/>
          <w:lang w:val="sr-Latn-CS"/>
        </w:rPr>
        <w:t>-</w:t>
      </w:r>
      <w:r>
        <w:rPr>
          <w:rFonts w:cs="Times New Roman"/>
          <w:szCs w:val="24"/>
          <w:vertAlign w:val="superscript"/>
        </w:rPr>
        <w:t>7</w:t>
      </w:r>
      <w:r>
        <w:rPr>
          <w:rFonts w:cs="Times New Roman"/>
          <w:szCs w:val="24"/>
        </w:rPr>
        <w:t>-10</w:t>
      </w:r>
      <w:r>
        <w:rPr>
          <w:rFonts w:cs="Times New Roman"/>
          <w:szCs w:val="24"/>
          <w:vertAlign w:val="superscript"/>
          <w:lang w:val="sr-Latn-CS"/>
        </w:rPr>
        <w:t>-</w:t>
      </w:r>
      <w:r>
        <w:rPr>
          <w:rFonts w:cs="Times New Roman"/>
          <w:szCs w:val="24"/>
          <w:vertAlign w:val="superscript"/>
        </w:rPr>
        <w:t>10</w:t>
      </w:r>
      <w:r>
        <w:rPr>
          <w:rFonts w:cs="Times New Roman"/>
          <w:szCs w:val="24"/>
        </w:rPr>
        <w:t xml:space="preserve"> </w:t>
      </w:r>
      <w:r>
        <w:rPr>
          <w:rFonts w:cs="Times New Roman"/>
          <w:szCs w:val="24"/>
          <w:lang w:val="sr-Latn-CS"/>
        </w:rPr>
        <w:t>m</w:t>
      </w:r>
      <w:r>
        <w:rPr>
          <w:rFonts w:cs="Times New Roman"/>
          <w:szCs w:val="24"/>
        </w:rPr>
        <w:t>/</w:t>
      </w:r>
      <w:r>
        <w:rPr>
          <w:rFonts w:cs="Times New Roman"/>
          <w:szCs w:val="24"/>
          <w:lang w:val="sr-Latn-CS"/>
        </w:rPr>
        <w:t>s</w:t>
      </w:r>
      <w:r>
        <w:rPr>
          <w:rFonts w:cs="Times New Roman"/>
          <w:szCs w:val="24"/>
        </w:rPr>
        <w:t>). Испод површинског слабијепропусног глиновитог слоја, практично дуж целе трасе до Уба, регистрован је водоносни слој од пескова и шљункова различите дебљине са изразито добром водопропустљивошћу. Свака промена водостаја у реци директно се манифестује кроз песковито-шљунковити слој на промену нивоа подземних вода у зони трасе пута (траса на овој деоници иде углавном поред водотока).</w:t>
      </w:r>
    </w:p>
    <w:p w:rsidR="002C58A3" w:rsidRDefault="002C58A3" w:rsidP="002C58A3">
      <w:pPr>
        <w:spacing w:before="120" w:after="0" w:line="312" w:lineRule="auto"/>
        <w:jc w:val="both"/>
        <w:rPr>
          <w:rFonts w:cs="Times New Roman"/>
          <w:szCs w:val="24"/>
        </w:rPr>
      </w:pPr>
      <w:r>
        <w:rPr>
          <w:rFonts w:cs="Times New Roman"/>
          <w:szCs w:val="24"/>
        </w:rPr>
        <w:t xml:space="preserve">С обзиром на </w:t>
      </w:r>
      <w:r w:rsidRPr="00F85C82">
        <w:rPr>
          <w:rFonts w:cs="Times New Roman"/>
          <w:szCs w:val="24"/>
        </w:rPr>
        <w:t>концептуални модел</w:t>
      </w:r>
      <w:r>
        <w:rPr>
          <w:rFonts w:cs="Times New Roman"/>
          <w:szCs w:val="24"/>
        </w:rPr>
        <w:t xml:space="preserve"> терена, режим вода (спољних и унутрашњих), као и начин фундирања трупа пута, могу се очекивати неповољни утицаји режима вода на поменути објекат.</w:t>
      </w:r>
    </w:p>
    <w:p w:rsidR="002C58A3" w:rsidRDefault="002C58A3" w:rsidP="002C58A3">
      <w:pPr>
        <w:spacing w:before="120" w:after="0" w:line="312" w:lineRule="auto"/>
        <w:jc w:val="both"/>
        <w:rPr>
          <w:rFonts w:cs="Times New Roman"/>
          <w:szCs w:val="24"/>
        </w:rPr>
      </w:pPr>
      <w:r>
        <w:rPr>
          <w:rFonts w:cs="Times New Roman"/>
          <w:szCs w:val="24"/>
        </w:rPr>
        <w:lastRenderedPageBreak/>
        <w:t>Респектујући геолошко-хидрогеолошке услове дуж трасе пута Обреновац – Уб, евидентно је да се на делу трасе региструју високи нивои подземних вода (труп пута пролази кроз ретензију површинских вода). Високи нивои површинских, као и подземних вода могу неповољно да утичу како на статичку, тако и на филтрациону стабилност саобраћајнице, те би требало имати у виду следеће:</w:t>
      </w:r>
    </w:p>
    <w:p w:rsidR="002C58A3" w:rsidRPr="00B27454" w:rsidRDefault="002C58A3" w:rsidP="002C58A3">
      <w:pPr>
        <w:pStyle w:val="ListParagraph"/>
        <w:numPr>
          <w:ilvl w:val="0"/>
          <w:numId w:val="7"/>
        </w:numPr>
        <w:spacing w:before="120" w:after="0" w:line="312" w:lineRule="auto"/>
        <w:ind w:left="567" w:hanging="283"/>
        <w:jc w:val="both"/>
        <w:rPr>
          <w:rFonts w:ascii="Times New Roman" w:hAnsi="Times New Roman"/>
          <w:sz w:val="24"/>
          <w:szCs w:val="24"/>
          <w:lang w:val="sr-Cyrl-CS"/>
        </w:rPr>
      </w:pPr>
      <w:r w:rsidRPr="00B27454">
        <w:rPr>
          <w:rFonts w:ascii="Times New Roman" w:hAnsi="Times New Roman"/>
          <w:sz w:val="24"/>
          <w:szCs w:val="24"/>
          <w:lang w:val="sr-Cyrl-CS"/>
        </w:rPr>
        <w:t>висок пијезометарски ниво ће утицати на превлаженост насутог песковитог материјала,</w:t>
      </w:r>
    </w:p>
    <w:p w:rsidR="002C58A3" w:rsidRPr="00B27454" w:rsidRDefault="002C58A3" w:rsidP="002C58A3">
      <w:pPr>
        <w:pStyle w:val="ListParagraph"/>
        <w:numPr>
          <w:ilvl w:val="0"/>
          <w:numId w:val="7"/>
        </w:numPr>
        <w:spacing w:before="120" w:after="0" w:line="312" w:lineRule="auto"/>
        <w:ind w:left="567" w:hanging="283"/>
        <w:jc w:val="both"/>
        <w:rPr>
          <w:rFonts w:ascii="Times New Roman" w:hAnsi="Times New Roman"/>
          <w:sz w:val="24"/>
          <w:szCs w:val="24"/>
          <w:lang w:val="sr-Cyrl-CS"/>
        </w:rPr>
      </w:pPr>
      <w:r w:rsidRPr="00B27454">
        <w:rPr>
          <w:rFonts w:ascii="Times New Roman" w:hAnsi="Times New Roman"/>
          <w:sz w:val="24"/>
          <w:szCs w:val="24"/>
          <w:lang w:val="sr-Cyrl-CS"/>
        </w:rPr>
        <w:t>косин</w:t>
      </w:r>
      <w:r>
        <w:rPr>
          <w:rFonts w:ascii="Times New Roman" w:hAnsi="Times New Roman"/>
          <w:sz w:val="24"/>
          <w:szCs w:val="24"/>
          <w:lang w:val="sr-Cyrl-CS"/>
        </w:rPr>
        <w:t>е</w:t>
      </w:r>
      <w:r w:rsidRPr="00B27454">
        <w:rPr>
          <w:rFonts w:ascii="Times New Roman" w:hAnsi="Times New Roman"/>
          <w:sz w:val="24"/>
          <w:szCs w:val="24"/>
          <w:lang w:val="sr-Cyrl-CS"/>
        </w:rPr>
        <w:t xml:space="preserve"> насипа пута у датим условима би требало адекватно обезбедити од појаве филтрационе нестабилности (суфозије, контактне ерозије, итд.),</w:t>
      </w:r>
    </w:p>
    <w:p w:rsidR="002C58A3" w:rsidRPr="009A43A2" w:rsidRDefault="002C58A3" w:rsidP="002C58A3">
      <w:pPr>
        <w:pStyle w:val="ListParagraph"/>
        <w:numPr>
          <w:ilvl w:val="0"/>
          <w:numId w:val="7"/>
        </w:numPr>
        <w:spacing w:before="120" w:after="0" w:line="312" w:lineRule="auto"/>
        <w:ind w:left="567" w:hanging="283"/>
        <w:jc w:val="both"/>
        <w:rPr>
          <w:rFonts w:ascii="Times New Roman" w:hAnsi="Times New Roman"/>
          <w:b/>
          <w:color w:val="FF0000"/>
          <w:sz w:val="24"/>
          <w:szCs w:val="24"/>
          <w:lang w:val="sr-Cyrl-CS"/>
        </w:rPr>
      </w:pPr>
      <w:r w:rsidRPr="00B27454">
        <w:rPr>
          <w:rFonts w:ascii="Times New Roman" w:hAnsi="Times New Roman"/>
          <w:sz w:val="24"/>
          <w:szCs w:val="24"/>
          <w:lang w:val="sr-Cyrl-CS"/>
        </w:rPr>
        <w:t>решавање одвођења дренажних вода</w:t>
      </w:r>
      <w:r>
        <w:rPr>
          <w:rFonts w:ascii="Times New Roman" w:hAnsi="Times New Roman"/>
          <w:sz w:val="24"/>
          <w:szCs w:val="24"/>
          <w:lang w:val="sr-Cyrl-CS"/>
        </w:rPr>
        <w:t xml:space="preserve"> са пута упојним јамама у условима повишених пијезометарских притисака (добрим делом и виших од кота терена) је прилично дискутабилно и може представљати значајан проблем на терену,</w:t>
      </w:r>
    </w:p>
    <w:p w:rsidR="002C58A3" w:rsidRDefault="002C58A3" w:rsidP="002C58A3">
      <w:pPr>
        <w:pStyle w:val="ListParagraph"/>
        <w:numPr>
          <w:ilvl w:val="0"/>
          <w:numId w:val="7"/>
        </w:numPr>
        <w:spacing w:before="120" w:after="0" w:line="312" w:lineRule="auto"/>
        <w:ind w:left="567" w:hanging="283"/>
        <w:jc w:val="both"/>
        <w:rPr>
          <w:rFonts w:ascii="Times New Roman" w:hAnsi="Times New Roman"/>
          <w:sz w:val="24"/>
          <w:szCs w:val="24"/>
          <w:lang w:val="sr-Cyrl-CS"/>
        </w:rPr>
      </w:pPr>
      <w:r w:rsidRPr="0053360F">
        <w:rPr>
          <w:rFonts w:ascii="Times New Roman" w:hAnsi="Times New Roman"/>
          <w:sz w:val="24"/>
          <w:szCs w:val="24"/>
          <w:lang w:val="sr-Cyrl-CS"/>
        </w:rPr>
        <w:t>током протеклог периода се у пракси показало да је левообални колубарски насип узводно од потока Чиковац низак и нема довољан степен заштите од преливања високих вода Колубаре</w:t>
      </w:r>
      <w:r>
        <w:rPr>
          <w:rFonts w:ascii="Times New Roman" w:hAnsi="Times New Roman"/>
          <w:sz w:val="24"/>
          <w:szCs w:val="24"/>
          <w:lang w:val="sr-Cyrl-CS"/>
        </w:rPr>
        <w:t>, па</w:t>
      </w:r>
      <w:r w:rsidRPr="0053360F">
        <w:rPr>
          <w:rFonts w:ascii="Times New Roman" w:hAnsi="Times New Roman"/>
          <w:sz w:val="24"/>
          <w:szCs w:val="24"/>
          <w:lang w:val="sr-Cyrl-CS"/>
        </w:rPr>
        <w:t xml:space="preserve"> као такав представља веома слабо место када је у питању  заштита од неповољног дејства спољних</w:t>
      </w:r>
      <w:r>
        <w:rPr>
          <w:rFonts w:ascii="Times New Roman" w:hAnsi="Times New Roman"/>
          <w:sz w:val="24"/>
          <w:szCs w:val="24"/>
          <w:lang w:val="sr-Cyrl-CS"/>
        </w:rPr>
        <w:t xml:space="preserve"> вода на стабилност трупа пута,</w:t>
      </w:r>
    </w:p>
    <w:p w:rsidR="002C58A3" w:rsidRDefault="002C58A3" w:rsidP="002C58A3">
      <w:pPr>
        <w:pStyle w:val="ListParagraph"/>
        <w:numPr>
          <w:ilvl w:val="0"/>
          <w:numId w:val="7"/>
        </w:numPr>
        <w:spacing w:before="120" w:after="0" w:line="312" w:lineRule="auto"/>
        <w:ind w:left="567" w:hanging="283"/>
        <w:jc w:val="both"/>
        <w:rPr>
          <w:rFonts w:ascii="Times New Roman" w:hAnsi="Times New Roman"/>
          <w:sz w:val="24"/>
          <w:szCs w:val="24"/>
          <w:lang w:val="sr-Cyrl-CS"/>
        </w:rPr>
      </w:pPr>
      <w:r w:rsidRPr="0053360F">
        <w:rPr>
          <w:rFonts w:ascii="Times New Roman" w:hAnsi="Times New Roman"/>
          <w:sz w:val="24"/>
          <w:szCs w:val="24"/>
          <w:lang w:val="sr-Cyrl-CS"/>
        </w:rPr>
        <w:t xml:space="preserve">слично стање је и </w:t>
      </w:r>
      <w:r>
        <w:rPr>
          <w:rFonts w:ascii="Times New Roman" w:hAnsi="Times New Roman"/>
          <w:sz w:val="24"/>
          <w:szCs w:val="24"/>
          <w:lang w:val="sr-Cyrl-CS"/>
        </w:rPr>
        <w:t>на</w:t>
      </w:r>
      <w:r w:rsidRPr="0053360F">
        <w:rPr>
          <w:rFonts w:ascii="Times New Roman" w:hAnsi="Times New Roman"/>
          <w:sz w:val="24"/>
          <w:szCs w:val="24"/>
          <w:lang w:val="sr-Cyrl-CS"/>
        </w:rPr>
        <w:t xml:space="preserve"> делу </w:t>
      </w:r>
      <w:r>
        <w:rPr>
          <w:rFonts w:ascii="Times New Roman" w:hAnsi="Times New Roman"/>
          <w:sz w:val="24"/>
          <w:szCs w:val="24"/>
          <w:lang w:val="sr-Cyrl-CS"/>
        </w:rPr>
        <w:t>трасе</w:t>
      </w:r>
      <w:r w:rsidRPr="0053360F">
        <w:rPr>
          <w:rFonts w:ascii="Times New Roman" w:hAnsi="Times New Roman"/>
          <w:sz w:val="24"/>
          <w:szCs w:val="24"/>
          <w:lang w:val="sr-Cyrl-CS"/>
        </w:rPr>
        <w:t xml:space="preserve"> пута </w:t>
      </w:r>
      <w:r>
        <w:rPr>
          <w:rFonts w:ascii="Times New Roman" w:hAnsi="Times New Roman"/>
          <w:sz w:val="24"/>
          <w:szCs w:val="24"/>
          <w:lang w:val="sr-Cyrl-CS"/>
        </w:rPr>
        <w:t>дуж</w:t>
      </w:r>
      <w:r w:rsidRPr="0053360F">
        <w:rPr>
          <w:rFonts w:ascii="Times New Roman" w:hAnsi="Times New Roman"/>
          <w:sz w:val="24"/>
          <w:szCs w:val="24"/>
          <w:lang w:val="sr-Cyrl-CS"/>
        </w:rPr>
        <w:t>, где насипи, како левообални, тако и деснообални, немају адекватан степен заштите за најнеповољније хидролошке услове;</w:t>
      </w:r>
      <w:r>
        <w:rPr>
          <w:rFonts w:ascii="Times New Roman" w:hAnsi="Times New Roman"/>
          <w:sz w:val="24"/>
          <w:szCs w:val="24"/>
          <w:lang w:val="sr-Cyrl-CS"/>
        </w:rPr>
        <w:t xml:space="preserve"> У</w:t>
      </w:r>
      <w:r w:rsidRPr="0053360F">
        <w:rPr>
          <w:rFonts w:ascii="Times New Roman" w:hAnsi="Times New Roman"/>
          <w:sz w:val="24"/>
          <w:szCs w:val="24"/>
          <w:lang w:val="sr-Cyrl-CS"/>
        </w:rPr>
        <w:t xml:space="preserve"> датим условима може се десити да труп пута на овом делу трасе представља одбрамбену линију током из</w:t>
      </w:r>
      <w:r>
        <w:rPr>
          <w:rFonts w:ascii="Times New Roman" w:hAnsi="Times New Roman"/>
          <w:sz w:val="24"/>
          <w:szCs w:val="24"/>
          <w:lang w:val="sr-Cyrl-CS"/>
        </w:rPr>
        <w:t>узетно високих поплавних таласа,</w:t>
      </w:r>
    </w:p>
    <w:p w:rsidR="002C58A3" w:rsidRDefault="002C58A3" w:rsidP="002C58A3">
      <w:pPr>
        <w:pStyle w:val="ListParagraph"/>
        <w:numPr>
          <w:ilvl w:val="0"/>
          <w:numId w:val="7"/>
        </w:numPr>
        <w:spacing w:before="120" w:after="0" w:line="312" w:lineRule="auto"/>
        <w:ind w:left="567" w:hanging="283"/>
        <w:jc w:val="both"/>
        <w:rPr>
          <w:rFonts w:ascii="Times New Roman" w:hAnsi="Times New Roman"/>
          <w:sz w:val="24"/>
          <w:szCs w:val="24"/>
          <w:lang w:val="sr-Cyrl-CS"/>
        </w:rPr>
      </w:pPr>
      <w:r>
        <w:rPr>
          <w:rFonts w:ascii="Times New Roman" w:hAnsi="Times New Roman"/>
          <w:sz w:val="24"/>
          <w:szCs w:val="24"/>
          <w:lang w:val="sr-Cyrl-CS"/>
        </w:rPr>
        <w:t>о</w:t>
      </w:r>
      <w:r w:rsidRPr="0053360F">
        <w:rPr>
          <w:rFonts w:ascii="Times New Roman" w:hAnsi="Times New Roman"/>
          <w:sz w:val="24"/>
          <w:szCs w:val="24"/>
          <w:lang w:val="sr-Cyrl-CS"/>
        </w:rPr>
        <w:t>бјекат пута од ситнозрног песковитог материјала није пројектован да у неком неповољном тренутку представља одбрамбени насип, нити на начи</w:t>
      </w:r>
      <w:r>
        <w:rPr>
          <w:rFonts w:ascii="Times New Roman" w:hAnsi="Times New Roman"/>
          <w:sz w:val="24"/>
          <w:szCs w:val="24"/>
          <w:lang w:val="sr-Cyrl-CS"/>
        </w:rPr>
        <w:t>н како је изграђен то може бити;</w:t>
      </w:r>
      <w:r w:rsidRPr="0053360F">
        <w:rPr>
          <w:rFonts w:ascii="Times New Roman" w:hAnsi="Times New Roman"/>
          <w:sz w:val="24"/>
          <w:szCs w:val="24"/>
          <w:lang w:val="sr-Cyrl-CS"/>
        </w:rPr>
        <w:t xml:space="preserve"> </w:t>
      </w:r>
      <w:r>
        <w:rPr>
          <w:rFonts w:ascii="Times New Roman" w:hAnsi="Times New Roman"/>
          <w:sz w:val="24"/>
          <w:szCs w:val="24"/>
          <w:lang w:val="sr-Cyrl-CS"/>
        </w:rPr>
        <w:t>в</w:t>
      </w:r>
      <w:r w:rsidRPr="0053360F">
        <w:rPr>
          <w:rFonts w:ascii="Times New Roman" w:hAnsi="Times New Roman"/>
          <w:sz w:val="24"/>
          <w:szCs w:val="24"/>
          <w:lang w:val="sr-Cyrl-CS"/>
        </w:rPr>
        <w:t xml:space="preserve">елика је непознаница како ће се труп пута, изграђен од </w:t>
      </w:r>
      <w:r>
        <w:rPr>
          <w:rFonts w:ascii="Times New Roman" w:hAnsi="Times New Roman"/>
          <w:sz w:val="24"/>
          <w:szCs w:val="24"/>
          <w:lang w:val="sr-Cyrl-CS"/>
        </w:rPr>
        <w:t>ситног</w:t>
      </w:r>
      <w:r w:rsidRPr="0053360F">
        <w:rPr>
          <w:rFonts w:ascii="Times New Roman" w:hAnsi="Times New Roman"/>
          <w:sz w:val="24"/>
          <w:szCs w:val="24"/>
          <w:lang w:val="sr-Cyrl-CS"/>
        </w:rPr>
        <w:t xml:space="preserve"> песка, понашати у условима </w:t>
      </w:r>
      <w:r>
        <w:rPr>
          <w:rFonts w:ascii="Times New Roman" w:hAnsi="Times New Roman"/>
          <w:sz w:val="24"/>
          <w:szCs w:val="24"/>
          <w:lang w:val="sr-Cyrl-CS"/>
        </w:rPr>
        <w:t>плављења,</w:t>
      </w:r>
    </w:p>
    <w:p w:rsidR="002C58A3" w:rsidRDefault="002C58A3" w:rsidP="002C58A3">
      <w:pPr>
        <w:pStyle w:val="ListParagraph"/>
        <w:numPr>
          <w:ilvl w:val="0"/>
          <w:numId w:val="7"/>
        </w:numPr>
        <w:spacing w:before="120" w:after="0" w:line="312" w:lineRule="auto"/>
        <w:ind w:left="567" w:hanging="283"/>
        <w:jc w:val="both"/>
        <w:rPr>
          <w:rFonts w:ascii="Times New Roman" w:hAnsi="Times New Roman"/>
          <w:sz w:val="24"/>
          <w:szCs w:val="24"/>
          <w:lang w:val="sr-Cyrl-CS"/>
        </w:rPr>
      </w:pPr>
      <w:r>
        <w:rPr>
          <w:rFonts w:ascii="Times New Roman" w:hAnsi="Times New Roman"/>
          <w:sz w:val="24"/>
          <w:szCs w:val="24"/>
          <w:lang w:val="sr-Cyrl-CS"/>
        </w:rPr>
        <w:t>инфилтрација површинских вода у простору између трака може да формира нову издан која ће се тешко вертикално празнити услед постојања непропусне глиновите подине и високих пијезометарских нивоа подземних вода; у датим условима пражњење воде из тела насипа по косини насутог дела може изазвати суфозионе процесе, а тиме и нарушити статичку стабилност пута,</w:t>
      </w:r>
    </w:p>
    <w:p w:rsidR="002C58A3" w:rsidRPr="00883A1D" w:rsidRDefault="002C58A3" w:rsidP="002C58A3">
      <w:pPr>
        <w:pStyle w:val="ListParagraph"/>
        <w:numPr>
          <w:ilvl w:val="0"/>
          <w:numId w:val="7"/>
        </w:numPr>
        <w:spacing w:before="120" w:after="0" w:line="312" w:lineRule="auto"/>
        <w:ind w:left="567" w:hanging="283"/>
        <w:jc w:val="both"/>
        <w:rPr>
          <w:rFonts w:ascii="Times New Roman" w:hAnsi="Times New Roman"/>
          <w:sz w:val="24"/>
          <w:szCs w:val="24"/>
          <w:lang w:val="sr-Cyrl-CS"/>
        </w:rPr>
      </w:pPr>
      <w:r w:rsidRPr="00883A1D">
        <w:rPr>
          <w:rFonts w:ascii="Times New Roman" w:hAnsi="Times New Roman"/>
          <w:sz w:val="24"/>
          <w:szCs w:val="24"/>
          <w:lang w:val="sr-Cyrl-CS"/>
        </w:rPr>
        <w:t xml:space="preserve">на деоници пута Лајковац – Љиг проблем може да представља неусаглашеност усвојених критеријума код димензионисања објеката </w:t>
      </w:r>
      <w:r>
        <w:rPr>
          <w:rFonts w:ascii="Times New Roman" w:hAnsi="Times New Roman"/>
          <w:sz w:val="24"/>
          <w:szCs w:val="24"/>
          <w:lang w:val="sr-Cyrl-CS"/>
        </w:rPr>
        <w:t>(р</w:t>
      </w:r>
      <w:r w:rsidRPr="00883A1D">
        <w:rPr>
          <w:rFonts w:ascii="Times New Roman" w:hAnsi="Times New Roman"/>
          <w:sz w:val="24"/>
          <w:szCs w:val="24"/>
          <w:lang w:val="sr-Cyrl-CS"/>
        </w:rPr>
        <w:t xml:space="preserve">егулациони радови и мостови усвојени у пројекту са елементима водног режима </w:t>
      </w:r>
      <w:r>
        <w:rPr>
          <w:rFonts w:ascii="Times New Roman" w:hAnsi="Times New Roman"/>
          <w:sz w:val="24"/>
          <w:szCs w:val="24"/>
          <w:lang w:val="sr-Cyrl-CS"/>
        </w:rPr>
        <w:t>реке Љиг који се кроз каснију техничку документацију разликују – и више пута (</w:t>
      </w:r>
      <w:r>
        <w:rPr>
          <w:rFonts w:ascii="Times New Roman" w:hAnsi="Times New Roman"/>
          <w:sz w:val="24"/>
          <w:szCs w:val="24"/>
        </w:rPr>
        <w:t>у пројекту Q</w:t>
      </w:r>
      <w:r>
        <w:rPr>
          <w:rFonts w:ascii="Times New Roman" w:hAnsi="Times New Roman"/>
          <w:sz w:val="24"/>
          <w:szCs w:val="24"/>
          <w:vertAlign w:val="subscript"/>
        </w:rPr>
        <w:t>0.1%.</w:t>
      </w:r>
      <w:r>
        <w:rPr>
          <w:rFonts w:ascii="Times New Roman" w:hAnsi="Times New Roman"/>
          <w:sz w:val="24"/>
          <w:szCs w:val="24"/>
        </w:rPr>
        <w:t>= 273 m</w:t>
      </w:r>
      <w:r>
        <w:rPr>
          <w:rFonts w:ascii="Times New Roman" w:hAnsi="Times New Roman"/>
          <w:sz w:val="24"/>
          <w:szCs w:val="24"/>
          <w:vertAlign w:val="superscript"/>
        </w:rPr>
        <w:t>3</w:t>
      </w:r>
      <w:r>
        <w:rPr>
          <w:rFonts w:ascii="Times New Roman" w:hAnsi="Times New Roman"/>
          <w:sz w:val="24"/>
          <w:szCs w:val="24"/>
        </w:rPr>
        <w:t>/s, хидролошком анализом добијена вредност Q</w:t>
      </w:r>
      <w:r>
        <w:rPr>
          <w:rFonts w:ascii="Times New Roman" w:hAnsi="Times New Roman"/>
          <w:sz w:val="24"/>
          <w:szCs w:val="24"/>
          <w:vertAlign w:val="subscript"/>
        </w:rPr>
        <w:t>0.1%.</w:t>
      </w:r>
      <w:r>
        <w:rPr>
          <w:rFonts w:ascii="Times New Roman" w:hAnsi="Times New Roman"/>
          <w:sz w:val="24"/>
          <w:szCs w:val="24"/>
        </w:rPr>
        <w:t>= 867 m</w:t>
      </w:r>
      <w:r>
        <w:rPr>
          <w:rFonts w:ascii="Times New Roman" w:hAnsi="Times New Roman"/>
          <w:sz w:val="24"/>
          <w:szCs w:val="24"/>
          <w:vertAlign w:val="superscript"/>
        </w:rPr>
        <w:t>3</w:t>
      </w:r>
      <w:r>
        <w:rPr>
          <w:rFonts w:ascii="Times New Roman" w:hAnsi="Times New Roman"/>
          <w:sz w:val="24"/>
          <w:szCs w:val="24"/>
        </w:rPr>
        <w:t>/s). Како је речна долина реке Љиг доста широка, на неким деловима и преко 1,5 km, а изливање реке није ограничено насипима, аутопут не би био преливен од великих вода које су се јавиле у мају 2014. год., али би био преливен од хиљадугодишње велике воде, уколико не би постојале ретензије на притокама реке Љиг.</w:t>
      </w:r>
      <w:r w:rsidRPr="00883A1D">
        <w:rPr>
          <w:rFonts w:ascii="Times New Roman" w:hAnsi="Times New Roman"/>
          <w:sz w:val="24"/>
          <w:szCs w:val="24"/>
          <w:lang w:val="sr-Cyrl-CS"/>
        </w:rPr>
        <w:t xml:space="preserve"> </w:t>
      </w:r>
    </w:p>
    <w:p w:rsidR="002C58A3" w:rsidRPr="00E633E7" w:rsidRDefault="002C58A3" w:rsidP="002C58A3">
      <w:pPr>
        <w:keepNext/>
        <w:pageBreakBefore/>
        <w:widowControl w:val="0"/>
        <w:numPr>
          <w:ilvl w:val="0"/>
          <w:numId w:val="10"/>
        </w:numPr>
        <w:shd w:val="clear" w:color="auto" w:fill="FFFFFF"/>
        <w:autoSpaceDE w:val="0"/>
        <w:autoSpaceDN w:val="0"/>
        <w:adjustRightInd w:val="0"/>
        <w:spacing w:before="480" w:after="60" w:line="240" w:lineRule="auto"/>
        <w:ind w:hanging="720"/>
        <w:jc w:val="both"/>
        <w:outlineLvl w:val="0"/>
        <w:rPr>
          <w:rFonts w:cs="Times New Roman"/>
          <w:b/>
          <w:szCs w:val="24"/>
        </w:rPr>
      </w:pPr>
      <w:bookmarkStart w:id="1" w:name="_GoBack"/>
      <w:bookmarkEnd w:id="1"/>
      <w:r w:rsidRPr="00E633E7">
        <w:rPr>
          <w:rFonts w:cs="Times New Roman"/>
          <w:b/>
          <w:szCs w:val="24"/>
        </w:rPr>
        <w:lastRenderedPageBreak/>
        <w:t>ПРОГРАМ РАДОВА</w:t>
      </w:r>
    </w:p>
    <w:p w:rsidR="002C58A3" w:rsidRPr="00E633E7" w:rsidRDefault="002C58A3" w:rsidP="002C58A3">
      <w:pPr>
        <w:spacing w:before="60" w:after="60" w:line="240" w:lineRule="auto"/>
        <w:jc w:val="both"/>
        <w:rPr>
          <w:rFonts w:eastAsia="Times New Roman" w:cs="Times New Roman"/>
          <w:szCs w:val="24"/>
        </w:rPr>
      </w:pPr>
    </w:p>
    <w:p w:rsidR="002C58A3" w:rsidRPr="00E633E7" w:rsidRDefault="002C58A3" w:rsidP="002C58A3">
      <w:pPr>
        <w:widowControl w:val="0"/>
        <w:autoSpaceDE w:val="0"/>
        <w:autoSpaceDN w:val="0"/>
        <w:adjustRightInd w:val="0"/>
        <w:spacing w:before="60" w:after="60" w:line="240" w:lineRule="auto"/>
        <w:ind w:left="426" w:hanging="426"/>
        <w:jc w:val="both"/>
        <w:rPr>
          <w:rFonts w:eastAsia="Times New Roman" w:cs="Times New Roman"/>
          <w:b/>
          <w:szCs w:val="24"/>
        </w:rPr>
      </w:pPr>
      <w:r w:rsidRPr="00E633E7">
        <w:rPr>
          <w:rFonts w:eastAsia="Times New Roman" w:cs="Times New Roman"/>
          <w:b/>
          <w:szCs w:val="24"/>
        </w:rPr>
        <w:t>А)</w:t>
      </w:r>
      <w:r w:rsidRPr="00E633E7">
        <w:rPr>
          <w:rFonts w:eastAsia="Times New Roman" w:cs="Times New Roman"/>
          <w:b/>
          <w:szCs w:val="24"/>
        </w:rPr>
        <w:tab/>
        <w:t>ПРИКУПЉАЊЕ, СИСТЕМАТИЗАЦИЈА И АНАЛИЗА ПОСТОЈЕЋЕ ДОКУМЕНТАЦИЈЕ И ПОДЛОГА</w:t>
      </w:r>
    </w:p>
    <w:p w:rsidR="002C58A3" w:rsidRPr="003E6FC2" w:rsidRDefault="002C58A3" w:rsidP="002C58A3">
      <w:pPr>
        <w:widowControl w:val="0"/>
        <w:autoSpaceDE w:val="0"/>
        <w:autoSpaceDN w:val="0"/>
        <w:adjustRightInd w:val="0"/>
        <w:spacing w:before="60" w:after="60" w:line="240" w:lineRule="auto"/>
        <w:ind w:left="360"/>
        <w:jc w:val="both"/>
        <w:rPr>
          <w:rFonts w:eastAsia="Times New Roman" w:cs="Times New Roman"/>
          <w:szCs w:val="24"/>
        </w:rPr>
      </w:pPr>
    </w:p>
    <w:p w:rsidR="002C58A3" w:rsidRPr="003E6FC2" w:rsidRDefault="002C58A3" w:rsidP="002C58A3">
      <w:pPr>
        <w:widowControl w:val="0"/>
        <w:autoSpaceDE w:val="0"/>
        <w:autoSpaceDN w:val="0"/>
        <w:adjustRightInd w:val="0"/>
        <w:spacing w:before="60" w:after="60" w:line="240" w:lineRule="auto"/>
        <w:ind w:left="360"/>
        <w:jc w:val="both"/>
        <w:rPr>
          <w:rFonts w:eastAsia="Times New Roman" w:cs="Times New Roman"/>
          <w:szCs w:val="24"/>
        </w:rPr>
      </w:pPr>
      <w:r w:rsidRPr="003E6FC2">
        <w:rPr>
          <w:rFonts w:eastAsia="Times New Roman" w:cs="Times New Roman"/>
          <w:szCs w:val="24"/>
        </w:rPr>
        <w:t>За израду Студије прикупити постојећу документацију:</w:t>
      </w:r>
    </w:p>
    <w:p w:rsidR="002C58A3" w:rsidRPr="003E6FC2" w:rsidRDefault="002C58A3" w:rsidP="002C58A3">
      <w:pPr>
        <w:numPr>
          <w:ilvl w:val="0"/>
          <w:numId w:val="8"/>
        </w:numPr>
        <w:spacing w:before="60" w:after="60" w:line="240" w:lineRule="auto"/>
        <w:ind w:left="714" w:hanging="357"/>
        <w:jc w:val="both"/>
        <w:rPr>
          <w:rFonts w:eastAsia="Times New Roman" w:cs="Times New Roman"/>
          <w:bCs/>
          <w:iCs/>
          <w:noProof/>
          <w:szCs w:val="24"/>
        </w:rPr>
      </w:pPr>
      <w:r w:rsidRPr="003E6FC2">
        <w:rPr>
          <w:rFonts w:eastAsia="Times New Roman" w:cs="Times New Roman"/>
          <w:bCs/>
          <w:iCs/>
          <w:noProof/>
          <w:szCs w:val="24"/>
        </w:rPr>
        <w:t>Студија унапређења заштите од вода у сливу Колубаре –Прелиминарни извештај (Институт за водопривреду Јарослав Черни, 2015). У Студији је урађена хидролошка анализа и хидраулички прорачуни великих вода.</w:t>
      </w:r>
    </w:p>
    <w:p w:rsidR="002C58A3" w:rsidRPr="003E6FC2" w:rsidRDefault="002C58A3" w:rsidP="002C58A3">
      <w:pPr>
        <w:numPr>
          <w:ilvl w:val="0"/>
          <w:numId w:val="8"/>
        </w:numPr>
        <w:spacing w:before="60" w:after="60" w:line="240" w:lineRule="auto"/>
        <w:ind w:left="714" w:hanging="357"/>
        <w:jc w:val="both"/>
        <w:rPr>
          <w:rFonts w:eastAsia="Times New Roman" w:cs="Times New Roman"/>
          <w:bCs/>
          <w:iCs/>
          <w:noProof/>
          <w:szCs w:val="24"/>
        </w:rPr>
      </w:pPr>
      <w:r w:rsidRPr="003E6FC2">
        <w:rPr>
          <w:rFonts w:eastAsia="Times New Roman" w:cs="Times New Roman"/>
          <w:bCs/>
          <w:iCs/>
          <w:noProof/>
          <w:szCs w:val="24"/>
        </w:rPr>
        <w:t>ГЛАВНИ ПРОЈЕКАТ АУТОПУТА Е-763, БЕОГРАД - ЈУЖНИ ЈАДРАН, СЕКТОР И: БЕОГРАД (ОСТРУЖНИЦА) – ЉИГ, Деоница 3: Обреновац – Уб од км 14+416.09 до км 40+645.28, и деоница Лајковац – Љиг од км 53+140 до км 77+118,</w:t>
      </w:r>
    </w:p>
    <w:p w:rsidR="002C58A3" w:rsidRPr="003E6FC2" w:rsidRDefault="002C58A3" w:rsidP="002C58A3">
      <w:pPr>
        <w:numPr>
          <w:ilvl w:val="0"/>
          <w:numId w:val="8"/>
        </w:numPr>
        <w:spacing w:before="60" w:after="60" w:line="240" w:lineRule="auto"/>
        <w:ind w:left="714" w:hanging="357"/>
        <w:jc w:val="both"/>
        <w:rPr>
          <w:rFonts w:eastAsia="Times New Roman" w:cs="Times New Roman"/>
          <w:bCs/>
          <w:iCs/>
          <w:noProof/>
          <w:szCs w:val="24"/>
        </w:rPr>
      </w:pPr>
      <w:r w:rsidRPr="003E6FC2">
        <w:rPr>
          <w:rFonts w:eastAsia="Times New Roman" w:cs="Times New Roman"/>
          <w:bCs/>
          <w:iCs/>
          <w:noProof/>
          <w:szCs w:val="24"/>
        </w:rPr>
        <w:t>Главни пројекти насипа поред леве обале Колубаре, од ушћа Колубаре до споја са Тамнавом</w:t>
      </w:r>
    </w:p>
    <w:p w:rsidR="002C58A3" w:rsidRPr="003E6FC2" w:rsidRDefault="002C58A3" w:rsidP="002C58A3">
      <w:pPr>
        <w:numPr>
          <w:ilvl w:val="0"/>
          <w:numId w:val="8"/>
        </w:numPr>
        <w:spacing w:before="60" w:after="60" w:line="240" w:lineRule="auto"/>
        <w:ind w:left="714" w:hanging="357"/>
        <w:jc w:val="both"/>
        <w:rPr>
          <w:rFonts w:eastAsia="Times New Roman" w:cs="Times New Roman"/>
          <w:bCs/>
          <w:iCs/>
          <w:noProof/>
          <w:szCs w:val="24"/>
        </w:rPr>
      </w:pPr>
      <w:r w:rsidRPr="003E6FC2">
        <w:rPr>
          <w:rFonts w:eastAsia="Times New Roman" w:cs="Times New Roman"/>
          <w:bCs/>
          <w:iCs/>
          <w:noProof/>
          <w:szCs w:val="24"/>
        </w:rPr>
        <w:t>Главни пројекти, левообалног и деснообалног насипа Тамнаве, као и насипа поред реке Уб.</w:t>
      </w:r>
    </w:p>
    <w:p w:rsidR="002C58A3" w:rsidRPr="00E633E7" w:rsidRDefault="002C58A3" w:rsidP="002C58A3">
      <w:pPr>
        <w:numPr>
          <w:ilvl w:val="0"/>
          <w:numId w:val="8"/>
        </w:numPr>
        <w:spacing w:before="60" w:after="60" w:line="240" w:lineRule="auto"/>
        <w:ind w:left="714" w:hanging="357"/>
        <w:jc w:val="both"/>
        <w:rPr>
          <w:rFonts w:eastAsia="Times New Roman" w:cs="Times New Roman"/>
          <w:bCs/>
          <w:iCs/>
          <w:noProof/>
          <w:szCs w:val="24"/>
        </w:rPr>
      </w:pPr>
      <w:r w:rsidRPr="003E6FC2">
        <w:rPr>
          <w:rFonts w:eastAsia="Times New Roman" w:cs="Times New Roman"/>
          <w:bCs/>
          <w:iCs/>
          <w:noProof/>
          <w:szCs w:val="24"/>
        </w:rPr>
        <w:t>Главни пројекти заштите од подземних и површинских вода ниских делова терена  мелиоративних површина подручја Бело Поље, Велико Поље и нижих делова терена</w:t>
      </w:r>
      <w:r w:rsidRPr="00E633E7">
        <w:rPr>
          <w:rFonts w:eastAsia="Times New Roman" w:cs="Times New Roman"/>
          <w:bCs/>
          <w:iCs/>
          <w:noProof/>
          <w:szCs w:val="24"/>
        </w:rPr>
        <w:t xml:space="preserve"> поред Тамнаве</w:t>
      </w:r>
    </w:p>
    <w:p w:rsidR="002C58A3" w:rsidRDefault="002C58A3" w:rsidP="002C58A3">
      <w:pPr>
        <w:widowControl w:val="0"/>
        <w:autoSpaceDE w:val="0"/>
        <w:autoSpaceDN w:val="0"/>
        <w:adjustRightInd w:val="0"/>
        <w:spacing w:before="240" w:after="60" w:line="240" w:lineRule="auto"/>
        <w:jc w:val="both"/>
        <w:rPr>
          <w:rFonts w:eastAsia="Times New Roman" w:cs="Times New Roman"/>
          <w:b/>
          <w:szCs w:val="24"/>
        </w:rPr>
      </w:pPr>
    </w:p>
    <w:p w:rsidR="002C58A3" w:rsidRPr="00E633E7" w:rsidRDefault="002C58A3" w:rsidP="002C58A3">
      <w:pPr>
        <w:widowControl w:val="0"/>
        <w:autoSpaceDE w:val="0"/>
        <w:autoSpaceDN w:val="0"/>
        <w:adjustRightInd w:val="0"/>
        <w:spacing w:before="240" w:after="60" w:line="240" w:lineRule="auto"/>
        <w:jc w:val="both"/>
        <w:rPr>
          <w:rFonts w:eastAsia="Times New Roman" w:cs="Times New Roman"/>
          <w:b/>
          <w:szCs w:val="24"/>
        </w:rPr>
      </w:pPr>
      <w:r w:rsidRPr="00E633E7">
        <w:rPr>
          <w:rFonts w:eastAsia="Times New Roman" w:cs="Times New Roman"/>
          <w:b/>
          <w:szCs w:val="24"/>
        </w:rPr>
        <w:t>Б) АНАЛИЗА РЕЖИМА ВЕЛИКИХ ВОДА ВОДОТОКА У ЗОНИ АУТОПУТА</w:t>
      </w:r>
    </w:p>
    <w:p w:rsidR="002C58A3" w:rsidRDefault="002C58A3" w:rsidP="002C58A3">
      <w:pPr>
        <w:spacing w:before="60" w:after="60" w:line="240" w:lineRule="auto"/>
        <w:jc w:val="both"/>
        <w:rPr>
          <w:rFonts w:eastAsia="Times New Roman" w:cs="Times New Roman"/>
          <w:bCs/>
          <w:iCs/>
          <w:noProof/>
          <w:szCs w:val="24"/>
        </w:rPr>
      </w:pPr>
    </w:p>
    <w:p w:rsidR="002C58A3" w:rsidRPr="00E633E7" w:rsidRDefault="002C58A3" w:rsidP="002C58A3">
      <w:p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Коришћењем свих расположивих подлога треба формирати хидроморфолошки модел пројектованог стања Колубаре, Уба и Љига са свим постојећим и планираним објектима (аутопут са мостовима и прикључним путевима, насипи...).</w:t>
      </w:r>
    </w:p>
    <w:p w:rsidR="002C58A3" w:rsidRPr="00E633E7" w:rsidRDefault="002C58A3" w:rsidP="002C58A3">
      <w:p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 xml:space="preserve">Посебно анализирати услове у зонама мостова на аутопуту и другим путевима и дати мишљење о положају конструкције у односу на меродавне велике воде, утицају стубова у речном кориту и прилазних рампи на речно корито, стабилности речног дна и другим параметрима од значаја за дефинисање интеракције реке и мостова. </w:t>
      </w:r>
    </w:p>
    <w:p w:rsidR="002C58A3" w:rsidRPr="00E633E7" w:rsidRDefault="002C58A3" w:rsidP="002C58A3">
      <w:pPr>
        <w:widowControl w:val="0"/>
        <w:autoSpaceDE w:val="0"/>
        <w:autoSpaceDN w:val="0"/>
        <w:adjustRightInd w:val="0"/>
        <w:spacing w:before="240" w:after="60" w:line="240" w:lineRule="auto"/>
        <w:jc w:val="both"/>
        <w:rPr>
          <w:rFonts w:eastAsia="Times New Roman" w:cs="Times New Roman"/>
          <w:b/>
          <w:szCs w:val="24"/>
        </w:rPr>
      </w:pPr>
      <w:r w:rsidRPr="00E633E7">
        <w:rPr>
          <w:rFonts w:eastAsia="Times New Roman" w:cs="Times New Roman"/>
          <w:b/>
          <w:szCs w:val="24"/>
        </w:rPr>
        <w:t>Ц) АНАЛИЗА РЕЖИМА ПОДЗЕМНИХ ВОДА У ЗОНИ АУТОПУТА</w:t>
      </w:r>
    </w:p>
    <w:p w:rsidR="002C58A3" w:rsidRDefault="002C58A3" w:rsidP="002C58A3">
      <w:pPr>
        <w:spacing w:before="60" w:after="60" w:line="240" w:lineRule="auto"/>
        <w:jc w:val="both"/>
        <w:rPr>
          <w:rFonts w:eastAsia="Times New Roman" w:cs="Times New Roman"/>
          <w:bCs/>
          <w:iCs/>
          <w:noProof/>
          <w:szCs w:val="24"/>
        </w:rPr>
      </w:pPr>
    </w:p>
    <w:p w:rsidR="002C58A3" w:rsidRPr="00E633E7" w:rsidRDefault="002C58A3" w:rsidP="002C58A3">
      <w:p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На основу свих расположивих података осматрања режима подземних вода урадити анализу дуж трасе пута:</w:t>
      </w:r>
    </w:p>
    <w:p w:rsidR="002C58A3" w:rsidRPr="00E633E7" w:rsidRDefault="002C58A3" w:rsidP="002C58A3">
      <w:pPr>
        <w:numPr>
          <w:ilvl w:val="0"/>
          <w:numId w:val="9"/>
        </w:num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Режима нивоа подземних вода</w:t>
      </w:r>
    </w:p>
    <w:p w:rsidR="002C58A3" w:rsidRPr="00E633E7" w:rsidRDefault="002C58A3" w:rsidP="002C58A3">
      <w:pPr>
        <w:numPr>
          <w:ilvl w:val="0"/>
          <w:numId w:val="9"/>
        </w:num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Стања каналске мреже</w:t>
      </w:r>
    </w:p>
    <w:p w:rsidR="002C58A3" w:rsidRPr="00E633E7" w:rsidRDefault="002C58A3" w:rsidP="002C58A3">
      <w:pPr>
        <w:numPr>
          <w:ilvl w:val="0"/>
          <w:numId w:val="9"/>
        </w:num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Упоредне анализе пројектованог и изведеног стања мелиоративних канала на нижим деловима терена поред Колубаре и Тамнаве</w:t>
      </w:r>
    </w:p>
    <w:p w:rsidR="002C58A3" w:rsidRPr="002A1FB9" w:rsidRDefault="002C58A3" w:rsidP="002C58A3">
      <w:pPr>
        <w:numPr>
          <w:ilvl w:val="0"/>
          <w:numId w:val="9"/>
        </w:num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 xml:space="preserve">Утицај градње трупа (насипа) аутопута на измену режима подземних вода на ниским површинама које заузимају значајно распрострањење. Кроз прелиминарни обилазак терена уочено је да траса пута пресеца пројектоване трасе канала који нису изведени, а да се при томе није водиле рачуна о пројектованом стању. </w:t>
      </w:r>
    </w:p>
    <w:p w:rsidR="002C58A3" w:rsidRDefault="002C58A3" w:rsidP="002C58A3">
      <w:pPr>
        <w:spacing w:before="60" w:after="60" w:line="240" w:lineRule="auto"/>
        <w:jc w:val="both"/>
        <w:rPr>
          <w:rFonts w:eastAsia="Times New Roman" w:cs="Times New Roman"/>
          <w:bCs/>
          <w:iCs/>
          <w:noProof/>
          <w:szCs w:val="24"/>
        </w:rPr>
      </w:pPr>
    </w:p>
    <w:p w:rsidR="002C58A3" w:rsidRDefault="002C58A3" w:rsidP="002C58A3">
      <w:pPr>
        <w:spacing w:before="60" w:after="60" w:line="240" w:lineRule="auto"/>
        <w:jc w:val="both"/>
        <w:rPr>
          <w:rFonts w:eastAsia="Times New Roman" w:cs="Times New Roman"/>
          <w:bCs/>
          <w:iCs/>
          <w:noProof/>
          <w:szCs w:val="24"/>
        </w:rPr>
      </w:pPr>
    </w:p>
    <w:p w:rsidR="002C58A3" w:rsidRDefault="002C58A3" w:rsidP="002C58A3">
      <w:pPr>
        <w:spacing w:before="60" w:after="60" w:line="240" w:lineRule="auto"/>
        <w:jc w:val="both"/>
        <w:rPr>
          <w:rFonts w:eastAsia="Times New Roman" w:cs="Times New Roman"/>
          <w:bCs/>
          <w:iCs/>
          <w:noProof/>
          <w:szCs w:val="24"/>
        </w:rPr>
      </w:pPr>
    </w:p>
    <w:p w:rsidR="002C58A3" w:rsidRPr="00E633E7" w:rsidRDefault="002C58A3" w:rsidP="002C58A3">
      <w:pPr>
        <w:widowControl w:val="0"/>
        <w:autoSpaceDE w:val="0"/>
        <w:autoSpaceDN w:val="0"/>
        <w:adjustRightInd w:val="0"/>
        <w:spacing w:before="240" w:after="60" w:line="240" w:lineRule="auto"/>
        <w:jc w:val="both"/>
        <w:rPr>
          <w:rFonts w:eastAsia="Times New Roman" w:cs="Times New Roman"/>
          <w:b/>
          <w:szCs w:val="24"/>
        </w:rPr>
      </w:pPr>
      <w:r w:rsidRPr="00E633E7">
        <w:rPr>
          <w:rFonts w:eastAsia="Times New Roman" w:cs="Times New Roman"/>
          <w:b/>
          <w:szCs w:val="24"/>
        </w:rPr>
        <w:t>Д) УТИЦАЈ ПОВРШИНСКИХ И ПОДЗЕМНИХ ВОДА НА ТРУП ПУТА</w:t>
      </w:r>
    </w:p>
    <w:p w:rsidR="002C58A3" w:rsidRDefault="002C58A3" w:rsidP="002C58A3">
      <w:pPr>
        <w:spacing w:before="60" w:after="60" w:line="240" w:lineRule="auto"/>
        <w:jc w:val="both"/>
        <w:rPr>
          <w:rFonts w:eastAsia="Times New Roman" w:cs="Times New Roman"/>
          <w:bCs/>
          <w:iCs/>
          <w:noProof/>
          <w:szCs w:val="24"/>
        </w:rPr>
      </w:pPr>
    </w:p>
    <w:p w:rsidR="002C58A3" w:rsidRPr="00E633E7" w:rsidRDefault="002C58A3" w:rsidP="002C58A3">
      <w:p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На основу урађених геомеханичких радова за потребе пројектовања ауто пута, као и ранијих хидрогеолошких и геомеханичких радова који су изведени за потребе заштите и уређења ових подручја од вода.</w:t>
      </w:r>
    </w:p>
    <w:p w:rsidR="002C58A3" w:rsidRPr="00E633E7" w:rsidRDefault="002C58A3" w:rsidP="002C58A3">
      <w:pPr>
        <w:numPr>
          <w:ilvl w:val="0"/>
          <w:numId w:val="11"/>
        </w:num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Реинтерпретација свих расположивих података о хидрогеолошким и геомеханичким каратеристикама терена у зони трасе пута</w:t>
      </w:r>
    </w:p>
    <w:p w:rsidR="002C58A3" w:rsidRPr="00E633E7" w:rsidRDefault="002C58A3" w:rsidP="002C58A3">
      <w:pPr>
        <w:numPr>
          <w:ilvl w:val="0"/>
          <w:numId w:val="11"/>
        </w:num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Дефинисање промене нивоа подземних вода у протеклом периоду у зони трасе аутопута</w:t>
      </w:r>
    </w:p>
    <w:p w:rsidR="002C58A3" w:rsidRPr="00E633E7" w:rsidRDefault="002C58A3" w:rsidP="002C58A3">
      <w:pPr>
        <w:numPr>
          <w:ilvl w:val="0"/>
          <w:numId w:val="11"/>
        </w:num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Дефинисање хидролошких услова у зони ретензије Мислођин и ретензије Велико Поље, као и дела уз насип Тамнаве где се током протеклог периода у периоду високих водостаја река и интезивних падавина у залеђу региструје појава  забарења (у з</w:t>
      </w:r>
      <w:r>
        <w:rPr>
          <w:rFonts w:eastAsia="Times New Roman" w:cs="Times New Roman"/>
          <w:bCs/>
          <w:iCs/>
          <w:noProof/>
          <w:szCs w:val="24"/>
        </w:rPr>
        <w:t>o</w:t>
      </w:r>
      <w:r w:rsidRPr="00E633E7">
        <w:rPr>
          <w:rFonts w:eastAsia="Times New Roman" w:cs="Times New Roman"/>
          <w:bCs/>
          <w:iCs/>
          <w:noProof/>
          <w:szCs w:val="24"/>
        </w:rPr>
        <w:t>ни уставе Чиковац формира се ретензионо језеро изразито велике површине и дубине)</w:t>
      </w:r>
    </w:p>
    <w:p w:rsidR="002C58A3" w:rsidRPr="00E633E7" w:rsidRDefault="002C58A3" w:rsidP="002C58A3">
      <w:pPr>
        <w:numPr>
          <w:ilvl w:val="0"/>
          <w:numId w:val="11"/>
        </w:numPr>
        <w:spacing w:before="60" w:after="60" w:line="240" w:lineRule="auto"/>
        <w:jc w:val="both"/>
        <w:rPr>
          <w:rFonts w:eastAsia="Times New Roman" w:cs="Times New Roman"/>
          <w:bCs/>
          <w:iCs/>
          <w:noProof/>
          <w:szCs w:val="24"/>
        </w:rPr>
      </w:pPr>
      <w:r w:rsidRPr="00E633E7">
        <w:rPr>
          <w:rFonts w:eastAsia="Times New Roman" w:cs="Times New Roman"/>
          <w:bCs/>
          <w:iCs/>
          <w:noProof/>
          <w:szCs w:val="24"/>
        </w:rPr>
        <w:t>Анализирати могућност заштите косине пута од ерозије услед преливања великих вода Колубаре (труп пута није пројектован да има карактеристике одбрамбеног насипа)</w:t>
      </w:r>
    </w:p>
    <w:p w:rsidR="002C58A3" w:rsidRPr="00E633E7" w:rsidRDefault="002C58A3" w:rsidP="002C58A3">
      <w:pPr>
        <w:numPr>
          <w:ilvl w:val="0"/>
          <w:numId w:val="11"/>
        </w:numPr>
        <w:spacing w:before="240" w:after="60" w:line="240" w:lineRule="auto"/>
        <w:jc w:val="both"/>
        <w:rPr>
          <w:rFonts w:eastAsia="Times New Roman" w:cs="Times New Roman"/>
          <w:b/>
          <w:bCs/>
          <w:iCs/>
          <w:noProof/>
          <w:szCs w:val="24"/>
        </w:rPr>
      </w:pPr>
      <w:r w:rsidRPr="00E633E7">
        <w:rPr>
          <w:rFonts w:eastAsia="Times New Roman" w:cs="Times New Roman"/>
          <w:bCs/>
          <w:iCs/>
          <w:noProof/>
          <w:szCs w:val="24"/>
        </w:rPr>
        <w:t>Сагледати (проверити) могућност рада пројектованих упојних бунара и поља у условима моћног водонепропусног површинског слоја, и повишених нивоа подземних вода (подземна вода у нивоу површине природног терена)</w:t>
      </w:r>
    </w:p>
    <w:p w:rsidR="002C58A3" w:rsidRDefault="002C58A3" w:rsidP="002C58A3">
      <w:pPr>
        <w:widowControl w:val="0"/>
        <w:autoSpaceDE w:val="0"/>
        <w:autoSpaceDN w:val="0"/>
        <w:adjustRightInd w:val="0"/>
        <w:spacing w:before="240" w:after="60" w:line="240" w:lineRule="auto"/>
        <w:jc w:val="both"/>
        <w:rPr>
          <w:rFonts w:eastAsia="Times New Roman" w:cs="Times New Roman"/>
          <w:b/>
          <w:szCs w:val="24"/>
        </w:rPr>
      </w:pPr>
    </w:p>
    <w:p w:rsidR="002C58A3" w:rsidRPr="00E633E7" w:rsidRDefault="002C58A3" w:rsidP="002C58A3">
      <w:pPr>
        <w:widowControl w:val="0"/>
        <w:autoSpaceDE w:val="0"/>
        <w:autoSpaceDN w:val="0"/>
        <w:adjustRightInd w:val="0"/>
        <w:spacing w:before="240" w:after="60" w:line="240" w:lineRule="auto"/>
        <w:jc w:val="both"/>
        <w:rPr>
          <w:rFonts w:eastAsia="Times New Roman" w:cs="Times New Roman"/>
          <w:b/>
          <w:szCs w:val="24"/>
        </w:rPr>
      </w:pPr>
      <w:r>
        <w:rPr>
          <w:rFonts w:eastAsia="Times New Roman" w:cs="Times New Roman"/>
          <w:b/>
          <w:szCs w:val="24"/>
        </w:rPr>
        <w:t>Е</w:t>
      </w:r>
      <w:r w:rsidRPr="00E633E7">
        <w:rPr>
          <w:rFonts w:eastAsia="Times New Roman" w:cs="Times New Roman"/>
          <w:b/>
          <w:szCs w:val="24"/>
        </w:rPr>
        <w:t>) ПРЕДЛОГ МЕРА И ПРЕПОРУКЕ ЗА ДАЉЕ АКТИВНОСТИ</w:t>
      </w:r>
    </w:p>
    <w:p w:rsidR="002C58A3" w:rsidRDefault="002C58A3" w:rsidP="002C58A3">
      <w:pPr>
        <w:widowControl w:val="0"/>
        <w:autoSpaceDE w:val="0"/>
        <w:autoSpaceDN w:val="0"/>
        <w:adjustRightInd w:val="0"/>
        <w:spacing w:before="60" w:after="60" w:line="240" w:lineRule="auto"/>
        <w:jc w:val="both"/>
        <w:rPr>
          <w:rFonts w:eastAsia="Times New Roman" w:cs="Times New Roman"/>
          <w:b/>
          <w:szCs w:val="24"/>
        </w:rPr>
      </w:pPr>
    </w:p>
    <w:p w:rsidR="002C58A3" w:rsidRPr="00E633E7" w:rsidRDefault="002C58A3" w:rsidP="002C58A3">
      <w:pPr>
        <w:widowControl w:val="0"/>
        <w:autoSpaceDE w:val="0"/>
        <w:autoSpaceDN w:val="0"/>
        <w:adjustRightInd w:val="0"/>
        <w:spacing w:before="60" w:after="60" w:line="240" w:lineRule="auto"/>
        <w:jc w:val="both"/>
        <w:rPr>
          <w:rFonts w:eastAsia="Times New Roman" w:cs="Times New Roman"/>
          <w:b/>
          <w:szCs w:val="24"/>
        </w:rPr>
      </w:pPr>
      <w:r>
        <w:rPr>
          <w:rFonts w:eastAsia="Times New Roman" w:cs="Times New Roman"/>
          <w:b/>
          <w:szCs w:val="24"/>
        </w:rPr>
        <w:t>Е</w:t>
      </w:r>
      <w:r w:rsidRPr="00E633E7">
        <w:rPr>
          <w:rFonts w:eastAsia="Times New Roman" w:cs="Times New Roman"/>
          <w:b/>
          <w:szCs w:val="24"/>
        </w:rPr>
        <w:t>.1. Категоризација деоница</w:t>
      </w:r>
    </w:p>
    <w:p w:rsidR="002C58A3" w:rsidRPr="00BB1D95" w:rsidRDefault="002C58A3" w:rsidP="002C58A3">
      <w:pPr>
        <w:spacing w:before="60" w:after="60" w:line="240" w:lineRule="auto"/>
        <w:jc w:val="both"/>
        <w:rPr>
          <w:rFonts w:eastAsia="Times New Roman" w:cs="Times New Roman"/>
          <w:szCs w:val="24"/>
        </w:rPr>
      </w:pPr>
      <w:r w:rsidRPr="00E633E7">
        <w:rPr>
          <w:rFonts w:eastAsia="Times New Roman" w:cs="Times New Roman"/>
          <w:szCs w:val="24"/>
        </w:rPr>
        <w:t xml:space="preserve">У Студији је потребно детерминисати деонице аутопута Е-763 на којима је </w:t>
      </w:r>
      <w:r>
        <w:rPr>
          <w:rFonts w:eastAsia="Times New Roman" w:cs="Times New Roman"/>
          <w:szCs w:val="24"/>
        </w:rPr>
        <w:t xml:space="preserve">потребно предузети мере заштите </w:t>
      </w:r>
      <w:r w:rsidRPr="00E633E7">
        <w:rPr>
          <w:rFonts w:eastAsia="Times New Roman" w:cs="Times New Roman"/>
          <w:bCs/>
          <w:iCs/>
          <w:noProof/>
          <w:szCs w:val="24"/>
        </w:rPr>
        <w:t>Аутопута</w:t>
      </w:r>
      <w:r>
        <w:rPr>
          <w:rFonts w:eastAsia="Times New Roman" w:cs="Times New Roman"/>
          <w:bCs/>
          <w:iCs/>
          <w:noProof/>
          <w:szCs w:val="24"/>
        </w:rPr>
        <w:t>.</w:t>
      </w:r>
      <w:r w:rsidRPr="00E633E7">
        <w:rPr>
          <w:rFonts w:eastAsia="Times New Roman" w:cs="Times New Roman"/>
          <w:bCs/>
          <w:iCs/>
          <w:noProof/>
          <w:szCs w:val="24"/>
        </w:rPr>
        <w:t xml:space="preserve"> </w:t>
      </w:r>
    </w:p>
    <w:p w:rsidR="002C58A3" w:rsidRPr="00E633E7" w:rsidRDefault="002C58A3" w:rsidP="002C58A3">
      <w:pPr>
        <w:widowControl w:val="0"/>
        <w:autoSpaceDE w:val="0"/>
        <w:autoSpaceDN w:val="0"/>
        <w:adjustRightInd w:val="0"/>
        <w:spacing w:before="60" w:after="60" w:line="240" w:lineRule="auto"/>
        <w:jc w:val="both"/>
        <w:rPr>
          <w:rFonts w:eastAsia="Times New Roman" w:cs="Times New Roman"/>
          <w:b/>
          <w:szCs w:val="24"/>
        </w:rPr>
      </w:pPr>
      <w:r>
        <w:rPr>
          <w:rFonts w:eastAsia="Times New Roman" w:cs="Times New Roman"/>
          <w:b/>
          <w:szCs w:val="24"/>
        </w:rPr>
        <w:t>Е</w:t>
      </w:r>
      <w:r w:rsidRPr="00E633E7">
        <w:rPr>
          <w:rFonts w:eastAsia="Times New Roman" w:cs="Times New Roman"/>
          <w:b/>
          <w:szCs w:val="24"/>
        </w:rPr>
        <w:t>.2. Предлог мера заштите и уређења</w:t>
      </w:r>
    </w:p>
    <w:p w:rsidR="002C58A3" w:rsidRPr="00E633E7" w:rsidRDefault="002C58A3" w:rsidP="002C58A3">
      <w:pPr>
        <w:spacing w:before="60" w:after="60" w:line="240" w:lineRule="auto"/>
        <w:jc w:val="both"/>
        <w:rPr>
          <w:rFonts w:eastAsia="Times New Roman" w:cs="Times New Roman"/>
          <w:szCs w:val="24"/>
        </w:rPr>
      </w:pPr>
      <w:r w:rsidRPr="00E633E7">
        <w:rPr>
          <w:rFonts w:eastAsia="Times New Roman" w:cs="Times New Roman"/>
          <w:szCs w:val="24"/>
        </w:rPr>
        <w:t>Дати предлоге:</w:t>
      </w:r>
    </w:p>
    <w:p w:rsidR="002C58A3" w:rsidRPr="00E633E7" w:rsidRDefault="002C58A3" w:rsidP="002C58A3">
      <w:pPr>
        <w:numPr>
          <w:ilvl w:val="0"/>
          <w:numId w:val="8"/>
        </w:numPr>
        <w:spacing w:before="60" w:after="60" w:line="240" w:lineRule="auto"/>
        <w:ind w:left="714" w:hanging="357"/>
        <w:jc w:val="both"/>
        <w:rPr>
          <w:rFonts w:eastAsia="Times New Roman" w:cs="Times New Roman"/>
          <w:bCs/>
          <w:iCs/>
          <w:noProof/>
          <w:szCs w:val="24"/>
        </w:rPr>
      </w:pPr>
      <w:r w:rsidRPr="00E633E7">
        <w:rPr>
          <w:rFonts w:eastAsia="Times New Roman" w:cs="Times New Roman"/>
          <w:bCs/>
          <w:iCs/>
          <w:noProof/>
          <w:szCs w:val="24"/>
        </w:rPr>
        <w:t>Мера заштите трупа аутопута, мостова и других објеката на коридору од високих нивоа подземних и површинских вода</w:t>
      </w:r>
    </w:p>
    <w:p w:rsidR="002C58A3" w:rsidRDefault="002C58A3" w:rsidP="002C58A3">
      <w:pPr>
        <w:numPr>
          <w:ilvl w:val="0"/>
          <w:numId w:val="8"/>
        </w:numPr>
        <w:spacing w:before="60" w:after="60" w:line="240" w:lineRule="auto"/>
        <w:ind w:left="714" w:hanging="357"/>
        <w:jc w:val="both"/>
        <w:rPr>
          <w:rFonts w:eastAsia="Times New Roman" w:cs="Times New Roman"/>
          <w:bCs/>
          <w:iCs/>
          <w:noProof/>
          <w:szCs w:val="24"/>
        </w:rPr>
      </w:pPr>
      <w:r w:rsidRPr="003E6FC2">
        <w:rPr>
          <w:rFonts w:eastAsia="Times New Roman" w:cs="Times New Roman"/>
          <w:bCs/>
          <w:iCs/>
          <w:noProof/>
          <w:szCs w:val="24"/>
        </w:rPr>
        <w:t>Процењену инвестициону вредност предложених мера заштите и уређења</w:t>
      </w:r>
      <w:r>
        <w:rPr>
          <w:rFonts w:eastAsia="Times New Roman" w:cs="Times New Roman"/>
          <w:bCs/>
          <w:iCs/>
          <w:noProof/>
          <w:szCs w:val="24"/>
        </w:rPr>
        <w:t>.</w:t>
      </w:r>
    </w:p>
    <w:p w:rsidR="002C58A3" w:rsidRDefault="002C58A3" w:rsidP="002C58A3">
      <w:pPr>
        <w:spacing w:before="60" w:after="60" w:line="240" w:lineRule="auto"/>
        <w:jc w:val="both"/>
        <w:rPr>
          <w:rFonts w:eastAsia="Times New Roman" w:cs="Times New Roman"/>
          <w:bCs/>
          <w:iCs/>
          <w:noProof/>
          <w:szCs w:val="24"/>
        </w:rPr>
      </w:pPr>
    </w:p>
    <w:p w:rsidR="002C58A3" w:rsidRPr="002C58A3" w:rsidRDefault="002C58A3">
      <w:pPr>
        <w:rPr>
          <w:b/>
          <w:u w:val="single"/>
        </w:rPr>
      </w:pPr>
    </w:p>
    <w:sectPr w:rsidR="002C58A3" w:rsidRPr="002C58A3">
      <w:footerReference w:type="default" r:id="rId1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AA0" w:rsidRDefault="00317AA0" w:rsidP="00DA14A4">
      <w:pPr>
        <w:spacing w:after="0" w:line="240" w:lineRule="auto"/>
      </w:pPr>
      <w:r>
        <w:separator/>
      </w:r>
    </w:p>
  </w:endnote>
  <w:endnote w:type="continuationSeparator" w:id="0">
    <w:p w:rsidR="00317AA0" w:rsidRDefault="00317AA0" w:rsidP="00DA1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aneHelveticaNeue">
    <w:altName w:val="Times New Roma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602613"/>
      <w:docPartObj>
        <w:docPartGallery w:val="Page Numbers (Bottom of Page)"/>
        <w:docPartUnique/>
      </w:docPartObj>
    </w:sdtPr>
    <w:sdtEndPr>
      <w:rPr>
        <w:noProof/>
      </w:rPr>
    </w:sdtEndPr>
    <w:sdtContent>
      <w:p w:rsidR="00DA14A4" w:rsidRDefault="00DA14A4">
        <w:pPr>
          <w:pStyle w:val="Footer"/>
          <w:jc w:val="right"/>
        </w:pPr>
        <w:r>
          <w:fldChar w:fldCharType="begin"/>
        </w:r>
        <w:r>
          <w:instrText xml:space="preserve"> PAGE   \* MERGEFORMAT </w:instrText>
        </w:r>
        <w:r>
          <w:fldChar w:fldCharType="separate"/>
        </w:r>
        <w:r w:rsidR="002C58A3">
          <w:rPr>
            <w:noProof/>
          </w:rPr>
          <w:t>6</w:t>
        </w:r>
        <w:r>
          <w:rPr>
            <w:noProof/>
          </w:rPr>
          <w:fldChar w:fldCharType="end"/>
        </w:r>
      </w:p>
    </w:sdtContent>
  </w:sdt>
  <w:p w:rsidR="00DA14A4" w:rsidRDefault="00DA1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AA0" w:rsidRDefault="00317AA0" w:rsidP="00DA14A4">
      <w:pPr>
        <w:spacing w:after="0" w:line="240" w:lineRule="auto"/>
      </w:pPr>
      <w:r>
        <w:separator/>
      </w:r>
    </w:p>
  </w:footnote>
  <w:footnote w:type="continuationSeparator" w:id="0">
    <w:p w:rsidR="00317AA0" w:rsidRDefault="00317AA0" w:rsidP="00DA14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A396E"/>
    <w:multiLevelType w:val="hybridMultilevel"/>
    <w:tmpl w:val="42EE32E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0FFA166A"/>
    <w:multiLevelType w:val="hybridMultilevel"/>
    <w:tmpl w:val="42EE32E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14D1578A"/>
    <w:multiLevelType w:val="hybridMultilevel"/>
    <w:tmpl w:val="369456DA"/>
    <w:lvl w:ilvl="0" w:tplc="208AC8AA">
      <w:start w:val="1"/>
      <w:numFmt w:val="bullet"/>
      <w:lvlText w:val="−"/>
      <w:lvlJc w:val="left"/>
      <w:pPr>
        <w:ind w:left="720" w:hanging="360"/>
      </w:pPr>
      <w:rPr>
        <w:rFonts w:ascii="Times New Roman" w:hAnsi="Times New Roman"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61191"/>
    <w:multiLevelType w:val="hybridMultilevel"/>
    <w:tmpl w:val="0F36DA64"/>
    <w:lvl w:ilvl="0" w:tplc="08090001">
      <w:start w:val="1"/>
      <w:numFmt w:val="bullet"/>
      <w:lvlText w:val=""/>
      <w:lvlJc w:val="left"/>
      <w:pPr>
        <w:ind w:left="720" w:hanging="360"/>
      </w:pPr>
      <w:rPr>
        <w:rFonts w:ascii="Symbol" w:hAnsi="Symbol" w:hint="default"/>
      </w:rPr>
    </w:lvl>
    <w:lvl w:ilvl="1" w:tplc="43543C36">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7C3C1F"/>
    <w:multiLevelType w:val="hybridMultilevel"/>
    <w:tmpl w:val="4C3065B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15:restartNumberingAfterBreak="0">
    <w:nsid w:val="3A336FD6"/>
    <w:multiLevelType w:val="hybridMultilevel"/>
    <w:tmpl w:val="6EDC7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1877AB"/>
    <w:multiLevelType w:val="hybridMultilevel"/>
    <w:tmpl w:val="6EA635B6"/>
    <w:lvl w:ilvl="0" w:tplc="08090001">
      <w:start w:val="1"/>
      <w:numFmt w:val="bullet"/>
      <w:lvlText w:val=""/>
      <w:lvlJc w:val="left"/>
      <w:pPr>
        <w:ind w:left="1521" w:hanging="360"/>
      </w:pPr>
      <w:rPr>
        <w:rFonts w:ascii="Symbol" w:hAnsi="Symbol" w:hint="default"/>
      </w:rPr>
    </w:lvl>
    <w:lvl w:ilvl="1" w:tplc="08090003" w:tentative="1">
      <w:start w:val="1"/>
      <w:numFmt w:val="bullet"/>
      <w:lvlText w:val="o"/>
      <w:lvlJc w:val="left"/>
      <w:pPr>
        <w:ind w:left="2241" w:hanging="360"/>
      </w:pPr>
      <w:rPr>
        <w:rFonts w:ascii="Courier New" w:hAnsi="Courier New" w:cs="Courier New" w:hint="default"/>
      </w:rPr>
    </w:lvl>
    <w:lvl w:ilvl="2" w:tplc="08090005" w:tentative="1">
      <w:start w:val="1"/>
      <w:numFmt w:val="bullet"/>
      <w:lvlText w:val=""/>
      <w:lvlJc w:val="left"/>
      <w:pPr>
        <w:ind w:left="2961" w:hanging="360"/>
      </w:pPr>
      <w:rPr>
        <w:rFonts w:ascii="Wingdings" w:hAnsi="Wingdings" w:hint="default"/>
      </w:rPr>
    </w:lvl>
    <w:lvl w:ilvl="3" w:tplc="08090001" w:tentative="1">
      <w:start w:val="1"/>
      <w:numFmt w:val="bullet"/>
      <w:lvlText w:val=""/>
      <w:lvlJc w:val="left"/>
      <w:pPr>
        <w:ind w:left="3681" w:hanging="360"/>
      </w:pPr>
      <w:rPr>
        <w:rFonts w:ascii="Symbol" w:hAnsi="Symbol" w:hint="default"/>
      </w:rPr>
    </w:lvl>
    <w:lvl w:ilvl="4" w:tplc="08090003" w:tentative="1">
      <w:start w:val="1"/>
      <w:numFmt w:val="bullet"/>
      <w:lvlText w:val="o"/>
      <w:lvlJc w:val="left"/>
      <w:pPr>
        <w:ind w:left="4401" w:hanging="360"/>
      </w:pPr>
      <w:rPr>
        <w:rFonts w:ascii="Courier New" w:hAnsi="Courier New" w:cs="Courier New" w:hint="default"/>
      </w:rPr>
    </w:lvl>
    <w:lvl w:ilvl="5" w:tplc="08090005" w:tentative="1">
      <w:start w:val="1"/>
      <w:numFmt w:val="bullet"/>
      <w:lvlText w:val=""/>
      <w:lvlJc w:val="left"/>
      <w:pPr>
        <w:ind w:left="5121" w:hanging="360"/>
      </w:pPr>
      <w:rPr>
        <w:rFonts w:ascii="Wingdings" w:hAnsi="Wingdings" w:hint="default"/>
      </w:rPr>
    </w:lvl>
    <w:lvl w:ilvl="6" w:tplc="08090001" w:tentative="1">
      <w:start w:val="1"/>
      <w:numFmt w:val="bullet"/>
      <w:lvlText w:val=""/>
      <w:lvlJc w:val="left"/>
      <w:pPr>
        <w:ind w:left="5841" w:hanging="360"/>
      </w:pPr>
      <w:rPr>
        <w:rFonts w:ascii="Symbol" w:hAnsi="Symbol" w:hint="default"/>
      </w:rPr>
    </w:lvl>
    <w:lvl w:ilvl="7" w:tplc="08090003" w:tentative="1">
      <w:start w:val="1"/>
      <w:numFmt w:val="bullet"/>
      <w:lvlText w:val="o"/>
      <w:lvlJc w:val="left"/>
      <w:pPr>
        <w:ind w:left="6561" w:hanging="360"/>
      </w:pPr>
      <w:rPr>
        <w:rFonts w:ascii="Courier New" w:hAnsi="Courier New" w:cs="Courier New" w:hint="default"/>
      </w:rPr>
    </w:lvl>
    <w:lvl w:ilvl="8" w:tplc="08090005" w:tentative="1">
      <w:start w:val="1"/>
      <w:numFmt w:val="bullet"/>
      <w:lvlText w:val=""/>
      <w:lvlJc w:val="left"/>
      <w:pPr>
        <w:ind w:left="7281" w:hanging="360"/>
      </w:pPr>
      <w:rPr>
        <w:rFonts w:ascii="Wingdings" w:hAnsi="Wingdings" w:hint="default"/>
      </w:rPr>
    </w:lvl>
  </w:abstractNum>
  <w:abstractNum w:abstractNumId="7" w15:restartNumberingAfterBreak="0">
    <w:nsid w:val="65816569"/>
    <w:multiLevelType w:val="hybridMultilevel"/>
    <w:tmpl w:val="42EE32E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85666B2"/>
    <w:multiLevelType w:val="multilevel"/>
    <w:tmpl w:val="680E4530"/>
    <w:lvl w:ilvl="0">
      <w:start w:val="1"/>
      <w:numFmt w:val="decimal"/>
      <w:pStyle w:val="Heading1"/>
      <w:lvlText w:val="%1"/>
      <w:lvlJc w:val="left"/>
      <w:pPr>
        <w:tabs>
          <w:tab w:val="num" w:pos="851"/>
        </w:tabs>
        <w:ind w:left="851" w:hanging="851"/>
      </w:pPr>
    </w:lvl>
    <w:lvl w:ilvl="1">
      <w:start w:val="1"/>
      <w:numFmt w:val="decimal"/>
      <w:lvlText w:val="%1.%2"/>
      <w:lvlJc w:val="left"/>
      <w:pPr>
        <w:tabs>
          <w:tab w:val="num" w:pos="0"/>
        </w:tabs>
        <w:ind w:left="851" w:hanging="851"/>
      </w:pPr>
    </w:lvl>
    <w:lvl w:ilvl="2">
      <w:start w:val="1"/>
      <w:numFmt w:val="decimal"/>
      <w:lvlText w:val="%1.%2.%3"/>
      <w:lvlJc w:val="left"/>
      <w:pPr>
        <w:tabs>
          <w:tab w:val="num" w:pos="720"/>
        </w:tabs>
        <w:ind w:left="0" w:firstLine="0"/>
      </w:pPr>
    </w:lvl>
    <w:lvl w:ilvl="3">
      <w:start w:val="1"/>
      <w:numFmt w:val="none"/>
      <w:suff w:val="nothing"/>
      <w:lvlText w:val=""/>
      <w:lvlJc w:val="left"/>
      <w:pPr>
        <w:ind w:left="0" w:firstLine="0"/>
      </w:pPr>
    </w:lvl>
    <w:lvl w:ilvl="4">
      <w:start w:val="1"/>
      <w:numFmt w:val="decimal"/>
      <w:lvlText w:val="(%5)"/>
      <w:lvlJc w:val="left"/>
      <w:pPr>
        <w:tabs>
          <w:tab w:val="num" w:pos="0"/>
        </w:tabs>
        <w:ind w:left="2410" w:hanging="708"/>
      </w:pPr>
    </w:lvl>
    <w:lvl w:ilvl="5">
      <w:start w:val="1"/>
      <w:numFmt w:val="lowerLetter"/>
      <w:lvlText w:val="(%6)"/>
      <w:lvlJc w:val="left"/>
      <w:pPr>
        <w:tabs>
          <w:tab w:val="num" w:pos="0"/>
        </w:tabs>
        <w:ind w:left="3118" w:hanging="708"/>
      </w:pPr>
    </w:lvl>
    <w:lvl w:ilvl="6">
      <w:start w:val="1"/>
      <w:numFmt w:val="lowerRoman"/>
      <w:lvlText w:val="(%7)"/>
      <w:lvlJc w:val="left"/>
      <w:pPr>
        <w:tabs>
          <w:tab w:val="num" w:pos="0"/>
        </w:tabs>
        <w:ind w:left="3826" w:hanging="708"/>
      </w:pPr>
    </w:lvl>
    <w:lvl w:ilvl="7">
      <w:start w:val="1"/>
      <w:numFmt w:val="lowerLetter"/>
      <w:lvlText w:val="(%8)"/>
      <w:lvlJc w:val="left"/>
      <w:pPr>
        <w:tabs>
          <w:tab w:val="num" w:pos="0"/>
        </w:tabs>
        <w:ind w:left="4534" w:hanging="708"/>
      </w:pPr>
    </w:lvl>
    <w:lvl w:ilvl="8">
      <w:start w:val="1"/>
      <w:numFmt w:val="lowerRoman"/>
      <w:lvlText w:val="(%9)"/>
      <w:lvlJc w:val="left"/>
      <w:pPr>
        <w:tabs>
          <w:tab w:val="num" w:pos="0"/>
        </w:tabs>
        <w:ind w:left="5242" w:hanging="708"/>
      </w:pPr>
    </w:lvl>
  </w:abstractNum>
  <w:abstractNum w:abstractNumId="9" w15:restartNumberingAfterBreak="0">
    <w:nsid w:val="787876EC"/>
    <w:multiLevelType w:val="hybridMultilevel"/>
    <w:tmpl w:val="0AB40EFA"/>
    <w:lvl w:ilvl="0" w:tplc="F93C1EC0">
      <w:start w:val="1"/>
      <w:numFmt w:val="decimal"/>
      <w:pStyle w:val="Heading1"/>
      <w:lvlText w:val="%1."/>
      <w:lvlJc w:val="left"/>
      <w:pPr>
        <w:tabs>
          <w:tab w:val="num" w:pos="720"/>
        </w:tabs>
        <w:ind w:left="720" w:hanging="360"/>
      </w:pPr>
      <w:rPr>
        <w:rFonts w:ascii="Arial" w:hAnsi="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E35EAB"/>
    <w:multiLevelType w:val="hybridMultilevel"/>
    <w:tmpl w:val="42EE32E4"/>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7"/>
  </w:num>
  <w:num w:numId="5">
    <w:abstractNumId w:val="8"/>
  </w:num>
  <w:num w:numId="6">
    <w:abstractNumId w:val="5"/>
  </w:num>
  <w:num w:numId="7">
    <w:abstractNumId w:val="2"/>
  </w:num>
  <w:num w:numId="8">
    <w:abstractNumId w:val="3"/>
  </w:num>
  <w:num w:numId="9">
    <w:abstractNumId w:val="6"/>
  </w:num>
  <w:num w:numId="10">
    <w:abstractNumId w:val="9"/>
    <w:lvlOverride w:ilvl="0">
      <w:startOverride w:val="4"/>
    </w:lvlOverride>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D9"/>
    <w:rsid w:val="00225FCF"/>
    <w:rsid w:val="00272EA6"/>
    <w:rsid w:val="002C58A3"/>
    <w:rsid w:val="00317AA0"/>
    <w:rsid w:val="00490B92"/>
    <w:rsid w:val="005372D4"/>
    <w:rsid w:val="00545C46"/>
    <w:rsid w:val="00565E8A"/>
    <w:rsid w:val="00673785"/>
    <w:rsid w:val="006D7311"/>
    <w:rsid w:val="00703AA6"/>
    <w:rsid w:val="0071409D"/>
    <w:rsid w:val="007A409B"/>
    <w:rsid w:val="007E1B5B"/>
    <w:rsid w:val="008B4E39"/>
    <w:rsid w:val="009D2B34"/>
    <w:rsid w:val="00A65AC9"/>
    <w:rsid w:val="00A723D7"/>
    <w:rsid w:val="00AE1C23"/>
    <w:rsid w:val="00BA0E74"/>
    <w:rsid w:val="00C051B3"/>
    <w:rsid w:val="00C95D58"/>
    <w:rsid w:val="00CD2025"/>
    <w:rsid w:val="00DA14A4"/>
    <w:rsid w:val="00E462BA"/>
    <w:rsid w:val="00EA6FD9"/>
    <w:rsid w:val="00ED6AE4"/>
    <w:rsid w:val="00EF7644"/>
    <w:rsid w:val="00F7242C"/>
  </w:rsids>
  <m:mathPr>
    <m:mathFont m:val="Cambria Math"/>
    <m:brkBin m:val="before"/>
    <m:brkBinSub m:val="--"/>
    <m:smallFrac m:val="0"/>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111D8"/>
  <w15:chartTrackingRefBased/>
  <w15:docId w15:val="{0AC3A339-1B0A-48BC-A871-04EEFF8E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sr-Cyrl-C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qFormat/>
    <w:rsid w:val="002C58A3"/>
    <w:pPr>
      <w:keepNext/>
      <w:keepLines/>
      <w:pageBreakBefore/>
      <w:numPr>
        <w:numId w:val="10"/>
      </w:numPr>
      <w:tabs>
        <w:tab w:val="clear" w:pos="720"/>
        <w:tab w:val="num" w:pos="851"/>
      </w:tabs>
      <w:suppressAutoHyphens/>
      <w:spacing w:before="2680" w:after="130" w:line="320" w:lineRule="exact"/>
      <w:ind w:left="851" w:hanging="851"/>
      <w:outlineLvl w:val="0"/>
    </w:pPr>
    <w:rPr>
      <w:rFonts w:ascii="DaneHelveticaNeue" w:eastAsia="Calibri" w:hAnsi="DaneHelveticaNeue" w:cs="Times New Roman"/>
      <w:b/>
      <w:sz w:val="32"/>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A6FD9"/>
    <w:pPr>
      <w:spacing w:after="200" w:line="276" w:lineRule="auto"/>
      <w:ind w:left="720"/>
      <w:contextualSpacing/>
    </w:pPr>
    <w:rPr>
      <w:rFonts w:ascii="Calibri" w:eastAsia="Times New Roman" w:hAnsi="Calibri" w:cs="Times New Roman"/>
      <w:sz w:val="22"/>
      <w:lang w:val="en-US"/>
    </w:rPr>
  </w:style>
  <w:style w:type="character" w:customStyle="1" w:styleId="ListParagraphChar">
    <w:name w:val="List Paragraph Char"/>
    <w:link w:val="ListParagraph"/>
    <w:locked/>
    <w:rsid w:val="00EA6FD9"/>
    <w:rPr>
      <w:rFonts w:ascii="Calibri" w:eastAsia="Times New Roman" w:hAnsi="Calibri" w:cs="Times New Roman"/>
      <w:sz w:val="22"/>
      <w:lang w:val="en-US"/>
    </w:rPr>
  </w:style>
  <w:style w:type="paragraph" w:styleId="BalloonText">
    <w:name w:val="Balloon Text"/>
    <w:basedOn w:val="Normal"/>
    <w:link w:val="BalloonTextChar"/>
    <w:uiPriority w:val="99"/>
    <w:semiHidden/>
    <w:unhideWhenUsed/>
    <w:rsid w:val="00EF76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644"/>
    <w:rPr>
      <w:rFonts w:ascii="Segoe UI" w:hAnsi="Segoe UI" w:cs="Segoe UI"/>
      <w:sz w:val="18"/>
      <w:szCs w:val="18"/>
    </w:rPr>
  </w:style>
  <w:style w:type="paragraph" w:styleId="Header">
    <w:name w:val="header"/>
    <w:basedOn w:val="Normal"/>
    <w:link w:val="HeaderChar"/>
    <w:uiPriority w:val="99"/>
    <w:unhideWhenUsed/>
    <w:rsid w:val="00DA14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4A4"/>
  </w:style>
  <w:style w:type="paragraph" w:styleId="Footer">
    <w:name w:val="footer"/>
    <w:basedOn w:val="Normal"/>
    <w:link w:val="FooterChar"/>
    <w:uiPriority w:val="99"/>
    <w:unhideWhenUsed/>
    <w:rsid w:val="00DA14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4A4"/>
  </w:style>
  <w:style w:type="character" w:customStyle="1" w:styleId="Heading1Char">
    <w:name w:val="Heading 1 Char"/>
    <w:basedOn w:val="DefaultParagraphFont"/>
    <w:link w:val="Heading1"/>
    <w:rsid w:val="002C58A3"/>
    <w:rPr>
      <w:rFonts w:ascii="DaneHelveticaNeue" w:eastAsia="Calibri" w:hAnsi="DaneHelveticaNeue" w:cs="Times New Roman"/>
      <w:b/>
      <w:sz w:val="32"/>
      <w:szCs w:val="20"/>
      <w:lang w:val="en-GB" w:eastAsia="x-none"/>
    </w:rPr>
  </w:style>
  <w:style w:type="paragraph" w:styleId="BodyText">
    <w:name w:val="Body Text"/>
    <w:basedOn w:val="Normal"/>
    <w:link w:val="BodyTextChar"/>
    <w:uiPriority w:val="99"/>
    <w:semiHidden/>
    <w:unhideWhenUsed/>
    <w:rsid w:val="002C58A3"/>
    <w:pPr>
      <w:spacing w:after="120"/>
    </w:pPr>
  </w:style>
  <w:style w:type="character" w:customStyle="1" w:styleId="BodyTextChar">
    <w:name w:val="Body Text Char"/>
    <w:basedOn w:val="DefaultParagraphFont"/>
    <w:link w:val="BodyText"/>
    <w:uiPriority w:val="99"/>
    <w:semiHidden/>
    <w:rsid w:val="002C5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3713</Words>
  <Characters>21167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24831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Delić</dc:creator>
  <cp:keywords/>
  <dc:description/>
  <cp:lastModifiedBy>Milica Milosavljević</cp:lastModifiedBy>
  <cp:revision>2</cp:revision>
  <cp:lastPrinted>2017-11-02T14:10:00Z</cp:lastPrinted>
  <dcterms:created xsi:type="dcterms:W3CDTF">2017-12-20T08:17:00Z</dcterms:created>
  <dcterms:modified xsi:type="dcterms:W3CDTF">2017-12-20T08:17:00Z</dcterms:modified>
</cp:coreProperties>
</file>