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881A" w14:textId="77777777" w:rsidR="00F71FF5" w:rsidRDefault="00E853F6" w:rsidP="00F71F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5E08">
        <w:rPr>
          <w:rFonts w:ascii="Times New Roman" w:hAnsi="Times New Roman" w:cs="Times New Roman"/>
          <w:b/>
          <w:sz w:val="24"/>
          <w:szCs w:val="24"/>
          <w:lang w:val="sr-Cyrl-RS"/>
        </w:rPr>
        <w:t>ИЗВЕШТАЈ</w:t>
      </w:r>
    </w:p>
    <w:p w14:paraId="64F84E18" w14:textId="77777777" w:rsidR="003D56C6" w:rsidRPr="00F71FF5" w:rsidRDefault="0092347E" w:rsidP="00F71F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спроведеној ј</w:t>
      </w:r>
      <w:r w:rsidR="00E853F6" w:rsidRPr="00F71FF5"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E853F6" w:rsidRPr="007D3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расправи</w:t>
      </w:r>
      <w:r w:rsidR="003D56C6" w:rsidRPr="007D39E6">
        <w:rPr>
          <w:rFonts w:ascii="Times New Roman" w:hAnsi="Times New Roman" w:cs="Times New Roman"/>
          <w:sz w:val="24"/>
          <w:szCs w:val="24"/>
          <w:lang w:val="sr-Cyrl-RS"/>
        </w:rPr>
        <w:t xml:space="preserve"> о Нацрту закона о грађевинским производима</w:t>
      </w:r>
    </w:p>
    <w:p w14:paraId="24D8EA34" w14:textId="77777777" w:rsidR="001D224D" w:rsidRPr="00F71FF5" w:rsidRDefault="007922CA" w:rsidP="00F71F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</w:p>
    <w:p w14:paraId="309D8D8E" w14:textId="2B0FE3C4" w:rsidR="00C43F6C" w:rsidRPr="00096F55" w:rsidRDefault="00C43F6C" w:rsidP="00F71F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F6C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</w:t>
      </w:r>
      <w:r w:rsidR="00705D24">
        <w:rPr>
          <w:rFonts w:ascii="Times New Roman" w:hAnsi="Times New Roman" w:cs="Times New Roman"/>
          <w:sz w:val="24"/>
          <w:szCs w:val="24"/>
          <w:lang w:val="sr-Cyrl-CS"/>
        </w:rPr>
        <w:t>привреду и финансије</w:t>
      </w:r>
      <w:r w:rsidRPr="00C43F6C">
        <w:rPr>
          <w:rFonts w:ascii="Times New Roman" w:hAnsi="Times New Roman" w:cs="Times New Roman"/>
          <w:sz w:val="24"/>
          <w:szCs w:val="24"/>
          <w:lang w:val="sr-Cyrl-CS"/>
        </w:rPr>
        <w:t xml:space="preserve"> Владе Републике Србије, на седници о</w:t>
      </w:r>
      <w:r w:rsidRPr="00F71FF5">
        <w:rPr>
          <w:rFonts w:ascii="Times New Roman" w:hAnsi="Times New Roman" w:cs="Times New Roman"/>
          <w:sz w:val="24"/>
          <w:szCs w:val="24"/>
          <w:lang w:val="sr-Cyrl-CS"/>
        </w:rPr>
        <w:t xml:space="preserve">држаној </w:t>
      </w:r>
      <w:r w:rsidR="00F71FF5" w:rsidRPr="00F71FF5">
        <w:rPr>
          <w:rFonts w:ascii="Times New Roman" w:hAnsi="Times New Roman" w:cs="Times New Roman"/>
          <w:sz w:val="24"/>
          <w:szCs w:val="24"/>
          <w:lang w:val="sr-Cyrl-CS"/>
        </w:rPr>
        <w:t xml:space="preserve">26. јула 2017. </w:t>
      </w:r>
      <w:r w:rsidRPr="00F71FF5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</w:t>
      </w:r>
      <w:r w:rsidRPr="00C43F6C">
        <w:rPr>
          <w:rFonts w:ascii="Times New Roman" w:hAnsi="Times New Roman" w:cs="Times New Roman"/>
          <w:sz w:val="24"/>
          <w:szCs w:val="24"/>
          <w:lang w:val="sr-Cyrl-CS"/>
        </w:rPr>
        <w:t xml:space="preserve">а на предлог Министарства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</w:t>
      </w:r>
      <w:r w:rsidRPr="00C43F6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05D24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Закључком број </w:t>
      </w:r>
      <w:r w:rsidR="00F71FF5" w:rsidRPr="00F71FF5">
        <w:rPr>
          <w:rFonts w:ascii="Times New Roman" w:hAnsi="Times New Roman" w:cs="Times New Roman"/>
          <w:sz w:val="24"/>
          <w:szCs w:val="24"/>
          <w:lang w:val="sr-Cyrl-CS"/>
        </w:rPr>
        <w:t>011-6916/2017</w:t>
      </w:r>
      <w:r w:rsidRPr="00F71F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F6C">
        <w:rPr>
          <w:rFonts w:ascii="Times New Roman" w:hAnsi="Times New Roman" w:cs="Times New Roman"/>
          <w:sz w:val="24"/>
          <w:szCs w:val="24"/>
          <w:lang w:val="sr-Cyrl-CS"/>
        </w:rPr>
        <w:t xml:space="preserve">утврдио је Програм јавне расправе о Нацрту </w:t>
      </w:r>
      <w:r w:rsidR="00705D24" w:rsidRPr="00325E08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705D24" w:rsidRPr="00325E08">
        <w:rPr>
          <w:rFonts w:ascii="Times New Roman" w:hAnsi="Times New Roman" w:cs="Times New Roman"/>
          <w:sz w:val="24"/>
          <w:szCs w:val="24"/>
          <w:lang w:val="sr-Cyrl-CS"/>
        </w:rPr>
        <w:t xml:space="preserve">о грађевинским производима </w:t>
      </w:r>
      <w:r w:rsidRPr="00C43F6C">
        <w:rPr>
          <w:rFonts w:ascii="Times New Roman" w:hAnsi="Times New Roman" w:cs="Times New Roman"/>
          <w:sz w:val="24"/>
          <w:szCs w:val="24"/>
          <w:lang w:val="sr-Cyrl-CS"/>
        </w:rPr>
        <w:t xml:space="preserve">( у даљем тексту: Нацрт </w:t>
      </w:r>
      <w:r w:rsidR="00705D24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Pr="00C43F6C">
        <w:rPr>
          <w:rFonts w:ascii="Times New Roman" w:hAnsi="Times New Roman" w:cs="Times New Roman"/>
          <w:sz w:val="24"/>
          <w:szCs w:val="24"/>
          <w:lang w:val="sr-Cyrl-CS"/>
        </w:rPr>
        <w:t>), у складу са чланом 41. став 3. Пословника Владе (,,Службени гласник РС’’, бр. 61/06 – пречишћен текст,</w:t>
      </w:r>
      <w:r w:rsidR="008762C7" w:rsidRPr="00D52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F6C">
        <w:rPr>
          <w:rFonts w:ascii="Times New Roman" w:hAnsi="Times New Roman" w:cs="Times New Roman"/>
          <w:sz w:val="24"/>
          <w:szCs w:val="24"/>
          <w:lang w:val="sr-Cyrl-CS"/>
        </w:rPr>
        <w:t>69/08, 88/09, 33/10, 69/10, 20/11, 37/11, 30/13, и 76/14).</w:t>
      </w:r>
    </w:p>
    <w:p w14:paraId="274C5110" w14:textId="2B5DA175" w:rsidR="009377BB" w:rsidRDefault="00E853F6" w:rsidP="00F71F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5E08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325E08">
        <w:rPr>
          <w:rFonts w:ascii="Times New Roman" w:hAnsi="Times New Roman" w:cs="Times New Roman"/>
          <w:sz w:val="24"/>
          <w:szCs w:val="24"/>
        </w:rPr>
        <w:t xml:space="preserve">авна расправа о Нацрту закона </w:t>
      </w:r>
      <w:r w:rsidR="00A76217">
        <w:rPr>
          <w:rFonts w:ascii="Times New Roman" w:hAnsi="Times New Roman" w:cs="Times New Roman"/>
          <w:sz w:val="24"/>
          <w:szCs w:val="24"/>
          <w:lang w:val="sr-Cyrl-CS"/>
        </w:rPr>
        <w:t>у виду јавних през</w:t>
      </w:r>
      <w:r w:rsidR="00557A4D">
        <w:rPr>
          <w:rFonts w:ascii="Times New Roman" w:hAnsi="Times New Roman" w:cs="Times New Roman"/>
          <w:sz w:val="24"/>
          <w:szCs w:val="24"/>
          <w:lang w:val="sr-Cyrl-CS"/>
        </w:rPr>
        <w:t>ен</w:t>
      </w:r>
      <w:r w:rsidR="00A76217">
        <w:rPr>
          <w:rFonts w:ascii="Times New Roman" w:hAnsi="Times New Roman" w:cs="Times New Roman"/>
          <w:sz w:val="24"/>
          <w:szCs w:val="24"/>
          <w:lang w:val="sr-Cyrl-CS"/>
        </w:rPr>
        <w:t>тација праћених дискусијом</w:t>
      </w:r>
      <w:r w:rsidR="007D39E6" w:rsidRPr="00325E08">
        <w:rPr>
          <w:rFonts w:ascii="Times New Roman" w:hAnsi="Times New Roman" w:cs="Times New Roman"/>
          <w:sz w:val="24"/>
          <w:szCs w:val="24"/>
        </w:rPr>
        <w:t xml:space="preserve"> </w:t>
      </w:r>
      <w:r w:rsidR="00A76217" w:rsidRPr="00325E08">
        <w:rPr>
          <w:rFonts w:ascii="Times New Roman" w:hAnsi="Times New Roman" w:cs="Times New Roman"/>
          <w:sz w:val="24"/>
          <w:szCs w:val="24"/>
        </w:rPr>
        <w:t xml:space="preserve">спроведена </w:t>
      </w:r>
      <w:r w:rsidR="007D39E6" w:rsidRPr="00325E08">
        <w:rPr>
          <w:rFonts w:ascii="Times New Roman" w:hAnsi="Times New Roman" w:cs="Times New Roman"/>
          <w:sz w:val="24"/>
          <w:szCs w:val="24"/>
        </w:rPr>
        <w:t xml:space="preserve">је </w:t>
      </w:r>
      <w:r w:rsidRPr="00325E08">
        <w:rPr>
          <w:rFonts w:ascii="Times New Roman" w:hAnsi="Times New Roman" w:cs="Times New Roman"/>
          <w:sz w:val="24"/>
          <w:szCs w:val="24"/>
        </w:rPr>
        <w:t xml:space="preserve">у периоду </w:t>
      </w:r>
      <w:r w:rsidRPr="00705D24">
        <w:rPr>
          <w:rFonts w:ascii="Times New Roman" w:hAnsi="Times New Roman" w:cs="Times New Roman"/>
          <w:sz w:val="24"/>
          <w:szCs w:val="24"/>
        </w:rPr>
        <w:t xml:space="preserve">од </w:t>
      </w:r>
      <w:r w:rsidR="0069680D" w:rsidRPr="00705D24">
        <w:rPr>
          <w:rFonts w:ascii="Times New Roman" w:hAnsi="Times New Roman" w:cs="Times New Roman"/>
          <w:sz w:val="24"/>
          <w:szCs w:val="24"/>
        </w:rPr>
        <w:t>1</w:t>
      </w:r>
      <w:r w:rsidRPr="00705D24">
        <w:rPr>
          <w:rFonts w:ascii="Times New Roman" w:hAnsi="Times New Roman" w:cs="Times New Roman"/>
          <w:sz w:val="24"/>
          <w:szCs w:val="24"/>
        </w:rPr>
        <w:t>. до 3</w:t>
      </w:r>
      <w:r w:rsidR="00705D24" w:rsidRPr="00705D2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05D24">
        <w:rPr>
          <w:rFonts w:ascii="Times New Roman" w:hAnsi="Times New Roman" w:cs="Times New Roman"/>
          <w:sz w:val="24"/>
          <w:szCs w:val="24"/>
        </w:rPr>
        <w:t>. августа 2017. године</w:t>
      </w:r>
      <w:r w:rsidR="00A7621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377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6217">
        <w:rPr>
          <w:rFonts w:ascii="Times New Roman" w:hAnsi="Times New Roman" w:cs="Times New Roman"/>
          <w:sz w:val="24"/>
          <w:szCs w:val="24"/>
          <w:lang w:val="sr-Cyrl-CS"/>
        </w:rPr>
        <w:t xml:space="preserve">и то: </w:t>
      </w:r>
      <w:r w:rsidR="00557A4D" w:rsidRPr="0092347E">
        <w:rPr>
          <w:rFonts w:ascii="Times New Roman" w:hAnsi="Times New Roman" w:cs="Times New Roman"/>
          <w:sz w:val="24"/>
          <w:szCs w:val="24"/>
          <w:lang w:val="sr-Cyrl-CS"/>
        </w:rPr>
        <w:t xml:space="preserve">2. августа 2017. године </w:t>
      </w:r>
      <w:r w:rsidR="0092347E" w:rsidRPr="0092347E">
        <w:rPr>
          <w:rFonts w:ascii="Times New Roman" w:hAnsi="Times New Roman" w:cs="Times New Roman"/>
          <w:sz w:val="24"/>
          <w:szCs w:val="24"/>
          <w:lang w:val="sr-Cyrl-CS"/>
        </w:rPr>
        <w:t>у Регионалној привредној комори у Београду</w:t>
      </w:r>
      <w:r w:rsidR="00A76217" w:rsidRPr="0092347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76217" w:rsidRPr="00A762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7A4D" w:rsidRPr="00A76217">
        <w:rPr>
          <w:rFonts w:ascii="Times New Roman" w:hAnsi="Times New Roman" w:cs="Times New Roman"/>
          <w:sz w:val="24"/>
          <w:szCs w:val="24"/>
          <w:lang w:val="sr-Cyrl-CS"/>
        </w:rPr>
        <w:t>9. августа 2017. године</w:t>
      </w:r>
      <w:r w:rsidR="00557A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621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A76217" w:rsidRPr="00A76217">
        <w:rPr>
          <w:rFonts w:ascii="Times New Roman" w:hAnsi="Times New Roman" w:cs="Times New Roman"/>
          <w:sz w:val="24"/>
          <w:szCs w:val="24"/>
          <w:lang w:val="sr-Cyrl-CS"/>
        </w:rPr>
        <w:t>Регионалној привредној комори у Новом Саду</w:t>
      </w:r>
      <w:r w:rsidR="009377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57A4D" w:rsidRPr="00A76217">
        <w:rPr>
          <w:rFonts w:ascii="Times New Roman" w:hAnsi="Times New Roman" w:cs="Times New Roman"/>
          <w:sz w:val="24"/>
          <w:szCs w:val="24"/>
          <w:lang w:val="sr-Cyrl-CS"/>
        </w:rPr>
        <w:t xml:space="preserve">16. августа 2017. године </w:t>
      </w:r>
      <w:r w:rsidR="00A76217" w:rsidRPr="00A76217">
        <w:rPr>
          <w:rFonts w:ascii="Times New Roman" w:hAnsi="Times New Roman" w:cs="Times New Roman"/>
          <w:sz w:val="24"/>
          <w:szCs w:val="24"/>
          <w:lang w:val="sr-Cyrl-CS"/>
        </w:rPr>
        <w:t>у Регионалној привредној комори у Нишу</w:t>
      </w:r>
      <w:r w:rsidR="009377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57A4D" w:rsidRPr="00A76217">
        <w:rPr>
          <w:rFonts w:ascii="Times New Roman" w:hAnsi="Times New Roman" w:cs="Times New Roman"/>
          <w:sz w:val="24"/>
          <w:szCs w:val="24"/>
          <w:lang w:val="sr-Cyrl-CS"/>
        </w:rPr>
        <w:t>23. августа 2017. године</w:t>
      </w:r>
      <w:r w:rsidR="00557A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6217" w:rsidRPr="00A76217">
        <w:rPr>
          <w:rFonts w:ascii="Times New Roman" w:hAnsi="Times New Roman" w:cs="Times New Roman"/>
          <w:sz w:val="24"/>
          <w:szCs w:val="24"/>
          <w:lang w:val="sr-Cyrl-CS"/>
        </w:rPr>
        <w:t>у Регионалној привредној комори у Крагујевцу</w:t>
      </w:r>
      <w:r w:rsidR="00A76217" w:rsidRPr="00A76217">
        <w:t xml:space="preserve"> </w:t>
      </w:r>
      <w:r w:rsidR="009377BB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557A4D" w:rsidRPr="00A76217">
        <w:rPr>
          <w:rFonts w:ascii="Times New Roman" w:hAnsi="Times New Roman" w:cs="Times New Roman"/>
          <w:sz w:val="24"/>
          <w:szCs w:val="24"/>
          <w:lang w:val="sr-Cyrl-CS"/>
        </w:rPr>
        <w:t xml:space="preserve">30. августа 2017. године </w:t>
      </w:r>
      <w:r w:rsidR="00A76217" w:rsidRPr="00A76217">
        <w:rPr>
          <w:rFonts w:ascii="Times New Roman" w:hAnsi="Times New Roman" w:cs="Times New Roman"/>
          <w:sz w:val="24"/>
          <w:szCs w:val="24"/>
          <w:lang w:val="sr-Cyrl-CS"/>
        </w:rPr>
        <w:t>у Регионалној привредној комори у Ваљеву</w:t>
      </w:r>
      <w:r w:rsidRPr="00A7621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5CE8970" w14:textId="77777777" w:rsidR="009377BB" w:rsidRDefault="009377BB" w:rsidP="00F71FF5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325E08">
        <w:rPr>
          <w:rFonts w:ascii="Times New Roman" w:hAnsi="Times New Roman" w:cs="Times New Roman"/>
          <w:color w:val="000000" w:themeColor="text1"/>
          <w:sz w:val="24"/>
          <w:szCs w:val="24"/>
        </w:rPr>
        <w:t>екст Нацрта закона био је постављен на 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тернет презентацији </w:t>
      </w:r>
      <w:r w:rsidRPr="00C43F6C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E229BF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www.mgsi.gov.rs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на порталу е-управе. </w:t>
      </w:r>
    </w:p>
    <w:p w14:paraId="4F7B511F" w14:textId="4207CA4A" w:rsidR="0092347E" w:rsidRDefault="0092347E" w:rsidP="0092347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77BB">
        <w:rPr>
          <w:rFonts w:ascii="Times New Roman" w:hAnsi="Times New Roman" w:cs="Times New Roman"/>
          <w:sz w:val="24"/>
          <w:szCs w:val="24"/>
          <w:lang w:val="sr-Cyrl-CS"/>
        </w:rPr>
        <w:t xml:space="preserve">Било је предвиђено да се примедбе, предлози и сугестије достављају </w:t>
      </w:r>
      <w:r w:rsidRPr="00C43F6C">
        <w:rPr>
          <w:rFonts w:ascii="Times New Roman" w:hAnsi="Times New Roman" w:cs="Times New Roman"/>
          <w:sz w:val="24"/>
          <w:szCs w:val="24"/>
          <w:lang w:val="sr-Cyrl-CS"/>
        </w:rPr>
        <w:t>Министарств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C43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</w:t>
      </w:r>
      <w:r w:rsidRPr="009377BB">
        <w:rPr>
          <w:rFonts w:ascii="Times New Roman" w:hAnsi="Times New Roman" w:cs="Times New Roman"/>
          <w:sz w:val="24"/>
          <w:szCs w:val="24"/>
          <w:lang w:val="sr-Cyrl-CS"/>
        </w:rPr>
        <w:t xml:space="preserve"> путем електронске поште на e-mail: sednice.vlade@mgsi.gov.rs или поштом на адресу са назнаком „За Нацрт закона о грађевинским производима“, 11000 Београд, улица Немањина 22-26.</w:t>
      </w:r>
    </w:p>
    <w:p w14:paraId="48E3FE62" w14:textId="65FAD914" w:rsidR="0092347E" w:rsidRPr="00C43F6C" w:rsidRDefault="0092347E" w:rsidP="0092347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Јавна расправа организована је у сарадњи са Привредном комором Србије у просторијама </w:t>
      </w:r>
      <w:r w:rsidRPr="00325E08">
        <w:rPr>
          <w:rFonts w:ascii="Times New Roman" w:hAnsi="Times New Roman" w:cs="Times New Roman"/>
          <w:sz w:val="24"/>
          <w:szCs w:val="24"/>
          <w:lang w:val="sr-Cyrl-CS"/>
        </w:rPr>
        <w:t>Регионалних привредних комора</w:t>
      </w:r>
      <w:r w:rsidR="00A76217">
        <w:rPr>
          <w:rFonts w:ascii="Times New Roman" w:hAnsi="Times New Roman" w:cs="Times New Roman"/>
          <w:sz w:val="24"/>
          <w:szCs w:val="24"/>
          <w:lang w:val="sr-Cyrl-CS"/>
        </w:rPr>
        <w:t>, на чију адресу је такође било могуће достављати примедбе и сугестије.</w:t>
      </w:r>
    </w:p>
    <w:p w14:paraId="6DA2D38F" w14:textId="69D2ED98" w:rsidR="00031090" w:rsidRDefault="00C43F6C" w:rsidP="00F71F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Јавној расправи присуствовали су представници </w:t>
      </w:r>
      <w:r w:rsidR="00705D24">
        <w:rPr>
          <w:rFonts w:ascii="Times New Roman" w:hAnsi="Times New Roman" w:cs="Times New Roman"/>
          <w:sz w:val="24"/>
          <w:szCs w:val="24"/>
          <w:lang w:val="sr-Cyrl-CS"/>
        </w:rPr>
        <w:t xml:space="preserve">државних органа и организација, </w:t>
      </w:r>
      <w:r w:rsidRPr="00C43F6C">
        <w:rPr>
          <w:rFonts w:ascii="Times New Roman" w:hAnsi="Times New Roman" w:cs="Times New Roman"/>
          <w:sz w:val="24"/>
          <w:szCs w:val="24"/>
          <w:lang w:val="sr-Cyrl-CS"/>
        </w:rPr>
        <w:t>јавних служби, цивилног друштва</w:t>
      </w:r>
      <w:r w:rsidR="00705D2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43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77BB">
        <w:rPr>
          <w:rFonts w:ascii="Times New Roman" w:hAnsi="Times New Roman" w:cs="Times New Roman"/>
          <w:sz w:val="24"/>
          <w:szCs w:val="24"/>
        </w:rPr>
        <w:t>произвођач</w:t>
      </w:r>
      <w:r w:rsidR="009377B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377BB">
        <w:rPr>
          <w:rFonts w:ascii="Times New Roman" w:hAnsi="Times New Roman" w:cs="Times New Roman"/>
          <w:sz w:val="24"/>
          <w:szCs w:val="24"/>
        </w:rPr>
        <w:t>,</w:t>
      </w:r>
      <w:r w:rsidR="00557A4D">
        <w:rPr>
          <w:rFonts w:ascii="Times New Roman" w:hAnsi="Times New Roman" w:cs="Times New Roman"/>
          <w:sz w:val="24"/>
          <w:szCs w:val="24"/>
        </w:rPr>
        <w:t xml:space="preserve"> пружао</w:t>
      </w:r>
      <w:r w:rsidR="00705D24" w:rsidRPr="00325E08">
        <w:rPr>
          <w:rFonts w:ascii="Times New Roman" w:hAnsi="Times New Roman" w:cs="Times New Roman"/>
          <w:sz w:val="24"/>
          <w:szCs w:val="24"/>
        </w:rPr>
        <w:t>ц</w:t>
      </w:r>
      <w:r w:rsidR="009377B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05D24" w:rsidRPr="00325E08">
        <w:rPr>
          <w:rFonts w:ascii="Times New Roman" w:hAnsi="Times New Roman" w:cs="Times New Roman"/>
          <w:sz w:val="24"/>
          <w:szCs w:val="24"/>
        </w:rPr>
        <w:t xml:space="preserve"> услуга, трговац</w:t>
      </w:r>
      <w:r w:rsidR="009377B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377BB">
        <w:rPr>
          <w:rFonts w:ascii="Times New Roman" w:hAnsi="Times New Roman" w:cs="Times New Roman"/>
          <w:sz w:val="24"/>
          <w:szCs w:val="24"/>
        </w:rPr>
        <w:t>,</w:t>
      </w:r>
      <w:r w:rsidR="00705D24" w:rsidRPr="00325E08">
        <w:rPr>
          <w:rFonts w:ascii="Times New Roman" w:hAnsi="Times New Roman" w:cs="Times New Roman"/>
          <w:sz w:val="24"/>
          <w:szCs w:val="24"/>
        </w:rPr>
        <w:t xml:space="preserve"> потрошач</w:t>
      </w:r>
      <w:r w:rsidR="009377B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05D24" w:rsidRPr="00325E08">
        <w:rPr>
          <w:rFonts w:ascii="Times New Roman" w:hAnsi="Times New Roman" w:cs="Times New Roman"/>
          <w:sz w:val="24"/>
          <w:szCs w:val="24"/>
        </w:rPr>
        <w:t>,</w:t>
      </w:r>
      <w:r w:rsidR="00705D24" w:rsidRPr="00705D24">
        <w:rPr>
          <w:rFonts w:ascii="Times New Roman" w:hAnsi="Times New Roman" w:cs="Times New Roman"/>
          <w:sz w:val="24"/>
          <w:szCs w:val="24"/>
        </w:rPr>
        <w:t xml:space="preserve"> </w:t>
      </w:r>
      <w:r w:rsidR="00705D24" w:rsidRPr="00325E08">
        <w:rPr>
          <w:rFonts w:ascii="Times New Roman" w:hAnsi="Times New Roman" w:cs="Times New Roman"/>
          <w:sz w:val="24"/>
          <w:szCs w:val="24"/>
        </w:rPr>
        <w:t>предузетници и правна лица, као и њихова удружења</w:t>
      </w:r>
      <w:r w:rsidR="009377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0B736FD" w14:textId="44E317BE" w:rsidR="0038282E" w:rsidRDefault="0038282E" w:rsidP="0038282E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Општа оцена на свим одржаним расправама била је да се Нацрт закона подржава, да је доношење једног оваквог прописа неопходно и да ће се </w:t>
      </w:r>
      <w:r w:rsidR="00295EAD">
        <w:rPr>
          <w:rFonts w:ascii="Times New Roman" w:hAnsi="Times New Roman"/>
          <w:sz w:val="24"/>
          <w:szCs w:val="24"/>
          <w:lang w:val="sr-Cyrl-CS"/>
        </w:rPr>
        <w:t>овим прописом</w:t>
      </w:r>
      <w:r>
        <w:rPr>
          <w:rFonts w:ascii="Times New Roman" w:hAnsi="Times New Roman"/>
          <w:sz w:val="24"/>
          <w:szCs w:val="24"/>
          <w:lang w:val="sr-Cyrl-CS"/>
        </w:rPr>
        <w:t xml:space="preserve"> решити велики број отворених питања у вези са стављањем на тржиште грађевинских производа, али и да треба још доста чинити у смислу уређења читаве области.</w:t>
      </w:r>
    </w:p>
    <w:p w14:paraId="1591C54A" w14:textId="5A4F16ED" w:rsidR="0038282E" w:rsidRDefault="0038282E" w:rsidP="0038282E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оквиру саме </w:t>
      </w:r>
      <w:r w:rsidR="00E45F57">
        <w:rPr>
          <w:rFonts w:ascii="Times New Roman" w:hAnsi="Times New Roman"/>
          <w:sz w:val="24"/>
          <w:szCs w:val="24"/>
          <w:lang w:val="sr-Cyrl-CS"/>
        </w:rPr>
        <w:t>јавне расправе изнете су</w:t>
      </w:r>
      <w:r>
        <w:rPr>
          <w:rFonts w:ascii="Times New Roman" w:hAnsi="Times New Roman"/>
          <w:sz w:val="24"/>
          <w:szCs w:val="24"/>
          <w:lang w:val="sr-Cyrl-CS"/>
        </w:rPr>
        <w:t xml:space="preserve"> примедбе и коментари</w:t>
      </w:r>
      <w:r w:rsidR="00E45F57">
        <w:rPr>
          <w:rFonts w:ascii="Times New Roman" w:hAnsi="Times New Roman"/>
          <w:sz w:val="24"/>
          <w:szCs w:val="24"/>
          <w:lang w:val="sr-Cyrl-CS"/>
        </w:rPr>
        <w:t xml:space="preserve"> које се односе на следећа питања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14:paraId="1D145BBD" w14:textId="0C0AB70E" w:rsidR="00E45F57" w:rsidRDefault="00E45F57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обухвата питања везана за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рециклирањ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и поновно коришћење грађевинског отпада и на тај начин се </w:t>
      </w:r>
      <w:r w:rsidR="008E2949">
        <w:rPr>
          <w:rFonts w:ascii="Times New Roman" w:hAnsi="Times New Roman" w:cs="Times New Roman"/>
          <w:sz w:val="24"/>
          <w:szCs w:val="24"/>
          <w:lang w:val="sr-Cyrl-RS"/>
        </w:rPr>
        <w:t>пропис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</w:t>
      </w:r>
      <w:r w:rsidR="008E2949">
        <w:rPr>
          <w:rFonts w:ascii="Times New Roman" w:hAnsi="Times New Roman" w:cs="Times New Roman"/>
          <w:sz w:val="24"/>
          <w:szCs w:val="24"/>
          <w:lang w:val="sr-Cyrl-RS"/>
        </w:rPr>
        <w:t>осврће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обавез</w:t>
      </w:r>
      <w:r w:rsidR="008E294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коју намеће ЕУ у смислу искоришћавања бар</w:t>
      </w:r>
      <w:r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50% грађевинског отпада.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294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Нацрту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кона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0F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F60F4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не помиње рударска струка,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чији би представници били компететни да учествују у раду комисија везаних за поновн</w:t>
      </w:r>
      <w:r>
        <w:rPr>
          <w:rFonts w:ascii="Times New Roman" w:hAnsi="Times New Roman" w:cs="Times New Roman"/>
          <w:sz w:val="24"/>
          <w:szCs w:val="24"/>
          <w:lang w:val="sr-Cyrl-RS"/>
        </w:rPr>
        <w:t>у употребу грађевинског отпада;</w:t>
      </w:r>
    </w:p>
    <w:p w14:paraId="4DC7D1D4" w14:textId="6366C7A7" w:rsidR="0038282E" w:rsidRDefault="004F60F4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="008762C7">
        <w:rPr>
          <w:rFonts w:ascii="Times New Roman" w:hAnsi="Times New Roman" w:cs="Times New Roman"/>
          <w:sz w:val="24"/>
          <w:szCs w:val="24"/>
          <w:lang w:val="sr-Cyrl-CS"/>
        </w:rPr>
        <w:t>Истакнут</w:t>
      </w:r>
      <w:r w:rsidR="008762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у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тицај одредаба </w:t>
      </w:r>
      <w:r w:rsidR="008B75FC">
        <w:rPr>
          <w:rFonts w:ascii="Times New Roman" w:hAnsi="Times New Roman" w:cs="Times New Roman"/>
          <w:sz w:val="24"/>
          <w:szCs w:val="24"/>
          <w:lang w:val="sr-Cyrl-RS"/>
        </w:rPr>
        <w:t>Нацрта закона на привреду,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неопходност сертификације и обучености привредних актера,</w:t>
      </w:r>
      <w:r w:rsidR="00E45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као и потенцијално тежи положај малих и средњих предузећа доношењем закона.</w:t>
      </w:r>
      <w:r w:rsidR="00E45F57">
        <w:rPr>
          <w:rFonts w:ascii="Times New Roman" w:hAnsi="Times New Roman" w:cs="Times New Roman"/>
          <w:sz w:val="24"/>
          <w:szCs w:val="24"/>
          <w:lang w:val="sr-Cyrl-RS"/>
        </w:rPr>
        <w:t xml:space="preserve"> Истакнута је потреба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веће локалне и регионалне орјентације употребе српског знака усаглашености </w:t>
      </w:r>
      <w:bookmarkStart w:id="0" w:name="_GoBack"/>
      <w:bookmarkEnd w:id="0"/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управо из разлога постојања традиционалног начина грађења, као и да из истог разлога више рачуна треба повести о производима који се увозе и нов</w:t>
      </w:r>
      <w:r w:rsidR="00E45F57">
        <w:rPr>
          <w:rFonts w:ascii="Times New Roman" w:hAnsi="Times New Roman" w:cs="Times New Roman"/>
          <w:sz w:val="24"/>
          <w:szCs w:val="24"/>
          <w:lang w:val="sr-Cyrl-RS"/>
        </w:rPr>
        <w:t>им технологијама и материјалима;</w:t>
      </w:r>
    </w:p>
    <w:p w14:paraId="22D2E208" w14:textId="70B44351" w:rsidR="0038282E" w:rsidRDefault="00E45F57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3)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Постављено је питање потребе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 xml:space="preserve"> пролажења процедуре добијања српског знака уколико производ већ поседује знак </w:t>
      </w:r>
      <w:r w:rsidR="0038282E" w:rsidRPr="00C90BFD">
        <w:rPr>
          <w:rFonts w:ascii="Times New Roman" w:hAnsi="Times New Roman" w:cs="Times New Roman"/>
          <w:sz w:val="24"/>
          <w:szCs w:val="24"/>
          <w:lang w:val="sr-Latn-CS"/>
        </w:rPr>
        <w:t>CE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>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Образложено је да 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 xml:space="preserve">ће се тиме што </w:t>
      </w:r>
      <w:r w:rsidR="00D77B5A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 xml:space="preserve">од фирми које имају производе за извоз, који су прошли процедуру добијања знака </w:t>
      </w:r>
      <w:r w:rsidR="0038282E" w:rsidRPr="00C90BFD">
        <w:rPr>
          <w:rFonts w:ascii="Times New Roman" w:hAnsi="Times New Roman" w:cs="Times New Roman"/>
          <w:sz w:val="24"/>
          <w:szCs w:val="24"/>
          <w:lang w:val="sr-Latn-CS"/>
        </w:rPr>
        <w:t>CE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 xml:space="preserve"> и платили таксе за то,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7B5A" w:rsidRPr="00C90BFD">
        <w:rPr>
          <w:rFonts w:ascii="Times New Roman" w:hAnsi="Times New Roman" w:cs="Times New Roman"/>
          <w:sz w:val="24"/>
          <w:szCs w:val="24"/>
          <w:lang w:val="sr-Cyrl-CS"/>
        </w:rPr>
        <w:t>траж</w:t>
      </w:r>
      <w:r w:rsidR="00D77B5A">
        <w:rPr>
          <w:rFonts w:ascii="Times New Roman" w:hAnsi="Times New Roman" w:cs="Times New Roman"/>
          <w:sz w:val="24"/>
          <w:szCs w:val="24"/>
          <w:lang w:val="sr-Cyrl-CS"/>
        </w:rPr>
        <w:t>ећи</w:t>
      </w:r>
      <w:r w:rsidR="00D77B5A" w:rsidRPr="00C90B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>да за домаће тржиште поново пролазе процедуру за добијање српског знака,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>те фирм</w:t>
      </w:r>
      <w:r>
        <w:rPr>
          <w:rFonts w:ascii="Times New Roman" w:hAnsi="Times New Roman" w:cs="Times New Roman"/>
          <w:sz w:val="24"/>
          <w:szCs w:val="24"/>
          <w:lang w:val="sr-Cyrl-CS"/>
        </w:rPr>
        <w:t>е ставити у неповољнији положај;</w:t>
      </w:r>
    </w:p>
    <w:p w14:paraId="271B115E" w14:textId="4E87754F" w:rsidR="0038282E" w:rsidRDefault="00E45F57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4)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Скренута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 xml:space="preserve"> је пажњ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 xml:space="preserve"> на недостатак у дефиницији </w:t>
      </w:r>
      <w:r w:rsidR="00D77B5A">
        <w:rPr>
          <w:rFonts w:ascii="Times New Roman" w:hAnsi="Times New Roman" w:cs="Times New Roman"/>
          <w:sz w:val="24"/>
          <w:szCs w:val="24"/>
          <w:lang w:val="sr-Cyrl-CS"/>
        </w:rPr>
        <w:t>пријављеног</w:t>
      </w:r>
      <w:r w:rsidR="00D77B5A" w:rsidRPr="00C90B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>тела, односно да су тела за техничку оцену изостављена,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 xml:space="preserve">као и да ће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додатни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 xml:space="preserve"> коментаре у вези са претпоставком усаглашености за именована тела и коришћењем спољашњих ресурса кад</w:t>
      </w:r>
      <w:r>
        <w:rPr>
          <w:rFonts w:ascii="Times New Roman" w:hAnsi="Times New Roman" w:cs="Times New Roman"/>
          <w:sz w:val="24"/>
          <w:szCs w:val="24"/>
          <w:lang w:val="sr-Cyrl-CS"/>
        </w:rPr>
        <w:t>а тело нема сопствени капацитет бити достављени у писаној форми;</w:t>
      </w:r>
    </w:p>
    <w:p w14:paraId="5476145F" w14:textId="572D8E5D" w:rsidR="0038282E" w:rsidRDefault="00E45F57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5)</w:t>
      </w:r>
      <w:r w:rsidR="0038282E" w:rsidRPr="00C90B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Постављено је питање рада већ преоптерећене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 којој се дају додатни задаци, те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да би у ту сврху било потребно да се организују стручни тимови за праћење стања, као и да би испитивања требало да врше опремљени институти,</w:t>
      </w:r>
      <w:r w:rsidR="008E2949">
        <w:rPr>
          <w:rFonts w:ascii="Times New Roman" w:hAnsi="Times New Roman" w:cs="Times New Roman"/>
          <w:sz w:val="24"/>
          <w:szCs w:val="24"/>
          <w:lang w:val="sr-Cyrl-RS"/>
        </w:rPr>
        <w:t xml:space="preserve"> а не приватне лабораторије;</w:t>
      </w:r>
    </w:p>
    <w:p w14:paraId="50F85674" w14:textId="3DAC2D58" w:rsidR="0038282E" w:rsidRPr="008E2949" w:rsidRDefault="008E2949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6) 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Ко би надзир</w:t>
      </w:r>
      <w:r w:rsidR="00D77B5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о примену закона, контролис</w:t>
      </w:r>
      <w:r w:rsidR="00DD46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D77B5A" w:rsidRPr="00C90BFD">
        <w:rPr>
          <w:rFonts w:ascii="Times New Roman" w:hAnsi="Times New Roman" w:cs="Times New Roman"/>
          <w:sz w:val="24"/>
          <w:szCs w:val="24"/>
          <w:lang w:val="sr-Cyrl-RS"/>
        </w:rPr>
        <w:t>прописан</w:t>
      </w:r>
      <w:r w:rsidR="00D77B5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77B5A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стандарде и саму контролу </w:t>
      </w:r>
      <w:r w:rsidR="0038282E" w:rsidRPr="008E2949">
        <w:rPr>
          <w:rFonts w:ascii="Times New Roman" w:hAnsi="Times New Roman" w:cs="Times New Roman"/>
          <w:sz w:val="24"/>
          <w:szCs w:val="24"/>
          <w:lang w:val="sr-Cyrl-RS"/>
        </w:rPr>
        <w:t>производње?</w:t>
      </w:r>
    </w:p>
    <w:p w14:paraId="62198717" w14:textId="1154540D" w:rsidR="0038282E" w:rsidRPr="008E2949" w:rsidRDefault="008E2949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2949">
        <w:rPr>
          <w:rFonts w:ascii="Times New Roman" w:hAnsi="Times New Roman" w:cs="Times New Roman"/>
          <w:sz w:val="24"/>
          <w:szCs w:val="24"/>
          <w:lang w:val="sr-Cyrl-RS"/>
        </w:rPr>
        <w:t xml:space="preserve">7) </w:t>
      </w:r>
      <w:r w:rsidR="0038282E" w:rsidRPr="008E2949">
        <w:rPr>
          <w:rFonts w:ascii="Times New Roman" w:hAnsi="Times New Roman" w:cs="Times New Roman"/>
          <w:sz w:val="24"/>
          <w:szCs w:val="24"/>
          <w:lang w:val="sr-Cyrl-RS"/>
        </w:rPr>
        <w:t xml:space="preserve">Како </w:t>
      </w:r>
      <w:r w:rsidR="00D77B5A" w:rsidRPr="008E2949">
        <w:rPr>
          <w:rFonts w:ascii="Times New Roman" w:hAnsi="Times New Roman" w:cs="Times New Roman"/>
          <w:sz w:val="24"/>
          <w:szCs w:val="24"/>
          <w:lang w:val="sr-Cyrl-RS"/>
        </w:rPr>
        <w:t>реши</w:t>
      </w:r>
      <w:r w:rsidR="00D77B5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D77B5A" w:rsidRPr="008E294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8282E" w:rsidRPr="008E2949">
        <w:rPr>
          <w:rFonts w:ascii="Times New Roman" w:hAnsi="Times New Roman" w:cs="Times New Roman"/>
          <w:sz w:val="24"/>
          <w:szCs w:val="24"/>
          <w:lang w:val="sr-Cyrl-RS"/>
        </w:rPr>
        <w:t>текући проблем у пл</w:t>
      </w:r>
      <w:r w:rsidRPr="008E2949">
        <w:rPr>
          <w:rFonts w:ascii="Times New Roman" w:hAnsi="Times New Roman" w:cs="Times New Roman"/>
          <w:sz w:val="24"/>
          <w:szCs w:val="24"/>
          <w:lang w:val="sr-Cyrl-RS"/>
        </w:rPr>
        <w:t>асирању производа у друге земље</w:t>
      </w:r>
      <w:r w:rsidR="0038282E" w:rsidRPr="008E2949">
        <w:rPr>
          <w:rFonts w:ascii="Times New Roman" w:hAnsi="Times New Roman" w:cs="Times New Roman"/>
          <w:sz w:val="24"/>
          <w:szCs w:val="24"/>
          <w:lang w:val="sr-Cyrl-RS"/>
        </w:rPr>
        <w:t>? Шта ће произвођачу на</w:t>
      </w:r>
      <w:r w:rsidRPr="008E2949">
        <w:rPr>
          <w:rFonts w:ascii="Times New Roman" w:hAnsi="Times New Roman" w:cs="Times New Roman"/>
          <w:sz w:val="24"/>
          <w:szCs w:val="24"/>
          <w:lang w:val="sr-Cyrl-RS"/>
        </w:rPr>
        <w:t xml:space="preserve"> тржишту обезбедити српски знак</w:t>
      </w:r>
      <w:r w:rsidR="0038282E" w:rsidRPr="008E2949"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</w:p>
    <w:p w14:paraId="08AAE5AC" w14:textId="34E829B3" w:rsidR="008E2949" w:rsidRDefault="008E2949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2949">
        <w:rPr>
          <w:rFonts w:ascii="Times New Roman" w:hAnsi="Times New Roman" w:cs="Times New Roman"/>
          <w:sz w:val="24"/>
          <w:szCs w:val="24"/>
          <w:lang w:val="sr-Cyrl-RS"/>
        </w:rPr>
        <w:t xml:space="preserve">8) </w:t>
      </w:r>
      <w:r w:rsidR="0038282E" w:rsidRPr="008E2949"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ће инспекција радити на терену?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Изнето је да </w:t>
      </w:r>
      <w:r w:rsidR="00D77B5A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инспекцијијски надзор </w:t>
      </w:r>
      <w:r w:rsidR="00B5275E">
        <w:rPr>
          <w:rFonts w:ascii="Times New Roman" w:hAnsi="Times New Roman" w:cs="Times New Roman"/>
          <w:sz w:val="24"/>
          <w:szCs w:val="24"/>
          <w:lang w:val="sr-Cyrl-RS"/>
        </w:rPr>
        <w:t>мора бити обавезан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275E">
        <w:rPr>
          <w:rFonts w:ascii="Times New Roman" w:hAnsi="Times New Roman" w:cs="Times New Roman"/>
          <w:sz w:val="24"/>
          <w:szCs w:val="24"/>
          <w:lang w:val="sr-Cyrl-RS"/>
        </w:rPr>
        <w:t>и прецизно дефинисан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закону, као и да је најважније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у целом процесу примене будућег закона држат</w:t>
      </w:r>
      <w:r>
        <w:rPr>
          <w:rFonts w:ascii="Times New Roman" w:hAnsi="Times New Roman" w:cs="Times New Roman"/>
          <w:sz w:val="24"/>
          <w:szCs w:val="24"/>
          <w:lang w:val="sr-Cyrl-RS"/>
        </w:rPr>
        <w:t>и под контролом именовано тело;</w:t>
      </w:r>
    </w:p>
    <w:p w14:paraId="06BB2B82" w14:textId="49948700" w:rsidR="008E2949" w:rsidRDefault="008E2949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9) 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Како регулисати чињеницу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немају сви субјекти лабораторију </w:t>
      </w:r>
      <w:r w:rsidR="00634460">
        <w:rPr>
          <w:rFonts w:ascii="Times New Roman" w:hAnsi="Times New Roman" w:cs="Times New Roman"/>
          <w:sz w:val="24"/>
          <w:szCs w:val="24"/>
          <w:lang w:val="sr-Cyrl-RS"/>
        </w:rPr>
        <w:t xml:space="preserve">за фабричку </w:t>
      </w:r>
      <w:r w:rsidR="00634460" w:rsidRPr="00C90BFD">
        <w:rPr>
          <w:rFonts w:ascii="Times New Roman" w:hAnsi="Times New Roman" w:cs="Times New Roman"/>
          <w:sz w:val="24"/>
          <w:szCs w:val="24"/>
          <w:lang w:val="sr-Cyrl-RS"/>
        </w:rPr>
        <w:t>контрол</w:t>
      </w:r>
      <w:r w:rsidR="00634460">
        <w:rPr>
          <w:rFonts w:ascii="Times New Roman" w:hAnsi="Times New Roman" w:cs="Times New Roman"/>
          <w:sz w:val="24"/>
          <w:szCs w:val="24"/>
          <w:lang w:val="sr-Cyrl-RS"/>
        </w:rPr>
        <w:t>у производње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Проблем је испитивање квалитета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али уз адекватан и прописан надзор.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У именованим телима морају бити стручна лица која су спец</w:t>
      </w:r>
      <w:r>
        <w:rPr>
          <w:rFonts w:ascii="Times New Roman" w:hAnsi="Times New Roman" w:cs="Times New Roman"/>
          <w:sz w:val="24"/>
          <w:szCs w:val="24"/>
          <w:lang w:val="sr-Cyrl-RS"/>
        </w:rPr>
        <w:t>ијалисти за ове области. Наглашена је потреба да се з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аконом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прецизира ко су стручна лица;</w:t>
      </w:r>
    </w:p>
    <w:p w14:paraId="35ADA4CC" w14:textId="77777777" w:rsidR="008E2949" w:rsidRDefault="008E2949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10) Изнето је да је рок од шест месеци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врло кратак да б</w:t>
      </w:r>
      <w:r>
        <w:rPr>
          <w:rFonts w:ascii="Times New Roman" w:hAnsi="Times New Roman" w:cs="Times New Roman"/>
          <w:sz w:val="24"/>
          <w:szCs w:val="24"/>
          <w:lang w:val="sr-Cyrl-RS"/>
        </w:rPr>
        <w:t>и се инспектори стручно обучили;</w:t>
      </w:r>
    </w:p>
    <w:p w14:paraId="4F96080E" w14:textId="7D58D05B" w:rsidR="008E2949" w:rsidRDefault="008E2949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11) 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Члан 38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275E">
        <w:rPr>
          <w:rFonts w:ascii="Times New Roman" w:hAnsi="Times New Roman" w:cs="Times New Roman"/>
          <w:sz w:val="24"/>
          <w:szCs w:val="24"/>
          <w:lang w:val="sr-Cyrl-RS"/>
        </w:rPr>
        <w:t xml:space="preserve"> није приме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њив и од значаја,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уз објашњење да не постоји прецизна дефиниција фабричке контроле производње г</w:t>
      </w:r>
      <w:r>
        <w:rPr>
          <w:rFonts w:ascii="Times New Roman" w:hAnsi="Times New Roman" w:cs="Times New Roman"/>
          <w:sz w:val="24"/>
          <w:szCs w:val="24"/>
          <w:lang w:val="sr-Cyrl-RS"/>
        </w:rPr>
        <w:t>рађевинских производа;</w:t>
      </w:r>
    </w:p>
    <w:p w14:paraId="7CD97B87" w14:textId="77777777" w:rsidR="008E2949" w:rsidRDefault="008E2949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12) 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У члану 8. требало би прецизирати које су опасне хемикалије,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навести их и прецизирати;</w:t>
      </w:r>
    </w:p>
    <w:p w14:paraId="08606D3A" w14:textId="0E879F62" w:rsidR="0038282E" w:rsidRDefault="008E2949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13) 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Због чега се од процеса доношења уредбе одуст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ало и кренуло са Нацртом закона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64B04D0" w14:textId="730E8942" w:rsidR="0038282E" w:rsidRDefault="008E2949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14) 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Да ли постоји могућност да сви или група стандарда буд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обавезни 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или ће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обавеза спасти на један ст</w:t>
      </w:r>
      <w:r w:rsidR="00634460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ндард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70488FD" w14:textId="3C411F0F" w:rsidR="0038282E" w:rsidRDefault="008E2949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15)</w:t>
      </w:r>
      <w:r w:rsidR="0038282E" w:rsidRPr="00C90BFD">
        <w:rPr>
          <w:rFonts w:ascii="Times New Roman" w:hAnsi="Times New Roman" w:cs="Times New Roman"/>
          <w:sz w:val="24"/>
          <w:szCs w:val="24"/>
          <w:lang w:val="sr-Cyrl-RS"/>
        </w:rPr>
        <w:t xml:space="preserve"> Колики ће бити прелазни рок за усаглашавање?</w:t>
      </w:r>
    </w:p>
    <w:p w14:paraId="1E08AC54" w14:textId="5A86E22A" w:rsidR="0038282E" w:rsidRDefault="008E2949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16) Изнето је да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Нацрт закона 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>сличан Закону о грађевинарству Републике Хрватске.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6200">
        <w:rPr>
          <w:rFonts w:ascii="Times New Roman" w:hAnsi="Times New Roman" w:cs="Times New Roman"/>
          <w:sz w:val="24"/>
          <w:szCs w:val="24"/>
          <w:lang w:val="sr-Cyrl-CS"/>
        </w:rPr>
        <w:t>Да ли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Нацрт </w:t>
      </w:r>
      <w:r w:rsidR="007C6200">
        <w:rPr>
          <w:rFonts w:ascii="Times New Roman" w:hAnsi="Times New Roman" w:cs="Times New Roman"/>
          <w:sz w:val="24"/>
          <w:szCs w:val="24"/>
          <w:lang w:val="sr-Cyrl-CS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превод тог закона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>?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 xml:space="preserve">Када ће бити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амандмани на закон</w:t>
      </w:r>
      <w:r w:rsidR="0038282E" w:rsidRPr="00C90BFD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14:paraId="039F502F" w14:textId="4D74C634" w:rsidR="005E1D22" w:rsidRPr="00997E2B" w:rsidRDefault="005E1D22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17) Постављено је питање да ли ће могућност навођења само једне перформансе у декларацији о перформансама </w:t>
      </w:r>
      <w:r w:rsidR="00997E2B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грађевинског производа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значити </w:t>
      </w:r>
      <w:r w:rsidR="00997E2B">
        <w:rPr>
          <w:rFonts w:ascii="Times New Roman" w:hAnsi="Times New Roman" w:cs="Times New Roman"/>
          <w:sz w:val="24"/>
          <w:szCs w:val="24"/>
          <w:lang w:val="sr-Cyrl-CS"/>
        </w:rPr>
        <w:t>прикривање података о том производу које је у супротности са Законом о заштити потрошача?</w:t>
      </w:r>
    </w:p>
    <w:p w14:paraId="3EF87D63" w14:textId="286D8D8D" w:rsidR="008E2949" w:rsidRPr="00D52144" w:rsidRDefault="008E2949" w:rsidP="008E29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E4E5E">
        <w:rPr>
          <w:rFonts w:ascii="Times New Roman" w:hAnsi="Times New Roman" w:cs="Times New Roman"/>
          <w:sz w:val="24"/>
          <w:szCs w:val="24"/>
          <w:lang w:val="sr-Cyrl-CS"/>
        </w:rPr>
        <w:t>Након завршетка јавне расправе у писаном облику достављене су следеће примедбе:</w:t>
      </w:r>
    </w:p>
    <w:p w14:paraId="0DDC20F5" w14:textId="620BF612" w:rsidR="002E4E5E" w:rsidRDefault="002E4E5E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1) За разлику од текста Предлога уредбе који је разматран 2016. године, у Нацрту закона не постоји термин Европске техничке оцене, као ни Националне техничке оцене – документована оцена перформанси грађевинског производа која се односи на његове битне карактеристике издата у складу са одговарајућим европским, односно националним документом за оцењивање</w:t>
      </w:r>
      <w:r w:rsidR="00326402">
        <w:rPr>
          <w:rFonts w:ascii="Times New Roman" w:hAnsi="Times New Roman" w:cs="Times New Roman"/>
          <w:sz w:val="24"/>
          <w:szCs w:val="24"/>
          <w:lang w:val="sr-Cyrl-CS"/>
        </w:rPr>
        <w:t>, те је неопходно исте уврстити и у текст Нацрта закона</w:t>
      </w:r>
      <w:r w:rsidR="00601F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01F56">
        <w:rPr>
          <w:rFonts w:ascii="Times New Roman" w:hAnsi="Times New Roman" w:cs="Times New Roman"/>
          <w:sz w:val="24"/>
          <w:szCs w:val="24"/>
          <w:lang w:val="sr-Cyrl-CS"/>
        </w:rPr>
        <w:t xml:space="preserve">с обзиром да постоји много грађевинских производа који се налазе у нехармонизованој области. Овакво законско решење </w:t>
      </w:r>
      <w:r w:rsidR="00A771C8">
        <w:rPr>
          <w:rFonts w:ascii="Times New Roman" w:hAnsi="Times New Roman" w:cs="Times New Roman"/>
          <w:sz w:val="24"/>
          <w:szCs w:val="24"/>
          <w:lang w:val="sr-Cyrl-CS"/>
        </w:rPr>
        <w:t xml:space="preserve">још </w:t>
      </w:r>
      <w:r w:rsidR="00601F56">
        <w:rPr>
          <w:rFonts w:ascii="Times New Roman" w:hAnsi="Times New Roman" w:cs="Times New Roman"/>
          <w:sz w:val="24"/>
          <w:szCs w:val="24"/>
          <w:lang w:val="sr-Cyrl-CS"/>
        </w:rPr>
        <w:t>налаж</w:t>
      </w:r>
      <w:r w:rsidR="00A771C8">
        <w:rPr>
          <w:rFonts w:ascii="Times New Roman" w:hAnsi="Times New Roman" w:cs="Times New Roman"/>
          <w:sz w:val="24"/>
          <w:szCs w:val="24"/>
          <w:lang w:val="sr-Cyrl-CS"/>
        </w:rPr>
        <w:t>у и:</w:t>
      </w:r>
      <w:r w:rsidR="00601F56">
        <w:rPr>
          <w:rFonts w:ascii="Times New Roman" w:hAnsi="Times New Roman" w:cs="Times New Roman"/>
          <w:sz w:val="24"/>
          <w:szCs w:val="24"/>
          <w:lang w:val="sr-Cyrl-CS"/>
        </w:rPr>
        <w:t xml:space="preserve"> убрзан развој технике и технологије у области репроматеријала и производне опреме</w:t>
      </w:r>
      <w:r w:rsidR="00A771C8">
        <w:rPr>
          <w:rFonts w:ascii="Times New Roman" w:hAnsi="Times New Roman" w:cs="Times New Roman"/>
          <w:sz w:val="24"/>
          <w:szCs w:val="24"/>
          <w:lang w:val="sr-Cyrl-CS"/>
        </w:rPr>
        <w:t>, производња грађевинских производа произведених применом најновијих техничко-технолошких достигнућа који излазе из оквира постојећих техничких спецификација због чега их није могуће пласирати на тржиште, уколико се не предвиди могућност издавања Националног техничког одобрења - оцене;</w:t>
      </w:r>
    </w:p>
    <w:p w14:paraId="1C274787" w14:textId="4AD1E72F" w:rsidR="002E4E5E" w:rsidRDefault="00646351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2) Истакнуто је да је неопходно да постоји прелазни период за примену одредаба од најмање 2 године, како би се стекли потребни услови (именовање потребних тела за оцењивање и верификацију перформанси, доношење нових техничких порописа и других подзаконских аката у складу са новим законом, припреме произвођача) за примену хармонизованих стандарда, односно за њихово стављање на листу (1) са обавезном применом;</w:t>
      </w:r>
    </w:p>
    <w:p w14:paraId="719ECA5E" w14:textId="22EA0AD7" w:rsidR="002E0B5F" w:rsidRPr="002E0B5F" w:rsidRDefault="002E0B5F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2144">
        <w:rPr>
          <w:rFonts w:ascii="Times New Roman" w:hAnsi="Times New Roman" w:cs="Times New Roman"/>
          <w:sz w:val="24"/>
          <w:szCs w:val="24"/>
          <w:lang w:val="sr-Cyrl-CS"/>
        </w:rPr>
        <w:t xml:space="preserve">3) Примена Закона о грађевинским производима </w:t>
      </w:r>
      <w:r w:rsidR="007D5C4F">
        <w:rPr>
          <w:rFonts w:ascii="Times New Roman" w:hAnsi="Times New Roman" w:cs="Times New Roman"/>
          <w:sz w:val="24"/>
          <w:szCs w:val="24"/>
          <w:lang w:val="sr-Cyrl-CS"/>
        </w:rPr>
        <w:t>ће бити</w:t>
      </w:r>
      <w:r w:rsidRPr="00D52144">
        <w:rPr>
          <w:rFonts w:ascii="Times New Roman" w:hAnsi="Times New Roman" w:cs="Times New Roman"/>
          <w:sz w:val="24"/>
          <w:szCs w:val="24"/>
          <w:lang w:val="sr-Cyrl-CS"/>
        </w:rPr>
        <w:t xml:space="preserve"> веома сло</w:t>
      </w:r>
      <w:r w:rsidR="007D5C4F">
        <w:rPr>
          <w:rFonts w:ascii="Times New Roman" w:hAnsi="Times New Roman" w:cs="Times New Roman"/>
          <w:sz w:val="24"/>
          <w:szCs w:val="24"/>
          <w:lang w:val="sr-Cyrl-CS"/>
        </w:rPr>
        <w:t>жен процес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који подразумева и припрему домаћих произвођача, што ће обухватити </w:t>
      </w:r>
      <w:r w:rsidR="007D5C4F">
        <w:rPr>
          <w:rFonts w:ascii="Times New Roman" w:hAnsi="Times New Roman" w:cs="Times New Roman"/>
          <w:sz w:val="24"/>
          <w:szCs w:val="24"/>
          <w:lang w:val="sr-Cyrl-CS"/>
        </w:rPr>
        <w:t>прилагођавање лабораторија које се налазе у оквиру фабрика за примену хармонизованих стандарда, а што подразумева инвестиције у опрему, проширење, обуку кадрова, као и евентуалну реконструкцију процеса производње због увођења нове технологије, што ће изискивати додатна улагања;</w:t>
      </w:r>
    </w:p>
    <w:p w14:paraId="1295F50D" w14:textId="50F9AB4C" w:rsidR="002E0B5F" w:rsidRDefault="007D5C4F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4) Примена новог Закона о грађевинским производима и европских хармонизованих стандарда захтева и доношење нових техничких прописа којима би се дефинисали услови за употребу и уградњу грађевинских производа, уз укључивање стручњака у тај посао, како би се обезбедила заштита људи и животне средине и заштита осталих аспеката јавног интереса у РС;</w:t>
      </w:r>
    </w:p>
    <w:p w14:paraId="152D6093" w14:textId="40B8C72B" w:rsidR="007D5C4F" w:rsidRDefault="007D5C4F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5) С обзиром да </w:t>
      </w:r>
      <w:r w:rsidR="00601F56">
        <w:rPr>
          <w:rFonts w:ascii="Times New Roman" w:hAnsi="Times New Roman" w:cs="Times New Roman"/>
          <w:sz w:val="24"/>
          <w:szCs w:val="24"/>
          <w:lang w:val="sr-Cyrl-CS"/>
        </w:rPr>
        <w:t xml:space="preserve">ће новим Законом бити предвиђена и примена </w:t>
      </w:r>
      <w:r w:rsidR="000C2562">
        <w:rPr>
          <w:rFonts w:ascii="Times New Roman" w:hAnsi="Times New Roman" w:cs="Times New Roman"/>
          <w:sz w:val="24"/>
          <w:szCs w:val="24"/>
          <w:lang w:val="sr-Cyrl-CS"/>
        </w:rPr>
        <w:t xml:space="preserve">једног од </w:t>
      </w:r>
      <w:r w:rsidR="00601F56">
        <w:rPr>
          <w:rFonts w:ascii="Times New Roman" w:hAnsi="Times New Roman" w:cs="Times New Roman"/>
          <w:sz w:val="24"/>
          <w:szCs w:val="24"/>
          <w:lang w:val="sr-Cyrl-CS"/>
        </w:rPr>
        <w:t xml:space="preserve">система оцењивања и верификације сталности перформанси грађевинских производа без учешћа независне треће стране, важно је да буде спроведена едукација и реорганизација органа надлежних за надзор над применом новог Закона; </w:t>
      </w:r>
    </w:p>
    <w:p w14:paraId="59BFFE41" w14:textId="7FEC0007" w:rsidR="00646351" w:rsidRDefault="00601F56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46351">
        <w:rPr>
          <w:rFonts w:ascii="Times New Roman" w:hAnsi="Times New Roman" w:cs="Times New Roman"/>
          <w:sz w:val="24"/>
          <w:szCs w:val="24"/>
          <w:lang w:val="sr-Cyrl-CS"/>
        </w:rPr>
        <w:t>) Напоменуто је да је п</w:t>
      </w:r>
      <w:r w:rsidR="00646351" w:rsidRPr="00646351">
        <w:rPr>
          <w:rFonts w:ascii="Times New Roman" w:hAnsi="Times New Roman" w:cs="Times New Roman"/>
          <w:sz w:val="24"/>
          <w:szCs w:val="24"/>
          <w:lang w:val="sr-Cyrl-CS"/>
        </w:rPr>
        <w:t xml:space="preserve">отребно је да дефиницијом </w:t>
      </w:r>
      <w:r w:rsidR="00646351">
        <w:rPr>
          <w:rFonts w:ascii="Times New Roman" w:hAnsi="Times New Roman" w:cs="Times New Roman"/>
          <w:sz w:val="24"/>
          <w:szCs w:val="24"/>
          <w:lang w:val="sr-Cyrl-CS"/>
        </w:rPr>
        <w:t xml:space="preserve">пријављеног тела </w:t>
      </w:r>
      <w:r w:rsidR="00646351" w:rsidRPr="00646351">
        <w:rPr>
          <w:rFonts w:ascii="Times New Roman" w:hAnsi="Times New Roman" w:cs="Times New Roman"/>
          <w:sz w:val="24"/>
          <w:szCs w:val="24"/>
          <w:lang w:val="sr-Cyrl-CS"/>
        </w:rPr>
        <w:t>буде обухваћено и тело за техничку оцену – ТАБ, пре свега имајући у виду одр</w:t>
      </w:r>
      <w:r w:rsidR="00646351">
        <w:rPr>
          <w:rFonts w:ascii="Times New Roman" w:hAnsi="Times New Roman" w:cs="Times New Roman"/>
          <w:sz w:val="24"/>
          <w:szCs w:val="24"/>
          <w:lang w:val="sr-Cyrl-CS"/>
        </w:rPr>
        <w:t>едбе овог нацрта у вези ТАБ-ова;</w:t>
      </w:r>
    </w:p>
    <w:p w14:paraId="5CF54FB6" w14:textId="180101F8" w:rsidR="00646351" w:rsidRDefault="00601F56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46351">
        <w:rPr>
          <w:rFonts w:ascii="Times New Roman" w:hAnsi="Times New Roman" w:cs="Times New Roman"/>
          <w:sz w:val="24"/>
          <w:szCs w:val="24"/>
          <w:lang w:val="sr-Cyrl-CS"/>
        </w:rPr>
        <w:t xml:space="preserve">) У члану 39. термин </w:t>
      </w:r>
      <w:r w:rsidR="0063446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46351">
        <w:rPr>
          <w:rFonts w:ascii="Times New Roman" w:hAnsi="Times New Roman" w:cs="Times New Roman"/>
          <w:sz w:val="24"/>
          <w:szCs w:val="24"/>
          <w:lang w:val="sr-Cyrl-CS"/>
        </w:rPr>
        <w:t>обим акредитације</w:t>
      </w:r>
      <w:r w:rsidR="00634460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646351">
        <w:rPr>
          <w:rFonts w:ascii="Times New Roman" w:hAnsi="Times New Roman" w:cs="Times New Roman"/>
          <w:sz w:val="24"/>
          <w:szCs w:val="24"/>
          <w:lang w:val="sr-Cyrl-CS"/>
        </w:rPr>
        <w:t xml:space="preserve"> треба заменити појмом</w:t>
      </w:r>
      <w:r w:rsidR="0063446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463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46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46351" w:rsidRPr="00646351">
        <w:rPr>
          <w:rFonts w:ascii="Times New Roman" w:hAnsi="Times New Roman" w:cs="Times New Roman"/>
          <w:sz w:val="24"/>
          <w:szCs w:val="24"/>
          <w:lang w:val="sr-Cyrl-CS"/>
        </w:rPr>
        <w:t>референтни стандард за акредитацију тела за оцењивање усаглашености</w:t>
      </w:r>
      <w:r w:rsidR="00634460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6463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72D38BE" w14:textId="79B53A6B" w:rsidR="00646351" w:rsidRDefault="00601F56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46351">
        <w:rPr>
          <w:rFonts w:ascii="Times New Roman" w:hAnsi="Times New Roman" w:cs="Times New Roman"/>
          <w:sz w:val="24"/>
          <w:szCs w:val="24"/>
          <w:lang w:val="sr-Cyrl-CS"/>
        </w:rPr>
        <w:t xml:space="preserve">) У члану 39. термин </w:t>
      </w:r>
      <w:r w:rsidR="0063446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46351">
        <w:rPr>
          <w:rFonts w:ascii="Times New Roman" w:hAnsi="Times New Roman" w:cs="Times New Roman"/>
          <w:sz w:val="24"/>
          <w:szCs w:val="24"/>
          <w:lang w:val="sr-Cyrl-CS"/>
        </w:rPr>
        <w:t>акредитација</w:t>
      </w:r>
      <w:r w:rsidR="00634460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646351">
        <w:rPr>
          <w:rFonts w:ascii="Times New Roman" w:hAnsi="Times New Roman" w:cs="Times New Roman"/>
          <w:sz w:val="24"/>
          <w:szCs w:val="24"/>
          <w:lang w:val="sr-Cyrl-CS"/>
        </w:rPr>
        <w:t xml:space="preserve"> треба заменити термином</w:t>
      </w:r>
      <w:r w:rsidR="0063446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463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46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46351">
        <w:rPr>
          <w:rFonts w:ascii="Times New Roman" w:hAnsi="Times New Roman" w:cs="Times New Roman"/>
          <w:sz w:val="24"/>
          <w:szCs w:val="24"/>
          <w:lang w:val="sr-Cyrl-CS"/>
        </w:rPr>
        <w:t>обим акредитације</w:t>
      </w:r>
      <w:r w:rsidR="00634460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6463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C6995F2" w14:textId="388F04F8" w:rsidR="00646351" w:rsidRDefault="00601F56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46351">
        <w:rPr>
          <w:rFonts w:ascii="Times New Roman" w:hAnsi="Times New Roman" w:cs="Times New Roman"/>
          <w:sz w:val="24"/>
          <w:szCs w:val="24"/>
          <w:lang w:val="sr-Cyrl-RS"/>
        </w:rPr>
        <w:t xml:space="preserve">) У </w:t>
      </w:r>
      <w:r w:rsidR="00687121">
        <w:rPr>
          <w:rFonts w:ascii="Times New Roman" w:hAnsi="Times New Roman" w:cs="Times New Roman"/>
          <w:sz w:val="24"/>
          <w:szCs w:val="24"/>
          <w:lang w:val="sr-Cyrl-RS"/>
        </w:rPr>
        <w:t>вези са чланом</w:t>
      </w:r>
      <w:r w:rsidR="00646351">
        <w:rPr>
          <w:rFonts w:ascii="Times New Roman" w:hAnsi="Times New Roman" w:cs="Times New Roman"/>
          <w:sz w:val="24"/>
          <w:szCs w:val="24"/>
          <w:lang w:val="sr-Cyrl-RS"/>
        </w:rPr>
        <w:t xml:space="preserve"> 41. </w:t>
      </w:r>
      <w:r w:rsidR="00687121">
        <w:rPr>
          <w:rFonts w:ascii="Times New Roman" w:hAnsi="Times New Roman" w:cs="Times New Roman"/>
          <w:sz w:val="24"/>
          <w:szCs w:val="24"/>
          <w:lang w:val="sr-Cyrl-RS"/>
        </w:rPr>
        <w:t>истакнуто је да н</w:t>
      </w:r>
      <w:r w:rsidR="00687121" w:rsidRPr="00687121">
        <w:rPr>
          <w:rFonts w:ascii="Times New Roman" w:hAnsi="Times New Roman" w:cs="Times New Roman"/>
          <w:sz w:val="24"/>
          <w:szCs w:val="24"/>
          <w:lang w:val="sr-Cyrl-RS"/>
        </w:rPr>
        <w:t xml:space="preserve">е може опрема </w:t>
      </w:r>
      <w:r w:rsidR="00687121">
        <w:rPr>
          <w:rFonts w:ascii="Times New Roman" w:hAnsi="Times New Roman" w:cs="Times New Roman"/>
          <w:sz w:val="24"/>
          <w:szCs w:val="24"/>
          <w:lang w:val="sr-Cyrl-RS"/>
        </w:rPr>
        <w:t xml:space="preserve">да поседује систем еталонирања, већ да постоје две опције: </w:t>
      </w:r>
      <w:r w:rsidR="00687121" w:rsidRPr="00687121">
        <w:rPr>
          <w:rFonts w:ascii="Times New Roman" w:hAnsi="Times New Roman" w:cs="Times New Roman"/>
          <w:sz w:val="24"/>
          <w:szCs w:val="24"/>
          <w:lang w:val="sr-Cyrl-RS"/>
        </w:rPr>
        <w:t>за опрему за испитивање постоји (се примењује) одговарајући систем еталонирања</w:t>
      </w:r>
      <w:r w:rsidR="00687121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687121" w:rsidRPr="00687121">
        <w:rPr>
          <w:rFonts w:ascii="Times New Roman" w:hAnsi="Times New Roman" w:cs="Times New Roman"/>
          <w:sz w:val="24"/>
          <w:szCs w:val="24"/>
          <w:lang w:val="sr-Cyrl-RS"/>
        </w:rPr>
        <w:t>је опрема за испитивање еталонирана на одговарајући начин</w:t>
      </w:r>
      <w:r w:rsidR="00687121"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термин гарантована следљивост треба заменити термином </w:t>
      </w:r>
      <w:r w:rsidR="00687121" w:rsidRPr="00687121">
        <w:rPr>
          <w:rFonts w:ascii="Times New Roman" w:hAnsi="Times New Roman" w:cs="Times New Roman"/>
          <w:sz w:val="24"/>
          <w:szCs w:val="24"/>
          <w:lang w:val="sr-Cyrl-RS"/>
        </w:rPr>
        <w:t>обезбеђена следивост</w:t>
      </w:r>
      <w:r w:rsidR="0068712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383545C" w14:textId="61BE7FB9" w:rsidR="00687121" w:rsidRDefault="00601F56" w:rsidP="00295EA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10</w:t>
      </w:r>
      <w:r w:rsidR="00687121">
        <w:rPr>
          <w:rFonts w:ascii="Times New Roman" w:hAnsi="Times New Roman" w:cs="Times New Roman"/>
          <w:sz w:val="24"/>
          <w:szCs w:val="24"/>
          <w:lang w:val="sr-Cyrl-RS"/>
        </w:rPr>
        <w:t xml:space="preserve">) У члану 48. термин </w:t>
      </w:r>
      <w:r w:rsidR="005A6D0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87121">
        <w:rPr>
          <w:rFonts w:ascii="Times New Roman" w:hAnsi="Times New Roman" w:cs="Times New Roman"/>
          <w:sz w:val="24"/>
          <w:szCs w:val="24"/>
          <w:lang w:val="sr-Cyrl-RS"/>
        </w:rPr>
        <w:t>именованих тела</w:t>
      </w:r>
      <w:r w:rsidR="005A6D08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687121">
        <w:rPr>
          <w:rFonts w:ascii="Times New Roman" w:hAnsi="Times New Roman" w:cs="Times New Roman"/>
          <w:sz w:val="24"/>
          <w:szCs w:val="24"/>
          <w:lang w:val="sr-Cyrl-RS"/>
        </w:rPr>
        <w:t xml:space="preserve"> треба заменити термином </w:t>
      </w:r>
      <w:r w:rsidR="005A6D0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87121" w:rsidRPr="00687121">
        <w:rPr>
          <w:rFonts w:ascii="Times New Roman" w:hAnsi="Times New Roman" w:cs="Times New Roman"/>
          <w:sz w:val="24"/>
          <w:szCs w:val="24"/>
          <w:lang w:val="sr-Cyrl-RS"/>
        </w:rPr>
        <w:t>именованих и пријављених</w:t>
      </w:r>
      <w:r w:rsidR="005A6D08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622E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DBD2734" w14:textId="183E89E6" w:rsidR="00622E95" w:rsidRPr="00622E95" w:rsidRDefault="00622E95" w:rsidP="00622E9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2E95">
        <w:rPr>
          <w:rFonts w:ascii="Times New Roman" w:hAnsi="Times New Roman" w:cs="Times New Roman"/>
          <w:sz w:val="24"/>
          <w:szCs w:val="24"/>
          <w:lang w:val="sr-Cyrl-CS"/>
        </w:rPr>
        <w:t xml:space="preserve">Размотрени су предлози који су пристигли у року, сагледана је могућност њиховог интегрисања у текст Нацрта закона, а у циљу унапређења законских решења. </w:t>
      </w:r>
      <w:r w:rsidRPr="00622E95">
        <w:rPr>
          <w:rFonts w:ascii="Times New Roman" w:hAnsi="Times New Roman" w:cs="Times New Roman"/>
          <w:sz w:val="24"/>
          <w:szCs w:val="24"/>
        </w:rPr>
        <w:t>Предлози и сугестије који нису дати у форми конкретног предлога</w:t>
      </w:r>
      <w:r w:rsidRPr="00622E9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22E95">
        <w:rPr>
          <w:rFonts w:ascii="Times New Roman" w:hAnsi="Times New Roman" w:cs="Times New Roman"/>
          <w:sz w:val="24"/>
          <w:szCs w:val="24"/>
        </w:rPr>
        <w:t xml:space="preserve"> већ у форми коментара</w:t>
      </w:r>
      <w:r w:rsidRPr="00622E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22E95">
        <w:rPr>
          <w:rFonts w:ascii="Times New Roman" w:hAnsi="Times New Roman" w:cs="Times New Roman"/>
          <w:sz w:val="24"/>
          <w:szCs w:val="24"/>
        </w:rPr>
        <w:t>или питања</w:t>
      </w:r>
      <w:r w:rsidRPr="00622E95">
        <w:rPr>
          <w:rFonts w:ascii="Times New Roman" w:hAnsi="Times New Roman" w:cs="Times New Roman"/>
          <w:sz w:val="24"/>
          <w:szCs w:val="24"/>
          <w:lang w:val="sr-Cyrl-CS"/>
        </w:rPr>
        <w:t xml:space="preserve"> неће бити прихваћени</w:t>
      </w:r>
      <w:r w:rsidRPr="00622E95">
        <w:rPr>
          <w:rFonts w:ascii="Times New Roman" w:hAnsi="Times New Roman" w:cs="Times New Roman"/>
          <w:sz w:val="24"/>
          <w:szCs w:val="24"/>
        </w:rPr>
        <w:t>.</w:t>
      </w:r>
      <w:r w:rsidRPr="00622E95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поступку је такође и усаглашавање те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22E95">
        <w:rPr>
          <w:rFonts w:ascii="Times New Roman" w:hAnsi="Times New Roman" w:cs="Times New Roman"/>
          <w:sz w:val="24"/>
          <w:szCs w:val="24"/>
          <w:lang w:val="sr-Cyrl-CS"/>
        </w:rPr>
        <w:t xml:space="preserve">ста Нацрта закона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примедбама које су доставили</w:t>
      </w:r>
      <w:r w:rsidRPr="00622E95">
        <w:rPr>
          <w:rFonts w:ascii="Times New Roman" w:hAnsi="Times New Roman" w:cs="Times New Roman"/>
          <w:sz w:val="24"/>
          <w:szCs w:val="24"/>
          <w:lang w:val="sr-Cyrl-CS"/>
        </w:rPr>
        <w:t xml:space="preserve"> надлежни органи државне управе, те ће прихваћене примедбе из оба процеса бити истовремено унете у текст Нацрта закона. </w:t>
      </w:r>
    </w:p>
    <w:p w14:paraId="336250A9" w14:textId="77777777" w:rsidR="00622E95" w:rsidRPr="00646351" w:rsidRDefault="00622E95" w:rsidP="006871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22E95" w:rsidRPr="0064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45D"/>
    <w:multiLevelType w:val="hybridMultilevel"/>
    <w:tmpl w:val="DA9871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812B62"/>
    <w:multiLevelType w:val="hybridMultilevel"/>
    <w:tmpl w:val="C1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1"/>
    <w:rsid w:val="00031090"/>
    <w:rsid w:val="000879E9"/>
    <w:rsid w:val="000B5144"/>
    <w:rsid w:val="000C2562"/>
    <w:rsid w:val="001045B3"/>
    <w:rsid w:val="00113DFF"/>
    <w:rsid w:val="00115457"/>
    <w:rsid w:val="001363F5"/>
    <w:rsid w:val="00141CF5"/>
    <w:rsid w:val="001D224D"/>
    <w:rsid w:val="002834FE"/>
    <w:rsid w:val="00295EAD"/>
    <w:rsid w:val="002A57BC"/>
    <w:rsid w:val="002E0B5F"/>
    <w:rsid w:val="002E4E5E"/>
    <w:rsid w:val="00315CC7"/>
    <w:rsid w:val="00325E08"/>
    <w:rsid w:val="00326402"/>
    <w:rsid w:val="00377C10"/>
    <w:rsid w:val="0038282E"/>
    <w:rsid w:val="003D56C6"/>
    <w:rsid w:val="0040227D"/>
    <w:rsid w:val="00422889"/>
    <w:rsid w:val="00450D50"/>
    <w:rsid w:val="004659DC"/>
    <w:rsid w:val="004C06BC"/>
    <w:rsid w:val="004C290F"/>
    <w:rsid w:val="004F60F4"/>
    <w:rsid w:val="00532641"/>
    <w:rsid w:val="00557A4D"/>
    <w:rsid w:val="00587502"/>
    <w:rsid w:val="005A46C1"/>
    <w:rsid w:val="005A6D08"/>
    <w:rsid w:val="005B460D"/>
    <w:rsid w:val="005E0E5B"/>
    <w:rsid w:val="005E1D22"/>
    <w:rsid w:val="00601F56"/>
    <w:rsid w:val="00622E95"/>
    <w:rsid w:val="00623C92"/>
    <w:rsid w:val="00634460"/>
    <w:rsid w:val="00646351"/>
    <w:rsid w:val="00687121"/>
    <w:rsid w:val="0069680D"/>
    <w:rsid w:val="00705D24"/>
    <w:rsid w:val="00747D59"/>
    <w:rsid w:val="00770DC7"/>
    <w:rsid w:val="007863F8"/>
    <w:rsid w:val="007922CA"/>
    <w:rsid w:val="007C6200"/>
    <w:rsid w:val="007D39E6"/>
    <w:rsid w:val="007D5C4F"/>
    <w:rsid w:val="0080748D"/>
    <w:rsid w:val="00836482"/>
    <w:rsid w:val="00852BE1"/>
    <w:rsid w:val="0086016D"/>
    <w:rsid w:val="008762C7"/>
    <w:rsid w:val="008B75FC"/>
    <w:rsid w:val="008E2949"/>
    <w:rsid w:val="008E2E1A"/>
    <w:rsid w:val="008E53D2"/>
    <w:rsid w:val="008E7DA8"/>
    <w:rsid w:val="008F0D7B"/>
    <w:rsid w:val="008F7831"/>
    <w:rsid w:val="0092347E"/>
    <w:rsid w:val="009377BB"/>
    <w:rsid w:val="00997E2B"/>
    <w:rsid w:val="009C1CB6"/>
    <w:rsid w:val="00A12C2C"/>
    <w:rsid w:val="00A5309E"/>
    <w:rsid w:val="00A75080"/>
    <w:rsid w:val="00A76217"/>
    <w:rsid w:val="00A771C8"/>
    <w:rsid w:val="00AA2378"/>
    <w:rsid w:val="00AA278D"/>
    <w:rsid w:val="00B141E4"/>
    <w:rsid w:val="00B45C1A"/>
    <w:rsid w:val="00B5275E"/>
    <w:rsid w:val="00B91DC7"/>
    <w:rsid w:val="00B920F8"/>
    <w:rsid w:val="00BC052E"/>
    <w:rsid w:val="00C43F6C"/>
    <w:rsid w:val="00C671F2"/>
    <w:rsid w:val="00C70EC5"/>
    <w:rsid w:val="00C7555D"/>
    <w:rsid w:val="00D52144"/>
    <w:rsid w:val="00D709CC"/>
    <w:rsid w:val="00D77B5A"/>
    <w:rsid w:val="00D95C3E"/>
    <w:rsid w:val="00DB2BD6"/>
    <w:rsid w:val="00DB7947"/>
    <w:rsid w:val="00DD46A3"/>
    <w:rsid w:val="00E208F0"/>
    <w:rsid w:val="00E45F57"/>
    <w:rsid w:val="00E5418C"/>
    <w:rsid w:val="00E63795"/>
    <w:rsid w:val="00E853F6"/>
    <w:rsid w:val="00EA0374"/>
    <w:rsid w:val="00EC387B"/>
    <w:rsid w:val="00F71FF5"/>
    <w:rsid w:val="00F863F1"/>
    <w:rsid w:val="00FD25D6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3A90"/>
  <w15:docId w15:val="{8BFAEE30-2DBE-480E-8626-D8F834C6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7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si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61AC-818B-41BB-97F4-9DADC8BD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Sonja Prijić</cp:lastModifiedBy>
  <cp:revision>2</cp:revision>
  <dcterms:created xsi:type="dcterms:W3CDTF">2017-09-25T13:15:00Z</dcterms:created>
  <dcterms:modified xsi:type="dcterms:W3CDTF">2017-09-25T13:15:00Z</dcterms:modified>
</cp:coreProperties>
</file>