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D14" w:rsidRDefault="00F27D14" w:rsidP="00DE1352">
      <w:pPr>
        <w:spacing w:before="60" w:after="120"/>
        <w:jc w:val="center"/>
        <w:rPr>
          <w:snapToGrid w:val="0"/>
          <w:sz w:val="32"/>
          <w:szCs w:val="32"/>
          <w:lang w:val="sr-Latn-CS" w:eastAsia="en-GB"/>
        </w:rPr>
      </w:pPr>
    </w:p>
    <w:p w:rsidR="00DE1352" w:rsidRPr="00DE1352" w:rsidRDefault="00DE1352" w:rsidP="00DE1352">
      <w:pPr>
        <w:spacing w:before="60" w:after="120"/>
        <w:jc w:val="center"/>
        <w:rPr>
          <w:snapToGrid w:val="0"/>
          <w:sz w:val="32"/>
          <w:szCs w:val="32"/>
          <w:lang w:val="sr-Latn-CS" w:eastAsia="en-GB"/>
        </w:rPr>
      </w:pPr>
      <w:r w:rsidRPr="00DE1352">
        <w:rPr>
          <w:snapToGrid w:val="0"/>
          <w:sz w:val="32"/>
          <w:szCs w:val="32"/>
          <w:lang w:val="sr-Latn-CS" w:eastAsia="en-GB"/>
        </w:rPr>
        <w:t>POST-EARTHQUAKE HOUSING REGENERATION IN KRALJEVO PROJECT</w:t>
      </w:r>
    </w:p>
    <w:p w:rsidR="00666543" w:rsidRPr="00DE1352" w:rsidRDefault="00DE1352" w:rsidP="00DE1352">
      <w:pPr>
        <w:spacing w:before="60" w:after="120"/>
        <w:jc w:val="center"/>
        <w:rPr>
          <w:snapToGrid w:val="0"/>
          <w:sz w:val="32"/>
          <w:szCs w:val="32"/>
          <w:lang w:val="sr-Latn-CS" w:eastAsia="en-GB"/>
        </w:rPr>
      </w:pPr>
      <w:r w:rsidRPr="00DE1352">
        <w:rPr>
          <w:snapToGrid w:val="0"/>
          <w:sz w:val="32"/>
          <w:szCs w:val="32"/>
          <w:lang w:val="sr-Latn-CS" w:eastAsia="en-GB"/>
        </w:rPr>
        <w:t>Construction of Apartment Buildi</w:t>
      </w:r>
      <w:r w:rsidR="00AA51CF">
        <w:rPr>
          <w:snapToGrid w:val="0"/>
          <w:sz w:val="32"/>
          <w:szCs w:val="32"/>
          <w:lang w:val="sr-Latn-CS" w:eastAsia="en-GB"/>
        </w:rPr>
        <w:t>ng in Dositejeva street – Phase</w:t>
      </w:r>
      <w:r w:rsidR="00BA604E">
        <w:rPr>
          <w:snapToGrid w:val="0"/>
          <w:sz w:val="32"/>
          <w:szCs w:val="32"/>
          <w:lang w:val="sr-Latn-CS" w:eastAsia="en-GB"/>
        </w:rPr>
        <w:t>2</w:t>
      </w:r>
    </w:p>
    <w:p w:rsidR="00666543" w:rsidRDefault="00666543" w:rsidP="0077474B">
      <w:pPr>
        <w:spacing w:before="60" w:after="120"/>
        <w:ind w:left="567"/>
        <w:jc w:val="both"/>
        <w:rPr>
          <w:b/>
          <w:snapToGrid w:val="0"/>
          <w:sz w:val="32"/>
          <w:szCs w:val="32"/>
          <w:lang w:val="sr-Latn-CS" w:eastAsia="en-GB"/>
        </w:rPr>
      </w:pPr>
    </w:p>
    <w:p w:rsidR="00DE1352" w:rsidRDefault="00DE1352" w:rsidP="0077474B">
      <w:pPr>
        <w:spacing w:before="60" w:after="120"/>
        <w:ind w:left="567"/>
        <w:jc w:val="both"/>
        <w:rPr>
          <w:b/>
          <w:snapToGrid w:val="0"/>
          <w:sz w:val="32"/>
          <w:szCs w:val="32"/>
          <w:lang w:val="sr-Latn-CS" w:eastAsia="en-GB"/>
        </w:rPr>
      </w:pPr>
    </w:p>
    <w:p w:rsidR="00DE1352" w:rsidRDefault="00DE1352" w:rsidP="0077474B">
      <w:pPr>
        <w:spacing w:before="60" w:after="120"/>
        <w:ind w:left="567"/>
        <w:jc w:val="both"/>
        <w:rPr>
          <w:b/>
          <w:snapToGrid w:val="0"/>
          <w:sz w:val="32"/>
          <w:szCs w:val="32"/>
          <w:lang w:val="sr-Latn-CS" w:eastAsia="en-GB"/>
        </w:rPr>
      </w:pPr>
    </w:p>
    <w:p w:rsidR="00DE1352" w:rsidRDefault="00DE1352" w:rsidP="0077474B">
      <w:pPr>
        <w:spacing w:before="60" w:after="120"/>
        <w:ind w:left="567"/>
        <w:jc w:val="both"/>
        <w:rPr>
          <w:b/>
          <w:snapToGrid w:val="0"/>
          <w:sz w:val="32"/>
          <w:szCs w:val="32"/>
          <w:lang w:val="sr-Latn-CS" w:eastAsia="en-GB"/>
        </w:rPr>
      </w:pPr>
    </w:p>
    <w:p w:rsidR="00DE1352" w:rsidRDefault="00DE1352" w:rsidP="0077474B">
      <w:pPr>
        <w:spacing w:before="60" w:after="120"/>
        <w:ind w:left="567"/>
        <w:jc w:val="both"/>
        <w:rPr>
          <w:b/>
          <w:snapToGrid w:val="0"/>
          <w:sz w:val="32"/>
          <w:szCs w:val="32"/>
          <w:lang w:val="sr-Latn-CS" w:eastAsia="en-GB"/>
        </w:rPr>
      </w:pPr>
    </w:p>
    <w:p w:rsidR="0077474B" w:rsidRDefault="004519C6" w:rsidP="00666543">
      <w:pPr>
        <w:spacing w:before="60" w:after="120"/>
        <w:ind w:left="567"/>
        <w:jc w:val="center"/>
        <w:rPr>
          <w:b/>
          <w:snapToGrid w:val="0"/>
          <w:sz w:val="36"/>
          <w:szCs w:val="36"/>
          <w:lang w:eastAsia="en-GB"/>
        </w:rPr>
      </w:pPr>
      <w:r>
        <w:rPr>
          <w:b/>
          <w:snapToGrid w:val="0"/>
          <w:sz w:val="36"/>
          <w:szCs w:val="36"/>
          <w:lang w:eastAsia="en-GB"/>
        </w:rPr>
        <w:t>VOLUME 4</w:t>
      </w:r>
    </w:p>
    <w:p w:rsidR="008F069E" w:rsidRDefault="008F069E" w:rsidP="0077474B">
      <w:pPr>
        <w:spacing w:before="60" w:after="120"/>
        <w:ind w:left="567"/>
        <w:jc w:val="both"/>
        <w:rPr>
          <w:b/>
          <w:snapToGrid w:val="0"/>
          <w:sz w:val="36"/>
          <w:szCs w:val="36"/>
          <w:lang w:val="sr-Latn-CS" w:eastAsia="en-GB"/>
        </w:rPr>
      </w:pPr>
    </w:p>
    <w:p w:rsidR="00666543" w:rsidRDefault="004519C6" w:rsidP="00DE1352">
      <w:pPr>
        <w:spacing w:before="60" w:after="120"/>
        <w:ind w:left="567"/>
        <w:jc w:val="center"/>
        <w:rPr>
          <w:b/>
          <w:snapToGrid w:val="0"/>
          <w:sz w:val="36"/>
          <w:szCs w:val="36"/>
          <w:lang w:val="sr-Latn-CS" w:eastAsia="en-GB"/>
        </w:rPr>
      </w:pPr>
      <w:r>
        <w:rPr>
          <w:b/>
          <w:snapToGrid w:val="0"/>
          <w:sz w:val="36"/>
          <w:szCs w:val="36"/>
          <w:lang w:val="sr-Latn-CS" w:eastAsia="en-GB"/>
        </w:rPr>
        <w:t>DESIGN DOCUMENTATION</w:t>
      </w:r>
    </w:p>
    <w:p w:rsidR="00666543" w:rsidRDefault="00666543" w:rsidP="0077474B">
      <w:pPr>
        <w:spacing w:before="60" w:after="120"/>
        <w:ind w:left="567"/>
        <w:jc w:val="both"/>
        <w:rPr>
          <w:b/>
          <w:snapToGrid w:val="0"/>
          <w:sz w:val="36"/>
          <w:szCs w:val="36"/>
          <w:lang w:val="sr-Latn-CS" w:eastAsia="en-GB"/>
        </w:rPr>
      </w:pPr>
    </w:p>
    <w:p w:rsidR="00DE1352" w:rsidRDefault="00DE1352" w:rsidP="0077474B">
      <w:pPr>
        <w:spacing w:before="60" w:after="120"/>
        <w:ind w:left="567"/>
        <w:jc w:val="both"/>
        <w:rPr>
          <w:b/>
          <w:snapToGrid w:val="0"/>
          <w:sz w:val="36"/>
          <w:szCs w:val="36"/>
          <w:lang w:val="sr-Latn-CS" w:eastAsia="en-GB"/>
        </w:rPr>
      </w:pPr>
    </w:p>
    <w:p w:rsidR="004519C6" w:rsidRDefault="004519C6" w:rsidP="0077474B">
      <w:pPr>
        <w:spacing w:before="60" w:after="120"/>
        <w:ind w:left="567"/>
        <w:jc w:val="both"/>
        <w:rPr>
          <w:b/>
          <w:snapToGrid w:val="0"/>
          <w:sz w:val="36"/>
          <w:szCs w:val="36"/>
          <w:lang w:val="sr-Latn-CS" w:eastAsia="en-GB"/>
        </w:rPr>
      </w:pPr>
    </w:p>
    <w:p w:rsidR="004519C6" w:rsidRDefault="004519C6" w:rsidP="0077474B">
      <w:pPr>
        <w:spacing w:before="60" w:after="120"/>
        <w:ind w:left="567"/>
        <w:jc w:val="both"/>
        <w:rPr>
          <w:b/>
          <w:snapToGrid w:val="0"/>
          <w:sz w:val="36"/>
          <w:szCs w:val="36"/>
          <w:lang w:val="sr-Latn-CS" w:eastAsia="en-GB"/>
        </w:rPr>
      </w:pPr>
    </w:p>
    <w:p w:rsidR="004519C6" w:rsidRDefault="004519C6" w:rsidP="0077474B">
      <w:pPr>
        <w:spacing w:before="60" w:after="120"/>
        <w:ind w:left="567"/>
        <w:jc w:val="both"/>
        <w:rPr>
          <w:b/>
          <w:snapToGrid w:val="0"/>
          <w:sz w:val="36"/>
          <w:szCs w:val="36"/>
          <w:lang w:val="sr-Latn-CS" w:eastAsia="en-GB"/>
        </w:rPr>
      </w:pPr>
    </w:p>
    <w:p w:rsidR="004519C6" w:rsidRDefault="004519C6" w:rsidP="0077474B">
      <w:pPr>
        <w:spacing w:before="60" w:after="120"/>
        <w:ind w:left="567"/>
        <w:jc w:val="both"/>
        <w:rPr>
          <w:b/>
          <w:snapToGrid w:val="0"/>
          <w:sz w:val="36"/>
          <w:szCs w:val="36"/>
          <w:lang w:val="sr-Latn-CS" w:eastAsia="en-GB"/>
        </w:rPr>
      </w:pPr>
    </w:p>
    <w:p w:rsidR="004519C6" w:rsidRDefault="004519C6" w:rsidP="0077474B">
      <w:pPr>
        <w:spacing w:before="60" w:after="120"/>
        <w:ind w:left="567"/>
        <w:jc w:val="both"/>
        <w:rPr>
          <w:b/>
          <w:snapToGrid w:val="0"/>
          <w:sz w:val="36"/>
          <w:szCs w:val="36"/>
          <w:lang w:val="sr-Latn-CS" w:eastAsia="en-GB"/>
        </w:rPr>
      </w:pPr>
    </w:p>
    <w:p w:rsidR="004519C6" w:rsidRDefault="004519C6" w:rsidP="0077474B">
      <w:pPr>
        <w:spacing w:before="60" w:after="120"/>
        <w:ind w:left="567"/>
        <w:jc w:val="both"/>
        <w:rPr>
          <w:b/>
          <w:snapToGrid w:val="0"/>
          <w:sz w:val="36"/>
          <w:szCs w:val="36"/>
          <w:lang w:val="sr-Latn-CS" w:eastAsia="en-GB"/>
        </w:rPr>
      </w:pPr>
    </w:p>
    <w:p w:rsidR="004519C6" w:rsidRDefault="004519C6" w:rsidP="0077474B">
      <w:pPr>
        <w:spacing w:before="60" w:after="120"/>
        <w:ind w:left="567"/>
        <w:jc w:val="both"/>
        <w:rPr>
          <w:b/>
          <w:snapToGrid w:val="0"/>
          <w:sz w:val="36"/>
          <w:szCs w:val="36"/>
          <w:lang w:val="sr-Latn-CS" w:eastAsia="en-GB"/>
        </w:rPr>
      </w:pPr>
    </w:p>
    <w:p w:rsidR="004519C6" w:rsidRDefault="004519C6" w:rsidP="0077474B">
      <w:pPr>
        <w:spacing w:before="60" w:after="120"/>
        <w:ind w:left="567"/>
        <w:jc w:val="both"/>
        <w:rPr>
          <w:b/>
          <w:snapToGrid w:val="0"/>
          <w:sz w:val="36"/>
          <w:szCs w:val="36"/>
          <w:lang w:val="sr-Latn-CS" w:eastAsia="en-GB"/>
        </w:rPr>
      </w:pPr>
    </w:p>
    <w:p w:rsidR="004519C6" w:rsidRDefault="004519C6" w:rsidP="0077474B">
      <w:pPr>
        <w:spacing w:before="60" w:after="120"/>
        <w:ind w:left="567"/>
        <w:jc w:val="both"/>
        <w:rPr>
          <w:b/>
          <w:snapToGrid w:val="0"/>
          <w:sz w:val="36"/>
          <w:szCs w:val="36"/>
          <w:lang w:val="sr-Latn-CS" w:eastAsia="en-GB"/>
        </w:rPr>
      </w:pPr>
    </w:p>
    <w:p w:rsidR="004519C6" w:rsidRDefault="004519C6" w:rsidP="0077474B">
      <w:pPr>
        <w:spacing w:before="60" w:after="120"/>
        <w:ind w:left="567"/>
        <w:jc w:val="both"/>
        <w:rPr>
          <w:b/>
          <w:snapToGrid w:val="0"/>
          <w:sz w:val="36"/>
          <w:szCs w:val="36"/>
          <w:lang w:val="sr-Latn-CS" w:eastAsia="en-GB"/>
        </w:rPr>
      </w:pPr>
    </w:p>
    <w:p w:rsidR="004519C6" w:rsidRDefault="004519C6" w:rsidP="0077474B">
      <w:pPr>
        <w:spacing w:before="60" w:after="120"/>
        <w:ind w:left="567"/>
        <w:jc w:val="both"/>
        <w:rPr>
          <w:b/>
          <w:snapToGrid w:val="0"/>
          <w:sz w:val="36"/>
          <w:szCs w:val="36"/>
          <w:lang w:val="sr-Latn-CS" w:eastAsia="en-GB"/>
        </w:rPr>
      </w:pPr>
    </w:p>
    <w:p w:rsidR="004519C6" w:rsidRDefault="004519C6" w:rsidP="0077474B">
      <w:pPr>
        <w:spacing w:before="60" w:after="120"/>
        <w:ind w:left="567"/>
        <w:jc w:val="both"/>
        <w:rPr>
          <w:b/>
          <w:snapToGrid w:val="0"/>
          <w:sz w:val="36"/>
          <w:szCs w:val="36"/>
          <w:lang w:val="sr-Latn-CS" w:eastAsia="en-GB"/>
        </w:rPr>
      </w:pPr>
    </w:p>
    <w:p w:rsidR="004519C6" w:rsidRDefault="004519C6">
      <w:pPr>
        <w:spacing w:after="200" w:line="276" w:lineRule="auto"/>
        <w:rPr>
          <w:b/>
          <w:snapToGrid w:val="0"/>
          <w:sz w:val="36"/>
          <w:szCs w:val="36"/>
          <w:lang w:val="sr-Latn-CS" w:eastAsia="en-GB"/>
        </w:rPr>
      </w:pPr>
      <w:r>
        <w:rPr>
          <w:b/>
          <w:snapToGrid w:val="0"/>
          <w:sz w:val="36"/>
          <w:szCs w:val="36"/>
          <w:lang w:val="sr-Latn-CS" w:eastAsia="en-GB"/>
        </w:rPr>
        <w:br w:type="page"/>
      </w:r>
    </w:p>
    <w:p w:rsidR="009F0B6E" w:rsidRDefault="009F0B6E" w:rsidP="0006302A">
      <w:pPr>
        <w:rPr>
          <w:snapToGrid w:val="0"/>
          <w:sz w:val="28"/>
          <w:szCs w:val="28"/>
          <w:lang w:eastAsia="en-GB"/>
        </w:rPr>
      </w:pPr>
      <w:bookmarkStart w:id="0" w:name="_GoBack"/>
      <w:bookmarkEnd w:id="0"/>
    </w:p>
    <w:p w:rsidR="00EE69A5" w:rsidRDefault="00EE69A5" w:rsidP="0006302A">
      <w:pPr>
        <w:rPr>
          <w:snapToGrid w:val="0"/>
          <w:sz w:val="28"/>
          <w:szCs w:val="28"/>
          <w:lang w:eastAsia="en-GB"/>
        </w:rPr>
      </w:pPr>
    </w:p>
    <w:p w:rsidR="009F0B6E" w:rsidRDefault="00DE1352" w:rsidP="0006302A">
      <w:pPr>
        <w:rPr>
          <w:snapToGrid w:val="0"/>
          <w:lang w:val="en-US" w:eastAsia="en-GB"/>
        </w:rPr>
      </w:pPr>
      <w:r w:rsidRPr="00C22EE1">
        <w:rPr>
          <w:snapToGrid w:val="0"/>
          <w:lang w:val="en-US" w:eastAsia="en-GB"/>
        </w:rPr>
        <w:t>The</w:t>
      </w:r>
      <w:r w:rsidR="004519C6">
        <w:rPr>
          <w:snapToGrid w:val="0"/>
          <w:lang w:val="en-US" w:eastAsia="en-GB"/>
        </w:rPr>
        <w:t xml:space="preserve"> entire </w:t>
      </w:r>
      <w:r w:rsidR="009F0B6E">
        <w:rPr>
          <w:snapToGrid w:val="0"/>
          <w:lang w:val="en-US" w:eastAsia="en-GB"/>
        </w:rPr>
        <w:t>E</w:t>
      </w:r>
      <w:r w:rsidR="004519C6">
        <w:rPr>
          <w:snapToGrid w:val="0"/>
          <w:lang w:val="en-US" w:eastAsia="en-GB"/>
        </w:rPr>
        <w:t xml:space="preserve">xecution </w:t>
      </w:r>
      <w:r w:rsidR="009F0B6E">
        <w:rPr>
          <w:snapToGrid w:val="0"/>
          <w:lang w:val="en-US" w:eastAsia="en-GB"/>
        </w:rPr>
        <w:t>D</w:t>
      </w:r>
      <w:r w:rsidR="004519C6">
        <w:rPr>
          <w:snapToGrid w:val="0"/>
          <w:lang w:val="en-US" w:eastAsia="en-GB"/>
        </w:rPr>
        <w:t>esign provided for the tender consist</w:t>
      </w:r>
      <w:r w:rsidR="009F0B6E">
        <w:rPr>
          <w:snapToGrid w:val="0"/>
          <w:lang w:val="en-US" w:eastAsia="en-GB"/>
        </w:rPr>
        <w:t>s</w:t>
      </w:r>
      <w:r w:rsidR="004519C6">
        <w:rPr>
          <w:snapToGrid w:val="0"/>
          <w:lang w:val="en-US" w:eastAsia="en-GB"/>
        </w:rPr>
        <w:t xml:space="preserve"> of all</w:t>
      </w:r>
      <w:r w:rsidR="009F0B6E">
        <w:rPr>
          <w:snapToGrid w:val="0"/>
          <w:lang w:val="en-US" w:eastAsia="en-GB"/>
        </w:rPr>
        <w:t xml:space="preserve"> complete</w:t>
      </w:r>
      <w:r w:rsidR="004519C6">
        <w:rPr>
          <w:snapToGrid w:val="0"/>
          <w:lang w:val="en-US" w:eastAsia="en-GB"/>
        </w:rPr>
        <w:t xml:space="preserve"> textual documentation and drawings. The textual documentation is cleared of any </w:t>
      </w:r>
      <w:r w:rsidR="009F0B6E">
        <w:rPr>
          <w:snapToGrid w:val="0"/>
          <w:lang w:val="en-US" w:eastAsia="en-GB"/>
        </w:rPr>
        <w:t>prices while the numeric documentation, the Bill of Quantities without prices, is provided in the Volume 3.</w:t>
      </w:r>
      <w:r w:rsidR="004519C6">
        <w:rPr>
          <w:snapToGrid w:val="0"/>
          <w:lang w:val="en-US" w:eastAsia="en-GB"/>
        </w:rPr>
        <w:t xml:space="preserve"> </w:t>
      </w:r>
    </w:p>
    <w:p w:rsidR="009F0B6E" w:rsidRDefault="009F0B6E" w:rsidP="0006302A">
      <w:pPr>
        <w:rPr>
          <w:snapToGrid w:val="0"/>
          <w:lang w:val="en-US" w:eastAsia="en-GB"/>
        </w:rPr>
      </w:pPr>
    </w:p>
    <w:p w:rsidR="00DE1352" w:rsidRDefault="009F0B6E" w:rsidP="0006302A">
      <w:pPr>
        <w:rPr>
          <w:snapToGrid w:val="0"/>
          <w:lang w:eastAsia="en-GB"/>
        </w:rPr>
      </w:pPr>
      <w:r>
        <w:rPr>
          <w:snapToGrid w:val="0"/>
          <w:lang w:val="en-US" w:eastAsia="en-GB"/>
        </w:rPr>
        <w:t>The design i</w:t>
      </w:r>
      <w:r w:rsidR="004519C6">
        <w:rPr>
          <w:snapToGrid w:val="0"/>
          <w:lang w:val="en-US" w:eastAsia="en-GB"/>
        </w:rPr>
        <w:t>s</w:t>
      </w:r>
      <w:r w:rsidR="00DE1352" w:rsidRPr="00C22EE1">
        <w:rPr>
          <w:snapToGrid w:val="0"/>
          <w:lang w:val="en-US" w:eastAsia="en-GB"/>
        </w:rPr>
        <w:t xml:space="preserve"> provided in</w:t>
      </w:r>
      <w:r w:rsidR="004519C6">
        <w:rPr>
          <w:snapToGrid w:val="0"/>
          <w:lang w:val="en-US" w:eastAsia="en-GB"/>
        </w:rPr>
        <w:t xml:space="preserve"> electronic format</w:t>
      </w:r>
      <w:r>
        <w:rPr>
          <w:snapToGrid w:val="0"/>
          <w:lang w:val="en-US" w:eastAsia="en-GB"/>
        </w:rPr>
        <w:t>, all files being in PDF, organized in the following folders</w:t>
      </w:r>
      <w:r w:rsidR="00DE1352" w:rsidRPr="00C22EE1">
        <w:rPr>
          <w:snapToGrid w:val="0"/>
          <w:lang w:val="en-US" w:eastAsia="en-GB"/>
        </w:rPr>
        <w:t>:</w:t>
      </w:r>
      <w:r w:rsidR="00EE69A5" w:rsidRPr="00C22EE1">
        <w:rPr>
          <w:snapToGrid w:val="0"/>
          <w:lang w:eastAsia="en-GB"/>
        </w:rPr>
        <w:t xml:space="preserve"> </w:t>
      </w:r>
    </w:p>
    <w:p w:rsidR="00A03192" w:rsidRPr="00A03192" w:rsidRDefault="00A03192" w:rsidP="0006302A">
      <w:pPr>
        <w:rPr>
          <w:snapToGrid w:val="0"/>
          <w:lang w:eastAsia="en-GB"/>
        </w:rPr>
      </w:pP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817"/>
        <w:gridCol w:w="4253"/>
        <w:gridCol w:w="3827"/>
      </w:tblGrid>
      <w:tr w:rsidR="00DE1352" w:rsidRPr="00C22EE1" w:rsidTr="00BA604E">
        <w:trPr>
          <w:trHeight w:val="680"/>
        </w:trPr>
        <w:tc>
          <w:tcPr>
            <w:tcW w:w="817" w:type="dxa"/>
            <w:vAlign w:val="center"/>
          </w:tcPr>
          <w:p w:rsidR="00DE1352" w:rsidRPr="00C22EE1" w:rsidRDefault="00DE1352" w:rsidP="0006302A">
            <w:pPr>
              <w:rPr>
                <w:snapToGrid w:val="0"/>
                <w:lang w:eastAsia="en-GB"/>
              </w:rPr>
            </w:pPr>
          </w:p>
        </w:tc>
        <w:tc>
          <w:tcPr>
            <w:tcW w:w="4253" w:type="dxa"/>
            <w:vAlign w:val="center"/>
          </w:tcPr>
          <w:p w:rsidR="00DE1352" w:rsidRPr="00C22EE1" w:rsidRDefault="009F0B6E" w:rsidP="00C22EE1">
            <w:pPr>
              <w:tabs>
                <w:tab w:val="right" w:pos="2127"/>
              </w:tabs>
              <w:spacing w:before="60" w:after="120"/>
              <w:ind w:left="176"/>
              <w:jc w:val="both"/>
              <w:rPr>
                <w:snapToGrid w:val="0"/>
                <w:lang w:eastAsia="en-GB"/>
              </w:rPr>
            </w:pPr>
            <w:r>
              <w:rPr>
                <w:snapToGrid w:val="0"/>
                <w:lang w:eastAsia="en-GB"/>
              </w:rPr>
              <w:t>Name of the folder</w:t>
            </w:r>
          </w:p>
        </w:tc>
        <w:tc>
          <w:tcPr>
            <w:tcW w:w="3827" w:type="dxa"/>
            <w:vAlign w:val="center"/>
          </w:tcPr>
          <w:p w:rsidR="00DE1352" w:rsidRPr="00BA604E" w:rsidRDefault="00BA604E" w:rsidP="009F0B6E">
            <w:pPr>
              <w:rPr>
                <w:snapToGrid w:val="0"/>
                <w:lang w:val="en-US" w:eastAsia="en-GB"/>
              </w:rPr>
            </w:pPr>
            <w:r>
              <w:rPr>
                <w:snapToGrid w:val="0"/>
                <w:lang w:val="en-US" w:eastAsia="en-GB"/>
              </w:rPr>
              <w:t>Content</w:t>
            </w:r>
          </w:p>
        </w:tc>
      </w:tr>
      <w:tr w:rsidR="009F0B6E" w:rsidRPr="00C22EE1" w:rsidTr="00BA604E">
        <w:trPr>
          <w:trHeight w:val="680"/>
        </w:trPr>
        <w:tc>
          <w:tcPr>
            <w:tcW w:w="817" w:type="dxa"/>
            <w:vAlign w:val="center"/>
          </w:tcPr>
          <w:p w:rsidR="009F0B6E" w:rsidRDefault="009F0B6E" w:rsidP="00BA604E">
            <w:pPr>
              <w:jc w:val="center"/>
              <w:rPr>
                <w:snapToGrid w:val="0"/>
                <w:lang w:eastAsia="en-GB"/>
              </w:rPr>
            </w:pPr>
            <w:r>
              <w:rPr>
                <w:snapToGrid w:val="0"/>
                <w:lang w:eastAsia="en-GB"/>
              </w:rPr>
              <w:t>1</w:t>
            </w:r>
          </w:p>
        </w:tc>
        <w:tc>
          <w:tcPr>
            <w:tcW w:w="4253" w:type="dxa"/>
            <w:vAlign w:val="center"/>
          </w:tcPr>
          <w:p w:rsidR="009F0B6E" w:rsidRPr="00C22EE1" w:rsidRDefault="00BA604E" w:rsidP="00C22EE1">
            <w:pPr>
              <w:tabs>
                <w:tab w:val="right" w:pos="2127"/>
              </w:tabs>
              <w:spacing w:before="60" w:after="120"/>
              <w:ind w:left="176"/>
              <w:jc w:val="both"/>
              <w:rPr>
                <w:snapToGrid w:val="0"/>
                <w:lang w:eastAsia="en-GB"/>
              </w:rPr>
            </w:pPr>
            <w:r w:rsidRPr="00BA604E">
              <w:rPr>
                <w:snapToGrid w:val="0"/>
                <w:lang w:eastAsia="en-GB"/>
              </w:rPr>
              <w:t>0.0 PZI Glavna sveska F2</w:t>
            </w:r>
          </w:p>
        </w:tc>
        <w:tc>
          <w:tcPr>
            <w:tcW w:w="3827" w:type="dxa"/>
            <w:vAlign w:val="center"/>
          </w:tcPr>
          <w:p w:rsidR="009F0B6E" w:rsidRPr="00BA604E" w:rsidRDefault="00BA604E" w:rsidP="00BA604E">
            <w:pPr>
              <w:rPr>
                <w:snapToGrid w:val="0"/>
                <w:lang w:eastAsia="en-GB"/>
              </w:rPr>
            </w:pPr>
            <w:r>
              <w:rPr>
                <w:snapToGrid w:val="0"/>
                <w:lang w:val="en-US" w:eastAsia="en-GB"/>
              </w:rPr>
              <w:t>Main book of execution design</w:t>
            </w:r>
          </w:p>
        </w:tc>
      </w:tr>
      <w:tr w:rsidR="00DE1352" w:rsidRPr="00C22EE1" w:rsidTr="00BA604E">
        <w:trPr>
          <w:trHeight w:val="680"/>
        </w:trPr>
        <w:tc>
          <w:tcPr>
            <w:tcW w:w="817" w:type="dxa"/>
            <w:vAlign w:val="center"/>
          </w:tcPr>
          <w:p w:rsidR="00DE1352" w:rsidRPr="00C22EE1" w:rsidRDefault="00DE1352" w:rsidP="00BA604E">
            <w:pPr>
              <w:jc w:val="center"/>
              <w:rPr>
                <w:snapToGrid w:val="0"/>
                <w:lang w:eastAsia="en-GB"/>
              </w:rPr>
            </w:pPr>
            <w:r w:rsidRPr="00C22EE1">
              <w:rPr>
                <w:snapToGrid w:val="0"/>
                <w:lang w:eastAsia="en-GB"/>
              </w:rPr>
              <w:t>2</w:t>
            </w:r>
          </w:p>
        </w:tc>
        <w:tc>
          <w:tcPr>
            <w:tcW w:w="4253" w:type="dxa"/>
            <w:vAlign w:val="center"/>
          </w:tcPr>
          <w:p w:rsidR="00DE1352" w:rsidRPr="00C22EE1" w:rsidRDefault="00BA604E" w:rsidP="009F0B6E">
            <w:pPr>
              <w:ind w:left="176"/>
              <w:rPr>
                <w:snapToGrid w:val="0"/>
                <w:lang w:eastAsia="en-GB"/>
              </w:rPr>
            </w:pPr>
            <w:r w:rsidRPr="00BA604E">
              <w:rPr>
                <w:snapToGrid w:val="0"/>
                <w:lang w:eastAsia="en-GB"/>
              </w:rPr>
              <w:t>0.1 PZI Arhitektura F2</w:t>
            </w:r>
          </w:p>
        </w:tc>
        <w:tc>
          <w:tcPr>
            <w:tcW w:w="3827" w:type="dxa"/>
            <w:vAlign w:val="center"/>
          </w:tcPr>
          <w:p w:rsidR="00DE1352" w:rsidRPr="00C22EE1" w:rsidRDefault="00BA604E" w:rsidP="00BA604E">
            <w:pPr>
              <w:rPr>
                <w:snapToGrid w:val="0"/>
                <w:lang w:eastAsia="en-GB"/>
              </w:rPr>
            </w:pPr>
            <w:r>
              <w:rPr>
                <w:snapToGrid w:val="0"/>
                <w:lang w:eastAsia="en-GB"/>
              </w:rPr>
              <w:t>Architectural design</w:t>
            </w:r>
          </w:p>
        </w:tc>
      </w:tr>
      <w:tr w:rsidR="00DE1352" w:rsidRPr="00C22EE1" w:rsidTr="00BA604E">
        <w:trPr>
          <w:trHeight w:val="680"/>
        </w:trPr>
        <w:tc>
          <w:tcPr>
            <w:tcW w:w="817" w:type="dxa"/>
            <w:vAlign w:val="center"/>
          </w:tcPr>
          <w:p w:rsidR="00DE1352" w:rsidRPr="00C22EE1" w:rsidRDefault="00DE1352" w:rsidP="00BA604E">
            <w:pPr>
              <w:jc w:val="center"/>
              <w:rPr>
                <w:snapToGrid w:val="0"/>
                <w:lang w:eastAsia="en-GB"/>
              </w:rPr>
            </w:pPr>
            <w:r w:rsidRPr="00C22EE1">
              <w:rPr>
                <w:snapToGrid w:val="0"/>
                <w:lang w:eastAsia="en-GB"/>
              </w:rPr>
              <w:t>3</w:t>
            </w:r>
          </w:p>
        </w:tc>
        <w:tc>
          <w:tcPr>
            <w:tcW w:w="4253" w:type="dxa"/>
            <w:vAlign w:val="center"/>
          </w:tcPr>
          <w:p w:rsidR="00DE1352" w:rsidRPr="00C22EE1" w:rsidRDefault="00BA604E" w:rsidP="00DE1352">
            <w:pPr>
              <w:ind w:left="176"/>
              <w:rPr>
                <w:snapToGrid w:val="0"/>
                <w:lang w:eastAsia="en-GB"/>
              </w:rPr>
            </w:pPr>
            <w:r w:rsidRPr="00BA604E">
              <w:rPr>
                <w:snapToGrid w:val="0"/>
                <w:lang w:eastAsia="en-GB"/>
              </w:rPr>
              <w:t>0.2 PZI Konstrukcija F2</w:t>
            </w:r>
          </w:p>
        </w:tc>
        <w:tc>
          <w:tcPr>
            <w:tcW w:w="3827" w:type="dxa"/>
            <w:vAlign w:val="center"/>
          </w:tcPr>
          <w:p w:rsidR="00DE1352" w:rsidRPr="00C22EE1" w:rsidRDefault="00BA604E" w:rsidP="0006302A">
            <w:pPr>
              <w:rPr>
                <w:snapToGrid w:val="0"/>
                <w:lang w:eastAsia="en-GB"/>
              </w:rPr>
            </w:pPr>
            <w:r>
              <w:rPr>
                <w:snapToGrid w:val="0"/>
                <w:lang w:eastAsia="en-GB"/>
              </w:rPr>
              <w:t>Structural design</w:t>
            </w:r>
          </w:p>
        </w:tc>
      </w:tr>
      <w:tr w:rsidR="00DE1352" w:rsidRPr="00C22EE1" w:rsidTr="00BA604E">
        <w:trPr>
          <w:trHeight w:val="680"/>
        </w:trPr>
        <w:tc>
          <w:tcPr>
            <w:tcW w:w="817" w:type="dxa"/>
            <w:vAlign w:val="center"/>
          </w:tcPr>
          <w:p w:rsidR="00DE1352" w:rsidRPr="00C22EE1" w:rsidRDefault="00DE1352" w:rsidP="00BA604E">
            <w:pPr>
              <w:jc w:val="center"/>
              <w:rPr>
                <w:snapToGrid w:val="0"/>
                <w:lang w:eastAsia="en-GB"/>
              </w:rPr>
            </w:pPr>
            <w:r w:rsidRPr="00C22EE1">
              <w:rPr>
                <w:snapToGrid w:val="0"/>
                <w:lang w:eastAsia="en-GB"/>
              </w:rPr>
              <w:t>4</w:t>
            </w:r>
          </w:p>
        </w:tc>
        <w:tc>
          <w:tcPr>
            <w:tcW w:w="4253" w:type="dxa"/>
            <w:vAlign w:val="center"/>
          </w:tcPr>
          <w:p w:rsidR="00DE1352" w:rsidRPr="00C22EE1" w:rsidRDefault="00BA604E" w:rsidP="00DE1352">
            <w:pPr>
              <w:tabs>
                <w:tab w:val="right" w:pos="2127"/>
              </w:tabs>
              <w:spacing w:before="60" w:after="120"/>
              <w:ind w:left="176"/>
              <w:jc w:val="both"/>
              <w:rPr>
                <w:snapToGrid w:val="0"/>
                <w:lang w:eastAsia="en-GB"/>
              </w:rPr>
            </w:pPr>
            <w:r w:rsidRPr="00BA604E">
              <w:rPr>
                <w:snapToGrid w:val="0"/>
                <w:lang w:eastAsia="en-GB"/>
              </w:rPr>
              <w:t>0.3 PZI Vodovod i kanalizacija F2</w:t>
            </w:r>
          </w:p>
        </w:tc>
        <w:tc>
          <w:tcPr>
            <w:tcW w:w="3827" w:type="dxa"/>
            <w:vAlign w:val="center"/>
          </w:tcPr>
          <w:p w:rsidR="00DE1352" w:rsidRPr="00C22EE1" w:rsidRDefault="00BA604E" w:rsidP="0006302A">
            <w:pPr>
              <w:rPr>
                <w:snapToGrid w:val="0"/>
                <w:lang w:eastAsia="en-GB"/>
              </w:rPr>
            </w:pPr>
            <w:r>
              <w:rPr>
                <w:snapToGrid w:val="0"/>
                <w:lang w:eastAsia="en-GB"/>
              </w:rPr>
              <w:t>W&amp;S design</w:t>
            </w:r>
          </w:p>
        </w:tc>
      </w:tr>
      <w:tr w:rsidR="00DE1352" w:rsidRPr="00C22EE1" w:rsidTr="00BA604E">
        <w:trPr>
          <w:trHeight w:val="680"/>
        </w:trPr>
        <w:tc>
          <w:tcPr>
            <w:tcW w:w="817" w:type="dxa"/>
            <w:vAlign w:val="center"/>
          </w:tcPr>
          <w:p w:rsidR="00DE1352" w:rsidRPr="00C22EE1" w:rsidRDefault="00DE1352" w:rsidP="00BA604E">
            <w:pPr>
              <w:jc w:val="center"/>
              <w:rPr>
                <w:snapToGrid w:val="0"/>
                <w:lang w:eastAsia="en-GB"/>
              </w:rPr>
            </w:pPr>
            <w:r w:rsidRPr="00C22EE1">
              <w:rPr>
                <w:snapToGrid w:val="0"/>
                <w:lang w:eastAsia="en-GB"/>
              </w:rPr>
              <w:t>5</w:t>
            </w:r>
          </w:p>
        </w:tc>
        <w:tc>
          <w:tcPr>
            <w:tcW w:w="4253" w:type="dxa"/>
            <w:vAlign w:val="center"/>
          </w:tcPr>
          <w:p w:rsidR="00DE1352" w:rsidRPr="00C22EE1" w:rsidRDefault="00BA604E" w:rsidP="00DE1352">
            <w:pPr>
              <w:tabs>
                <w:tab w:val="right" w:pos="2127"/>
              </w:tabs>
              <w:spacing w:before="60" w:after="120"/>
              <w:ind w:left="176"/>
              <w:jc w:val="both"/>
              <w:rPr>
                <w:snapToGrid w:val="0"/>
                <w:lang w:eastAsia="en-GB"/>
              </w:rPr>
            </w:pPr>
            <w:r w:rsidRPr="00BA604E">
              <w:rPr>
                <w:snapToGrid w:val="0"/>
                <w:lang w:eastAsia="en-GB"/>
              </w:rPr>
              <w:t>0.4/5 PZI Elektroinstalacije F2</w:t>
            </w:r>
          </w:p>
        </w:tc>
        <w:tc>
          <w:tcPr>
            <w:tcW w:w="3827" w:type="dxa"/>
            <w:vAlign w:val="center"/>
          </w:tcPr>
          <w:p w:rsidR="00DE1352" w:rsidRPr="00C22EE1" w:rsidRDefault="009E31C0" w:rsidP="009F0B6E">
            <w:pPr>
              <w:rPr>
                <w:snapToGrid w:val="0"/>
                <w:lang w:eastAsia="en-GB"/>
              </w:rPr>
            </w:pPr>
            <w:r>
              <w:rPr>
                <w:snapToGrid w:val="0"/>
                <w:lang w:eastAsia="en-GB"/>
              </w:rPr>
              <w:t>High and low voltage design</w:t>
            </w:r>
          </w:p>
        </w:tc>
      </w:tr>
      <w:tr w:rsidR="009F0B6E" w:rsidRPr="00C22EE1" w:rsidTr="00BA604E">
        <w:trPr>
          <w:trHeight w:val="680"/>
        </w:trPr>
        <w:tc>
          <w:tcPr>
            <w:tcW w:w="817" w:type="dxa"/>
            <w:vAlign w:val="center"/>
          </w:tcPr>
          <w:p w:rsidR="009F0B6E" w:rsidRPr="00C22EE1" w:rsidRDefault="009F0B6E" w:rsidP="00BA604E">
            <w:pPr>
              <w:jc w:val="center"/>
              <w:rPr>
                <w:snapToGrid w:val="0"/>
                <w:lang w:eastAsia="en-GB"/>
              </w:rPr>
            </w:pPr>
            <w:r>
              <w:rPr>
                <w:snapToGrid w:val="0"/>
                <w:lang w:eastAsia="en-GB"/>
              </w:rPr>
              <w:t>6</w:t>
            </w:r>
          </w:p>
        </w:tc>
        <w:tc>
          <w:tcPr>
            <w:tcW w:w="4253" w:type="dxa"/>
            <w:vAlign w:val="center"/>
          </w:tcPr>
          <w:p w:rsidR="009F0B6E" w:rsidRPr="00C22EE1" w:rsidRDefault="009E31C0" w:rsidP="00DE1352">
            <w:pPr>
              <w:tabs>
                <w:tab w:val="right" w:pos="2127"/>
              </w:tabs>
              <w:spacing w:before="60" w:after="120"/>
              <w:ind w:left="176"/>
              <w:jc w:val="both"/>
              <w:rPr>
                <w:snapToGrid w:val="0"/>
                <w:lang w:eastAsia="en-GB"/>
              </w:rPr>
            </w:pPr>
            <w:r w:rsidRPr="009E31C0">
              <w:rPr>
                <w:snapToGrid w:val="0"/>
                <w:lang w:eastAsia="en-GB"/>
              </w:rPr>
              <w:t>5.2 PZI Automatska dojava pozara F2</w:t>
            </w:r>
          </w:p>
        </w:tc>
        <w:tc>
          <w:tcPr>
            <w:tcW w:w="3827" w:type="dxa"/>
            <w:vAlign w:val="center"/>
          </w:tcPr>
          <w:p w:rsidR="009F0B6E" w:rsidRPr="009F0B6E" w:rsidRDefault="009E31C0" w:rsidP="009E31C0">
            <w:pPr>
              <w:rPr>
                <w:snapToGrid w:val="0"/>
                <w:lang w:eastAsia="en-GB"/>
              </w:rPr>
            </w:pPr>
            <w:r>
              <w:rPr>
                <w:snapToGrid w:val="0"/>
                <w:lang w:eastAsia="en-GB"/>
              </w:rPr>
              <w:t>Automatic fire alarm</w:t>
            </w:r>
          </w:p>
        </w:tc>
      </w:tr>
      <w:tr w:rsidR="00DE1352" w:rsidRPr="00C22EE1" w:rsidTr="00BA604E">
        <w:trPr>
          <w:trHeight w:val="680"/>
        </w:trPr>
        <w:tc>
          <w:tcPr>
            <w:tcW w:w="817" w:type="dxa"/>
            <w:vAlign w:val="center"/>
          </w:tcPr>
          <w:p w:rsidR="00DE1352" w:rsidRPr="00C22EE1" w:rsidRDefault="009F0B6E" w:rsidP="00BA604E">
            <w:pPr>
              <w:jc w:val="center"/>
              <w:rPr>
                <w:snapToGrid w:val="0"/>
                <w:lang w:eastAsia="en-GB"/>
              </w:rPr>
            </w:pPr>
            <w:r>
              <w:rPr>
                <w:snapToGrid w:val="0"/>
                <w:lang w:eastAsia="en-GB"/>
              </w:rPr>
              <w:t>7</w:t>
            </w:r>
          </w:p>
        </w:tc>
        <w:tc>
          <w:tcPr>
            <w:tcW w:w="4253" w:type="dxa"/>
            <w:vAlign w:val="center"/>
          </w:tcPr>
          <w:p w:rsidR="00DE1352" w:rsidRPr="00C22EE1" w:rsidRDefault="009E31C0" w:rsidP="009F0B6E">
            <w:pPr>
              <w:ind w:left="176"/>
              <w:rPr>
                <w:snapToGrid w:val="0"/>
                <w:lang w:eastAsia="en-GB"/>
              </w:rPr>
            </w:pPr>
            <w:r w:rsidRPr="009E31C0">
              <w:rPr>
                <w:snapToGrid w:val="0"/>
                <w:lang w:eastAsia="en-GB"/>
              </w:rPr>
              <w:t>0.6 PZI Masinske instalacije F2</w:t>
            </w:r>
          </w:p>
        </w:tc>
        <w:tc>
          <w:tcPr>
            <w:tcW w:w="3827" w:type="dxa"/>
            <w:vAlign w:val="center"/>
          </w:tcPr>
          <w:p w:rsidR="00DE1352" w:rsidRPr="00C22EE1" w:rsidRDefault="009E31C0" w:rsidP="0006302A">
            <w:pPr>
              <w:rPr>
                <w:snapToGrid w:val="0"/>
                <w:lang w:eastAsia="en-GB"/>
              </w:rPr>
            </w:pPr>
            <w:r>
              <w:rPr>
                <w:snapToGrid w:val="0"/>
                <w:lang w:eastAsia="en-GB"/>
              </w:rPr>
              <w:t>HVAC design</w:t>
            </w:r>
          </w:p>
        </w:tc>
      </w:tr>
      <w:tr w:rsidR="009F0B6E" w:rsidRPr="00C22EE1" w:rsidTr="00BA604E">
        <w:trPr>
          <w:trHeight w:val="680"/>
        </w:trPr>
        <w:tc>
          <w:tcPr>
            <w:tcW w:w="817" w:type="dxa"/>
            <w:vAlign w:val="center"/>
          </w:tcPr>
          <w:p w:rsidR="009F0B6E" w:rsidRPr="00C22EE1" w:rsidRDefault="009F0B6E" w:rsidP="00BA604E">
            <w:pPr>
              <w:jc w:val="center"/>
              <w:rPr>
                <w:snapToGrid w:val="0"/>
                <w:lang w:eastAsia="en-GB"/>
              </w:rPr>
            </w:pPr>
            <w:r>
              <w:rPr>
                <w:snapToGrid w:val="0"/>
                <w:lang w:eastAsia="en-GB"/>
              </w:rPr>
              <w:t>8</w:t>
            </w:r>
          </w:p>
        </w:tc>
        <w:tc>
          <w:tcPr>
            <w:tcW w:w="4253" w:type="dxa"/>
            <w:vAlign w:val="center"/>
          </w:tcPr>
          <w:p w:rsidR="009F0B6E" w:rsidRPr="00C22EE1" w:rsidRDefault="009E31C0" w:rsidP="009F0B6E">
            <w:pPr>
              <w:ind w:left="176"/>
              <w:rPr>
                <w:snapToGrid w:val="0"/>
                <w:lang w:eastAsia="en-GB"/>
              </w:rPr>
            </w:pPr>
            <w:r w:rsidRPr="009E31C0">
              <w:rPr>
                <w:snapToGrid w:val="0"/>
                <w:lang w:eastAsia="en-GB"/>
              </w:rPr>
              <w:t>6.1 PZI Projekat liftova F2</w:t>
            </w:r>
          </w:p>
        </w:tc>
        <w:tc>
          <w:tcPr>
            <w:tcW w:w="3827" w:type="dxa"/>
            <w:vAlign w:val="center"/>
          </w:tcPr>
          <w:p w:rsidR="009F0B6E" w:rsidRPr="009F0B6E" w:rsidRDefault="009E31C0" w:rsidP="009E31C0">
            <w:pPr>
              <w:rPr>
                <w:snapToGrid w:val="0"/>
                <w:lang w:eastAsia="en-GB"/>
              </w:rPr>
            </w:pPr>
            <w:r>
              <w:rPr>
                <w:snapToGrid w:val="0"/>
                <w:lang w:eastAsia="en-GB"/>
              </w:rPr>
              <w:t xml:space="preserve">Design of elevators </w:t>
            </w:r>
          </w:p>
        </w:tc>
      </w:tr>
      <w:tr w:rsidR="009F0B6E" w:rsidRPr="00C22EE1" w:rsidTr="00BA604E">
        <w:trPr>
          <w:trHeight w:val="680"/>
        </w:trPr>
        <w:tc>
          <w:tcPr>
            <w:tcW w:w="817" w:type="dxa"/>
            <w:vAlign w:val="center"/>
          </w:tcPr>
          <w:p w:rsidR="009F0B6E" w:rsidRPr="00C22EE1" w:rsidRDefault="009F0B6E" w:rsidP="00BA604E">
            <w:pPr>
              <w:jc w:val="center"/>
              <w:rPr>
                <w:snapToGrid w:val="0"/>
                <w:lang w:eastAsia="en-GB"/>
              </w:rPr>
            </w:pPr>
            <w:r>
              <w:rPr>
                <w:snapToGrid w:val="0"/>
                <w:lang w:eastAsia="en-GB"/>
              </w:rPr>
              <w:t>9</w:t>
            </w:r>
          </w:p>
        </w:tc>
        <w:tc>
          <w:tcPr>
            <w:tcW w:w="4253" w:type="dxa"/>
            <w:vAlign w:val="center"/>
          </w:tcPr>
          <w:p w:rsidR="009F0B6E" w:rsidRPr="00C22EE1" w:rsidRDefault="009E31C0" w:rsidP="00DE1352">
            <w:pPr>
              <w:ind w:left="176"/>
              <w:rPr>
                <w:snapToGrid w:val="0"/>
                <w:lang w:eastAsia="en-GB"/>
              </w:rPr>
            </w:pPr>
            <w:r w:rsidRPr="009E31C0">
              <w:rPr>
                <w:snapToGrid w:val="0"/>
                <w:lang w:eastAsia="en-GB"/>
              </w:rPr>
              <w:t>10 Projekat pripremnih radova</w:t>
            </w:r>
            <w:r>
              <w:rPr>
                <w:snapToGrid w:val="0"/>
                <w:lang w:eastAsia="en-GB"/>
              </w:rPr>
              <w:t xml:space="preserve"> F2</w:t>
            </w:r>
          </w:p>
        </w:tc>
        <w:tc>
          <w:tcPr>
            <w:tcW w:w="3827" w:type="dxa"/>
            <w:vAlign w:val="center"/>
          </w:tcPr>
          <w:p w:rsidR="009F0B6E" w:rsidRPr="009F0B6E" w:rsidRDefault="009E31C0" w:rsidP="0006302A">
            <w:pPr>
              <w:rPr>
                <w:snapToGrid w:val="0"/>
                <w:lang w:eastAsia="en-GB"/>
              </w:rPr>
            </w:pPr>
            <w:r>
              <w:rPr>
                <w:snapToGrid w:val="0"/>
                <w:lang w:eastAsia="en-GB"/>
              </w:rPr>
              <w:t>Preparatory works design</w:t>
            </w:r>
          </w:p>
        </w:tc>
      </w:tr>
      <w:tr w:rsidR="00BA604E" w:rsidRPr="00C22EE1" w:rsidTr="00BA604E">
        <w:trPr>
          <w:trHeight w:val="680"/>
        </w:trPr>
        <w:tc>
          <w:tcPr>
            <w:tcW w:w="817" w:type="dxa"/>
            <w:vAlign w:val="center"/>
          </w:tcPr>
          <w:p w:rsidR="00BA604E" w:rsidRDefault="00BA604E" w:rsidP="00BA604E">
            <w:pPr>
              <w:jc w:val="center"/>
              <w:rPr>
                <w:snapToGrid w:val="0"/>
                <w:lang w:eastAsia="en-GB"/>
              </w:rPr>
            </w:pPr>
            <w:r>
              <w:rPr>
                <w:snapToGrid w:val="0"/>
                <w:lang w:eastAsia="en-GB"/>
              </w:rPr>
              <w:t>10</w:t>
            </w:r>
          </w:p>
        </w:tc>
        <w:tc>
          <w:tcPr>
            <w:tcW w:w="4253" w:type="dxa"/>
            <w:vAlign w:val="center"/>
          </w:tcPr>
          <w:p w:rsidR="00BA604E" w:rsidRPr="00BA604E" w:rsidRDefault="009E31C0" w:rsidP="00DE1352">
            <w:pPr>
              <w:ind w:left="176"/>
              <w:rPr>
                <w:snapToGrid w:val="0"/>
                <w:lang w:val="en-US" w:eastAsia="en-GB"/>
              </w:rPr>
            </w:pPr>
            <w:r>
              <w:rPr>
                <w:snapToGrid w:val="0"/>
                <w:lang w:val="en-US" w:eastAsia="en-GB"/>
              </w:rPr>
              <w:t xml:space="preserve">11. Projekat uklanjanja 1. faza </w:t>
            </w:r>
            <w:r w:rsidR="00BA604E">
              <w:rPr>
                <w:snapToGrid w:val="0"/>
                <w:lang w:val="en-US" w:eastAsia="en-GB"/>
              </w:rPr>
              <w:t xml:space="preserve"> </w:t>
            </w:r>
            <w:r>
              <w:rPr>
                <w:snapToGrid w:val="0"/>
                <w:lang w:val="en-US" w:eastAsia="en-GB"/>
              </w:rPr>
              <w:t>F2</w:t>
            </w:r>
          </w:p>
        </w:tc>
        <w:tc>
          <w:tcPr>
            <w:tcW w:w="3827" w:type="dxa"/>
            <w:vAlign w:val="center"/>
          </w:tcPr>
          <w:p w:rsidR="00BA604E" w:rsidRPr="009F0B6E" w:rsidRDefault="009E31C0" w:rsidP="0006302A">
            <w:pPr>
              <w:rPr>
                <w:snapToGrid w:val="0"/>
                <w:lang w:eastAsia="en-GB"/>
              </w:rPr>
            </w:pPr>
            <w:r>
              <w:rPr>
                <w:snapToGrid w:val="0"/>
                <w:lang w:eastAsia="en-GB"/>
              </w:rPr>
              <w:t>Demolition design, phase 1</w:t>
            </w:r>
          </w:p>
        </w:tc>
      </w:tr>
      <w:tr w:rsidR="009E31C0" w:rsidRPr="00C22EE1" w:rsidTr="00BA604E">
        <w:trPr>
          <w:trHeight w:val="680"/>
        </w:trPr>
        <w:tc>
          <w:tcPr>
            <w:tcW w:w="817" w:type="dxa"/>
            <w:vAlign w:val="center"/>
          </w:tcPr>
          <w:p w:rsidR="009E31C0" w:rsidRDefault="009E31C0" w:rsidP="00BA604E">
            <w:pPr>
              <w:jc w:val="center"/>
              <w:rPr>
                <w:snapToGrid w:val="0"/>
                <w:lang w:eastAsia="en-GB"/>
              </w:rPr>
            </w:pPr>
            <w:r>
              <w:rPr>
                <w:snapToGrid w:val="0"/>
                <w:lang w:eastAsia="en-GB"/>
              </w:rPr>
              <w:t>11</w:t>
            </w:r>
          </w:p>
        </w:tc>
        <w:tc>
          <w:tcPr>
            <w:tcW w:w="4253" w:type="dxa"/>
            <w:vAlign w:val="center"/>
          </w:tcPr>
          <w:p w:rsidR="009E31C0" w:rsidRDefault="009E31C0" w:rsidP="00DE1352">
            <w:pPr>
              <w:ind w:left="176"/>
              <w:rPr>
                <w:snapToGrid w:val="0"/>
                <w:lang w:val="en-US" w:eastAsia="en-GB"/>
              </w:rPr>
            </w:pPr>
            <w:r>
              <w:rPr>
                <w:snapToGrid w:val="0"/>
                <w:lang w:val="en-US" w:eastAsia="en-GB"/>
              </w:rPr>
              <w:t>12. Plan preventivnih mera F2</w:t>
            </w:r>
          </w:p>
        </w:tc>
        <w:tc>
          <w:tcPr>
            <w:tcW w:w="3827" w:type="dxa"/>
            <w:vAlign w:val="center"/>
          </w:tcPr>
          <w:p w:rsidR="009E31C0" w:rsidRDefault="009E31C0" w:rsidP="0006302A">
            <w:pPr>
              <w:rPr>
                <w:snapToGrid w:val="0"/>
                <w:lang w:eastAsia="en-GB"/>
              </w:rPr>
            </w:pPr>
            <w:r>
              <w:rPr>
                <w:snapToGrid w:val="0"/>
                <w:lang w:eastAsia="en-GB"/>
              </w:rPr>
              <w:t>Safety measures design</w:t>
            </w:r>
          </w:p>
        </w:tc>
      </w:tr>
      <w:tr w:rsidR="00A03192" w:rsidRPr="00C22EE1" w:rsidTr="00BA604E">
        <w:trPr>
          <w:trHeight w:val="680"/>
        </w:trPr>
        <w:tc>
          <w:tcPr>
            <w:tcW w:w="817" w:type="dxa"/>
            <w:vAlign w:val="center"/>
          </w:tcPr>
          <w:p w:rsidR="00A03192" w:rsidRDefault="00A03192" w:rsidP="00BA604E">
            <w:pPr>
              <w:jc w:val="center"/>
              <w:rPr>
                <w:snapToGrid w:val="0"/>
                <w:lang w:eastAsia="en-GB"/>
              </w:rPr>
            </w:pPr>
            <w:r>
              <w:rPr>
                <w:snapToGrid w:val="0"/>
                <w:lang w:eastAsia="en-GB"/>
              </w:rPr>
              <w:t>12</w:t>
            </w:r>
          </w:p>
        </w:tc>
        <w:tc>
          <w:tcPr>
            <w:tcW w:w="4253" w:type="dxa"/>
            <w:vAlign w:val="center"/>
          </w:tcPr>
          <w:p w:rsidR="00A03192" w:rsidRDefault="00A03192" w:rsidP="00DE1352">
            <w:pPr>
              <w:ind w:left="176"/>
              <w:rPr>
                <w:snapToGrid w:val="0"/>
                <w:lang w:val="en-US" w:eastAsia="en-GB"/>
              </w:rPr>
            </w:pPr>
            <w:r>
              <w:rPr>
                <w:snapToGrid w:val="0"/>
                <w:lang w:val="en-US" w:eastAsia="en-GB"/>
              </w:rPr>
              <w:t>Elaborat energetske efikasnosti</w:t>
            </w:r>
          </w:p>
        </w:tc>
        <w:tc>
          <w:tcPr>
            <w:tcW w:w="3827" w:type="dxa"/>
            <w:vAlign w:val="center"/>
          </w:tcPr>
          <w:p w:rsidR="00A03192" w:rsidRDefault="00A03192" w:rsidP="0006302A">
            <w:pPr>
              <w:rPr>
                <w:snapToGrid w:val="0"/>
                <w:lang w:eastAsia="en-GB"/>
              </w:rPr>
            </w:pPr>
            <w:r>
              <w:rPr>
                <w:snapToGrid w:val="0"/>
                <w:lang w:eastAsia="en-GB"/>
              </w:rPr>
              <w:t>E</w:t>
            </w:r>
            <w:r w:rsidRPr="00A03192">
              <w:rPr>
                <w:snapToGrid w:val="0"/>
                <w:lang w:eastAsia="en-GB"/>
              </w:rPr>
              <w:t>nergy efficiency study</w:t>
            </w:r>
          </w:p>
        </w:tc>
      </w:tr>
      <w:tr w:rsidR="00A03192" w:rsidRPr="00C22EE1" w:rsidTr="00BA604E">
        <w:trPr>
          <w:trHeight w:val="680"/>
        </w:trPr>
        <w:tc>
          <w:tcPr>
            <w:tcW w:w="817" w:type="dxa"/>
            <w:vAlign w:val="center"/>
          </w:tcPr>
          <w:p w:rsidR="00A03192" w:rsidRDefault="00A03192" w:rsidP="00BA604E">
            <w:pPr>
              <w:jc w:val="center"/>
              <w:rPr>
                <w:snapToGrid w:val="0"/>
                <w:lang w:eastAsia="en-GB"/>
              </w:rPr>
            </w:pPr>
            <w:r>
              <w:rPr>
                <w:snapToGrid w:val="0"/>
                <w:lang w:eastAsia="en-GB"/>
              </w:rPr>
              <w:t>13</w:t>
            </w:r>
          </w:p>
        </w:tc>
        <w:tc>
          <w:tcPr>
            <w:tcW w:w="4253" w:type="dxa"/>
            <w:vAlign w:val="center"/>
          </w:tcPr>
          <w:p w:rsidR="00A03192" w:rsidRPr="00A03192" w:rsidRDefault="00A03192" w:rsidP="00DE1352">
            <w:pPr>
              <w:ind w:left="176"/>
              <w:rPr>
                <w:snapToGrid w:val="0"/>
                <w:lang w:val="sr-Latn-CS" w:eastAsia="en-GB"/>
              </w:rPr>
            </w:pPr>
            <w:r>
              <w:rPr>
                <w:snapToGrid w:val="0"/>
                <w:lang w:val="en-US" w:eastAsia="en-GB"/>
              </w:rPr>
              <w:t>Glavni projekat za</w:t>
            </w:r>
            <w:r>
              <w:rPr>
                <w:snapToGrid w:val="0"/>
                <w:lang w:val="sr-Latn-CS" w:eastAsia="en-GB"/>
              </w:rPr>
              <w:t>štite od požara</w:t>
            </w:r>
          </w:p>
        </w:tc>
        <w:tc>
          <w:tcPr>
            <w:tcW w:w="3827" w:type="dxa"/>
            <w:vAlign w:val="center"/>
          </w:tcPr>
          <w:p w:rsidR="00A03192" w:rsidRDefault="00A03192" w:rsidP="0006302A">
            <w:pPr>
              <w:rPr>
                <w:snapToGrid w:val="0"/>
                <w:lang w:eastAsia="en-GB"/>
              </w:rPr>
            </w:pPr>
            <w:r>
              <w:rPr>
                <w:snapToGrid w:val="0"/>
                <w:lang w:eastAsia="en-GB"/>
              </w:rPr>
              <w:t>Main design of fire protection</w:t>
            </w:r>
          </w:p>
        </w:tc>
      </w:tr>
    </w:tbl>
    <w:p w:rsidR="00EE69A5" w:rsidRDefault="00EE69A5" w:rsidP="0006302A">
      <w:pPr>
        <w:rPr>
          <w:snapToGrid w:val="0"/>
          <w:sz w:val="28"/>
          <w:szCs w:val="28"/>
          <w:lang w:eastAsia="en-GB"/>
        </w:rPr>
      </w:pPr>
    </w:p>
    <w:p w:rsidR="00DE1352" w:rsidRPr="00C22EE1" w:rsidRDefault="00DE1352" w:rsidP="0006302A">
      <w:pPr>
        <w:rPr>
          <w:snapToGrid w:val="0"/>
          <w:lang w:eastAsia="en-GB"/>
        </w:rPr>
      </w:pPr>
    </w:p>
    <w:p w:rsidR="00DE1352" w:rsidRPr="00C22EE1" w:rsidRDefault="00DE1352" w:rsidP="0006302A">
      <w:pPr>
        <w:rPr>
          <w:snapToGrid w:val="0"/>
          <w:lang w:eastAsia="en-GB"/>
        </w:rPr>
      </w:pPr>
    </w:p>
    <w:sectPr w:rsidR="00DE1352" w:rsidRPr="00C22EE1" w:rsidSect="00F27D14">
      <w:headerReference w:type="default" r:id="rId8"/>
      <w:footerReference w:type="default" r:id="rId9"/>
      <w:pgSz w:w="11906" w:h="16838"/>
      <w:pgMar w:top="1417" w:right="1417" w:bottom="1417" w:left="1417" w:header="993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A4E" w:rsidRDefault="00510A4E" w:rsidP="0047177C">
      <w:r>
        <w:separator/>
      </w:r>
    </w:p>
  </w:endnote>
  <w:endnote w:type="continuationSeparator" w:id="0">
    <w:p w:rsidR="00510A4E" w:rsidRDefault="00510A4E" w:rsidP="00471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eSansCorrespondence">
    <w:altName w:val="Century Gothic"/>
    <w:charset w:val="00"/>
    <w:family w:val="swiss"/>
    <w:pitch w:val="variable"/>
    <w:sig w:usb0="800000A7" w:usb1="0000004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AEA" w:rsidRPr="0047177C" w:rsidRDefault="00D86AEA">
    <w:pPr>
      <w:pStyle w:val="Footer"/>
      <w:jc w:val="right"/>
      <w:rPr>
        <w:szCs w:val="22"/>
      </w:rPr>
    </w:pPr>
  </w:p>
  <w:p w:rsidR="00D86AEA" w:rsidRDefault="00D86A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A4E" w:rsidRDefault="00510A4E" w:rsidP="0047177C">
      <w:r>
        <w:separator/>
      </w:r>
    </w:p>
  </w:footnote>
  <w:footnote w:type="continuationSeparator" w:id="0">
    <w:p w:rsidR="00510A4E" w:rsidRDefault="00510A4E" w:rsidP="00471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1608491727"/>
      <w:docPartObj>
        <w:docPartGallery w:val="Page Numbers (Top of Page)"/>
        <w:docPartUnique/>
      </w:docPartObj>
    </w:sdtPr>
    <w:sdtEndPr>
      <w:rPr>
        <w:noProof/>
        <w:sz w:val="22"/>
        <w:szCs w:val="22"/>
      </w:rPr>
    </w:sdtEndPr>
    <w:sdtContent>
      <w:p w:rsidR="00F27D14" w:rsidRDefault="002B73FF" w:rsidP="00F27D14">
        <w:pPr>
          <w:pStyle w:val="Header"/>
          <w:pBdr>
            <w:bottom w:val="single" w:sz="4" w:space="1" w:color="auto"/>
          </w:pBdr>
          <w:tabs>
            <w:tab w:val="center" w:pos="4536"/>
          </w:tabs>
          <w:spacing w:after="120"/>
          <w:jc w:val="right"/>
          <w:rPr>
            <w:rFonts w:ascii="Times New Roman" w:hAnsi="Times New Roman"/>
            <w:noProof/>
            <w:sz w:val="22"/>
            <w:szCs w:val="22"/>
            <w:lang w:eastAsia="nl-NL"/>
          </w:rPr>
        </w:pPr>
        <w:r w:rsidRPr="00792B99">
          <w:rPr>
            <w:rFonts w:ascii="Times New Roman" w:hAnsi="Times New Roman"/>
            <w:sz w:val="22"/>
            <w:szCs w:val="22"/>
          </w:rPr>
          <w:fldChar w:fldCharType="begin"/>
        </w:r>
        <w:r w:rsidR="00F27D14" w:rsidRPr="00792B99"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 w:rsidRPr="00792B99">
          <w:rPr>
            <w:rFonts w:ascii="Times New Roman" w:hAnsi="Times New Roman"/>
            <w:sz w:val="22"/>
            <w:szCs w:val="22"/>
          </w:rPr>
          <w:fldChar w:fldCharType="separate"/>
        </w:r>
        <w:r w:rsidR="002B526D">
          <w:rPr>
            <w:rFonts w:ascii="Times New Roman" w:hAnsi="Times New Roman"/>
            <w:noProof/>
            <w:sz w:val="22"/>
            <w:szCs w:val="22"/>
          </w:rPr>
          <w:t>2</w:t>
        </w:r>
        <w:r w:rsidRPr="00792B99">
          <w:rPr>
            <w:rFonts w:ascii="Times New Roman" w:hAnsi="Times New Roman"/>
            <w:noProof/>
            <w:sz w:val="22"/>
            <w:szCs w:val="22"/>
          </w:rPr>
          <w:fldChar w:fldCharType="end"/>
        </w:r>
      </w:p>
    </w:sdtContent>
  </w:sdt>
  <w:p w:rsidR="00D86AEA" w:rsidRPr="00F27D14" w:rsidRDefault="00D86AEA" w:rsidP="00F27D1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275E"/>
    <w:multiLevelType w:val="singleLevel"/>
    <w:tmpl w:val="EEB8A586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15B16C5D"/>
    <w:multiLevelType w:val="hybridMultilevel"/>
    <w:tmpl w:val="D370E622"/>
    <w:lvl w:ilvl="0" w:tplc="61405D98">
      <w:start w:val="15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E6F96"/>
    <w:multiLevelType w:val="singleLevel"/>
    <w:tmpl w:val="EEB8A586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1FA648D6"/>
    <w:multiLevelType w:val="singleLevel"/>
    <w:tmpl w:val="EEB8A586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33143668"/>
    <w:multiLevelType w:val="multilevel"/>
    <w:tmpl w:val="CE5AD5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36723F0"/>
    <w:multiLevelType w:val="hybridMultilevel"/>
    <w:tmpl w:val="5804F4FC"/>
    <w:lvl w:ilvl="0" w:tplc="2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36F86"/>
    <w:multiLevelType w:val="hybridMultilevel"/>
    <w:tmpl w:val="C41022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A49FE"/>
    <w:multiLevelType w:val="hybridMultilevel"/>
    <w:tmpl w:val="C9541C46"/>
    <w:lvl w:ilvl="0" w:tplc="D10C71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D10C7192">
      <w:start w:val="1"/>
      <w:numFmt w:val="decimal"/>
      <w:lvlText w:val="%3."/>
      <w:lvlJc w:val="left"/>
      <w:pPr>
        <w:ind w:left="2160" w:hanging="180"/>
      </w:pPr>
      <w:rPr>
        <w:b/>
      </w:r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6D202D"/>
    <w:multiLevelType w:val="hybridMultilevel"/>
    <w:tmpl w:val="EC82EAD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7F0A5C"/>
    <w:multiLevelType w:val="hybridMultilevel"/>
    <w:tmpl w:val="188C3CD8"/>
    <w:lvl w:ilvl="0" w:tplc="88BAF13C">
      <w:start w:val="1"/>
      <w:numFmt w:val="bullet"/>
      <w:lvlText w:val="-"/>
      <w:lvlJc w:val="left"/>
      <w:pPr>
        <w:ind w:left="5889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10" w15:restartNumberingAfterBreak="0">
    <w:nsid w:val="62906CD2"/>
    <w:multiLevelType w:val="singleLevel"/>
    <w:tmpl w:val="EEB8A586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1" w15:restartNumberingAfterBreak="0">
    <w:nsid w:val="64251B9A"/>
    <w:multiLevelType w:val="hybridMultilevel"/>
    <w:tmpl w:val="021ADBA8"/>
    <w:lvl w:ilvl="0" w:tplc="7184467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1B7B8F"/>
    <w:multiLevelType w:val="hybridMultilevel"/>
    <w:tmpl w:val="5EE2635A"/>
    <w:lvl w:ilvl="0" w:tplc="7EAC1E9A">
      <w:start w:val="1"/>
      <w:numFmt w:val="lowerLetter"/>
      <w:lvlText w:val="%1."/>
      <w:lvlJc w:val="left"/>
      <w:pPr>
        <w:ind w:left="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780" w:hanging="360"/>
      </w:pPr>
    </w:lvl>
    <w:lvl w:ilvl="2" w:tplc="241A001B" w:tentative="1">
      <w:start w:val="1"/>
      <w:numFmt w:val="lowerRoman"/>
      <w:lvlText w:val="%3."/>
      <w:lvlJc w:val="right"/>
      <w:pPr>
        <w:ind w:left="1500" w:hanging="180"/>
      </w:pPr>
    </w:lvl>
    <w:lvl w:ilvl="3" w:tplc="241A000F" w:tentative="1">
      <w:start w:val="1"/>
      <w:numFmt w:val="decimal"/>
      <w:lvlText w:val="%4."/>
      <w:lvlJc w:val="left"/>
      <w:pPr>
        <w:ind w:left="2220" w:hanging="360"/>
      </w:pPr>
    </w:lvl>
    <w:lvl w:ilvl="4" w:tplc="241A0019" w:tentative="1">
      <w:start w:val="1"/>
      <w:numFmt w:val="lowerLetter"/>
      <w:lvlText w:val="%5."/>
      <w:lvlJc w:val="left"/>
      <w:pPr>
        <w:ind w:left="2940" w:hanging="360"/>
      </w:pPr>
    </w:lvl>
    <w:lvl w:ilvl="5" w:tplc="241A001B" w:tentative="1">
      <w:start w:val="1"/>
      <w:numFmt w:val="lowerRoman"/>
      <w:lvlText w:val="%6."/>
      <w:lvlJc w:val="right"/>
      <w:pPr>
        <w:ind w:left="3660" w:hanging="180"/>
      </w:pPr>
    </w:lvl>
    <w:lvl w:ilvl="6" w:tplc="241A000F" w:tentative="1">
      <w:start w:val="1"/>
      <w:numFmt w:val="decimal"/>
      <w:lvlText w:val="%7."/>
      <w:lvlJc w:val="left"/>
      <w:pPr>
        <w:ind w:left="4380" w:hanging="360"/>
      </w:pPr>
    </w:lvl>
    <w:lvl w:ilvl="7" w:tplc="241A0019" w:tentative="1">
      <w:start w:val="1"/>
      <w:numFmt w:val="lowerLetter"/>
      <w:lvlText w:val="%8."/>
      <w:lvlJc w:val="left"/>
      <w:pPr>
        <w:ind w:left="5100" w:hanging="360"/>
      </w:pPr>
    </w:lvl>
    <w:lvl w:ilvl="8" w:tplc="241A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13" w15:restartNumberingAfterBreak="0">
    <w:nsid w:val="67881A91"/>
    <w:multiLevelType w:val="hybridMultilevel"/>
    <w:tmpl w:val="52840E86"/>
    <w:lvl w:ilvl="0" w:tplc="B1EC45F6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BA2263"/>
    <w:multiLevelType w:val="hybridMultilevel"/>
    <w:tmpl w:val="AFD635F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97D25"/>
    <w:multiLevelType w:val="hybridMultilevel"/>
    <w:tmpl w:val="4E44F636"/>
    <w:lvl w:ilvl="0" w:tplc="37B8E8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82A43FB"/>
    <w:multiLevelType w:val="hybridMultilevel"/>
    <w:tmpl w:val="F80472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046BD3"/>
    <w:multiLevelType w:val="hybridMultilevel"/>
    <w:tmpl w:val="B68A6E50"/>
    <w:lvl w:ilvl="0" w:tplc="5CD8303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2496" w:hanging="360"/>
      </w:pPr>
    </w:lvl>
    <w:lvl w:ilvl="2" w:tplc="241A001B">
      <w:start w:val="1"/>
      <w:numFmt w:val="lowerRoman"/>
      <w:lvlText w:val="%3."/>
      <w:lvlJc w:val="right"/>
      <w:pPr>
        <w:ind w:left="3216" w:hanging="180"/>
      </w:pPr>
    </w:lvl>
    <w:lvl w:ilvl="3" w:tplc="241A000F" w:tentative="1">
      <w:start w:val="1"/>
      <w:numFmt w:val="decimal"/>
      <w:lvlText w:val="%4."/>
      <w:lvlJc w:val="left"/>
      <w:pPr>
        <w:ind w:left="3936" w:hanging="360"/>
      </w:pPr>
    </w:lvl>
    <w:lvl w:ilvl="4" w:tplc="241A0019" w:tentative="1">
      <w:start w:val="1"/>
      <w:numFmt w:val="lowerLetter"/>
      <w:lvlText w:val="%5."/>
      <w:lvlJc w:val="left"/>
      <w:pPr>
        <w:ind w:left="4656" w:hanging="360"/>
      </w:pPr>
    </w:lvl>
    <w:lvl w:ilvl="5" w:tplc="241A001B">
      <w:start w:val="1"/>
      <w:numFmt w:val="lowerRoman"/>
      <w:lvlText w:val="%6."/>
      <w:lvlJc w:val="right"/>
      <w:pPr>
        <w:ind w:left="5376" w:hanging="180"/>
      </w:pPr>
    </w:lvl>
    <w:lvl w:ilvl="6" w:tplc="241A000F" w:tentative="1">
      <w:start w:val="1"/>
      <w:numFmt w:val="decimal"/>
      <w:lvlText w:val="%7."/>
      <w:lvlJc w:val="left"/>
      <w:pPr>
        <w:ind w:left="6096" w:hanging="360"/>
      </w:pPr>
    </w:lvl>
    <w:lvl w:ilvl="7" w:tplc="241A0019" w:tentative="1">
      <w:start w:val="1"/>
      <w:numFmt w:val="lowerLetter"/>
      <w:lvlText w:val="%8."/>
      <w:lvlJc w:val="left"/>
      <w:pPr>
        <w:ind w:left="6816" w:hanging="360"/>
      </w:pPr>
    </w:lvl>
    <w:lvl w:ilvl="8" w:tplc="241A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7"/>
  </w:num>
  <w:num w:numId="7">
    <w:abstractNumId w:val="14"/>
  </w:num>
  <w:num w:numId="8">
    <w:abstractNumId w:val="9"/>
  </w:num>
  <w:num w:numId="9">
    <w:abstractNumId w:val="16"/>
  </w:num>
  <w:num w:numId="10">
    <w:abstractNumId w:val="8"/>
  </w:num>
  <w:num w:numId="11">
    <w:abstractNumId w:val="10"/>
  </w:num>
  <w:num w:numId="12">
    <w:abstractNumId w:val="6"/>
  </w:num>
  <w:num w:numId="13">
    <w:abstractNumId w:val="4"/>
  </w:num>
  <w:num w:numId="14">
    <w:abstractNumId w:val="13"/>
  </w:num>
  <w:num w:numId="15">
    <w:abstractNumId w:val="12"/>
  </w:num>
  <w:num w:numId="16">
    <w:abstractNumId w:val="5"/>
  </w:num>
  <w:num w:numId="17">
    <w:abstractNumId w:val="0"/>
  </w:num>
  <w:num w:numId="18">
    <w:abstractNumId w:val="1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wNDK2sDQ2NzIzNTQ0NDFW0lEKTi0uzszPAykwNK8FAEMLjfstAAAA"/>
  </w:docVars>
  <w:rsids>
    <w:rsidRoot w:val="0073017F"/>
    <w:rsid w:val="00004312"/>
    <w:rsid w:val="000043AE"/>
    <w:rsid w:val="00011841"/>
    <w:rsid w:val="00013690"/>
    <w:rsid w:val="00013BDF"/>
    <w:rsid w:val="00017531"/>
    <w:rsid w:val="00017F05"/>
    <w:rsid w:val="00021289"/>
    <w:rsid w:val="00021451"/>
    <w:rsid w:val="0002359A"/>
    <w:rsid w:val="00027484"/>
    <w:rsid w:val="00034107"/>
    <w:rsid w:val="00041EB6"/>
    <w:rsid w:val="00050ADC"/>
    <w:rsid w:val="0006302A"/>
    <w:rsid w:val="000646FF"/>
    <w:rsid w:val="00070179"/>
    <w:rsid w:val="00077C19"/>
    <w:rsid w:val="0009004E"/>
    <w:rsid w:val="00090C8C"/>
    <w:rsid w:val="000946BD"/>
    <w:rsid w:val="00095409"/>
    <w:rsid w:val="00097DC1"/>
    <w:rsid w:val="000A3EE9"/>
    <w:rsid w:val="000B1102"/>
    <w:rsid w:val="000B2997"/>
    <w:rsid w:val="000B39FC"/>
    <w:rsid w:val="000B3B42"/>
    <w:rsid w:val="000C16DA"/>
    <w:rsid w:val="000C5A57"/>
    <w:rsid w:val="000D138F"/>
    <w:rsid w:val="000D3B85"/>
    <w:rsid w:val="000D3D0C"/>
    <w:rsid w:val="000D4F65"/>
    <w:rsid w:val="000E0766"/>
    <w:rsid w:val="000E2A73"/>
    <w:rsid w:val="000E47D1"/>
    <w:rsid w:val="000E7CE1"/>
    <w:rsid w:val="000F476A"/>
    <w:rsid w:val="0010401B"/>
    <w:rsid w:val="0011170E"/>
    <w:rsid w:val="00114494"/>
    <w:rsid w:val="00122890"/>
    <w:rsid w:val="001306E6"/>
    <w:rsid w:val="001314F9"/>
    <w:rsid w:val="00132114"/>
    <w:rsid w:val="001333D3"/>
    <w:rsid w:val="00141607"/>
    <w:rsid w:val="001433F9"/>
    <w:rsid w:val="0015124D"/>
    <w:rsid w:val="001535EA"/>
    <w:rsid w:val="00155E3E"/>
    <w:rsid w:val="00160538"/>
    <w:rsid w:val="00167072"/>
    <w:rsid w:val="00173D47"/>
    <w:rsid w:val="001A0272"/>
    <w:rsid w:val="001A48BB"/>
    <w:rsid w:val="001A49B9"/>
    <w:rsid w:val="001B2AC4"/>
    <w:rsid w:val="001C47AB"/>
    <w:rsid w:val="001D0FC5"/>
    <w:rsid w:val="001D1BB6"/>
    <w:rsid w:val="001D34A8"/>
    <w:rsid w:val="001D384A"/>
    <w:rsid w:val="001D6786"/>
    <w:rsid w:val="001D73CF"/>
    <w:rsid w:val="001E44F6"/>
    <w:rsid w:val="001E463A"/>
    <w:rsid w:val="001E6627"/>
    <w:rsid w:val="001F0011"/>
    <w:rsid w:val="001F7B87"/>
    <w:rsid w:val="001F7DA4"/>
    <w:rsid w:val="00201F13"/>
    <w:rsid w:val="002050E2"/>
    <w:rsid w:val="00215E17"/>
    <w:rsid w:val="00220898"/>
    <w:rsid w:val="00221EF5"/>
    <w:rsid w:val="00222F10"/>
    <w:rsid w:val="00223BBA"/>
    <w:rsid w:val="00233B38"/>
    <w:rsid w:val="00233E79"/>
    <w:rsid w:val="00240DE2"/>
    <w:rsid w:val="00243EC1"/>
    <w:rsid w:val="00255FAB"/>
    <w:rsid w:val="0026309F"/>
    <w:rsid w:val="00265D09"/>
    <w:rsid w:val="00273767"/>
    <w:rsid w:val="00274E87"/>
    <w:rsid w:val="00277CC3"/>
    <w:rsid w:val="00282075"/>
    <w:rsid w:val="00282A9A"/>
    <w:rsid w:val="00283318"/>
    <w:rsid w:val="00284045"/>
    <w:rsid w:val="00286C6F"/>
    <w:rsid w:val="002A0C3C"/>
    <w:rsid w:val="002A60FB"/>
    <w:rsid w:val="002B15DC"/>
    <w:rsid w:val="002B526D"/>
    <w:rsid w:val="002B73FF"/>
    <w:rsid w:val="002C2E81"/>
    <w:rsid w:val="002D2656"/>
    <w:rsid w:val="002D2EEE"/>
    <w:rsid w:val="002D58AD"/>
    <w:rsid w:val="002E19CF"/>
    <w:rsid w:val="002E3787"/>
    <w:rsid w:val="002E48A5"/>
    <w:rsid w:val="002E5C29"/>
    <w:rsid w:val="002F005B"/>
    <w:rsid w:val="002F139E"/>
    <w:rsid w:val="002F55C4"/>
    <w:rsid w:val="002F5B55"/>
    <w:rsid w:val="0030324E"/>
    <w:rsid w:val="003049AB"/>
    <w:rsid w:val="0030759B"/>
    <w:rsid w:val="003133CC"/>
    <w:rsid w:val="00316136"/>
    <w:rsid w:val="00325E1F"/>
    <w:rsid w:val="00333F0C"/>
    <w:rsid w:val="00334B6C"/>
    <w:rsid w:val="00335AD4"/>
    <w:rsid w:val="0034108D"/>
    <w:rsid w:val="00345422"/>
    <w:rsid w:val="00376EDF"/>
    <w:rsid w:val="00380F68"/>
    <w:rsid w:val="003848B0"/>
    <w:rsid w:val="0039249A"/>
    <w:rsid w:val="00393136"/>
    <w:rsid w:val="003A386C"/>
    <w:rsid w:val="003C16D1"/>
    <w:rsid w:val="003D2D3B"/>
    <w:rsid w:val="003D53FC"/>
    <w:rsid w:val="003E3589"/>
    <w:rsid w:val="003E4A3A"/>
    <w:rsid w:val="003E5A11"/>
    <w:rsid w:val="003E71A1"/>
    <w:rsid w:val="003F0EF7"/>
    <w:rsid w:val="003F1ABF"/>
    <w:rsid w:val="0040235B"/>
    <w:rsid w:val="0040326D"/>
    <w:rsid w:val="00410475"/>
    <w:rsid w:val="00410D20"/>
    <w:rsid w:val="00411415"/>
    <w:rsid w:val="004234BB"/>
    <w:rsid w:val="00424C79"/>
    <w:rsid w:val="004326AC"/>
    <w:rsid w:val="00432F22"/>
    <w:rsid w:val="00436AF1"/>
    <w:rsid w:val="004420C7"/>
    <w:rsid w:val="004437C1"/>
    <w:rsid w:val="00447720"/>
    <w:rsid w:val="00451415"/>
    <w:rsid w:val="004519C6"/>
    <w:rsid w:val="0045236D"/>
    <w:rsid w:val="00454013"/>
    <w:rsid w:val="00454616"/>
    <w:rsid w:val="004614FC"/>
    <w:rsid w:val="00466994"/>
    <w:rsid w:val="00467CFC"/>
    <w:rsid w:val="0047177C"/>
    <w:rsid w:val="00476D74"/>
    <w:rsid w:val="0048395C"/>
    <w:rsid w:val="00494B89"/>
    <w:rsid w:val="004A1378"/>
    <w:rsid w:val="004A226C"/>
    <w:rsid w:val="004A2B31"/>
    <w:rsid w:val="004A410E"/>
    <w:rsid w:val="004A6A6B"/>
    <w:rsid w:val="004B236C"/>
    <w:rsid w:val="004B4662"/>
    <w:rsid w:val="004B4677"/>
    <w:rsid w:val="004B4C9C"/>
    <w:rsid w:val="004C080D"/>
    <w:rsid w:val="004C3544"/>
    <w:rsid w:val="004C393D"/>
    <w:rsid w:val="004C711B"/>
    <w:rsid w:val="004D337D"/>
    <w:rsid w:val="004E179A"/>
    <w:rsid w:val="004E4855"/>
    <w:rsid w:val="004E7510"/>
    <w:rsid w:val="004F010E"/>
    <w:rsid w:val="004F359D"/>
    <w:rsid w:val="004F5811"/>
    <w:rsid w:val="004F687A"/>
    <w:rsid w:val="00504CDC"/>
    <w:rsid w:val="005104CA"/>
    <w:rsid w:val="00510A4E"/>
    <w:rsid w:val="0051106E"/>
    <w:rsid w:val="0051622F"/>
    <w:rsid w:val="00516E88"/>
    <w:rsid w:val="0052321F"/>
    <w:rsid w:val="005233A1"/>
    <w:rsid w:val="005327FE"/>
    <w:rsid w:val="00534879"/>
    <w:rsid w:val="00540B03"/>
    <w:rsid w:val="00544D5D"/>
    <w:rsid w:val="00552FA3"/>
    <w:rsid w:val="00554C3D"/>
    <w:rsid w:val="0056093B"/>
    <w:rsid w:val="0056513F"/>
    <w:rsid w:val="00575B94"/>
    <w:rsid w:val="00576E98"/>
    <w:rsid w:val="00582CA5"/>
    <w:rsid w:val="0058391B"/>
    <w:rsid w:val="005858F2"/>
    <w:rsid w:val="005865D3"/>
    <w:rsid w:val="00590B6F"/>
    <w:rsid w:val="00592B6F"/>
    <w:rsid w:val="00592DB8"/>
    <w:rsid w:val="005A53AD"/>
    <w:rsid w:val="005A589F"/>
    <w:rsid w:val="005B56E5"/>
    <w:rsid w:val="005B7578"/>
    <w:rsid w:val="005B7D8C"/>
    <w:rsid w:val="005C51F5"/>
    <w:rsid w:val="005C64BA"/>
    <w:rsid w:val="005D0895"/>
    <w:rsid w:val="005D4A75"/>
    <w:rsid w:val="005D584B"/>
    <w:rsid w:val="005E3D63"/>
    <w:rsid w:val="005E4CEB"/>
    <w:rsid w:val="005F1FFA"/>
    <w:rsid w:val="005F43A3"/>
    <w:rsid w:val="005F4E91"/>
    <w:rsid w:val="00604FCD"/>
    <w:rsid w:val="006113B6"/>
    <w:rsid w:val="00612E0A"/>
    <w:rsid w:val="00622F85"/>
    <w:rsid w:val="00625ADC"/>
    <w:rsid w:val="00635550"/>
    <w:rsid w:val="00635D41"/>
    <w:rsid w:val="00652CE6"/>
    <w:rsid w:val="00653ECE"/>
    <w:rsid w:val="00654CAC"/>
    <w:rsid w:val="00657FAA"/>
    <w:rsid w:val="006640A5"/>
    <w:rsid w:val="00666543"/>
    <w:rsid w:val="00667778"/>
    <w:rsid w:val="00670226"/>
    <w:rsid w:val="006825DF"/>
    <w:rsid w:val="00694A42"/>
    <w:rsid w:val="00696718"/>
    <w:rsid w:val="006B0AAB"/>
    <w:rsid w:val="006B5D6F"/>
    <w:rsid w:val="006C4660"/>
    <w:rsid w:val="006D32AD"/>
    <w:rsid w:val="006D3E24"/>
    <w:rsid w:val="006D7932"/>
    <w:rsid w:val="006E28C0"/>
    <w:rsid w:val="006F3BAF"/>
    <w:rsid w:val="006F6CE6"/>
    <w:rsid w:val="006F7CC2"/>
    <w:rsid w:val="00700218"/>
    <w:rsid w:val="00701E4C"/>
    <w:rsid w:val="00703A3E"/>
    <w:rsid w:val="007108A4"/>
    <w:rsid w:val="00726D12"/>
    <w:rsid w:val="00730028"/>
    <w:rsid w:val="0073017F"/>
    <w:rsid w:val="007308D2"/>
    <w:rsid w:val="0073600F"/>
    <w:rsid w:val="0074225F"/>
    <w:rsid w:val="00756626"/>
    <w:rsid w:val="0077474B"/>
    <w:rsid w:val="00774E24"/>
    <w:rsid w:val="0077677B"/>
    <w:rsid w:val="007768E3"/>
    <w:rsid w:val="00777C1E"/>
    <w:rsid w:val="00777D78"/>
    <w:rsid w:val="0078255F"/>
    <w:rsid w:val="00786EDC"/>
    <w:rsid w:val="00787A32"/>
    <w:rsid w:val="0079429C"/>
    <w:rsid w:val="007965CB"/>
    <w:rsid w:val="00796A00"/>
    <w:rsid w:val="007B678D"/>
    <w:rsid w:val="007C03D3"/>
    <w:rsid w:val="007C7F47"/>
    <w:rsid w:val="007D1304"/>
    <w:rsid w:val="007D466D"/>
    <w:rsid w:val="007E3AA5"/>
    <w:rsid w:val="007F15EA"/>
    <w:rsid w:val="007F2926"/>
    <w:rsid w:val="007F2B3E"/>
    <w:rsid w:val="00810D21"/>
    <w:rsid w:val="008137DD"/>
    <w:rsid w:val="0082102D"/>
    <w:rsid w:val="008221AE"/>
    <w:rsid w:val="0082531F"/>
    <w:rsid w:val="008320C3"/>
    <w:rsid w:val="008326D2"/>
    <w:rsid w:val="00841BA1"/>
    <w:rsid w:val="00844FF9"/>
    <w:rsid w:val="00845954"/>
    <w:rsid w:val="008475C7"/>
    <w:rsid w:val="008522B2"/>
    <w:rsid w:val="00853215"/>
    <w:rsid w:val="00854633"/>
    <w:rsid w:val="00856825"/>
    <w:rsid w:val="00860639"/>
    <w:rsid w:val="0087417C"/>
    <w:rsid w:val="00881047"/>
    <w:rsid w:val="00884540"/>
    <w:rsid w:val="00892A49"/>
    <w:rsid w:val="008A185E"/>
    <w:rsid w:val="008A387E"/>
    <w:rsid w:val="008A5E28"/>
    <w:rsid w:val="008A6922"/>
    <w:rsid w:val="008A6EE5"/>
    <w:rsid w:val="008B16E3"/>
    <w:rsid w:val="008C21E4"/>
    <w:rsid w:val="008C5678"/>
    <w:rsid w:val="008D7428"/>
    <w:rsid w:val="008D75D6"/>
    <w:rsid w:val="008E00BC"/>
    <w:rsid w:val="008E0413"/>
    <w:rsid w:val="008E768E"/>
    <w:rsid w:val="008F069E"/>
    <w:rsid w:val="008F38BB"/>
    <w:rsid w:val="008F4108"/>
    <w:rsid w:val="008F5D9F"/>
    <w:rsid w:val="009068EC"/>
    <w:rsid w:val="00912C27"/>
    <w:rsid w:val="0091565D"/>
    <w:rsid w:val="0092174C"/>
    <w:rsid w:val="009218E7"/>
    <w:rsid w:val="009254EF"/>
    <w:rsid w:val="00933645"/>
    <w:rsid w:val="009341CF"/>
    <w:rsid w:val="00935661"/>
    <w:rsid w:val="00940EBC"/>
    <w:rsid w:val="00943D01"/>
    <w:rsid w:val="00946729"/>
    <w:rsid w:val="009545F6"/>
    <w:rsid w:val="0095526C"/>
    <w:rsid w:val="0096536B"/>
    <w:rsid w:val="00966032"/>
    <w:rsid w:val="009679C9"/>
    <w:rsid w:val="009759B1"/>
    <w:rsid w:val="009811D4"/>
    <w:rsid w:val="00981770"/>
    <w:rsid w:val="009843C0"/>
    <w:rsid w:val="00985FC6"/>
    <w:rsid w:val="009869FF"/>
    <w:rsid w:val="00993F52"/>
    <w:rsid w:val="009A1B7C"/>
    <w:rsid w:val="009A50EE"/>
    <w:rsid w:val="009B471D"/>
    <w:rsid w:val="009C1869"/>
    <w:rsid w:val="009C1F06"/>
    <w:rsid w:val="009C322D"/>
    <w:rsid w:val="009C6844"/>
    <w:rsid w:val="009D1B91"/>
    <w:rsid w:val="009D1CF2"/>
    <w:rsid w:val="009D1ED7"/>
    <w:rsid w:val="009D4326"/>
    <w:rsid w:val="009E31C0"/>
    <w:rsid w:val="009E588F"/>
    <w:rsid w:val="009F0B6E"/>
    <w:rsid w:val="009F12F5"/>
    <w:rsid w:val="009F43B0"/>
    <w:rsid w:val="009F7322"/>
    <w:rsid w:val="00A03192"/>
    <w:rsid w:val="00A101B3"/>
    <w:rsid w:val="00A1591C"/>
    <w:rsid w:val="00A22880"/>
    <w:rsid w:val="00A27F0B"/>
    <w:rsid w:val="00A30491"/>
    <w:rsid w:val="00A340F5"/>
    <w:rsid w:val="00A34DD7"/>
    <w:rsid w:val="00A3644E"/>
    <w:rsid w:val="00A376A8"/>
    <w:rsid w:val="00A44672"/>
    <w:rsid w:val="00A46A4C"/>
    <w:rsid w:val="00A5000A"/>
    <w:rsid w:val="00A52178"/>
    <w:rsid w:val="00A52C35"/>
    <w:rsid w:val="00A54813"/>
    <w:rsid w:val="00A55486"/>
    <w:rsid w:val="00A62074"/>
    <w:rsid w:val="00A70A52"/>
    <w:rsid w:val="00A7428B"/>
    <w:rsid w:val="00A81241"/>
    <w:rsid w:val="00A83F8E"/>
    <w:rsid w:val="00A95462"/>
    <w:rsid w:val="00A9758C"/>
    <w:rsid w:val="00AA0CF8"/>
    <w:rsid w:val="00AA1B6B"/>
    <w:rsid w:val="00AA3BE1"/>
    <w:rsid w:val="00AA51CF"/>
    <w:rsid w:val="00AA54B3"/>
    <w:rsid w:val="00AA748B"/>
    <w:rsid w:val="00AB20C2"/>
    <w:rsid w:val="00AB3715"/>
    <w:rsid w:val="00AB7172"/>
    <w:rsid w:val="00AD17F3"/>
    <w:rsid w:val="00AD560D"/>
    <w:rsid w:val="00AE012C"/>
    <w:rsid w:val="00AE762D"/>
    <w:rsid w:val="00AF52F9"/>
    <w:rsid w:val="00AF79AD"/>
    <w:rsid w:val="00B03851"/>
    <w:rsid w:val="00B041CC"/>
    <w:rsid w:val="00B12AA9"/>
    <w:rsid w:val="00B1424C"/>
    <w:rsid w:val="00B15F70"/>
    <w:rsid w:val="00B245CC"/>
    <w:rsid w:val="00B24BAD"/>
    <w:rsid w:val="00B25460"/>
    <w:rsid w:val="00B259DF"/>
    <w:rsid w:val="00B40D2D"/>
    <w:rsid w:val="00B42390"/>
    <w:rsid w:val="00B42475"/>
    <w:rsid w:val="00B4349D"/>
    <w:rsid w:val="00B45D2B"/>
    <w:rsid w:val="00B50610"/>
    <w:rsid w:val="00B5177B"/>
    <w:rsid w:val="00B51967"/>
    <w:rsid w:val="00B55967"/>
    <w:rsid w:val="00B55DF6"/>
    <w:rsid w:val="00B56E9D"/>
    <w:rsid w:val="00B62147"/>
    <w:rsid w:val="00B62B2E"/>
    <w:rsid w:val="00B7113A"/>
    <w:rsid w:val="00B74BE1"/>
    <w:rsid w:val="00B771DB"/>
    <w:rsid w:val="00B77C01"/>
    <w:rsid w:val="00B86B4C"/>
    <w:rsid w:val="00B87D67"/>
    <w:rsid w:val="00B94D23"/>
    <w:rsid w:val="00BA20B0"/>
    <w:rsid w:val="00BA604E"/>
    <w:rsid w:val="00BB0966"/>
    <w:rsid w:val="00BB4558"/>
    <w:rsid w:val="00BB6F14"/>
    <w:rsid w:val="00BC12F1"/>
    <w:rsid w:val="00BC3C5A"/>
    <w:rsid w:val="00BC55CD"/>
    <w:rsid w:val="00BD4CAF"/>
    <w:rsid w:val="00BD5BD8"/>
    <w:rsid w:val="00BE3531"/>
    <w:rsid w:val="00BE46F7"/>
    <w:rsid w:val="00BF1791"/>
    <w:rsid w:val="00BF5ADE"/>
    <w:rsid w:val="00BF7DB0"/>
    <w:rsid w:val="00C03E84"/>
    <w:rsid w:val="00C044D5"/>
    <w:rsid w:val="00C0620E"/>
    <w:rsid w:val="00C06DF0"/>
    <w:rsid w:val="00C10D98"/>
    <w:rsid w:val="00C14DEA"/>
    <w:rsid w:val="00C22EE1"/>
    <w:rsid w:val="00C2321F"/>
    <w:rsid w:val="00C238D4"/>
    <w:rsid w:val="00C24C7E"/>
    <w:rsid w:val="00C33A27"/>
    <w:rsid w:val="00C36014"/>
    <w:rsid w:val="00C443BF"/>
    <w:rsid w:val="00C465AD"/>
    <w:rsid w:val="00C517B3"/>
    <w:rsid w:val="00C51CC5"/>
    <w:rsid w:val="00C52CCF"/>
    <w:rsid w:val="00C54AE4"/>
    <w:rsid w:val="00C66886"/>
    <w:rsid w:val="00C66E53"/>
    <w:rsid w:val="00C72030"/>
    <w:rsid w:val="00C7243C"/>
    <w:rsid w:val="00C73EF9"/>
    <w:rsid w:val="00C74AF5"/>
    <w:rsid w:val="00C75B10"/>
    <w:rsid w:val="00C8275E"/>
    <w:rsid w:val="00C844B2"/>
    <w:rsid w:val="00C8509E"/>
    <w:rsid w:val="00C94836"/>
    <w:rsid w:val="00C976A2"/>
    <w:rsid w:val="00CB49AD"/>
    <w:rsid w:val="00CC0CED"/>
    <w:rsid w:val="00CC25AB"/>
    <w:rsid w:val="00CC53DC"/>
    <w:rsid w:val="00CC6295"/>
    <w:rsid w:val="00CC741E"/>
    <w:rsid w:val="00CD4124"/>
    <w:rsid w:val="00CD6033"/>
    <w:rsid w:val="00CE32F3"/>
    <w:rsid w:val="00CE62C9"/>
    <w:rsid w:val="00CF5ECC"/>
    <w:rsid w:val="00CF6287"/>
    <w:rsid w:val="00CF7DEE"/>
    <w:rsid w:val="00D01056"/>
    <w:rsid w:val="00D0171D"/>
    <w:rsid w:val="00D01BE1"/>
    <w:rsid w:val="00D042BC"/>
    <w:rsid w:val="00D062F3"/>
    <w:rsid w:val="00D06D92"/>
    <w:rsid w:val="00D25DC5"/>
    <w:rsid w:val="00D32654"/>
    <w:rsid w:val="00D33D50"/>
    <w:rsid w:val="00D364E8"/>
    <w:rsid w:val="00D4302A"/>
    <w:rsid w:val="00D4321A"/>
    <w:rsid w:val="00D458BD"/>
    <w:rsid w:val="00D46BB4"/>
    <w:rsid w:val="00D4705A"/>
    <w:rsid w:val="00D52B70"/>
    <w:rsid w:val="00D556C2"/>
    <w:rsid w:val="00D5623C"/>
    <w:rsid w:val="00D576B5"/>
    <w:rsid w:val="00D61C11"/>
    <w:rsid w:val="00D776DD"/>
    <w:rsid w:val="00D82370"/>
    <w:rsid w:val="00D82C59"/>
    <w:rsid w:val="00D833E6"/>
    <w:rsid w:val="00D844B2"/>
    <w:rsid w:val="00D86AEA"/>
    <w:rsid w:val="00D874DF"/>
    <w:rsid w:val="00D902D2"/>
    <w:rsid w:val="00D94D13"/>
    <w:rsid w:val="00DA11AB"/>
    <w:rsid w:val="00DA4BB7"/>
    <w:rsid w:val="00DC3404"/>
    <w:rsid w:val="00DC406E"/>
    <w:rsid w:val="00DC6398"/>
    <w:rsid w:val="00DD3B9C"/>
    <w:rsid w:val="00DD4A1B"/>
    <w:rsid w:val="00DD7EE2"/>
    <w:rsid w:val="00DE1352"/>
    <w:rsid w:val="00DE1762"/>
    <w:rsid w:val="00DE569D"/>
    <w:rsid w:val="00DE7052"/>
    <w:rsid w:val="00DF087B"/>
    <w:rsid w:val="00DF3276"/>
    <w:rsid w:val="00DF46C9"/>
    <w:rsid w:val="00DF5B26"/>
    <w:rsid w:val="00DF6769"/>
    <w:rsid w:val="00E0274B"/>
    <w:rsid w:val="00E04462"/>
    <w:rsid w:val="00E2131E"/>
    <w:rsid w:val="00E22B08"/>
    <w:rsid w:val="00E24F27"/>
    <w:rsid w:val="00E32C05"/>
    <w:rsid w:val="00E376EA"/>
    <w:rsid w:val="00E4003C"/>
    <w:rsid w:val="00E437ED"/>
    <w:rsid w:val="00E46CA3"/>
    <w:rsid w:val="00E52A98"/>
    <w:rsid w:val="00E5434D"/>
    <w:rsid w:val="00E572A2"/>
    <w:rsid w:val="00E57C76"/>
    <w:rsid w:val="00E62816"/>
    <w:rsid w:val="00E628CD"/>
    <w:rsid w:val="00E65C25"/>
    <w:rsid w:val="00E6607F"/>
    <w:rsid w:val="00E66B3C"/>
    <w:rsid w:val="00E7253B"/>
    <w:rsid w:val="00E72F04"/>
    <w:rsid w:val="00E7575C"/>
    <w:rsid w:val="00E82F02"/>
    <w:rsid w:val="00E85CD1"/>
    <w:rsid w:val="00E937D8"/>
    <w:rsid w:val="00EA1BF1"/>
    <w:rsid w:val="00EA1EAF"/>
    <w:rsid w:val="00EA7965"/>
    <w:rsid w:val="00EB4667"/>
    <w:rsid w:val="00EC6AFF"/>
    <w:rsid w:val="00ED62FD"/>
    <w:rsid w:val="00EE583A"/>
    <w:rsid w:val="00EE69A5"/>
    <w:rsid w:val="00EF72A9"/>
    <w:rsid w:val="00F115DC"/>
    <w:rsid w:val="00F1487E"/>
    <w:rsid w:val="00F2004E"/>
    <w:rsid w:val="00F215E2"/>
    <w:rsid w:val="00F230C4"/>
    <w:rsid w:val="00F2350C"/>
    <w:rsid w:val="00F27BCF"/>
    <w:rsid w:val="00F27D14"/>
    <w:rsid w:val="00F336D4"/>
    <w:rsid w:val="00F33A22"/>
    <w:rsid w:val="00F410E2"/>
    <w:rsid w:val="00F412D7"/>
    <w:rsid w:val="00F44680"/>
    <w:rsid w:val="00F4710C"/>
    <w:rsid w:val="00F64F57"/>
    <w:rsid w:val="00F677DC"/>
    <w:rsid w:val="00F73C56"/>
    <w:rsid w:val="00F74ECF"/>
    <w:rsid w:val="00F83630"/>
    <w:rsid w:val="00F84F7E"/>
    <w:rsid w:val="00F87923"/>
    <w:rsid w:val="00F9754D"/>
    <w:rsid w:val="00FA054D"/>
    <w:rsid w:val="00FA4FC3"/>
    <w:rsid w:val="00FA6CA3"/>
    <w:rsid w:val="00FA74B2"/>
    <w:rsid w:val="00FB71A7"/>
    <w:rsid w:val="00FC5F9C"/>
    <w:rsid w:val="00FC7BC2"/>
    <w:rsid w:val="00FC7C97"/>
    <w:rsid w:val="00FD0822"/>
    <w:rsid w:val="00FD0B5E"/>
    <w:rsid w:val="00FD164B"/>
    <w:rsid w:val="00FD4D04"/>
    <w:rsid w:val="00FD64C8"/>
    <w:rsid w:val="00FD7054"/>
    <w:rsid w:val="00FE049E"/>
    <w:rsid w:val="00FE4A5D"/>
    <w:rsid w:val="00FE7DF3"/>
    <w:rsid w:val="00FF43F3"/>
    <w:rsid w:val="00FF6B25"/>
    <w:rsid w:val="00FF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8F369"/>
  <w15:docId w15:val="{3B3D4328-B405-4B82-859A-4C37ED6E2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nl-NL"/>
    </w:rPr>
  </w:style>
  <w:style w:type="paragraph" w:styleId="Heading3">
    <w:name w:val="heading 3"/>
    <w:basedOn w:val="Normal"/>
    <w:next w:val="Normal"/>
    <w:link w:val="Heading3Char"/>
    <w:unhideWhenUsed/>
    <w:qFormat/>
    <w:rsid w:val="00726D1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26D12"/>
    <w:rPr>
      <w:rFonts w:ascii="Arial" w:eastAsia="Times New Roman" w:hAnsi="Arial" w:cs="Arial"/>
      <w:b/>
      <w:bCs/>
      <w:sz w:val="26"/>
      <w:szCs w:val="26"/>
      <w:lang w:val="en-GB" w:eastAsia="nl-NL"/>
    </w:rPr>
  </w:style>
  <w:style w:type="paragraph" w:styleId="Header">
    <w:name w:val="header"/>
    <w:basedOn w:val="Normal"/>
    <w:link w:val="HeaderChar"/>
    <w:uiPriority w:val="99"/>
    <w:unhideWhenUsed/>
    <w:rsid w:val="00726D12"/>
    <w:pPr>
      <w:tabs>
        <w:tab w:val="left" w:pos="1045"/>
        <w:tab w:val="right" w:pos="9072"/>
      </w:tabs>
      <w:spacing w:after="60"/>
    </w:pPr>
    <w:rPr>
      <w:rFonts w:ascii="TheSansCorrespondence" w:hAnsi="TheSansCorrespondence"/>
      <w:sz w:val="14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26D12"/>
    <w:rPr>
      <w:rFonts w:ascii="TheSansCorrespondence" w:eastAsia="Times New Roman" w:hAnsi="TheSansCorrespondence" w:cs="Times New Roman"/>
      <w:sz w:val="14"/>
      <w:szCs w:val="20"/>
      <w:lang w:val="en-GB"/>
    </w:rPr>
  </w:style>
  <w:style w:type="paragraph" w:styleId="ListBullet2">
    <w:name w:val="List Bullet 2"/>
    <w:basedOn w:val="Normal"/>
    <w:semiHidden/>
    <w:unhideWhenUsed/>
    <w:rsid w:val="00726D12"/>
  </w:style>
  <w:style w:type="character" w:customStyle="1" w:styleId="BodyTextChar">
    <w:name w:val="Body Text Char"/>
    <w:aliases w:val="Body Text Char Char Char"/>
    <w:basedOn w:val="DefaultParagraphFont"/>
    <w:link w:val="BodyText"/>
    <w:locked/>
    <w:rsid w:val="00726D12"/>
    <w:rPr>
      <w:rFonts w:ascii="Arial" w:hAnsi="Arial" w:cs="Arial"/>
      <w:b/>
      <w:bCs/>
      <w:sz w:val="40"/>
      <w:szCs w:val="24"/>
      <w:lang w:val="en-GB"/>
    </w:rPr>
  </w:style>
  <w:style w:type="paragraph" w:styleId="BodyText">
    <w:name w:val="Body Text"/>
    <w:aliases w:val="Body Text Char Char"/>
    <w:basedOn w:val="Normal"/>
    <w:link w:val="BodyTextChar"/>
    <w:unhideWhenUsed/>
    <w:rsid w:val="00726D12"/>
    <w:rPr>
      <w:rFonts w:eastAsiaTheme="minorHAnsi" w:cs="Arial"/>
      <w:b/>
      <w:bCs/>
      <w:sz w:val="40"/>
      <w:lang w:eastAsia="en-US"/>
    </w:rPr>
  </w:style>
  <w:style w:type="character" w:customStyle="1" w:styleId="BodyTextChar1">
    <w:name w:val="Body Text Char1"/>
    <w:basedOn w:val="DefaultParagraphFont"/>
    <w:uiPriority w:val="99"/>
    <w:semiHidden/>
    <w:rsid w:val="00726D12"/>
    <w:rPr>
      <w:rFonts w:ascii="Arial" w:eastAsia="Times New Roman" w:hAnsi="Arial" w:cs="Times New Roman"/>
      <w:szCs w:val="24"/>
      <w:lang w:val="en-GB" w:eastAsia="nl-NL"/>
    </w:rPr>
  </w:style>
  <w:style w:type="paragraph" w:customStyle="1" w:styleId="idstandard">
    <w:name w:val="id standard"/>
    <w:basedOn w:val="Normal"/>
    <w:rsid w:val="00726D12"/>
    <w:pPr>
      <w:spacing w:before="240" w:line="300" w:lineRule="atLeast"/>
      <w:jc w:val="both"/>
    </w:pPr>
    <w:rPr>
      <w:szCs w:val="20"/>
      <w:lang w:val="de-DE" w:eastAsia="de-DE"/>
    </w:rPr>
  </w:style>
  <w:style w:type="paragraph" w:styleId="ListParagraph">
    <w:name w:val="List Paragraph"/>
    <w:basedOn w:val="Normal"/>
    <w:uiPriority w:val="34"/>
    <w:qFormat/>
    <w:rsid w:val="00090C8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336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36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3645"/>
    <w:rPr>
      <w:rFonts w:ascii="Arial" w:eastAsia="Times New Roman" w:hAnsi="Arial" w:cs="Times New Roman"/>
      <w:sz w:val="20"/>
      <w:szCs w:val="20"/>
      <w:lang w:val="en-GB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6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645"/>
    <w:rPr>
      <w:rFonts w:ascii="Arial" w:eastAsia="Times New Roman" w:hAnsi="Arial" w:cs="Times New Roman"/>
      <w:b/>
      <w:bCs/>
      <w:sz w:val="20"/>
      <w:szCs w:val="20"/>
      <w:lang w:val="en-GB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6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645"/>
    <w:rPr>
      <w:rFonts w:ascii="Tahoma" w:eastAsia="Times New Roman" w:hAnsi="Tahoma" w:cs="Tahoma"/>
      <w:sz w:val="16"/>
      <w:szCs w:val="16"/>
      <w:lang w:val="en-GB" w:eastAsia="nl-NL"/>
    </w:rPr>
  </w:style>
  <w:style w:type="paragraph" w:styleId="Footer">
    <w:name w:val="footer"/>
    <w:basedOn w:val="Normal"/>
    <w:link w:val="FooterChar"/>
    <w:uiPriority w:val="99"/>
    <w:unhideWhenUsed/>
    <w:rsid w:val="004717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177C"/>
    <w:rPr>
      <w:rFonts w:ascii="Arial" w:eastAsia="Times New Roman" w:hAnsi="Arial" w:cs="Times New Roman"/>
      <w:szCs w:val="24"/>
      <w:lang w:val="en-GB" w:eastAsia="nl-NL"/>
    </w:rPr>
  </w:style>
  <w:style w:type="paragraph" w:styleId="FootnoteText">
    <w:name w:val="footnote text"/>
    <w:basedOn w:val="Normal"/>
    <w:link w:val="FootnoteTextChar"/>
    <w:unhideWhenUsed/>
    <w:qFormat/>
    <w:rsid w:val="007747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7474B"/>
    <w:rPr>
      <w:rFonts w:ascii="Arial" w:eastAsia="Times New Roman" w:hAnsi="Arial" w:cs="Times New Roman"/>
      <w:sz w:val="20"/>
      <w:szCs w:val="20"/>
      <w:lang w:val="en-GB" w:eastAsia="nl-NL"/>
    </w:rPr>
  </w:style>
  <w:style w:type="character" w:styleId="FootnoteReference">
    <w:name w:val="footnote reference"/>
    <w:semiHidden/>
    <w:rsid w:val="0077474B"/>
    <w:rPr>
      <w:vertAlign w:val="superscript"/>
      <w:lang w:val="sr-Latn-CS"/>
    </w:rPr>
  </w:style>
  <w:style w:type="character" w:styleId="Hyperlink">
    <w:name w:val="Hyperlink"/>
    <w:basedOn w:val="DefaultParagraphFont"/>
    <w:uiPriority w:val="99"/>
    <w:unhideWhenUsed/>
    <w:rsid w:val="00B86B4C"/>
    <w:rPr>
      <w:color w:val="0000FF" w:themeColor="hyperlink"/>
      <w:u w:val="single"/>
    </w:rPr>
  </w:style>
  <w:style w:type="paragraph" w:styleId="TOAHeading">
    <w:name w:val="toa heading"/>
    <w:basedOn w:val="Normal"/>
    <w:next w:val="Normal"/>
    <w:link w:val="TOAHeadingChar"/>
    <w:uiPriority w:val="99"/>
    <w:semiHidden/>
    <w:rsid w:val="00240DE2"/>
    <w:pPr>
      <w:tabs>
        <w:tab w:val="left" w:pos="9000"/>
        <w:tab w:val="right" w:pos="9360"/>
      </w:tabs>
      <w:suppressAutoHyphens/>
      <w:jc w:val="both"/>
    </w:pPr>
    <w:rPr>
      <w:szCs w:val="20"/>
    </w:rPr>
  </w:style>
  <w:style w:type="character" w:customStyle="1" w:styleId="TOAHeadingChar">
    <w:name w:val="TOA Heading Char"/>
    <w:link w:val="TOAHeading"/>
    <w:uiPriority w:val="99"/>
    <w:semiHidden/>
    <w:locked/>
    <w:rsid w:val="00240DE2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NormalWeb">
    <w:name w:val="Normal (Web)"/>
    <w:basedOn w:val="Normal"/>
    <w:uiPriority w:val="99"/>
    <w:rsid w:val="00FB71A7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paragraph" w:customStyle="1" w:styleId="Blockquote">
    <w:name w:val="Blockquote"/>
    <w:basedOn w:val="Normal"/>
    <w:rsid w:val="00EE69A5"/>
    <w:pPr>
      <w:widowControl w:val="0"/>
      <w:spacing w:before="100" w:after="100"/>
      <w:ind w:left="360" w:right="360"/>
      <w:jc w:val="both"/>
    </w:pPr>
    <w:rPr>
      <w:snapToGrid w:val="0"/>
      <w:sz w:val="22"/>
      <w:szCs w:val="20"/>
      <w:lang w:eastAsia="en-GB"/>
    </w:rPr>
  </w:style>
  <w:style w:type="paragraph" w:styleId="Title">
    <w:name w:val="Title"/>
    <w:basedOn w:val="Normal"/>
    <w:link w:val="TitleChar"/>
    <w:qFormat/>
    <w:rsid w:val="00EE69A5"/>
    <w:pPr>
      <w:spacing w:before="120" w:after="120"/>
      <w:ind w:left="567"/>
      <w:jc w:val="center"/>
    </w:pPr>
    <w:rPr>
      <w:rFonts w:ascii="Arial" w:hAnsi="Arial"/>
      <w:b/>
      <w:snapToGrid w:val="0"/>
      <w:sz w:val="28"/>
      <w:szCs w:val="20"/>
      <w:lang w:val="fr-BE" w:eastAsia="en-GB"/>
    </w:rPr>
  </w:style>
  <w:style w:type="character" w:customStyle="1" w:styleId="TitleChar">
    <w:name w:val="Title Char"/>
    <w:basedOn w:val="DefaultParagraphFont"/>
    <w:link w:val="Title"/>
    <w:rsid w:val="00EE69A5"/>
    <w:rPr>
      <w:rFonts w:ascii="Arial" w:eastAsia="Times New Roman" w:hAnsi="Arial" w:cs="Times New Roman"/>
      <w:b/>
      <w:snapToGrid w:val="0"/>
      <w:sz w:val="28"/>
      <w:szCs w:val="20"/>
      <w:lang w:val="fr-BE" w:eastAsia="en-GB"/>
    </w:rPr>
  </w:style>
  <w:style w:type="table" w:styleId="TableGrid">
    <w:name w:val="Table Grid"/>
    <w:basedOn w:val="TableNormal"/>
    <w:uiPriority w:val="59"/>
    <w:rsid w:val="00EE6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FFF56-B684-492F-B3E1-2462120E4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Stanja Kakuča</dc:creator>
  <cp:lastModifiedBy>Jelena Lukić</cp:lastModifiedBy>
  <cp:revision>4</cp:revision>
  <cp:lastPrinted>2016-04-01T13:15:00Z</cp:lastPrinted>
  <dcterms:created xsi:type="dcterms:W3CDTF">2018-08-22T10:23:00Z</dcterms:created>
  <dcterms:modified xsi:type="dcterms:W3CDTF">2019-08-21T07:23:00Z</dcterms:modified>
</cp:coreProperties>
</file>