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114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217A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A11461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A11461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A11461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217A" w:rsidRPr="00E3217A" w:rsidRDefault="00E3217A" w:rsidP="00E321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3217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</w:t>
            </w:r>
            <w:r w:rsidRPr="00E3217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збор најповољнијег понуђача за обављање авио-превоза на линијама проглашеним као линије у јавном инетересу</w:t>
            </w:r>
            <w:r w:rsidRPr="00E3217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E321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E3217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E3217A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Pr="00E3217A">
              <w:rPr>
                <w:rFonts w:ascii="Times New Roman" w:hAnsi="Times New Roman" w:cs="Times New Roman"/>
                <w:sz w:val="24"/>
                <w:szCs w:val="24"/>
              </w:rPr>
              <w:t>000 –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3217A">
              <w:rPr>
                <w:rFonts w:ascii="Times New Roman" w:hAnsi="Times New Roman" w:cs="Times New Roman"/>
                <w:sz w:val="24"/>
                <w:szCs w:val="24"/>
              </w:rPr>
              <w:t xml:space="preserve">Услуге 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авио превоза</w:t>
            </w:r>
          </w:p>
          <w:p w:rsidR="00CA7FD3" w:rsidRPr="00A11461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A11461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E3217A" w:rsidP="00E321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217A"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1.769.439.455,00</w:t>
            </w:r>
            <w:r w:rsidRPr="00E3217A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</w:t>
            </w:r>
            <w:r w:rsidR="00A11461" w:rsidRPr="00E3217A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217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A11461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321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A11461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E3217A" w:rsidRDefault="00E3217A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E3217A">
              <w:rPr>
                <w:rFonts w:ascii="Times New Roman" w:eastAsia="Malgun Gothic" w:hAnsi="Times New Roman" w:cs="Times New Roman"/>
                <w:sz w:val="24"/>
                <w:szCs w:val="24"/>
                <w:lang w:val="sr-Cyrl-RS"/>
              </w:rPr>
              <w:t>1.769.439.455,00</w:t>
            </w:r>
            <w:r w:rsidRPr="00E3217A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E3217A" w:rsidP="00074EA2">
            <w:pPr>
              <w:pStyle w:val="Default"/>
              <w:jc w:val="center"/>
              <w:rPr>
                <w:color w:val="auto"/>
              </w:rPr>
            </w:pPr>
            <w:r w:rsidRPr="00E3217A">
              <w:rPr>
                <w:rFonts w:eastAsia="Malgun Gothic"/>
                <w:lang w:val="sr-Cyrl-RS"/>
              </w:rPr>
              <w:t>1.769.439.455,00</w:t>
            </w:r>
            <w:r w:rsidRPr="00E3217A">
              <w:rPr>
                <w:rFonts w:eastAsia="Malgun Gothic"/>
                <w:b/>
                <w:lang w:val="sr-Cyrl-RS"/>
              </w:rPr>
              <w:t xml:space="preserve"> </w:t>
            </w:r>
            <w:r w:rsidRPr="00E3217A">
              <w:rPr>
                <w:lang w:val="sr-Cyrl-CS"/>
              </w:rPr>
              <w:t>динара</w:t>
            </w:r>
          </w:p>
        </w:tc>
      </w:tr>
      <w:tr w:rsidR="00CA7FD3" w:rsidRPr="00A11461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217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07.05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217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09</w:t>
            </w:r>
            <w:r w:rsidR="00BB4172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78051E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A1146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11461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E3217A" w:rsidRDefault="00E3217A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E3217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Air Serbia 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а.д. Београд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, 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улица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E3217A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Јурија Гагарина број 12</w:t>
            </w:r>
          </w:p>
        </w:tc>
      </w:tr>
      <w:tr w:rsidR="00CA7FD3" w:rsidRPr="00A11461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11461" w:rsidRDefault="00E3217A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До 31.12.2021. године</w:t>
            </w:r>
          </w:p>
        </w:tc>
      </w:tr>
      <w:tr w:rsidR="00D12255" w:rsidRPr="00A11461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1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11461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D7" w:rsidRDefault="00107ED7" w:rsidP="00B20919">
      <w:pPr>
        <w:spacing w:after="0" w:line="240" w:lineRule="auto"/>
      </w:pPr>
      <w:r>
        <w:separator/>
      </w:r>
    </w:p>
  </w:endnote>
  <w:endnote w:type="continuationSeparator" w:id="0">
    <w:p w:rsidR="00107ED7" w:rsidRDefault="00107ED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D7" w:rsidRDefault="00107ED7" w:rsidP="00B20919">
      <w:pPr>
        <w:spacing w:after="0" w:line="240" w:lineRule="auto"/>
      </w:pPr>
      <w:r>
        <w:separator/>
      </w:r>
    </w:p>
  </w:footnote>
  <w:footnote w:type="continuationSeparator" w:id="0">
    <w:p w:rsidR="00107ED7" w:rsidRDefault="00107ED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07ED7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217A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E33C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2019-05-10T10:28:00Z</dcterms:modified>
</cp:coreProperties>
</file>