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D4" w:rsidRPr="00844DD4" w:rsidRDefault="00844DD4" w:rsidP="00844DD4">
      <w:pPr>
        <w:spacing w:after="99"/>
        <w:ind w:left="1440" w:hanging="10"/>
        <w:rPr>
          <w:rFonts w:ascii="Calibri" w:eastAsia="Calibri" w:hAnsi="Calibri" w:cs="Calibri"/>
          <w:color w:val="000000"/>
          <w:sz w:val="24"/>
          <w:szCs w:val="24"/>
          <w:lang w:val="sr-Cyrl-CS" w:eastAsia="sr-Cyrl-CS"/>
        </w:rPr>
      </w:pPr>
      <w:r w:rsidRPr="00844DD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ОБАВЕШТЕЊЕ О ОБУСТАВИ ПОСТУПКА ЈАВНЕ НАБАВКЕ</w:t>
      </w:r>
    </w:p>
    <w:p w:rsidR="00844DD4" w:rsidRPr="00844DD4" w:rsidRDefault="00844DD4" w:rsidP="00844DD4">
      <w:pPr>
        <w:spacing w:after="99"/>
        <w:ind w:left="192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tbl>
      <w:tblPr>
        <w:tblStyle w:val="TableGrid"/>
        <w:tblW w:w="9507" w:type="dxa"/>
        <w:tblInd w:w="-275" w:type="dxa"/>
        <w:tblLook w:val="04A0" w:firstRow="1" w:lastRow="0" w:firstColumn="1" w:lastColumn="0" w:noHBand="0" w:noVBand="1"/>
      </w:tblPr>
      <w:tblGrid>
        <w:gridCol w:w="2437"/>
        <w:gridCol w:w="7070"/>
      </w:tblGrid>
      <w:tr w:rsidR="00844DD4" w:rsidRPr="00844DD4" w:rsidTr="00414822">
        <w:trPr>
          <w:trHeight w:val="323"/>
        </w:trPr>
        <w:tc>
          <w:tcPr>
            <w:tcW w:w="0" w:type="auto"/>
          </w:tcPr>
          <w:p w:rsidR="00844DD4" w:rsidRPr="00844DD4" w:rsidRDefault="00844DD4" w:rsidP="00844DD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44DD4">
              <w:rPr>
                <w:rFonts w:ascii="Times New Roman" w:eastAsia="Calibri" w:hAnsi="Times New Roman" w:cs="Times New Roman"/>
                <w:color w:val="000000"/>
              </w:rPr>
              <w:t>Назив наручиоца:</w:t>
            </w:r>
          </w:p>
        </w:tc>
        <w:tc>
          <w:tcPr>
            <w:tcW w:w="7070" w:type="dxa"/>
          </w:tcPr>
          <w:p w:rsidR="00844DD4" w:rsidRPr="00844DD4" w:rsidRDefault="00844DD4" w:rsidP="00844D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Министарство грађевинараства, саобраћаја и инфраструктуре</w:t>
            </w:r>
          </w:p>
        </w:tc>
      </w:tr>
      <w:tr w:rsidR="00844DD4" w:rsidRPr="00844DD4" w:rsidTr="00414822">
        <w:trPr>
          <w:trHeight w:val="323"/>
        </w:trPr>
        <w:tc>
          <w:tcPr>
            <w:tcW w:w="0" w:type="auto"/>
          </w:tcPr>
          <w:p w:rsidR="00844DD4" w:rsidRPr="00844DD4" w:rsidRDefault="00844DD4" w:rsidP="00844DD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44DD4">
              <w:rPr>
                <w:rFonts w:ascii="Times New Roman" w:eastAsia="Calibri" w:hAnsi="Times New Roman" w:cs="Times New Roman"/>
                <w:color w:val="000000"/>
              </w:rPr>
              <w:t>Адреса наручиоца:</w:t>
            </w:r>
          </w:p>
        </w:tc>
        <w:tc>
          <w:tcPr>
            <w:tcW w:w="7070" w:type="dxa"/>
          </w:tcPr>
          <w:p w:rsidR="00844DD4" w:rsidRPr="00844DD4" w:rsidRDefault="00844DD4" w:rsidP="00844D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Немањина 22-26, Београд</w:t>
            </w:r>
          </w:p>
        </w:tc>
      </w:tr>
      <w:tr w:rsidR="00844DD4" w:rsidRPr="00844DD4" w:rsidTr="00414822">
        <w:trPr>
          <w:trHeight w:val="507"/>
        </w:trPr>
        <w:tc>
          <w:tcPr>
            <w:tcW w:w="0" w:type="auto"/>
          </w:tcPr>
          <w:p w:rsidR="00844DD4" w:rsidRPr="00844DD4" w:rsidRDefault="00844DD4" w:rsidP="00844DD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44DD4">
              <w:rPr>
                <w:rFonts w:ascii="Times New Roman" w:eastAsia="Calibri" w:hAnsi="Times New Roman" w:cs="Times New Roman"/>
                <w:color w:val="000000"/>
              </w:rPr>
              <w:t>Интернет страница наручиоца:</w:t>
            </w:r>
          </w:p>
        </w:tc>
        <w:tc>
          <w:tcPr>
            <w:tcW w:w="7070" w:type="dxa"/>
          </w:tcPr>
          <w:p w:rsidR="00844DD4" w:rsidRPr="00844DD4" w:rsidRDefault="00844DD4" w:rsidP="00844D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84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www.mgsi.gov.rs</w:t>
            </w:r>
          </w:p>
        </w:tc>
      </w:tr>
      <w:tr w:rsidR="00844DD4" w:rsidRPr="00844DD4" w:rsidTr="00414822">
        <w:trPr>
          <w:trHeight w:val="323"/>
        </w:trPr>
        <w:tc>
          <w:tcPr>
            <w:tcW w:w="0" w:type="auto"/>
          </w:tcPr>
          <w:p w:rsidR="00844DD4" w:rsidRPr="00844DD4" w:rsidRDefault="00844DD4" w:rsidP="00844DD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44DD4">
              <w:rPr>
                <w:rFonts w:ascii="Times New Roman" w:eastAsia="Calibri" w:hAnsi="Times New Roman" w:cs="Times New Roman"/>
                <w:color w:val="000000"/>
              </w:rPr>
              <w:t>Врста наручиоца:</w:t>
            </w:r>
          </w:p>
        </w:tc>
        <w:tc>
          <w:tcPr>
            <w:tcW w:w="7070" w:type="dxa"/>
          </w:tcPr>
          <w:p w:rsidR="00844DD4" w:rsidRPr="00844DD4" w:rsidRDefault="00844DD4" w:rsidP="00844D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 државне управе</w:t>
            </w:r>
          </w:p>
        </w:tc>
      </w:tr>
      <w:tr w:rsidR="00844DD4" w:rsidRPr="00844DD4" w:rsidTr="00414822">
        <w:trPr>
          <w:trHeight w:val="489"/>
        </w:trPr>
        <w:tc>
          <w:tcPr>
            <w:tcW w:w="0" w:type="auto"/>
          </w:tcPr>
          <w:p w:rsidR="00844DD4" w:rsidRPr="00844DD4" w:rsidRDefault="00844DD4" w:rsidP="00844DD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44DD4">
              <w:rPr>
                <w:rFonts w:ascii="Times New Roman" w:eastAsia="Calibri" w:hAnsi="Times New Roman" w:cs="Times New Roman"/>
                <w:color w:val="000000"/>
              </w:rPr>
              <w:t>Врста поступка јавне набавке:</w:t>
            </w:r>
          </w:p>
        </w:tc>
        <w:tc>
          <w:tcPr>
            <w:tcW w:w="7070" w:type="dxa"/>
          </w:tcPr>
          <w:p w:rsidR="00844DD4" w:rsidRPr="00844DD4" w:rsidRDefault="00844DD4" w:rsidP="00844D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Отворени поступак</w:t>
            </w:r>
          </w:p>
        </w:tc>
      </w:tr>
      <w:tr w:rsidR="00844DD4" w:rsidRPr="00844DD4" w:rsidTr="00414822">
        <w:trPr>
          <w:trHeight w:val="957"/>
        </w:trPr>
        <w:tc>
          <w:tcPr>
            <w:tcW w:w="0" w:type="auto"/>
          </w:tcPr>
          <w:p w:rsidR="00844DD4" w:rsidRPr="00844DD4" w:rsidRDefault="00844DD4" w:rsidP="00844DD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44DD4">
              <w:rPr>
                <w:rFonts w:ascii="Times New Roman" w:eastAsia="Calibri" w:hAnsi="Times New Roman" w:cs="Times New Roman"/>
                <w:color w:val="000000"/>
              </w:rPr>
              <w:t>За добра и услуге: опис предмета набавке, назив и ознака из општег речника набавке</w:t>
            </w:r>
          </w:p>
        </w:tc>
        <w:tc>
          <w:tcPr>
            <w:tcW w:w="7070" w:type="dxa"/>
          </w:tcPr>
          <w:p w:rsidR="00844DD4" w:rsidRPr="00AF3EE4" w:rsidRDefault="00844DD4" w:rsidP="00844DD4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3EE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Извођење радова на грађењу </w:t>
            </w:r>
            <w:r w:rsidRPr="00AF3EE4">
              <w:rPr>
                <w:rFonts w:ascii="Times New Roman" w:hAnsi="Times New Roman" w:cs="Times New Roman"/>
                <w:noProof/>
                <w:sz w:val="24"/>
                <w:szCs w:val="24"/>
              </w:rPr>
              <w:t>два слободностојећа вишепородична стамбена објекта</w:t>
            </w:r>
            <w:r w:rsidRPr="00AF3EE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 (Објекат А и Објекат Б) и партерног уређења на грађевинској парцели којој одговара кат. парцела бр. 1398/12 КО Ниш – Црвени крст у Нишу</w:t>
            </w:r>
            <w:r w:rsidRPr="00AF3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F3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ЈН </w:t>
            </w:r>
            <w:r w:rsidRPr="00AF3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45/18.</w:t>
            </w:r>
          </w:p>
          <w:p w:rsidR="00844DD4" w:rsidRPr="00844DD4" w:rsidRDefault="00844DD4" w:rsidP="00844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DD4">
              <w:rPr>
                <w:rFonts w:ascii="Times New Roman" w:eastAsia="MS Mincho" w:hAnsi="Times New Roman" w:cs="Times New Roman"/>
                <w:sz w:val="24"/>
                <w:szCs w:val="24"/>
              </w:rPr>
              <w:t>Назив и oзнака из општег речника набавке</w:t>
            </w:r>
            <w:r w:rsidRPr="00844DD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844DD4">
              <w:rPr>
                <w:rFonts w:ascii="Times New Roman" w:eastAsia="MS Mincho" w:hAnsi="Times New Roman" w:cs="Times New Roman"/>
                <w:sz w:val="24"/>
                <w:szCs w:val="24"/>
              </w:rPr>
              <w:t>45000000   Грађевински радови.</w:t>
            </w:r>
          </w:p>
          <w:p w:rsidR="00844DD4" w:rsidRPr="00844DD4" w:rsidRDefault="00844DD4" w:rsidP="00844D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4DD4" w:rsidRPr="00844DD4" w:rsidTr="00414822">
        <w:trPr>
          <w:trHeight w:val="480"/>
        </w:trPr>
        <w:tc>
          <w:tcPr>
            <w:tcW w:w="0" w:type="auto"/>
          </w:tcPr>
          <w:p w:rsidR="00844DD4" w:rsidRPr="00844DD4" w:rsidRDefault="00844DD4" w:rsidP="00844DD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44DD4">
              <w:rPr>
                <w:rFonts w:ascii="Times New Roman" w:eastAsia="Times New Roman" w:hAnsi="Times New Roman" w:cs="Times New Roman"/>
                <w:color w:val="000000"/>
              </w:rPr>
              <w:t>Процењена вредност јавне набавке:</w:t>
            </w:r>
          </w:p>
        </w:tc>
        <w:tc>
          <w:tcPr>
            <w:tcW w:w="7070" w:type="dxa"/>
          </w:tcPr>
          <w:p w:rsidR="00844DD4" w:rsidRPr="00844DD4" w:rsidRDefault="00844DD4" w:rsidP="00844D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EE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674.000.000,00</w:t>
            </w:r>
            <w:r w:rsidRPr="00AF3EE4">
              <w:rPr>
                <w:noProof/>
                <w:color w:val="000000" w:themeColor="text1"/>
              </w:rPr>
              <w:t xml:space="preserve"> </w:t>
            </w:r>
            <w:r w:rsidRPr="00AF3EE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динара без ПДВ-а</w:t>
            </w:r>
          </w:p>
        </w:tc>
      </w:tr>
      <w:tr w:rsidR="00844DD4" w:rsidRPr="00844DD4" w:rsidTr="00414822">
        <w:trPr>
          <w:trHeight w:val="2970"/>
        </w:trPr>
        <w:tc>
          <w:tcPr>
            <w:tcW w:w="0" w:type="auto"/>
          </w:tcPr>
          <w:p w:rsidR="00844DD4" w:rsidRPr="00844DD4" w:rsidRDefault="00844DD4" w:rsidP="00844DD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44DD4">
              <w:rPr>
                <w:rFonts w:ascii="Times New Roman" w:eastAsia="Times New Roman" w:hAnsi="Times New Roman" w:cs="Times New Roman"/>
                <w:color w:val="000000"/>
              </w:rPr>
              <w:t>Број примљених понуда и подаци о понуђачима:</w:t>
            </w:r>
          </w:p>
        </w:tc>
        <w:tc>
          <w:tcPr>
            <w:tcW w:w="7070" w:type="dxa"/>
          </w:tcPr>
          <w:p w:rsidR="00844DD4" w:rsidRPr="00844DD4" w:rsidRDefault="00844DD4" w:rsidP="00844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 примљених понуда:1</w:t>
            </w:r>
          </w:p>
          <w:p w:rsidR="00844DD4" w:rsidRPr="00844DD4" w:rsidRDefault="00844DD4" w:rsidP="00844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44DD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:rsidR="00844DD4" w:rsidRPr="00844DD4" w:rsidRDefault="00844DD4" w:rsidP="00844DD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44DD4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lang w:val="sr-Latn-CS"/>
              </w:rPr>
              <w:t>TASYAPI INSAAT TAAHHUT SANAYI VE TICARET A.S</w:t>
            </w:r>
            <w:r w:rsidRPr="00844DD4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 xml:space="preserve">, Турска овлашћени члан групе, </w:t>
            </w:r>
            <w:r w:rsidRPr="00844DD4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lang w:val="sr-Latn-CS"/>
              </w:rPr>
              <w:t>TASYAPI INSAAT TAAHHUT SANAYI VE TICARET A.S</w:t>
            </w:r>
            <w:r w:rsidRPr="00844DD4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, огранак. Београд и „</w:t>
            </w:r>
            <w:r w:rsidRPr="00844DD4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lang w:val="sr-Latn-CS"/>
              </w:rPr>
              <w:t>MILENNIUM TEAM</w:t>
            </w:r>
            <w:r w:rsidRPr="00844DD4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844DD4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lang w:val="sr-Latn-CS"/>
              </w:rPr>
              <w:t xml:space="preserve">, </w:t>
            </w:r>
            <w:r w:rsidRPr="00844DD4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Београд</w:t>
            </w:r>
          </w:p>
        </w:tc>
      </w:tr>
      <w:tr w:rsidR="00844DD4" w:rsidRPr="00844DD4" w:rsidTr="00414822">
        <w:trPr>
          <w:trHeight w:val="5313"/>
        </w:trPr>
        <w:tc>
          <w:tcPr>
            <w:tcW w:w="0" w:type="auto"/>
          </w:tcPr>
          <w:p w:rsidR="00844DD4" w:rsidRPr="00844DD4" w:rsidRDefault="00844DD4" w:rsidP="00844D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4DD4">
              <w:rPr>
                <w:rFonts w:ascii="Times New Roman" w:eastAsia="Times New Roman" w:hAnsi="Times New Roman" w:cs="Times New Roman"/>
                <w:color w:val="000000"/>
              </w:rPr>
              <w:t>Разлог за обуставу поступка:</w:t>
            </w:r>
          </w:p>
        </w:tc>
        <w:tc>
          <w:tcPr>
            <w:tcW w:w="7070" w:type="dxa"/>
          </w:tcPr>
          <w:p w:rsidR="00844DD4" w:rsidRPr="00844DD4" w:rsidRDefault="00844DD4" w:rsidP="00844DD4">
            <w:pPr>
              <w:contextualSpacing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</w:pPr>
            <w:r w:rsidRPr="00844DD4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Понуда Понуђача садржи битне недостатке, и сходно одредбама члана 106. Закона о јавним набавкама одбија се као </w:t>
            </w:r>
            <w:r w:rsidRPr="00844DD4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>НЕПРИХВАТЉИВА.</w:t>
            </w:r>
          </w:p>
          <w:p w:rsidR="00844DD4" w:rsidRPr="00844DD4" w:rsidRDefault="00844DD4" w:rsidP="00844DD4">
            <w:pP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844DD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Достављена је заједничка понуде групе понуђача коју чине</w:t>
            </w:r>
            <w:r w:rsidRPr="00844DD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: </w:t>
            </w:r>
            <w:r w:rsidRPr="00844DD4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Latn-CS"/>
              </w:rPr>
              <w:t>TASYAPI INSAAT TAAHHUT SANAYI VE TICARET A.S</w:t>
            </w:r>
            <w:r w:rsidRPr="00844DD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, Турска овлашћени члан групе, </w:t>
            </w:r>
            <w:r w:rsidRPr="00844DD4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Latn-CS"/>
              </w:rPr>
              <w:t>TASYAPI INSAAT TAAHHUT SANAYI VE TICARET A.S</w:t>
            </w:r>
            <w:r w:rsidRPr="00844DD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, огранак. Београд и „</w:t>
            </w:r>
            <w:r w:rsidRPr="00844DD4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Latn-CS"/>
              </w:rPr>
              <w:t>MILENNIUM TEAM</w:t>
            </w:r>
            <w:r w:rsidRPr="00844DD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“</w:t>
            </w:r>
            <w:r w:rsidRPr="00844DD4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Latn-CS"/>
              </w:rPr>
              <w:t xml:space="preserve">, </w:t>
            </w:r>
            <w:r w:rsidRPr="00844DD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Београд</w:t>
            </w:r>
            <w:r w:rsidRPr="00844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има битне недостатке јер понуђач није доставио</w:t>
            </w:r>
            <w:r w:rsidRPr="00844DD4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:</w:t>
            </w:r>
          </w:p>
          <w:p w:rsidR="00844DD4" w:rsidRPr="00AF3EE4" w:rsidRDefault="00844DD4" w:rsidP="00844DD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AF3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Споразум о заједничком извршењу јавне набавке;</w:t>
            </w:r>
          </w:p>
          <w:p w:rsidR="00844DD4" w:rsidRPr="00AF3EE4" w:rsidRDefault="00844DD4" w:rsidP="00844DD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EE4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вредност понуде прелази износ процењене вредности набавке за 125.224.642,00 динара без ПДВ-а.</w:t>
            </w:r>
          </w:p>
          <w:p w:rsidR="00844DD4" w:rsidRPr="00844DD4" w:rsidRDefault="00844DD4" w:rsidP="00844D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DD4" w:rsidRPr="00844DD4" w:rsidTr="00414822">
        <w:trPr>
          <w:trHeight w:val="714"/>
        </w:trPr>
        <w:tc>
          <w:tcPr>
            <w:tcW w:w="0" w:type="auto"/>
          </w:tcPr>
          <w:p w:rsidR="00844DD4" w:rsidRPr="00844DD4" w:rsidRDefault="00844DD4" w:rsidP="00844D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4DD4">
              <w:rPr>
                <w:rFonts w:ascii="Times New Roman" w:eastAsia="Times New Roman" w:hAnsi="Times New Roman" w:cs="Times New Roman"/>
                <w:color w:val="000000"/>
              </w:rPr>
              <w:t>Када ће поступак поново бити спроведен:</w:t>
            </w:r>
          </w:p>
        </w:tc>
        <w:tc>
          <w:tcPr>
            <w:tcW w:w="7070" w:type="dxa"/>
          </w:tcPr>
          <w:p w:rsidR="00844DD4" w:rsidRPr="00844DD4" w:rsidRDefault="00844DD4" w:rsidP="00844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 се стекну остали услови за покретање поступка.</w:t>
            </w:r>
          </w:p>
        </w:tc>
      </w:tr>
    </w:tbl>
    <w:p w:rsidR="00844DD4" w:rsidRPr="00844DD4" w:rsidRDefault="00844DD4" w:rsidP="00844DD4">
      <w:pPr>
        <w:spacing w:after="0"/>
        <w:ind w:right="10474"/>
        <w:rPr>
          <w:rFonts w:ascii="Calibri" w:eastAsia="Calibri" w:hAnsi="Calibri" w:cs="Calibri"/>
          <w:color w:val="000000"/>
          <w:sz w:val="24"/>
          <w:szCs w:val="24"/>
          <w:lang w:val="sr-Cyrl-CS" w:eastAsia="sr-Cyrl-CS"/>
        </w:rPr>
      </w:pPr>
    </w:p>
    <w:p w:rsidR="00875550" w:rsidRDefault="00875550"/>
    <w:sectPr w:rsidR="00875550" w:rsidSect="00AE3AF4">
      <w:footerReference w:type="default" r:id="rId5"/>
      <w:pgSz w:w="11906" w:h="16838" w:code="9"/>
      <w:pgMar w:top="815" w:right="1766" w:bottom="1605" w:left="148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283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5AF" w:rsidRDefault="00844D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75AF" w:rsidRDefault="00844DD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3511"/>
    <w:multiLevelType w:val="hybridMultilevel"/>
    <w:tmpl w:val="2D7EA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15DC6"/>
    <w:multiLevelType w:val="hybridMultilevel"/>
    <w:tmpl w:val="69685A48"/>
    <w:lvl w:ilvl="0" w:tplc="E93A19FA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1239A"/>
    <w:multiLevelType w:val="hybridMultilevel"/>
    <w:tmpl w:val="F7C25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D4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4DD4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6136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8159E-180F-479D-968A-D06FC10D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44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DD4"/>
  </w:style>
  <w:style w:type="table" w:styleId="TableGrid">
    <w:name w:val="Table Grid"/>
    <w:basedOn w:val="TableNormal"/>
    <w:uiPriority w:val="39"/>
    <w:rsid w:val="00844DD4"/>
    <w:pPr>
      <w:spacing w:after="0" w:line="240" w:lineRule="auto"/>
    </w:pPr>
    <w:rPr>
      <w:rFonts w:eastAsiaTheme="minorEastAsia"/>
      <w:lang w:val="sr-Cyrl-CS" w:eastAsia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2018-12-03T06:48:00Z</dcterms:created>
  <dcterms:modified xsi:type="dcterms:W3CDTF">2018-12-03T06:50:00Z</dcterms:modified>
</cp:coreProperties>
</file>