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DC1E66" w:rsidRDefault="00DC1E66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Услуг</w:t>
            </w:r>
            <w:r w:rsidRP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израде Идејног решења </w:t>
            </w:r>
            <w:r w:rsidRPr="00DC1E6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(ИДР) за зелену стазу Сомбор – Бачки Брег</w:t>
            </w:r>
          </w:p>
          <w:p w:rsidR="00CA7FD3" w:rsidRPr="00DC1E66" w:rsidRDefault="00DC1E66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71320000 –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Услуге техничког пројектовања.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DC1E66" w:rsidRDefault="00DC1E66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2.600.000,00 динара без ПДВ-а, односно 3.120.000,00 динара са ПДВ-ом.</w:t>
            </w:r>
          </w:p>
          <w:p w:rsidR="00CA7FD3" w:rsidRPr="00DC1E66" w:rsidRDefault="00CA7FD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DC1E66" w:rsidRDefault="00DC1E66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2.600.000,00 динара без ПДВ-а, односно 3.120.000,00 динара са ПДВ-ом.</w:t>
            </w:r>
          </w:p>
          <w:p w:rsidR="00E134C7" w:rsidRPr="00DC1E66" w:rsidRDefault="00E134C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DC1E66" w:rsidRDefault="00DC1E66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2.600.000,00 динара без ПДВ-а, односно 3.120.000,00 динара са ПДВ-ом.</w:t>
            </w:r>
          </w:p>
          <w:p w:rsidR="00CA7FD3" w:rsidRPr="00DC1E66" w:rsidRDefault="00CA7FD3" w:rsidP="00074EA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.02.2020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</w:t>
            </w:r>
            <w:r w:rsidR="00BB4172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Andzor Engineering d.o.o.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са седиштем у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Новом Саду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улица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Иве Андрића број 13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C" w:rsidRDefault="00D541AC" w:rsidP="00B20919">
      <w:pPr>
        <w:spacing w:after="0" w:line="240" w:lineRule="auto"/>
      </w:pPr>
      <w:r>
        <w:separator/>
      </w:r>
    </w:p>
  </w:endnote>
  <w:endnote w:type="continuationSeparator" w:id="0">
    <w:p w:rsidR="00D541AC" w:rsidRDefault="00D541A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C" w:rsidRDefault="00D541AC" w:rsidP="00B20919">
      <w:pPr>
        <w:spacing w:after="0" w:line="240" w:lineRule="auto"/>
      </w:pPr>
      <w:r>
        <w:separator/>
      </w:r>
    </w:p>
  </w:footnote>
  <w:footnote w:type="continuationSeparator" w:id="0">
    <w:p w:rsidR="00D541AC" w:rsidRDefault="00D541A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E239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2020-03-16T10:10:00Z</dcterms:modified>
</cp:coreProperties>
</file>