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B" w:rsidRDefault="0013227D">
      <w:pPr>
        <w:spacing w:line="1950" w:lineRule="atLeast"/>
        <w:jc w:val="center"/>
        <w:textAlignment w:val="center"/>
        <w:divId w:val="1738429407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ПРОГРАМ РАДА ЗА 2016. ГОДИНУ</w:t>
      </w:r>
    </w:p>
    <w:p w:rsidR="005E600B" w:rsidRDefault="0013227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eastAsia="Times New Roman"/>
        </w:rPr>
        <w:br w:type="page"/>
      </w:r>
      <w:r>
        <w:rPr>
          <w:rFonts w:ascii="Arial" w:eastAsia="Times New Roman" w:hAnsi="Arial" w:cs="Arial"/>
          <w:b/>
          <w:bCs/>
          <w:color w:val="000000"/>
        </w:rPr>
        <w:lastRenderedPageBreak/>
        <w:t>ПОДАЦИ О ОРГАНУ ДРЖАВНЕ УПРАВЕ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9093"/>
      </w:tblGrid>
      <w:tr w:rsidR="005E600B">
        <w:trPr>
          <w:divId w:val="1106845989"/>
          <w:tblHeader/>
        </w:trPr>
        <w:tc>
          <w:tcPr>
            <w:tcW w:w="1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5E60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5E60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00B">
        <w:trPr>
          <w:divId w:val="11068459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Назив органа државне управе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МИНИСТАРСТВО ГРАЂЕВИНАРСТВА, САОБРАЋАЈА И ИНФРАСТРУКТУРЕ</w:t>
            </w:r>
          </w:p>
        </w:tc>
      </w:tr>
      <w:tr w:rsidR="005E600B">
        <w:trPr>
          <w:divId w:val="11068459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Министар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проф. др Зорана Михајловић</w:t>
            </w:r>
          </w:p>
        </w:tc>
      </w:tr>
      <w:tr w:rsidR="005E600B">
        <w:trPr>
          <w:divId w:val="11068459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Делокруг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основу члана 6. Закона о министарствима ("Службени гласник РС", број 44/14, 14/15 и 54/15), 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просторно планирање, односно организацију, уређење и 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 снабдевања топлотном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топлотном енергијом, као и друге послове одређене законом. 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саобраћајног система; реализацију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саобраћаја; облигационе и 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 хомологацију возила,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 </w:t>
            </w:r>
          </w:p>
        </w:tc>
      </w:tr>
      <w:tr w:rsidR="005E600B">
        <w:trPr>
          <w:divId w:val="11068459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Органи управе у саставу/имаоци јавних овлашћења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Управа за транспорт опасног терета; Управа за утврђивање способности бродова за пловидбу; Дирекција за водне путеве; Републичка агенција за становање; Агенција за безбедност саобраћаја; Агенција за управљање лукама; Јавно предузеће "Путеви Србије";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"Железнице Србије" Акционарско друштво; Директорат цивилног ваздухопловства Републике Србије; </w:t>
            </w:r>
          </w:p>
          <w:p w:rsidR="005E600B" w:rsidRDefault="0013227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left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</w:tr>
    </w:tbl>
    <w:p w:rsidR="005E600B" w:rsidRDefault="0013227D">
      <w:pPr>
        <w:divId w:val="211161058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АКТИ КОЈЕ ВЛАДА ПРЕДЛАЖЕ НАРОДНОЈ СКУПШТИНИ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3455"/>
        <w:gridCol w:w="3196"/>
        <w:gridCol w:w="3845"/>
        <w:gridCol w:w="600"/>
        <w:gridCol w:w="1247"/>
      </w:tblGrid>
      <w:tr w:rsidR="005E600B" w:rsidTr="00154544">
        <w:trPr>
          <w:divId w:val="1884827525"/>
          <w:tblHeader/>
        </w:trPr>
        <w:tc>
          <w:tcPr>
            <w:tcW w:w="249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3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3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48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31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48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изменама и допунама Закона о јавним путевима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Усклађивање за Законом о планирању и изградњи, Законом о безбедности саобраћаја на путевима , Законом о инспекцијском надзору и Директивама ЕУ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Републике Турске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стамбеним задругама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 w:rsidP="0015454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Овим </w:t>
            </w:r>
            <w:r w:rsidR="00154544" w:rsidRPr="001545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аконом ближе се уређује начин организовања, положај и пословање стамбених задруга, својинско-правна питања која се тичу стамбених задруга и друга питања везана за стамбене 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задруге.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поступку уписа у катастар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 w:rsidP="0015454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Овим </w:t>
            </w:r>
            <w:r w:rsidR="00154544" w:rsidRPr="001545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аконом прецизирају се и уређују услови, начин и поступак уписа у катастар непокретности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изменама и допунама Закона о планирању и изградњи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 w:rsidP="0015454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Овим </w:t>
            </w:r>
            <w:r w:rsidR="00154544" w:rsidRPr="00154544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аконом наставља се реформа издавања грађевинских дозвола и уређује систем обједињене поцедуре, започиње систем издавања електронске грађевинске дозволе, појачава одговорност свих учесника у поступку издавања потребне документације за градњу и ојачава улога грађевинске инспекције.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Републике Кореје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E975E7">
        <w:trPr>
          <w:divId w:val="188482752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Default="00154544">
            <w:pPr>
              <w:spacing w:after="2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Предлог националног програма железничке инфраструктуре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>Национални програм железн</w:t>
            </w:r>
            <w:r w:rsidR="00E100B2" w:rsidRPr="00154544">
              <w:rPr>
                <w:rFonts w:ascii="Arial" w:eastAsia="Times New Roman" w:hAnsi="Arial" w:cs="Arial"/>
                <w:sz w:val="20"/>
                <w:szCs w:val="20"/>
              </w:rPr>
              <w:t>ичке инфраструктуре обухвата: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 постојеће 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карактеристике и стање железничке инф</w:t>
            </w:r>
            <w:r w:rsidR="00E100B2" w:rsidRPr="00154544">
              <w:rPr>
                <w:rFonts w:ascii="Arial" w:eastAsia="Times New Roman" w:hAnsi="Arial" w:cs="Arial"/>
                <w:sz w:val="20"/>
                <w:szCs w:val="20"/>
              </w:rPr>
              <w:t>раструктуре Републике Србије;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 стратегију изградње, реконструкције и одржава</w:t>
            </w:r>
            <w:r w:rsidR="00E100B2" w:rsidRPr="00154544">
              <w:rPr>
                <w:rFonts w:ascii="Arial" w:eastAsia="Times New Roman" w:hAnsi="Arial" w:cs="Arial"/>
                <w:sz w:val="20"/>
                <w:szCs w:val="20"/>
              </w:rPr>
              <w:t>ња железничке инфраструктуре;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 развојне компоненте у изградњи нових капацитета инфраструктуре од посебног</w:t>
            </w:r>
            <w:r w:rsidR="00E100B2"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 значаја за Републику Србију; </w:t>
            </w: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дефинисање структуре, динамике реализације и приоритета, висине и извора финансијских средстава потребних за извршење активности из Националног програма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154544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154544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</w:tbl>
    <w:p w:rsidR="005E600B" w:rsidRDefault="0013227D">
      <w:pPr>
        <w:divId w:val="239677376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АКТИ КОЈЕ ВЛАДА ДОНОСИ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642"/>
        <w:gridCol w:w="2026"/>
        <w:gridCol w:w="3572"/>
        <w:gridCol w:w="2286"/>
        <w:gridCol w:w="462"/>
        <w:gridCol w:w="1356"/>
      </w:tblGrid>
      <w:tr w:rsidR="005E600B" w:rsidTr="00CA2F97">
        <w:trPr>
          <w:divId w:val="2063749697"/>
          <w:tblHeader/>
        </w:trPr>
        <w:tc>
          <w:tcPr>
            <w:tcW w:w="249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17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78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375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88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178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522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Рок/месец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лучког подручја путничког пристаништа отвореног за међународни саобраћај у насељу Рам у Општини Велико Градиште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C51F4" w:rsidP="003B0A9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214а став 1.</w:t>
            </w:r>
            <w:r w:rsidR="003B0A9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Закон</w:t>
            </w:r>
            <w:r w:rsidR="006E7241" w:rsidRPr="004C292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о пловидби 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путничког пристаништа отвореног за међународни саобраћај у у насељу Рам у Општини Велико Градиште у складу са Стратегијом, документима просторног и урбанистичког планирања и планским документима који се односе на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83636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09. 201</w:t>
            </w:r>
            <w:r w:rsidR="00283636" w:rsidRPr="004C29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мешовитој цивилно-војној комисији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18. став 4. Закона о истраживању несрећа у ваздушном, железничком и водном саобраћају ("Службени гласник РС",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66/15)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прописују услови под којима се именује мешовита цивилно-војна комисија, начин њеног рада као и начин истраживања удеса и озбиљних незгода у ваздушном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плану хитних мера помоћи у случају несрећа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14. Закона о истраживању несрећа у ваздушном, железничком и водном саобраћају ("Службени гласник РС",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66/15)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прописује се план хитних мера помоћи који укључује превоз, смештај и медицинску помоћ жртвама и њиховим породицама у случају несреће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начину утврђивања и податке које садржи Општи део плана расподеле, посебне критеријуме за утврђивање појединачног плана расподеле, начин утврђивања појединачног плана расподеле, садржину и образац захтева за утврђивање појединачног плана и ревизије појединачног плана, начин утврђивања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критичности контингената дозвола, поступак и начин преузимања дозвола, поступак и начин вођења евиденција о дозволама, рокове за враћање појединачних, временских и мултилатералних дозвола, начин стављања на увид домаћим превозницима података које садржи Општи део плана расподеле, као и податке које садржи појединачни план расподеле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DF1EF2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лан 36. Закона о превозу терета у друмском саобраћају („Службени гласник РС“</w:t>
            </w:r>
            <w:r w:rsidR="00B54C4F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68/15)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DC4" w:rsidRPr="004C292B" w:rsidRDefault="00A66DC4" w:rsidP="00A66DC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Уређује усаглашавање начина расподеле и критеријума за доделу страних дозвола за међународни јавни превоз ствари домаћим превозницима са регулативом ЦЕМТ-а (Међународног транспортног форума)</w:t>
            </w:r>
          </w:p>
          <w:p w:rsidR="005E600B" w:rsidRPr="004C292B" w:rsidRDefault="005E600B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70266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Одлука о изради П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росторног плана подручја посебне намене нове луке у Београду са слободном зоном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70266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46. </w:t>
            </w:r>
            <w:r w:rsidR="0070266C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1.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70266C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43.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E341F" w:rsidP="00E15495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Визија и дугорочни циљ развоја подручја Просторног плана односи се на изградњу и одржив развој нове луке у Београду, која ће на пресеку два паневропска транспортна коридора (речног VII и друмског X), постати један од најважнијих транспортних чворова у овом делу Европе, мултимодално чвориште које повезује водни пут</w:t>
            </w:r>
            <w:r w:rsidR="00E15495"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 железницом и путном мрежом; п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ланира се и изградња слободне зоне у даљој фази проширења, уз евентуално обухватање и локације у Панчевачком риту за потребе терминала за расуте терете, као и још једне локације на</w:t>
            </w:r>
            <w:r w:rsidR="00E15495"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Сави у Београду за исте намене; к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онцептуални оквир планирања, коришћења, уређења и заштите 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планског подручја заснива се на обезбеђењу услова за изградњу и планско коришћење луке са пратећим лучким објектима и опремом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подручја посебне намене инфраструктурног коридора високонапонског далековода 2х110 kV Краљево 3 - Нови Пазар 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D1350" w:rsidP="009F6F04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Просторни план садржи полазне основе; принципе, циљеве и концепцију изградње система; планска решења; правила уређења и правила грађења; имплементацију</w:t>
            </w:r>
            <w:r w:rsidR="009F6F0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као и просторну, технолошку или функционалну везу коридора са непосредним окружењем, положај и правила уређења, градње и коришћења објеката и површина у коридору; графички део</w:t>
            </w:r>
            <w:r w:rsidR="009F6F0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све друге елементе из законске и подзаконске регулативе која уређује ову област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Републике Србије и Владе Социјалистичке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Републике Вијетнам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32/13) и члан 43.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Социјалистичке Републике Вијетнам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лучког подручја путничког пристаништа отвореног за међународни саобраћај у Општини Сремски Карловци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6E724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</w:t>
            </w:r>
            <w:r w:rsidR="00C3381B">
              <w:rPr>
                <w:rFonts w:ascii="Arial" w:eastAsia="Times New Roman" w:hAnsi="Arial" w:cs="Arial"/>
                <w:sz w:val="20"/>
                <w:szCs w:val="20"/>
              </w:rPr>
              <w:t xml:space="preserve">ма („Службени гласник PC”, бр.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путничког пристаништа отвореног за међународни саобраћај у у насељу Рам у у Општини Сремски Карловци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лучког подручја путничког пристаништа отвореног за међународни саобраћај у Општини Кањижа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6E7241" w:rsidP="006E724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</w:t>
            </w:r>
            <w:r w:rsidR="00C3381B">
              <w:rPr>
                <w:rFonts w:ascii="Arial" w:eastAsia="Times New Roman" w:hAnsi="Arial" w:cs="Arial"/>
                <w:sz w:val="20"/>
                <w:szCs w:val="20"/>
              </w:rPr>
              <w:t>ама („Службени гласник PC”, б</w:t>
            </w:r>
            <w:r w:rsidR="00C3381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путничког пристаништа отвореног за међународни саобраћај у Општини Кањижа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ваздушном саобраћају између Владе Републике Србије и Владе Републике Јужне Африке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Члaн 9. став 1. Закона о закључивању и извршавању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међународних уговора ("Службени гласник РС", број 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између Владе Републике Србије и Владе Републике Јужне Африке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B84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интермодалног транспорта у Републици Србији од 2008. до 2015. </w:t>
            </w:r>
            <w:r w:rsidR="00E11B84" w:rsidRPr="004C292B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одине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Краљевине Тајланда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Члaн 9. Закона о закључивању и извршавању међународних уговора ("Службени гласник РС", број 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Тајланда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росторног плана подручја посебне намене слива акумулације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''Гружа''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35.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 145/14) и члан 4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. став 1. Закона о Влади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(„Службени гласник РС”, бр. 55/05, 71/05 – исправка, 101/07, 65/08, 16/11, 68/12 – УС, 72/12, 74/12- исправка, 7/14 – УС и 44/14)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445" w:rsidRPr="004C292B" w:rsidRDefault="00EA4445" w:rsidP="00EA444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Циљ доношења Просторног плана је утврђивање дугорочне концепције организације, уређења, заштите и коришћења слива акумулације "Гружа"; рационално коришћење и 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очување природних ресурса; заштита и унапређење животне средине, природних и непокретних културних добара; валоризација комплементарних потенцијала подручја за развој; просторни, саобраћајни, привредни и други облици интеграције подручја са окружењем</w:t>
            </w:r>
          </w:p>
          <w:p w:rsidR="005E600B" w:rsidRPr="004C292B" w:rsidRDefault="005E600B">
            <w:pPr>
              <w:spacing w:after="225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Исламске Републике Пакистан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Исламске Републике Пакистан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измена и допуна Просторног плана подручја посебне намене Националног парка Копаоник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35.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- УС,132/14 и 145/14) и члан 42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EA4445" w:rsidP="00EA4445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Израдом измена и допуна Просторног плана створиће се услови за усклађивање свих докумената просторног и урбанистичког планирања на планском подручју као и утврдити одговарајући плански основ на целокупном планском подручју, у смислу директног спровођења, даље израде техничке документације у складу са Законом о планирању и изградњи,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97553E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за инфраструктурни коридор високонапонског далековода 110 kV број 113/х од ТС Ниш 1 до Врле III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D5E3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D5E34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2D5E34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D5E34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 w:rsidP="009F6F04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Просторни план садржи</w:t>
            </w:r>
            <w:r w:rsidR="00EA4445"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полазне основе; принципе, циљеве и концепцију изградње система; планска решења; правила уређења и правила грађења; имплементацију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A4445"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као и просторну, технолошку или функционалну везу коридора са непосредним окружењем, положај и правила уређења, градње и коришћења објеката и површина у коридору; графички део; и све друге елементе из позитивне законске и подзаконске регулативе која уређује </w:t>
            </w:r>
            <w:r w:rsidR="00EA4445"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ову област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70266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Одлука о изради </w:t>
            </w:r>
            <w:r w:rsidR="0070266C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инфраструктурног коридора Ниш-Мердаре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70266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46. </w:t>
            </w:r>
            <w:r w:rsidR="0070266C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1.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70266C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43.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B3288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Републике Србије и Владе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Републике Тунис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Републике Тунис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2008. до 2015. године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Државе Израел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авању међународних уговора ("Службени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32/13) и члан 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Државе Израел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Републике Србије и Владе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Доминиканске Републике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32/13) и члан 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Доминиканске Републике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Уједињене Републике Танзаније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авању међународних уговора ("Службени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32/13) и члан 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Уједињене Републике Танзаније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Републике Србије и Владе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Специјалне Административне Регије Хонг Конг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Члaн 9. став 1. Закона о закључивању и извршавању међународних уговора ("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Службени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Специјалне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Административне Регије Хонг Конг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интермодалног транспорта у Републици Србији од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Републике Кеније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Републике Кеније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Републике Србије и Федеративне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Републике Бразила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Члaн 9. став 1. Закона о закључивању и извршавању међународних уговора ("Сл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РС", број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32/13)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Федеративне Републике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Бразила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интермодалног транспорта у Републици Србији од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звучном комфору у зградама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DF1EF2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4563D9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201. став 2. Закона о планирању и изградњи („Службени гласник РС“, бр. 72/09, 81/09-исправка, 64/10-УС, 24/11 121/12, 42/13-УС, 50/13-УС</w:t>
            </w:r>
            <w:r w:rsidR="002D5E34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98/13-УС, 132/14 и 145/14), а у вези са чланом 5. Закона о техничким захтевима за производе и оцењивање усаглашености („Службени</w:t>
            </w:r>
            <w:r w:rsidR="003D0014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36/09)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и члан 42.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Уредба дефинише звучни комфор у зградама, заштиту од буке, заштиту приватности и квалитет корисних звукова и прописује граничне вредности буке у зградама, граничне вредности звучне изолације у зградама и време реверберације звука. Уредба даје упутство за пројектовање звучне изолације зграда.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Уредбa за металне конструкције у грађевинарству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201. став 2. Закона о планирању и изградњи („Службени гласник РС“, бр. 72/09, 81/09-исправка, 64/10-УС, 24/11 121/12, 42/13-УС, 50/13-УС 98/13-УС, 132/14 и 145/14), а у вези са чланом 5. Закона о техничким захтевима за производе и оцењивање усаглашености („Службени гласник РС”, број 36/09), и члан 42. став 1. Закона о Влади („Службени гласник РС”, бр. 55/05, 71/05-исправка, 101/07, 65/08, 16/11, 68/12-УС, 72/12, 7/14-УС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се, у циљу испуњавања суштинских основних захтева у погледу поузданости грађевинских објеката, прописују техничка својства металних конструкција, као и захтеви за њихово пројектовање, извођење и одржавање. Под појмом поузданости подразумевају се: сигурност, функционалност и трајност.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Одлука о одређивању међународних и међудржавних водних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путева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11. став 2. Закона о пловидби и лукама на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унутрашњим водама („Службени гласник РС”, бр.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Одлуко</w:t>
            </w:r>
            <w:r w:rsidR="00AD5C38" w:rsidRPr="004C292B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се одређују међународни и међудржавни водни путеви 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Одлука о категоризацији међународних и међудржавних водних путева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11. став 4. Закона о пловидби и лукама на унутрашњим водама („Службени гласник РС”, бр.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Одлуком се одређују категорије међународних и међудржавних водних путева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Смедереву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6E7241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за луку у Смедереву,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CF2CFC" w:rsidP="00CF2CF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усваја П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латформа за учешће делегације Републике Србије на 39. заседању Скупштине Међународне организације цивилног ваздухопловства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Платформа представља информацију о основним темама које ће се разматрати на Скупштини и ставовима Републике Србије по тим темама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Панчеву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6E7241" w:rsidP="00DF1EF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за луку у Панчеву,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начину постепеног искључивања из пловидбе танкера без двоструке оплате и увођења у пловидбу танкера са двоструком оплатом или другим еквивалентним захтевима за градњу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17. став 6. Закона о поморској пловидбу (“Службени гласник </w:t>
            </w:r>
            <w:r w:rsidR="00201657" w:rsidRPr="004C292B">
              <w:rPr>
                <w:rFonts w:ascii="Arial" w:eastAsia="Times New Roman" w:hAnsi="Arial" w:cs="Arial"/>
                <w:sz w:val="20"/>
                <w:szCs w:val="20"/>
              </w:rPr>
              <w:t>РС”, бр. 87/11, 104/13 и</w:t>
            </w:r>
            <w:r w:rsidR="00CF2CFC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дефинише начин постепеног искључивања из пловидбе танкера без двоструке оплате и увођења у пловидбу танкера са двоструком оплатом или другим еквивалентним захтевима за градњу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</w:tr>
      <w:tr w:rsidR="002E50D8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>Програма имплементације Р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егионалног просторног плана за подручје Подунавског и Браничевског управног округа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58.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4.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CF2CFC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A555A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Програмом имплементације Регионалног просторног плана утврђују мере и активности за спровођење Регионалног просторног плана за раздобље од пет година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E50D8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рограма имплементације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егионалног просторног плана за подручје Колубарског и Мачванског управног округа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58. 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4.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 и 98/13 - УС,132/14 и 145/14) и члан 4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. став 1. Закона о Влади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(„Службени гласник РС”, бр. 55/05, 71/05 – исправка, 101/07, 65/08, 16/11, 68/12 – УС, 72/12, 74/12- исправка, 7/14 – УС и 44/14)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A555A" w:rsidP="005A555A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Програмом имплементације Регионалног просторног плана утврђују мере и активности за спровођење Регионалног просторног плана за раздобље од пет година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Програма имплементације Регионалног просторног плана Шумадијског,Поморавског, Рашког и Расинског управног округа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50D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58. 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4.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Закона о планирању и изградњи („Службени гласник РС”, бр. 72/09, 81/09 - исправка, 64/10 - УС, 24/11, 121/12, 42/13 - УС,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50/13 – УС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- УС,132/14 и 145/14) и члан 42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A555A" w:rsidP="005A555A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Програмом имплементације Регионалног просторног плана утврђују мере и активности за спровођење Регионалног просторног плана за раздобље од пет година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Одлука о изради измена и допуна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подручја посебне намене инфраструктурног коридора Појате - Прељина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6E724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46.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ст. 1.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и 6.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6E7241" w:rsidRPr="004C2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A555A" w:rsidP="005A555A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изворишта водоснабдевања ''Јелашница''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E04A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E50D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 и 98/13 - УС,132/14 и 145/14) и члан 4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55A" w:rsidRPr="004C292B" w:rsidRDefault="005A555A" w:rsidP="005A555A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Циљ доношења просторног плана је утврђивање дугорочне концепције организације, уређења, заштите и коришћења слива акумулације "Јелашница"; рационално коришћење и очување природних ресурса; заштита и унапређење животне средине, природних и непокретних културних добара; валоризација комплементарних потенцијала подручја за развој; просторни, саобраћајни, привредни и други облици интеграције подручја са окружењем</w:t>
            </w:r>
          </w:p>
          <w:p w:rsidR="005E600B" w:rsidRPr="004C292B" w:rsidRDefault="005E600B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Одлука о изради измена и допуна Просторног плана подручја инфраструктурног коридора Ниш – граница Бугарске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46.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ст. 1. и 6.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43.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5A555A" w:rsidP="005A555A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777A">
            <w:pPr>
              <w:spacing w:after="225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Програм рада и Финансијски план Директората цивилног ваздухопловства Републике Србије за</w:t>
            </w:r>
            <w:r w:rsidRPr="004C292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F777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4F777A" w:rsidRPr="004F777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F777A">
              <w:rPr>
                <w:rFonts w:ascii="Arial" w:eastAsia="Times New Roman" w:hAnsi="Arial" w:cs="Arial"/>
                <w:sz w:val="20"/>
                <w:szCs w:val="20"/>
              </w:rPr>
              <w:t>. го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дину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B92C69" w:rsidP="005739E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43. став 1. Закона о Влади („Службени гласник РС”, бр. 55/05, 71/05 – исправка, 101/07, 65/08, 16/11, 68/12 – УС, 72/12, 74/12- исправка, 7/14 – УС и 44/14) а у вези са чланом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45.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1.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Закона о јавним агенцијама ("Службени гласник РС", бр. 18/05 и 81/05 - исправка)</w:t>
            </w:r>
            <w:r w:rsidR="005739EB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 у вези са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члан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ом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237. тачка 2. Закона о ваздушном саобраћају ("Службени гласник РС", бр. 73/10, 57/11, 93/12, 45/15 и 66/15-др.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 програму рада се приказују основни циљеви Директората цивилног ваздухопловства Републике Србије, као и финансијска средства неопходна за остваривање истих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Одлука о изради Просторног плана подручја посебне намене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ХЕ Дринског појаса ( горње и средње Дрине)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6E724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46.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ав 1.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98/13 - УС,132/14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145/14) и члан 4</w:t>
            </w:r>
            <w:r w:rsidR="006E7241" w:rsidRPr="004C29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07628D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Израдом Просторног плана створиће се одговарајући плански основ у смислу директног 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  <w:p w:rsidR="00515D12" w:rsidRPr="004C292B" w:rsidRDefault="00515D1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DA55F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</w:t>
            </w:r>
            <w:r w:rsidR="00DA55F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измени и допуни Уредбе о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утврђивању 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подручја посебне намене Костолачког угљеног басена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35. став 2. Закона о планирању и изградњи ("Службени гласник РС",бр. 72/09, 81/09 - исправка, 64/10 - УС, 24/11, 121/12, 42/13 - УС, 50/13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, 98/13 -УС, 132/14 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145/14) и члан 42.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07628D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инфраструктурног коридора железничке пруге Сталаћ – Ђунис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</w:t>
            </w:r>
            <w:r w:rsidR="00EE04A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07628D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Просторни план садржи полазне основе; принципе, циљеве и концепцију изградње система; планска решења; правила уређења и правила грађења; имплементацију; као и просторну, технолошку или функционалну везу коридора са непосредним окружењем, положај и правила уређења, градње и коришћења објеката и површина у коридору; графички део; и све друге елементе из позитивне законске и подзаконске регулативе која уређује ову област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грађевинским производима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2. Закона о планирању и изградњи („Службени гласник РС“, бр. 72/09, 81/09-исправка, 64/10-УС, 24/11 121/12, 42/13-УС, 50/13-УС 98/13-УС,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132/14 и 145/14), и члан 42.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Овом уредбом се утврђују услови за стављање на тржиште или чињење доступним на тржишту грађевинских производа успостављањем хармонизованих правила о начину изражавања перформанси грађевинских производа које се односе на њихове битне карактеристике и о употреби знака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CE на тим производима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Борско-мајданпечког рударског басена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35.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07628D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Просторни план садржи правила изградње и правила уређења простора, односно, елементе плана детаљне регулације за одређене целине и комплексе  у обухвату просторног плана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Одлука о изради П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росторног плана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подручја посебне намене инфраструктурног коридора Београд -Вршац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4F1B2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46. 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1.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Закона о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планирању и изградњи („Службени гласник РС”, бр. 72/09, 81/09 - исправка, 64/10 - УС, 24/11, 121/12, 42/13 - УС, 50/13 – УС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</w:t>
            </w:r>
            <w:r w:rsidR="004F1B2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- УС,132/14 и 145/14) и члан 43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07628D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Израдом Просторног плана створиће се одговарајући плански 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начину утврђивања највише цене станичне услуге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B729B" w:rsidP="0020165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лан 49. став 2. Законa о превозу путника у друмском саобраћају („Службени гласник РС“</w:t>
            </w:r>
            <w:r w:rsidR="00201657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="00201657" w:rsidRPr="004C292B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68/15)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28D" w:rsidRPr="004C292B" w:rsidRDefault="0007628D" w:rsidP="0007628D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hAnsi="Arial" w:cs="Arial"/>
                <w:sz w:val="20"/>
                <w:szCs w:val="20"/>
              </w:rPr>
              <w:t>Влада прописује највишу цену станичне услуге за пријем и отпрему аутобуса за међумесне линије, а која ће се примењивати у складу са извршеном категоризацијом аутобуске станице</w:t>
            </w:r>
          </w:p>
          <w:p w:rsidR="005E600B" w:rsidRPr="004C292B" w:rsidRDefault="005E600B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егионалног цент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а за обуку јединица за мултинационалне операције - база "ЈУГ"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35.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Закона о планирању и изградњи („Службени гласник РС”, бр. 72/09, 81/09 - исправка, 64/10 - УС, 24/11,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121/12, 42/13 - УС, 50/13 –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7628D" w:rsidP="009F6F04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sz w:val="20"/>
                <w:szCs w:val="20"/>
              </w:rPr>
              <w:lastRenderedPageBreak/>
              <w:t>Основни циљ планирања подразумева искоришћавање постојећих, као и до сада неангажованих просторних потенцијала за остварење мисије Базе „Југ”, уз поштовање принципа одрживог просторног развоја</w:t>
            </w:r>
            <w:r w:rsidR="009F6F04">
              <w:rPr>
                <w:rFonts w:ascii="Arial" w:hAnsi="Arial" w:cs="Arial"/>
                <w:sz w:val="20"/>
                <w:szCs w:val="20"/>
              </w:rPr>
              <w:t>;</w:t>
            </w:r>
            <w:r w:rsidRPr="004C2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F04">
              <w:rPr>
                <w:rFonts w:ascii="Arial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hAnsi="Arial" w:cs="Arial"/>
                <w:sz w:val="20"/>
                <w:szCs w:val="20"/>
              </w:rPr>
              <w:t xml:space="preserve">осебни циљеви обухватају, између </w:t>
            </w:r>
            <w:r w:rsidRPr="004C292B">
              <w:rPr>
                <w:rFonts w:ascii="Arial" w:hAnsi="Arial" w:cs="Arial"/>
                <w:sz w:val="20"/>
                <w:szCs w:val="20"/>
              </w:rPr>
              <w:lastRenderedPageBreak/>
              <w:t>осталог, обезбеђење просторних услова за изградњу, опремање и функционисање објеката у функцији обуке, интегрисање објеката и активности у оквиру Базе „Југ” у окружење, као и стварање услова за јачање регионалне сарадње и позиције Републике Србије у погледу ангажовања у мировним операцијама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инфраструктурног коридора магистралног гасовода Ниш - Димитровград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24D55" w:rsidP="00024D55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Доношењем Одлуке о изради Просторног плана резервисаће се  простор - коридор за изградњу и функционисање и формирање заштитних појасева магистралних и регионалних инфраструктурних система, међу којима је и магистрални гасовод Ниш-Димитровград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измени и допуни Уредбе о утврђивању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подручја експлоатације Колубарског лигнитског басена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B69F1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. став 1. Закона о Влади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D55" w:rsidRPr="004C292B" w:rsidRDefault="00024D55" w:rsidP="00024D55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  <w:p w:rsidR="005E600B" w:rsidRPr="004C292B" w:rsidRDefault="005E600B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61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росторног плана подручја посебне намене инфраструктурног коридора железничке пруге Београд-Суботица-државна граница (Келебија)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61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ан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  <w:r w:rsidR="002B69F1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став 2.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планирању и изградњи („Службени гласник РС”, бр. 72/09, 81/09 - исправка, 64/10 - УС, 24/11, 121/12, 42/13 - УС, 50/13 – УС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024D55" w:rsidP="00F9622B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Подручје просторног плана на траси железничке пруге од Београда до границе са Мађарском се израђује као стратешки документ, као и документ са елементима детаљне регулације, и то на деоници од Новог Сада до границе са Мађарском; овим планом ће се створити одговарајући плански основ у смислу директног спровођења</w:t>
            </w:r>
            <w:r w:rsidR="00F9622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622B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а деоницу од Београда до Новог Сада, где су претходно урађени планови детаљне регулације, потребно је преиспитати и потврдити решења 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 планова детаљне регулације као стечене планске обавезе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лучког подручја путничког пристаништа отвореног за међународни саобраћај у Граду Смедереву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AD5C38" w:rsidP="00364C79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водама („Службени гласник PC”, бр</w:t>
            </w:r>
            <w:r w:rsidR="00364C79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путничког пристаништа отвореног за међународни саобраћај у Граду Смедереву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раду Директората цивилног ваздухопловства Републике Србије за 2015. годину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B92C69" w:rsidP="00B92C69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а у вези са чланом 46. став 1. Закона о јавним агенцијама ("Службени гласник РС", бр. 18/05 и 81/05 - исправка) 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 Годишњем извештају о раду приказују се активности и резултати пословања Директората цивилног ваздухопловства Републике Србије за протеклу годину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инфраструктурног коридора Београд – Јужни Јадран, деоница Пожега – Бољаре (граница са Црном Гором) (Е-763)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61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35. 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145/14) и члан 4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A27187" w:rsidP="003514C1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Просторни план садржи полазне основе; принципе, циљеве и концепцију изградње система; планска решења; правила уређења и </w:t>
            </w:r>
            <w:r w:rsidR="003514C1" w:rsidRPr="004C292B">
              <w:rPr>
                <w:rFonts w:ascii="Arial" w:hAnsi="Arial" w:cs="Arial"/>
                <w:color w:val="000000"/>
                <w:sz w:val="20"/>
                <w:szCs w:val="20"/>
              </w:rPr>
              <w:t>правила грађења; имплементацију,</w:t>
            </w: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као и просторну, технолошку или функционалну везу коридора са непосредним окружењем, положај и правила уређења, градње и коришћења објеката и површина у коридору; графички део; и све друге елементе из позитивне законске и подзаконске регулативе која уређује ову област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154544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којим се усваја Национални програм за олакшице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E100B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218. став 3. Закона о ваздушном саобраћају ("Службени гласник РС", бр. 73/10, 57/11, 93/12, 45/15 и 66/15) и члан 43. став 3. Закона о Влади</w:t>
            </w:r>
            <w:r w:rsidR="00895115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исправка, 7/14 – УС и 44/14)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Национални програм чини скуп мера, активности и технолошких поступака којима се олакшава обављање међународног јавног авио-превоза, убрзава проток путника, пртљага, поште и робе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154544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F9622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Финансијски извештај Директората цивилног ваздухопловства </w:t>
            </w:r>
            <w:r w:rsidR="00F9622B">
              <w:rPr>
                <w:rFonts w:ascii="Arial" w:eastAsia="Times New Roman" w:hAnsi="Arial" w:cs="Arial"/>
                <w:sz w:val="20"/>
                <w:szCs w:val="20"/>
              </w:rPr>
              <w:t xml:space="preserve">Републике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F9622B">
              <w:rPr>
                <w:rFonts w:ascii="Arial" w:eastAsia="Times New Roman" w:hAnsi="Arial" w:cs="Arial"/>
                <w:sz w:val="20"/>
                <w:szCs w:val="20"/>
              </w:rPr>
              <w:t>рбије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за 2015. годину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3C1DA6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Члан 46. став 3. Закона о јавним агенцијама ("Службени гласник РС"</w:t>
            </w:r>
            <w:r w:rsidR="003C1DA6" w:rsidRPr="004C292B">
              <w:rPr>
                <w:rFonts w:ascii="Arial" w:eastAsia="Times New Roman" w:hAnsi="Arial" w:cs="Arial"/>
                <w:sz w:val="20"/>
                <w:szCs w:val="20"/>
              </w:rPr>
              <w:t>, бр. 18/05 и 81/05 - исправка) а у вези са чланом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237. тачка 2. Закона о ваздушном саобраћају ("Службени гласник РС", бр. 73/10, 57/11, 93/12, 45/15 и 66/15) и члан 43. став 3. Закона о Влади </w:t>
            </w:r>
            <w:r w:rsidR="00E100B2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Приказ реализације плана прихода и расхода за 2015. годину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пристаништа за сопствене потребе Јелен Стена у Голубцу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AD5C38" w:rsidP="00DF1EF2">
            <w:pPr>
              <w:spacing w:after="2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Овом уредбом се утврђује лучко подручје пристаништа за сопствене потребе Јелен Стена у Голубцу, у складу са Стратегијом, документима просторног и урбанистичког планирања и планским документима који се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0B3917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Програма имплементације Просторног плана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E61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58. 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став 2.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Закона о планирању и изградњи („Службени гласник РС”, бр. 72/09, 81/09 - исправка, 64/10 - УС, 24/11, 121/12, 42/13 - УС, 50/13 – УС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98/13 - УС,132/14 и 145/14) и члан 4</w:t>
            </w:r>
            <w:r w:rsidR="002E61C4" w:rsidRPr="004C292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. став 1. Закона о Влади </w:t>
            </w:r>
            <w:r w:rsidR="00C31E2A" w:rsidRPr="004C292B">
              <w:rPr>
                <w:rFonts w:ascii="Arial" w:eastAsia="Times New Roman" w:hAnsi="Arial" w:cs="Arial"/>
                <w:sz w:val="20"/>
                <w:szCs w:val="20"/>
              </w:rPr>
              <w:t>(„Службени гласник РС”, бр. 55/05, 71/05 – исправка, 101/07, 65/08, 16/11, 68/12 – УС, 72/12, 74/12- исправка,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3514C1" w:rsidP="003514C1">
            <w:pPr>
              <w:spacing w:after="22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Програм рађен након доношења Закона о ППРС-у представља облик тзв. после-планске имплементације, чиме се на одређени начин контролишу планска решења и преиспитује њихова оправданост и на тај начин се отвара пут трајном планирању развоја Републике Србије који ће бити настављен израдом годишњих извештаја о стању просторног развоја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D12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Стратегија социјалног становања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</w:p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Бачкој Паланци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AD5C38" w:rsidP="00AD5C3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214а став 1. Закона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>о пловидби 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утврђује лучко подручје за луку у Бачкој Паланци, у складу 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лучког подручја луке 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Сенти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AD5C38" w:rsidP="00AD5C3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Члан 214а став 1. Закона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о пловидби 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лукама на унутрашњим водама („Службени гласник PC”, бр</w:t>
            </w:r>
            <w:r w:rsidR="00DF1EF2" w:rsidRPr="004C29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3227D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Овом уредбом се утврђује лучко подручје за луку у Сенти, у складу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са Стратегијом, документима просторног и урбанистичког планирања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Републиком Италијом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Републиком Италијом у 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 w:rsidP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основе за вођење преговора и закључивање споразума са Републиком Турском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споразума са Републиком Турском у циљу уговорног регулисања односа у области превоза путника и ствари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Турске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Платформе за састанак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Мешовите комисије или одржавање експертских разговора са Чешком Републиком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Усваја се Платформа за састанак Мешовите комисије или одржавање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експертских разговора са Чешком Републиком у 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зависи од термина за одржавање преговора који ће бити договорен са надлежним органом Чешке Републике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Републиком Аустријом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Републиком Аустријом у 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Републике Аустрије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Републиком Пољском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Усваја се Платформа за састанак Мешовите комисије или одржавање експертских разговора са Републиком Пољском у циљу спровођења међудржавног споразума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органом Републике Пољске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снове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поразума са Босном и Херцеговином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са Босном и Херцеговином у циљу уговорног регулисања односа у области превоза путника и ствари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Босне и Херцеговине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28363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Црном Гором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Црном Гором у циљу спровођења међудржавног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Црне Горе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Платформе за састанак Мешовите комисије или одржавање експертских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разговора са Савезном Републиком Немачком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Усваја се Платформа за састанак Мешовите комисије или одржавање експертских разговора са Саведзном Републиком Немачком у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циљу спровођења међудржавног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одржавање преговора који ће бити договорен са надлежним органом Савезне Републике Немачке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Краљевином Белгијом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Краљевином Белгијом у циљу спровођења међудржавног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Краљевине Белгије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Републиком Казахстан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Републиком Казахстан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у циљу спровођења међудржавног 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Републике Казахстан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снове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поразума са Савезном Републиком Немачком о обостраном ослобађању од пореза и накнада за коришћење путева за друмска возила у међународном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са Савезном Републиком Немачком у циљу уговорног регулисања односа у области превоза путника и ствари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Савезне Републике Немачке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снове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поразума са Краљевином Холандијом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са Краљевином Холандијом у циљу уговорног регулисања односа у области превоза путника и ствари у друмском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Краљевине Холандије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Платформе за састанак Мешовите комисије или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одржавање експертских разговора са Републиком Турском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Усваја се Платформа за састанак Мешовите комисије или одржавање експертских разговора са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Републиком Турском у циљу спровођења међудржавног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термина за одржавање преговора који ће бити договорен са надлежним органом Републике Турске </w:t>
            </w:r>
          </w:p>
        </w:tc>
      </w:tr>
      <w:tr w:rsidR="005E600B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Румунијом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0A03C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или одржавање експертских разговора са Румунијом 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у циљу спровођења међудржавног 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Рок за припрему зависи од термина за одржавање преговора који ће бити договорен са надлежним органом Румуније </w:t>
            </w:r>
          </w:p>
        </w:tc>
      </w:tr>
      <w:tr w:rsidR="005E600B" w:rsidRPr="004C292B" w:rsidTr="00515D12">
        <w:trPr>
          <w:divId w:val="2063749697"/>
        </w:trPr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или одржавање експертских разговора са Руском Федерацијом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Члан 43. став 3. Закона о Влади </w:t>
            </w:r>
            <w:r w:rsidR="008505D0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(„Службени гласник РС”, бр. 55/05, 71/05 – исправка, 101/07, 65/08, 16/11, 68/12 – УС, 72/12, 74/12- исправка, 7/14 – УС и 44/14) 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Усваја се Платформа за састанак Мешовите комисије или одржавање експертских разговора са Руском Федерацијом у циљу спровођења међудржа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>вног с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поразума и унапређења билатералне сарадње у области друмског саобраћаја 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Рок за припрему зависи од термина за одржавање преговора који ће бити договорен</w:t>
            </w:r>
            <w:r w:rsidR="000A03C8"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t xml:space="preserve"> са надлежним органом Руске </w:t>
            </w:r>
            <w:r w:rsidRPr="004C29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Федерације </w:t>
            </w:r>
          </w:p>
        </w:tc>
      </w:tr>
      <w:tr w:rsidR="00515D12" w:rsidRPr="004C292B">
        <w:trPr>
          <w:divId w:val="2063749697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28363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3D4E8A" w:rsidRDefault="00515D12">
            <w:pPr>
              <w:spacing w:after="225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Одлука о изради просторног плана подручја посебне намене инфраструктурног коридора државног пута i реда, деоница Катрга-Лапово, (аутопутски коридор Баточина -Крагујевац - Кнић - веза са аутопутским правцем Краљево - Чачак (е-761, м-5)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515D12" w:rsidP="008505D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Члан 46. Закона о планирању и изградњи („Службени гласник РС”, бр. 72/09, 81/09 - исправка, 64/10 - УС, 24/11, 121/12, 42/13 - УС, 50/13 – УС и 98/13 - УС,132/14 и 145/14) и члан 43. став 1. Закона о Влади („Службени гласник РС”, бр. 55/05, 71/05 - исправка, 101/07, 65/08, 16/11, 68/12 - УС, 72/12, 7/14 –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515D1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hAnsi="Arial" w:cs="Arial"/>
                <w:color w:val="000000"/>
                <w:sz w:val="20"/>
                <w:szCs w:val="20"/>
              </w:rPr>
              <w:t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515D12">
            <w:pPr>
              <w:spacing w:after="225"/>
              <w:rPr>
                <w:rFonts w:ascii="Arial" w:hAnsi="Arial" w:cs="Arial"/>
                <w:sz w:val="20"/>
                <w:szCs w:val="20"/>
              </w:rPr>
            </w:pPr>
            <w:r w:rsidRPr="004C292B">
              <w:rPr>
                <w:rFonts w:ascii="Arial" w:hAnsi="Arial" w:cs="Arial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hAnsi="Arial" w:cs="Arial"/>
                <w:sz w:val="20"/>
                <w:szCs w:val="20"/>
              </w:rPr>
              <w:br w:type="textWrapping" w:clear="left"/>
              <w:t>Други акциони план за енергетску ефикасност Републике Србије за период од 2013. до 2015. године</w:t>
            </w:r>
          </w:p>
          <w:p w:rsidR="00515D12" w:rsidRPr="004C292B" w:rsidRDefault="00515D12">
            <w:pPr>
              <w:spacing w:after="225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515D1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D12" w:rsidRPr="004C292B" w:rsidRDefault="00515D12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sz w:val="20"/>
                <w:szCs w:val="20"/>
              </w:rPr>
              <w:t>12. 2016.</w:t>
            </w:r>
          </w:p>
        </w:tc>
      </w:tr>
    </w:tbl>
    <w:p w:rsidR="0078164A" w:rsidRPr="004C292B" w:rsidRDefault="0078164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8164A" w:rsidRDefault="0078164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3D4E8A" w:rsidRPr="003D4E8A" w:rsidRDefault="003D4E8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</w:pPr>
    </w:p>
    <w:p w:rsidR="0078164A" w:rsidRPr="004C292B" w:rsidRDefault="0078164A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E600B" w:rsidRPr="004C292B" w:rsidRDefault="0013227D">
      <w:pPr>
        <w:divId w:val="72675846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C292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ПРОПИСИ ОРГАНА ДРЖАВНЕ УПРАВЕ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3247"/>
        <w:gridCol w:w="3248"/>
        <w:gridCol w:w="2598"/>
        <w:gridCol w:w="650"/>
        <w:gridCol w:w="1299"/>
        <w:gridCol w:w="1299"/>
      </w:tblGrid>
      <w:tr w:rsidR="005E600B" w:rsidRPr="004C292B">
        <w:trPr>
          <w:divId w:val="592977305"/>
          <w:tblHeader/>
        </w:trPr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Рок доношења (месец)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E600B" w:rsidRPr="004C292B" w:rsidRDefault="0013227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Прописан крајњи рок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обрасцима појединачних, временских и посебних дозвола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97385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38. став 12. Закона о превозу терета у друмском саобр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 w:rsidP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2. 201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обрасцу дозволе за каботажу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4. став 10. Закона о превозу терета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техничким условима у погледу буке и емисије загађивача и техничко-експлоатационе услове у погледу безбедности саобраћаја као и обрасци потврда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техничко-експлоатационих услова у погледу безбедности саобраћаја и образац потврде коју издаје Министарство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13. став 11. Законa о превозу терета у друмском саобр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 коришћења мултилатералних дозвола, образац дневника путовања као и изглед и начин употребе печата који се ставља на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мултилатералну дозволу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28. став 6. Закона о превозу терета у друмском саобр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начину коришћења временских дозвола и образац дневника путовања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27. став 5. Закона о превозу терета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истраживању удеса и озбиљних незгода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н 15. став 5,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чл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ан 19. став 3, члан 27. став 16. и члан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28. ст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ав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6. Закона о истраживању несрећа у ваздушном, железничком и водном саобраћају ("Службени гласник РС", бр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66/15)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садржини извештаја о безбедносној истрази, садржини обавештења, садржини и начину вођења базе података о безбедносној истрази несрећа и незгода у водном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46. став 6. Закона о истраживању несрећа у ваздушном, железничком и водном саобраћају ("Службени гласник РС", бр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66/15)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изгледу и садржини обрасца захтева за издавање и продужење рока важења лиценце за превоз, обрасце лиценце за превоз, извода лиценце за превоз, као и начин стављања на увид јавности информације о издатим и одузетим лиценцама за превоз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22. Законa о превозу терета у друмском саобр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Регистра лиценци за превоз и извода лиценце за превоз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21. став 2. Законa о превозу терета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изгледу и садржини обрасца захтева за издавање лиценце, изглед и садржину лиценце за превоз и извода лиценце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15. став 4.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270C6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регистра издатих и одузетих лиценци за превоз и извода лиценци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34. став 2.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270C6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начину спровођења поступка истраживања несрећа и незгода у водном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36. став 3. Закона о истраживању несрећа у ваздушном, железничком и водном саобраћају ("Службени гласник РС", бр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66/15)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0D79E6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0D79E6" w:rsidRPr="00FB62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2016.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обрасцу уписника чамаца и плутајућих објеката и помоћних књига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163. став 3. Закона о државној припадности и упису пловила („Службени гласник РС”, бр. 10/13 и 18/15)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3C2E7F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02. 2014.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врсти, садржини и начину вођења исправа и књига чамаца, пловећих тела и плутајућих објеката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128. став 2. Закона о пловидби и лукама на унутрашњим водама („Службени гласник РС”, бр. 73/10, 121/12 и 18/15)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03. 2016.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85658" w:rsidP="0028565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Није предвиђен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евиденције сертификата о професионалној оспособљености, као и изгледу и садржини обрасца сертификата о професионалној оспособљености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24. став 4.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05. 2016.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270C6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програму, начину и висини трошкова полагања испита о професионалној оспособљености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24. став 2.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05. 2016.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270C6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изгледу и садржини обрасца лиценце за пружање станичних услуга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39. став 4.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05. 2016.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270C6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начину одређивања имена, ознака, ЕНИ броја, позивног знака пловила унутрашње пловидбе и имена, ознака за идентификацију поморских пловила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13. став 8. Закона о државној припадности и упису пловила („Службени гласник РС”, бр. 10/13 и 18/15)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05. 2016.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3C2E7F" w:rsidP="003C2E7F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02. 2014.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регистра издатих лиценци за пружање станичних услуга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692F17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46. став 2. Законa о превозу путника у друмском саобраћају („Службени гласник РС“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05. 2016.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E73A4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355DED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техничким правилима за признавање произвођача, услужних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привредних друштава и испитних институција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Члан 90љ</w:t>
            </w:r>
            <w:r w:rsidR="00355DE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став 3.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Закона о пловидби и лукама на унутрашњим водама (Сл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гласник Р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С“, бр. 73/10, 121/12 и 18/15)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интермодалног транспорта у Републици Србији од 2008. до 2015. године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5C77BC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9F6F04" w:rsidRDefault="009F6F04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5328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за издавање одобрења типа амбалаже, односно посуде под притиском или цистерне за транспорт опасног терета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53280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15. став 5. Закона о транспорту опасног терета ("Службении гласник РС", број 88/10)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5C77B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5328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5328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53280" w:rsidP="00C105D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11. 2011.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за издавање и одузимање овлашћења за оцењивање усаглашености типа амбалаже, односно посуде под притиском или цисте</w:t>
            </w:r>
            <w:r w:rsidR="00F54334" w:rsidRPr="00FB62C0">
              <w:rPr>
                <w:rFonts w:ascii="Arial" w:eastAsia="Times New Roman" w:hAnsi="Arial" w:cs="Arial"/>
                <w:sz w:val="20"/>
                <w:szCs w:val="20"/>
              </w:rPr>
              <w:t>рне за транспорт опасног терета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692F17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16. став 3. Закона о транспорту опасног терета ("Сл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РС"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, брoj 88/10)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C105DB" w:rsidP="00C105D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. 201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начину, програму и поступку спровођења испита о професионалној оспособљености, обрасцу сертификата о професионалној оспособљености, поступку издавања сертификата о професионалној оспособљености као и начину вођења евиденције о одржаним испитима и издатим и одузетим сертификатима о професионалној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оспособљености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2959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11. став 12. Законa о превозу терета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евиденције лица одговорних за превоз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2959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8. став 3. Законa о превозу терета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D2B" w:rsidRPr="00FB62C0" w:rsidRDefault="0013227D" w:rsidP="00954D2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висини трошкова полагања испита </w:t>
            </w:r>
            <w:r w:rsidR="00954D2B" w:rsidRPr="00FB62C0">
              <w:rPr>
                <w:rFonts w:ascii="Arial" w:eastAsia="Times New Roman" w:hAnsi="Arial" w:cs="Arial"/>
                <w:sz w:val="20"/>
                <w:szCs w:val="20"/>
              </w:rPr>
              <w:t>о професионалној оспособљености</w:t>
            </w:r>
          </w:p>
          <w:p w:rsidR="005E600B" w:rsidRPr="00FB62C0" w:rsidRDefault="00954D2B" w:rsidP="00954D2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62C0">
              <w:rPr>
                <w:rFonts w:ascii="Arial" w:hAnsi="Arial" w:cs="Arial"/>
                <w:sz w:val="20"/>
                <w:szCs w:val="20"/>
              </w:rPr>
              <w:t>уз сагласност министра надлежног за послове финансија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2959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11. став 12. Законa о превозу терета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355DED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техничким правилима за типско признавање производа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2959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90љ </w:t>
            </w:r>
            <w:r w:rsidR="00355DED" w:rsidRPr="00FB62C0">
              <w:rPr>
                <w:rFonts w:ascii="Arial" w:eastAsia="Times New Roman" w:hAnsi="Arial" w:cs="Arial"/>
                <w:sz w:val="20"/>
                <w:szCs w:val="20"/>
              </w:rPr>
              <w:t>став 3.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Закона о пловидби и лукама на унитрашњим водама (Сл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С“</w:t>
            </w:r>
            <w:r w:rsidR="00F962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="002959C4" w:rsidRPr="00FB62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73/10, 121/12 и 18/15)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06. 2016.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5C77BC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4C292B" w:rsidRDefault="006A04E5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AB43CA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Коефицијент за израчунавање висине месечне закупнине за коришћење станова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AB43CA" w:rsidP="0097385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32. Закона о становању („Службени гласник РС”, бр. 50/92, 76/92, 84/92-исправка, 33/93, 53/93-др.закон, 67/93-др.закон, 46/94, 47/94-исправка, 48/94-др.закон, 44/95-др.закон, 49/95, 16/97, 46/98, 26/01,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101/05-др.закон и 99/11)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5C77B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4F059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5C77B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07. 2016.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7BC" w:rsidRPr="00FB62C0" w:rsidRDefault="005C77B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Није предвиђен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садржају и начину вођења евиденције домаћег привредног друштва, другог правног лица, предузетника, односно пољопривредника које обавља превоз терета за сопствене потребе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97385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3. став 16. Законa о превозу терета у друмском саобраћају („Службени гласник РС“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07. 2016.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D2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садржини и начину вођења евиденције о обављеним превозима домаћих и страних превозника</w:t>
            </w:r>
          </w:p>
          <w:p w:rsidR="005E600B" w:rsidRPr="00FB62C0" w:rsidRDefault="00954D2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уз сагласност министра за послове финансија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97385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42. став 2. Законa о превозу терета у друмском саобраћају („Службени гласник РС“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08. 2016.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6A04E5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обрасцима дозвола за међународни јавни превоз путника или ствари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4. став 3. Закона о међународном превозу у друмском саобраћају („Службени лист СРЈ”, бр. 60/98, 5/99, 44/99, 74/99, 4/00 и „Службени гласник РС”, бр. 101/05, 18/10 и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08. 2016.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DD2CB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Није предвиђен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изгледу обрасца потврде за возача, као и начину вођења евиденције о потврдама за возача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2959C4" w:rsidP="002959C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23. став 8. Законa о превозу терета у друмском саобраћају („Службени гласник РС“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08. 2016.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5A4984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 вођења евиденције о извршеним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прекршајима и предузетим административним мерама у складу са одредбама овог закона и међународних уговора и других међународноправних аката који се закључују ради извршавања међународних уговора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лан 44. став 2. Законa о превозу терета у друмском 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09. 2016.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енергетској ефикасности зграда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5. тачка 1) Закона о планирању и изградњи („Службени гласник РС“, бр. 72/09, 81/09-исправка, 64/10-УС, 24/11 121/12, 42/13-УС, 50/13-УС 98/13-УС, 132/14 и 145/14)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подацима о броду и отпаду које је домаћи брод дужан да преда надлежном органу државе луке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лан 138. став 2. Закона о поморској пловидби ("Службени гласник РС", бр. 87/11,104/13 и 18/15)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10. 2016.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355DE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07. 2015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начину коришћења и попуњавања појединачне дозволе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26. став 6. Законa о превозу терета у друмском саобр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РС“, број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285658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A04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обрасцу Сертификата о одобрењу за Брод и вођењу Регистра издатих Сертификата о одобрењу за Брод.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65. став 2.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транспорту опасног терета ("Службени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гласник РС"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73854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број 88/10)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5A4984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11. 2011.</w:t>
            </w:r>
          </w:p>
        </w:tc>
      </w:tr>
      <w:tr w:rsidR="005E600B" w:rsidRPr="004C292B" w:rsidTr="00E73A48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="00795C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путног налога, начина издавања и вођења путног налога као и начин вођења евиденције о издатим путним налозима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 основу члана 5. став 3. Законa о превозу путника у друмском саобр</w:t>
            </w:r>
            <w:r w:rsidR="002C2B2D" w:rsidRPr="00FB62C0">
              <w:rPr>
                <w:rFonts w:ascii="Arial" w:eastAsia="Times New Roman" w:hAnsi="Arial" w:cs="Arial"/>
                <w:sz w:val="20"/>
                <w:szCs w:val="20"/>
              </w:rPr>
              <w:t>аћају („Службени гласник РС“</w:t>
            </w:r>
            <w:r w:rsidR="00F962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C2B2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број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E73A4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4C292B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5C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које мора да испуњава тело које се именује за оцену усаглашености Брода за тра</w:t>
            </w:r>
            <w:r w:rsidR="00F54334" w:rsidRPr="00FB62C0">
              <w:rPr>
                <w:rFonts w:ascii="Arial" w:eastAsia="Times New Roman" w:hAnsi="Arial" w:cs="Arial"/>
                <w:sz w:val="20"/>
                <w:szCs w:val="20"/>
              </w:rPr>
              <w:t>нспорт одређеног опасног терета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57. став 5. Закона о</w:t>
            </w:r>
            <w:r w:rsidR="002C2B2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транспорту опасног терета ("Службени гласник РС", брoj 88/10)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890BEC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90BEC" w:rsidRPr="00FB62C0">
              <w:rPr>
                <w:rFonts w:ascii="Arial" w:eastAsia="Times New Roman" w:hAnsi="Arial" w:cs="Arial"/>
                <w:sz w:val="20"/>
                <w:szCs w:val="20"/>
              </w:rPr>
              <w:t>1. 2011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285658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3A5CB1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изменама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допунама Правилника о условима, садржини и начину издавања сертификата о енергетским својствима зграда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5. тачка 1) Закона о планирању и изградњи („Службени гласник РС“, бр. 72/09, 81/09-исправка, 64/10-УС, 24/11 121/12, 42/13-УС, 50/13-УС 98/13-УС, 132/14 и 145/14)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оперативним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ограничењима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која се односе на буку на аеродромима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202. став 2. Закона о ваздушном саобраћају ("Службени гласник РС", бр. 73/10, 57/11, 93/12, 45/15 и 66/15)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12. 2018. </w:t>
            </w:r>
          </w:p>
        </w:tc>
      </w:tr>
      <w:tr w:rsidR="005E600B" w:rsidRPr="004C292B" w:rsidTr="003014A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изгледу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садржини обрасца и начин вођења евиденције полазака и долазака аутобуса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2C2B2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53. став 3. Законa о превозу путника у друмском саобраћају („Службени гласник РС“</w:t>
            </w:r>
            <w:r w:rsidR="002C2B2D"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="002C2B2D"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3014A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3014A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обрасца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реда вожње, садржини и начину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вођења регистра и начину овере реда вожње у међумесном превозу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лан 64. став 4. Законa о превозу путника у друмском 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3014A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3014A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одређивања превозника за привремено обављање међумесног превоза по регистрованом реду вожње по коме је престало обављање међумесног превоза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68. став 3. Законa о превозу путника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3014A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3014A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усаглашавања предлога реда вожње са регистрованим редовима вожње у међумесном превозу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66. став 3. Законa о превозу путника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3014A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 w:rsidTr="003014A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ближим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саобраћајно-техничким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другим условима за изградњу, одржавање и експлоатацију аутобуских станица и аутобуских стајалишта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BD167B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>лан 54. став 4. Законa о превозу путника у друмском саобраћају („Службени гласник РС“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бр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ој</w:t>
            </w:r>
            <w:r w:rsidR="0013227D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68/15)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12. 2016.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00B" w:rsidRPr="00FB62C0" w:rsidRDefault="003014A0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02. 2017.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ужад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9. став 3.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97553E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01. 201</w:t>
            </w:r>
            <w:r w:rsidR="0097553E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програму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спровођењу стручног испита и стручне обуке, начину стручног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усавршавања, начину провере знања извршног радника, форми и садржини уверења, начину и поступку издавања уверења о положеном стручном испиту, као и условима које морају испуњавати лица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Члан 29. став 6.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97553E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97553E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здравствене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способности извршних радника, начину утврђивања и провери здравствене способности, роковима периодичне провере и случајеве у којима се обавља ванредна провера, способностима и условима које морају испуњавати здравствене установе које обављају здравствене прегледе, као и форми и садржини уверења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30. став 5.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3A5CB1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обрачуна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исплати трошкова, као и висину накнаде за рад чланова Комисије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29. став 5.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начину вођења евиденције редовног одржавања и евиденције интервенција на отклањању неправилности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39. став 5.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поступку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добијања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одобрења за рад специфичне вучне инсталације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36. став 12.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4C292B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22B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9622B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провере присуства алкохола, опојних дрога и психотропних супстанци у организму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9622B">
              <w:rPr>
                <w:rFonts w:ascii="Arial" w:eastAsia="Times New Roman" w:hAnsi="Arial" w:cs="Arial"/>
                <w:sz w:val="20"/>
                <w:szCs w:val="20"/>
              </w:rPr>
              <w:t>Члан 32. став 5. Закона о жичарама за тр</w:t>
            </w:r>
            <w:r w:rsidR="00BD167B" w:rsidRPr="00F9622B">
              <w:rPr>
                <w:rFonts w:ascii="Arial" w:eastAsia="Times New Roman" w:hAnsi="Arial" w:cs="Arial"/>
                <w:sz w:val="20"/>
                <w:szCs w:val="20"/>
              </w:rPr>
              <w:t>анспорт лица („Службени</w:t>
            </w:r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9622B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9622B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962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9622B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9622B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поступцима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врстама одржавања жичара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41.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постројења жичаре, станице, стубове, темеље и другу инфраструктуру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7. став 4.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 w:rsidP="006A04E5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спровођења јавног конкурса на одлуку о давању јавно-приватног партнерства и концесије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50.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начину вођења евиденције редовно</w:t>
            </w:r>
            <w:r w:rsidR="00CB577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Ф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г одржавања и евиденције интервенција на отклањању неправилности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42.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категоризацији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ванредних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догађаја, овлашћењу и обавези за истрагу ванредног догађаја, овлашћењима истражитеља и истражне комисије, начину устројавања истражне комисије, начину и поступку утврђивања узрока, последици, околностима под којима је настао и одговорности за ванредни догађај, већу материјалну штету и већи прекид рада жичаре, начину обавештавања здравствене установе и овлашћених лица надлежних тела о ванредном догађају, као и начину вођења евиденције и других података о ванредним догађајима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49.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радном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времену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трајању смене зависно од организације и учесталости саобраћаја, врсте послова, услова рада и других услова који утичу на психичку и телесну способност извршних радника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34.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 гласник РС”, број 38/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3A5CB1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стручног прегледа и трошковима стручног прегледа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15544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36. став </w:t>
            </w:r>
            <w:r w:rsidR="00155448"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11. 2017.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изгледу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начину вођења записника стручног прегледа, као и списку докумената о усклађености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37. став 6.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захтевима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врсту опреме станица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16. став 4.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возила и вучне уређаје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Члан 15. став 9. Закона о 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жичарама за транспорт лица („Службени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спровођења техничких услова и мера за безбедност лица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18. став 2.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поступку спровођења дефинисаних техничких услова за функционисање уређаја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17. став 4. Закона о жичарама за транспорт лица (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„Службени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38/2015)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врсти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безбедносним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захтевима и начину одржавања погона жичаре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10. став 2.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вођења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садржини и изглед обрасцу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евиденције жичара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5. став 2. Закона о жичарама за транспорт лица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F9622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F9622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врсти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безбедносним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захтевима и начину одржавања кочница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12. став 6.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врсти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безбедносним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захтевима и начину одржавања помоћног погона жичаре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11. став 2.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3A5CB1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ширини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 висина безбедносног појаса с обзиром на техничке карактеристике уређаја и друге захтеве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21. став 2.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5E600B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поступцима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, врстама и роковима одржавања и контроле исправности жичаре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27.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исправи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усаглашености и означавање усаглашености, у складу са законом којим се уређују технички захтеви за производе и оцењивање усаглашености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26. став 7.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пословима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које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у раду жичара обавља извршни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радник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28. став 2. Закона о жичарама за транспорт лица 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привремено постављене вучнице, смањен обим радних захтева и захтева за одржавање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27. став 4.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израде и форми безбедносне анализе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23. став 6.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захтевима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трасу жичаре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22. став 3.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условима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које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морају испуњавати подсистеми жичаре и безбедносне компоненте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25. став 4. Закона о жичарама за транспорт лица („Сл</w:t>
            </w:r>
            <w:r w:rsidR="00BD167B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  <w:tr w:rsidR="00FB62C0" w:rsidRPr="00FB62C0">
        <w:trPr>
          <w:divId w:val="592977305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3A5CB1" w:rsidRDefault="0013227D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3A5CB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Правилник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садржини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>начину</w:t>
            </w:r>
            <w:proofErr w:type="spellEnd"/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израде и форми безбедносног извештаја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BD167B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Члан 24. став 7. Закона о жичарама за транспорт лица („Сл</w:t>
            </w:r>
            <w:r w:rsidR="00692F17" w:rsidRPr="00FB62C0">
              <w:rPr>
                <w:rFonts w:ascii="Arial" w:eastAsia="Times New Roman" w:hAnsi="Arial" w:cs="Arial"/>
                <w:sz w:val="20"/>
                <w:szCs w:val="20"/>
              </w:rPr>
              <w:t>ужбени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 гласник РС”, број 38/15)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 w:rsidP="00EB1698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>12. 201</w:t>
            </w:r>
            <w:r w:rsidR="00EB1698" w:rsidRPr="00FB62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00B" w:rsidRPr="00FB62C0" w:rsidRDefault="0013227D">
            <w:pPr>
              <w:spacing w:after="225"/>
              <w:rPr>
                <w:rFonts w:ascii="Arial" w:eastAsia="Times New Roman" w:hAnsi="Arial" w:cs="Arial"/>
                <w:sz w:val="20"/>
                <w:szCs w:val="20"/>
              </w:rPr>
            </w:pPr>
            <w:r w:rsidRPr="00FB62C0">
              <w:rPr>
                <w:rFonts w:ascii="Arial" w:eastAsia="Times New Roman" w:hAnsi="Arial" w:cs="Arial"/>
                <w:sz w:val="20"/>
                <w:szCs w:val="20"/>
              </w:rPr>
              <w:t xml:space="preserve">11. 2015. </w:t>
            </w:r>
          </w:p>
        </w:tc>
      </w:tr>
    </w:tbl>
    <w:p w:rsidR="002948C2" w:rsidRPr="004C292B" w:rsidRDefault="002948C2">
      <w:pPr>
        <w:divId w:val="17796228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1C5B" w:rsidRPr="004C292B" w:rsidRDefault="00DD1C5B">
      <w:pPr>
        <w:divId w:val="17796228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1C5B" w:rsidRPr="004C292B" w:rsidRDefault="00DD1C5B">
      <w:pPr>
        <w:divId w:val="17796228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948C2" w:rsidRPr="004C292B" w:rsidRDefault="002948C2" w:rsidP="002948C2">
      <w:pPr>
        <w:divId w:val="17796228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C29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ПРОГРАМИ/ПРОЈЕКТИ ОРГАНА ДРЖАВНЕ УПРАВЕ (РЕЗУЛТАТИ)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896"/>
        <w:gridCol w:w="1453"/>
        <w:gridCol w:w="2464"/>
        <w:gridCol w:w="3945"/>
        <w:gridCol w:w="2376"/>
      </w:tblGrid>
      <w:tr w:rsidR="002948C2" w:rsidRPr="004C292B" w:rsidTr="002948C2">
        <w:trPr>
          <w:divId w:val="177962289"/>
          <w:tblHeader/>
        </w:trPr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Верификација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Референтни документ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Извор и износ финансирања</w:t>
            </w:r>
          </w:p>
        </w:tc>
        <w:tc>
          <w:tcPr>
            <w:tcW w:w="12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2948C2" w:rsidRPr="004C292B" w:rsidRDefault="002948C2" w:rsidP="00294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Очекивани резултати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и надзор у области планирања и изградње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410.330.000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Подстицање уређења простора кроз израду просторних планова; уређен и унапређен стамбени сектор Р</w:t>
            </w:r>
            <w:r w:rsidR="009F6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епублике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9F6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кроз припрему, предлагање, примену и праћење стратешких, правних и других мера за његово ефикасно функционисање; успостављен ефикасан систем у области урбанистичког планирања и уређење простора, који представља предуслов за реализацију инвестиција у области грађевинарства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изради просторних и урбанистичких планова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142.268.000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Створени услови за уређење простора кроз израду просторних планова; омогућена реализација урбанистичких планова и предложене мере за развој и унапређење у области урбанизма и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просторног планирања; повећана покривеност територије Републике Србије планским документима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1.ПА.2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Издавање дозвола и других управних и вануправних аката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82.226.000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Успoстaвљен eфикaсан систeм у области урбанистичког планирања и уређења простора, кojи представља предуслов за реализацију инвестиција у области грађевинарства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1.ПА.3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Управни послови у области државног премера и катастра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19.615.000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Створени услови за успoстaвљање eфикaсног систeма у области државног премера и катастра непокретности, кojи представља предуслов за реализацију инвестиција у области грађевинарства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1.ПА.4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грађевинских материјала и производа стамбеног сектора и енергетска ефикасност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49.969.000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Створени услови за функционисање уређеног тржишта грађевинских производа и смањење потрошње енергије у зградама, применом мера енергетске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ефикасности; уређeн и унапређен стамбени сектор у Републици Србији, кроз припрему, предлагање, примену и праћење стратешких, правних и других мера за његово ефикасно функционисање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1.ПА.5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Регулаторне делатности, уређење грађевинског земљишта и легализација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Просторни план Републике Србије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  <w:t xml:space="preserve">Други акциони план за енергетску ефикасност Републике Србије за период од 2013. до 2015. године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86.252.000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Смањена бесправна градња објеката и створени услови за ефикасно пројектовање и изградњу кроз даље правно уређивање области грађевинског земљишта и унапређен инспекцијски надзор у области грађевинарства, урбанизма и комуналних делатности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Уређење и надзор у области саобраћаја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"/>
              <w:gridCol w:w="1899"/>
              <w:gridCol w:w="1643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2.861.940.375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27.880.631.500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85.553.875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(684.431 USD)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254.187.500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(65.273.500 EUR)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15.475.000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154.795.000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62.983.000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Развијена и унапређена безбедност пловидбе унутрашњим водним путевима; уређење и обезбеђење друмског, ваздушног и железничког система; унапређена реализација ИПА пројеката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 опасног терета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15.475.000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Подизање стручне компетенције учесника у транспорту опасног терета и нивоа техничке исправности средстава и опреме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2.ПА.2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Администрација и управљање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434.675.000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Обављање правних и општих послова, финансијско-материјалних послова, управљање, планирање и спровођење јавних набавки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2.ПА.3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Утврђивање техничке способности пловних и плутајућих објеката за пловидбу и експлоатацију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62.983.000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Мањи број хаварија изазваних техничком неисправношћу као излазни резултат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2.ПА.4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Друмски транспорт, путеви и безбедност саобраћаја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"/>
              <w:gridCol w:w="1787"/>
              <w:gridCol w:w="166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9.716.566.000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Утврђени годишњи планови расподеле дозвола за превоз ствари; ефикасна администрација дозвола; усаглашени редови вожње у међумесном и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међународном превозу путника и ефикасан и ефективан начин администрације и опслуге клијената у систему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2.ПА.5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Железнички и интермодални саобраћај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"/>
              <w:gridCol w:w="1899"/>
              <w:gridCol w:w="1612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17.522.854.000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9.500.000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Уређен систем железничког и интермодалног транспорта; уређен начин финансирања јавног путничког превоза на железничкој мрежи; уређен начин управљања, финансирања и развоја јавне железничке инфраструктуре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2.ПА.6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Водни саобраћај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54.615.000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Развијена и унапређена безбедност пловидбе на унутрашњим водним путевима у складу са донетом Стратегијом развоја водног саобраћаја Републике Србије од 2015. до 2025. године и усвојеним Акционим планом за спровођење Стратегије развоја водног саобраћаја Републике Србије за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период од 2015. до 2020. године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2.ПА.7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Ваздушни саобраћај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12.107.000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 регулисана област цивилног ваздухопловства и унапређен међународни ваздухопловни систем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2.ПК.1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Одржавање водних путева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154.795.000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F400E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Припремљени годишњи планови обележавања (редовни и зимски), обалске и пловне ознаке постављене у складу са променама у пловном путу, дотрајала пловидбена сигнализација замењена;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декватно праћење морфолошких промена и расположивних габарита пловних путева на којима важе међзународни и међудржавни режими пловидбе (Дунав-588 km, Сава-211 km, Тиса-211 km);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рој зимовника на међународним пловним путевима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оспособљених за прихват пловила у неповољним хидрометеоролошким условима - 1;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лектронски пловидбени билтен доступан јавно свим корисницима пловних путева, са дневно ажурираним обједињеним информацијама о стању пловних путева (расположиве дубине и ширине пловног пута на критичним секторима, расположиво вертикално одстојање до доње ивице конструкције мостова у односу на високи пловидбени ниво, водостаји, прогноза водостаја, саопштења бродарству, статус преводница, расположивост речних информационих сервиса);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елокупни токови пловних путева Дунава и Саве покривени системом аутоматске идентификације пловила у оквиру РИС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система;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убликовани ажурирани ситуациони планови најкритичнији сектора за пловидбу једном годишње;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ункционалан рад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четири</w:t>
            </w:r>
            <w:bookmarkStart w:id="0" w:name="_GoBack"/>
            <w:bookmarkEnd w:id="0"/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РИС подсистема - Праћење и лоцирање бродова, Електронска саопштења бродарству, Електронско извештавање са пловила и База трупова пловила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2.ПК.2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2013 - Јачање административних капацитета и перформанси и саобраћајних институција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5.317.000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4.502.875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(36.023 EUR)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85.553.875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(684.431 USD)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Унапређена ефективност Министарства и одабраних транспортних институција у погледу капацитета за извршење нових задатака преузетих у складу са законодавством Европске уније; ажуриран План усклађивања националних прописа са прописима ЕУ и усклађен са НПАА; израђени нацрти Стратегије развоја цивилног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ваздухопловства, Стратегије развоја унутрашњих пловних путева и Стратегије развоја саобраћаја 2015-2020; израђен и имплементиран Систем за управљање безбедношћу (СМС) у оквиру железничког транспорта; један СМС имплементиран код управљача инфраструктуром, а други у железничким предузећима за транспорт путника и робе; унапређење способности државних службеника да спроводе нове законодавне, административне и техничке задатке преузете у складу са законодавством ЕУ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2.ПК.3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F400E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2013 - Хидротехнички и багерски радови на 6 критичних сектора на реци Дунав од Бачке Паланке до Београда и 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адзор и еколошки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мониторинг над хидротехничким радовима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27.687.500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173.562.500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(1.388.500 EUR)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Успостављени услови за безбедну пловидбу у периодима малих вода, у погледу расположивих габарита пловног пута, на шест критичних сектора (Сусек, Футог, Аранкина ада, Чортановци, Бешка,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Прелив)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2.ПК.4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ИПА 2013 - Увођење система одржавања путева на основу постигнутог учинка (Perfomance Based Maintenance Contract)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11.250.000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63.750.000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(510.000 EUR) </w:t>
                  </w: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Набављена опрема (17 метеостаница и софтвер) функционална у циљу унапређења одржавања путева у зимском периоду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2.ПК.5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2015 - Изградња интермодалног терминала као дела логистичког центра у Београду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"/>
              <w:gridCol w:w="1787"/>
              <w:gridCol w:w="1679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2.593.750.000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(20.750.000 EUR) </w:t>
                  </w: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Развој контенерског транспорта - подизање нивоа услуга, поузданости и умањење цена транспорта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2.ПК.6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ИПА 2013 – Увођење даљинске контроле система обележавања на пловним путевима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1.875.000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16.875.000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(135.000 EUR) </w:t>
                  </w: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Унапређење безбедности пловидбе имплементацијом система даљинског надзора система обележавања пловног пута Дунава интегрисаног кроз постојећи систем аутоматске идентификације;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унапређено време идентификације и интервенције на систему обележавања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F400E0" w:rsidRDefault="002948C2" w:rsidP="00F400E0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Реализација инфраструктурних пројеката од значаја за Р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епублику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рбију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"/>
              <w:gridCol w:w="1787"/>
              <w:gridCol w:w="166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4.084.351.000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Унапређење транспортне и инфраструктурне опремљености Р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епублике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рбије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ради побољшања квалитета живота и укупног економског развоја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Подршка реализацији пројеката и међународна сарадња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398.892.000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Унапређена реализација инфраструктурних пројеката од значаја за Р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епублику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рбију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испуњени критеријуми у области транспорта и трансевропских мрежа за чланство у ЕУ и унапређена међународна сарадња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Пројекат реконструкције и модернизације пруге Београд-Будимпешта (Пројекат мађарско-српске железнице)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"/>
              <w:gridCol w:w="1787"/>
              <w:gridCol w:w="166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1.114.978.000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Железничка пруга Београд- Будимпешта, као крак Коридора 10Б, постаје компатибилан са пругама ТЕНТ мреже ЕУ, како са аспекта АГЦ споразума тако и са аспекта техничких стандарда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интероперабилности, а самим тим и конкурентан у међународном транспорту путника од Београда према централној и источној Европи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3.ПК.2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М1.11 Крагујевац-Баточина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70.000.000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деоница аутопута у складу са планираном динамиком; унапређена путна инфраструктура у Србији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Проширење капацитета за одвијање међународног друмског саобраћаја на граничном прелазу Батровци - Фаза 2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F400E0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Повећање пропусне моћи најфреквентнијег друмског граничног прелаза Р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епублике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F40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рбије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урбанистичког пројекта, Идејног и Главног пројекта Железничке станице Београд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центар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152.800.000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 Идејни и Главни пројекат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3.ПК.5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Идејног решења иновације комплекса ТПС Земун, Идејног пројекта, Студије оправданости, Студије о процени утицаја на животну средину и Главног пројекта I фазе наставка изградње ТПС Земун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62.882.000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Израђено Идејно решење; Студија оправданости и Студија о процени утицаја на животну средину и Главни пројекат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Генералног пројекта робно-транспортног центра и Студије оправданости, Идејног и Главног пројекта контејнерског терминала у Макишу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45.995.000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 Генерални пројекат; Студија оправданости; Идејни и Главни пројекат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Израда Студије оправданости са Идејним пројектом и Главног пројекта за денивелацију укрштаја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железничке пруге број 5 Београд-Шид-државна граница и државног пута IIb реда број 319 на км 20+993, у Батајници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12.637.000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Израђена Студија оправданости; Идејни и Главни пројекат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3.ПК.8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Израда Идејног решења и Главног пројекта измештања пута Београд-Сремчица у Железнику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9.402.000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094BD6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Израђено Идејно решење и </w:t>
            </w:r>
            <w:r w:rsidR="00094BD6"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лавни пројекат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моста Љубовија–Братунац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460.000.000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 мост у складу са планираном динамиком; боља путна веза са Републиком Српском; унапређење транспортне мреже Републике Србије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Брза саобраћајница Iб реда, деоница: "Нови Сад-Рума" (АП), Фрушкогорски коридор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77.265.000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Изграђена деоница аутопута у складу са планираном динамиком; унапређена путна инфраструктура у Србији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3.ПК.11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дела аутопута Е-763, сектор Обреновац-Љиг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205.000.000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2017. година Изграђено 50,23 km аутопута Деоница 3: Обреновац-Уб, 26,2 km Деоница 5: Лајковац-Љиг, 23,98 km </w:t>
            </w:r>
          </w:p>
        </w:tc>
      </w:tr>
      <w:tr w:rsidR="002948C2" w:rsidRPr="004C292B" w:rsidTr="002948C2">
        <w:trPr>
          <w:divId w:val="177962289"/>
        </w:trPr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3.ПК.12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Изградња моста Земун-Борча са припадајућим саобраћајницама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1708"/>
              <w:gridCol w:w="1708"/>
            </w:tblGrid>
            <w:tr w:rsidR="002948C2" w:rsidRPr="004C292B" w:rsidTr="00094B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29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644.531.000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48C2" w:rsidRPr="004C292B" w:rsidRDefault="002948C2" w:rsidP="002948C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8C2" w:rsidRPr="004C292B" w:rsidRDefault="002948C2" w:rsidP="002948C2">
            <w:pPr>
              <w:spacing w:after="2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2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Унапређење транспортне мреже Републике Србије</w:t>
            </w:r>
          </w:p>
        </w:tc>
      </w:tr>
    </w:tbl>
    <w:p w:rsidR="002948C2" w:rsidRPr="004C292B" w:rsidRDefault="002948C2">
      <w:pPr>
        <w:divId w:val="17796228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3227D" w:rsidRDefault="0013227D">
      <w:pPr>
        <w:divId w:val="2049991923"/>
        <w:rPr>
          <w:rFonts w:eastAsia="Times New Roman"/>
        </w:rPr>
      </w:pPr>
    </w:p>
    <w:sectPr w:rsidR="0013227D" w:rsidSect="00AE5A0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DD" w:rsidRDefault="007467DD" w:rsidP="00197A75">
      <w:r>
        <w:separator/>
      </w:r>
    </w:p>
  </w:endnote>
  <w:endnote w:type="continuationSeparator" w:id="0">
    <w:p w:rsidR="007467DD" w:rsidRDefault="007467DD" w:rsidP="0019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926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4A7" w:rsidRDefault="00B954A7">
        <w:pPr>
          <w:pStyle w:val="Footer"/>
          <w:jc w:val="right"/>
        </w:pPr>
        <w:fldSimple w:instr=" PAGE   \* MERGEFORMAT ">
          <w:r w:rsidR="003A5CB1">
            <w:rPr>
              <w:noProof/>
            </w:rPr>
            <w:t>58</w:t>
          </w:r>
        </w:fldSimple>
      </w:p>
    </w:sdtContent>
  </w:sdt>
  <w:p w:rsidR="00B954A7" w:rsidRDefault="00B95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DD" w:rsidRDefault="007467DD" w:rsidP="00197A75">
      <w:r>
        <w:separator/>
      </w:r>
    </w:p>
  </w:footnote>
  <w:footnote w:type="continuationSeparator" w:id="0">
    <w:p w:rsidR="007467DD" w:rsidRDefault="007467DD" w:rsidP="0019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1A"/>
    <w:rsid w:val="00024D55"/>
    <w:rsid w:val="0007628D"/>
    <w:rsid w:val="00094BD6"/>
    <w:rsid w:val="000A03C8"/>
    <w:rsid w:val="000A1678"/>
    <w:rsid w:val="000B3288"/>
    <w:rsid w:val="000B3917"/>
    <w:rsid w:val="000B729B"/>
    <w:rsid w:val="000D1350"/>
    <w:rsid w:val="000D79E6"/>
    <w:rsid w:val="000E341F"/>
    <w:rsid w:val="0013227D"/>
    <w:rsid w:val="00154544"/>
    <w:rsid w:val="00155448"/>
    <w:rsid w:val="00177E49"/>
    <w:rsid w:val="00197A75"/>
    <w:rsid w:val="001A0385"/>
    <w:rsid w:val="001D7553"/>
    <w:rsid w:val="001E40E8"/>
    <w:rsid w:val="00201657"/>
    <w:rsid w:val="00216D33"/>
    <w:rsid w:val="00255A7C"/>
    <w:rsid w:val="00270C64"/>
    <w:rsid w:val="00283636"/>
    <w:rsid w:val="00285658"/>
    <w:rsid w:val="002948C2"/>
    <w:rsid w:val="002959C4"/>
    <w:rsid w:val="002B1DDC"/>
    <w:rsid w:val="002B69F1"/>
    <w:rsid w:val="002C2B2D"/>
    <w:rsid w:val="002D54F8"/>
    <w:rsid w:val="002D5E34"/>
    <w:rsid w:val="002E50D8"/>
    <w:rsid w:val="002E61C4"/>
    <w:rsid w:val="003014A0"/>
    <w:rsid w:val="003514C1"/>
    <w:rsid w:val="00355DED"/>
    <w:rsid w:val="00364C79"/>
    <w:rsid w:val="003A5CB1"/>
    <w:rsid w:val="003B0A9D"/>
    <w:rsid w:val="003C1DA6"/>
    <w:rsid w:val="003C2E7F"/>
    <w:rsid w:val="003D0014"/>
    <w:rsid w:val="003D4E8A"/>
    <w:rsid w:val="004001FA"/>
    <w:rsid w:val="00432C13"/>
    <w:rsid w:val="0044107C"/>
    <w:rsid w:val="00453280"/>
    <w:rsid w:val="004563D9"/>
    <w:rsid w:val="004B42EF"/>
    <w:rsid w:val="004C292B"/>
    <w:rsid w:val="004F0594"/>
    <w:rsid w:val="004F1B20"/>
    <w:rsid w:val="004F777A"/>
    <w:rsid w:val="00515D12"/>
    <w:rsid w:val="005739EB"/>
    <w:rsid w:val="005A4984"/>
    <w:rsid w:val="005A555A"/>
    <w:rsid w:val="005B7B2B"/>
    <w:rsid w:val="005C51F4"/>
    <w:rsid w:val="005C77BC"/>
    <w:rsid w:val="005E600B"/>
    <w:rsid w:val="005F3691"/>
    <w:rsid w:val="005F5EF7"/>
    <w:rsid w:val="0060662B"/>
    <w:rsid w:val="0065551A"/>
    <w:rsid w:val="00657910"/>
    <w:rsid w:val="00692F17"/>
    <w:rsid w:val="006A04E5"/>
    <w:rsid w:val="006A3846"/>
    <w:rsid w:val="006E7241"/>
    <w:rsid w:val="0070266C"/>
    <w:rsid w:val="007351D7"/>
    <w:rsid w:val="007467DD"/>
    <w:rsid w:val="0078164A"/>
    <w:rsid w:val="00795CCF"/>
    <w:rsid w:val="007B2764"/>
    <w:rsid w:val="007D68A9"/>
    <w:rsid w:val="008505D0"/>
    <w:rsid w:val="00890BEC"/>
    <w:rsid w:val="00895115"/>
    <w:rsid w:val="008F6ABA"/>
    <w:rsid w:val="00954D2B"/>
    <w:rsid w:val="00973854"/>
    <w:rsid w:val="0097553E"/>
    <w:rsid w:val="009A6EA4"/>
    <w:rsid w:val="009C2C22"/>
    <w:rsid w:val="009F0ECA"/>
    <w:rsid w:val="009F6F04"/>
    <w:rsid w:val="00A00C5B"/>
    <w:rsid w:val="00A27187"/>
    <w:rsid w:val="00A66DC4"/>
    <w:rsid w:val="00A75F60"/>
    <w:rsid w:val="00AA3094"/>
    <w:rsid w:val="00AB1C3D"/>
    <w:rsid w:val="00AB43CA"/>
    <w:rsid w:val="00AD5C38"/>
    <w:rsid w:val="00AE5A0B"/>
    <w:rsid w:val="00AF719E"/>
    <w:rsid w:val="00B069DD"/>
    <w:rsid w:val="00B54C4F"/>
    <w:rsid w:val="00B7158D"/>
    <w:rsid w:val="00B74ABB"/>
    <w:rsid w:val="00B92C69"/>
    <w:rsid w:val="00B954A7"/>
    <w:rsid w:val="00BA5013"/>
    <w:rsid w:val="00BD167B"/>
    <w:rsid w:val="00C105DB"/>
    <w:rsid w:val="00C17BFC"/>
    <w:rsid w:val="00C31E2A"/>
    <w:rsid w:val="00C3381B"/>
    <w:rsid w:val="00C37530"/>
    <w:rsid w:val="00C378B1"/>
    <w:rsid w:val="00CA2F97"/>
    <w:rsid w:val="00CB5777"/>
    <w:rsid w:val="00CC6213"/>
    <w:rsid w:val="00CF2CFC"/>
    <w:rsid w:val="00D326FD"/>
    <w:rsid w:val="00DA55F8"/>
    <w:rsid w:val="00DD1C5B"/>
    <w:rsid w:val="00DD2CB0"/>
    <w:rsid w:val="00DD3DA8"/>
    <w:rsid w:val="00DF1EF2"/>
    <w:rsid w:val="00DF2B93"/>
    <w:rsid w:val="00E100B2"/>
    <w:rsid w:val="00E11B84"/>
    <w:rsid w:val="00E15495"/>
    <w:rsid w:val="00E73A48"/>
    <w:rsid w:val="00E975E7"/>
    <w:rsid w:val="00EA4445"/>
    <w:rsid w:val="00EB1698"/>
    <w:rsid w:val="00EE04A1"/>
    <w:rsid w:val="00F400E0"/>
    <w:rsid w:val="00F54334"/>
    <w:rsid w:val="00F654B9"/>
    <w:rsid w:val="00F9622B"/>
    <w:rsid w:val="00F967F1"/>
    <w:rsid w:val="00FB62C0"/>
    <w:rsid w:val="00FC046E"/>
    <w:rsid w:val="00FC6B25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F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v-izvestaj">
    <w:name w:val="prv-izvestaj"/>
    <w:basedOn w:val="Normal"/>
    <w:rsid w:val="00D326F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D326FD"/>
    <w:pPr>
      <w:spacing w:before="100" w:beforeAutospacing="1" w:after="300" w:line="1950" w:lineRule="atLeast"/>
      <w:jc w:val="center"/>
      <w:textAlignment w:val="center"/>
    </w:pPr>
    <w:rPr>
      <w:sz w:val="43"/>
      <w:szCs w:val="43"/>
    </w:rPr>
  </w:style>
  <w:style w:type="paragraph" w:customStyle="1" w:styleId="header-naziv-institucije">
    <w:name w:val="header-naziv-institucije"/>
    <w:basedOn w:val="Normal"/>
    <w:rsid w:val="00D326FD"/>
    <w:pPr>
      <w:spacing w:before="150" w:after="300"/>
    </w:pPr>
    <w:rPr>
      <w:sz w:val="26"/>
      <w:szCs w:val="26"/>
    </w:rPr>
  </w:style>
  <w:style w:type="paragraph" w:customStyle="1" w:styleId="reporttitle">
    <w:name w:val="reporttitle"/>
    <w:basedOn w:val="Normal"/>
    <w:rsid w:val="00D326FD"/>
    <w:pPr>
      <w:spacing w:before="150" w:after="300"/>
    </w:pPr>
    <w:rPr>
      <w:b/>
      <w:bCs/>
      <w:sz w:val="29"/>
      <w:szCs w:val="29"/>
    </w:rPr>
  </w:style>
  <w:style w:type="paragraph" w:customStyle="1" w:styleId="reportbody">
    <w:name w:val="reportbody"/>
    <w:basedOn w:val="Normal"/>
    <w:rsid w:val="00D326FD"/>
    <w:pPr>
      <w:pBdr>
        <w:bottom w:val="single" w:sz="12" w:space="15" w:color="000000"/>
      </w:pBdr>
      <w:spacing w:before="100" w:beforeAutospacing="1" w:after="600"/>
    </w:pPr>
  </w:style>
  <w:style w:type="paragraph" w:customStyle="1" w:styleId="bold">
    <w:name w:val="bold"/>
    <w:basedOn w:val="Normal"/>
    <w:rsid w:val="00D326F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326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97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7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289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058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6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05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726758466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89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294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0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25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197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23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  <w:div w:id="2063749697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single" w:sz="12" w:space="15" w:color="000000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51B8-6097-4173-8209-6950074B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72</Pages>
  <Words>13999</Words>
  <Characters>79799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Dajana</cp:lastModifiedBy>
  <cp:revision>2</cp:revision>
  <dcterms:created xsi:type="dcterms:W3CDTF">2015-12-25T09:34:00Z</dcterms:created>
  <dcterms:modified xsi:type="dcterms:W3CDTF">2015-12-25T09:34:00Z</dcterms:modified>
</cp:coreProperties>
</file>