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402" w:rsidRDefault="00085402" w:rsidP="00F737E6">
      <w:pPr>
        <w:rPr>
          <w:lang w:val="sr-Cyrl-RS"/>
        </w:rPr>
      </w:pPr>
    </w:p>
    <w:p w:rsidR="00085402" w:rsidRDefault="00085402" w:rsidP="00F737E6">
      <w:pPr>
        <w:rPr>
          <w:lang w:val="sr-Cyrl-RS"/>
        </w:rPr>
      </w:pPr>
    </w:p>
    <w:tbl>
      <w:tblPr>
        <w:tblpPr w:leftFromText="180" w:rightFromText="180" w:vertAnchor="text" w:horzAnchor="page" w:tblpX="553" w:tblpY="-391"/>
        <w:tblW w:w="0" w:type="auto"/>
        <w:tblLook w:val="01E0" w:firstRow="1" w:lastRow="1" w:firstColumn="1" w:lastColumn="1" w:noHBand="0" w:noVBand="0"/>
      </w:tblPr>
      <w:tblGrid>
        <w:gridCol w:w="108"/>
        <w:gridCol w:w="4820"/>
        <w:gridCol w:w="108"/>
      </w:tblGrid>
      <w:tr w:rsidR="00085402" w:rsidRPr="008C7505" w:rsidTr="00AF4588">
        <w:trPr>
          <w:gridAfter w:val="1"/>
          <w:wAfter w:w="108" w:type="dxa"/>
          <w:trHeight w:val="293"/>
        </w:trPr>
        <w:tc>
          <w:tcPr>
            <w:tcW w:w="4928" w:type="dxa"/>
            <w:gridSpan w:val="2"/>
            <w:vAlign w:val="center"/>
          </w:tcPr>
          <w:p w:rsidR="00085402" w:rsidRPr="008C7505" w:rsidRDefault="00085402" w:rsidP="00AF4588">
            <w:pPr>
              <w:jc w:val="center"/>
              <w:rPr>
                <w:lang w:val="sr-Cyrl-CS"/>
              </w:rPr>
            </w:pPr>
            <w:r w:rsidRPr="008C7505">
              <w:rPr>
                <w:noProof/>
              </w:rPr>
              <w:drawing>
                <wp:inline distT="0" distB="0" distL="0" distR="0" wp14:anchorId="513F5F31" wp14:editId="0733CB32">
                  <wp:extent cx="6477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942975"/>
                          </a:xfrm>
                          <a:prstGeom prst="rect">
                            <a:avLst/>
                          </a:prstGeom>
                          <a:noFill/>
                          <a:ln>
                            <a:noFill/>
                          </a:ln>
                        </pic:spPr>
                      </pic:pic>
                    </a:graphicData>
                  </a:graphic>
                </wp:inline>
              </w:drawing>
            </w:r>
          </w:p>
        </w:tc>
      </w:tr>
      <w:tr w:rsidR="00085402" w:rsidRPr="008C7505" w:rsidTr="00AF4588">
        <w:trPr>
          <w:gridAfter w:val="1"/>
          <w:wAfter w:w="108" w:type="dxa"/>
          <w:trHeight w:val="293"/>
        </w:trPr>
        <w:tc>
          <w:tcPr>
            <w:tcW w:w="4928" w:type="dxa"/>
            <w:gridSpan w:val="2"/>
            <w:vAlign w:val="center"/>
          </w:tcPr>
          <w:p w:rsidR="00085402" w:rsidRPr="008C7505" w:rsidRDefault="00085402" w:rsidP="00AF4588">
            <w:pPr>
              <w:jc w:val="center"/>
              <w:rPr>
                <w:b/>
                <w:lang w:val="sr-Cyrl-CS"/>
              </w:rPr>
            </w:pPr>
            <w:r>
              <w:rPr>
                <w:b/>
                <w:lang w:val="sr-Latn-CS"/>
              </w:rPr>
              <w:t xml:space="preserve">  </w:t>
            </w:r>
            <w:r w:rsidRPr="008C7505">
              <w:rPr>
                <w:b/>
                <w:lang w:val="sr-Cyrl-CS"/>
              </w:rPr>
              <w:t>МИНИСТАРСТВО ГРАЂЕВИНАРСТВА,</w:t>
            </w:r>
          </w:p>
        </w:tc>
      </w:tr>
      <w:tr w:rsidR="00085402" w:rsidRPr="008C7505" w:rsidTr="00AF4588">
        <w:trPr>
          <w:gridAfter w:val="1"/>
          <w:wAfter w:w="108" w:type="dxa"/>
          <w:trHeight w:val="293"/>
        </w:trPr>
        <w:tc>
          <w:tcPr>
            <w:tcW w:w="4928" w:type="dxa"/>
            <w:gridSpan w:val="2"/>
            <w:vAlign w:val="center"/>
          </w:tcPr>
          <w:p w:rsidR="00085402" w:rsidRPr="008C7505" w:rsidRDefault="00085402" w:rsidP="00AF4588">
            <w:pPr>
              <w:jc w:val="center"/>
              <w:rPr>
                <w:b/>
                <w:lang w:val="sr-Cyrl-CS"/>
              </w:rPr>
            </w:pPr>
            <w:r>
              <w:rPr>
                <w:b/>
                <w:lang w:val="sr-Latn-CS"/>
              </w:rPr>
              <w:t xml:space="preserve">      </w:t>
            </w:r>
            <w:r w:rsidRPr="008C7505">
              <w:rPr>
                <w:b/>
                <w:lang w:val="sr-Cyrl-CS"/>
              </w:rPr>
              <w:t>САОБРАЋАЈА И ИНФРАСТРУКТУРЕ</w:t>
            </w:r>
          </w:p>
        </w:tc>
      </w:tr>
      <w:tr w:rsidR="00085402" w:rsidRPr="008C7505" w:rsidTr="00AF4588">
        <w:trPr>
          <w:gridBefore w:val="1"/>
          <w:wBefore w:w="108" w:type="dxa"/>
          <w:trHeight w:val="293"/>
        </w:trPr>
        <w:tc>
          <w:tcPr>
            <w:tcW w:w="4928" w:type="dxa"/>
            <w:gridSpan w:val="2"/>
            <w:vAlign w:val="center"/>
          </w:tcPr>
          <w:p w:rsidR="00085402" w:rsidRPr="008C7505" w:rsidRDefault="00085402" w:rsidP="00AF4588">
            <w:pPr>
              <w:jc w:val="center"/>
              <w:rPr>
                <w:lang w:val="sr-Cyrl-RS"/>
              </w:rPr>
            </w:pPr>
            <w:r w:rsidRPr="008C7505">
              <w:rPr>
                <w:lang w:val="sr-Cyrl-CS"/>
              </w:rPr>
              <w:t>Број</w:t>
            </w:r>
            <w:r w:rsidRPr="008C7505">
              <w:rPr>
                <w:lang w:val="sr-Cyrl-RS"/>
              </w:rPr>
              <w:t>:</w:t>
            </w:r>
            <w:r>
              <w:t xml:space="preserve"> </w:t>
            </w:r>
            <w:r w:rsidRPr="009306B4">
              <w:t>404-02-</w:t>
            </w:r>
            <w:r>
              <w:rPr>
                <w:lang w:val="sr-Cyrl-CS"/>
              </w:rPr>
              <w:t>06</w:t>
            </w:r>
            <w:r w:rsidRPr="009306B4">
              <w:t>/</w:t>
            </w:r>
            <w:r>
              <w:rPr>
                <w:lang w:val="sr-Cyrl-CS"/>
              </w:rPr>
              <w:t>4</w:t>
            </w:r>
            <w:r w:rsidRPr="009306B4">
              <w:rPr>
                <w:lang w:val="sr-Cyrl-CS"/>
              </w:rPr>
              <w:t>/</w:t>
            </w:r>
            <w:r>
              <w:t>2019</w:t>
            </w:r>
            <w:r w:rsidRPr="009306B4">
              <w:t>-02</w:t>
            </w:r>
          </w:p>
        </w:tc>
      </w:tr>
      <w:tr w:rsidR="00085402" w:rsidRPr="008C7505" w:rsidTr="00AF4588">
        <w:trPr>
          <w:gridBefore w:val="1"/>
          <w:wBefore w:w="108" w:type="dxa"/>
          <w:trHeight w:val="293"/>
        </w:trPr>
        <w:tc>
          <w:tcPr>
            <w:tcW w:w="4928" w:type="dxa"/>
            <w:gridSpan w:val="2"/>
            <w:vAlign w:val="center"/>
          </w:tcPr>
          <w:p w:rsidR="00085402" w:rsidRPr="008C7505" w:rsidRDefault="00085402" w:rsidP="00AF4588">
            <w:pPr>
              <w:jc w:val="center"/>
              <w:rPr>
                <w:lang w:val="sr-Cyrl-RS"/>
              </w:rPr>
            </w:pPr>
            <w:r w:rsidRPr="008C7505">
              <w:rPr>
                <w:lang w:val="sr-Cyrl-CS"/>
              </w:rPr>
              <w:t>Датум</w:t>
            </w:r>
            <w:r w:rsidRPr="008C7505">
              <w:rPr>
                <w:lang w:val="sr-Cyrl-RS"/>
              </w:rPr>
              <w:t>:</w:t>
            </w:r>
            <w:r w:rsidRPr="008C7505">
              <w:t xml:space="preserve"> </w:t>
            </w:r>
            <w:r>
              <w:rPr>
                <w:lang w:val="sr-Cyrl-RS"/>
              </w:rPr>
              <w:t>18</w:t>
            </w:r>
            <w:r>
              <w:t>.02.2019</w:t>
            </w:r>
            <w:r w:rsidRPr="008C7505">
              <w:t xml:space="preserve">. </w:t>
            </w:r>
            <w:r w:rsidRPr="008C7505">
              <w:rPr>
                <w:lang w:val="sr-Cyrl-RS"/>
              </w:rPr>
              <w:t>године</w:t>
            </w:r>
          </w:p>
        </w:tc>
      </w:tr>
      <w:tr w:rsidR="00085402" w:rsidRPr="008C7505" w:rsidTr="00AF4588">
        <w:trPr>
          <w:gridBefore w:val="1"/>
          <w:wBefore w:w="108" w:type="dxa"/>
          <w:trHeight w:val="293"/>
        </w:trPr>
        <w:tc>
          <w:tcPr>
            <w:tcW w:w="4928" w:type="dxa"/>
            <w:gridSpan w:val="2"/>
            <w:vAlign w:val="center"/>
          </w:tcPr>
          <w:p w:rsidR="00085402" w:rsidRPr="008C7505" w:rsidRDefault="00085402" w:rsidP="00AF4588">
            <w:pPr>
              <w:rPr>
                <w:lang w:val="sr-Cyrl-CS"/>
              </w:rPr>
            </w:pPr>
            <w:r>
              <w:rPr>
                <w:lang w:val="sr-Cyrl-CS"/>
              </w:rPr>
              <w:t xml:space="preserve">                </w:t>
            </w:r>
            <w:r w:rsidRPr="008C7505">
              <w:rPr>
                <w:lang w:val="sr-Cyrl-CS"/>
              </w:rPr>
              <w:t>Немањина 22-26, Београд</w:t>
            </w:r>
          </w:p>
          <w:p w:rsidR="00085402" w:rsidRPr="008C7505" w:rsidRDefault="00085402" w:rsidP="00AF4588">
            <w:pPr>
              <w:jc w:val="center"/>
              <w:rPr>
                <w:lang w:val="sr-Cyrl-CS"/>
              </w:rPr>
            </w:pPr>
          </w:p>
        </w:tc>
      </w:tr>
    </w:tbl>
    <w:p w:rsidR="00085402" w:rsidRPr="008C7505" w:rsidRDefault="00085402" w:rsidP="00085402">
      <w:pPr>
        <w:jc w:val="center"/>
        <w:rPr>
          <w:color w:val="000000"/>
        </w:rPr>
      </w:pPr>
    </w:p>
    <w:p w:rsidR="00085402" w:rsidRPr="008C7505" w:rsidRDefault="00085402" w:rsidP="00085402">
      <w:pPr>
        <w:jc w:val="center"/>
        <w:rPr>
          <w:color w:val="000000"/>
        </w:rPr>
      </w:pPr>
    </w:p>
    <w:p w:rsidR="00085402" w:rsidRPr="008C7505" w:rsidRDefault="00085402" w:rsidP="00085402">
      <w:pPr>
        <w:jc w:val="center"/>
        <w:rPr>
          <w:color w:val="000000"/>
        </w:rPr>
      </w:pPr>
    </w:p>
    <w:p w:rsidR="00085402" w:rsidRPr="008C7505" w:rsidRDefault="00085402" w:rsidP="00085402">
      <w:pPr>
        <w:jc w:val="center"/>
        <w:rPr>
          <w:color w:val="000000"/>
        </w:rPr>
      </w:pPr>
    </w:p>
    <w:p w:rsidR="00085402" w:rsidRPr="008C7505" w:rsidRDefault="00085402" w:rsidP="00085402">
      <w:pPr>
        <w:jc w:val="center"/>
        <w:rPr>
          <w:color w:val="000000"/>
        </w:rPr>
      </w:pPr>
    </w:p>
    <w:p w:rsidR="00085402" w:rsidRPr="008C7505" w:rsidRDefault="00085402" w:rsidP="00085402">
      <w:pPr>
        <w:ind w:firstLine="720"/>
        <w:jc w:val="center"/>
        <w:rPr>
          <w:b/>
          <w:lang w:val="sr-Cyrl-RS"/>
        </w:rPr>
      </w:pPr>
    </w:p>
    <w:p w:rsidR="00085402" w:rsidRPr="008C7505" w:rsidRDefault="00085402" w:rsidP="00085402">
      <w:pPr>
        <w:ind w:firstLine="720"/>
        <w:jc w:val="center"/>
        <w:rPr>
          <w:b/>
          <w:lang w:val="sr-Cyrl-RS"/>
        </w:rPr>
      </w:pPr>
    </w:p>
    <w:p w:rsidR="00085402" w:rsidRPr="008C7505" w:rsidRDefault="00085402" w:rsidP="00085402">
      <w:pPr>
        <w:ind w:firstLine="720"/>
        <w:jc w:val="center"/>
        <w:rPr>
          <w:b/>
          <w:lang w:val="sr-Cyrl-RS"/>
        </w:rPr>
      </w:pPr>
    </w:p>
    <w:p w:rsidR="00085402" w:rsidRPr="008C7505" w:rsidRDefault="00085402" w:rsidP="00085402">
      <w:pPr>
        <w:ind w:firstLine="720"/>
        <w:jc w:val="center"/>
        <w:rPr>
          <w:b/>
          <w:lang w:val="sr-Cyrl-RS"/>
        </w:rPr>
      </w:pPr>
    </w:p>
    <w:p w:rsidR="00085402" w:rsidRPr="008C7505" w:rsidRDefault="00085402" w:rsidP="00085402">
      <w:pPr>
        <w:ind w:firstLine="720"/>
        <w:jc w:val="center"/>
        <w:rPr>
          <w:b/>
          <w:lang w:val="sr-Cyrl-RS"/>
        </w:rPr>
      </w:pPr>
    </w:p>
    <w:p w:rsidR="00085402" w:rsidRPr="008C7505" w:rsidRDefault="00085402" w:rsidP="00085402">
      <w:pPr>
        <w:rPr>
          <w:b/>
          <w:lang w:val="sr-Cyrl-RS"/>
        </w:rPr>
      </w:pPr>
    </w:p>
    <w:p w:rsidR="00085402" w:rsidRPr="008C7505" w:rsidRDefault="00085402" w:rsidP="00085402">
      <w:pPr>
        <w:spacing w:after="120" w:line="100" w:lineRule="atLeast"/>
        <w:jc w:val="both"/>
        <w:rPr>
          <w:lang w:val="sr-Cyrl-RS"/>
        </w:rPr>
      </w:pPr>
      <w:r w:rsidRPr="008C7505">
        <w:rPr>
          <w:b/>
          <w:lang w:val="ru-RU"/>
        </w:rPr>
        <w:t>ПРЕДМЕТ:</w:t>
      </w:r>
      <w:r w:rsidRPr="008C7505">
        <w:rPr>
          <w:lang w:val="ru-RU"/>
        </w:rPr>
        <w:t xml:space="preserve"> </w:t>
      </w:r>
      <w:r w:rsidRPr="008C7505">
        <w:rPr>
          <w:lang w:val="sr-Cyrl-RS"/>
        </w:rPr>
        <w:t xml:space="preserve">Појашњење конкурсне документације за </w:t>
      </w:r>
      <w:proofErr w:type="spellStart"/>
      <w:r w:rsidRPr="008C7505">
        <w:t>јавн</w:t>
      </w:r>
      <w:proofErr w:type="spellEnd"/>
      <w:r w:rsidRPr="008C7505">
        <w:rPr>
          <w:lang w:val="sr-Cyrl-CS"/>
        </w:rPr>
        <w:t>у</w:t>
      </w:r>
      <w:r w:rsidRPr="008C7505">
        <w:t xml:space="preserve"> </w:t>
      </w:r>
      <w:r w:rsidRPr="008C7505">
        <w:rPr>
          <w:lang w:val="sr-Cyrl-CS"/>
        </w:rPr>
        <w:t>набавку</w:t>
      </w:r>
      <w:r>
        <w:t xml:space="preserve"> </w:t>
      </w:r>
      <w:r>
        <w:rPr>
          <w:lang w:val="sr-Cyrl-CS"/>
        </w:rPr>
        <w:t>-</w:t>
      </w:r>
      <w:r w:rsidRPr="008C7505">
        <w:rPr>
          <w:lang w:val="sr-Cyrl-RS"/>
        </w:rPr>
        <w:t xml:space="preserve"> </w:t>
      </w:r>
      <w:r>
        <w:rPr>
          <w:rFonts w:eastAsia="Arial Unicode MS"/>
          <w:color w:val="000000"/>
          <w:lang w:val="sr-Cyrl-CS"/>
        </w:rPr>
        <w:t>Услуге израде просторних планова подручја посебне намене</w:t>
      </w:r>
      <w:r w:rsidRPr="00811900">
        <w:rPr>
          <w:bCs/>
          <w:iCs/>
        </w:rPr>
        <w:t xml:space="preserve">, ЈН </w:t>
      </w:r>
      <w:proofErr w:type="spellStart"/>
      <w:r w:rsidRPr="00811900">
        <w:rPr>
          <w:bCs/>
          <w:iCs/>
        </w:rPr>
        <w:t>бр</w:t>
      </w:r>
      <w:proofErr w:type="spellEnd"/>
      <w:r w:rsidRPr="00811900">
        <w:rPr>
          <w:bCs/>
          <w:iCs/>
          <w:lang w:val="sr-Cyrl-RS"/>
        </w:rPr>
        <w:t>ој</w:t>
      </w:r>
      <w:r>
        <w:rPr>
          <w:bCs/>
          <w:iCs/>
        </w:rPr>
        <w:t xml:space="preserve"> 6/2019</w:t>
      </w:r>
    </w:p>
    <w:p w:rsidR="00085402" w:rsidRDefault="00085402" w:rsidP="00085402">
      <w:pPr>
        <w:jc w:val="center"/>
        <w:rPr>
          <w:b/>
          <w:lang w:val="sr-Cyrl-CS"/>
        </w:rPr>
      </w:pPr>
    </w:p>
    <w:p w:rsidR="00085402" w:rsidRDefault="005A6437" w:rsidP="00085402">
      <w:pPr>
        <w:jc w:val="center"/>
        <w:rPr>
          <w:b/>
          <w:lang w:val="sr-Cyrl-CS"/>
        </w:rPr>
      </w:pPr>
      <w:r>
        <w:rPr>
          <w:b/>
          <w:lang w:val="sr-Cyrl-CS"/>
        </w:rPr>
        <w:t>ПОЈАШЊЕЊЕ БРОЈ 2</w:t>
      </w:r>
    </w:p>
    <w:p w:rsidR="00085402" w:rsidRPr="008C7505" w:rsidRDefault="00085402" w:rsidP="00085402">
      <w:pPr>
        <w:jc w:val="both"/>
        <w:rPr>
          <w:b/>
          <w:lang w:val="sr-Cyrl-CS"/>
        </w:rPr>
      </w:pPr>
    </w:p>
    <w:p w:rsidR="00085402" w:rsidRPr="001F21A9" w:rsidRDefault="00085402" w:rsidP="005A6437">
      <w:pPr>
        <w:ind w:firstLine="720"/>
        <w:jc w:val="both"/>
        <w:rPr>
          <w:lang w:val="sr-Cyrl-CS"/>
        </w:rPr>
      </w:pPr>
      <w:r w:rsidRPr="008C7505">
        <w:rPr>
          <w:color w:val="000000"/>
          <w:lang w:val="sr-Cyrl-CS"/>
        </w:rPr>
        <w:t xml:space="preserve">У складу са чланом 63. став 2. и став 3. Закона о јавним набавкама („Службени </w:t>
      </w:r>
      <w:r w:rsidRPr="001F21A9">
        <w:rPr>
          <w:lang w:val="sr-Cyrl-CS"/>
        </w:rPr>
        <w:t>гласник Републике Србије“, бр. 124/12, 14/15 и 68/15), објављујемо следећ</w:t>
      </w:r>
      <w:r>
        <w:rPr>
          <w:lang w:val="sr-Cyrl-CS"/>
        </w:rPr>
        <w:t>и</w:t>
      </w:r>
      <w:r w:rsidRPr="001F21A9">
        <w:rPr>
          <w:lang w:val="sr-Cyrl-CS"/>
        </w:rPr>
        <w:t xml:space="preserve"> одговор</w:t>
      </w:r>
      <w:r>
        <w:rPr>
          <w:lang w:val="sr-Cyrl-CS"/>
        </w:rPr>
        <w:t>, на питање</w:t>
      </w:r>
      <w:r w:rsidRPr="001F21A9">
        <w:rPr>
          <w:lang w:val="sr-Cyrl-CS"/>
        </w:rPr>
        <w:t>:</w:t>
      </w:r>
    </w:p>
    <w:p w:rsidR="00085402" w:rsidRDefault="00085402" w:rsidP="005A6437">
      <w:pPr>
        <w:jc w:val="both"/>
        <w:rPr>
          <w:lang w:val="sr-Cyrl-RS"/>
        </w:rPr>
      </w:pPr>
    </w:p>
    <w:p w:rsidR="00F737E6" w:rsidRDefault="00F737E6" w:rsidP="005A6437">
      <w:pPr>
        <w:jc w:val="both"/>
        <w:rPr>
          <w:lang w:val="sr-Cyrl-RS"/>
        </w:rPr>
      </w:pPr>
      <w:r>
        <w:rPr>
          <w:lang w:val="sr-Cyrl-RS"/>
        </w:rPr>
        <w:t>Захтев се односи на конкурсну документацију за Партију 3 – Просторни план подручја посебне намене железничке пруге Београд – Ниш.</w:t>
      </w:r>
    </w:p>
    <w:p w:rsidR="00F737E6" w:rsidRDefault="00F737E6" w:rsidP="00F737E6">
      <w:pPr>
        <w:rPr>
          <w:lang w:val="sr-Cyrl-RS"/>
        </w:rPr>
      </w:pPr>
    </w:p>
    <w:p w:rsidR="005A6437" w:rsidRPr="002B4824" w:rsidRDefault="005A6437" w:rsidP="005A6437">
      <w:pPr>
        <w:jc w:val="both"/>
        <w:rPr>
          <w:b/>
          <w:lang w:val="sr-Cyrl-RS"/>
        </w:rPr>
      </w:pPr>
      <w:r w:rsidRPr="002B4824">
        <w:rPr>
          <w:b/>
          <w:lang w:val="sr-Cyrl-RS"/>
        </w:rPr>
        <w:t>Питањe 1</w:t>
      </w:r>
      <w:r w:rsidRPr="002B4824">
        <w:rPr>
          <w:b/>
          <w:lang w:val="sr-Cyrl-RS"/>
        </w:rPr>
        <w:t>:</w:t>
      </w:r>
    </w:p>
    <w:p w:rsidR="005A6437" w:rsidRDefault="005A6437" w:rsidP="005A6437">
      <w:pPr>
        <w:jc w:val="both"/>
        <w:rPr>
          <w:lang w:val="sr-Cyrl-RS"/>
        </w:rPr>
      </w:pPr>
    </w:p>
    <w:p w:rsidR="005A6437" w:rsidRDefault="005A6437" w:rsidP="005A6437">
      <w:pPr>
        <w:jc w:val="both"/>
        <w:rPr>
          <w:lang w:val="sr-Cyrl-RS"/>
        </w:rPr>
      </w:pPr>
      <w:r>
        <w:rPr>
          <w:lang w:val="sr-Cyrl-RS"/>
        </w:rPr>
        <w:t>Молимо Вас да нам доставите појашњење теме и задатка израде Плана, односно на шта се тачно односи детаљна разрада и директна примена, са обзиром да се ради о постојећем саобраћајном коридору, да ли се задатак Плана односи на предвиђену реконструкцију, модернизацију, ревитализацију или је предвиђена изградња пруге, нови обухвати, ширење железничког подручја?</w:t>
      </w:r>
    </w:p>
    <w:p w:rsidR="005A6437" w:rsidRDefault="005A6437" w:rsidP="005A6437">
      <w:pPr>
        <w:jc w:val="both"/>
        <w:rPr>
          <w:lang w:val="sr-Cyrl-RS"/>
        </w:rPr>
      </w:pPr>
    </w:p>
    <w:p w:rsidR="005A6437" w:rsidRPr="002B4824" w:rsidRDefault="005A6437" w:rsidP="005A6437">
      <w:pPr>
        <w:jc w:val="both"/>
        <w:rPr>
          <w:b/>
          <w:lang w:val="sr-Cyrl-RS"/>
        </w:rPr>
      </w:pPr>
      <w:r w:rsidRPr="002B4824">
        <w:rPr>
          <w:b/>
          <w:lang w:val="sr-Cyrl-CS"/>
        </w:rPr>
        <w:t xml:space="preserve">Одговор </w:t>
      </w:r>
      <w:r w:rsidRPr="002B4824">
        <w:rPr>
          <w:b/>
          <w:lang w:val="sr-Cyrl-RS"/>
        </w:rPr>
        <w:t>1:</w:t>
      </w:r>
    </w:p>
    <w:p w:rsidR="005A6437" w:rsidRDefault="005A6437" w:rsidP="005A6437">
      <w:pPr>
        <w:jc w:val="both"/>
        <w:rPr>
          <w:lang w:val="sr-Cyrl-RS"/>
        </w:rPr>
      </w:pPr>
    </w:p>
    <w:p w:rsidR="005A6437" w:rsidRDefault="005A6437" w:rsidP="005A6437">
      <w:pPr>
        <w:jc w:val="both"/>
        <w:rPr>
          <w:lang w:val="sr-Cyrl-RS"/>
        </w:rPr>
      </w:pPr>
      <w:r>
        <w:rPr>
          <w:lang w:val="sr-Cyrl-RS"/>
        </w:rPr>
        <w:t xml:space="preserve">У току су припремне активности на изради Одлуке о изради </w:t>
      </w:r>
      <w:r w:rsidRPr="006E5DCB">
        <w:rPr>
          <w:lang w:val="sr-Cyrl-RS"/>
        </w:rPr>
        <w:t xml:space="preserve">Просторног плана подручја посебне намене инфраструктурног коридора </w:t>
      </w:r>
      <w:r>
        <w:rPr>
          <w:lang w:val="sr-Cyrl-RS"/>
        </w:rPr>
        <w:t>железничке пруге Београд – Ниш коју ће на предлог МГСИ донети Влада РС а којом ће бити дефинисани тема и задатак израде Просторног плана као и в</w:t>
      </w:r>
      <w:proofErr w:type="spellStart"/>
      <w:r w:rsidRPr="00A8675C">
        <w:t>изија</w:t>
      </w:r>
      <w:proofErr w:type="spellEnd"/>
      <w:r w:rsidRPr="00A8675C">
        <w:t xml:space="preserve"> и </w:t>
      </w:r>
      <w:proofErr w:type="spellStart"/>
      <w:r w:rsidRPr="00A8675C">
        <w:t>дугорочни</w:t>
      </w:r>
      <w:proofErr w:type="spellEnd"/>
      <w:r w:rsidRPr="00A8675C">
        <w:t xml:space="preserve"> </w:t>
      </w:r>
      <w:proofErr w:type="spellStart"/>
      <w:r w:rsidRPr="00A8675C">
        <w:t>циљ</w:t>
      </w:r>
      <w:proofErr w:type="spellEnd"/>
      <w:r w:rsidRPr="00A8675C">
        <w:t xml:space="preserve"> </w:t>
      </w:r>
      <w:proofErr w:type="spellStart"/>
      <w:r w:rsidRPr="00A8675C">
        <w:t>развоја</w:t>
      </w:r>
      <w:proofErr w:type="spellEnd"/>
      <w:r w:rsidRPr="00A8675C">
        <w:t xml:space="preserve">, </w:t>
      </w:r>
      <w:proofErr w:type="spellStart"/>
      <w:r w:rsidRPr="00A8675C">
        <w:t>односно</w:t>
      </w:r>
      <w:proofErr w:type="spellEnd"/>
      <w:r w:rsidRPr="00A8675C">
        <w:t xml:space="preserve"> </w:t>
      </w:r>
      <w:proofErr w:type="spellStart"/>
      <w:r w:rsidRPr="00A8675C">
        <w:t>основни</w:t>
      </w:r>
      <w:proofErr w:type="spellEnd"/>
      <w:r w:rsidRPr="00A8675C">
        <w:t xml:space="preserve"> </w:t>
      </w:r>
      <w:proofErr w:type="spellStart"/>
      <w:r w:rsidRPr="00A8675C">
        <w:t>принцип</w:t>
      </w:r>
      <w:proofErr w:type="spellEnd"/>
      <w:r>
        <w:rPr>
          <w:lang w:val="sr-Cyrl-RS"/>
        </w:rPr>
        <w:t>и</w:t>
      </w:r>
      <w:r w:rsidRPr="00A8675C">
        <w:t xml:space="preserve"> </w:t>
      </w:r>
      <w:proofErr w:type="spellStart"/>
      <w:r w:rsidRPr="00A8675C">
        <w:t>развоја</w:t>
      </w:r>
      <w:proofErr w:type="spellEnd"/>
      <w:r w:rsidRPr="00A8675C">
        <w:t xml:space="preserve"> </w:t>
      </w:r>
      <w:proofErr w:type="spellStart"/>
      <w:r w:rsidRPr="00A8675C">
        <w:t>железничке</w:t>
      </w:r>
      <w:proofErr w:type="spellEnd"/>
      <w:r w:rsidRPr="00A8675C">
        <w:t xml:space="preserve"> </w:t>
      </w:r>
      <w:proofErr w:type="spellStart"/>
      <w:r w:rsidRPr="00A8675C">
        <w:t>мреже</w:t>
      </w:r>
      <w:proofErr w:type="spellEnd"/>
      <w:r>
        <w:rPr>
          <w:lang w:val="sr-Cyrl-RS"/>
        </w:rPr>
        <w:t xml:space="preserve">. Просторни план ће </w:t>
      </w:r>
      <w:r w:rsidRPr="00A8675C">
        <w:rPr>
          <w:spacing w:val="-4"/>
          <w:lang w:val="sr-Cyrl-CS"/>
        </w:rPr>
        <w:t>садржати и елементе детаљне регулације</w:t>
      </w:r>
      <w:r>
        <w:rPr>
          <w:spacing w:val="-4"/>
          <w:lang w:val="sr-Cyrl-CS"/>
        </w:rPr>
        <w:t xml:space="preserve"> и </w:t>
      </w:r>
      <w:r w:rsidRPr="00A8675C">
        <w:rPr>
          <w:spacing w:val="-4"/>
          <w:lang w:val="sr-Cyrl-CS"/>
        </w:rPr>
        <w:t>створиће се одговарајући плански основ у смислу директног спровођења, као и за прибављање одговарајућих дозвола у складу са законом</w:t>
      </w:r>
      <w:r>
        <w:rPr>
          <w:spacing w:val="-4"/>
          <w:lang w:val="sr-Cyrl-CS"/>
        </w:rPr>
        <w:t>.</w:t>
      </w:r>
    </w:p>
    <w:p w:rsidR="005A6437" w:rsidRDefault="005A6437" w:rsidP="005A6437">
      <w:pPr>
        <w:jc w:val="both"/>
        <w:rPr>
          <w:lang w:val="sr-Cyrl-RS"/>
        </w:rPr>
      </w:pPr>
    </w:p>
    <w:p w:rsidR="005A6437" w:rsidRDefault="005A6437" w:rsidP="005A6437">
      <w:pPr>
        <w:jc w:val="both"/>
        <w:rPr>
          <w:lang w:val="sr-Cyrl-RS"/>
        </w:rPr>
      </w:pPr>
    </w:p>
    <w:p w:rsidR="005A6437" w:rsidRDefault="005A6437" w:rsidP="005A6437">
      <w:pPr>
        <w:jc w:val="both"/>
        <w:rPr>
          <w:lang w:val="sr-Cyrl-RS"/>
        </w:rPr>
      </w:pPr>
    </w:p>
    <w:p w:rsidR="005A6437" w:rsidRDefault="005A6437" w:rsidP="005A6437">
      <w:pPr>
        <w:jc w:val="both"/>
        <w:rPr>
          <w:lang w:val="sr-Cyrl-RS"/>
        </w:rPr>
      </w:pPr>
    </w:p>
    <w:p w:rsidR="005A6437" w:rsidRPr="002B4824" w:rsidRDefault="005A6437" w:rsidP="005A6437">
      <w:pPr>
        <w:jc w:val="both"/>
        <w:rPr>
          <w:b/>
          <w:lang w:val="sr-Cyrl-RS"/>
        </w:rPr>
      </w:pPr>
      <w:r w:rsidRPr="002B4824">
        <w:rPr>
          <w:b/>
          <w:lang w:val="sr-Cyrl-RS"/>
        </w:rPr>
        <w:lastRenderedPageBreak/>
        <w:t>П</w:t>
      </w:r>
      <w:r w:rsidRPr="002B4824">
        <w:rPr>
          <w:b/>
          <w:lang w:val="sr-Cyrl-RS"/>
        </w:rPr>
        <w:t>итањe 2</w:t>
      </w:r>
      <w:r w:rsidRPr="002B4824">
        <w:rPr>
          <w:b/>
          <w:lang w:val="sr-Cyrl-RS"/>
        </w:rPr>
        <w:t>:</w:t>
      </w:r>
    </w:p>
    <w:p w:rsidR="005A6437" w:rsidRDefault="005A6437" w:rsidP="005A6437">
      <w:pPr>
        <w:jc w:val="both"/>
        <w:rPr>
          <w:lang w:val="sr-Cyrl-RS"/>
        </w:rPr>
      </w:pPr>
    </w:p>
    <w:p w:rsidR="005A6437" w:rsidRDefault="005A6437" w:rsidP="005A6437">
      <w:pPr>
        <w:jc w:val="both"/>
        <w:rPr>
          <w:lang w:val="sr-Cyrl-RS"/>
        </w:rPr>
      </w:pPr>
      <w:r>
        <w:rPr>
          <w:lang w:val="sr-Cyrl-RS"/>
        </w:rPr>
        <w:t>Шта обухвата дугорочна концепција развоја, која је наведена у тендерској документацији?</w:t>
      </w:r>
    </w:p>
    <w:p w:rsidR="005A6437" w:rsidRDefault="005A6437" w:rsidP="005A6437">
      <w:pPr>
        <w:jc w:val="both"/>
        <w:rPr>
          <w:lang w:val="sr-Cyrl-RS"/>
        </w:rPr>
      </w:pPr>
    </w:p>
    <w:p w:rsidR="005A6437" w:rsidRPr="002B4824" w:rsidRDefault="005A6437" w:rsidP="005A6437">
      <w:pPr>
        <w:jc w:val="both"/>
        <w:rPr>
          <w:b/>
          <w:lang w:val="sr-Cyrl-RS"/>
        </w:rPr>
      </w:pPr>
      <w:r w:rsidRPr="002B4824">
        <w:rPr>
          <w:b/>
          <w:lang w:val="sr-Cyrl-RS"/>
        </w:rPr>
        <w:t>Одговор 2:</w:t>
      </w:r>
    </w:p>
    <w:p w:rsidR="005A6437" w:rsidRPr="004321BC" w:rsidRDefault="005A6437" w:rsidP="005A6437">
      <w:pPr>
        <w:jc w:val="both"/>
        <w:rPr>
          <w:lang w:val="sr-Cyrl-RS"/>
        </w:rPr>
      </w:pPr>
    </w:p>
    <w:p w:rsidR="005A6437" w:rsidRDefault="005A6437" w:rsidP="005A6437">
      <w:pPr>
        <w:jc w:val="both"/>
        <w:rPr>
          <w:lang w:val="ru-RU"/>
        </w:rPr>
      </w:pPr>
      <w:r>
        <w:rPr>
          <w:lang w:val="sr-Cyrl-RS"/>
        </w:rPr>
        <w:t xml:space="preserve">У току су припремне активности на изради Одлуке о изради </w:t>
      </w:r>
      <w:r w:rsidRPr="006E5DCB">
        <w:rPr>
          <w:lang w:val="sr-Cyrl-RS"/>
        </w:rPr>
        <w:t xml:space="preserve">Просторног плана подручја посебне намене инфраструктурног коридора </w:t>
      </w:r>
      <w:r>
        <w:rPr>
          <w:lang w:val="sr-Cyrl-RS"/>
        </w:rPr>
        <w:t>железничке пруге Београд – Ниш коју ће на предлог МГСИ донети Влада РС а којом ће бити дефинисана дугорочна концепција развоја.</w:t>
      </w:r>
    </w:p>
    <w:p w:rsidR="005A6437" w:rsidRDefault="005A6437" w:rsidP="005A6437">
      <w:pPr>
        <w:jc w:val="both"/>
        <w:rPr>
          <w:lang w:val="sr-Cyrl-RS"/>
        </w:rPr>
      </w:pPr>
    </w:p>
    <w:p w:rsidR="005A6437" w:rsidRPr="002B4824" w:rsidRDefault="005A6437" w:rsidP="005A6437">
      <w:pPr>
        <w:jc w:val="both"/>
        <w:rPr>
          <w:b/>
          <w:lang w:val="sr-Cyrl-RS"/>
        </w:rPr>
      </w:pPr>
      <w:r w:rsidRPr="002B4824">
        <w:rPr>
          <w:b/>
          <w:lang w:val="sr-Cyrl-RS"/>
        </w:rPr>
        <w:t>П</w:t>
      </w:r>
      <w:r w:rsidRPr="002B4824">
        <w:rPr>
          <w:b/>
          <w:lang w:val="sr-Cyrl-RS"/>
        </w:rPr>
        <w:t>итањe 3</w:t>
      </w:r>
      <w:r w:rsidRPr="002B4824">
        <w:rPr>
          <w:b/>
          <w:lang w:val="sr-Cyrl-RS"/>
        </w:rPr>
        <w:t>:</w:t>
      </w:r>
    </w:p>
    <w:p w:rsidR="005A6437" w:rsidRDefault="005A6437" w:rsidP="005A6437">
      <w:pPr>
        <w:jc w:val="both"/>
        <w:rPr>
          <w:lang w:val="sr-Cyrl-RS"/>
        </w:rPr>
      </w:pPr>
    </w:p>
    <w:p w:rsidR="005A6437" w:rsidRDefault="005A6437" w:rsidP="005A6437">
      <w:pPr>
        <w:jc w:val="both"/>
        <w:rPr>
          <w:lang w:val="sr-Cyrl-RS"/>
        </w:rPr>
      </w:pPr>
      <w:r>
        <w:rPr>
          <w:lang w:val="sr-Cyrl-RS"/>
        </w:rPr>
        <w:t>Планови за саобраћајне инфрструктурне коридоре израђују се на основу техничке документације која садржи одговарајући ниво детаљности за потребе формирања планских решења за директну примену, на основу које техничке документације се израђује овај План?  </w:t>
      </w:r>
    </w:p>
    <w:p w:rsidR="005A6437" w:rsidRDefault="005A6437" w:rsidP="005A6437">
      <w:pPr>
        <w:jc w:val="both"/>
        <w:rPr>
          <w:lang w:val="sr-Cyrl-RS"/>
        </w:rPr>
      </w:pPr>
    </w:p>
    <w:p w:rsidR="005A6437" w:rsidRPr="002B4824" w:rsidRDefault="005A6437" w:rsidP="005A6437">
      <w:pPr>
        <w:jc w:val="both"/>
        <w:rPr>
          <w:b/>
          <w:lang w:val="sr-Cyrl-RS"/>
        </w:rPr>
      </w:pPr>
      <w:r w:rsidRPr="002B4824">
        <w:rPr>
          <w:b/>
          <w:lang w:val="sr-Cyrl-RS"/>
        </w:rPr>
        <w:t>Одговор 3:</w:t>
      </w:r>
    </w:p>
    <w:p w:rsidR="005A6437" w:rsidRDefault="005A6437" w:rsidP="005A6437">
      <w:pPr>
        <w:jc w:val="both"/>
        <w:rPr>
          <w:lang w:val="sr-Cyrl-RS"/>
        </w:rPr>
      </w:pPr>
      <w:bookmarkStart w:id="0" w:name="_GoBack"/>
      <w:bookmarkEnd w:id="0"/>
    </w:p>
    <w:p w:rsidR="005A6437" w:rsidRDefault="005A6437" w:rsidP="005A6437">
      <w:pPr>
        <w:jc w:val="both"/>
        <w:rPr>
          <w:lang w:val="sr-Cyrl-RS"/>
        </w:rPr>
      </w:pPr>
      <w:proofErr w:type="spellStart"/>
      <w:r>
        <w:t>Концепција</w:t>
      </w:r>
      <w:proofErr w:type="spellEnd"/>
      <w:r>
        <w:t xml:space="preserve"> </w:t>
      </w:r>
      <w:proofErr w:type="spellStart"/>
      <w:r>
        <w:t>Просторног</w:t>
      </w:r>
      <w:proofErr w:type="spellEnd"/>
      <w:r>
        <w:t xml:space="preserve"> </w:t>
      </w:r>
      <w:proofErr w:type="spellStart"/>
      <w:r>
        <w:t>плана</w:t>
      </w:r>
      <w:proofErr w:type="spellEnd"/>
      <w:r>
        <w:t xml:space="preserve"> </w:t>
      </w:r>
      <w:proofErr w:type="spellStart"/>
      <w:r>
        <w:t>биће</w:t>
      </w:r>
      <w:proofErr w:type="spellEnd"/>
      <w:r>
        <w:t xml:space="preserve"> </w:t>
      </w:r>
      <w:proofErr w:type="spellStart"/>
      <w:r>
        <w:t>заснована</w:t>
      </w:r>
      <w:proofErr w:type="spellEnd"/>
      <w:r>
        <w:t xml:space="preserve"> </w:t>
      </w:r>
      <w:proofErr w:type="spellStart"/>
      <w:r>
        <w:t>на</w:t>
      </w:r>
      <w:proofErr w:type="spellEnd"/>
      <w:r>
        <w:t xml:space="preserve"> </w:t>
      </w:r>
      <w:proofErr w:type="spellStart"/>
      <w:r>
        <w:t>планској</w:t>
      </w:r>
      <w:proofErr w:type="spellEnd"/>
      <w:r>
        <w:t xml:space="preserve">, </w:t>
      </w:r>
      <w:proofErr w:type="spellStart"/>
      <w:r>
        <w:t>студијској</w:t>
      </w:r>
      <w:proofErr w:type="spellEnd"/>
      <w:r>
        <w:t xml:space="preserve">, </w:t>
      </w:r>
      <w:proofErr w:type="spellStart"/>
      <w:r>
        <w:t>техничкој</w:t>
      </w:r>
      <w:proofErr w:type="spellEnd"/>
      <w:r>
        <w:t xml:space="preserve"> и </w:t>
      </w:r>
      <w:proofErr w:type="spellStart"/>
      <w:r>
        <w:t>другој</w:t>
      </w:r>
      <w:proofErr w:type="spellEnd"/>
      <w:r>
        <w:t xml:space="preserve"> </w:t>
      </w:r>
      <w:proofErr w:type="spellStart"/>
      <w:r>
        <w:t>документацији</w:t>
      </w:r>
      <w:proofErr w:type="spellEnd"/>
      <w:r>
        <w:t xml:space="preserve">, </w:t>
      </w:r>
      <w:proofErr w:type="spellStart"/>
      <w:r>
        <w:t>резултатима</w:t>
      </w:r>
      <w:proofErr w:type="spellEnd"/>
      <w:r>
        <w:t xml:space="preserve"> </w:t>
      </w:r>
      <w:proofErr w:type="spellStart"/>
      <w:r>
        <w:t>досадашњих</w:t>
      </w:r>
      <w:proofErr w:type="spellEnd"/>
      <w:r>
        <w:t xml:space="preserve"> </w:t>
      </w:r>
      <w:proofErr w:type="spellStart"/>
      <w:r>
        <w:t>истраживања</w:t>
      </w:r>
      <w:proofErr w:type="spellEnd"/>
      <w:r>
        <w:rPr>
          <w:lang w:val="sr-Cyrl-RS"/>
        </w:rPr>
        <w:t xml:space="preserve"> као и</w:t>
      </w:r>
      <w:r>
        <w:t xml:space="preserve"> </w:t>
      </w:r>
      <w:proofErr w:type="spellStart"/>
      <w:r>
        <w:t>важећим</w:t>
      </w:r>
      <w:proofErr w:type="spellEnd"/>
      <w:r>
        <w:t xml:space="preserve"> </w:t>
      </w:r>
      <w:proofErr w:type="spellStart"/>
      <w:r>
        <w:t>документима</w:t>
      </w:r>
      <w:proofErr w:type="spellEnd"/>
      <w:r>
        <w:t xml:space="preserve"> у </w:t>
      </w:r>
      <w:proofErr w:type="spellStart"/>
      <w:r>
        <w:t>Републици</w:t>
      </w:r>
      <w:proofErr w:type="spellEnd"/>
      <w:r>
        <w:t xml:space="preserve"> </w:t>
      </w:r>
      <w:proofErr w:type="spellStart"/>
      <w:r>
        <w:t>Србији</w:t>
      </w:r>
      <w:proofErr w:type="spellEnd"/>
      <w:r>
        <w:t>.</w:t>
      </w:r>
    </w:p>
    <w:p w:rsidR="005A6437" w:rsidRDefault="005A6437" w:rsidP="005A6437">
      <w:pPr>
        <w:pStyle w:val="BlockText"/>
        <w:spacing w:after="120"/>
        <w:ind w:left="0" w:right="0" w:firstLine="0"/>
        <w:textAlignment w:val="baseline"/>
        <w:rPr>
          <w:rFonts w:ascii="Times New Roman" w:hAnsi="Times New Roman"/>
        </w:rPr>
      </w:pPr>
      <w:proofErr w:type="spellStart"/>
      <w:r>
        <w:rPr>
          <w:rFonts w:ascii="Times New Roman" w:hAnsi="Times New Roman"/>
        </w:rPr>
        <w:t>Развојним</w:t>
      </w:r>
      <w:proofErr w:type="spellEnd"/>
      <w:r>
        <w:rPr>
          <w:rFonts w:ascii="Times New Roman" w:hAnsi="Times New Roman"/>
        </w:rPr>
        <w:t xml:space="preserve"> </w:t>
      </w:r>
      <w:proofErr w:type="spellStart"/>
      <w:r>
        <w:rPr>
          <w:rFonts w:ascii="Times New Roman" w:hAnsi="Times New Roman"/>
        </w:rPr>
        <w:t>плановима</w:t>
      </w:r>
      <w:proofErr w:type="spellEnd"/>
      <w:r>
        <w:rPr>
          <w:rFonts w:ascii="Times New Roman" w:hAnsi="Times New Roman"/>
        </w:rPr>
        <w:t xml:space="preserve"> "</w:t>
      </w:r>
      <w:proofErr w:type="spellStart"/>
      <w:r>
        <w:rPr>
          <w:rFonts w:ascii="Times New Roman" w:hAnsi="Times New Roman"/>
        </w:rPr>
        <w:t>Инфраструктура</w:t>
      </w:r>
      <w:proofErr w:type="spellEnd"/>
      <w:r>
        <w:rPr>
          <w:rFonts w:ascii="Times New Roman" w:hAnsi="Times New Roman"/>
        </w:rPr>
        <w:t xml:space="preserve"> </w:t>
      </w:r>
      <w:proofErr w:type="spellStart"/>
      <w:r>
        <w:rPr>
          <w:rFonts w:ascii="Times New Roman" w:hAnsi="Times New Roman"/>
        </w:rPr>
        <w:t>железнице</w:t>
      </w:r>
      <w:proofErr w:type="spellEnd"/>
      <w:r>
        <w:rPr>
          <w:rFonts w:ascii="Times New Roman" w:hAnsi="Times New Roman"/>
        </w:rPr>
        <w:t xml:space="preserve"> </w:t>
      </w:r>
      <w:proofErr w:type="spellStart"/>
      <w:r>
        <w:rPr>
          <w:rFonts w:ascii="Times New Roman" w:hAnsi="Times New Roman"/>
        </w:rPr>
        <w:t>Србије"ад</w:t>
      </w:r>
      <w:proofErr w:type="spellEnd"/>
      <w:r>
        <w:rPr>
          <w:rFonts w:ascii="Times New Roman" w:hAnsi="Times New Roman"/>
        </w:rPr>
        <w:t xml:space="preserve">, </w:t>
      </w:r>
      <w:proofErr w:type="spellStart"/>
      <w:r>
        <w:rPr>
          <w:rFonts w:ascii="Times New Roman" w:hAnsi="Times New Roman"/>
        </w:rPr>
        <w:t>као</w:t>
      </w:r>
      <w:proofErr w:type="spellEnd"/>
      <w:r>
        <w:rPr>
          <w:rFonts w:ascii="Times New Roman" w:hAnsi="Times New Roman"/>
        </w:rPr>
        <w:t xml:space="preserve"> и </w:t>
      </w:r>
      <w:proofErr w:type="spellStart"/>
      <w:r>
        <w:rPr>
          <w:rFonts w:ascii="Times New Roman" w:hAnsi="Times New Roman"/>
        </w:rPr>
        <w:t>према</w:t>
      </w:r>
      <w:proofErr w:type="spellEnd"/>
      <w:r>
        <w:rPr>
          <w:rFonts w:ascii="Times New Roman" w:hAnsi="Times New Roman"/>
        </w:rPr>
        <w:t xml:space="preserve"> </w:t>
      </w:r>
      <w:proofErr w:type="spellStart"/>
      <w:r>
        <w:rPr>
          <w:rFonts w:ascii="Times New Roman" w:hAnsi="Times New Roman"/>
        </w:rPr>
        <w:t>Просторном</w:t>
      </w:r>
      <w:proofErr w:type="spellEnd"/>
      <w:r>
        <w:rPr>
          <w:rFonts w:ascii="Times New Roman" w:hAnsi="Times New Roman"/>
        </w:rPr>
        <w:t xml:space="preserve"> </w:t>
      </w:r>
      <w:proofErr w:type="spellStart"/>
      <w:r>
        <w:rPr>
          <w:rFonts w:ascii="Times New Roman" w:hAnsi="Times New Roman"/>
        </w:rPr>
        <w:t>плану</w:t>
      </w:r>
      <w:proofErr w:type="spellEnd"/>
      <w:r>
        <w:rPr>
          <w:rFonts w:ascii="Times New Roman" w:hAnsi="Times New Roman"/>
        </w:rPr>
        <w:t xml:space="preserve"> </w:t>
      </w:r>
      <w:proofErr w:type="spellStart"/>
      <w:r>
        <w:rPr>
          <w:rFonts w:ascii="Times New Roman" w:hAnsi="Times New Roman"/>
        </w:rPr>
        <w:t>Републике</w:t>
      </w:r>
      <w:proofErr w:type="spellEnd"/>
      <w:r>
        <w:rPr>
          <w:rFonts w:ascii="Times New Roman" w:hAnsi="Times New Roman"/>
        </w:rPr>
        <w:t xml:space="preserve"> </w:t>
      </w:r>
      <w:proofErr w:type="spellStart"/>
      <w:r>
        <w:rPr>
          <w:rFonts w:ascii="Times New Roman" w:hAnsi="Times New Roman"/>
        </w:rPr>
        <w:t>Србије</w:t>
      </w:r>
      <w:proofErr w:type="spellEnd"/>
      <w:r>
        <w:rPr>
          <w:rFonts w:ascii="Times New Roman" w:hAnsi="Times New Roman"/>
        </w:rPr>
        <w:t xml:space="preserve"> </w:t>
      </w:r>
      <w:r>
        <w:rPr>
          <w:rFonts w:ascii="Times New Roman" w:hAnsi="Times New Roman"/>
          <w:lang w:val="sr-Cyrl-RS"/>
        </w:rPr>
        <w:t xml:space="preserve">од 2010. до 2020. године  </w:t>
      </w:r>
      <w:r>
        <w:rPr>
          <w:rFonts w:ascii="Times New Roman" w:hAnsi="Times New Roman"/>
        </w:rPr>
        <w:t>(</w:t>
      </w:r>
      <w:proofErr w:type="spellStart"/>
      <w:r>
        <w:rPr>
          <w:rFonts w:ascii="Times New Roman" w:hAnsi="Times New Roman"/>
        </w:rPr>
        <w:t>Службени</w:t>
      </w:r>
      <w:proofErr w:type="spellEnd"/>
      <w:r>
        <w:rPr>
          <w:rFonts w:ascii="Times New Roman" w:hAnsi="Times New Roman"/>
        </w:rPr>
        <w:t xml:space="preserve"> </w:t>
      </w:r>
      <w:proofErr w:type="spellStart"/>
      <w:r>
        <w:rPr>
          <w:rFonts w:ascii="Times New Roman" w:hAnsi="Times New Roman"/>
        </w:rPr>
        <w:t>гласник</w:t>
      </w:r>
      <w:proofErr w:type="spellEnd"/>
      <w:r>
        <w:rPr>
          <w:rFonts w:ascii="Times New Roman" w:hAnsi="Times New Roman"/>
        </w:rPr>
        <w:t xml:space="preserve"> РС, </w:t>
      </w:r>
      <w:proofErr w:type="spellStart"/>
      <w:r>
        <w:rPr>
          <w:rFonts w:ascii="Times New Roman" w:hAnsi="Times New Roman"/>
        </w:rPr>
        <w:t>број</w:t>
      </w:r>
      <w:proofErr w:type="spellEnd"/>
      <w:r>
        <w:rPr>
          <w:rFonts w:ascii="Times New Roman" w:hAnsi="Times New Roman"/>
        </w:rPr>
        <w:t xml:space="preserve"> 88/10), </w:t>
      </w:r>
      <w:proofErr w:type="spellStart"/>
      <w:r>
        <w:rPr>
          <w:rFonts w:ascii="Times New Roman" w:hAnsi="Times New Roman"/>
        </w:rPr>
        <w:t>планирана</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модернизација</w:t>
      </w:r>
      <w:proofErr w:type="spellEnd"/>
      <w:r>
        <w:rPr>
          <w:rFonts w:ascii="Times New Roman" w:hAnsi="Times New Roman"/>
        </w:rPr>
        <w:t xml:space="preserve"> и </w:t>
      </w:r>
      <w:proofErr w:type="spellStart"/>
      <w:r>
        <w:rPr>
          <w:rFonts w:ascii="Times New Roman" w:hAnsi="Times New Roman"/>
        </w:rPr>
        <w:t>реконструкција</w:t>
      </w:r>
      <w:proofErr w:type="spellEnd"/>
      <w:r>
        <w:rPr>
          <w:rFonts w:ascii="Times New Roman" w:hAnsi="Times New Roman"/>
        </w:rPr>
        <w:t xml:space="preserve"> </w:t>
      </w:r>
      <w:proofErr w:type="spellStart"/>
      <w:r>
        <w:rPr>
          <w:rFonts w:ascii="Times New Roman" w:hAnsi="Times New Roman"/>
        </w:rPr>
        <w:t>железничке</w:t>
      </w:r>
      <w:proofErr w:type="spellEnd"/>
      <w:r>
        <w:rPr>
          <w:rFonts w:ascii="Times New Roman" w:hAnsi="Times New Roman"/>
        </w:rPr>
        <w:t xml:space="preserve"> </w:t>
      </w:r>
      <w:proofErr w:type="spellStart"/>
      <w:r>
        <w:rPr>
          <w:rFonts w:ascii="Times New Roman" w:hAnsi="Times New Roman"/>
        </w:rPr>
        <w:t>пруге</w:t>
      </w:r>
      <w:proofErr w:type="spellEnd"/>
      <w:r>
        <w:rPr>
          <w:rFonts w:ascii="Times New Roman" w:hAnsi="Times New Roman"/>
        </w:rPr>
        <w:t xml:space="preserve"> </w:t>
      </w:r>
      <w:proofErr w:type="spellStart"/>
      <w:r>
        <w:rPr>
          <w:rFonts w:ascii="Times New Roman" w:hAnsi="Times New Roman"/>
        </w:rPr>
        <w:t>Београд</w:t>
      </w:r>
      <w:proofErr w:type="spellEnd"/>
      <w:r>
        <w:rPr>
          <w:rFonts w:ascii="Times New Roman" w:hAnsi="Times New Roman"/>
        </w:rPr>
        <w:t xml:space="preserve"> – </w:t>
      </w:r>
      <w:proofErr w:type="spellStart"/>
      <w:r>
        <w:rPr>
          <w:rFonts w:ascii="Times New Roman" w:hAnsi="Times New Roman"/>
        </w:rPr>
        <w:t>Ниш</w:t>
      </w:r>
      <w:proofErr w:type="spellEnd"/>
      <w:r>
        <w:rPr>
          <w:rFonts w:ascii="Times New Roman" w:hAnsi="Times New Roman"/>
        </w:rPr>
        <w:t xml:space="preserve"> – </w:t>
      </w:r>
      <w:proofErr w:type="spellStart"/>
      <w:r>
        <w:rPr>
          <w:rFonts w:ascii="Times New Roman" w:hAnsi="Times New Roman"/>
        </w:rPr>
        <w:t>Прешево</w:t>
      </w:r>
      <w:proofErr w:type="spellEnd"/>
      <w:r>
        <w:rPr>
          <w:rFonts w:ascii="Times New Roman" w:hAnsi="Times New Roman"/>
        </w:rPr>
        <w:t xml:space="preserve"> – </w:t>
      </w:r>
      <w:proofErr w:type="spellStart"/>
      <w:r>
        <w:rPr>
          <w:rFonts w:ascii="Times New Roman" w:hAnsi="Times New Roman"/>
        </w:rPr>
        <w:t>државна</w:t>
      </w:r>
      <w:proofErr w:type="spellEnd"/>
      <w:r>
        <w:rPr>
          <w:rFonts w:ascii="Times New Roman" w:hAnsi="Times New Roman"/>
        </w:rPr>
        <w:t xml:space="preserve"> </w:t>
      </w:r>
      <w:proofErr w:type="spellStart"/>
      <w:r>
        <w:rPr>
          <w:rFonts w:ascii="Times New Roman" w:hAnsi="Times New Roman"/>
        </w:rPr>
        <w:t>граница</w:t>
      </w:r>
      <w:proofErr w:type="spellEnd"/>
      <w:r>
        <w:rPr>
          <w:rFonts w:ascii="Times New Roman" w:hAnsi="Times New Roman"/>
        </w:rPr>
        <w:t xml:space="preserve">. </w:t>
      </w:r>
    </w:p>
    <w:p w:rsidR="005A6437" w:rsidRDefault="005A6437" w:rsidP="005A6437">
      <w:pPr>
        <w:pStyle w:val="BlockText"/>
        <w:spacing w:after="120"/>
        <w:ind w:left="0" w:right="0" w:firstLine="0"/>
        <w:textAlignment w:val="baseline"/>
        <w:rPr>
          <w:rFonts w:ascii="Times New Roman" w:hAnsi="Times New Roman"/>
        </w:rPr>
      </w:pP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потребе</w:t>
      </w:r>
      <w:proofErr w:type="spellEnd"/>
      <w:r>
        <w:rPr>
          <w:rFonts w:ascii="Times New Roman" w:hAnsi="Times New Roman"/>
        </w:rPr>
        <w:t xml:space="preserve"> </w:t>
      </w:r>
      <w:proofErr w:type="spellStart"/>
      <w:r>
        <w:rPr>
          <w:rFonts w:ascii="Times New Roman" w:hAnsi="Times New Roman"/>
        </w:rPr>
        <w:t>израде</w:t>
      </w:r>
      <w:proofErr w:type="spellEnd"/>
      <w:r>
        <w:rPr>
          <w:rFonts w:ascii="Times New Roman" w:hAnsi="Times New Roman"/>
        </w:rPr>
        <w:t xml:space="preserve"> </w:t>
      </w:r>
      <w:proofErr w:type="spellStart"/>
      <w:r>
        <w:rPr>
          <w:rFonts w:ascii="Times New Roman" w:hAnsi="Times New Roman"/>
        </w:rPr>
        <w:t>техничке</w:t>
      </w:r>
      <w:proofErr w:type="spellEnd"/>
      <w:r>
        <w:rPr>
          <w:rFonts w:ascii="Times New Roman" w:hAnsi="Times New Roman"/>
        </w:rPr>
        <w:t xml:space="preserve"> </w:t>
      </w:r>
      <w:proofErr w:type="spellStart"/>
      <w:r>
        <w:rPr>
          <w:rFonts w:ascii="Times New Roman" w:hAnsi="Times New Roman"/>
        </w:rPr>
        <w:t>документације</w:t>
      </w:r>
      <w:proofErr w:type="spellEnd"/>
      <w:r>
        <w:rPr>
          <w:rFonts w:ascii="Times New Roman" w:hAnsi="Times New Roman"/>
        </w:rPr>
        <w:t xml:space="preserve"> </w:t>
      </w:r>
      <w:proofErr w:type="spellStart"/>
      <w:r>
        <w:rPr>
          <w:rFonts w:ascii="Times New Roman" w:hAnsi="Times New Roman"/>
        </w:rPr>
        <w:t>Саобраћајни</w:t>
      </w:r>
      <w:proofErr w:type="spellEnd"/>
      <w:r>
        <w:rPr>
          <w:rFonts w:ascii="Times New Roman" w:hAnsi="Times New Roman"/>
        </w:rPr>
        <w:t xml:space="preserve"> </w:t>
      </w:r>
      <w:proofErr w:type="spellStart"/>
      <w:r>
        <w:rPr>
          <w:rFonts w:ascii="Times New Roman" w:hAnsi="Times New Roman"/>
        </w:rPr>
        <w:t>институт</w:t>
      </w:r>
      <w:proofErr w:type="spellEnd"/>
      <w:r>
        <w:rPr>
          <w:rFonts w:ascii="Times New Roman" w:hAnsi="Times New Roman"/>
        </w:rPr>
        <w:t xml:space="preserve"> ЦИП </w:t>
      </w:r>
      <w:proofErr w:type="spellStart"/>
      <w:r>
        <w:rPr>
          <w:rFonts w:ascii="Times New Roman" w:hAnsi="Times New Roman"/>
        </w:rPr>
        <w:t>је</w:t>
      </w:r>
      <w:proofErr w:type="spellEnd"/>
      <w:r>
        <w:rPr>
          <w:rFonts w:ascii="Times New Roman" w:hAnsi="Times New Roman"/>
        </w:rPr>
        <w:t xml:space="preserve"> 2007 </w:t>
      </w:r>
      <w:proofErr w:type="spellStart"/>
      <w:r>
        <w:rPr>
          <w:rFonts w:ascii="Times New Roman" w:hAnsi="Times New Roman"/>
        </w:rPr>
        <w:t>године</w:t>
      </w:r>
      <w:proofErr w:type="spellEnd"/>
      <w:r>
        <w:rPr>
          <w:rFonts w:ascii="Times New Roman" w:hAnsi="Times New Roman"/>
        </w:rPr>
        <w:t xml:space="preserve"> </w:t>
      </w:r>
      <w:proofErr w:type="spellStart"/>
      <w:r>
        <w:rPr>
          <w:rFonts w:ascii="Times New Roman" w:hAnsi="Times New Roman"/>
        </w:rPr>
        <w:t>израдио</w:t>
      </w:r>
      <w:proofErr w:type="spellEnd"/>
      <w:r>
        <w:rPr>
          <w:rFonts w:ascii="Times New Roman" w:hAnsi="Times New Roman"/>
        </w:rPr>
        <w:t xml:space="preserve"> </w:t>
      </w:r>
      <w:proofErr w:type="spellStart"/>
      <w:r>
        <w:rPr>
          <w:rFonts w:ascii="Times New Roman" w:hAnsi="Times New Roman"/>
        </w:rPr>
        <w:t>Генерални</w:t>
      </w:r>
      <w:proofErr w:type="spellEnd"/>
      <w:r>
        <w:rPr>
          <w:rFonts w:ascii="Times New Roman" w:hAnsi="Times New Roman"/>
        </w:rPr>
        <w:t xml:space="preserve"> </w:t>
      </w:r>
      <w:proofErr w:type="spellStart"/>
      <w:r>
        <w:rPr>
          <w:rFonts w:ascii="Times New Roman" w:hAnsi="Times New Roman"/>
        </w:rPr>
        <w:t>пројекат</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proofErr w:type="spellStart"/>
      <w:r>
        <w:rPr>
          <w:rFonts w:ascii="Times New Roman" w:hAnsi="Times New Roman"/>
        </w:rPr>
        <w:t>Претходном</w:t>
      </w:r>
      <w:proofErr w:type="spellEnd"/>
      <w:r>
        <w:rPr>
          <w:rFonts w:ascii="Times New Roman" w:hAnsi="Times New Roman"/>
        </w:rPr>
        <w:t xml:space="preserve"> </w:t>
      </w:r>
      <w:proofErr w:type="spellStart"/>
      <w:r>
        <w:rPr>
          <w:rFonts w:ascii="Times New Roman" w:hAnsi="Times New Roman"/>
        </w:rPr>
        <w:t>студијом</w:t>
      </w:r>
      <w:proofErr w:type="spellEnd"/>
      <w:r>
        <w:rPr>
          <w:rFonts w:ascii="Times New Roman" w:hAnsi="Times New Roman"/>
        </w:rPr>
        <w:t xml:space="preserve"> </w:t>
      </w:r>
      <w:proofErr w:type="spellStart"/>
      <w:r>
        <w:rPr>
          <w:rFonts w:ascii="Times New Roman" w:hAnsi="Times New Roman"/>
        </w:rPr>
        <w:t>оправданости</w:t>
      </w:r>
      <w:proofErr w:type="spellEnd"/>
      <w:r>
        <w:rPr>
          <w:rFonts w:ascii="Times New Roman" w:hAnsi="Times New Roman"/>
        </w:rPr>
        <w:t xml:space="preserve">, </w:t>
      </w:r>
      <w:proofErr w:type="spellStart"/>
      <w:r>
        <w:rPr>
          <w:rFonts w:ascii="Times New Roman" w:hAnsi="Times New Roman"/>
        </w:rPr>
        <w:t>који</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9</w:t>
      </w:r>
      <w:r>
        <w:rPr>
          <w:rFonts w:ascii="Times New Roman" w:hAnsi="Times New Roman"/>
          <w:lang w:val="sr-Cyrl-RS"/>
        </w:rPr>
        <w:t>.07.</w:t>
      </w:r>
      <w:r>
        <w:rPr>
          <w:rFonts w:ascii="Times New Roman" w:hAnsi="Times New Roman"/>
        </w:rPr>
        <w:t xml:space="preserve">2015 </w:t>
      </w:r>
      <w:proofErr w:type="spellStart"/>
      <w:r>
        <w:rPr>
          <w:rFonts w:ascii="Times New Roman" w:hAnsi="Times New Roman"/>
        </w:rPr>
        <w:t>године</w:t>
      </w:r>
      <w:proofErr w:type="spellEnd"/>
      <w:r>
        <w:rPr>
          <w:rFonts w:ascii="Times New Roman" w:hAnsi="Times New Roman"/>
        </w:rPr>
        <w:t xml:space="preserve"> </w:t>
      </w:r>
      <w:proofErr w:type="spellStart"/>
      <w:r>
        <w:rPr>
          <w:rFonts w:ascii="Times New Roman" w:hAnsi="Times New Roman"/>
        </w:rPr>
        <w:t>усвојен</w:t>
      </w:r>
      <w:proofErr w:type="spellEnd"/>
      <w:r>
        <w:rPr>
          <w:rFonts w:ascii="Times New Roman" w:hAnsi="Times New Roman"/>
        </w:rPr>
        <w:t xml:space="preserve"> </w:t>
      </w:r>
      <w:proofErr w:type="spellStart"/>
      <w:r>
        <w:rPr>
          <w:rFonts w:ascii="Times New Roman" w:hAnsi="Times New Roman"/>
        </w:rPr>
        <w:t>од</w:t>
      </w:r>
      <w:proofErr w:type="spellEnd"/>
      <w:r>
        <w:rPr>
          <w:rFonts w:ascii="Times New Roman" w:hAnsi="Times New Roman"/>
        </w:rPr>
        <w:t xml:space="preserve"> </w:t>
      </w:r>
      <w:proofErr w:type="spellStart"/>
      <w:r>
        <w:rPr>
          <w:rFonts w:ascii="Times New Roman" w:hAnsi="Times New Roman"/>
        </w:rPr>
        <w:t>стране</w:t>
      </w:r>
      <w:proofErr w:type="spellEnd"/>
      <w:r>
        <w:rPr>
          <w:rFonts w:ascii="Times New Roman" w:hAnsi="Times New Roman"/>
        </w:rPr>
        <w:t xml:space="preserve"> </w:t>
      </w:r>
      <w:proofErr w:type="spellStart"/>
      <w:r>
        <w:rPr>
          <w:rFonts w:ascii="Times New Roman" w:hAnsi="Times New Roman"/>
        </w:rPr>
        <w:t>Републичке</w:t>
      </w:r>
      <w:proofErr w:type="spellEnd"/>
      <w:r>
        <w:rPr>
          <w:rFonts w:ascii="Times New Roman" w:hAnsi="Times New Roman"/>
        </w:rPr>
        <w:t xml:space="preserve"> </w:t>
      </w:r>
      <w:proofErr w:type="spellStart"/>
      <w:r>
        <w:rPr>
          <w:rFonts w:ascii="Times New Roman" w:hAnsi="Times New Roman"/>
        </w:rPr>
        <w:t>ревизионе</w:t>
      </w:r>
      <w:proofErr w:type="spellEnd"/>
      <w:r>
        <w:rPr>
          <w:rFonts w:ascii="Times New Roman" w:hAnsi="Times New Roman"/>
        </w:rPr>
        <w:t xml:space="preserve"> </w:t>
      </w:r>
      <w:proofErr w:type="spellStart"/>
      <w:r>
        <w:rPr>
          <w:rFonts w:ascii="Times New Roman" w:hAnsi="Times New Roman"/>
        </w:rPr>
        <w:t>комисије</w:t>
      </w:r>
      <w:proofErr w:type="spellEnd"/>
      <w:r>
        <w:rPr>
          <w:rFonts w:ascii="Times New Roman" w:hAnsi="Times New Roman"/>
        </w:rPr>
        <w:t xml:space="preserve"> </w:t>
      </w:r>
      <w:proofErr w:type="spellStart"/>
      <w:r>
        <w:rPr>
          <w:rFonts w:ascii="Times New Roman" w:hAnsi="Times New Roman"/>
        </w:rPr>
        <w:t>за</w:t>
      </w:r>
      <w:proofErr w:type="spellEnd"/>
      <w:r>
        <w:rPr>
          <w:rFonts w:ascii="Times New Roman" w:hAnsi="Times New Roman"/>
        </w:rPr>
        <w:t xml:space="preserve"> </w:t>
      </w:r>
      <w:proofErr w:type="spellStart"/>
      <w:r>
        <w:rPr>
          <w:rFonts w:ascii="Times New Roman" w:hAnsi="Times New Roman"/>
        </w:rPr>
        <w:t>стручну</w:t>
      </w:r>
      <w:proofErr w:type="spellEnd"/>
      <w:r>
        <w:rPr>
          <w:rFonts w:ascii="Times New Roman" w:hAnsi="Times New Roman"/>
        </w:rPr>
        <w:t xml:space="preserve"> </w:t>
      </w:r>
      <w:proofErr w:type="spellStart"/>
      <w:r>
        <w:rPr>
          <w:rFonts w:ascii="Times New Roman" w:hAnsi="Times New Roman"/>
        </w:rPr>
        <w:t>контролу</w:t>
      </w:r>
      <w:proofErr w:type="spellEnd"/>
      <w:r>
        <w:rPr>
          <w:rFonts w:ascii="Times New Roman" w:hAnsi="Times New Roman"/>
        </w:rPr>
        <w:t xml:space="preserve"> </w:t>
      </w:r>
      <w:proofErr w:type="spellStart"/>
      <w:r>
        <w:rPr>
          <w:rFonts w:ascii="Times New Roman" w:hAnsi="Times New Roman"/>
        </w:rPr>
        <w:t>техничке</w:t>
      </w:r>
      <w:proofErr w:type="spellEnd"/>
      <w:r>
        <w:rPr>
          <w:rFonts w:ascii="Times New Roman" w:hAnsi="Times New Roman"/>
        </w:rPr>
        <w:t xml:space="preserve"> </w:t>
      </w:r>
      <w:proofErr w:type="spellStart"/>
      <w:r>
        <w:rPr>
          <w:rFonts w:ascii="Times New Roman" w:hAnsi="Times New Roman"/>
        </w:rPr>
        <w:t>документације</w:t>
      </w:r>
      <w:proofErr w:type="spellEnd"/>
      <w:r>
        <w:rPr>
          <w:rFonts w:ascii="Times New Roman" w:hAnsi="Times New Roman"/>
        </w:rPr>
        <w:t>.</w:t>
      </w:r>
    </w:p>
    <w:p w:rsidR="005A6437" w:rsidRDefault="005A6437" w:rsidP="005A6437">
      <w:pPr>
        <w:pStyle w:val="a"/>
        <w:spacing w:after="120"/>
        <w:ind w:left="0"/>
        <w:jc w:val="both"/>
        <w:rPr>
          <w:rFonts w:ascii="Times New Roman" w:hAnsi="Times New Roman" w:cs="Times New Roman"/>
          <w:sz w:val="22"/>
          <w:szCs w:val="22"/>
          <w:lang w:val="sr-Cyrl-RS"/>
        </w:rPr>
      </w:pPr>
      <w:r>
        <w:rPr>
          <w:rFonts w:ascii="Times New Roman" w:hAnsi="Times New Roman" w:cs="Times New Roman"/>
          <w:sz w:val="22"/>
          <w:szCs w:val="22"/>
          <w:lang w:val="sr-Cyrl-RS"/>
        </w:rPr>
        <w:t>Израда Идејног пројекта за реконструкцију деоница Велика Плана – Гиље, Параћин – Сталаћ и Ђунис – Ниш са  Студијом оправданости и Студијом о процени утицаја на животну средину и Тендерска документација, посредством Министарства за европске интеграције</w:t>
      </w:r>
      <w:r>
        <w:rPr>
          <w:rFonts w:ascii="Times New Roman" w:hAnsi="Times New Roman" w:cs="Times New Roman"/>
          <w:sz w:val="22"/>
          <w:szCs w:val="22"/>
          <w:lang w:val="sr-Latn-RS"/>
        </w:rPr>
        <w:t xml:space="preserve"> се финансира из средстава ЕУ -</w:t>
      </w:r>
      <w:r>
        <w:rPr>
          <w:rFonts w:ascii="Times New Roman" w:hAnsi="Times New Roman" w:cs="Times New Roman"/>
          <w:b/>
          <w:bCs/>
          <w:sz w:val="22"/>
          <w:szCs w:val="22"/>
          <w:lang w:val="sr-Latn-RS"/>
        </w:rPr>
        <w:t xml:space="preserve"> </w:t>
      </w:r>
      <w:r>
        <w:rPr>
          <w:rFonts w:ascii="Times New Roman" w:hAnsi="Times New Roman" w:cs="Times New Roman"/>
          <w:sz w:val="22"/>
          <w:szCs w:val="22"/>
          <w:lang w:val="sr-Cyrl-RS"/>
        </w:rPr>
        <w:t xml:space="preserve">Програм ИПА 2014. Рок за завршетак пројекта је </w:t>
      </w:r>
      <w:r>
        <w:rPr>
          <w:rFonts w:ascii="Times New Roman" w:hAnsi="Times New Roman" w:cs="Times New Roman"/>
          <w:sz w:val="22"/>
          <w:szCs w:val="22"/>
        </w:rPr>
        <w:t>25,5</w:t>
      </w:r>
      <w:r>
        <w:rPr>
          <w:rFonts w:ascii="Times New Roman" w:hAnsi="Times New Roman" w:cs="Times New Roman"/>
          <w:sz w:val="22"/>
          <w:szCs w:val="22"/>
          <w:lang w:val="sr-Cyrl-RS"/>
        </w:rPr>
        <w:t xml:space="preserve"> месеци</w:t>
      </w:r>
      <w:r>
        <w:rPr>
          <w:rFonts w:ascii="Times New Roman" w:hAnsi="Times New Roman" w:cs="Times New Roman"/>
          <w:sz w:val="22"/>
          <w:szCs w:val="22"/>
        </w:rPr>
        <w:t xml:space="preserve">, </w:t>
      </w:r>
      <w:proofErr w:type="spellStart"/>
      <w:r>
        <w:rPr>
          <w:rFonts w:ascii="Times New Roman" w:hAnsi="Times New Roman" w:cs="Times New Roman"/>
          <w:sz w:val="22"/>
          <w:szCs w:val="22"/>
        </w:rPr>
        <w:t>односно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септембра</w:t>
      </w:r>
      <w:proofErr w:type="spellEnd"/>
      <w:r>
        <w:rPr>
          <w:rFonts w:ascii="Times New Roman" w:hAnsi="Times New Roman" w:cs="Times New Roman"/>
          <w:sz w:val="22"/>
          <w:szCs w:val="22"/>
        </w:rPr>
        <w:t xml:space="preserve"> 2019. </w:t>
      </w:r>
      <w:proofErr w:type="spellStart"/>
      <w:proofErr w:type="gramStart"/>
      <w:r>
        <w:rPr>
          <w:rFonts w:ascii="Times New Roman" w:hAnsi="Times New Roman" w:cs="Times New Roman"/>
          <w:sz w:val="22"/>
          <w:szCs w:val="22"/>
        </w:rPr>
        <w:t>године</w:t>
      </w:r>
      <w:proofErr w:type="spellEnd"/>
      <w:proofErr w:type="gramEnd"/>
      <w:r>
        <w:rPr>
          <w:rFonts w:ascii="Times New Roman" w:hAnsi="Times New Roman" w:cs="Times New Roman"/>
          <w:sz w:val="22"/>
          <w:szCs w:val="22"/>
          <w:lang w:val="sr-Cyrl-RS"/>
        </w:rPr>
        <w:t xml:space="preserve">.  Пројекат израђује конзорцијум PPF 8 на чијем је челу Louis Berger.  </w:t>
      </w:r>
    </w:p>
    <w:p w:rsidR="005A6437" w:rsidRDefault="005A6437" w:rsidP="005A6437">
      <w:pPr>
        <w:spacing w:after="120"/>
        <w:jc w:val="both"/>
        <w:rPr>
          <w:rFonts w:ascii="Calibri" w:hAnsi="Calibri"/>
          <w:sz w:val="22"/>
          <w:szCs w:val="22"/>
          <w:lang w:val="sr-Cyrl-RS"/>
        </w:rPr>
      </w:pPr>
      <w:proofErr w:type="spellStart"/>
      <w:r>
        <w:t>Израда</w:t>
      </w:r>
      <w:proofErr w:type="spellEnd"/>
      <w:r>
        <w:t xml:space="preserve"> </w:t>
      </w:r>
      <w:proofErr w:type="spellStart"/>
      <w:r>
        <w:t>Идејног</w:t>
      </w:r>
      <w:proofErr w:type="spellEnd"/>
      <w:r>
        <w:t xml:space="preserve"> </w:t>
      </w:r>
      <w:proofErr w:type="spellStart"/>
      <w:r>
        <w:t>пројекта</w:t>
      </w:r>
      <w:proofErr w:type="spellEnd"/>
      <w:r>
        <w:t xml:space="preserve"> </w:t>
      </w:r>
      <w:proofErr w:type="spellStart"/>
      <w:r>
        <w:t>је</w:t>
      </w:r>
      <w:proofErr w:type="spellEnd"/>
      <w:r>
        <w:t xml:space="preserve"> у </w:t>
      </w:r>
      <w:proofErr w:type="spellStart"/>
      <w:r>
        <w:t>почетној</w:t>
      </w:r>
      <w:proofErr w:type="spellEnd"/>
      <w:r>
        <w:t xml:space="preserve"> </w:t>
      </w:r>
      <w:proofErr w:type="spellStart"/>
      <w:r>
        <w:t>фази</w:t>
      </w:r>
      <w:proofErr w:type="spellEnd"/>
      <w:r>
        <w:t xml:space="preserve"> </w:t>
      </w:r>
      <w:proofErr w:type="spellStart"/>
      <w:r>
        <w:t>развоја</w:t>
      </w:r>
      <w:proofErr w:type="spellEnd"/>
      <w:r>
        <w:rPr>
          <w:lang w:val="sr-Cyrl-RS"/>
        </w:rPr>
        <w:t>, ИЖС у складу са захтевом Пројектанта је доставила тражене податке за пројектовање (</w:t>
      </w:r>
      <w:r>
        <w:t>п</w:t>
      </w:r>
      <w:r>
        <w:rPr>
          <w:lang w:val="sr-Cyrl-RS"/>
        </w:rPr>
        <w:t xml:space="preserve">ројектант је завршио Опциону анализу, тренутно израђује </w:t>
      </w:r>
      <w:proofErr w:type="spellStart"/>
      <w:r>
        <w:t>Пројектни</w:t>
      </w:r>
      <w:proofErr w:type="spellEnd"/>
      <w:r>
        <w:t xml:space="preserve"> </w:t>
      </w:r>
      <w:proofErr w:type="spellStart"/>
      <w:r>
        <w:t>задатак</w:t>
      </w:r>
      <w:proofErr w:type="spellEnd"/>
      <w:r>
        <w:rPr>
          <w:lang w:val="sr-Cyrl-RS"/>
        </w:rPr>
        <w:t>, Саобраћајну студију, СПУЖ</w:t>
      </w:r>
      <w:r>
        <w:t>.</w:t>
      </w:r>
      <w:r>
        <w:rPr>
          <w:lang w:val="sr-Cyrl-RS"/>
        </w:rPr>
        <w:t>..).</w:t>
      </w:r>
    </w:p>
    <w:p w:rsidR="005A6437" w:rsidRDefault="005A6437" w:rsidP="005A6437">
      <w:pPr>
        <w:jc w:val="both"/>
        <w:rPr>
          <w:lang w:val="sr-Cyrl-RS"/>
        </w:rPr>
      </w:pPr>
    </w:p>
    <w:p w:rsidR="005A6437" w:rsidRDefault="005A6437" w:rsidP="005A6437">
      <w:pPr>
        <w:jc w:val="both"/>
        <w:rPr>
          <w:lang w:val="ru-RU"/>
        </w:rPr>
      </w:pPr>
    </w:p>
    <w:p w:rsidR="006943BB" w:rsidRDefault="006943BB" w:rsidP="000777B1">
      <w:pPr>
        <w:jc w:val="both"/>
        <w:rPr>
          <w:lang w:val="sr-Cyrl-RS"/>
        </w:rPr>
      </w:pPr>
    </w:p>
    <w:p w:rsidR="00C81556" w:rsidRDefault="00C81556" w:rsidP="00F737E6">
      <w:pPr>
        <w:rPr>
          <w:lang w:val="sr-Cyrl-RS"/>
        </w:rPr>
      </w:pPr>
    </w:p>
    <w:p w:rsidR="00C81556" w:rsidRPr="00C81556" w:rsidRDefault="00C81556" w:rsidP="00F737E6">
      <w:pPr>
        <w:rPr>
          <w:lang w:val="sr-Cyrl-RS"/>
        </w:rPr>
      </w:pPr>
    </w:p>
    <w:sectPr w:rsidR="00C81556" w:rsidRPr="00C815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C Swiss">
    <w:altName w:val="Courier New"/>
    <w:charset w:val="00"/>
    <w:family w:val="swiss"/>
    <w:pitch w:val="variable"/>
    <w:sig w:usb0="00000001" w:usb1="00000000" w:usb2="00000000" w:usb3="00000000" w:csb0="00000009"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7BDB"/>
    <w:multiLevelType w:val="hybridMultilevel"/>
    <w:tmpl w:val="8F483B8E"/>
    <w:lvl w:ilvl="0" w:tplc="183ADA72">
      <w:start w:val="3"/>
      <w:numFmt w:val="decimal"/>
      <w:lvlText w:val="%1"/>
      <w:lvlJc w:val="left"/>
      <w:pPr>
        <w:ind w:left="1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688BDE">
      <w:start w:val="1"/>
      <w:numFmt w:val="lowerLetter"/>
      <w:lvlText w:val="%2"/>
      <w:lvlJc w:val="left"/>
      <w:pPr>
        <w:ind w:left="1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729E20">
      <w:start w:val="1"/>
      <w:numFmt w:val="lowerRoman"/>
      <w:lvlText w:val="%3"/>
      <w:lvlJc w:val="left"/>
      <w:pPr>
        <w:ind w:left="2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3AB530">
      <w:start w:val="1"/>
      <w:numFmt w:val="decimal"/>
      <w:lvlText w:val="%4"/>
      <w:lvlJc w:val="left"/>
      <w:pPr>
        <w:ind w:left="3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A85356">
      <w:start w:val="1"/>
      <w:numFmt w:val="lowerLetter"/>
      <w:lvlText w:val="%5"/>
      <w:lvlJc w:val="left"/>
      <w:pPr>
        <w:ind w:left="3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74AEAE">
      <w:start w:val="1"/>
      <w:numFmt w:val="lowerRoman"/>
      <w:lvlText w:val="%6"/>
      <w:lvlJc w:val="left"/>
      <w:pPr>
        <w:ind w:left="4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F0D39C">
      <w:start w:val="1"/>
      <w:numFmt w:val="decimal"/>
      <w:lvlText w:val="%7"/>
      <w:lvlJc w:val="left"/>
      <w:pPr>
        <w:ind w:left="5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9277B0">
      <w:start w:val="1"/>
      <w:numFmt w:val="lowerLetter"/>
      <w:lvlText w:val="%8"/>
      <w:lvlJc w:val="left"/>
      <w:pPr>
        <w:ind w:left="5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F02C56">
      <w:start w:val="1"/>
      <w:numFmt w:val="lowerRoman"/>
      <w:lvlText w:val="%9"/>
      <w:lvlJc w:val="left"/>
      <w:pPr>
        <w:ind w:left="6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F066101"/>
    <w:multiLevelType w:val="hybridMultilevel"/>
    <w:tmpl w:val="1820D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BFC170A"/>
    <w:multiLevelType w:val="hybridMultilevel"/>
    <w:tmpl w:val="EC5C4896"/>
    <w:lvl w:ilvl="0" w:tplc="241A0001">
      <w:start w:val="1"/>
      <w:numFmt w:val="bullet"/>
      <w:lvlText w:val=""/>
      <w:lvlJc w:val="left"/>
      <w:pPr>
        <w:ind w:left="1440" w:hanging="360"/>
      </w:pPr>
      <w:rPr>
        <w:rFonts w:ascii="Symbol" w:hAnsi="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722"/>
    <w:rsid w:val="00064CF0"/>
    <w:rsid w:val="000777B1"/>
    <w:rsid w:val="00085402"/>
    <w:rsid w:val="00117143"/>
    <w:rsid w:val="00160A75"/>
    <w:rsid w:val="00197C2F"/>
    <w:rsid w:val="001D4868"/>
    <w:rsid w:val="001F21A9"/>
    <w:rsid w:val="00216722"/>
    <w:rsid w:val="00253781"/>
    <w:rsid w:val="00262A2C"/>
    <w:rsid w:val="002B4824"/>
    <w:rsid w:val="003247E9"/>
    <w:rsid w:val="00343BB9"/>
    <w:rsid w:val="00355C22"/>
    <w:rsid w:val="003605EA"/>
    <w:rsid w:val="003E434A"/>
    <w:rsid w:val="003F41D8"/>
    <w:rsid w:val="00410A29"/>
    <w:rsid w:val="004321BC"/>
    <w:rsid w:val="00472731"/>
    <w:rsid w:val="004A4C81"/>
    <w:rsid w:val="004E239B"/>
    <w:rsid w:val="005A6437"/>
    <w:rsid w:val="006943BB"/>
    <w:rsid w:val="006D6CF8"/>
    <w:rsid w:val="00777869"/>
    <w:rsid w:val="007B5EB5"/>
    <w:rsid w:val="00803CEE"/>
    <w:rsid w:val="00837089"/>
    <w:rsid w:val="0086250E"/>
    <w:rsid w:val="008720D8"/>
    <w:rsid w:val="0088397F"/>
    <w:rsid w:val="009779D7"/>
    <w:rsid w:val="009A26BC"/>
    <w:rsid w:val="009B4748"/>
    <w:rsid w:val="00A2273C"/>
    <w:rsid w:val="00A23DA4"/>
    <w:rsid w:val="00AE6463"/>
    <w:rsid w:val="00B407C3"/>
    <w:rsid w:val="00B873DE"/>
    <w:rsid w:val="00BD1AE4"/>
    <w:rsid w:val="00C3660B"/>
    <w:rsid w:val="00C81556"/>
    <w:rsid w:val="00C928DB"/>
    <w:rsid w:val="00CC547C"/>
    <w:rsid w:val="00CD04F6"/>
    <w:rsid w:val="00D83FB1"/>
    <w:rsid w:val="00E32E99"/>
    <w:rsid w:val="00E35EF2"/>
    <w:rsid w:val="00E55C46"/>
    <w:rsid w:val="00E60A93"/>
    <w:rsid w:val="00EF26A2"/>
    <w:rsid w:val="00EF36F3"/>
    <w:rsid w:val="00F737E6"/>
    <w:rsid w:val="00FA0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0C70"/>
  <w15:docId w15:val="{7EE15118-6BCE-407B-86F9-3DE63BDF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722"/>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6722"/>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semiHidden/>
    <w:unhideWhenUsed/>
    <w:rsid w:val="009A26BC"/>
    <w:pPr>
      <w:spacing w:before="100" w:beforeAutospacing="1" w:after="100" w:afterAutospacing="1"/>
    </w:pPr>
    <w:rPr>
      <w:rFonts w:eastAsiaTheme="minorHAnsi"/>
    </w:rPr>
  </w:style>
  <w:style w:type="paragraph" w:customStyle="1" w:styleId="gmail-normal">
    <w:name w:val="gmail-normal"/>
    <w:basedOn w:val="Normal"/>
    <w:uiPriority w:val="99"/>
    <w:semiHidden/>
    <w:rsid w:val="009A26BC"/>
    <w:pPr>
      <w:spacing w:before="100" w:beforeAutospacing="1" w:after="100" w:afterAutospacing="1"/>
    </w:pPr>
    <w:rPr>
      <w:rFonts w:eastAsiaTheme="minorHAnsi"/>
    </w:rPr>
  </w:style>
  <w:style w:type="paragraph" w:customStyle="1" w:styleId="gmail-msolistparagraph">
    <w:name w:val="gmail-msolistparagraph"/>
    <w:basedOn w:val="Normal"/>
    <w:uiPriority w:val="99"/>
    <w:semiHidden/>
    <w:rsid w:val="009A26BC"/>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3E4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34A"/>
    <w:rPr>
      <w:rFonts w:ascii="Segoe UI" w:eastAsia="MS Mincho" w:hAnsi="Segoe UI" w:cs="Segoe UI"/>
      <w:sz w:val="18"/>
      <w:szCs w:val="18"/>
    </w:rPr>
  </w:style>
  <w:style w:type="paragraph" w:styleId="ListParagraph">
    <w:name w:val="List Paragraph"/>
    <w:basedOn w:val="Normal"/>
    <w:uiPriority w:val="34"/>
    <w:qFormat/>
    <w:rsid w:val="00A23DA4"/>
    <w:pPr>
      <w:ind w:left="720"/>
    </w:pPr>
    <w:rPr>
      <w:rFonts w:ascii="Calibri" w:eastAsiaTheme="minorHAnsi" w:hAnsi="Calibri" w:cs="Calibri"/>
      <w:sz w:val="22"/>
      <w:szCs w:val="22"/>
    </w:rPr>
  </w:style>
  <w:style w:type="paragraph" w:styleId="BlockText">
    <w:name w:val="Block Text"/>
    <w:basedOn w:val="Normal"/>
    <w:uiPriority w:val="99"/>
    <w:semiHidden/>
    <w:unhideWhenUsed/>
    <w:rsid w:val="00262A2C"/>
    <w:pPr>
      <w:overflowPunct w:val="0"/>
      <w:autoSpaceDE w:val="0"/>
      <w:autoSpaceDN w:val="0"/>
      <w:ind w:left="1276" w:right="1419" w:hanging="1134"/>
      <w:jc w:val="both"/>
    </w:pPr>
    <w:rPr>
      <w:rFonts w:ascii="YU C Swiss" w:eastAsiaTheme="minorHAnsi" w:hAnsi="YU C Swiss"/>
      <w:sz w:val="22"/>
      <w:szCs w:val="22"/>
    </w:rPr>
  </w:style>
  <w:style w:type="paragraph" w:customStyle="1" w:styleId="a">
    <w:name w:val="Потпис"/>
    <w:basedOn w:val="Normal"/>
    <w:rsid w:val="00262A2C"/>
    <w:pPr>
      <w:ind w:left="5550"/>
      <w:jc w:val="center"/>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496">
      <w:bodyDiv w:val="1"/>
      <w:marLeft w:val="0"/>
      <w:marRight w:val="0"/>
      <w:marTop w:val="0"/>
      <w:marBottom w:val="0"/>
      <w:divBdr>
        <w:top w:val="none" w:sz="0" w:space="0" w:color="auto"/>
        <w:left w:val="none" w:sz="0" w:space="0" w:color="auto"/>
        <w:bottom w:val="none" w:sz="0" w:space="0" w:color="auto"/>
        <w:right w:val="none" w:sz="0" w:space="0" w:color="auto"/>
      </w:divBdr>
    </w:div>
    <w:div w:id="61098245">
      <w:bodyDiv w:val="1"/>
      <w:marLeft w:val="0"/>
      <w:marRight w:val="0"/>
      <w:marTop w:val="0"/>
      <w:marBottom w:val="0"/>
      <w:divBdr>
        <w:top w:val="none" w:sz="0" w:space="0" w:color="auto"/>
        <w:left w:val="none" w:sz="0" w:space="0" w:color="auto"/>
        <w:bottom w:val="none" w:sz="0" w:space="0" w:color="auto"/>
        <w:right w:val="none" w:sz="0" w:space="0" w:color="auto"/>
      </w:divBdr>
    </w:div>
    <w:div w:id="145515160">
      <w:bodyDiv w:val="1"/>
      <w:marLeft w:val="0"/>
      <w:marRight w:val="0"/>
      <w:marTop w:val="0"/>
      <w:marBottom w:val="0"/>
      <w:divBdr>
        <w:top w:val="none" w:sz="0" w:space="0" w:color="auto"/>
        <w:left w:val="none" w:sz="0" w:space="0" w:color="auto"/>
        <w:bottom w:val="none" w:sz="0" w:space="0" w:color="auto"/>
        <w:right w:val="none" w:sz="0" w:space="0" w:color="auto"/>
      </w:divBdr>
    </w:div>
    <w:div w:id="355690468">
      <w:bodyDiv w:val="1"/>
      <w:marLeft w:val="0"/>
      <w:marRight w:val="0"/>
      <w:marTop w:val="0"/>
      <w:marBottom w:val="0"/>
      <w:divBdr>
        <w:top w:val="none" w:sz="0" w:space="0" w:color="auto"/>
        <w:left w:val="none" w:sz="0" w:space="0" w:color="auto"/>
        <w:bottom w:val="none" w:sz="0" w:space="0" w:color="auto"/>
        <w:right w:val="none" w:sz="0" w:space="0" w:color="auto"/>
      </w:divBdr>
    </w:div>
    <w:div w:id="507791135">
      <w:bodyDiv w:val="1"/>
      <w:marLeft w:val="0"/>
      <w:marRight w:val="0"/>
      <w:marTop w:val="0"/>
      <w:marBottom w:val="0"/>
      <w:divBdr>
        <w:top w:val="none" w:sz="0" w:space="0" w:color="auto"/>
        <w:left w:val="none" w:sz="0" w:space="0" w:color="auto"/>
        <w:bottom w:val="none" w:sz="0" w:space="0" w:color="auto"/>
        <w:right w:val="none" w:sz="0" w:space="0" w:color="auto"/>
      </w:divBdr>
    </w:div>
    <w:div w:id="535701107">
      <w:bodyDiv w:val="1"/>
      <w:marLeft w:val="0"/>
      <w:marRight w:val="0"/>
      <w:marTop w:val="0"/>
      <w:marBottom w:val="0"/>
      <w:divBdr>
        <w:top w:val="none" w:sz="0" w:space="0" w:color="auto"/>
        <w:left w:val="none" w:sz="0" w:space="0" w:color="auto"/>
        <w:bottom w:val="none" w:sz="0" w:space="0" w:color="auto"/>
        <w:right w:val="none" w:sz="0" w:space="0" w:color="auto"/>
      </w:divBdr>
    </w:div>
    <w:div w:id="593901277">
      <w:bodyDiv w:val="1"/>
      <w:marLeft w:val="0"/>
      <w:marRight w:val="0"/>
      <w:marTop w:val="0"/>
      <w:marBottom w:val="0"/>
      <w:divBdr>
        <w:top w:val="none" w:sz="0" w:space="0" w:color="auto"/>
        <w:left w:val="none" w:sz="0" w:space="0" w:color="auto"/>
        <w:bottom w:val="none" w:sz="0" w:space="0" w:color="auto"/>
        <w:right w:val="none" w:sz="0" w:space="0" w:color="auto"/>
      </w:divBdr>
    </w:div>
    <w:div w:id="601180535">
      <w:bodyDiv w:val="1"/>
      <w:marLeft w:val="0"/>
      <w:marRight w:val="0"/>
      <w:marTop w:val="0"/>
      <w:marBottom w:val="0"/>
      <w:divBdr>
        <w:top w:val="none" w:sz="0" w:space="0" w:color="auto"/>
        <w:left w:val="none" w:sz="0" w:space="0" w:color="auto"/>
        <w:bottom w:val="none" w:sz="0" w:space="0" w:color="auto"/>
        <w:right w:val="none" w:sz="0" w:space="0" w:color="auto"/>
      </w:divBdr>
    </w:div>
    <w:div w:id="902444048">
      <w:bodyDiv w:val="1"/>
      <w:marLeft w:val="0"/>
      <w:marRight w:val="0"/>
      <w:marTop w:val="0"/>
      <w:marBottom w:val="0"/>
      <w:divBdr>
        <w:top w:val="none" w:sz="0" w:space="0" w:color="auto"/>
        <w:left w:val="none" w:sz="0" w:space="0" w:color="auto"/>
        <w:bottom w:val="none" w:sz="0" w:space="0" w:color="auto"/>
        <w:right w:val="none" w:sz="0" w:space="0" w:color="auto"/>
      </w:divBdr>
    </w:div>
    <w:div w:id="1007102562">
      <w:bodyDiv w:val="1"/>
      <w:marLeft w:val="0"/>
      <w:marRight w:val="0"/>
      <w:marTop w:val="0"/>
      <w:marBottom w:val="0"/>
      <w:divBdr>
        <w:top w:val="none" w:sz="0" w:space="0" w:color="auto"/>
        <w:left w:val="none" w:sz="0" w:space="0" w:color="auto"/>
        <w:bottom w:val="none" w:sz="0" w:space="0" w:color="auto"/>
        <w:right w:val="none" w:sz="0" w:space="0" w:color="auto"/>
      </w:divBdr>
    </w:div>
    <w:div w:id="1133519606">
      <w:bodyDiv w:val="1"/>
      <w:marLeft w:val="0"/>
      <w:marRight w:val="0"/>
      <w:marTop w:val="0"/>
      <w:marBottom w:val="0"/>
      <w:divBdr>
        <w:top w:val="none" w:sz="0" w:space="0" w:color="auto"/>
        <w:left w:val="none" w:sz="0" w:space="0" w:color="auto"/>
        <w:bottom w:val="none" w:sz="0" w:space="0" w:color="auto"/>
        <w:right w:val="none" w:sz="0" w:space="0" w:color="auto"/>
      </w:divBdr>
    </w:div>
    <w:div w:id="1238134267">
      <w:bodyDiv w:val="1"/>
      <w:marLeft w:val="0"/>
      <w:marRight w:val="0"/>
      <w:marTop w:val="0"/>
      <w:marBottom w:val="0"/>
      <w:divBdr>
        <w:top w:val="none" w:sz="0" w:space="0" w:color="auto"/>
        <w:left w:val="none" w:sz="0" w:space="0" w:color="auto"/>
        <w:bottom w:val="none" w:sz="0" w:space="0" w:color="auto"/>
        <w:right w:val="none" w:sz="0" w:space="0" w:color="auto"/>
      </w:divBdr>
    </w:div>
    <w:div w:id="1417436350">
      <w:bodyDiv w:val="1"/>
      <w:marLeft w:val="0"/>
      <w:marRight w:val="0"/>
      <w:marTop w:val="0"/>
      <w:marBottom w:val="0"/>
      <w:divBdr>
        <w:top w:val="none" w:sz="0" w:space="0" w:color="auto"/>
        <w:left w:val="none" w:sz="0" w:space="0" w:color="auto"/>
        <w:bottom w:val="none" w:sz="0" w:space="0" w:color="auto"/>
        <w:right w:val="none" w:sz="0" w:space="0" w:color="auto"/>
      </w:divBdr>
    </w:div>
    <w:div w:id="1605501652">
      <w:bodyDiv w:val="1"/>
      <w:marLeft w:val="0"/>
      <w:marRight w:val="0"/>
      <w:marTop w:val="0"/>
      <w:marBottom w:val="0"/>
      <w:divBdr>
        <w:top w:val="none" w:sz="0" w:space="0" w:color="auto"/>
        <w:left w:val="none" w:sz="0" w:space="0" w:color="auto"/>
        <w:bottom w:val="none" w:sz="0" w:space="0" w:color="auto"/>
        <w:right w:val="none" w:sz="0" w:space="0" w:color="auto"/>
      </w:divBdr>
    </w:div>
    <w:div w:id="168088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Boot</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Milosavljević</dc:creator>
  <cp:lastModifiedBy>Milica Milosavljević</cp:lastModifiedBy>
  <cp:revision>16</cp:revision>
  <cp:lastPrinted>2019-02-18T14:22:00Z</cp:lastPrinted>
  <dcterms:created xsi:type="dcterms:W3CDTF">2019-02-18T13:39:00Z</dcterms:created>
  <dcterms:modified xsi:type="dcterms:W3CDTF">2019-02-18T14:25:00Z</dcterms:modified>
</cp:coreProperties>
</file>