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81" w:rsidRPr="00334AFA" w:rsidRDefault="00F54181" w:rsidP="00F54181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F54181" w:rsidRPr="00334AFA" w:rsidTr="00F54181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  <w:lang w:val="sr-Cyrl-CS" w:eastAsia="sr-Cyrl-CS"/>
                    </w:rPr>
                    <w:drawing>
                      <wp:inline distT="0" distB="0" distL="0" distR="0" wp14:anchorId="5D794863" wp14:editId="10DAF242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7421B" w:rsidRDefault="00F54181" w:rsidP="00313918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7925CA" w:rsidRPr="00F742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404-02-05/</w:t>
                  </w:r>
                  <w:r w:rsidR="00F7421B" w:rsidRPr="00F7421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07/2018-02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F7421B" w:rsidRDefault="00F54181" w:rsidP="00B72978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="004C11EC"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:</w:t>
                  </w:r>
                  <w:r w:rsidR="001C7508"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F7421B"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RS"/>
                    </w:rPr>
                    <w:t>28</w:t>
                  </w:r>
                  <w:r w:rsidR="000D0FF5"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.0</w:t>
                  </w:r>
                  <w:r w:rsidR="001F00D7"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CS"/>
                    </w:rPr>
                    <w:t>2</w:t>
                  </w:r>
                  <w:r w:rsidR="000D0FF5"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.2018.</w:t>
                  </w:r>
                  <w:r w:rsidRPr="00F7421B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 године</w:t>
                  </w:r>
                </w:p>
              </w:tc>
            </w:tr>
            <w:tr w:rsidR="00F54181" w:rsidRPr="00334AFA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F54181" w:rsidRPr="00334AFA" w:rsidRDefault="00F54181" w:rsidP="00F54181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334AFA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F54181" w:rsidRPr="00334AFA" w:rsidRDefault="00F54181" w:rsidP="00F54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046A75" w:rsidRPr="00334AFA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046A75" w:rsidRPr="00334AFA" w:rsidRDefault="00046A75" w:rsidP="001C7508">
      <w:pPr>
        <w:tabs>
          <w:tab w:val="center" w:pos="443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1C7508" w:rsidRPr="00334AFA" w:rsidRDefault="00F54181" w:rsidP="001C7508">
      <w:pPr>
        <w:tabs>
          <w:tab w:val="center" w:pos="4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4AF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ПРЕДМЕТ:</w:t>
      </w: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Појашњење конкурсне документације за отворени поступак јавне набавке</w:t>
      </w:r>
      <w:r w:rsidRPr="0033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 w:rsidR="001C7508" w:rsidRPr="00334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-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радови </w:t>
      </w:r>
      <w:r w:rsidR="00A24B94" w:rsidRPr="00334AFA">
        <w:rPr>
          <w:rFonts w:ascii="Times New Roman" w:hAnsi="Times New Roman" w:cs="Times New Roman"/>
          <w:sz w:val="24"/>
          <w:szCs w:val="24"/>
          <w:lang w:val="sr-Cyrl-RS"/>
        </w:rPr>
        <w:t>на изградњи леве траке Аутопута Е75, деоница гранични прелаз "Келебија" - пет</w:t>
      </w:r>
      <w:r w:rsidR="00A24B94" w:rsidRPr="00334AFA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="00A24B94" w:rsidRPr="00334AFA">
        <w:rPr>
          <w:rFonts w:ascii="Times New Roman" w:hAnsi="Times New Roman" w:cs="Times New Roman"/>
          <w:sz w:val="24"/>
          <w:szCs w:val="24"/>
          <w:lang w:val="sr-Cyrl-RS"/>
        </w:rPr>
        <w:t xml:space="preserve">а "Суботица Југ", 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CS"/>
        </w:rPr>
        <w:t>од кружне раскрснице са Биковачким путем до кружне раскрснице на Бачко - Тополском путу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CS"/>
        </w:rPr>
        <w:t>редни број ЈН 2/</w:t>
      </w:r>
      <w:r w:rsidR="00A24B94" w:rsidRPr="00334AFA">
        <w:rPr>
          <w:rFonts w:ascii="Times New Roman" w:hAnsi="Times New Roman" w:cs="Times New Roman"/>
          <w:bCs/>
          <w:sz w:val="24"/>
          <w:szCs w:val="24"/>
        </w:rPr>
        <w:t>20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CS"/>
        </w:rPr>
        <w:t>1</w:t>
      </w:r>
      <w:r w:rsidR="00A24B94" w:rsidRPr="00334AFA">
        <w:rPr>
          <w:rFonts w:ascii="Times New Roman" w:hAnsi="Times New Roman" w:cs="Times New Roman"/>
          <w:bCs/>
          <w:sz w:val="24"/>
          <w:szCs w:val="24"/>
        </w:rPr>
        <w:t>8</w:t>
      </w:r>
      <w:r w:rsidR="00A24B94" w:rsidRPr="00334AFA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1C7508" w:rsidRPr="00334AFA">
        <w:rPr>
          <w:rFonts w:ascii="Times New Roman" w:eastAsia="Calibri" w:hAnsi="Times New Roman" w:cs="Times New Roman"/>
          <w:kern w:val="1"/>
          <w:sz w:val="24"/>
          <w:szCs w:val="24"/>
          <w:lang w:val="en-GB" w:eastAsia="ar-SA"/>
        </w:rPr>
        <w:t xml:space="preserve"> 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назив и </w:t>
      </w:r>
      <w:proofErr w:type="spellStart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>oзнака</w:t>
      </w:r>
      <w:proofErr w:type="spellEnd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>општег</w:t>
      </w:r>
      <w:proofErr w:type="spellEnd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>речника</w:t>
      </w:r>
      <w:proofErr w:type="spellEnd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>набавке</w:t>
      </w:r>
      <w:proofErr w:type="spellEnd"/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4496" w:rsidRPr="00334AFA">
        <w:rPr>
          <w:rFonts w:ascii="Times New Roman" w:hAnsi="Times New Roman" w:cs="Times New Roman"/>
          <w:sz w:val="24"/>
          <w:szCs w:val="24"/>
          <w:lang w:val="sr-Cyrl-CS"/>
        </w:rPr>
        <w:t>45233130-9 Радови на изградњи аутопутева</w:t>
      </w:r>
      <w:r w:rsidR="001C7508" w:rsidRPr="00334A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:rsidR="00E06CD9" w:rsidRPr="00334AFA" w:rsidRDefault="00E06CD9" w:rsidP="001C7508">
      <w:pPr>
        <w:tabs>
          <w:tab w:val="center" w:pos="44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74496" w:rsidRPr="00334AFA" w:rsidRDefault="00F54181" w:rsidP="001C75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</w:t>
      </w:r>
      <w:r w:rsidR="00404D4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– у даљем тексту: ЗЈН</w:t>
      </w:r>
      <w:r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  <w:r w:rsidR="00F547A1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), објављујемо следећ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одговор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 постављен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 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питањ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</w:t>
      </w:r>
      <w:r w:rsidR="00F40C1D" w:rsidRPr="00334AFA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:rsidR="00F40C1D" w:rsidRDefault="00F40C1D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AD422E" w:rsidRPr="00334AFA" w:rsidRDefault="00AD422E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Питање</w:t>
      </w:r>
      <w:r w:rsidR="00F40C1D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 w:rsidR="00F40C1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бр. 1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AD422E" w:rsidRPr="00334AFA" w:rsidRDefault="00AD422E" w:rsidP="00AD422E">
      <w:pPr>
        <w:spacing w:after="160" w:line="252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12F56" w:rsidRDefault="00912F56" w:rsidP="00AD42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404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Да ли се на овом пројекту примењује преференцијал за домаће извођаче, односно, да ли учествовање огранка страног правног лица у заједничкој понуди повлачи примену негативног преференцијала и у ком проценту?</w:t>
      </w:r>
    </w:p>
    <w:p w:rsidR="00912F56" w:rsidRDefault="00912F56" w:rsidP="00AD42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AD422E" w:rsidRPr="00334AFA" w:rsidRDefault="00AD422E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334AFA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 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Одговор на питање</w:t>
      </w:r>
      <w:r w:rsidR="00F40C1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бр. 1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6E2806" w:rsidRPr="00334AFA" w:rsidRDefault="006E2806" w:rsidP="00AD42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973DD7" w:rsidRPr="001001A9" w:rsidRDefault="00973DD7" w:rsidP="0010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001A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Јавна набавка </w:t>
      </w:r>
      <w:r w:rsidR="001001A9" w:rsidRPr="001001A9">
        <w:rPr>
          <w:rFonts w:ascii="Times New Roman" w:hAnsi="Times New Roman" w:cs="Times New Roman"/>
          <w:bCs/>
          <w:sz w:val="24"/>
          <w:szCs w:val="24"/>
          <w:lang w:val="sr-Cyrl-RS"/>
        </w:rPr>
        <w:t>бр. 2/2018</w:t>
      </w:r>
      <w:r w:rsidRPr="001001A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спроводи се у складу са одредбама </w:t>
      </w:r>
      <w:r w:rsidRPr="001001A9">
        <w:rPr>
          <w:rFonts w:ascii="Times New Roman" w:eastAsia="TimesNewRomanPSMT" w:hAnsi="Times New Roman" w:cs="Times New Roman"/>
          <w:sz w:val="24"/>
          <w:szCs w:val="24"/>
        </w:rPr>
        <w:t xml:space="preserve">Закона о </w:t>
      </w:r>
      <w:proofErr w:type="spellStart"/>
      <w:r w:rsidRPr="001001A9">
        <w:rPr>
          <w:rFonts w:ascii="Times New Roman" w:eastAsia="TimesNewRomanPSMT" w:hAnsi="Times New Roman" w:cs="Times New Roman"/>
          <w:sz w:val="24"/>
          <w:szCs w:val="24"/>
        </w:rPr>
        <w:t>јавним</w:t>
      </w:r>
      <w:proofErr w:type="spellEnd"/>
      <w:r w:rsidRPr="001001A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001A9">
        <w:rPr>
          <w:rFonts w:ascii="Times New Roman" w:eastAsia="TimesNewRomanPSMT" w:hAnsi="Times New Roman" w:cs="Times New Roman"/>
          <w:sz w:val="24"/>
          <w:szCs w:val="24"/>
        </w:rPr>
        <w:t>набавкама</w:t>
      </w:r>
      <w:proofErr w:type="spellEnd"/>
      <w:r w:rsidRPr="001001A9">
        <w:rPr>
          <w:rFonts w:ascii="Times New Roman" w:eastAsia="TimesNewRomanPSMT" w:hAnsi="Times New Roman" w:cs="Times New Roman"/>
          <w:sz w:val="24"/>
          <w:szCs w:val="24"/>
        </w:rPr>
        <w:t xml:space="preserve"> („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Службени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гласник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 xml:space="preserve"> РС”, 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бр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. 124/12, 14/15 и 68/15</w:t>
      </w:r>
      <w:r w:rsidRPr="001001A9">
        <w:rPr>
          <w:rFonts w:ascii="Times New Roman" w:eastAsia="TimesNewRomanPSMT" w:hAnsi="Times New Roman" w:cs="Times New Roman"/>
          <w:sz w:val="24"/>
          <w:szCs w:val="24"/>
        </w:rPr>
        <w:t xml:space="preserve">, у </w:t>
      </w:r>
      <w:proofErr w:type="spellStart"/>
      <w:r w:rsidRPr="001001A9">
        <w:rPr>
          <w:rFonts w:ascii="Times New Roman" w:eastAsia="TimesNewRomanPSMT" w:hAnsi="Times New Roman" w:cs="Times New Roman"/>
          <w:sz w:val="24"/>
          <w:szCs w:val="24"/>
        </w:rPr>
        <w:t>даљем</w:t>
      </w:r>
      <w:proofErr w:type="spellEnd"/>
      <w:r w:rsidRPr="001001A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001A9">
        <w:rPr>
          <w:rFonts w:ascii="Times New Roman" w:eastAsia="TimesNewRomanPSMT" w:hAnsi="Times New Roman" w:cs="Times New Roman"/>
          <w:sz w:val="24"/>
          <w:szCs w:val="24"/>
        </w:rPr>
        <w:t>тексту</w:t>
      </w:r>
      <w:proofErr w:type="spellEnd"/>
      <w:r w:rsidRPr="001001A9">
        <w:rPr>
          <w:rFonts w:ascii="Times New Roman" w:eastAsia="TimesNewRomanPSMT" w:hAnsi="Times New Roman" w:cs="Times New Roman"/>
          <w:sz w:val="24"/>
          <w:szCs w:val="24"/>
        </w:rPr>
        <w:t>: ЗЈН)</w:t>
      </w:r>
      <w:r w:rsidR="001001A9" w:rsidRPr="001001A9">
        <w:rPr>
          <w:rFonts w:ascii="Times New Roman" w:eastAsia="TimesNewRomanPSMT" w:hAnsi="Times New Roman" w:cs="Times New Roman"/>
          <w:sz w:val="24"/>
          <w:szCs w:val="24"/>
          <w:lang w:val="sr-Cyrl-CS"/>
        </w:rPr>
        <w:t xml:space="preserve"> и пратеће подзаконске регулативе. Одредбе члана 86. ЗЈН (</w:t>
      </w:r>
      <w:proofErr w:type="spellStart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Предност</w:t>
      </w:r>
      <w:proofErr w:type="spellEnd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за</w:t>
      </w:r>
      <w:proofErr w:type="spellEnd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домаће</w:t>
      </w:r>
      <w:proofErr w:type="spellEnd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proofErr w:type="spellStart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понуђаче</w:t>
      </w:r>
      <w:proofErr w:type="spellEnd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и </w:t>
      </w:r>
      <w:proofErr w:type="spellStart"/>
      <w:r w:rsidR="001001A9" w:rsidRPr="001001A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добра</w:t>
      </w:r>
      <w:proofErr w:type="spellEnd"/>
      <w:r w:rsidR="001001A9" w:rsidRPr="001001A9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1001A9">
        <w:rPr>
          <w:rFonts w:ascii="Times New Roman" w:eastAsia="Calibri" w:hAnsi="Times New Roman" w:cs="Times New Roman"/>
          <w:sz w:val="24"/>
          <w:szCs w:val="24"/>
          <w:lang w:val="sr-Cyrl-CS"/>
        </w:rPr>
        <w:t>, као и све друге одредбе ЗЈН,</w:t>
      </w:r>
      <w:r w:rsidR="001001A9" w:rsidRPr="001001A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A609C">
        <w:rPr>
          <w:rFonts w:ascii="Times New Roman" w:eastAsia="Calibri" w:hAnsi="Times New Roman" w:cs="Times New Roman"/>
          <w:sz w:val="24"/>
          <w:szCs w:val="24"/>
          <w:lang w:val="sr-Cyrl-CS"/>
        </w:rPr>
        <w:t>доследно се примењују</w:t>
      </w:r>
      <w:r w:rsidR="001001A9" w:rsidRPr="001001A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 предметној јавној набавци.</w:t>
      </w:r>
      <w:r w:rsidR="007D6E3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Посебно указујемо на следеће одредбе члана 86. ЗЈН:</w:t>
      </w:r>
    </w:p>
    <w:p w:rsidR="001001A9" w:rsidRPr="001001A9" w:rsidRDefault="001001A9" w:rsidP="0010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FE26BE" w:rsidRDefault="007D6E39" w:rsidP="0010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001001A9" w:rsidRPr="001001A9">
        <w:rPr>
          <w:rFonts w:ascii="Times New Roman" w:eastAsia="Calibri" w:hAnsi="Times New Roman" w:cs="Times New Roman"/>
          <w:sz w:val="24"/>
          <w:szCs w:val="24"/>
          <w:lang w:val="sr-Cyrl-CS"/>
        </w:rPr>
        <w:t>Чланом 86., став 3. ЗЈН прописано је следеће:</w:t>
      </w:r>
    </w:p>
    <w:p w:rsidR="00DF49EA" w:rsidRDefault="00DF49EA" w:rsidP="0010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1001A9" w:rsidRDefault="001001A9" w:rsidP="0010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 w:rsidRPr="001001A9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</w:t>
      </w:r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случају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примене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критеријума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економски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најповољније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понуде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</w:t>
      </w:r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</w:t>
      </w:r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ситуацији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када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постоје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понуде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домаћег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страног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понуђача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који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пружају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услуге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или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изводе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радове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наручилац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мора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изабрати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понуду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најповољнијег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домаћег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понуђача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условом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разлика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у</w:t>
      </w:r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коначном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збиру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пондера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између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најповољније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понуде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страног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понуђача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најповољније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понуде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домаћег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понуђача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није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већа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од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5 </w:t>
      </w:r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</w:t>
      </w:r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корист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понуде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страног</w:t>
      </w:r>
      <w:proofErr w:type="spellEnd"/>
      <w:r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380DB2" w:rsidRPr="00380D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понуђача</w:t>
      </w:r>
      <w:proofErr w:type="spellEnd"/>
      <w:r w:rsidRPr="001001A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001A9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“</w:t>
      </w:r>
    </w:p>
    <w:p w:rsidR="00380DB2" w:rsidRDefault="00380DB2" w:rsidP="0010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380DB2" w:rsidRDefault="007D6E39" w:rsidP="0010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- </w:t>
      </w:r>
      <w:r w:rsidR="00380DB2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Чланом 86, ставовима од 6. до 8. ЗЈН прописано је следеће: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</w:p>
    <w:p w:rsidR="00380DB2" w:rsidRDefault="00380DB2" w:rsidP="0010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</w:p>
    <w:p w:rsidR="00380DB2" w:rsidRPr="00380DB2" w:rsidRDefault="00380DB2" w:rsidP="00FE26BE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</w:rPr>
      </w:pPr>
      <w:r>
        <w:rPr>
          <w:shd w:val="clear" w:color="auto" w:fill="FFFFFF"/>
          <w:lang w:val="sr-Cyrl-CS"/>
        </w:rPr>
        <w:t>„</w:t>
      </w:r>
      <w:r w:rsidRPr="00380DB2">
        <w:rPr>
          <w:i/>
        </w:rPr>
        <w:t>Домаћи понуђач је правно лице резидент у смислу закона којим се уређује порез на добит правних лица, односно физичко лице резидент у смислу закона којим се уређује порез на доходак грађана.</w:t>
      </w:r>
    </w:p>
    <w:p w:rsidR="00380DB2" w:rsidRPr="00380DB2" w:rsidRDefault="00380DB2" w:rsidP="00FE26BE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</w:rPr>
      </w:pPr>
      <w:r w:rsidRPr="00380DB2">
        <w:rPr>
          <w:i/>
        </w:rPr>
        <w:t>Ако је поднета заједничка понуда, група понуђача се сматра домаћим понуђачем ако је сваки члан групе понуђача лице из става 6. овог члана.</w:t>
      </w:r>
    </w:p>
    <w:p w:rsidR="00380DB2" w:rsidRPr="00380DB2" w:rsidRDefault="00380DB2" w:rsidP="00FE26BE">
      <w:pPr>
        <w:pStyle w:val="Normal1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19"/>
          <w:szCs w:val="19"/>
          <w:lang w:val="sr-Cyrl-CS"/>
        </w:rPr>
      </w:pPr>
      <w:r w:rsidRPr="00380DB2">
        <w:rPr>
          <w:i/>
        </w:rPr>
        <w:t>Ако је поднета понуда са подизвођачем, понуђач се сматра домаћим понуђачем, ако је понуђач и његов подизвођач лице из става 6. овог члана</w:t>
      </w:r>
      <w:r>
        <w:rPr>
          <w:rFonts w:ascii="Arial" w:hAnsi="Arial" w:cs="Arial"/>
          <w:color w:val="333333"/>
          <w:sz w:val="19"/>
          <w:szCs w:val="19"/>
        </w:rPr>
        <w:t>.</w:t>
      </w:r>
      <w:r>
        <w:rPr>
          <w:rFonts w:ascii="Arial" w:hAnsi="Arial" w:cs="Arial"/>
          <w:color w:val="333333"/>
          <w:sz w:val="19"/>
          <w:szCs w:val="19"/>
          <w:lang w:val="sr-Cyrl-CS"/>
        </w:rPr>
        <w:t>“</w:t>
      </w:r>
    </w:p>
    <w:p w:rsidR="00380DB2" w:rsidRPr="001001A9" w:rsidRDefault="00380DB2" w:rsidP="00100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57F5" w:rsidRDefault="007D6E39" w:rsidP="00C661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- </w:t>
      </w:r>
      <w:r w:rsidR="009657F5" w:rsidRPr="009657F5">
        <w:rPr>
          <w:rFonts w:ascii="Times New Roman" w:eastAsia="Calibri" w:hAnsi="Times New Roman" w:cs="Times New Roman"/>
          <w:sz w:val="24"/>
          <w:szCs w:val="24"/>
          <w:lang w:val="sr-Cyrl-CS"/>
        </w:rPr>
        <w:t>Чланом 86., ставо</w:t>
      </w:r>
      <w:r w:rsidR="009657F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м 10.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="009657F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ставом 11. ЗЈН прописано је следеће:</w:t>
      </w:r>
    </w:p>
    <w:p w:rsidR="009657F5" w:rsidRDefault="009657F5" w:rsidP="00C661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657F5" w:rsidRPr="009657F5" w:rsidRDefault="009657F5" w:rsidP="00D92F17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657F5">
        <w:rPr>
          <w:rFonts w:eastAsia="Calibri"/>
          <w:lang w:val="sr-Cyrl-CS"/>
        </w:rPr>
        <w:t>„</w:t>
      </w:r>
      <w:r w:rsidRPr="009657F5">
        <w:rPr>
          <w:i/>
        </w:rPr>
        <w:t>Предност дата у ст. 1. до 4. овог члана у поступцима јавних набавки у којима учествују понуђачи из држава потписница Споразума о слободној трговини у централној Европи (</w:t>
      </w:r>
      <w:r w:rsidR="00957E14">
        <w:rPr>
          <w:i/>
        </w:rPr>
        <w:t>CEFTA</w:t>
      </w:r>
      <w:r w:rsidRPr="009657F5">
        <w:rPr>
          <w:i/>
        </w:rPr>
        <w:t xml:space="preserve"> 2006) примењиваће се сходно одредбама тог споразума.</w:t>
      </w:r>
    </w:p>
    <w:p w:rsidR="009657F5" w:rsidRPr="009657F5" w:rsidRDefault="009657F5" w:rsidP="00D92F17">
      <w:pPr>
        <w:pStyle w:val="Normal1"/>
        <w:shd w:val="clear" w:color="auto" w:fill="FFFFFF"/>
        <w:spacing w:before="0" w:beforeAutospacing="0" w:after="150" w:afterAutospacing="0"/>
        <w:jc w:val="both"/>
        <w:rPr>
          <w:lang w:val="sr-Cyrl-CS"/>
        </w:rPr>
      </w:pPr>
      <w:r w:rsidRPr="009657F5">
        <w:rPr>
          <w:i/>
        </w:rPr>
        <w:t>Предност дата у ст. 1. до 4. овог члана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чланица, са једне стране, и Републике Србије, са друге стране, примењиваће се сходно одредбама тог споразума</w:t>
      </w:r>
      <w:r w:rsidRPr="009657F5">
        <w:t>.</w:t>
      </w:r>
      <w:r w:rsidRPr="009657F5">
        <w:rPr>
          <w:lang w:val="sr-Cyrl-CS"/>
        </w:rPr>
        <w:t>“</w:t>
      </w:r>
    </w:p>
    <w:p w:rsidR="00973DD7" w:rsidRPr="009657F5" w:rsidRDefault="009657F5" w:rsidP="00C661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657F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</w:p>
    <w:p w:rsidR="001001A9" w:rsidRDefault="002E43A4" w:rsidP="00D92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Поред наведеног, одредбама Закона о привредним друштвима </w:t>
      </w:r>
      <w:r w:rsidRPr="001001A9">
        <w:rPr>
          <w:rFonts w:ascii="Times New Roman" w:eastAsia="TimesNewRomanPSMT" w:hAnsi="Times New Roman" w:cs="Times New Roman"/>
          <w:sz w:val="24"/>
          <w:szCs w:val="24"/>
        </w:rPr>
        <w:t>(„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Службени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гласник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 xml:space="preserve"> РС”, 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бр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i/>
          <w:sz w:val="24"/>
          <w:szCs w:val="24"/>
          <w:lang w:val="sr-Cyrl-CS"/>
        </w:rPr>
        <w:t xml:space="preserve"> </w:t>
      </w:r>
      <w:r w:rsidRPr="002A28D6">
        <w:rPr>
          <w:rFonts w:ascii="Times New Roman" w:hAnsi="Times New Roman" w:cs="Times New Roman"/>
          <w:i/>
          <w:sz w:val="24"/>
          <w:szCs w:val="24"/>
        </w:rPr>
        <w:t xml:space="preserve">36/2011, 99/2011, 83/2014 - </w:t>
      </w:r>
      <w:proofErr w:type="spellStart"/>
      <w:r w:rsidR="002A28D6" w:rsidRPr="002A28D6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2A28D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2A28D6" w:rsidRPr="002A28D6">
        <w:rPr>
          <w:rFonts w:ascii="Times New Roman" w:hAnsi="Times New Roman" w:cs="Times New Roman"/>
          <w:i/>
          <w:sz w:val="24"/>
          <w:szCs w:val="24"/>
        </w:rPr>
        <w:t>закон</w:t>
      </w:r>
      <w:proofErr w:type="spellEnd"/>
      <w:r w:rsidRPr="002A28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8D6" w:rsidRPr="002A28D6">
        <w:rPr>
          <w:rFonts w:ascii="Times New Roman" w:hAnsi="Times New Roman" w:cs="Times New Roman"/>
          <w:i/>
          <w:sz w:val="24"/>
          <w:szCs w:val="24"/>
        </w:rPr>
        <w:t>и</w:t>
      </w:r>
      <w:r w:rsidRPr="002A28D6">
        <w:rPr>
          <w:rFonts w:ascii="Times New Roman" w:hAnsi="Times New Roman" w:cs="Times New Roman"/>
          <w:i/>
          <w:sz w:val="24"/>
          <w:szCs w:val="24"/>
        </w:rPr>
        <w:t xml:space="preserve"> 5/2015</w:t>
      </w:r>
      <w:r w:rsidR="002A28D6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="00D92F17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, </w:t>
      </w:r>
      <w:r w:rsidR="00D92F17" w:rsidRPr="00D92F17">
        <w:rPr>
          <w:rFonts w:ascii="Times New Roman" w:hAnsi="Times New Roman" w:cs="Times New Roman"/>
          <w:sz w:val="24"/>
          <w:szCs w:val="24"/>
          <w:lang w:val="sr-Cyrl-CS"/>
        </w:rPr>
        <w:t>и то члановима од 567. до 573.,</w:t>
      </w:r>
      <w:r w:rsidR="00D92F17">
        <w:rPr>
          <w:rFonts w:ascii="Times New Roman" w:hAnsi="Times New Roman" w:cs="Times New Roman"/>
          <w:sz w:val="24"/>
          <w:szCs w:val="24"/>
          <w:lang w:val="sr-Cyrl-CS"/>
        </w:rPr>
        <w:t xml:space="preserve"> регулисана су питања која се односе на огранак привредног друштва</w:t>
      </w:r>
      <w:r w:rsidR="0004740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04740D" w:rsidRDefault="0004740D" w:rsidP="00D92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740D" w:rsidRDefault="0004740D" w:rsidP="00D92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567. Закона о привредниим друштвима прописано је следеће:</w:t>
      </w:r>
    </w:p>
    <w:p w:rsidR="0004740D" w:rsidRDefault="0004740D" w:rsidP="00D92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740D" w:rsidRPr="0004740D" w:rsidRDefault="0004740D" w:rsidP="0004740D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</w:rPr>
      </w:pPr>
      <w:r w:rsidRPr="0004740D">
        <w:rPr>
          <w:i/>
          <w:lang w:val="sr-Cyrl-CS"/>
        </w:rPr>
        <w:t>„</w:t>
      </w:r>
      <w:r w:rsidRPr="0004740D">
        <w:rPr>
          <w:i/>
        </w:rPr>
        <w:t>Огранак привредног друштва (у даљем тексту: огранак) је издвојени организациони део привредног друштва преко кога друштво обавља делатност у складу са законом.</w:t>
      </w:r>
    </w:p>
    <w:p w:rsidR="0004740D" w:rsidRPr="0004740D" w:rsidRDefault="0004740D" w:rsidP="0004740D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</w:rPr>
      </w:pPr>
      <w:r w:rsidRPr="0004740D">
        <w:rPr>
          <w:i/>
        </w:rPr>
        <w:t>Огранак нема својство правног лица, а у правном промету иступа у име и за рачун привредног друштва.</w:t>
      </w:r>
    </w:p>
    <w:p w:rsidR="0004740D" w:rsidRPr="0004740D" w:rsidRDefault="0004740D" w:rsidP="0004740D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  <w:lang w:val="sr-Cyrl-CS"/>
        </w:rPr>
      </w:pPr>
      <w:r w:rsidRPr="0004740D">
        <w:rPr>
          <w:i/>
        </w:rPr>
        <w:t>Привредно друштво неограничено одговара за обавезе према трећим лицима које настану у пословању његовог огранка.</w:t>
      </w:r>
      <w:r w:rsidRPr="0004740D">
        <w:rPr>
          <w:i/>
          <w:lang w:val="sr-Cyrl-CS"/>
        </w:rPr>
        <w:t>“</w:t>
      </w:r>
    </w:p>
    <w:p w:rsidR="0004740D" w:rsidRPr="00D92F17" w:rsidRDefault="0004740D" w:rsidP="00D92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001A9" w:rsidRPr="0004740D" w:rsidRDefault="0004740D" w:rsidP="00C6613F">
      <w:pPr>
        <w:spacing w:after="0" w:line="240" w:lineRule="auto"/>
        <w:rPr>
          <w:rFonts w:ascii="Calibri" w:eastAsia="Calibri" w:hAnsi="Calibri" w:cs="Calibri"/>
          <w:b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573., став 1</w:t>
      </w:r>
      <w:r w:rsidR="00D078FD">
        <w:rPr>
          <w:rFonts w:ascii="Times New Roman" w:hAnsi="Times New Roman" w:cs="Times New Roman"/>
          <w:sz w:val="24"/>
          <w:szCs w:val="24"/>
          <w:lang w:val="sr-Cyrl-CS"/>
        </w:rPr>
        <w:t>. Закона о привредни</w:t>
      </w:r>
      <w:r>
        <w:rPr>
          <w:rFonts w:ascii="Times New Roman" w:hAnsi="Times New Roman" w:cs="Times New Roman"/>
          <w:sz w:val="24"/>
          <w:szCs w:val="24"/>
          <w:lang w:val="sr-Cyrl-CS"/>
        </w:rPr>
        <w:t>м друштвима прописано је: „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Огранак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страног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привредног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друштва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је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његов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издвојени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организациони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преко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кога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друштво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обавља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делатност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Републици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Србији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складу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законом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CS"/>
        </w:rPr>
        <w:t>“</w:t>
      </w:r>
    </w:p>
    <w:p w:rsidR="001001A9" w:rsidRDefault="001001A9" w:rsidP="00C6613F">
      <w:pPr>
        <w:spacing w:after="0" w:line="240" w:lineRule="auto"/>
        <w:rPr>
          <w:rFonts w:ascii="Calibri" w:eastAsia="Calibri" w:hAnsi="Calibri" w:cs="Calibri"/>
          <w:b/>
          <w:lang w:val="sr-Cyrl-CS"/>
        </w:rPr>
      </w:pPr>
    </w:p>
    <w:p w:rsidR="001001A9" w:rsidRDefault="001001A9" w:rsidP="00C6613F">
      <w:pPr>
        <w:spacing w:after="0" w:line="240" w:lineRule="auto"/>
        <w:rPr>
          <w:rFonts w:ascii="Calibri" w:eastAsia="Calibri" w:hAnsi="Calibri" w:cs="Calibri"/>
          <w:b/>
          <w:lang w:val="sr-Cyrl-CS"/>
        </w:rPr>
      </w:pPr>
    </w:p>
    <w:p w:rsidR="001001A9" w:rsidRDefault="00457DF3" w:rsidP="00457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Из наведеног пр</w:t>
      </w:r>
      <w:r w:rsidR="0030112F" w:rsidRPr="003011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оизилази </w:t>
      </w:r>
      <w:r w:rsidR="0030112F" w:rsidRPr="00D9190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да је огранак страног привредног друштва организациони део привредног друштва преко кога страно привредно друштво обавља делатност у Републици Србији, као и да огранак страног привредног друштва нема статус правног лица, да у правном промету иступа у име и за рачун матичног привредног друштва</w:t>
      </w:r>
      <w:r w:rsidR="0030112F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</w:t>
      </w:r>
    </w:p>
    <w:p w:rsidR="00457DF3" w:rsidRDefault="00457DF3" w:rsidP="00457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bookmarkStart w:id="0" w:name="_GoBack"/>
      <w:bookmarkEnd w:id="0"/>
    </w:p>
    <w:p w:rsidR="00457DF3" w:rsidRPr="00457DF3" w:rsidRDefault="00457DF3" w:rsidP="00457D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На основу наведених одредби закона, указујемо да се заједничка понуда у којој </w:t>
      </w:r>
      <w:r w:rsidRPr="00457DF3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учеств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ује страно правно лице, као и понуда са подизвођачем који је страно правно лице, не може сматрати домаћом, у смислу напред </w:t>
      </w:r>
      <w:r w:rsidR="00687B3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наведених одредби члана 86. ЗЈН које регулишу питања предности за домаће понуђаче и добра.</w:t>
      </w:r>
    </w:p>
    <w:p w:rsidR="0030112F" w:rsidRDefault="0030112F" w:rsidP="00C661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30112F" w:rsidRPr="0030112F" w:rsidRDefault="0030112F" w:rsidP="00C661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C6613F" w:rsidRPr="00973DD7" w:rsidRDefault="00C6613F" w:rsidP="00C6613F">
      <w:pPr>
        <w:spacing w:after="0" w:line="240" w:lineRule="auto"/>
        <w:rPr>
          <w:rFonts w:ascii="Calibri" w:eastAsia="Calibri" w:hAnsi="Calibri" w:cs="Calibri"/>
          <w:lang w:val="sr-Cyrl-CS"/>
        </w:rPr>
      </w:pPr>
    </w:p>
    <w:p w:rsidR="00F40C1D" w:rsidRPr="00334AFA" w:rsidRDefault="00F40C1D" w:rsidP="00F4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Питање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бр. 2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3F0FFE" w:rsidRDefault="003F0FFE" w:rsidP="00C42A63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12F56" w:rsidRDefault="00912F56" w:rsidP="00F40C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404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  <w:t>Да ли за огранак страног правног лица, односно законског заступника истог за кога се достављају потврде у складу са члановима 75. и 76. ЗЈН, је обавезно достављање истих доказа и за законске заступнике домицилне стране фирме? Уколико  је потребно, да ли се прихвата изјава дата под пуном моралном, материјалном и кривичном одговорношћу оверена код нотара уз апостил печат и превод судског тумача?</w:t>
      </w:r>
    </w:p>
    <w:p w:rsidR="00912F56" w:rsidRDefault="00912F56" w:rsidP="00F40C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Cyrl-RS"/>
        </w:rPr>
      </w:pPr>
    </w:p>
    <w:p w:rsidR="00F40C1D" w:rsidRPr="00334AFA" w:rsidRDefault="00F40C1D" w:rsidP="00F4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Одговор на питање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бр. 2</w:t>
      </w:r>
      <w:r w:rsidRPr="00334AFA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F40C1D" w:rsidRPr="00334AFA" w:rsidRDefault="00F40C1D" w:rsidP="00F40C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FE26BE" w:rsidRDefault="00FE26BE" w:rsidP="00761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7612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Део </w:t>
      </w:r>
      <w:r w:rsidRPr="007612E0">
        <w:rPr>
          <w:rFonts w:ascii="Times New Roman" w:hAnsi="Times New Roman" w:cs="Times New Roman"/>
          <w:bCs/>
          <w:iCs/>
          <w:sz w:val="24"/>
          <w:szCs w:val="24"/>
        </w:rPr>
        <w:t xml:space="preserve">IV </w:t>
      </w:r>
      <w:r w:rsidRPr="007612E0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Конкурсне документације</w:t>
      </w:r>
      <w:r w:rsidRPr="007612E0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  <w:t xml:space="preserve"> - </w:t>
      </w:r>
      <w:r w:rsidRPr="007612E0">
        <w:rPr>
          <w:rFonts w:ascii="Times New Roman" w:hAnsi="Times New Roman" w:cs="Times New Roman"/>
          <w:bCs/>
          <w:i/>
          <w:iCs/>
          <w:sz w:val="24"/>
          <w:szCs w:val="24"/>
        </w:rPr>
        <w:t>УСЛОВИ ЗА УЧЕШЋЕ У ПОСТУПКУ ЈАВНЕ НАБАВКЕ ИЗ ЧЛ. 75. И 76. ЗЈН И УПУТСТВО КАКО СЕ ДОКАЗУЈЕ ИСПУЊЕНОСТ ТИХ УСЛОВА</w:t>
      </w:r>
      <w:r w:rsidRPr="007612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стране од 8/586 до 17/586 – садржи детаљна упутства о захтеваним условима и начину доказивања њихове испуњености, у складу са Законом о јавнима набавкама. </w:t>
      </w:r>
    </w:p>
    <w:p w:rsidR="007612E0" w:rsidRDefault="007612E0" w:rsidP="00761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На страни 17/586 Конкурсне документације наведено је следеће:</w:t>
      </w:r>
    </w:p>
    <w:p w:rsidR="007612E0" w:rsidRDefault="007612E0" w:rsidP="007612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612E0" w:rsidRPr="007612E0" w:rsidRDefault="007612E0" w:rsidP="007612E0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" w:eastAsia="TimesNewRomanPSMT" w:hAnsi="Times New Roman" w:cs="Times New Roman"/>
          <w:bCs/>
          <w:i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Ако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се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у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држави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у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којој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понуђач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има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седиште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не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издају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тражени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докази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понуђач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може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уместо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доказа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приложити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своју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писану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изјаву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дату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под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кривичном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и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материјалном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одговорношћу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  <w:lang w:val="sr-Cyrl-CS"/>
        </w:rPr>
        <w:t>,</w:t>
      </w:r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оверену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пред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судским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или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управним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органом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јавним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бележником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или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другим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надлежним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органом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те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државе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.</w:t>
      </w:r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  <w:lang w:val="sr-Cyrl-CS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Наведена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изјава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уколико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није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издата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српском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језику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  <w:lang w:val="sr-Cyrl-CS"/>
        </w:rPr>
        <w:t>,</w:t>
      </w:r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мора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бити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преведена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српски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језик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оверена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од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стране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судског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hAnsi="Times New Roman" w:cs="Times New Roman"/>
          <w:i/>
          <w:sz w:val="24"/>
          <w:szCs w:val="24"/>
        </w:rPr>
        <w:t>тумача</w:t>
      </w:r>
      <w:proofErr w:type="spellEnd"/>
      <w:r w:rsidRPr="007612E0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7612E0" w:rsidRPr="007612E0" w:rsidRDefault="007612E0" w:rsidP="007612E0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" w:eastAsia="TimesNewRomanPSMT" w:hAnsi="Times New Roman" w:cs="Times New Roman"/>
          <w:bCs/>
          <w:i/>
          <w:sz w:val="24"/>
          <w:szCs w:val="24"/>
          <w:lang w:val="sr-Cyrl-CS"/>
        </w:rPr>
      </w:pPr>
    </w:p>
    <w:p w:rsidR="007612E0" w:rsidRPr="007612E0" w:rsidRDefault="007612E0" w:rsidP="007612E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 w:cs="Times New Roman"/>
          <w:bCs/>
          <w:i/>
          <w:sz w:val="24"/>
          <w:szCs w:val="24"/>
          <w:lang w:val="sr-Cyrl-CS"/>
        </w:rPr>
      </w:pPr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  <w:lang w:val="sr-Cyrl-CS"/>
        </w:rPr>
        <w:t>Ако понуђач није могао да прибави тражена документа у року за подношење понуде,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то, наручилац ће дозволити понуђачу да накнадно достави тражена документа у примереном року.</w:t>
      </w:r>
    </w:p>
    <w:p w:rsidR="007612E0" w:rsidRPr="007612E0" w:rsidRDefault="007612E0" w:rsidP="007612E0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12E0" w:rsidRPr="007612E0" w:rsidRDefault="007612E0" w:rsidP="007612E0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Ако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понуђач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има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седиште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у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другој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држави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наручилац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може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да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провери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да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ли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су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документи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којима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понуђач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доказује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испуњеност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тражених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услова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издати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од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стране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надлежних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органа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те</w:t>
      </w:r>
      <w:proofErr w:type="spellEnd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7612E0">
        <w:rPr>
          <w:rFonts w:ascii="Times New Roman" w:eastAsia="TimesNewRomanPS-BoldMT" w:hAnsi="Times New Roman" w:cs="Times New Roman"/>
          <w:bCs/>
          <w:i/>
          <w:sz w:val="24"/>
          <w:szCs w:val="24"/>
        </w:rPr>
        <w:t>државе</w:t>
      </w:r>
      <w:proofErr w:type="spellEnd"/>
      <w:r w:rsidRPr="007612E0">
        <w:rPr>
          <w:rFonts w:ascii="Times New Roman" w:eastAsia="TimesNewRomanPSMT" w:hAnsi="Times New Roman" w:cs="Times New Roman"/>
          <w:bCs/>
          <w:i/>
          <w:sz w:val="24"/>
          <w:szCs w:val="24"/>
        </w:rPr>
        <w:t>.</w:t>
      </w:r>
      <w:r w:rsidRPr="007612E0">
        <w:rPr>
          <w:rFonts w:ascii="Times New Roman" w:eastAsia="Calibri" w:hAnsi="Times New Roman" w:cs="Times New Roman"/>
          <w:i/>
          <w:sz w:val="24"/>
          <w:szCs w:val="24"/>
          <w:lang w:val="sr-Cyrl-CS"/>
        </w:rPr>
        <w:t>„</w:t>
      </w:r>
      <w:proofErr w:type="gramEnd"/>
    </w:p>
    <w:p w:rsidR="00FE26BE" w:rsidRPr="007612E0" w:rsidRDefault="00FE26BE" w:rsidP="00FE2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D078FD" w:rsidRDefault="00D078FD" w:rsidP="00D0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одредбама Закона о привредним друштвима </w:t>
      </w:r>
      <w:r w:rsidRPr="001001A9">
        <w:rPr>
          <w:rFonts w:ascii="Times New Roman" w:eastAsia="TimesNewRomanPSMT" w:hAnsi="Times New Roman" w:cs="Times New Roman"/>
          <w:sz w:val="24"/>
          <w:szCs w:val="24"/>
        </w:rPr>
        <w:t>(„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Службени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гласник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 xml:space="preserve"> РС”, </w:t>
      </w:r>
      <w:proofErr w:type="spellStart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бр</w:t>
      </w:r>
      <w:proofErr w:type="spellEnd"/>
      <w:r w:rsidRPr="001001A9">
        <w:rPr>
          <w:rFonts w:ascii="Times New Roman" w:eastAsia="TimesNewRomanPSMT" w:hAnsi="Times New Roman" w:cs="Times New Roman"/>
          <w:i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i/>
          <w:sz w:val="24"/>
          <w:szCs w:val="24"/>
          <w:lang w:val="sr-Cyrl-CS"/>
        </w:rPr>
        <w:t xml:space="preserve"> </w:t>
      </w:r>
      <w:r w:rsidRPr="002A28D6">
        <w:rPr>
          <w:rFonts w:ascii="Times New Roman" w:hAnsi="Times New Roman" w:cs="Times New Roman"/>
          <w:i/>
          <w:sz w:val="24"/>
          <w:szCs w:val="24"/>
        </w:rPr>
        <w:t xml:space="preserve">36/2011, 99/2011, 83/2014 - </w:t>
      </w:r>
      <w:proofErr w:type="spellStart"/>
      <w:r w:rsidRPr="002A28D6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2A28D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A28D6">
        <w:rPr>
          <w:rFonts w:ascii="Times New Roman" w:hAnsi="Times New Roman" w:cs="Times New Roman"/>
          <w:i/>
          <w:sz w:val="24"/>
          <w:szCs w:val="24"/>
        </w:rPr>
        <w:t>закон</w:t>
      </w:r>
      <w:proofErr w:type="spellEnd"/>
      <w:r w:rsidRPr="002A28D6">
        <w:rPr>
          <w:rFonts w:ascii="Times New Roman" w:hAnsi="Times New Roman" w:cs="Times New Roman"/>
          <w:i/>
          <w:sz w:val="24"/>
          <w:szCs w:val="24"/>
        </w:rPr>
        <w:t xml:space="preserve"> и 5/2015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), </w:t>
      </w:r>
      <w:r w:rsidRPr="00D92F17">
        <w:rPr>
          <w:rFonts w:ascii="Times New Roman" w:hAnsi="Times New Roman" w:cs="Times New Roman"/>
          <w:sz w:val="24"/>
          <w:szCs w:val="24"/>
          <w:lang w:val="sr-Cyrl-CS"/>
        </w:rPr>
        <w:t>и то члановима од 567. до 573.,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регулисана су питања која се односе на огранак привредног друштва. </w:t>
      </w:r>
    </w:p>
    <w:p w:rsidR="00D078FD" w:rsidRDefault="00D078FD" w:rsidP="00D0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78FD" w:rsidRDefault="00D078FD" w:rsidP="00D0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567. Закона о привредниим друштвима прописано је следеће:</w:t>
      </w:r>
    </w:p>
    <w:p w:rsidR="00D078FD" w:rsidRDefault="00D078FD" w:rsidP="00D0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78FD" w:rsidRPr="0004740D" w:rsidRDefault="00D078FD" w:rsidP="00D078FD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</w:rPr>
      </w:pPr>
      <w:r w:rsidRPr="0004740D">
        <w:rPr>
          <w:i/>
          <w:lang w:val="sr-Cyrl-CS"/>
        </w:rPr>
        <w:t>„</w:t>
      </w:r>
      <w:r w:rsidRPr="0004740D">
        <w:rPr>
          <w:i/>
        </w:rPr>
        <w:t>Огранак привредног друштва (у даљем тексту: огранак) је издвојени организациони део привредног друштва преко кога друштво обавља делатност у складу са законом.</w:t>
      </w:r>
    </w:p>
    <w:p w:rsidR="00D078FD" w:rsidRPr="0004740D" w:rsidRDefault="00D078FD" w:rsidP="00D078FD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</w:rPr>
      </w:pPr>
      <w:r w:rsidRPr="0004740D">
        <w:rPr>
          <w:i/>
        </w:rPr>
        <w:t>Огранак нема својство правног лица, а у правном промету иступа у име и за рачун привредног друштва.</w:t>
      </w:r>
    </w:p>
    <w:p w:rsidR="00D078FD" w:rsidRPr="0004740D" w:rsidRDefault="00D078FD" w:rsidP="00D078FD">
      <w:pPr>
        <w:pStyle w:val="Normal1"/>
        <w:shd w:val="clear" w:color="auto" w:fill="FFFFFF"/>
        <w:spacing w:before="0" w:beforeAutospacing="0" w:after="150" w:afterAutospacing="0"/>
        <w:jc w:val="both"/>
        <w:rPr>
          <w:i/>
          <w:lang w:val="sr-Cyrl-CS"/>
        </w:rPr>
      </w:pPr>
      <w:r w:rsidRPr="0004740D">
        <w:rPr>
          <w:i/>
        </w:rPr>
        <w:t>Привредно друштво неограничено одговара за обавезе према трећим лицима које настану у пословању његовог огранка.</w:t>
      </w:r>
      <w:r w:rsidRPr="0004740D">
        <w:rPr>
          <w:i/>
          <w:lang w:val="sr-Cyrl-CS"/>
        </w:rPr>
        <w:t>“</w:t>
      </w:r>
    </w:p>
    <w:p w:rsidR="00D078FD" w:rsidRPr="00D92F17" w:rsidRDefault="00D078FD" w:rsidP="00D0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78FD" w:rsidRPr="0004740D" w:rsidRDefault="00D078FD" w:rsidP="00EA0E97">
      <w:pPr>
        <w:spacing w:after="0" w:line="240" w:lineRule="auto"/>
        <w:jc w:val="both"/>
        <w:rPr>
          <w:rFonts w:ascii="Calibri" w:eastAsia="Calibri" w:hAnsi="Calibri" w:cs="Calibri"/>
          <w:b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 573., став 1. Закона о привредним друштвима прописано је: „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Огранак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страног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привредног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друштва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је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његов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издвојени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организациони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преко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кога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друштво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обавља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делатност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Републици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Србији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складу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законом</w:t>
      </w:r>
      <w:proofErr w:type="spellEnd"/>
      <w:r w:rsidRPr="0004740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sr-Cyrl-CS"/>
        </w:rPr>
        <w:t>“</w:t>
      </w:r>
    </w:p>
    <w:p w:rsidR="00D078FD" w:rsidRDefault="00D078FD" w:rsidP="00C42A63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78FD" w:rsidRDefault="00D078FD" w:rsidP="004E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4E2FF9">
        <w:rPr>
          <w:rFonts w:ascii="Times New Roman" w:hAnsi="Times New Roman" w:cs="Times New Roman"/>
          <w:sz w:val="24"/>
          <w:szCs w:val="24"/>
          <w:lang w:val="sr-Cyrl-CS"/>
        </w:rPr>
        <w:t xml:space="preserve">У смислу </w:t>
      </w:r>
      <w:r w:rsidR="0040057D">
        <w:rPr>
          <w:rFonts w:ascii="Times New Roman" w:hAnsi="Times New Roman" w:cs="Times New Roman"/>
          <w:sz w:val="24"/>
          <w:szCs w:val="24"/>
          <w:lang w:val="sr-Cyrl-CS"/>
        </w:rPr>
        <w:t>изнет</w:t>
      </w:r>
      <w:r w:rsidRPr="004E2FF9">
        <w:rPr>
          <w:rFonts w:ascii="Times New Roman" w:hAnsi="Times New Roman" w:cs="Times New Roman"/>
          <w:sz w:val="24"/>
          <w:szCs w:val="24"/>
          <w:lang w:val="sr-Cyrl-CS"/>
        </w:rPr>
        <w:t xml:space="preserve">ог, </w:t>
      </w:r>
      <w:r w:rsidRPr="00D9190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обавеза доказивања </w:t>
      </w:r>
      <w:r w:rsidRPr="004E2FF9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испуњености захтеваних </w:t>
      </w:r>
      <w:r w:rsidR="00EA0E97" w:rsidRPr="005E349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Latn-RS"/>
        </w:rPr>
        <w:t xml:space="preserve">обавезних </w:t>
      </w:r>
      <w:r w:rsidRPr="005E349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Latn-RS"/>
        </w:rPr>
        <w:t>услова</w:t>
      </w:r>
      <w:r w:rsidRPr="00D9190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EA0E9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из члана 75. ЗЈН </w:t>
      </w:r>
      <w:r w:rsidR="0097694E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(услови наведени под редним бројевима од 1. до </w:t>
      </w:r>
      <w:r w:rsidR="0097694E"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5.</w:t>
      </w:r>
      <w:r w:rsidR="0097694E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у табеларном приказу </w:t>
      </w:r>
      <w:r w:rsidR="00B13A5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обавезних</w:t>
      </w:r>
      <w:r w:rsidR="0097694E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услова у Конкурсној документацији за ЈН бр. 2/2018</w:t>
      </w:r>
      <w:r w:rsidR="005E3683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, стр. од 8/586 до 11/586</w:t>
      </w:r>
      <w:r w:rsidR="0097694E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) </w:t>
      </w:r>
      <w:r w:rsidR="00CA204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се </w:t>
      </w:r>
      <w:r w:rsidRPr="00D9190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односи пре свега на страно (матично) привредно друштво које у предметном поступку јавне набавке </w:t>
      </w:r>
      <w:r w:rsid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на</w:t>
      </w:r>
      <w:r w:rsidRPr="004E2FF9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с</w:t>
      </w:r>
      <w:r w:rsidR="0097344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туп</w:t>
      </w:r>
      <w:r w:rsidRPr="004E2FF9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а као понуђач</w:t>
      </w:r>
      <w:r w:rsidRPr="00D9190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и које на територији Републике Србије послује преко свог основаног огранка. Поред наведеног, страно привредно друштво мора да достави наведене доказе о испуњености услова из члана 75. ЗЈН и за огранак страног привредног друштва, када огранак иступа у његово име и за његов рачун.</w:t>
      </w:r>
      <w:r w:rsidR="00EA0E9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</w:t>
      </w:r>
    </w:p>
    <w:p w:rsidR="005E349C" w:rsidRDefault="005E349C" w:rsidP="004E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B33A87" w:rsidRPr="00D9190A" w:rsidRDefault="00EA0E97" w:rsidP="00B3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Када су у питању </w:t>
      </w:r>
      <w:r w:rsidRPr="005E349C">
        <w:rPr>
          <w:rFonts w:ascii="Times New Roman" w:eastAsia="Times New Roman" w:hAnsi="Times New Roman" w:cs="Times New Roman"/>
          <w:sz w:val="24"/>
          <w:szCs w:val="24"/>
          <w:u w:val="single"/>
          <w:lang w:val="sr-Cyrl-CS" w:eastAsia="sr-Latn-RS"/>
        </w:rPr>
        <w:t>додатни услови</w:t>
      </w:r>
      <w:r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из члана 76. ЗЈН (услови наведени под редним бројевима од 1. уо 4. у табеларном приказу додатних услова у Конкурсној документацији за ЈН бр. 2/2018</w:t>
      </w:r>
      <w:r w:rsidR="005E3683"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, стр. од 11/586 до 15/586</w:t>
      </w:r>
      <w:r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)</w:t>
      </w:r>
      <w:r w:rsidR="00B33A87"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, испуњеност додатних услова може доказивати </w:t>
      </w:r>
      <w:r w:rsidR="00B33A87" w:rsidRPr="00D9190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страно привредно друштво </w:t>
      </w:r>
      <w:r w:rsidR="00B33A87" w:rsidRPr="00B33A87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које у предметном поступку јавне набавке </w:t>
      </w:r>
      <w:r w:rsidR="00B33A87"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нас</w:t>
      </w:r>
      <w:r w:rsidR="00CA204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т</w:t>
      </w:r>
      <w:r w:rsidR="00B33A87"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у</w:t>
      </w:r>
      <w:r w:rsidR="00CA204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п</w:t>
      </w:r>
      <w:r w:rsidR="00B33A87" w:rsidRPr="00B33A8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а као понуђач</w:t>
      </w:r>
      <w:r w:rsidR="00B33A87" w:rsidRPr="00D9190A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и које на територији Републике Србије послује преко свог основаног огранка, а може и огранак страног привредног друштва.</w:t>
      </w:r>
    </w:p>
    <w:p w:rsidR="00EA0E97" w:rsidRDefault="00EA0E97" w:rsidP="004E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EA0E97" w:rsidRDefault="00EA0E97" w:rsidP="004E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EA0E97" w:rsidRDefault="00EA0E97" w:rsidP="004E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F40C1D" w:rsidRPr="004E2FF9" w:rsidRDefault="00F40C1D" w:rsidP="004E2FF9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F40C1D" w:rsidRPr="004E2F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5C" w:rsidRDefault="000A435C" w:rsidP="001C7508">
      <w:pPr>
        <w:spacing w:after="0" w:line="240" w:lineRule="auto"/>
      </w:pPr>
      <w:r>
        <w:separator/>
      </w:r>
    </w:p>
  </w:endnote>
  <w:endnote w:type="continuationSeparator" w:id="0">
    <w:p w:rsidR="000A435C" w:rsidRDefault="000A435C" w:rsidP="001C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9030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2FF9" w:rsidRDefault="004E2FF9">
            <w:pPr>
              <w:pStyle w:val="Footer"/>
              <w:jc w:val="right"/>
            </w:pPr>
            <w:r w:rsidRPr="000D0FF5">
              <w:rPr>
                <w:rFonts w:ascii="Times New Roman" w:hAnsi="Times New Roman" w:cs="Times New Roman"/>
                <w:lang w:val="sr-Cyrl-CS"/>
              </w:rPr>
              <w:t>страна</w:t>
            </w:r>
            <w:r w:rsidRPr="000D0FF5">
              <w:rPr>
                <w:rFonts w:ascii="Times New Roman" w:hAnsi="Times New Roman" w:cs="Times New Roman"/>
              </w:rPr>
              <w:t xml:space="preserve">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3035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D0F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FF5">
              <w:rPr>
                <w:rFonts w:ascii="Times New Roman" w:hAnsi="Times New Roman" w:cs="Times New Roman"/>
              </w:rPr>
              <w:t>од</w:t>
            </w:r>
            <w:proofErr w:type="spellEnd"/>
            <w:r w:rsidRPr="000D0FF5">
              <w:rPr>
                <w:rFonts w:ascii="Times New Roman" w:hAnsi="Times New Roman" w:cs="Times New Roman"/>
              </w:rPr>
              <w:t xml:space="preserve"> 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D0FF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3035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0D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2FF9" w:rsidRDefault="004E2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5C" w:rsidRDefault="000A435C" w:rsidP="001C7508">
      <w:pPr>
        <w:spacing w:after="0" w:line="240" w:lineRule="auto"/>
      </w:pPr>
      <w:r>
        <w:separator/>
      </w:r>
    </w:p>
  </w:footnote>
  <w:footnote w:type="continuationSeparator" w:id="0">
    <w:p w:rsidR="000A435C" w:rsidRDefault="000A435C" w:rsidP="001C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352C"/>
    <w:multiLevelType w:val="hybridMultilevel"/>
    <w:tmpl w:val="42F65942"/>
    <w:lvl w:ilvl="0" w:tplc="E50A77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0BF9"/>
    <w:multiLevelType w:val="hybridMultilevel"/>
    <w:tmpl w:val="37E843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3C"/>
    <w:rsid w:val="0000536E"/>
    <w:rsid w:val="00030358"/>
    <w:rsid w:val="00046A75"/>
    <w:rsid w:val="0004740D"/>
    <w:rsid w:val="00055D9D"/>
    <w:rsid w:val="000772A6"/>
    <w:rsid w:val="000A22B5"/>
    <w:rsid w:val="000A435C"/>
    <w:rsid w:val="000B0A5F"/>
    <w:rsid w:val="000B5F14"/>
    <w:rsid w:val="000D0282"/>
    <w:rsid w:val="000D0FF5"/>
    <w:rsid w:val="001001A9"/>
    <w:rsid w:val="00102942"/>
    <w:rsid w:val="00102F19"/>
    <w:rsid w:val="001416FC"/>
    <w:rsid w:val="00147C48"/>
    <w:rsid w:val="0018571D"/>
    <w:rsid w:val="001B0D42"/>
    <w:rsid w:val="001C7508"/>
    <w:rsid w:val="001D3B14"/>
    <w:rsid w:val="001F00D7"/>
    <w:rsid w:val="00205EA5"/>
    <w:rsid w:val="0026299A"/>
    <w:rsid w:val="00263E20"/>
    <w:rsid w:val="00270416"/>
    <w:rsid w:val="00280E2F"/>
    <w:rsid w:val="002A28D6"/>
    <w:rsid w:val="002B09D5"/>
    <w:rsid w:val="002D1483"/>
    <w:rsid w:val="002E43A4"/>
    <w:rsid w:val="0030112F"/>
    <w:rsid w:val="00313918"/>
    <w:rsid w:val="00334AFA"/>
    <w:rsid w:val="0033574E"/>
    <w:rsid w:val="00336359"/>
    <w:rsid w:val="003646EE"/>
    <w:rsid w:val="00380DB2"/>
    <w:rsid w:val="003D1DA4"/>
    <w:rsid w:val="003D3E44"/>
    <w:rsid w:val="003E0AC7"/>
    <w:rsid w:val="003F0FFE"/>
    <w:rsid w:val="0040057D"/>
    <w:rsid w:val="00404D4D"/>
    <w:rsid w:val="0042009B"/>
    <w:rsid w:val="00421351"/>
    <w:rsid w:val="004233F4"/>
    <w:rsid w:val="004234FD"/>
    <w:rsid w:val="00457DF3"/>
    <w:rsid w:val="004C11EC"/>
    <w:rsid w:val="004D4154"/>
    <w:rsid w:val="004E2FF9"/>
    <w:rsid w:val="004F39F6"/>
    <w:rsid w:val="004F411B"/>
    <w:rsid w:val="004F75DB"/>
    <w:rsid w:val="005071B4"/>
    <w:rsid w:val="005A4466"/>
    <w:rsid w:val="005B15D9"/>
    <w:rsid w:val="005B2E64"/>
    <w:rsid w:val="005C75B5"/>
    <w:rsid w:val="005E349C"/>
    <w:rsid w:val="005E3683"/>
    <w:rsid w:val="00652FAA"/>
    <w:rsid w:val="00687B3E"/>
    <w:rsid w:val="006A1CAD"/>
    <w:rsid w:val="006D4640"/>
    <w:rsid w:val="006E2806"/>
    <w:rsid w:val="006E4CF5"/>
    <w:rsid w:val="006F3E87"/>
    <w:rsid w:val="007038F9"/>
    <w:rsid w:val="00733276"/>
    <w:rsid w:val="0076125A"/>
    <w:rsid w:val="007612E0"/>
    <w:rsid w:val="00761E2C"/>
    <w:rsid w:val="007925CA"/>
    <w:rsid w:val="007933CE"/>
    <w:rsid w:val="00795E7A"/>
    <w:rsid w:val="007B09F8"/>
    <w:rsid w:val="007B5CBD"/>
    <w:rsid w:val="007D4A93"/>
    <w:rsid w:val="007D4DD9"/>
    <w:rsid w:val="007D6E39"/>
    <w:rsid w:val="00800C0D"/>
    <w:rsid w:val="00805C46"/>
    <w:rsid w:val="00817659"/>
    <w:rsid w:val="00824153"/>
    <w:rsid w:val="008353F1"/>
    <w:rsid w:val="0084254C"/>
    <w:rsid w:val="00855648"/>
    <w:rsid w:val="00860899"/>
    <w:rsid w:val="00862DDC"/>
    <w:rsid w:val="00884984"/>
    <w:rsid w:val="00890A35"/>
    <w:rsid w:val="00893B83"/>
    <w:rsid w:val="008A17C4"/>
    <w:rsid w:val="008B08C0"/>
    <w:rsid w:val="009034DA"/>
    <w:rsid w:val="00904F1D"/>
    <w:rsid w:val="00912F56"/>
    <w:rsid w:val="00957E14"/>
    <w:rsid w:val="009657F5"/>
    <w:rsid w:val="00966999"/>
    <w:rsid w:val="00973447"/>
    <w:rsid w:val="00973DD7"/>
    <w:rsid w:val="00974496"/>
    <w:rsid w:val="0097694E"/>
    <w:rsid w:val="009926E4"/>
    <w:rsid w:val="009A03B7"/>
    <w:rsid w:val="009D4B9E"/>
    <w:rsid w:val="009E27DF"/>
    <w:rsid w:val="00A130A8"/>
    <w:rsid w:val="00A131D4"/>
    <w:rsid w:val="00A203AD"/>
    <w:rsid w:val="00A23537"/>
    <w:rsid w:val="00A24B94"/>
    <w:rsid w:val="00A47636"/>
    <w:rsid w:val="00A57290"/>
    <w:rsid w:val="00A67BC7"/>
    <w:rsid w:val="00A73031"/>
    <w:rsid w:val="00A757BE"/>
    <w:rsid w:val="00A76063"/>
    <w:rsid w:val="00AA228F"/>
    <w:rsid w:val="00AB29BF"/>
    <w:rsid w:val="00AB414B"/>
    <w:rsid w:val="00AD422E"/>
    <w:rsid w:val="00AE7970"/>
    <w:rsid w:val="00B13A50"/>
    <w:rsid w:val="00B30D04"/>
    <w:rsid w:val="00B33A87"/>
    <w:rsid w:val="00B34008"/>
    <w:rsid w:val="00B72978"/>
    <w:rsid w:val="00B8425B"/>
    <w:rsid w:val="00B9393C"/>
    <w:rsid w:val="00BB169B"/>
    <w:rsid w:val="00BB4C8A"/>
    <w:rsid w:val="00BB688F"/>
    <w:rsid w:val="00BE3F9F"/>
    <w:rsid w:val="00BE63DF"/>
    <w:rsid w:val="00C16B6B"/>
    <w:rsid w:val="00C26AA4"/>
    <w:rsid w:val="00C421B6"/>
    <w:rsid w:val="00C42A63"/>
    <w:rsid w:val="00C50DBD"/>
    <w:rsid w:val="00C6613F"/>
    <w:rsid w:val="00CA2040"/>
    <w:rsid w:val="00CC3189"/>
    <w:rsid w:val="00CD757C"/>
    <w:rsid w:val="00D078FD"/>
    <w:rsid w:val="00D21074"/>
    <w:rsid w:val="00D51370"/>
    <w:rsid w:val="00D64DF8"/>
    <w:rsid w:val="00D6587A"/>
    <w:rsid w:val="00D92F17"/>
    <w:rsid w:val="00D94AC1"/>
    <w:rsid w:val="00DA609C"/>
    <w:rsid w:val="00DE6294"/>
    <w:rsid w:val="00DF1EA5"/>
    <w:rsid w:val="00DF49EA"/>
    <w:rsid w:val="00E06CD9"/>
    <w:rsid w:val="00E4546E"/>
    <w:rsid w:val="00E46B3A"/>
    <w:rsid w:val="00E53E7A"/>
    <w:rsid w:val="00E55E24"/>
    <w:rsid w:val="00E96116"/>
    <w:rsid w:val="00EA0E97"/>
    <w:rsid w:val="00EA67C2"/>
    <w:rsid w:val="00EA727E"/>
    <w:rsid w:val="00EE798C"/>
    <w:rsid w:val="00EF3358"/>
    <w:rsid w:val="00F06D14"/>
    <w:rsid w:val="00F208CC"/>
    <w:rsid w:val="00F40C1D"/>
    <w:rsid w:val="00F44586"/>
    <w:rsid w:val="00F54181"/>
    <w:rsid w:val="00F547A1"/>
    <w:rsid w:val="00F65C0C"/>
    <w:rsid w:val="00F7421B"/>
    <w:rsid w:val="00F76877"/>
    <w:rsid w:val="00F81096"/>
    <w:rsid w:val="00F908A6"/>
    <w:rsid w:val="00F93E60"/>
    <w:rsid w:val="00FA2D32"/>
    <w:rsid w:val="00FA76AD"/>
    <w:rsid w:val="00FB13F4"/>
    <w:rsid w:val="00FB1A69"/>
    <w:rsid w:val="00FD12FF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0528"/>
  <w15:docId w15:val="{51C00084-EDC4-4A26-875D-178B6833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8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750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750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508"/>
  </w:style>
  <w:style w:type="paragraph" w:styleId="Footer">
    <w:name w:val="footer"/>
    <w:basedOn w:val="Normal"/>
    <w:link w:val="FooterChar"/>
    <w:uiPriority w:val="99"/>
    <w:unhideWhenUsed/>
    <w:rsid w:val="001C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508"/>
  </w:style>
  <w:style w:type="paragraph" w:styleId="NormalWeb">
    <w:name w:val="Normal (Web)"/>
    <w:basedOn w:val="Normal"/>
    <w:uiPriority w:val="99"/>
    <w:unhideWhenUsed/>
    <w:rsid w:val="00F547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422E"/>
    <w:pPr>
      <w:ind w:left="720"/>
      <w:contextualSpacing/>
    </w:pPr>
  </w:style>
  <w:style w:type="character" w:styleId="Hyperlink">
    <w:name w:val="Hyperlink"/>
    <w:uiPriority w:val="99"/>
    <w:unhideWhenUsed/>
    <w:rsid w:val="00860899"/>
    <w:rPr>
      <w:color w:val="0000FF"/>
      <w:u w:val="single"/>
    </w:rPr>
  </w:style>
  <w:style w:type="paragraph" w:customStyle="1" w:styleId="Normal1">
    <w:name w:val="Normal1"/>
    <w:basedOn w:val="Normal"/>
    <w:rsid w:val="003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Irena Delić</cp:lastModifiedBy>
  <cp:revision>3</cp:revision>
  <cp:lastPrinted>2018-02-13T10:39:00Z</cp:lastPrinted>
  <dcterms:created xsi:type="dcterms:W3CDTF">2018-02-28T08:09:00Z</dcterms:created>
  <dcterms:modified xsi:type="dcterms:W3CDTF">2018-02-28T09:51:00Z</dcterms:modified>
</cp:coreProperties>
</file>