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81" w:rsidRPr="00334AFA" w:rsidRDefault="00F54181" w:rsidP="00F54181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F54181" w:rsidRPr="00334AFA" w:rsidTr="00F5418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  <w:lang w:val="sr-Cyrl-CS" w:eastAsia="sr-Cyrl-CS"/>
                    </w:rPr>
                    <w:drawing>
                      <wp:inline distT="0" distB="0" distL="0" distR="0" wp14:anchorId="5D794863" wp14:editId="10DAF242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C47A5A" w:rsidRDefault="00F54181" w:rsidP="00C47A5A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7925CA" w:rsidRPr="00C47A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404-02-05/</w:t>
                  </w:r>
                  <w:r w:rsidR="00C47A5A" w:rsidRPr="00C47A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06/</w:t>
                  </w:r>
                  <w:r w:rsidR="007925CA" w:rsidRPr="00C47A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2018-0</w:t>
                  </w:r>
                  <w:r w:rsidR="00C47A5A" w:rsidRPr="00C47A5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C47A5A" w:rsidRDefault="00F54181" w:rsidP="00B72978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="004C11EC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:</w:t>
                  </w:r>
                  <w:r w:rsidR="001C7508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C47A5A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RS"/>
                    </w:rPr>
                    <w:t>22</w:t>
                  </w:r>
                  <w:r w:rsidR="000D0FF5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.0</w:t>
                  </w:r>
                  <w:r w:rsidR="001F00D7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2</w:t>
                  </w:r>
                  <w:r w:rsidR="000D0FF5"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.2018.</w:t>
                  </w:r>
                  <w:r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C47A5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C47A5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  <w:bookmarkStart w:id="0" w:name="_GoBack"/>
                  <w:bookmarkEnd w:id="0"/>
                </w:p>
              </w:tc>
            </w:tr>
          </w:tbl>
          <w:p w:rsidR="00F54181" w:rsidRPr="00334AFA" w:rsidRDefault="00F54181" w:rsidP="00F5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046A75" w:rsidRPr="00334AFA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46A75" w:rsidRPr="00334AFA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1C7508" w:rsidRPr="00334AFA" w:rsidRDefault="00F54181" w:rsidP="001C7508">
      <w:pPr>
        <w:tabs>
          <w:tab w:val="center" w:pos="4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4A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ПРЕДМЕТ: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Појашњење конкурсне документације за отворени поступак јавне набавке</w:t>
      </w:r>
      <w:r w:rsidRPr="0033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1C7508" w:rsidRPr="0033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-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радови </w:t>
      </w:r>
      <w:r w:rsidR="00A24B94" w:rsidRPr="00334AFA">
        <w:rPr>
          <w:rFonts w:ascii="Times New Roman" w:hAnsi="Times New Roman" w:cs="Times New Roman"/>
          <w:sz w:val="24"/>
          <w:szCs w:val="24"/>
          <w:lang w:val="sr-Cyrl-RS"/>
        </w:rPr>
        <w:t>на изградњи леве траке Аутопута Е75, деоница гранични прелаз "Келебија" - пет</w:t>
      </w:r>
      <w:r w:rsidR="00A24B94" w:rsidRPr="00334AFA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="00A24B94" w:rsidRPr="00334AFA">
        <w:rPr>
          <w:rFonts w:ascii="Times New Roman" w:hAnsi="Times New Roman" w:cs="Times New Roman"/>
          <w:sz w:val="24"/>
          <w:szCs w:val="24"/>
          <w:lang w:val="sr-Cyrl-RS"/>
        </w:rPr>
        <w:t xml:space="preserve">а "Суботица Југ", 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од кружне раскрснице са Биковачким путем до кружне раскрснице на Бачко - Тополском путу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редни број ЈН 2/</w:t>
      </w:r>
      <w:r w:rsidR="00A24B94" w:rsidRPr="00334AFA">
        <w:rPr>
          <w:rFonts w:ascii="Times New Roman" w:hAnsi="Times New Roman" w:cs="Times New Roman"/>
          <w:bCs/>
          <w:sz w:val="24"/>
          <w:szCs w:val="24"/>
        </w:rPr>
        <w:t>20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A24B94" w:rsidRPr="00334AFA">
        <w:rPr>
          <w:rFonts w:ascii="Times New Roman" w:hAnsi="Times New Roman" w:cs="Times New Roman"/>
          <w:bCs/>
          <w:sz w:val="24"/>
          <w:szCs w:val="24"/>
        </w:rPr>
        <w:t>8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C7508" w:rsidRPr="00334AFA">
        <w:rPr>
          <w:rFonts w:ascii="Times New Roman" w:eastAsia="Calibri" w:hAnsi="Times New Roman" w:cs="Times New Roman"/>
          <w:kern w:val="1"/>
          <w:sz w:val="24"/>
          <w:szCs w:val="24"/>
          <w:lang w:val="en-GB" w:eastAsia="ar-SA"/>
        </w:rPr>
        <w:t xml:space="preserve"> 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назив и oзнака из општег речника набавке: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4496" w:rsidRPr="00334AFA">
        <w:rPr>
          <w:rFonts w:ascii="Times New Roman" w:hAnsi="Times New Roman" w:cs="Times New Roman"/>
          <w:sz w:val="24"/>
          <w:szCs w:val="24"/>
          <w:lang w:val="sr-Cyrl-CS"/>
        </w:rPr>
        <w:t>45233130-9 Радови на изградњи аутопутева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E06CD9" w:rsidRPr="00334AFA" w:rsidRDefault="00E06CD9" w:rsidP="001C7508">
      <w:pPr>
        <w:tabs>
          <w:tab w:val="center" w:pos="4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74496" w:rsidRPr="00334AFA" w:rsidRDefault="00F54181" w:rsidP="001C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</w:t>
      </w:r>
      <w:r w:rsidR="00404D4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у даљем тексту: ЗЈН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  <w:r w:rsidR="00F547A1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), објављујемо следећ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одговор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постављен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питањ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F40C1D" w:rsidRDefault="00F40C1D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D422E" w:rsidRPr="00334AFA" w:rsidRDefault="00AD422E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Питање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бр. 1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AD422E" w:rsidRPr="00334AFA" w:rsidRDefault="00AD422E" w:rsidP="00AD422E">
      <w:pPr>
        <w:spacing w:after="160" w:line="252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D422E" w:rsidRPr="00A57290" w:rsidRDefault="00A57290" w:rsidP="00A57290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5729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Да ли ће понуђач испунити захтевани технички капацитет ако као доказ о власништву приложи уговор о купопродаји за поједину опрему – средства, као на пример: камион капацитета 25-30 </w:t>
      </w:r>
      <w:r w:rsidRPr="00A57290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A57290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камион капацитета 8-12 m3, бетонску базу, ауто дизалиц</w:t>
      </w:r>
      <w:r w:rsidR="000A22B5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Pr="00A57290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?</w:t>
      </w:r>
    </w:p>
    <w:p w:rsidR="00AD422E" w:rsidRPr="00334AFA" w:rsidRDefault="00AD422E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334AF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 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Одговор на питање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бр. 1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6E2806" w:rsidRPr="00334AFA" w:rsidRDefault="006E2806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336359" w:rsidRPr="00334AFA" w:rsidRDefault="00336359" w:rsidP="00336359">
      <w:pPr>
        <w:rPr>
          <w:rFonts w:ascii="Times New Roman" w:hAnsi="Times New Roman" w:cs="Times New Roman"/>
          <w:sz w:val="24"/>
          <w:szCs w:val="24"/>
        </w:rPr>
      </w:pPr>
      <w:r w:rsidRPr="00334AFA">
        <w:rPr>
          <w:rFonts w:ascii="Times New Roman" w:hAnsi="Times New Roman" w:cs="Times New Roman"/>
          <w:sz w:val="24"/>
          <w:szCs w:val="24"/>
          <w:lang w:val="sr-Cyrl-RS"/>
        </w:rPr>
        <w:t>На страни 13/586</w:t>
      </w:r>
      <w:r w:rsidR="007D4DD9">
        <w:rPr>
          <w:rFonts w:ascii="Times New Roman" w:hAnsi="Times New Roman" w:cs="Times New Roman"/>
          <w:sz w:val="24"/>
          <w:szCs w:val="24"/>
          <w:lang w:val="sr-Cyrl-RS"/>
        </w:rPr>
        <w:t xml:space="preserve"> и 14/586</w:t>
      </w:r>
      <w:r w:rsidRPr="00334AFA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конкурсне документације </w:t>
      </w:r>
      <w:r w:rsidR="00A57290">
        <w:rPr>
          <w:rFonts w:ascii="Times New Roman" w:hAnsi="Times New Roman" w:cs="Times New Roman"/>
          <w:sz w:val="24"/>
          <w:szCs w:val="24"/>
          <w:lang w:val="sr-Cyrl-RS"/>
        </w:rPr>
        <w:t>наведено је</w:t>
      </w:r>
      <w:r w:rsidRPr="00334AF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077"/>
        <w:gridCol w:w="4320"/>
      </w:tblGrid>
      <w:tr w:rsidR="00A57290" w:rsidRPr="00334AFA" w:rsidTr="00C47A5A">
        <w:trPr>
          <w:trHeight w:val="18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290" w:rsidRPr="00A57290" w:rsidRDefault="00A57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572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290" w:rsidRPr="00A57290" w:rsidRDefault="00A5729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5729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ДОДАТНИ УСЛОВИ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290" w:rsidRPr="00A57290" w:rsidRDefault="00A572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5729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НАЧИН ДОКАЗИВАЊА</w:t>
            </w:r>
          </w:p>
        </w:tc>
      </w:tr>
      <w:tr w:rsidR="00BB169B" w:rsidRPr="00334AFA" w:rsidTr="00C47A5A">
        <w:trPr>
          <w:trHeight w:val="18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 </w:t>
            </w:r>
          </w:p>
          <w:p w:rsidR="00336359" w:rsidRPr="00334AFA" w:rsidRDefault="00336359">
            <w:pPr>
              <w:spacing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290" w:rsidRDefault="00336359" w:rsidP="00A572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</w:t>
            </w:r>
          </w:p>
          <w:p w:rsidR="00336359" w:rsidRPr="00A57290" w:rsidRDefault="00336359" w:rsidP="00A572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ТЕХНИЧКИ КАПАЦИТЕТ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  <w:p w:rsidR="00BB169B" w:rsidRPr="00334AFA" w:rsidRDefault="00BB1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BB169B" w:rsidRPr="00334AFA" w:rsidRDefault="00BB1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</w:t>
            </w: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</w:t>
            </w: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 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Доказ о власништву или доказ о обезбеђењу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приступ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опреми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наведеној под тачком 3.у табели у којој су дефинисани Додатни услови и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која у потпуности мора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бити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спр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мна за отпочињање извођења радова, а коју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понуђач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планира да користи приликом извођења радова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У том смислу, одговарајући докази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да понуђач располаже траженом техничком опремом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су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:  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а) за средства набављена до 31.12.201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. године – пописна листа или аналитичкa картицa основних средстава, на којима ће видно бити означена тражена техничка опрема, потписанa од стране овлашћеног лица и оверенa печатом. Пописна листа мора бити са датумом 31.12.201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. године; 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б) за средства набављена од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. године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у 2018. години -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рачун и отпремницa; 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в) техничка опремљеност понуђача може се доказати и уговором о закупу који у прилогу мора имати последњу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ажурну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пописну листу закуподавца или рачун и отпремницу уколико је средство набављено од стране закуподавца након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. године, на којој ће маркером бити означена закупљена техничка опрема или уговором о лизингу. 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 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- За моторна возила доставити фотокопију саобраћајне дозволе, очитану саобраћајну дозволу, копију полисе обавезног осигурања возила,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важећих на дан отварања понуда. На фотокопији саобраћајне дозволе уписати везу са доказом о располагању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336359" w:rsidRPr="00334AFA" w:rsidRDefault="00336359">
            <w:pPr>
              <w:spacing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</w:tr>
      <w:tr w:rsidR="00BB169B" w:rsidRPr="00334AFA" w:rsidTr="00C47A5A">
        <w:trPr>
          <w:trHeight w:val="18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59" w:rsidRPr="00334AFA" w:rsidRDefault="00336359">
            <w:pPr>
              <w:spacing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·         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а поседује, или да обезбеди приступ опреми која у потпуности мора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бити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спр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мна за отпочињање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извођења радова, а коју планира да користи приликом извођења радова.</w:t>
            </w:r>
          </w:p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Понуђач мора да обезбеди опрему за извођење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свих уговорених радова, а м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инимално захтевана опрема подразумева: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- 1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сфалтна база минималног капацитета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150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t/h 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удаљености не већој од 80км од градилишта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 ф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инишер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минималне радне ширине 5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.5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или 1 Финишер за асфалтирање за захтевану ширину коловоза (11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- комплет ваљака за израду коловозне конструкције за тежак саобраћај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који се састоји од следећег: 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- гумени ваљак минимум 7,5 t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- комбиновани ваљак минимум 8,5 t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- глатки ваљак минимум 10 t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- 8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амиона капацитета 25-30 t (за асфалт)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 к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амиона капацитета 8-12 m3 (за земљане радове)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 б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агер минималног капацитета кашике 1.5 m3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булдозер минималне снаге 110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kW;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 г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рејдер м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нималне снаге 100 кW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дистрибутер за емулзију;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цистерна за воду;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- 2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товаривача запремине 2 m3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машина за стругање асфалта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минималне ширине 1 m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вибро јеж;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- 1 бетонска база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минималног капацитета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 м3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/h  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 xml:space="preserve">оспособљена за рад у 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зимским, односно у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свим временским условима(+резерва база)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удаљености не већој од 80км од градилишта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 пумпа за бетон (+</w:t>
            </w:r>
            <w:r w:rsidR="00C4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AFA">
              <w:rPr>
                <w:rFonts w:ascii="Times New Roman" w:hAnsi="Times New Roman" w:cs="Times New Roman"/>
                <w:sz w:val="24"/>
                <w:szCs w:val="24"/>
              </w:rPr>
              <w:t>резервна пумпа)</w:t>
            </w: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ауто миксер;</w:t>
            </w:r>
          </w:p>
          <w:p w:rsidR="00336359" w:rsidRPr="00334AFA" w:rsidRDefault="00336359" w:rsidP="00CC3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ауто дизалица;</w:t>
            </w:r>
          </w:p>
          <w:p w:rsidR="00336359" w:rsidRPr="00334AFA" w:rsidRDefault="00336359" w:rsidP="00CC3189">
            <w:pPr>
              <w:spacing w:after="0" w:line="1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34A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геодетска опрема (тотална станица  теодолит, нивелир)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6359" w:rsidRPr="00334AFA" w:rsidRDefault="00336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359" w:rsidRPr="00334AFA" w:rsidRDefault="00336359" w:rsidP="00336359">
      <w:pPr>
        <w:rPr>
          <w:rFonts w:ascii="Times New Roman" w:hAnsi="Times New Roman" w:cs="Times New Roman"/>
          <w:sz w:val="24"/>
          <w:szCs w:val="24"/>
        </w:rPr>
      </w:pPr>
      <w:r w:rsidRPr="00334AF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 </w:t>
      </w:r>
    </w:p>
    <w:p w:rsidR="005B2E64" w:rsidRPr="00334AFA" w:rsidRDefault="005B2E64" w:rsidP="005B2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Конкурсном документацијом </w:t>
      </w:r>
      <w:r w:rsidR="00A57290">
        <w:rPr>
          <w:rFonts w:ascii="Times New Roman" w:hAnsi="Times New Roman" w:cs="Times New Roman"/>
          <w:sz w:val="24"/>
          <w:szCs w:val="24"/>
          <w:lang w:val="sr-Cyrl-CS"/>
        </w:rPr>
        <w:t xml:space="preserve">дефинисани су </w:t>
      </w:r>
      <w:r w:rsidR="00147C48" w:rsidRPr="00334AFA">
        <w:rPr>
          <w:rFonts w:ascii="Times New Roman" w:hAnsi="Times New Roman" w:cs="Times New Roman"/>
          <w:sz w:val="24"/>
          <w:szCs w:val="24"/>
          <w:lang w:val="sr-Cyrl-CS"/>
        </w:rPr>
        <w:t xml:space="preserve">одговарајући докази </w:t>
      </w:r>
      <w:r w:rsidR="00147C48" w:rsidRPr="00334AFA">
        <w:rPr>
          <w:rFonts w:ascii="Times New Roman" w:hAnsi="Times New Roman" w:cs="Times New Roman"/>
          <w:sz w:val="24"/>
          <w:szCs w:val="24"/>
        </w:rPr>
        <w:t>да понуђач располаже траженом техничком опремом</w:t>
      </w:r>
      <w:r w:rsidR="004F39F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572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7C48">
        <w:rPr>
          <w:rFonts w:ascii="Times New Roman" w:hAnsi="Times New Roman" w:cs="Times New Roman"/>
          <w:sz w:val="24"/>
          <w:szCs w:val="24"/>
          <w:lang w:val="sr-Cyrl-CS"/>
        </w:rPr>
        <w:t>у смислу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испуњености додатних услова </w:t>
      </w:r>
      <w:r w:rsidR="00A57290">
        <w:rPr>
          <w:rFonts w:ascii="Times New Roman" w:hAnsi="Times New Roman" w:cs="Times New Roman"/>
          <w:sz w:val="24"/>
          <w:szCs w:val="24"/>
          <w:lang w:val="sr-Cyrl-CS"/>
        </w:rPr>
        <w:t xml:space="preserve">у погледу техничког капацитета. </w:t>
      </w:r>
      <w:r w:rsidR="004F39F6">
        <w:rPr>
          <w:rFonts w:ascii="Times New Roman" w:hAnsi="Times New Roman" w:cs="Times New Roman"/>
          <w:sz w:val="24"/>
          <w:szCs w:val="24"/>
          <w:lang w:val="sr-Cyrl-CS"/>
        </w:rPr>
        <w:t>С тим у вези</w:t>
      </w:r>
      <w:r w:rsidR="00A57290">
        <w:rPr>
          <w:rFonts w:ascii="Times New Roman" w:hAnsi="Times New Roman" w:cs="Times New Roman"/>
          <w:sz w:val="24"/>
          <w:szCs w:val="24"/>
          <w:lang w:val="sr-Cyrl-CS"/>
        </w:rPr>
        <w:t xml:space="preserve">, уговор о купопродаји за поједину опрему као доказ о власништву мора бити праћен </w:t>
      </w:r>
      <w:r w:rsidR="00CD757C">
        <w:rPr>
          <w:rFonts w:ascii="Times New Roman" w:hAnsi="Times New Roman" w:cs="Times New Roman"/>
          <w:sz w:val="24"/>
          <w:szCs w:val="24"/>
          <w:lang w:val="sr-Cyrl-CS"/>
        </w:rPr>
        <w:t>и другим захтеваним доказима, у зависности од врсте опреме, како је наведено у конкурсној документацији. Достављање само купопродајног уговора као доказа о власништву</w:t>
      </w:r>
      <w:r w:rsidR="00FA76AD">
        <w:rPr>
          <w:rFonts w:ascii="Times New Roman" w:hAnsi="Times New Roman" w:cs="Times New Roman"/>
          <w:sz w:val="24"/>
          <w:szCs w:val="24"/>
          <w:lang w:val="sr-Cyrl-CS"/>
        </w:rPr>
        <w:t xml:space="preserve"> није прихватљиво за Наручиоца.</w:t>
      </w:r>
    </w:p>
    <w:p w:rsidR="00C6613F" w:rsidRDefault="00C6613F" w:rsidP="00C6613F">
      <w:pPr>
        <w:spacing w:after="0" w:line="240" w:lineRule="auto"/>
        <w:rPr>
          <w:rFonts w:ascii="Calibri" w:eastAsia="Calibri" w:hAnsi="Calibri" w:cs="Calibri"/>
          <w:lang w:val="sr-Latn-RS"/>
        </w:rPr>
      </w:pP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Питање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бр. 2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3F0FFE" w:rsidRDefault="003F0FFE" w:rsidP="00C42A63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0C1D" w:rsidRDefault="00F40C1D" w:rsidP="00C42A63">
      <w:pPr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Молимо вас да нас обавестите када и где можемо да извршимо увид у пројектно-техничку документацију за извођење радова за јавну набавку 2/2018 – извођење радова </w:t>
      </w:r>
      <w:r w:rsidRPr="00334AFA">
        <w:rPr>
          <w:rFonts w:ascii="Times New Roman" w:hAnsi="Times New Roman" w:cs="Times New Roman"/>
          <w:sz w:val="24"/>
          <w:szCs w:val="24"/>
          <w:lang w:val="sr-Cyrl-RS"/>
        </w:rPr>
        <w:t>на изградњи леве траке Аутопута Е75, деоница гранични прелаз "Келебија" - пет</w:t>
      </w:r>
      <w:r w:rsidRPr="00334AFA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334AFA">
        <w:rPr>
          <w:rFonts w:ascii="Times New Roman" w:hAnsi="Times New Roman" w:cs="Times New Roman"/>
          <w:sz w:val="24"/>
          <w:szCs w:val="24"/>
          <w:lang w:val="sr-Cyrl-RS"/>
        </w:rPr>
        <w:t xml:space="preserve">а "Суботица Југ", </w:t>
      </w:r>
      <w:r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од кружне раскрснице са Биковачким путем до кружне раскрснице на Бачко - Тополском путу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Одговор на питање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бр. 2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40C1D" w:rsidRPr="00860899" w:rsidRDefault="00F40C1D" w:rsidP="00C42A63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60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Заинтересована лица могу извршити увид у </w:t>
      </w:r>
      <w:r w:rsidRPr="00860899">
        <w:rPr>
          <w:rFonts w:ascii="Times New Roman" w:hAnsi="Times New Roman" w:cs="Times New Roman"/>
          <w:sz w:val="24"/>
          <w:szCs w:val="24"/>
          <w:lang w:val="sr-Cyrl-CS"/>
        </w:rPr>
        <w:t>пројектно-техничку документацију на основу које ће се изводити радови по закљученом уговору из јавне набавке бр. 2/2018 у просторијама „Коридори Србије“ д.о.о. Београд</w:t>
      </w:r>
      <w:r w:rsidR="00860899" w:rsidRPr="00860899">
        <w:rPr>
          <w:rFonts w:ascii="Times New Roman" w:hAnsi="Times New Roman" w:cs="Times New Roman"/>
          <w:sz w:val="24"/>
          <w:szCs w:val="24"/>
          <w:lang w:val="sr-Cyrl-CS"/>
        </w:rPr>
        <w:t>, ул. Краља Петра бр. 21, сваког радног дана до истека рока за подношење понуда у периоду од 09:00 часова до 15:00 часова. Увид у документацију потребно је најавити дан раније, обавештењем о планираном доласку ради увида у пројектно-техничку документацију,</w:t>
      </w:r>
      <w:r w:rsidR="00860899">
        <w:rPr>
          <w:rFonts w:ascii="Times New Roman" w:hAnsi="Times New Roman" w:cs="Times New Roman"/>
          <w:sz w:val="24"/>
          <w:szCs w:val="24"/>
          <w:lang w:val="sr-Cyrl-CS"/>
        </w:rPr>
        <w:t xml:space="preserve"> са назнаком тачног времена (дана и часа) планираног доласка,</w:t>
      </w:r>
      <w:r w:rsidR="00860899" w:rsidRPr="00860899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="00860899" w:rsidRPr="00860899">
        <w:rPr>
          <w:rFonts w:ascii="Times New Roman" w:hAnsi="Times New Roman" w:cs="Times New Roman"/>
          <w:kern w:val="1"/>
          <w:sz w:val="24"/>
          <w:szCs w:val="24"/>
          <w:lang w:val="sr-Cyrl-CS"/>
        </w:rPr>
        <w:t xml:space="preserve">Е-mail адресу: </w:t>
      </w:r>
      <w:hyperlink r:id="rId8" w:history="1">
        <w:r w:rsidR="00860899" w:rsidRPr="0086089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snе</w:t>
        </w:r>
        <w:r w:rsidR="00860899" w:rsidRPr="00860899">
          <w:rPr>
            <w:rStyle w:val="Hyperlink"/>
            <w:rFonts w:ascii="Times New Roman" w:hAnsi="Times New Roman" w:cs="Times New Roman"/>
            <w:sz w:val="24"/>
            <w:szCs w:val="24"/>
          </w:rPr>
          <w:t>zana.sokcanic@mgsi.gov.rs</w:t>
        </w:r>
      </w:hyperlink>
      <w:r w:rsidR="00860899">
        <w:rPr>
          <w:rStyle w:val="Hyperlink"/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.</w:t>
      </w:r>
    </w:p>
    <w:sectPr w:rsidR="00F40C1D" w:rsidRPr="008608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96" w:rsidRDefault="00484696" w:rsidP="001C7508">
      <w:pPr>
        <w:spacing w:after="0" w:line="240" w:lineRule="auto"/>
      </w:pPr>
      <w:r>
        <w:separator/>
      </w:r>
    </w:p>
  </w:endnote>
  <w:endnote w:type="continuationSeparator" w:id="0">
    <w:p w:rsidR="00484696" w:rsidRDefault="00484696" w:rsidP="001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03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13F4" w:rsidRDefault="00FB13F4">
            <w:pPr>
              <w:pStyle w:val="Footer"/>
              <w:jc w:val="right"/>
            </w:pPr>
            <w:r w:rsidRPr="000D0FF5">
              <w:rPr>
                <w:rFonts w:ascii="Times New Roman" w:hAnsi="Times New Roman" w:cs="Times New Roman"/>
                <w:lang w:val="sr-Cyrl-CS"/>
              </w:rPr>
              <w:t>страна</w:t>
            </w:r>
            <w:r w:rsidRPr="000D0FF5">
              <w:rPr>
                <w:rFonts w:ascii="Times New Roman" w:hAnsi="Times New Roman" w:cs="Times New Roman"/>
              </w:rPr>
              <w:t xml:space="preserve">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7A5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0FF5">
              <w:rPr>
                <w:rFonts w:ascii="Times New Roman" w:hAnsi="Times New Roman" w:cs="Times New Roman"/>
              </w:rPr>
              <w:t xml:space="preserve"> од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7A5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7508" w:rsidRDefault="001C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96" w:rsidRDefault="00484696" w:rsidP="001C7508">
      <w:pPr>
        <w:spacing w:after="0" w:line="240" w:lineRule="auto"/>
      </w:pPr>
      <w:r>
        <w:separator/>
      </w:r>
    </w:p>
  </w:footnote>
  <w:footnote w:type="continuationSeparator" w:id="0">
    <w:p w:rsidR="00484696" w:rsidRDefault="00484696" w:rsidP="001C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352C"/>
    <w:multiLevelType w:val="hybridMultilevel"/>
    <w:tmpl w:val="42F65942"/>
    <w:lvl w:ilvl="0" w:tplc="E50A77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0BF9"/>
    <w:multiLevelType w:val="hybridMultilevel"/>
    <w:tmpl w:val="37E843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C"/>
    <w:rsid w:val="0000536E"/>
    <w:rsid w:val="00046A75"/>
    <w:rsid w:val="00055D9D"/>
    <w:rsid w:val="000A22B5"/>
    <w:rsid w:val="000B0A5F"/>
    <w:rsid w:val="000B5F14"/>
    <w:rsid w:val="000D0282"/>
    <w:rsid w:val="000D0FF5"/>
    <w:rsid w:val="00102942"/>
    <w:rsid w:val="00102F19"/>
    <w:rsid w:val="001416FC"/>
    <w:rsid w:val="00147C48"/>
    <w:rsid w:val="0018571D"/>
    <w:rsid w:val="001B0D42"/>
    <w:rsid w:val="001C7508"/>
    <w:rsid w:val="001D3B14"/>
    <w:rsid w:val="001F00D7"/>
    <w:rsid w:val="00205EA5"/>
    <w:rsid w:val="0026299A"/>
    <w:rsid w:val="00263E20"/>
    <w:rsid w:val="00270416"/>
    <w:rsid w:val="00280E2F"/>
    <w:rsid w:val="002B09D5"/>
    <w:rsid w:val="002D1483"/>
    <w:rsid w:val="00313918"/>
    <w:rsid w:val="00334AFA"/>
    <w:rsid w:val="0033574E"/>
    <w:rsid w:val="00336359"/>
    <w:rsid w:val="003646EE"/>
    <w:rsid w:val="003D1DA4"/>
    <w:rsid w:val="003D3E44"/>
    <w:rsid w:val="003E0AC7"/>
    <w:rsid w:val="003F0FFE"/>
    <w:rsid w:val="00404D4D"/>
    <w:rsid w:val="0042009B"/>
    <w:rsid w:val="00421351"/>
    <w:rsid w:val="004233F4"/>
    <w:rsid w:val="004234FD"/>
    <w:rsid w:val="00484696"/>
    <w:rsid w:val="004C11EC"/>
    <w:rsid w:val="004D4154"/>
    <w:rsid w:val="004F39F6"/>
    <w:rsid w:val="004F411B"/>
    <w:rsid w:val="004F75DB"/>
    <w:rsid w:val="005071B4"/>
    <w:rsid w:val="005A4466"/>
    <w:rsid w:val="005B15D9"/>
    <w:rsid w:val="005B2E64"/>
    <w:rsid w:val="005C75B5"/>
    <w:rsid w:val="00652FAA"/>
    <w:rsid w:val="006A1CAD"/>
    <w:rsid w:val="006D4640"/>
    <w:rsid w:val="006E2806"/>
    <w:rsid w:val="006E4CF5"/>
    <w:rsid w:val="006F3E87"/>
    <w:rsid w:val="007038F9"/>
    <w:rsid w:val="00733276"/>
    <w:rsid w:val="0076125A"/>
    <w:rsid w:val="00761E2C"/>
    <w:rsid w:val="007925CA"/>
    <w:rsid w:val="007933CE"/>
    <w:rsid w:val="00795E7A"/>
    <w:rsid w:val="007B09F8"/>
    <w:rsid w:val="007B5CBD"/>
    <w:rsid w:val="007D4A93"/>
    <w:rsid w:val="007D4DD9"/>
    <w:rsid w:val="00800C0D"/>
    <w:rsid w:val="00805C46"/>
    <w:rsid w:val="00817659"/>
    <w:rsid w:val="00824153"/>
    <w:rsid w:val="008353F1"/>
    <w:rsid w:val="0084254C"/>
    <w:rsid w:val="00855648"/>
    <w:rsid w:val="00860899"/>
    <w:rsid w:val="00862DDC"/>
    <w:rsid w:val="00884984"/>
    <w:rsid w:val="00890A35"/>
    <w:rsid w:val="00893B83"/>
    <w:rsid w:val="008A17C4"/>
    <w:rsid w:val="008B08C0"/>
    <w:rsid w:val="009034DA"/>
    <w:rsid w:val="00904F1D"/>
    <w:rsid w:val="00966999"/>
    <w:rsid w:val="00974496"/>
    <w:rsid w:val="009926E4"/>
    <w:rsid w:val="009A03B7"/>
    <w:rsid w:val="009D4B9E"/>
    <w:rsid w:val="009E27DF"/>
    <w:rsid w:val="00A130A8"/>
    <w:rsid w:val="00A131D4"/>
    <w:rsid w:val="00A203AD"/>
    <w:rsid w:val="00A24B94"/>
    <w:rsid w:val="00A47636"/>
    <w:rsid w:val="00A57290"/>
    <w:rsid w:val="00A67BC7"/>
    <w:rsid w:val="00A73031"/>
    <w:rsid w:val="00A757BE"/>
    <w:rsid w:val="00A76063"/>
    <w:rsid w:val="00AA228F"/>
    <w:rsid w:val="00AB29BF"/>
    <w:rsid w:val="00AB414B"/>
    <w:rsid w:val="00AD422E"/>
    <w:rsid w:val="00AE7970"/>
    <w:rsid w:val="00B30D04"/>
    <w:rsid w:val="00B34008"/>
    <w:rsid w:val="00B72978"/>
    <w:rsid w:val="00B8425B"/>
    <w:rsid w:val="00B9393C"/>
    <w:rsid w:val="00BB169B"/>
    <w:rsid w:val="00BB4C8A"/>
    <w:rsid w:val="00BB688F"/>
    <w:rsid w:val="00BE3F9F"/>
    <w:rsid w:val="00BE63DF"/>
    <w:rsid w:val="00C16B6B"/>
    <w:rsid w:val="00C26AA4"/>
    <w:rsid w:val="00C421B6"/>
    <w:rsid w:val="00C42A63"/>
    <w:rsid w:val="00C47A5A"/>
    <w:rsid w:val="00C50DBD"/>
    <w:rsid w:val="00C6613F"/>
    <w:rsid w:val="00CC3189"/>
    <w:rsid w:val="00CD757C"/>
    <w:rsid w:val="00D21074"/>
    <w:rsid w:val="00D51370"/>
    <w:rsid w:val="00D64DF8"/>
    <w:rsid w:val="00D6587A"/>
    <w:rsid w:val="00D94AC1"/>
    <w:rsid w:val="00DE6294"/>
    <w:rsid w:val="00DF1EA5"/>
    <w:rsid w:val="00E06CD9"/>
    <w:rsid w:val="00E4546E"/>
    <w:rsid w:val="00E46B3A"/>
    <w:rsid w:val="00E53E7A"/>
    <w:rsid w:val="00E55E24"/>
    <w:rsid w:val="00E96116"/>
    <w:rsid w:val="00EA67C2"/>
    <w:rsid w:val="00EA727E"/>
    <w:rsid w:val="00EE798C"/>
    <w:rsid w:val="00EF3358"/>
    <w:rsid w:val="00F06D14"/>
    <w:rsid w:val="00F208CC"/>
    <w:rsid w:val="00F40C1D"/>
    <w:rsid w:val="00F44586"/>
    <w:rsid w:val="00F54181"/>
    <w:rsid w:val="00F547A1"/>
    <w:rsid w:val="00F65C0C"/>
    <w:rsid w:val="00F76877"/>
    <w:rsid w:val="00F81096"/>
    <w:rsid w:val="00F908A6"/>
    <w:rsid w:val="00FA2D32"/>
    <w:rsid w:val="00FA76AD"/>
    <w:rsid w:val="00FB13F4"/>
    <w:rsid w:val="00FB1A69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FD1B"/>
  <w15:docId w15:val="{41300177-DC91-45B5-B96F-3C67F9D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75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50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08"/>
  </w:style>
  <w:style w:type="paragraph" w:styleId="Footer">
    <w:name w:val="footer"/>
    <w:basedOn w:val="Normal"/>
    <w:link w:val="Foot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08"/>
  </w:style>
  <w:style w:type="paragraph" w:styleId="NormalWeb">
    <w:name w:val="Normal (Web)"/>
    <w:basedOn w:val="Normal"/>
    <w:uiPriority w:val="99"/>
    <w:unhideWhenUsed/>
    <w:rsid w:val="00F547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422E"/>
    <w:pPr>
      <w:ind w:left="720"/>
      <w:contextualSpacing/>
    </w:pPr>
  </w:style>
  <w:style w:type="character" w:styleId="Hyperlink">
    <w:name w:val="Hyperlink"/>
    <w:uiPriority w:val="99"/>
    <w:unhideWhenUsed/>
    <w:rsid w:val="00860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&#1077;zana.sokcanic@mgsi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Irena Delić</cp:lastModifiedBy>
  <cp:revision>2</cp:revision>
  <cp:lastPrinted>2018-02-22T10:19:00Z</cp:lastPrinted>
  <dcterms:created xsi:type="dcterms:W3CDTF">2018-02-22T10:20:00Z</dcterms:created>
  <dcterms:modified xsi:type="dcterms:W3CDTF">2018-02-22T10:20:00Z</dcterms:modified>
</cp:coreProperties>
</file>