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F2F" w:rsidRPr="005254F5" w:rsidRDefault="00AF2F2F" w:rsidP="00700674">
      <w:pPr>
        <w:jc w:val="both"/>
        <w:rPr>
          <w:rFonts w:ascii="Times New Roman" w:hAnsi="Times New Roman" w:cs="Times New Roman"/>
          <w:lang w:val="sr-Cyrl-CS"/>
        </w:rPr>
      </w:pPr>
    </w:p>
    <w:p w:rsidR="00AF2F2F" w:rsidRDefault="00AF2F2F" w:rsidP="00700674">
      <w:pPr>
        <w:jc w:val="both"/>
        <w:rPr>
          <w:rFonts w:ascii="Times New Roman" w:hAnsi="Times New Roman" w:cs="Times New Roman"/>
          <w:lang w:val="sr-Cyrl-RS"/>
        </w:rPr>
      </w:pPr>
    </w:p>
    <w:p w:rsidR="00AF2F2F" w:rsidRDefault="00AF2F2F" w:rsidP="00700674">
      <w:pPr>
        <w:jc w:val="both"/>
        <w:rPr>
          <w:rFonts w:ascii="Times New Roman" w:hAnsi="Times New Roman" w:cs="Times New Roman"/>
          <w:lang w:val="sr-Cyrl-RS"/>
        </w:rPr>
      </w:pPr>
    </w:p>
    <w:tbl>
      <w:tblPr>
        <w:tblpPr w:leftFromText="180" w:rightFromText="180" w:vertAnchor="text" w:horzAnchor="page" w:tblpX="553" w:tblpY="-391"/>
        <w:tblW w:w="0" w:type="auto"/>
        <w:tblLook w:val="01E0" w:firstRow="1" w:lastRow="1" w:firstColumn="1" w:lastColumn="1" w:noHBand="0" w:noVBand="0"/>
      </w:tblPr>
      <w:tblGrid>
        <w:gridCol w:w="108"/>
        <w:gridCol w:w="4820"/>
        <w:gridCol w:w="108"/>
      </w:tblGrid>
      <w:tr w:rsidR="00AF2F2F" w:rsidRPr="00AF2F2F" w:rsidTr="00236167">
        <w:trPr>
          <w:gridAfter w:val="1"/>
          <w:wAfter w:w="108" w:type="dxa"/>
          <w:trHeight w:val="293"/>
        </w:trPr>
        <w:tc>
          <w:tcPr>
            <w:tcW w:w="4928" w:type="dxa"/>
            <w:gridSpan w:val="2"/>
            <w:vAlign w:val="center"/>
          </w:tcPr>
          <w:p w:rsidR="00AF2F2F" w:rsidRPr="00AF2F2F" w:rsidRDefault="00AF2F2F" w:rsidP="00AF2F2F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r-Cyrl-CS"/>
              </w:rPr>
            </w:pPr>
            <w:r w:rsidRPr="00AF2F2F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47700" cy="9429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2F2F" w:rsidRPr="00AF2F2F" w:rsidTr="00236167">
        <w:trPr>
          <w:gridAfter w:val="1"/>
          <w:wAfter w:w="108" w:type="dxa"/>
          <w:trHeight w:val="293"/>
        </w:trPr>
        <w:tc>
          <w:tcPr>
            <w:tcW w:w="4928" w:type="dxa"/>
            <w:gridSpan w:val="2"/>
            <w:vAlign w:val="center"/>
          </w:tcPr>
          <w:p w:rsidR="00AF2F2F" w:rsidRPr="00AF2F2F" w:rsidRDefault="00FE12CF" w:rsidP="00AF2F2F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lang w:val="sr-Cyrl-C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lang w:val="sr-Cyrl-CS"/>
              </w:rPr>
              <w:t xml:space="preserve">  </w:t>
            </w:r>
            <w:r w:rsidR="00AF2F2F" w:rsidRPr="00AF2F2F">
              <w:rPr>
                <w:rFonts w:ascii="Times New Roman" w:eastAsia="MS Mincho" w:hAnsi="Times New Roman" w:cs="Times New Roman"/>
                <w:b/>
                <w:sz w:val="24"/>
                <w:lang w:val="sr-Cyrl-CS"/>
              </w:rPr>
              <w:t>МИНИСТАРСТВО ГРАЂЕВИНАРСТВА,</w:t>
            </w:r>
          </w:p>
        </w:tc>
      </w:tr>
      <w:tr w:rsidR="00AF2F2F" w:rsidRPr="00AF2F2F" w:rsidTr="00236167">
        <w:trPr>
          <w:gridAfter w:val="1"/>
          <w:wAfter w:w="108" w:type="dxa"/>
          <w:trHeight w:val="293"/>
        </w:trPr>
        <w:tc>
          <w:tcPr>
            <w:tcW w:w="4928" w:type="dxa"/>
            <w:gridSpan w:val="2"/>
            <w:vAlign w:val="center"/>
          </w:tcPr>
          <w:p w:rsidR="00AF2F2F" w:rsidRPr="00AF2F2F" w:rsidRDefault="00AF2F2F" w:rsidP="00AF2F2F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lang w:val="sr-Cyrl-CS"/>
              </w:rPr>
            </w:pPr>
            <w:r w:rsidRPr="00AF2F2F">
              <w:rPr>
                <w:rFonts w:ascii="Times New Roman" w:eastAsia="MS Mincho" w:hAnsi="Times New Roman" w:cs="Times New Roman"/>
                <w:b/>
                <w:sz w:val="24"/>
                <w:lang w:val="sr-Cyrl-CS"/>
              </w:rPr>
              <w:t>САОБРАЋАЈА И ИНФРАСТРУКТУРЕ</w:t>
            </w:r>
          </w:p>
        </w:tc>
      </w:tr>
      <w:tr w:rsidR="00AF2F2F" w:rsidRPr="00AF2F2F" w:rsidTr="00236167">
        <w:trPr>
          <w:gridBefore w:val="1"/>
          <w:wBefore w:w="108" w:type="dxa"/>
          <w:trHeight w:val="293"/>
        </w:trPr>
        <w:tc>
          <w:tcPr>
            <w:tcW w:w="4928" w:type="dxa"/>
            <w:gridSpan w:val="2"/>
            <w:vAlign w:val="center"/>
          </w:tcPr>
          <w:p w:rsidR="00AF2F2F" w:rsidRPr="00706B2A" w:rsidRDefault="00AF2F2F" w:rsidP="00AF2F2F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r-Cyrl-RS"/>
              </w:rPr>
            </w:pPr>
            <w:r w:rsidRPr="00706B2A">
              <w:rPr>
                <w:rFonts w:ascii="Times New Roman" w:eastAsia="MS Mincho" w:hAnsi="Times New Roman" w:cs="Times New Roman"/>
                <w:sz w:val="24"/>
                <w:szCs w:val="24"/>
                <w:lang w:val="sr-Cyrl-CS"/>
              </w:rPr>
              <w:t>Број</w:t>
            </w:r>
            <w:r w:rsidRPr="00706B2A">
              <w:rPr>
                <w:rFonts w:ascii="Times New Roman" w:eastAsia="MS Mincho" w:hAnsi="Times New Roman" w:cs="Times New Roman"/>
                <w:sz w:val="24"/>
                <w:szCs w:val="24"/>
                <w:lang w:val="sr-Cyrl-RS"/>
              </w:rPr>
              <w:t>:</w:t>
            </w:r>
            <w:r w:rsidRPr="00706B2A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="00702468" w:rsidRPr="00706B2A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404-02-</w:t>
            </w:r>
            <w:r w:rsidR="0080184B" w:rsidRPr="00706B2A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sr-Cyrl-CS" w:eastAsia="ar-SA"/>
              </w:rPr>
              <w:t>113/</w:t>
            </w:r>
            <w:r w:rsidR="00706B2A" w:rsidRPr="00706B2A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sr-Cyrl-CS" w:eastAsia="ar-SA"/>
              </w:rPr>
              <w:t>9</w:t>
            </w:r>
            <w:r w:rsidR="00702468" w:rsidRPr="00706B2A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sr-Cyrl-CS" w:eastAsia="ar-SA"/>
              </w:rPr>
              <w:t>/</w:t>
            </w:r>
            <w:r w:rsidR="00702468" w:rsidRPr="00706B2A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2019-02</w:t>
            </w:r>
          </w:p>
        </w:tc>
      </w:tr>
      <w:tr w:rsidR="00AF2F2F" w:rsidRPr="00AF2F2F" w:rsidTr="00236167">
        <w:trPr>
          <w:gridBefore w:val="1"/>
          <w:wBefore w:w="108" w:type="dxa"/>
          <w:trHeight w:val="293"/>
        </w:trPr>
        <w:tc>
          <w:tcPr>
            <w:tcW w:w="4928" w:type="dxa"/>
            <w:gridSpan w:val="2"/>
            <w:vAlign w:val="center"/>
          </w:tcPr>
          <w:p w:rsidR="00AF2F2F" w:rsidRPr="00AF2F2F" w:rsidRDefault="00AF2F2F" w:rsidP="00702468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AF2F2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r-Cyrl-CS"/>
              </w:rPr>
              <w:t>Датум</w:t>
            </w:r>
            <w:r w:rsidRPr="00AF2F2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r-Cyrl-RS"/>
              </w:rPr>
              <w:t>:</w:t>
            </w:r>
            <w:r w:rsidRPr="00AF2F2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56F75" w:rsidRPr="00856F75">
              <w:rPr>
                <w:rFonts w:ascii="Times New Roman" w:eastAsia="MS Mincho" w:hAnsi="Times New Roman" w:cs="Times New Roman"/>
                <w:sz w:val="24"/>
                <w:szCs w:val="24"/>
                <w:lang w:val="sr-Cyrl-CS"/>
              </w:rPr>
              <w:t>15</w:t>
            </w:r>
            <w:r w:rsidR="00856F75" w:rsidRPr="00856F75">
              <w:rPr>
                <w:rFonts w:ascii="Times New Roman" w:eastAsia="MS Mincho" w:hAnsi="Times New Roman" w:cs="Times New Roman"/>
                <w:sz w:val="24"/>
                <w:szCs w:val="24"/>
              </w:rPr>
              <w:t>.07</w:t>
            </w:r>
            <w:r w:rsidRPr="00856F7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.2019. </w:t>
            </w:r>
            <w:r w:rsidRPr="00856F75">
              <w:rPr>
                <w:rFonts w:ascii="Times New Roman" w:eastAsia="MS Mincho" w:hAnsi="Times New Roman" w:cs="Times New Roman"/>
                <w:sz w:val="24"/>
                <w:szCs w:val="24"/>
                <w:lang w:val="sr-Cyrl-RS"/>
              </w:rPr>
              <w:t>године</w:t>
            </w:r>
          </w:p>
        </w:tc>
      </w:tr>
      <w:tr w:rsidR="00AF2F2F" w:rsidRPr="00AF2F2F" w:rsidTr="00236167">
        <w:trPr>
          <w:gridBefore w:val="1"/>
          <w:wBefore w:w="108" w:type="dxa"/>
          <w:trHeight w:val="293"/>
        </w:trPr>
        <w:tc>
          <w:tcPr>
            <w:tcW w:w="4928" w:type="dxa"/>
            <w:gridSpan w:val="2"/>
            <w:vAlign w:val="center"/>
          </w:tcPr>
          <w:p w:rsidR="00AF2F2F" w:rsidRPr="00AF2F2F" w:rsidRDefault="00AF2F2F" w:rsidP="00AF2F2F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AF2F2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r-Cyrl-CS"/>
              </w:rPr>
              <w:t>Немањина 22-26, Београд</w:t>
            </w:r>
          </w:p>
          <w:p w:rsidR="00AF2F2F" w:rsidRPr="00AF2F2F" w:rsidRDefault="00AF2F2F" w:rsidP="00AF2F2F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</w:tc>
      </w:tr>
    </w:tbl>
    <w:p w:rsidR="00AF2F2F" w:rsidRPr="00AF2F2F" w:rsidRDefault="00AF2F2F" w:rsidP="00AF2F2F">
      <w:pPr>
        <w:jc w:val="center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AF2F2F" w:rsidRPr="00AF2F2F" w:rsidRDefault="00AF2F2F" w:rsidP="00AF2F2F">
      <w:pPr>
        <w:jc w:val="center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AF2F2F" w:rsidRPr="00AF2F2F" w:rsidRDefault="00AF2F2F" w:rsidP="00AF2F2F">
      <w:pPr>
        <w:jc w:val="center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AF2F2F" w:rsidRPr="00AF2F2F" w:rsidRDefault="00AF2F2F" w:rsidP="00AF2F2F">
      <w:pPr>
        <w:jc w:val="center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AF2F2F" w:rsidRPr="00AF2F2F" w:rsidRDefault="00AF2F2F" w:rsidP="00AF2F2F">
      <w:pPr>
        <w:jc w:val="center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AF2F2F" w:rsidRPr="00AF2F2F" w:rsidRDefault="00AF2F2F" w:rsidP="00AF2F2F">
      <w:pPr>
        <w:ind w:firstLine="720"/>
        <w:jc w:val="center"/>
        <w:rPr>
          <w:rFonts w:ascii="Times New Roman" w:eastAsia="MS Mincho" w:hAnsi="Times New Roman" w:cs="Times New Roman"/>
          <w:b/>
          <w:sz w:val="24"/>
          <w:szCs w:val="24"/>
          <w:lang w:val="sr-Cyrl-RS"/>
        </w:rPr>
      </w:pPr>
    </w:p>
    <w:p w:rsidR="00AF2F2F" w:rsidRPr="00AF2F2F" w:rsidRDefault="00AF2F2F" w:rsidP="00AF2F2F">
      <w:pPr>
        <w:ind w:firstLine="720"/>
        <w:jc w:val="center"/>
        <w:rPr>
          <w:rFonts w:ascii="Times New Roman" w:eastAsia="MS Mincho" w:hAnsi="Times New Roman" w:cs="Times New Roman"/>
          <w:b/>
          <w:sz w:val="24"/>
          <w:szCs w:val="24"/>
          <w:lang w:val="sr-Cyrl-RS"/>
        </w:rPr>
      </w:pPr>
    </w:p>
    <w:p w:rsidR="00AF2F2F" w:rsidRPr="00AF2F2F" w:rsidRDefault="00AF2F2F" w:rsidP="00AF2F2F">
      <w:pPr>
        <w:ind w:firstLine="720"/>
        <w:jc w:val="center"/>
        <w:rPr>
          <w:rFonts w:ascii="Times New Roman" w:eastAsia="MS Mincho" w:hAnsi="Times New Roman" w:cs="Times New Roman"/>
          <w:b/>
          <w:sz w:val="24"/>
          <w:szCs w:val="24"/>
          <w:lang w:val="sr-Cyrl-RS"/>
        </w:rPr>
      </w:pPr>
    </w:p>
    <w:p w:rsidR="00AF2F2F" w:rsidRPr="00AF2F2F" w:rsidRDefault="00AF2F2F" w:rsidP="00AF2F2F">
      <w:pPr>
        <w:ind w:firstLine="720"/>
        <w:jc w:val="center"/>
        <w:rPr>
          <w:rFonts w:ascii="Times New Roman" w:eastAsia="MS Mincho" w:hAnsi="Times New Roman" w:cs="Times New Roman"/>
          <w:b/>
          <w:sz w:val="24"/>
          <w:szCs w:val="24"/>
          <w:lang w:val="sr-Cyrl-RS"/>
        </w:rPr>
      </w:pPr>
    </w:p>
    <w:p w:rsidR="00AF2F2F" w:rsidRDefault="00AF2F2F" w:rsidP="00AF2F2F">
      <w:pPr>
        <w:rPr>
          <w:rFonts w:ascii="Times New Roman" w:eastAsia="MS Mincho" w:hAnsi="Times New Roman" w:cs="Times New Roman"/>
          <w:b/>
          <w:sz w:val="24"/>
          <w:szCs w:val="24"/>
          <w:lang w:val="sr-Cyrl-RS"/>
        </w:rPr>
      </w:pPr>
    </w:p>
    <w:p w:rsidR="00B87F36" w:rsidRPr="00AF2F2F" w:rsidRDefault="00B87F36" w:rsidP="00AF2F2F">
      <w:pPr>
        <w:rPr>
          <w:rFonts w:ascii="Times New Roman" w:eastAsia="MS Mincho" w:hAnsi="Times New Roman" w:cs="Times New Roman"/>
          <w:b/>
          <w:sz w:val="24"/>
          <w:szCs w:val="24"/>
          <w:lang w:val="sr-Cyrl-RS"/>
        </w:rPr>
      </w:pPr>
    </w:p>
    <w:p w:rsidR="00702468" w:rsidRPr="00CC35E3" w:rsidRDefault="00AF2F2F" w:rsidP="00702468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F2F2F">
        <w:rPr>
          <w:rFonts w:ascii="Times New Roman" w:eastAsia="MS Mincho" w:hAnsi="Times New Roman" w:cs="Times New Roman"/>
          <w:b/>
          <w:color w:val="000000"/>
          <w:sz w:val="24"/>
          <w:szCs w:val="24"/>
          <w:lang w:val="ru-RU"/>
        </w:rPr>
        <w:t>ПРЕДМЕТ:</w:t>
      </w:r>
      <w:r w:rsidRPr="00AF2F2F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2F2F">
        <w:rPr>
          <w:rFonts w:ascii="Times New Roman" w:eastAsia="MS Mincho" w:hAnsi="Times New Roman" w:cs="Times New Roman"/>
          <w:color w:val="000000"/>
          <w:sz w:val="24"/>
          <w:szCs w:val="24"/>
          <w:lang w:val="sr-Cyrl-RS"/>
        </w:rPr>
        <w:t xml:space="preserve">Појашњење конкурсне документације за </w:t>
      </w:r>
      <w:r w:rsidRPr="00AF2F2F">
        <w:rPr>
          <w:rFonts w:ascii="Times New Roman" w:eastAsia="MS Mincho" w:hAnsi="Times New Roman" w:cs="Times New Roman"/>
          <w:color w:val="000000"/>
          <w:sz w:val="24"/>
          <w:szCs w:val="24"/>
        </w:rPr>
        <w:t>јавн</w:t>
      </w:r>
      <w:r w:rsidRPr="00AF2F2F">
        <w:rPr>
          <w:rFonts w:ascii="Times New Roman" w:eastAsia="MS Mincho" w:hAnsi="Times New Roman" w:cs="Times New Roman"/>
          <w:color w:val="000000"/>
          <w:sz w:val="24"/>
          <w:szCs w:val="24"/>
          <w:lang w:val="sr-Cyrl-CS"/>
        </w:rPr>
        <w:t>у</w:t>
      </w:r>
      <w:r w:rsidRPr="00AF2F2F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Pr="00AF2F2F">
        <w:rPr>
          <w:rFonts w:ascii="Times New Roman" w:eastAsia="MS Mincho" w:hAnsi="Times New Roman" w:cs="Times New Roman"/>
          <w:sz w:val="24"/>
          <w:szCs w:val="24"/>
          <w:lang w:val="sr-Cyrl-CS"/>
        </w:rPr>
        <w:t xml:space="preserve">набавку </w:t>
      </w:r>
      <w:r w:rsidRPr="00AF2F2F">
        <w:rPr>
          <w:rFonts w:ascii="Times New Roman" w:eastAsia="MS Mincho" w:hAnsi="Times New Roman" w:cs="Times New Roman"/>
          <w:sz w:val="24"/>
          <w:szCs w:val="24"/>
        </w:rPr>
        <w:t xml:space="preserve">- </w:t>
      </w:r>
      <w:r w:rsidR="00702468">
        <w:rPr>
          <w:rFonts w:ascii="Times New Roman" w:hAnsi="Times New Roman"/>
          <w:sz w:val="24"/>
          <w:szCs w:val="24"/>
          <w:lang w:val="sr-Cyrl-CS"/>
        </w:rPr>
        <w:t>У</w:t>
      </w:r>
      <w:r w:rsidR="00702468" w:rsidRPr="008A3025">
        <w:rPr>
          <w:rFonts w:ascii="Times New Roman" w:hAnsi="Times New Roman"/>
          <w:sz w:val="24"/>
          <w:szCs w:val="24"/>
          <w:lang w:val="ru-RU"/>
        </w:rPr>
        <w:t>слуге надзорног органа који ће вршити стручни надзор над извођењем радова на изградњи аутопута Е-763, деоница Прељина-Пожега</w:t>
      </w:r>
      <w:r w:rsidR="00702468" w:rsidRPr="00CC35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702468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ЈН број: 3</w:t>
      </w:r>
      <w:r w:rsidR="00702468" w:rsidRPr="00CC35E3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0</w:t>
      </w:r>
      <w:r w:rsidR="00702468" w:rsidRPr="00CC35E3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/2019</w:t>
      </w:r>
    </w:p>
    <w:p w:rsidR="00AF2F2F" w:rsidRPr="00AF2F2F" w:rsidRDefault="00AF2F2F" w:rsidP="00702468">
      <w:pPr>
        <w:jc w:val="both"/>
        <w:rPr>
          <w:rFonts w:ascii="Times New Roman" w:eastAsia="MS Mincho" w:hAnsi="Times New Roman" w:cs="Times New Roman"/>
          <w:sz w:val="24"/>
          <w:szCs w:val="24"/>
          <w:lang w:val="sr-Cyrl-RS"/>
        </w:rPr>
      </w:pPr>
    </w:p>
    <w:p w:rsidR="00AF2F2F" w:rsidRDefault="00AF2F2F" w:rsidP="00700674">
      <w:pPr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sr-Cyrl-CS"/>
        </w:rPr>
      </w:pPr>
      <w:r w:rsidRPr="00AF2F2F">
        <w:rPr>
          <w:rFonts w:ascii="Times New Roman" w:eastAsia="MS Mincho" w:hAnsi="Times New Roman" w:cs="Times New Roman"/>
          <w:color w:val="000000"/>
          <w:sz w:val="24"/>
          <w:szCs w:val="24"/>
          <w:lang w:val="sr-Cyrl-CS"/>
        </w:rPr>
        <w:t>У складу са чланом 63. став 2. и став 3. Закона о јавним набавкама („Службени гласник Републике Србије“, бр. 124/12, 14/15 и 68/15), објављујемо следећи одговор, на питање:</w:t>
      </w:r>
    </w:p>
    <w:p w:rsidR="009D25AA" w:rsidRDefault="009D25AA" w:rsidP="00700674">
      <w:pPr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sr-Cyrl-CS"/>
        </w:rPr>
      </w:pPr>
    </w:p>
    <w:p w:rsidR="009D25AA" w:rsidRPr="009D25AA" w:rsidRDefault="009D25AA" w:rsidP="00700674">
      <w:pPr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  <w:lang w:val="sr-Cyrl-CS"/>
        </w:rPr>
      </w:pPr>
      <w:r w:rsidRPr="009D25AA">
        <w:rPr>
          <w:rFonts w:ascii="Times New Roman" w:eastAsia="MS Mincho" w:hAnsi="Times New Roman" w:cs="Times New Roman"/>
          <w:b/>
          <w:color w:val="000000"/>
          <w:sz w:val="24"/>
          <w:szCs w:val="24"/>
          <w:lang w:val="sr-Cyrl-CS"/>
        </w:rPr>
        <w:t>ПИТАЊЕ 1</w:t>
      </w:r>
    </w:p>
    <w:p w:rsidR="00AF2F2F" w:rsidRPr="009D25AA" w:rsidRDefault="00AF2F2F" w:rsidP="00AF2F2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D25AA" w:rsidRPr="009D25AA" w:rsidRDefault="009D25AA" w:rsidP="009D25AA">
      <w:pPr>
        <w:keepNext/>
        <w:widowControl w:val="0"/>
        <w:spacing w:after="1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D25A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У тендерској документацији, доказ 3 - Додатни услов из чл. 76. ст. 2. Закона –финансијски капацитет је </w:t>
      </w:r>
      <w:r w:rsidRPr="009D25AA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:</w:t>
      </w:r>
      <w:r w:rsidRPr="009D25AA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sr-Cyrl-RS"/>
        </w:rPr>
        <w:t xml:space="preserve"> </w:t>
      </w:r>
    </w:p>
    <w:p w:rsidR="009D25AA" w:rsidRPr="009D25AA" w:rsidRDefault="009D25AA" w:rsidP="009D25AA">
      <w:pPr>
        <w:widowControl w:val="0"/>
        <w:numPr>
          <w:ilvl w:val="0"/>
          <w:numId w:val="3"/>
        </w:numPr>
        <w:ind w:left="1701" w:hanging="567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val="sr-Cyrl-RS"/>
        </w:rPr>
      </w:pPr>
      <w:r w:rsidRPr="009D25A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Потврда надлежног</w:t>
      </w:r>
      <w:r w:rsidRPr="009D25AA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sr-Cyrl-RS"/>
        </w:rPr>
        <w:t xml:space="preserve"> </w:t>
      </w:r>
      <w:r w:rsidRPr="009D25AA">
        <w:rPr>
          <w:rFonts w:ascii="Times New Roman" w:eastAsia="Calibri" w:hAnsi="Times New Roman" w:cs="Times New Roman"/>
          <w:b/>
          <w:bCs/>
          <w:noProof/>
          <w:sz w:val="24"/>
          <w:szCs w:val="24"/>
          <w:u w:val="single"/>
          <w:lang w:val="sr-Cyrl-RS"/>
        </w:rPr>
        <w:t>Привредног суда</w:t>
      </w:r>
      <w:r w:rsidRPr="009D25A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као доказ да над понуђачем није покренут </w:t>
      </w:r>
      <w:r w:rsidRPr="009D25AA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sr-Cyrl-RS"/>
        </w:rPr>
        <w:t>поступак стечаја или ликвидације</w:t>
      </w:r>
      <w:r w:rsidRPr="009D25A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, односно </w:t>
      </w:r>
      <w:r w:rsidRPr="009D25AA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sr-Cyrl-RS"/>
        </w:rPr>
        <w:t>претходни стечајни поступак</w:t>
      </w:r>
      <w:r w:rsidRPr="009D25A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</w:p>
    <w:p w:rsidR="009D25AA" w:rsidRPr="009D25AA" w:rsidRDefault="009D25AA" w:rsidP="009D25AA">
      <w:pPr>
        <w:widowControl w:val="0"/>
        <w:ind w:left="72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</w:p>
    <w:p w:rsidR="009D25AA" w:rsidRPr="009D25AA" w:rsidRDefault="009D25AA" w:rsidP="009D25AA">
      <w:pPr>
        <w:widowControl w:val="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 w:rsidRPr="009D25A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Обзиром да </w:t>
      </w:r>
      <w:r w:rsidRPr="009D25AA">
        <w:rPr>
          <w:rFonts w:ascii="Times New Roman" w:eastAsia="Calibri" w:hAnsi="Times New Roman" w:cs="Times New Roman"/>
          <w:b/>
          <w:bCs/>
          <w:noProof/>
          <w:sz w:val="24"/>
          <w:szCs w:val="24"/>
          <w:u w:val="single"/>
          <w:lang w:val="sr-Cyrl-RS"/>
        </w:rPr>
        <w:t>Привредни суд</w:t>
      </w:r>
      <w:r w:rsidRPr="009D25A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у Београду  </w:t>
      </w:r>
      <w:r w:rsidRPr="009D25AA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sr-Cyrl-RS"/>
        </w:rPr>
        <w:t>НЕ ИЗДАЈЕ</w:t>
      </w:r>
      <w:r w:rsidRPr="009D25A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потврду која се односи на </w:t>
      </w:r>
      <w:r w:rsidRPr="009D25AA">
        <w:rPr>
          <w:rFonts w:ascii="Times New Roman" w:eastAsia="Calibri" w:hAnsi="Times New Roman" w:cs="Times New Roman"/>
          <w:b/>
          <w:bCs/>
          <w:noProof/>
          <w:sz w:val="24"/>
          <w:szCs w:val="24"/>
          <w:u w:val="single"/>
          <w:lang w:val="sr-Cyrl-RS"/>
        </w:rPr>
        <w:t>претходни стечајни поступак</w:t>
      </w:r>
      <w:r w:rsidRPr="009D25AA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sr-Cyrl-RS"/>
        </w:rPr>
        <w:t xml:space="preserve"> </w:t>
      </w:r>
      <w:r w:rsidRPr="009D25A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већ само на</w:t>
      </w:r>
      <w:r w:rsidRPr="009D25AA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sr-Cyrl-RS"/>
        </w:rPr>
        <w:t xml:space="preserve"> поступак </w:t>
      </w:r>
      <w:r w:rsidRPr="009D25AA">
        <w:rPr>
          <w:rFonts w:ascii="Times New Roman" w:eastAsia="Calibri" w:hAnsi="Times New Roman" w:cs="Times New Roman"/>
          <w:b/>
          <w:bCs/>
          <w:noProof/>
          <w:sz w:val="24"/>
          <w:szCs w:val="24"/>
          <w:u w:val="single"/>
          <w:lang w:val="sr-Cyrl-RS"/>
        </w:rPr>
        <w:t>стечаја и ликвидације</w:t>
      </w:r>
      <w:r w:rsidRPr="009D25A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, молимо Вас да нам разјасните наведено.</w:t>
      </w:r>
    </w:p>
    <w:p w:rsidR="009D25AA" w:rsidRPr="009D25AA" w:rsidRDefault="009D25AA" w:rsidP="009D25AA">
      <w:pPr>
        <w:widowControl w:val="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</w:p>
    <w:p w:rsidR="009D25AA" w:rsidRPr="009D25AA" w:rsidRDefault="009D25AA" w:rsidP="009D25AA">
      <w:pPr>
        <w:widowControl w:val="0"/>
        <w:contextualSpacing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</w:pPr>
      <w:r w:rsidRPr="009D25AA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ОДГОВОР 1</w:t>
      </w:r>
    </w:p>
    <w:p w:rsidR="00FD6E76" w:rsidRDefault="00FD6E76" w:rsidP="009D25AA">
      <w:pPr>
        <w:widowControl w:val="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</w:p>
    <w:p w:rsidR="0080184B" w:rsidRPr="0080184B" w:rsidRDefault="009979D5" w:rsidP="0080184B">
      <w:pPr>
        <w:pStyle w:val="Heading2"/>
        <w:spacing w:before="0"/>
        <w:jc w:val="both"/>
        <w:rPr>
          <w:rFonts w:ascii="Arial" w:eastAsia="Times New Roman" w:hAnsi="Arial" w:cs="Arial"/>
          <w:iCs/>
          <w:color w:val="auto"/>
          <w:sz w:val="21"/>
          <w:szCs w:val="21"/>
        </w:rPr>
      </w:pPr>
      <w:r>
        <w:rPr>
          <w:rFonts w:ascii="Times New Roman" w:eastAsia="Calibri" w:hAnsi="Times New Roman" w:cs="Times New Roman"/>
          <w:noProof/>
          <w:color w:val="auto"/>
          <w:sz w:val="24"/>
          <w:szCs w:val="24"/>
          <w:lang w:val="sr-Cyrl-CS"/>
        </w:rPr>
        <w:t>Сходно члану 25. Закона</w:t>
      </w:r>
      <w:r w:rsidR="002E527B" w:rsidRPr="0080184B">
        <w:rPr>
          <w:rFonts w:ascii="Times New Roman" w:eastAsia="Calibri" w:hAnsi="Times New Roman" w:cs="Times New Roman"/>
          <w:noProof/>
          <w:color w:val="auto"/>
          <w:sz w:val="24"/>
          <w:szCs w:val="24"/>
          <w:lang w:val="sr-Cyrl-CS"/>
        </w:rPr>
        <w:t xml:space="preserve"> о уређењу судова </w:t>
      </w:r>
      <w:r w:rsidR="0080184B" w:rsidRPr="0080184B">
        <w:rPr>
          <w:rFonts w:ascii="Times New Roman" w:eastAsia="Calibri" w:hAnsi="Times New Roman" w:cs="Times New Roman"/>
          <w:noProof/>
          <w:color w:val="auto"/>
          <w:sz w:val="24"/>
          <w:szCs w:val="24"/>
          <w:lang w:val="sr-Cyrl-CS"/>
        </w:rPr>
        <w:t>(</w:t>
      </w:r>
      <w:r w:rsidR="0080184B" w:rsidRPr="0080184B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"Сл. </w:t>
      </w:r>
      <w:proofErr w:type="spellStart"/>
      <w:r w:rsidR="0080184B" w:rsidRPr="0080184B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гласник</w:t>
      </w:r>
      <w:proofErr w:type="spellEnd"/>
      <w:r w:rsidR="0080184B" w:rsidRPr="0080184B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80184B" w:rsidRPr="0080184B"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sr-Cyrl-CS"/>
        </w:rPr>
        <w:t>РС</w:t>
      </w:r>
      <w:r w:rsidR="0080184B" w:rsidRPr="0080184B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", </w:t>
      </w:r>
      <w:r w:rsidR="0080184B" w:rsidRPr="0080184B"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sr-Cyrl-CS"/>
        </w:rPr>
        <w:t>бр</w:t>
      </w:r>
      <w:r w:rsidR="0080184B" w:rsidRPr="0080184B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. 116/2008, 104/2009, 101/2010, 31/2011 - </w:t>
      </w:r>
      <w:proofErr w:type="spellStart"/>
      <w:r w:rsidR="0080184B" w:rsidRPr="0080184B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др</w:t>
      </w:r>
      <w:proofErr w:type="spellEnd"/>
      <w:r w:rsidR="0080184B" w:rsidRPr="0080184B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. </w:t>
      </w:r>
      <w:proofErr w:type="spellStart"/>
      <w:r w:rsidR="0080184B" w:rsidRPr="0080184B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закон</w:t>
      </w:r>
      <w:proofErr w:type="spellEnd"/>
      <w:r w:rsidR="0080184B" w:rsidRPr="0080184B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, 78/2011 – </w:t>
      </w:r>
      <w:proofErr w:type="spellStart"/>
      <w:r w:rsidR="0080184B" w:rsidRPr="0080184B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др</w:t>
      </w:r>
      <w:proofErr w:type="spellEnd"/>
      <w:r w:rsidR="0080184B" w:rsidRPr="0080184B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.</w:t>
      </w:r>
      <w:r w:rsidR="0080184B" w:rsidRPr="0080184B"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sr-Cyrl-CS"/>
        </w:rPr>
        <w:t xml:space="preserve"> закон</w:t>
      </w:r>
      <w:r w:rsidR="0080184B" w:rsidRPr="0080184B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, 101/2011, 101/2013, 106/2015, 40/2015 - </w:t>
      </w:r>
      <w:proofErr w:type="spellStart"/>
      <w:r w:rsidR="0080184B" w:rsidRPr="0080184B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др</w:t>
      </w:r>
      <w:proofErr w:type="spellEnd"/>
      <w:r w:rsidR="0080184B" w:rsidRPr="0080184B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. </w:t>
      </w:r>
      <w:proofErr w:type="spellStart"/>
      <w:r w:rsidR="0080184B" w:rsidRPr="0080184B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закон</w:t>
      </w:r>
      <w:proofErr w:type="spellEnd"/>
      <w:r w:rsidR="0080184B" w:rsidRPr="0080184B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, 13/2016, 108/2016, 113/2017, 65/2018 – </w:t>
      </w:r>
      <w:proofErr w:type="spellStart"/>
      <w:r w:rsidR="0080184B" w:rsidRPr="0080184B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одлука</w:t>
      </w:r>
      <w:proofErr w:type="spellEnd"/>
      <w:r w:rsidR="0080184B" w:rsidRPr="0080184B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80184B" w:rsidRPr="0080184B"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sr-Cyrl-CS"/>
        </w:rPr>
        <w:t>УС</w:t>
      </w:r>
      <w:r w:rsidR="00706B2A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, 87/2018 и</w:t>
      </w:r>
      <w:r w:rsidR="0080184B" w:rsidRPr="0080184B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88/2018 – </w:t>
      </w:r>
      <w:proofErr w:type="spellStart"/>
      <w:r w:rsidR="0080184B" w:rsidRPr="0080184B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одлука</w:t>
      </w:r>
      <w:proofErr w:type="spellEnd"/>
      <w:r w:rsidR="0080184B" w:rsidRPr="0080184B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80184B" w:rsidRPr="0080184B"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sr-Cyrl-CS"/>
        </w:rPr>
        <w:t>УС</w:t>
      </w:r>
      <w:r w:rsidR="0080184B" w:rsidRPr="0080184B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)</w:t>
      </w:r>
    </w:p>
    <w:p w:rsidR="002E527B" w:rsidRPr="0080184B" w:rsidRDefault="0080184B" w:rsidP="0080184B">
      <w:pPr>
        <w:pStyle w:val="Heading2"/>
        <w:spacing w:before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</w:pPr>
      <w:r w:rsidRPr="0080184B">
        <w:rPr>
          <w:rFonts w:ascii="Times New Roman" w:eastAsia="Calibri" w:hAnsi="Times New Roman" w:cs="Times New Roman"/>
          <w:noProof/>
          <w:color w:val="auto"/>
          <w:sz w:val="24"/>
          <w:szCs w:val="24"/>
          <w:lang w:val="sr-Cyrl-CS"/>
        </w:rPr>
        <w:t xml:space="preserve"> </w:t>
      </w:r>
      <w:r w:rsidR="002E527B" w:rsidRPr="0080184B">
        <w:rPr>
          <w:rFonts w:ascii="Times New Roman" w:eastAsia="Calibri" w:hAnsi="Times New Roman" w:cs="Times New Roman"/>
          <w:noProof/>
          <w:color w:val="auto"/>
          <w:sz w:val="24"/>
          <w:szCs w:val="24"/>
          <w:lang w:val="sr-Cyrl-CS"/>
        </w:rPr>
        <w:t xml:space="preserve">и </w:t>
      </w:r>
      <w:r w:rsidR="00660CEE" w:rsidRPr="0080184B">
        <w:rPr>
          <w:rFonts w:ascii="Times New Roman" w:eastAsia="Calibri" w:hAnsi="Times New Roman" w:cs="Times New Roman"/>
          <w:noProof/>
          <w:color w:val="auto"/>
          <w:sz w:val="24"/>
          <w:szCs w:val="24"/>
          <w:lang w:val="sr-Cyrl-CS"/>
        </w:rPr>
        <w:t xml:space="preserve">члану 60. </w:t>
      </w:r>
      <w:r w:rsidR="009979D5">
        <w:rPr>
          <w:rFonts w:ascii="Times New Roman" w:eastAsia="Calibri" w:hAnsi="Times New Roman" w:cs="Times New Roman"/>
          <w:noProof/>
          <w:color w:val="auto"/>
          <w:sz w:val="24"/>
          <w:szCs w:val="24"/>
          <w:lang w:val="sr-Cyrl-CS"/>
        </w:rPr>
        <w:t>Закона</w:t>
      </w:r>
      <w:bookmarkStart w:id="0" w:name="_GoBack"/>
      <w:bookmarkEnd w:id="0"/>
      <w:r w:rsidRPr="0080184B">
        <w:rPr>
          <w:rFonts w:ascii="Times New Roman" w:eastAsia="Calibri" w:hAnsi="Times New Roman" w:cs="Times New Roman"/>
          <w:noProof/>
          <w:color w:val="auto"/>
          <w:sz w:val="24"/>
          <w:szCs w:val="24"/>
          <w:lang w:val="sr-Cyrl-CS"/>
        </w:rPr>
        <w:t xml:space="preserve"> о стечају </w:t>
      </w:r>
      <w:r w:rsidRPr="0080184B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("</w:t>
      </w:r>
      <w:proofErr w:type="spellStart"/>
      <w:r w:rsidRPr="0080184B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Сл</w:t>
      </w:r>
      <w:proofErr w:type="spellEnd"/>
      <w:r w:rsidRPr="0080184B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. </w:t>
      </w:r>
      <w:proofErr w:type="spellStart"/>
      <w:r w:rsidRPr="0080184B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гласник</w:t>
      </w:r>
      <w:proofErr w:type="spellEnd"/>
      <w:r w:rsidRPr="0080184B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Pr="0080184B"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sr-Cyrl-CS"/>
        </w:rPr>
        <w:t>РС</w:t>
      </w:r>
      <w:r w:rsidRPr="0080184B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", </w:t>
      </w:r>
      <w:proofErr w:type="spellStart"/>
      <w:r w:rsidRPr="0080184B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бр</w:t>
      </w:r>
      <w:proofErr w:type="spellEnd"/>
      <w:r w:rsidRPr="0080184B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. 104/2009, 99/2011 – </w:t>
      </w:r>
      <w:proofErr w:type="spellStart"/>
      <w:r w:rsidRPr="0080184B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др</w:t>
      </w:r>
      <w:proofErr w:type="spellEnd"/>
      <w:r w:rsidRPr="0080184B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.</w:t>
      </w:r>
      <w:r w:rsidRPr="0080184B"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sr-Cyrl-CS"/>
        </w:rPr>
        <w:t xml:space="preserve"> закон</w:t>
      </w:r>
      <w:r w:rsidRPr="0080184B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, 71/2012 –</w:t>
      </w:r>
      <w:r w:rsidRPr="0080184B"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sr-Cyrl-CS"/>
        </w:rPr>
        <w:t>одлука УС</w:t>
      </w:r>
      <w:r w:rsidRPr="0080184B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, 83/2014, 113/2017, 44/2018 и 95/2018)</w:t>
      </w:r>
      <w:r w:rsidR="002E527B" w:rsidRPr="0080184B">
        <w:rPr>
          <w:rFonts w:ascii="Times New Roman" w:eastAsia="Calibri" w:hAnsi="Times New Roman" w:cs="Times New Roman"/>
          <w:noProof/>
          <w:color w:val="auto"/>
          <w:sz w:val="24"/>
          <w:szCs w:val="24"/>
          <w:lang w:val="sr-Cyrl-CS"/>
        </w:rPr>
        <w:t>, надлежни суд у конкретном случају Привредни суд,  води претходни стечајни поступак и стечај</w:t>
      </w:r>
      <w:r w:rsidR="005254F5">
        <w:rPr>
          <w:rFonts w:ascii="Times New Roman" w:eastAsia="Calibri" w:hAnsi="Times New Roman" w:cs="Times New Roman"/>
          <w:noProof/>
          <w:color w:val="auto"/>
          <w:sz w:val="24"/>
          <w:szCs w:val="24"/>
          <w:lang w:val="sr-Cyrl-CS"/>
        </w:rPr>
        <w:t>ни поступак што  значи  да  издаје потврде о  истом.</w:t>
      </w:r>
    </w:p>
    <w:p w:rsidR="002E527B" w:rsidRPr="002E527B" w:rsidRDefault="002E527B" w:rsidP="009D25AA">
      <w:pPr>
        <w:widowControl w:val="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</w:p>
    <w:p w:rsidR="009D25AA" w:rsidRPr="009D25AA" w:rsidRDefault="009D25AA" w:rsidP="009D25AA">
      <w:pPr>
        <w:widowControl w:val="0"/>
        <w:contextualSpacing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</w:pPr>
      <w:r w:rsidRPr="009D25AA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ПИТАЊЕ 2</w:t>
      </w:r>
    </w:p>
    <w:p w:rsidR="009D25AA" w:rsidRPr="009D25AA" w:rsidRDefault="009D25AA" w:rsidP="009D25AA">
      <w:pPr>
        <w:widowControl w:val="0"/>
        <w:contextualSpacing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</w:pPr>
    </w:p>
    <w:p w:rsidR="009D25AA" w:rsidRPr="009D25AA" w:rsidRDefault="009D25AA" w:rsidP="009D25AA">
      <w:pPr>
        <w:widowControl w:val="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 w:rsidRPr="009D25A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Такође, Привредни суд издаје потврду да поступак ликвидације, односно поступак принудног поравњања није покренут над привредним друштвом до </w:t>
      </w:r>
      <w:r w:rsidRPr="009D25AA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sr-Cyrl-RS"/>
        </w:rPr>
        <w:t>01.02.2005.</w:t>
      </w:r>
      <w:r w:rsidRPr="009D25A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године, до </w:t>
      </w:r>
      <w:r w:rsidRPr="009D25A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lastRenderedPageBreak/>
        <w:t>када је покретање и вођење ових поступака било у надлежности тог суда.</w:t>
      </w:r>
    </w:p>
    <w:p w:rsidR="009D25AA" w:rsidRPr="009D25AA" w:rsidRDefault="009D25AA" w:rsidP="009D25AA">
      <w:pPr>
        <w:widowControl w:val="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</w:p>
    <w:p w:rsidR="009D25AA" w:rsidRDefault="009D25AA" w:rsidP="00856F75">
      <w:pPr>
        <w:keepNext/>
        <w:widowControl w:val="0"/>
        <w:spacing w:after="120"/>
        <w:contextualSpacing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</w:pPr>
      <w:r w:rsidRPr="009D25AA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ОДГОВОР 2</w:t>
      </w:r>
    </w:p>
    <w:p w:rsidR="00856F75" w:rsidRPr="0080184B" w:rsidRDefault="00856F75" w:rsidP="00856F75">
      <w:pPr>
        <w:keepNext/>
        <w:widowControl w:val="0"/>
        <w:spacing w:after="12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</w:p>
    <w:p w:rsidR="0080184B" w:rsidRPr="0080184B" w:rsidRDefault="0080184B" w:rsidP="00856F75">
      <w:pPr>
        <w:keepNext/>
        <w:widowControl w:val="0"/>
        <w:spacing w:after="12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 w:rsidRPr="0080184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Одговор садржан у првом питању.</w:t>
      </w:r>
    </w:p>
    <w:p w:rsidR="009D25AA" w:rsidRPr="009D25AA" w:rsidRDefault="009D25AA" w:rsidP="009D25AA">
      <w:pPr>
        <w:pStyle w:val="NormalWeb"/>
        <w:rPr>
          <w:b/>
          <w:lang w:val="sr-Cyrl-CS"/>
        </w:rPr>
      </w:pPr>
      <w:r w:rsidRPr="009D25AA">
        <w:rPr>
          <w:b/>
          <w:lang w:val="sr-Cyrl-CS"/>
        </w:rPr>
        <w:t>ПИТАЊЕ 3</w:t>
      </w:r>
    </w:p>
    <w:p w:rsidR="009D25AA" w:rsidRPr="009D25AA" w:rsidRDefault="009D25AA" w:rsidP="009D25AA">
      <w:pPr>
        <w:pStyle w:val="NormalWeb"/>
        <w:jc w:val="both"/>
      </w:pPr>
      <w:proofErr w:type="spellStart"/>
      <w:r w:rsidRPr="009D25AA">
        <w:t>На</w:t>
      </w:r>
      <w:proofErr w:type="spellEnd"/>
      <w:r w:rsidRPr="009D25AA">
        <w:t xml:space="preserve"> </w:t>
      </w:r>
      <w:proofErr w:type="spellStart"/>
      <w:r w:rsidRPr="009D25AA">
        <w:t>страни</w:t>
      </w:r>
      <w:proofErr w:type="spellEnd"/>
      <w:r w:rsidRPr="009D25AA">
        <w:t xml:space="preserve"> </w:t>
      </w:r>
      <w:proofErr w:type="spellStart"/>
      <w:r w:rsidRPr="009D25AA">
        <w:t>број</w:t>
      </w:r>
      <w:proofErr w:type="spellEnd"/>
      <w:r w:rsidRPr="009D25AA">
        <w:t xml:space="preserve"> 55 </w:t>
      </w:r>
      <w:proofErr w:type="spellStart"/>
      <w:r w:rsidRPr="009D25AA">
        <w:t>конкурсне</w:t>
      </w:r>
      <w:proofErr w:type="spellEnd"/>
      <w:r w:rsidRPr="009D25AA">
        <w:t xml:space="preserve"> </w:t>
      </w:r>
      <w:proofErr w:type="spellStart"/>
      <w:r w:rsidRPr="009D25AA">
        <w:t>документације</w:t>
      </w:r>
      <w:proofErr w:type="spellEnd"/>
      <w:r w:rsidRPr="009D25AA">
        <w:t xml:space="preserve"> </w:t>
      </w:r>
      <w:proofErr w:type="spellStart"/>
      <w:r w:rsidRPr="009D25AA">
        <w:t>за</w:t>
      </w:r>
      <w:proofErr w:type="spellEnd"/>
      <w:r w:rsidRPr="009D25AA">
        <w:t xml:space="preserve"> ЈН бр.30/2019, </w:t>
      </w:r>
      <w:proofErr w:type="spellStart"/>
      <w:r w:rsidRPr="009D25AA">
        <w:t>пише</w:t>
      </w:r>
      <w:proofErr w:type="spellEnd"/>
      <w:r w:rsidRPr="009D25AA">
        <w:t xml:space="preserve"> </w:t>
      </w:r>
      <w:proofErr w:type="spellStart"/>
      <w:r w:rsidRPr="009D25AA">
        <w:t>да</w:t>
      </w:r>
      <w:proofErr w:type="spellEnd"/>
      <w:r w:rsidRPr="009D25AA">
        <w:t xml:space="preserve"> </w:t>
      </w:r>
      <w:proofErr w:type="spellStart"/>
      <w:r w:rsidRPr="009D25AA">
        <w:t>је</w:t>
      </w:r>
      <w:proofErr w:type="spellEnd"/>
      <w:r w:rsidRPr="009D25AA">
        <w:t xml:space="preserve"> </w:t>
      </w:r>
      <w:proofErr w:type="spellStart"/>
      <w:r w:rsidRPr="009D25AA">
        <w:t>потребно</w:t>
      </w:r>
      <w:proofErr w:type="spellEnd"/>
      <w:r w:rsidRPr="009D25AA">
        <w:t xml:space="preserve"> </w:t>
      </w:r>
      <w:proofErr w:type="spellStart"/>
      <w:r w:rsidRPr="009D25AA">
        <w:t>да</w:t>
      </w:r>
      <w:proofErr w:type="spellEnd"/>
      <w:r w:rsidRPr="009D25AA">
        <w:t xml:space="preserve"> </w:t>
      </w:r>
      <w:proofErr w:type="spellStart"/>
      <w:r w:rsidRPr="009D25AA">
        <w:t>сви</w:t>
      </w:r>
      <w:proofErr w:type="spellEnd"/>
      <w:r w:rsidRPr="009D25AA">
        <w:t xml:space="preserve"> </w:t>
      </w:r>
      <w:proofErr w:type="spellStart"/>
      <w:r w:rsidRPr="009D25AA">
        <w:t>понуђачи</w:t>
      </w:r>
      <w:proofErr w:type="spellEnd"/>
      <w:r w:rsidRPr="009D25AA">
        <w:t xml:space="preserve"> </w:t>
      </w:r>
      <w:proofErr w:type="spellStart"/>
      <w:r w:rsidRPr="009D25AA">
        <w:t>из</w:t>
      </w:r>
      <w:proofErr w:type="spellEnd"/>
      <w:r w:rsidRPr="009D25AA">
        <w:t xml:space="preserve"> </w:t>
      </w:r>
      <w:proofErr w:type="spellStart"/>
      <w:r w:rsidRPr="009D25AA">
        <w:t>групе</w:t>
      </w:r>
      <w:proofErr w:type="spellEnd"/>
      <w:r w:rsidRPr="009D25AA">
        <w:t xml:space="preserve"> </w:t>
      </w:r>
      <w:proofErr w:type="spellStart"/>
      <w:r w:rsidRPr="009D25AA">
        <w:t>понуђача</w:t>
      </w:r>
      <w:proofErr w:type="spellEnd"/>
      <w:r w:rsidRPr="009D25AA">
        <w:t xml:space="preserve"> </w:t>
      </w:r>
      <w:proofErr w:type="spellStart"/>
      <w:r w:rsidRPr="009D25AA">
        <w:t>доставе</w:t>
      </w:r>
      <w:proofErr w:type="spellEnd"/>
      <w:r w:rsidRPr="009D25AA">
        <w:t xml:space="preserve"> </w:t>
      </w:r>
      <w:proofErr w:type="spellStart"/>
      <w:r w:rsidRPr="009D25AA">
        <w:t>Потврду</w:t>
      </w:r>
      <w:proofErr w:type="spellEnd"/>
      <w:r w:rsidRPr="009D25AA">
        <w:t xml:space="preserve"> </w:t>
      </w:r>
      <w:proofErr w:type="spellStart"/>
      <w:r w:rsidRPr="009D25AA">
        <w:t>надлежног</w:t>
      </w:r>
      <w:proofErr w:type="spellEnd"/>
      <w:r w:rsidRPr="009D25AA">
        <w:t xml:space="preserve"> </w:t>
      </w:r>
      <w:proofErr w:type="spellStart"/>
      <w:r w:rsidRPr="009D25AA">
        <w:t>Привредног</w:t>
      </w:r>
      <w:proofErr w:type="spellEnd"/>
      <w:r w:rsidRPr="009D25AA">
        <w:t xml:space="preserve"> </w:t>
      </w:r>
      <w:proofErr w:type="spellStart"/>
      <w:r w:rsidRPr="009D25AA">
        <w:t>суда</w:t>
      </w:r>
      <w:proofErr w:type="spellEnd"/>
      <w:r w:rsidRPr="009D25AA">
        <w:t xml:space="preserve"> </w:t>
      </w:r>
      <w:proofErr w:type="spellStart"/>
      <w:r w:rsidRPr="009D25AA">
        <w:t>као</w:t>
      </w:r>
      <w:proofErr w:type="spellEnd"/>
      <w:r w:rsidRPr="009D25AA">
        <w:t xml:space="preserve"> </w:t>
      </w:r>
      <w:proofErr w:type="spellStart"/>
      <w:r w:rsidRPr="009D25AA">
        <w:t>доказ</w:t>
      </w:r>
      <w:proofErr w:type="spellEnd"/>
      <w:r w:rsidRPr="009D25AA">
        <w:t xml:space="preserve"> </w:t>
      </w:r>
      <w:proofErr w:type="spellStart"/>
      <w:r w:rsidRPr="009D25AA">
        <w:t>да</w:t>
      </w:r>
      <w:proofErr w:type="spellEnd"/>
      <w:r w:rsidRPr="009D25AA">
        <w:t xml:space="preserve"> </w:t>
      </w:r>
      <w:proofErr w:type="spellStart"/>
      <w:r w:rsidRPr="009D25AA">
        <w:t>над</w:t>
      </w:r>
      <w:proofErr w:type="spellEnd"/>
      <w:r w:rsidRPr="009D25AA">
        <w:t xml:space="preserve"> </w:t>
      </w:r>
      <w:proofErr w:type="spellStart"/>
      <w:r w:rsidRPr="009D25AA">
        <w:t>понуђачем</w:t>
      </w:r>
      <w:proofErr w:type="spellEnd"/>
      <w:r w:rsidRPr="009D25AA">
        <w:t xml:space="preserve"> </w:t>
      </w:r>
      <w:proofErr w:type="spellStart"/>
      <w:r w:rsidRPr="009D25AA">
        <w:t>није</w:t>
      </w:r>
      <w:proofErr w:type="spellEnd"/>
      <w:r w:rsidRPr="009D25AA">
        <w:t xml:space="preserve"> </w:t>
      </w:r>
      <w:proofErr w:type="spellStart"/>
      <w:r w:rsidRPr="009D25AA">
        <w:t>покренут</w:t>
      </w:r>
      <w:proofErr w:type="spellEnd"/>
      <w:r w:rsidRPr="009D25AA">
        <w:t xml:space="preserve"> </w:t>
      </w:r>
      <w:proofErr w:type="spellStart"/>
      <w:r w:rsidRPr="009D25AA">
        <w:t>поступак</w:t>
      </w:r>
      <w:proofErr w:type="spellEnd"/>
      <w:r w:rsidRPr="009D25AA">
        <w:t xml:space="preserve"> </w:t>
      </w:r>
      <w:proofErr w:type="spellStart"/>
      <w:r w:rsidRPr="009D25AA">
        <w:t>стечаја</w:t>
      </w:r>
      <w:proofErr w:type="spellEnd"/>
      <w:r w:rsidRPr="009D25AA">
        <w:t xml:space="preserve"> </w:t>
      </w:r>
      <w:proofErr w:type="spellStart"/>
      <w:r w:rsidRPr="009D25AA">
        <w:t>или</w:t>
      </w:r>
      <w:proofErr w:type="spellEnd"/>
      <w:r w:rsidRPr="009D25AA">
        <w:t xml:space="preserve"> </w:t>
      </w:r>
      <w:proofErr w:type="spellStart"/>
      <w:r w:rsidRPr="009D25AA">
        <w:t>ликвидације</w:t>
      </w:r>
      <w:proofErr w:type="spellEnd"/>
      <w:r w:rsidRPr="009D25AA">
        <w:t xml:space="preserve">. </w:t>
      </w:r>
      <w:proofErr w:type="spellStart"/>
      <w:r w:rsidRPr="009D25AA">
        <w:t>Пошто</w:t>
      </w:r>
      <w:proofErr w:type="spellEnd"/>
      <w:r w:rsidRPr="009D25AA">
        <w:t xml:space="preserve"> </w:t>
      </w:r>
      <w:proofErr w:type="spellStart"/>
      <w:r w:rsidRPr="009D25AA">
        <w:t>за</w:t>
      </w:r>
      <w:proofErr w:type="spellEnd"/>
      <w:r w:rsidRPr="009D25AA">
        <w:t xml:space="preserve"> </w:t>
      </w:r>
      <w:proofErr w:type="spellStart"/>
      <w:r w:rsidRPr="009D25AA">
        <w:t>предузетнике</w:t>
      </w:r>
      <w:proofErr w:type="spellEnd"/>
      <w:r w:rsidRPr="009D25AA">
        <w:t xml:space="preserve"> </w:t>
      </w:r>
      <w:proofErr w:type="spellStart"/>
      <w:r w:rsidRPr="009D25AA">
        <w:t>ову</w:t>
      </w:r>
      <w:proofErr w:type="spellEnd"/>
      <w:r w:rsidRPr="009D25AA">
        <w:t xml:space="preserve"> </w:t>
      </w:r>
      <w:proofErr w:type="spellStart"/>
      <w:r w:rsidRPr="009D25AA">
        <w:t>потврду</w:t>
      </w:r>
      <w:proofErr w:type="spellEnd"/>
      <w:r w:rsidRPr="009D25AA">
        <w:t xml:space="preserve"> </w:t>
      </w:r>
      <w:proofErr w:type="spellStart"/>
      <w:r w:rsidRPr="009D25AA">
        <w:t>не</w:t>
      </w:r>
      <w:proofErr w:type="spellEnd"/>
      <w:r w:rsidRPr="009D25AA">
        <w:t xml:space="preserve"> </w:t>
      </w:r>
      <w:proofErr w:type="spellStart"/>
      <w:r w:rsidRPr="009D25AA">
        <w:t>издаје</w:t>
      </w:r>
      <w:proofErr w:type="spellEnd"/>
      <w:r w:rsidRPr="009D25AA">
        <w:t xml:space="preserve"> </w:t>
      </w:r>
      <w:proofErr w:type="spellStart"/>
      <w:r w:rsidRPr="009D25AA">
        <w:t>Привредни</w:t>
      </w:r>
      <w:proofErr w:type="spellEnd"/>
      <w:r w:rsidRPr="009D25AA">
        <w:t xml:space="preserve"> </w:t>
      </w:r>
      <w:proofErr w:type="spellStart"/>
      <w:r w:rsidRPr="009D25AA">
        <w:t>суд</w:t>
      </w:r>
      <w:proofErr w:type="spellEnd"/>
      <w:r w:rsidRPr="009D25AA">
        <w:t xml:space="preserve">, </w:t>
      </w:r>
      <w:proofErr w:type="spellStart"/>
      <w:r w:rsidRPr="009D25AA">
        <w:t>да</w:t>
      </w:r>
      <w:proofErr w:type="spellEnd"/>
      <w:r w:rsidRPr="009D25AA">
        <w:t xml:space="preserve"> </w:t>
      </w:r>
      <w:proofErr w:type="spellStart"/>
      <w:r w:rsidRPr="009D25AA">
        <w:t>ли</w:t>
      </w:r>
      <w:proofErr w:type="spellEnd"/>
      <w:r w:rsidRPr="009D25AA">
        <w:t xml:space="preserve"> </w:t>
      </w:r>
      <w:proofErr w:type="spellStart"/>
      <w:r w:rsidRPr="009D25AA">
        <w:t>довољан</w:t>
      </w:r>
      <w:proofErr w:type="spellEnd"/>
      <w:r w:rsidRPr="009D25AA">
        <w:t xml:space="preserve"> </w:t>
      </w:r>
      <w:proofErr w:type="spellStart"/>
      <w:r w:rsidRPr="009D25AA">
        <w:t>доказ</w:t>
      </w:r>
      <w:proofErr w:type="spellEnd"/>
      <w:r w:rsidRPr="009D25AA">
        <w:t xml:space="preserve"> </w:t>
      </w:r>
      <w:proofErr w:type="spellStart"/>
      <w:r w:rsidRPr="009D25AA">
        <w:t>Потврда</w:t>
      </w:r>
      <w:proofErr w:type="spellEnd"/>
      <w:r w:rsidRPr="009D25AA">
        <w:t xml:space="preserve"> </w:t>
      </w:r>
      <w:proofErr w:type="spellStart"/>
      <w:r w:rsidRPr="009D25AA">
        <w:t>из</w:t>
      </w:r>
      <w:proofErr w:type="spellEnd"/>
      <w:r w:rsidRPr="009D25AA">
        <w:t xml:space="preserve"> АПР-а </w:t>
      </w:r>
      <w:proofErr w:type="spellStart"/>
      <w:r w:rsidRPr="009D25AA">
        <w:t>да</w:t>
      </w:r>
      <w:proofErr w:type="spellEnd"/>
      <w:r w:rsidRPr="009D25AA">
        <w:t xml:space="preserve"> </w:t>
      </w:r>
      <w:proofErr w:type="spellStart"/>
      <w:r w:rsidRPr="009D25AA">
        <w:t>над</w:t>
      </w:r>
      <w:proofErr w:type="spellEnd"/>
      <w:r w:rsidRPr="009D25AA">
        <w:t xml:space="preserve"> </w:t>
      </w:r>
      <w:proofErr w:type="spellStart"/>
      <w:r w:rsidRPr="009D25AA">
        <w:t>понуђачем</w:t>
      </w:r>
      <w:proofErr w:type="spellEnd"/>
      <w:r w:rsidRPr="009D25AA">
        <w:t xml:space="preserve"> (</w:t>
      </w:r>
      <w:proofErr w:type="spellStart"/>
      <w:r w:rsidRPr="009D25AA">
        <w:t>предузетником</w:t>
      </w:r>
      <w:proofErr w:type="spellEnd"/>
      <w:r w:rsidRPr="009D25AA">
        <w:t xml:space="preserve">) </w:t>
      </w:r>
      <w:proofErr w:type="spellStart"/>
      <w:r w:rsidRPr="009D25AA">
        <w:t>није</w:t>
      </w:r>
      <w:proofErr w:type="spellEnd"/>
      <w:r w:rsidRPr="009D25AA">
        <w:t xml:space="preserve"> </w:t>
      </w:r>
      <w:proofErr w:type="spellStart"/>
      <w:r w:rsidRPr="009D25AA">
        <w:t>покренут</w:t>
      </w:r>
      <w:proofErr w:type="spellEnd"/>
      <w:r w:rsidRPr="009D25AA">
        <w:t xml:space="preserve"> </w:t>
      </w:r>
      <w:proofErr w:type="spellStart"/>
      <w:r w:rsidRPr="009D25AA">
        <w:t>поступак</w:t>
      </w:r>
      <w:proofErr w:type="spellEnd"/>
      <w:r w:rsidRPr="009D25AA">
        <w:t xml:space="preserve"> </w:t>
      </w:r>
      <w:proofErr w:type="spellStart"/>
      <w:r w:rsidRPr="009D25AA">
        <w:t>стечаја</w:t>
      </w:r>
      <w:proofErr w:type="spellEnd"/>
      <w:r w:rsidRPr="009D25AA">
        <w:t xml:space="preserve"> </w:t>
      </w:r>
      <w:proofErr w:type="spellStart"/>
      <w:r w:rsidRPr="009D25AA">
        <w:t>или</w:t>
      </w:r>
      <w:proofErr w:type="spellEnd"/>
      <w:r w:rsidRPr="009D25AA">
        <w:t xml:space="preserve"> </w:t>
      </w:r>
      <w:proofErr w:type="spellStart"/>
      <w:r w:rsidRPr="009D25AA">
        <w:t>ликвидације</w:t>
      </w:r>
      <w:proofErr w:type="spellEnd"/>
      <w:r w:rsidRPr="009D25AA">
        <w:t>?</w:t>
      </w:r>
    </w:p>
    <w:p w:rsidR="009D25AA" w:rsidRPr="009D25AA" w:rsidRDefault="009D25AA" w:rsidP="009D25AA">
      <w:pPr>
        <w:pStyle w:val="NormalWeb"/>
        <w:rPr>
          <w:b/>
          <w:lang w:val="sr-Cyrl-CS"/>
        </w:rPr>
      </w:pPr>
      <w:r w:rsidRPr="009D25AA">
        <w:rPr>
          <w:b/>
          <w:lang w:val="sr-Cyrl-CS"/>
        </w:rPr>
        <w:t>ОДГОВОР 3</w:t>
      </w:r>
    </w:p>
    <w:p w:rsidR="00702468" w:rsidRPr="0080184B" w:rsidRDefault="0080184B" w:rsidP="009D25A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Да. Довољан је доказ Потврда из АПР-а </w:t>
      </w:r>
      <w:proofErr w:type="spellStart"/>
      <w:r w:rsidRPr="0080184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01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4B">
        <w:rPr>
          <w:rFonts w:ascii="Times New Roman" w:hAnsi="Times New Roman" w:cs="Times New Roman"/>
          <w:sz w:val="24"/>
          <w:szCs w:val="24"/>
        </w:rPr>
        <w:t>над</w:t>
      </w:r>
      <w:proofErr w:type="spellEnd"/>
      <w:r w:rsidRPr="00801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4B">
        <w:rPr>
          <w:rFonts w:ascii="Times New Roman" w:hAnsi="Times New Roman" w:cs="Times New Roman"/>
          <w:sz w:val="24"/>
          <w:szCs w:val="24"/>
        </w:rPr>
        <w:t>понуђачем</w:t>
      </w:r>
      <w:proofErr w:type="spellEnd"/>
      <w:r w:rsidRPr="0080184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0184B">
        <w:rPr>
          <w:rFonts w:ascii="Times New Roman" w:hAnsi="Times New Roman" w:cs="Times New Roman"/>
          <w:sz w:val="24"/>
          <w:szCs w:val="24"/>
        </w:rPr>
        <w:t>предузетником</w:t>
      </w:r>
      <w:proofErr w:type="spellEnd"/>
      <w:r w:rsidRPr="0080184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0184B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801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4B">
        <w:rPr>
          <w:rFonts w:ascii="Times New Roman" w:hAnsi="Times New Roman" w:cs="Times New Roman"/>
          <w:sz w:val="24"/>
          <w:szCs w:val="24"/>
        </w:rPr>
        <w:t>покренут</w:t>
      </w:r>
      <w:proofErr w:type="spellEnd"/>
      <w:r w:rsidRPr="00801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4B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801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4B">
        <w:rPr>
          <w:rFonts w:ascii="Times New Roman" w:hAnsi="Times New Roman" w:cs="Times New Roman"/>
          <w:sz w:val="24"/>
          <w:szCs w:val="24"/>
        </w:rPr>
        <w:t>стечаја</w:t>
      </w:r>
      <w:proofErr w:type="spellEnd"/>
      <w:r w:rsidRPr="00801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4B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801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4B">
        <w:rPr>
          <w:rFonts w:ascii="Times New Roman" w:hAnsi="Times New Roman" w:cs="Times New Roman"/>
          <w:sz w:val="24"/>
          <w:szCs w:val="24"/>
        </w:rPr>
        <w:t>ликвидације</w:t>
      </w:r>
      <w:proofErr w:type="spellEnd"/>
    </w:p>
    <w:p w:rsidR="0080184B" w:rsidRPr="00A72A53" w:rsidRDefault="0080184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80184B" w:rsidRPr="00A72A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219C4"/>
    <w:multiLevelType w:val="multilevel"/>
    <w:tmpl w:val="0276D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78CC69B4"/>
    <w:multiLevelType w:val="hybridMultilevel"/>
    <w:tmpl w:val="E320BDEA"/>
    <w:name w:val="WW8Num32222"/>
    <w:lvl w:ilvl="0" w:tplc="822EAB82">
      <w:numFmt w:val="bullet"/>
      <w:lvlText w:val="-"/>
      <w:lvlJc w:val="left"/>
      <w:pPr>
        <w:ind w:left="185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7DEC27F3"/>
    <w:multiLevelType w:val="hybridMultilevel"/>
    <w:tmpl w:val="58DEC944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36684EC">
      <w:start w:val="1"/>
      <w:numFmt w:val="decimal"/>
      <w:lvlText w:val="%2"/>
      <w:lvlJc w:val="left"/>
      <w:pPr>
        <w:ind w:left="1644" w:hanging="56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674"/>
    <w:rsid w:val="0007154B"/>
    <w:rsid w:val="00111C05"/>
    <w:rsid w:val="00174D66"/>
    <w:rsid w:val="002E527B"/>
    <w:rsid w:val="00374F9E"/>
    <w:rsid w:val="003E703C"/>
    <w:rsid w:val="0040663B"/>
    <w:rsid w:val="00514149"/>
    <w:rsid w:val="005254F5"/>
    <w:rsid w:val="005F50DF"/>
    <w:rsid w:val="00660CEE"/>
    <w:rsid w:val="00662F8C"/>
    <w:rsid w:val="006A78BD"/>
    <w:rsid w:val="00700674"/>
    <w:rsid w:val="00702468"/>
    <w:rsid w:val="00706B2A"/>
    <w:rsid w:val="007308ED"/>
    <w:rsid w:val="00761F62"/>
    <w:rsid w:val="007929DA"/>
    <w:rsid w:val="0080184B"/>
    <w:rsid w:val="00806D6E"/>
    <w:rsid w:val="00856F75"/>
    <w:rsid w:val="00886A15"/>
    <w:rsid w:val="009979D5"/>
    <w:rsid w:val="009D25AA"/>
    <w:rsid w:val="00A3319E"/>
    <w:rsid w:val="00A72A53"/>
    <w:rsid w:val="00AF2F2F"/>
    <w:rsid w:val="00B87F36"/>
    <w:rsid w:val="00BC19E6"/>
    <w:rsid w:val="00CA5FD8"/>
    <w:rsid w:val="00CF09AF"/>
    <w:rsid w:val="00ED601C"/>
    <w:rsid w:val="00FD6E76"/>
    <w:rsid w:val="00FE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B2239"/>
  <w15:chartTrackingRefBased/>
  <w15:docId w15:val="{23B69D7D-97F4-4F6A-BD85-125BA1FB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674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18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674"/>
    <w:pPr>
      <w:spacing w:after="160" w:line="252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067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C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C05"/>
    <w:rPr>
      <w:rFonts w:ascii="Segoe UI" w:hAnsi="Segoe UI" w:cs="Segoe UI"/>
      <w:sz w:val="18"/>
      <w:szCs w:val="18"/>
    </w:rPr>
  </w:style>
  <w:style w:type="paragraph" w:customStyle="1" w:styleId="Normal1">
    <w:name w:val="Normal1"/>
    <w:basedOn w:val="Normal"/>
    <w:rsid w:val="00702468"/>
    <w:pPr>
      <w:spacing w:before="100" w:beforeAutospacing="1" w:after="100" w:afterAutospacing="1"/>
    </w:pPr>
    <w:rPr>
      <w:rFonts w:ascii="Arial" w:eastAsia="Times New Roman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8018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Boot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Milicevic</dc:creator>
  <cp:keywords/>
  <dc:description/>
  <cp:lastModifiedBy>Milica Milosavljević</cp:lastModifiedBy>
  <cp:revision>35</cp:revision>
  <cp:lastPrinted>2019-04-15T13:02:00Z</cp:lastPrinted>
  <dcterms:created xsi:type="dcterms:W3CDTF">2019-04-11T08:46:00Z</dcterms:created>
  <dcterms:modified xsi:type="dcterms:W3CDTF">2019-07-15T09:53:00Z</dcterms:modified>
</cp:coreProperties>
</file>