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bottomFromText="200" w:vertAnchor="text" w:horzAnchor="page" w:tblpX="553" w:tblpY="-391"/>
        <w:tblW w:w="4820" w:type="dxa"/>
        <w:tblLook w:val="01E0" w:firstRow="1" w:lastRow="1" w:firstColumn="1" w:lastColumn="1" w:noHBand="0" w:noVBand="0"/>
      </w:tblPr>
      <w:tblGrid>
        <w:gridCol w:w="4820"/>
      </w:tblGrid>
      <w:tr w:rsidR="00C56C5D" w:rsidRPr="00C56C5D" w:rsidTr="0086740D">
        <w:trPr>
          <w:trHeight w:val="293"/>
        </w:trPr>
        <w:tc>
          <w:tcPr>
            <w:tcW w:w="4820" w:type="dxa"/>
            <w:vAlign w:val="center"/>
            <w:hideMark/>
          </w:tcPr>
          <w:p w:rsidR="00212FA2" w:rsidRPr="00C56C5D" w:rsidRDefault="00212FA2" w:rsidP="0086740D">
            <w:pPr>
              <w:spacing w:after="0"/>
              <w:ind w:left="0"/>
              <w:jc w:val="center"/>
              <w:rPr>
                <w:color w:val="auto"/>
                <w:sz w:val="24"/>
                <w:szCs w:val="24"/>
                <w:lang w:val="sr-Cyrl-CS"/>
              </w:rPr>
            </w:pPr>
            <w:r w:rsidRPr="00C56C5D">
              <w:rPr>
                <w:noProof/>
                <w:color w:val="auto"/>
                <w:sz w:val="24"/>
                <w:szCs w:val="24"/>
              </w:rPr>
              <w:drawing>
                <wp:inline distT="0" distB="0" distL="0" distR="0" wp14:anchorId="3533E1E6" wp14:editId="226DFD3D">
                  <wp:extent cx="647700" cy="942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942975"/>
                          </a:xfrm>
                          <a:prstGeom prst="rect">
                            <a:avLst/>
                          </a:prstGeom>
                          <a:noFill/>
                          <a:ln>
                            <a:noFill/>
                          </a:ln>
                        </pic:spPr>
                      </pic:pic>
                    </a:graphicData>
                  </a:graphic>
                </wp:inline>
              </w:drawing>
            </w:r>
          </w:p>
        </w:tc>
      </w:tr>
      <w:tr w:rsidR="00C56C5D" w:rsidRPr="00C56C5D" w:rsidTr="0086740D">
        <w:trPr>
          <w:trHeight w:val="293"/>
        </w:trPr>
        <w:tc>
          <w:tcPr>
            <w:tcW w:w="4820" w:type="dxa"/>
            <w:vAlign w:val="center"/>
            <w:hideMark/>
          </w:tcPr>
          <w:p w:rsidR="00212FA2" w:rsidRPr="00C56C5D" w:rsidRDefault="00212FA2" w:rsidP="0086740D">
            <w:pPr>
              <w:spacing w:after="0"/>
              <w:ind w:left="0"/>
              <w:jc w:val="center"/>
              <w:rPr>
                <w:b/>
                <w:color w:val="auto"/>
                <w:sz w:val="24"/>
                <w:szCs w:val="24"/>
                <w:lang w:val="sr-Cyrl-CS"/>
              </w:rPr>
            </w:pPr>
            <w:r w:rsidRPr="00C56C5D">
              <w:rPr>
                <w:b/>
                <w:color w:val="auto"/>
                <w:sz w:val="24"/>
                <w:szCs w:val="24"/>
                <w:lang w:val="sr-Cyrl-CS"/>
              </w:rPr>
              <w:t>Република Србија</w:t>
            </w:r>
          </w:p>
        </w:tc>
      </w:tr>
      <w:tr w:rsidR="00C56C5D" w:rsidRPr="00C56C5D" w:rsidTr="0086740D">
        <w:trPr>
          <w:trHeight w:val="293"/>
        </w:trPr>
        <w:tc>
          <w:tcPr>
            <w:tcW w:w="4820" w:type="dxa"/>
            <w:vAlign w:val="center"/>
            <w:hideMark/>
          </w:tcPr>
          <w:p w:rsidR="00212FA2" w:rsidRPr="00C56C5D" w:rsidRDefault="00212FA2" w:rsidP="0086740D">
            <w:pPr>
              <w:spacing w:after="0"/>
              <w:ind w:left="0"/>
              <w:rPr>
                <w:b/>
                <w:color w:val="auto"/>
                <w:sz w:val="24"/>
                <w:szCs w:val="24"/>
                <w:lang w:val="sr-Cyrl-CS"/>
              </w:rPr>
            </w:pPr>
            <w:r w:rsidRPr="00C56C5D">
              <w:rPr>
                <w:b/>
                <w:color w:val="auto"/>
                <w:sz w:val="24"/>
                <w:szCs w:val="24"/>
                <w:lang w:val="sr-Cyrl-CS"/>
              </w:rPr>
              <w:t>МИНИСТАРСТВОГРАЂЕВИНАРСТВА,</w:t>
            </w:r>
          </w:p>
        </w:tc>
      </w:tr>
      <w:tr w:rsidR="00C56C5D" w:rsidRPr="00C56C5D" w:rsidTr="0086740D">
        <w:trPr>
          <w:trHeight w:val="293"/>
        </w:trPr>
        <w:tc>
          <w:tcPr>
            <w:tcW w:w="4820" w:type="dxa"/>
            <w:vAlign w:val="center"/>
            <w:hideMark/>
          </w:tcPr>
          <w:p w:rsidR="00212FA2" w:rsidRPr="00C56C5D" w:rsidRDefault="00212FA2" w:rsidP="0086740D">
            <w:pPr>
              <w:spacing w:after="0"/>
              <w:ind w:left="0"/>
              <w:jc w:val="center"/>
              <w:rPr>
                <w:b/>
                <w:color w:val="auto"/>
                <w:sz w:val="24"/>
                <w:szCs w:val="24"/>
                <w:lang w:val="sr-Cyrl-CS"/>
              </w:rPr>
            </w:pPr>
            <w:r w:rsidRPr="00C56C5D">
              <w:rPr>
                <w:b/>
                <w:color w:val="auto"/>
                <w:sz w:val="24"/>
                <w:szCs w:val="24"/>
                <w:lang w:val="sr-Cyrl-CS"/>
              </w:rPr>
              <w:t>САОБРАЋАЈА И ИНФРАСТРУКТУРЕ</w:t>
            </w:r>
          </w:p>
        </w:tc>
      </w:tr>
      <w:tr w:rsidR="00C56C5D" w:rsidRPr="00C56C5D" w:rsidTr="0086740D">
        <w:trPr>
          <w:trHeight w:val="293"/>
        </w:trPr>
        <w:tc>
          <w:tcPr>
            <w:tcW w:w="4820" w:type="dxa"/>
            <w:vAlign w:val="center"/>
            <w:hideMark/>
          </w:tcPr>
          <w:p w:rsidR="00212FA2" w:rsidRPr="00C56C5D" w:rsidRDefault="00212FA2" w:rsidP="0086740D">
            <w:pPr>
              <w:spacing w:after="0"/>
              <w:ind w:left="0"/>
              <w:jc w:val="center"/>
              <w:rPr>
                <w:color w:val="auto"/>
                <w:sz w:val="24"/>
                <w:szCs w:val="24"/>
                <w:lang w:val="sr-Cyrl-RS"/>
              </w:rPr>
            </w:pPr>
            <w:r w:rsidRPr="00C56C5D">
              <w:rPr>
                <w:color w:val="auto"/>
                <w:sz w:val="24"/>
                <w:szCs w:val="24"/>
                <w:lang w:val="sr-Cyrl-CS"/>
              </w:rPr>
              <w:t>Број</w:t>
            </w:r>
            <w:r w:rsidRPr="00C56C5D">
              <w:rPr>
                <w:color w:val="auto"/>
                <w:sz w:val="24"/>
                <w:szCs w:val="24"/>
                <w:lang w:val="sr-Cyrl-RS"/>
              </w:rPr>
              <w:t xml:space="preserve">: </w:t>
            </w:r>
            <w:r w:rsidR="008641E4">
              <w:rPr>
                <w:color w:val="auto"/>
                <w:sz w:val="24"/>
                <w:szCs w:val="24"/>
                <w:lang w:val="en-GB"/>
              </w:rPr>
              <w:t>404-02-109/9</w:t>
            </w:r>
            <w:r w:rsidRPr="00C56C5D">
              <w:rPr>
                <w:color w:val="auto"/>
                <w:sz w:val="24"/>
                <w:szCs w:val="24"/>
                <w:lang w:val="en-GB"/>
              </w:rPr>
              <w:t>/2018-02</w:t>
            </w:r>
          </w:p>
        </w:tc>
      </w:tr>
      <w:tr w:rsidR="00C56C5D" w:rsidRPr="00C56C5D" w:rsidTr="0086740D">
        <w:trPr>
          <w:trHeight w:val="293"/>
        </w:trPr>
        <w:tc>
          <w:tcPr>
            <w:tcW w:w="4820" w:type="dxa"/>
            <w:vAlign w:val="center"/>
            <w:hideMark/>
          </w:tcPr>
          <w:p w:rsidR="00212FA2" w:rsidRPr="00C56C5D" w:rsidRDefault="00212FA2" w:rsidP="0086740D">
            <w:pPr>
              <w:spacing w:after="0"/>
              <w:ind w:left="0"/>
              <w:jc w:val="center"/>
              <w:rPr>
                <w:color w:val="auto"/>
                <w:sz w:val="24"/>
                <w:szCs w:val="24"/>
                <w:lang w:val="sr-Cyrl-RS"/>
              </w:rPr>
            </w:pPr>
            <w:r w:rsidRPr="00C56C5D">
              <w:rPr>
                <w:color w:val="auto"/>
                <w:sz w:val="24"/>
                <w:szCs w:val="24"/>
                <w:lang w:val="sr-Cyrl-CS"/>
              </w:rPr>
              <w:t>Датум</w:t>
            </w:r>
            <w:r w:rsidRPr="00C56C5D">
              <w:rPr>
                <w:color w:val="auto"/>
                <w:sz w:val="24"/>
                <w:szCs w:val="24"/>
                <w:lang w:val="sr-Cyrl-RS"/>
              </w:rPr>
              <w:t xml:space="preserve">: </w:t>
            </w:r>
            <w:r w:rsidR="006A0B3A">
              <w:rPr>
                <w:color w:val="auto"/>
                <w:sz w:val="24"/>
                <w:szCs w:val="24"/>
                <w:lang w:val="sr-Cyrl-CS"/>
              </w:rPr>
              <w:t>27</w:t>
            </w:r>
            <w:r w:rsidRPr="00C56C5D">
              <w:rPr>
                <w:color w:val="auto"/>
                <w:sz w:val="24"/>
                <w:szCs w:val="24"/>
                <w:lang w:val="sr-Cyrl-CS"/>
              </w:rPr>
              <w:t>.0</w:t>
            </w:r>
            <w:r w:rsidRPr="00C56C5D">
              <w:rPr>
                <w:color w:val="auto"/>
                <w:sz w:val="24"/>
                <w:szCs w:val="24"/>
                <w:lang w:val="sr-Latn-CS"/>
              </w:rPr>
              <w:t>8</w:t>
            </w:r>
            <w:r w:rsidRPr="00C56C5D">
              <w:rPr>
                <w:color w:val="auto"/>
                <w:sz w:val="24"/>
                <w:szCs w:val="24"/>
                <w:lang w:val="sr-Cyrl-CS"/>
              </w:rPr>
              <w:t>.2018</w:t>
            </w:r>
            <w:r w:rsidRPr="00C56C5D">
              <w:rPr>
                <w:color w:val="auto"/>
                <w:sz w:val="24"/>
                <w:szCs w:val="24"/>
                <w:lang w:val="sr-Cyrl-RS"/>
              </w:rPr>
              <w:t>. године</w:t>
            </w:r>
          </w:p>
        </w:tc>
      </w:tr>
      <w:tr w:rsidR="00C56C5D" w:rsidRPr="00C56C5D" w:rsidTr="0086740D">
        <w:trPr>
          <w:trHeight w:val="293"/>
        </w:trPr>
        <w:tc>
          <w:tcPr>
            <w:tcW w:w="4820" w:type="dxa"/>
            <w:vAlign w:val="center"/>
            <w:hideMark/>
          </w:tcPr>
          <w:p w:rsidR="00212FA2" w:rsidRPr="00C56C5D" w:rsidRDefault="00212FA2" w:rsidP="0086740D">
            <w:pPr>
              <w:spacing w:after="0"/>
              <w:ind w:left="0"/>
              <w:jc w:val="center"/>
              <w:rPr>
                <w:color w:val="auto"/>
                <w:sz w:val="24"/>
                <w:szCs w:val="24"/>
                <w:lang w:val="sr-Cyrl-CS"/>
              </w:rPr>
            </w:pPr>
            <w:r w:rsidRPr="00C56C5D">
              <w:rPr>
                <w:color w:val="auto"/>
                <w:sz w:val="24"/>
                <w:szCs w:val="24"/>
                <w:lang w:val="sr-Cyrl-CS"/>
              </w:rPr>
              <w:t>Немањина 22-26, Београд</w:t>
            </w:r>
          </w:p>
        </w:tc>
      </w:tr>
    </w:tbl>
    <w:p w:rsidR="00212FA2" w:rsidRPr="00C56C5D" w:rsidRDefault="00212FA2" w:rsidP="00212FA2">
      <w:pPr>
        <w:spacing w:after="0"/>
        <w:ind w:left="0" w:firstLine="0"/>
        <w:rPr>
          <w:color w:val="auto"/>
          <w:sz w:val="24"/>
          <w:szCs w:val="24"/>
        </w:rPr>
      </w:pPr>
    </w:p>
    <w:p w:rsidR="00212FA2" w:rsidRPr="00C56C5D" w:rsidRDefault="00212FA2" w:rsidP="00212FA2">
      <w:pPr>
        <w:spacing w:after="0"/>
        <w:ind w:left="0" w:firstLine="0"/>
        <w:rPr>
          <w:color w:val="auto"/>
          <w:sz w:val="24"/>
          <w:szCs w:val="24"/>
        </w:rPr>
      </w:pPr>
    </w:p>
    <w:p w:rsidR="00212FA2" w:rsidRPr="00C56C5D" w:rsidRDefault="00212FA2" w:rsidP="00212FA2">
      <w:pPr>
        <w:spacing w:after="0"/>
        <w:ind w:left="0" w:firstLine="0"/>
        <w:rPr>
          <w:color w:val="auto"/>
          <w:sz w:val="24"/>
          <w:szCs w:val="24"/>
        </w:rPr>
      </w:pPr>
    </w:p>
    <w:p w:rsidR="00212FA2" w:rsidRPr="00C56C5D" w:rsidRDefault="00212FA2" w:rsidP="00212FA2">
      <w:pPr>
        <w:spacing w:after="0"/>
        <w:ind w:left="0" w:firstLine="0"/>
        <w:rPr>
          <w:color w:val="auto"/>
          <w:sz w:val="24"/>
          <w:szCs w:val="24"/>
        </w:rPr>
      </w:pPr>
    </w:p>
    <w:p w:rsidR="00212FA2" w:rsidRPr="00C56C5D" w:rsidRDefault="00212FA2" w:rsidP="00212FA2">
      <w:pPr>
        <w:spacing w:after="0"/>
        <w:ind w:left="0" w:firstLine="0"/>
        <w:rPr>
          <w:color w:val="auto"/>
          <w:sz w:val="24"/>
          <w:szCs w:val="24"/>
        </w:rPr>
      </w:pPr>
    </w:p>
    <w:p w:rsidR="00212FA2" w:rsidRPr="00C56C5D" w:rsidRDefault="00212FA2" w:rsidP="00212FA2">
      <w:pPr>
        <w:spacing w:after="0"/>
        <w:ind w:left="0" w:firstLine="0"/>
        <w:rPr>
          <w:color w:val="auto"/>
          <w:sz w:val="24"/>
          <w:szCs w:val="24"/>
        </w:rPr>
      </w:pPr>
    </w:p>
    <w:p w:rsidR="00212FA2" w:rsidRPr="00C56C5D" w:rsidRDefault="00212FA2" w:rsidP="00212FA2">
      <w:pPr>
        <w:spacing w:after="0"/>
        <w:ind w:left="0" w:firstLine="0"/>
        <w:rPr>
          <w:color w:val="auto"/>
          <w:sz w:val="24"/>
          <w:szCs w:val="24"/>
        </w:rPr>
      </w:pPr>
    </w:p>
    <w:p w:rsidR="00212FA2" w:rsidRPr="00C56C5D" w:rsidRDefault="00212FA2" w:rsidP="00212FA2">
      <w:pPr>
        <w:spacing w:after="0"/>
        <w:ind w:left="0" w:firstLine="0"/>
        <w:rPr>
          <w:color w:val="auto"/>
          <w:sz w:val="24"/>
          <w:szCs w:val="24"/>
        </w:rPr>
      </w:pPr>
    </w:p>
    <w:p w:rsidR="00212FA2" w:rsidRPr="00C56C5D" w:rsidRDefault="00212FA2" w:rsidP="00212FA2">
      <w:pPr>
        <w:spacing w:after="0"/>
        <w:ind w:left="0" w:firstLine="0"/>
        <w:rPr>
          <w:color w:val="auto"/>
          <w:sz w:val="24"/>
          <w:szCs w:val="24"/>
        </w:rPr>
      </w:pPr>
    </w:p>
    <w:p w:rsidR="00212FA2" w:rsidRPr="00C56C5D" w:rsidRDefault="00212FA2" w:rsidP="00212FA2">
      <w:pPr>
        <w:spacing w:after="0"/>
        <w:ind w:left="0" w:firstLine="0"/>
        <w:rPr>
          <w:color w:val="auto"/>
          <w:sz w:val="24"/>
          <w:szCs w:val="24"/>
        </w:rPr>
      </w:pPr>
    </w:p>
    <w:p w:rsidR="00212FA2" w:rsidRPr="00C56C5D" w:rsidRDefault="00212FA2" w:rsidP="00212FA2">
      <w:pPr>
        <w:spacing w:after="0"/>
        <w:ind w:left="0" w:firstLine="0"/>
        <w:rPr>
          <w:color w:val="auto"/>
          <w:sz w:val="24"/>
          <w:szCs w:val="24"/>
        </w:rPr>
      </w:pPr>
    </w:p>
    <w:p w:rsidR="00212FA2" w:rsidRPr="00C56C5D" w:rsidRDefault="00212FA2" w:rsidP="00212FA2">
      <w:pPr>
        <w:spacing w:after="0"/>
        <w:ind w:left="0" w:firstLine="0"/>
        <w:rPr>
          <w:color w:val="auto"/>
          <w:sz w:val="24"/>
          <w:szCs w:val="24"/>
        </w:rPr>
      </w:pPr>
    </w:p>
    <w:p w:rsidR="00212FA2" w:rsidRPr="00C56C5D" w:rsidRDefault="00212FA2" w:rsidP="00212FA2">
      <w:pPr>
        <w:spacing w:after="0"/>
        <w:ind w:left="0"/>
        <w:rPr>
          <w:color w:val="auto"/>
          <w:sz w:val="24"/>
          <w:szCs w:val="24"/>
        </w:rPr>
      </w:pPr>
      <w:r w:rsidRPr="00C56C5D">
        <w:rPr>
          <w:b/>
          <w:color w:val="auto"/>
          <w:sz w:val="24"/>
          <w:szCs w:val="24"/>
          <w:lang w:val="ru-RU"/>
        </w:rPr>
        <w:t xml:space="preserve">ПРЕДМЕТ: </w:t>
      </w:r>
      <w:r w:rsidRPr="00C56C5D">
        <w:rPr>
          <w:b/>
          <w:color w:val="auto"/>
          <w:sz w:val="24"/>
          <w:szCs w:val="24"/>
          <w:lang w:val="sr-Cyrl-RS"/>
        </w:rPr>
        <w:t xml:space="preserve">Појашњење конкурсне документације </w:t>
      </w:r>
      <w:r w:rsidRPr="00C56C5D">
        <w:rPr>
          <w:color w:val="auto"/>
          <w:sz w:val="24"/>
          <w:szCs w:val="24"/>
          <w:lang w:val="sr-Cyrl-CS"/>
        </w:rPr>
        <w:t xml:space="preserve">– </w:t>
      </w:r>
      <w:r w:rsidRPr="00C56C5D">
        <w:rPr>
          <w:rFonts w:eastAsia="Calibri"/>
          <w:color w:val="auto"/>
          <w:kern w:val="1"/>
          <w:sz w:val="24"/>
          <w:szCs w:val="24"/>
          <w:lang w:val="sr-Cyrl-RS" w:eastAsia="ar-SA"/>
        </w:rPr>
        <w:t xml:space="preserve">ЈН </w:t>
      </w:r>
      <w:r w:rsidRPr="00C56C5D">
        <w:rPr>
          <w:rFonts w:eastAsia="Calibri"/>
          <w:color w:val="auto"/>
          <w:kern w:val="1"/>
          <w:sz w:val="24"/>
          <w:szCs w:val="24"/>
          <w:lang w:eastAsia="ar-SA"/>
        </w:rPr>
        <w:t>21</w:t>
      </w:r>
      <w:r w:rsidRPr="00C56C5D">
        <w:rPr>
          <w:rFonts w:eastAsia="Calibri"/>
          <w:color w:val="auto"/>
          <w:kern w:val="1"/>
          <w:sz w:val="24"/>
          <w:szCs w:val="24"/>
          <w:lang w:val="sr-Cyrl-RS" w:eastAsia="ar-SA"/>
        </w:rPr>
        <w:t xml:space="preserve">/2018, </w:t>
      </w:r>
      <w:r w:rsidRPr="00C56C5D">
        <w:rPr>
          <w:color w:val="auto"/>
          <w:sz w:val="24"/>
          <w:szCs w:val="24"/>
        </w:rPr>
        <w:t xml:space="preserve"> </w:t>
      </w:r>
      <w:r w:rsidRPr="00C56C5D">
        <w:rPr>
          <w:rFonts w:eastAsia="Calibri"/>
          <w:color w:val="auto"/>
          <w:kern w:val="1"/>
          <w:sz w:val="24"/>
          <w:szCs w:val="24"/>
          <w:lang w:val="ru-RU" w:eastAsia="ar-SA"/>
        </w:rPr>
        <w:t xml:space="preserve">Радови - </w:t>
      </w:r>
      <w:r w:rsidRPr="00C56C5D">
        <w:rPr>
          <w:rFonts w:eastAsia="Calibri"/>
          <w:color w:val="auto"/>
          <w:kern w:val="1"/>
          <w:sz w:val="24"/>
          <w:szCs w:val="24"/>
          <w:lang w:val="sr-Cyrl-CS" w:eastAsia="ar-SA"/>
        </w:rPr>
        <w:t>Пројектовање и извођење радова на изградњи државног пута Крагујевац – Баточина, деоница км 0+000 до км 5+000</w:t>
      </w:r>
      <w:r w:rsidRPr="00C56C5D">
        <w:rPr>
          <w:rFonts w:eastAsia="Calibri"/>
          <w:color w:val="auto"/>
          <w:kern w:val="1"/>
          <w:sz w:val="24"/>
          <w:szCs w:val="24"/>
          <w:lang w:eastAsia="ar-SA"/>
        </w:rPr>
        <w:t xml:space="preserve">. </w:t>
      </w:r>
      <w:r w:rsidRPr="00C56C5D">
        <w:rPr>
          <w:rFonts w:eastAsia="Calibri"/>
          <w:color w:val="auto"/>
          <w:kern w:val="1"/>
          <w:sz w:val="24"/>
          <w:szCs w:val="24"/>
          <w:lang w:val="sr-Cyrl-CS" w:eastAsia="ar-SA"/>
        </w:rPr>
        <w:t xml:space="preserve"> Назив и ознака из општег речника набавки: </w:t>
      </w:r>
      <w:r w:rsidRPr="00C56C5D">
        <w:rPr>
          <w:rFonts w:eastAsia="Calibri"/>
          <w:color w:val="auto"/>
          <w:kern w:val="1"/>
          <w:sz w:val="24"/>
          <w:szCs w:val="24"/>
          <w:lang w:val="sr-Latn-CS" w:eastAsia="ar-SA"/>
        </w:rPr>
        <w:t xml:space="preserve">IA01 </w:t>
      </w:r>
      <w:r w:rsidRPr="00C56C5D">
        <w:rPr>
          <w:rFonts w:eastAsia="Calibri"/>
          <w:color w:val="auto"/>
          <w:kern w:val="1"/>
          <w:sz w:val="24"/>
          <w:szCs w:val="24"/>
          <w:lang w:val="sr-Cyrl-CS" w:eastAsia="ar-SA"/>
        </w:rPr>
        <w:t>Пројекат и изградња</w:t>
      </w:r>
    </w:p>
    <w:p w:rsidR="00212FA2" w:rsidRPr="00C56C5D" w:rsidRDefault="00212FA2" w:rsidP="00212FA2">
      <w:pPr>
        <w:spacing w:after="0"/>
        <w:ind w:left="0" w:firstLine="0"/>
        <w:rPr>
          <w:color w:val="auto"/>
          <w:sz w:val="24"/>
          <w:szCs w:val="24"/>
          <w:lang w:val="sr-Cyrl-CS"/>
        </w:rPr>
      </w:pPr>
    </w:p>
    <w:p w:rsidR="00212FA2" w:rsidRPr="00C56C5D" w:rsidRDefault="00212FA2" w:rsidP="00212FA2">
      <w:pPr>
        <w:spacing w:after="0"/>
        <w:ind w:left="0"/>
        <w:rPr>
          <w:color w:val="auto"/>
          <w:sz w:val="24"/>
          <w:szCs w:val="24"/>
          <w:lang w:val="sr-Cyrl-CS"/>
        </w:rPr>
      </w:pPr>
      <w:r w:rsidRPr="00C56C5D">
        <w:rPr>
          <w:color w:val="auto"/>
          <w:sz w:val="24"/>
          <w:szCs w:val="24"/>
          <w:lang w:val="sr-Cyrl-CS"/>
        </w:rPr>
        <w:t>У складу са чланом 63. став 2. и став 3. Закона о јавним набавкама („Службени гласник Републике Србије“, бр. 124/12, 14/15 и 68/15), Комисија за јавну набавку објављује следеће одговоре:</w:t>
      </w:r>
    </w:p>
    <w:p w:rsidR="008C322C" w:rsidRPr="00C56C5D" w:rsidRDefault="008C322C" w:rsidP="00BB2A09">
      <w:pPr>
        <w:ind w:left="0" w:firstLine="0"/>
        <w:rPr>
          <w:color w:val="auto"/>
          <w:sz w:val="24"/>
          <w:szCs w:val="24"/>
        </w:rPr>
      </w:pPr>
    </w:p>
    <w:p w:rsidR="00BB2A09" w:rsidRPr="00C56C5D" w:rsidRDefault="00BB2A09" w:rsidP="00BB2A09">
      <w:pPr>
        <w:ind w:left="0" w:firstLine="0"/>
        <w:rPr>
          <w:color w:val="auto"/>
          <w:sz w:val="24"/>
          <w:szCs w:val="24"/>
        </w:rPr>
      </w:pPr>
    </w:p>
    <w:p w:rsidR="008C322C" w:rsidRPr="00C56C5D" w:rsidRDefault="00622982" w:rsidP="008C322C">
      <w:pPr>
        <w:spacing w:after="0"/>
        <w:ind w:left="0" w:firstLine="0"/>
        <w:jc w:val="left"/>
        <w:rPr>
          <w:b/>
          <w:color w:val="auto"/>
          <w:sz w:val="24"/>
          <w:szCs w:val="24"/>
          <w:lang w:val="sr-Cyrl-CS"/>
        </w:rPr>
      </w:pPr>
      <w:r w:rsidRPr="00C56C5D">
        <w:rPr>
          <w:b/>
          <w:color w:val="auto"/>
          <w:sz w:val="24"/>
          <w:szCs w:val="24"/>
          <w:lang w:val="sr-Cyrl-CS"/>
        </w:rPr>
        <w:t>Питање број 1</w:t>
      </w:r>
    </w:p>
    <w:p w:rsidR="008608A4" w:rsidRPr="00C56C5D" w:rsidRDefault="008608A4" w:rsidP="00622982">
      <w:pPr>
        <w:spacing w:after="0"/>
        <w:ind w:left="90" w:firstLine="630"/>
        <w:rPr>
          <w:color w:val="auto"/>
          <w:sz w:val="24"/>
          <w:szCs w:val="24"/>
        </w:rPr>
      </w:pPr>
      <w:r w:rsidRPr="00C56C5D">
        <w:rPr>
          <w:color w:val="auto"/>
          <w:sz w:val="24"/>
          <w:szCs w:val="24"/>
        </w:rPr>
        <w:t>На страни 28</w:t>
      </w:r>
      <w:r w:rsidR="009D734E" w:rsidRPr="00C56C5D">
        <w:rPr>
          <w:color w:val="auto"/>
          <w:sz w:val="24"/>
          <w:szCs w:val="24"/>
        </w:rPr>
        <w:t>/64 Конкурсне документације пише: „Сваки</w:t>
      </w:r>
      <w:r w:rsidRPr="00C56C5D">
        <w:rPr>
          <w:color w:val="auto"/>
          <w:sz w:val="24"/>
          <w:szCs w:val="24"/>
        </w:rPr>
        <w:t xml:space="preserve"> понуђач из групе понуђача мора да испуни обавезне услове из члана 75. </w:t>
      </w:r>
      <w:proofErr w:type="gramStart"/>
      <w:r w:rsidRPr="00C56C5D">
        <w:rPr>
          <w:color w:val="auto"/>
          <w:sz w:val="24"/>
          <w:szCs w:val="24"/>
        </w:rPr>
        <w:t>став</w:t>
      </w:r>
      <w:proofErr w:type="gramEnd"/>
      <w:r w:rsidRPr="00C56C5D">
        <w:rPr>
          <w:color w:val="auto"/>
          <w:sz w:val="24"/>
          <w:szCs w:val="24"/>
        </w:rPr>
        <w:t xml:space="preserve"> 1. </w:t>
      </w:r>
      <w:proofErr w:type="gramStart"/>
      <w:r w:rsidRPr="00C56C5D">
        <w:rPr>
          <w:color w:val="auto"/>
          <w:sz w:val="24"/>
          <w:szCs w:val="24"/>
        </w:rPr>
        <w:t>тач</w:t>
      </w:r>
      <w:proofErr w:type="gramEnd"/>
      <w:r w:rsidRPr="00C56C5D">
        <w:rPr>
          <w:color w:val="auto"/>
          <w:sz w:val="24"/>
          <w:szCs w:val="24"/>
        </w:rPr>
        <w:t>. 1) до 4) Закона, а додатне услове испуњавају заједно, осим ако наручилац из оправданих разлога не одреди другачије.</w:t>
      </w:r>
      <w:proofErr w:type="gramStart"/>
      <w:r w:rsidRPr="00C56C5D">
        <w:rPr>
          <w:color w:val="auto"/>
          <w:sz w:val="24"/>
          <w:szCs w:val="24"/>
        </w:rPr>
        <w:t>",</w:t>
      </w:r>
      <w:proofErr w:type="gramEnd"/>
      <w:r w:rsidRPr="00C56C5D">
        <w:rPr>
          <w:color w:val="auto"/>
          <w:sz w:val="24"/>
          <w:szCs w:val="24"/>
        </w:rPr>
        <w:t xml:space="preserve"> док на страни 1</w:t>
      </w:r>
      <w:r w:rsidR="009D734E" w:rsidRPr="00C56C5D">
        <w:rPr>
          <w:color w:val="auto"/>
          <w:sz w:val="24"/>
          <w:szCs w:val="24"/>
        </w:rPr>
        <w:t>4</w:t>
      </w:r>
      <w:r w:rsidR="00C4630E" w:rsidRPr="00C56C5D">
        <w:rPr>
          <w:color w:val="auto"/>
          <w:sz w:val="24"/>
          <w:szCs w:val="24"/>
        </w:rPr>
        <w:t>/64 Конкурсне документације пиш</w:t>
      </w:r>
      <w:r w:rsidRPr="00C56C5D">
        <w:rPr>
          <w:color w:val="auto"/>
          <w:sz w:val="24"/>
          <w:szCs w:val="24"/>
        </w:rPr>
        <w:t xml:space="preserve">е: „Уколико понуду подноси група понуђача, сваки понуђач из групе понуђача, мора да испуни обавезне услове из члана 75. </w:t>
      </w:r>
      <w:proofErr w:type="gramStart"/>
      <w:r w:rsidRPr="00C56C5D">
        <w:rPr>
          <w:color w:val="auto"/>
          <w:sz w:val="24"/>
          <w:szCs w:val="24"/>
        </w:rPr>
        <w:t>став</w:t>
      </w:r>
      <w:proofErr w:type="gramEnd"/>
      <w:r w:rsidRPr="00C56C5D">
        <w:rPr>
          <w:color w:val="auto"/>
          <w:sz w:val="24"/>
          <w:szCs w:val="24"/>
        </w:rPr>
        <w:t xml:space="preserve"> 1. </w:t>
      </w:r>
      <w:proofErr w:type="gramStart"/>
      <w:r w:rsidRPr="00C56C5D">
        <w:rPr>
          <w:color w:val="auto"/>
          <w:sz w:val="24"/>
          <w:szCs w:val="24"/>
        </w:rPr>
        <w:t>тач</w:t>
      </w:r>
      <w:proofErr w:type="gramEnd"/>
      <w:r w:rsidRPr="00C56C5D">
        <w:rPr>
          <w:color w:val="auto"/>
          <w:sz w:val="24"/>
          <w:szCs w:val="24"/>
        </w:rPr>
        <w:t xml:space="preserve">. 1) </w:t>
      </w:r>
      <w:proofErr w:type="gramStart"/>
      <w:r w:rsidRPr="00C56C5D">
        <w:rPr>
          <w:color w:val="auto"/>
          <w:sz w:val="24"/>
          <w:szCs w:val="24"/>
        </w:rPr>
        <w:t>до</w:t>
      </w:r>
      <w:proofErr w:type="gramEnd"/>
      <w:r w:rsidRPr="00C56C5D">
        <w:rPr>
          <w:color w:val="auto"/>
          <w:sz w:val="24"/>
          <w:szCs w:val="24"/>
        </w:rPr>
        <w:t xml:space="preserve"> 4) и услов из члана 76. </w:t>
      </w:r>
      <w:proofErr w:type="gramStart"/>
      <w:r w:rsidRPr="00C56C5D">
        <w:rPr>
          <w:color w:val="auto"/>
          <w:sz w:val="24"/>
          <w:szCs w:val="24"/>
        </w:rPr>
        <w:t>став</w:t>
      </w:r>
      <w:proofErr w:type="gramEnd"/>
      <w:r w:rsidRPr="00C56C5D">
        <w:rPr>
          <w:color w:val="auto"/>
          <w:sz w:val="24"/>
          <w:szCs w:val="24"/>
        </w:rPr>
        <w:t xml:space="preserve"> З. Закона, а додатне услове испуњавају заједно.”</w:t>
      </w:r>
    </w:p>
    <w:p w:rsidR="008608A4" w:rsidRPr="00C56C5D" w:rsidRDefault="008608A4" w:rsidP="00622982">
      <w:pPr>
        <w:spacing w:after="0"/>
        <w:ind w:left="90"/>
        <w:rPr>
          <w:color w:val="auto"/>
          <w:sz w:val="24"/>
          <w:szCs w:val="24"/>
        </w:rPr>
      </w:pPr>
      <w:r w:rsidRPr="00C56C5D">
        <w:rPr>
          <w:color w:val="auto"/>
          <w:sz w:val="24"/>
          <w:szCs w:val="24"/>
        </w:rPr>
        <w:t>С обзиром да се члан 76</w:t>
      </w:r>
      <w:r w:rsidR="00613C00" w:rsidRPr="00C56C5D">
        <w:rPr>
          <w:color w:val="auto"/>
          <w:sz w:val="24"/>
          <w:szCs w:val="24"/>
          <w:lang w:val="sr-Cyrl-CS"/>
        </w:rPr>
        <w:t>.</w:t>
      </w:r>
      <w:r w:rsidRPr="00C56C5D">
        <w:rPr>
          <w:color w:val="auto"/>
          <w:sz w:val="24"/>
          <w:szCs w:val="24"/>
        </w:rPr>
        <w:t xml:space="preserve"> ЗЈН односи на Додатне услове, молимо Вас да нам дате тачну информацију да ли сви чланови групе понуђача морају да испуне неки додатни услов (стр. 14) и ако је тако молимо Вас да дефинишете како се тај услов испуњава.</w:t>
      </w:r>
    </w:p>
    <w:p w:rsidR="00622982" w:rsidRPr="00C56C5D" w:rsidRDefault="00622982" w:rsidP="00622982">
      <w:pPr>
        <w:spacing w:after="0"/>
        <w:ind w:left="0" w:firstLine="0"/>
        <w:rPr>
          <w:b/>
          <w:color w:val="auto"/>
          <w:sz w:val="24"/>
          <w:szCs w:val="24"/>
          <w:lang w:val="sr-Cyrl-CS"/>
        </w:rPr>
      </w:pPr>
    </w:p>
    <w:p w:rsidR="00212FA2" w:rsidRPr="00C56C5D" w:rsidRDefault="00622982" w:rsidP="00622982">
      <w:pPr>
        <w:spacing w:after="0"/>
        <w:ind w:left="0" w:firstLine="0"/>
        <w:rPr>
          <w:b/>
          <w:color w:val="auto"/>
          <w:sz w:val="24"/>
          <w:szCs w:val="24"/>
          <w:lang w:val="sr-Cyrl-CS"/>
        </w:rPr>
      </w:pPr>
      <w:r w:rsidRPr="00C56C5D">
        <w:rPr>
          <w:b/>
          <w:color w:val="auto"/>
          <w:sz w:val="24"/>
          <w:szCs w:val="24"/>
          <w:lang w:val="sr-Cyrl-CS"/>
        </w:rPr>
        <w:t>Одговор број 1</w:t>
      </w:r>
    </w:p>
    <w:p w:rsidR="00BC3E71" w:rsidRPr="00C56C5D" w:rsidRDefault="00BC3E71" w:rsidP="00454D92">
      <w:pPr>
        <w:ind w:left="0" w:firstLine="0"/>
        <w:rPr>
          <w:b/>
          <w:color w:val="auto"/>
          <w:sz w:val="24"/>
          <w:szCs w:val="24"/>
          <w:lang w:val="sr-Cyrl-CS"/>
        </w:rPr>
      </w:pPr>
      <w:r w:rsidRPr="00C56C5D">
        <w:rPr>
          <w:b/>
          <w:color w:val="auto"/>
          <w:sz w:val="24"/>
          <w:szCs w:val="24"/>
          <w:lang w:val="sr-Cyrl-CS"/>
        </w:rPr>
        <w:t xml:space="preserve"> Следи измена конкурсне документације</w:t>
      </w:r>
    </w:p>
    <w:p w:rsidR="008C322C" w:rsidRPr="00C56C5D" w:rsidRDefault="00622982" w:rsidP="008C322C">
      <w:pPr>
        <w:spacing w:after="0"/>
        <w:ind w:left="0" w:firstLine="0"/>
        <w:jc w:val="left"/>
        <w:rPr>
          <w:b/>
          <w:color w:val="auto"/>
          <w:sz w:val="24"/>
          <w:szCs w:val="24"/>
          <w:lang w:val="sr-Cyrl-CS"/>
        </w:rPr>
      </w:pPr>
      <w:r w:rsidRPr="00C56C5D">
        <w:rPr>
          <w:b/>
          <w:color w:val="auto"/>
          <w:sz w:val="24"/>
          <w:szCs w:val="24"/>
          <w:lang w:val="sr-Cyrl-CS"/>
        </w:rPr>
        <w:t>Питање број 2</w:t>
      </w:r>
    </w:p>
    <w:p w:rsidR="008608A4" w:rsidRPr="00C56C5D" w:rsidRDefault="008608A4" w:rsidP="00454D92">
      <w:pPr>
        <w:spacing w:after="0"/>
        <w:ind w:left="0"/>
        <w:rPr>
          <w:color w:val="auto"/>
          <w:sz w:val="24"/>
          <w:szCs w:val="24"/>
        </w:rPr>
      </w:pPr>
      <w:r w:rsidRPr="00C56C5D">
        <w:rPr>
          <w:color w:val="auto"/>
          <w:sz w:val="24"/>
          <w:szCs w:val="24"/>
        </w:rPr>
        <w:t>На страни 11/64 конкурсне документације зах</w:t>
      </w:r>
      <w:r w:rsidR="00454D92" w:rsidRPr="00C56C5D">
        <w:rPr>
          <w:color w:val="auto"/>
          <w:sz w:val="24"/>
          <w:szCs w:val="24"/>
        </w:rPr>
        <w:t>тевали сте за моторна возила која</w:t>
      </w:r>
      <w:r w:rsidRPr="00C56C5D">
        <w:rPr>
          <w:color w:val="auto"/>
          <w:sz w:val="24"/>
          <w:szCs w:val="24"/>
        </w:rPr>
        <w:t xml:space="preserve"> не подлежу обавезној регистрацији да се доставе полисе обавезног осигурања. С обзиром да је полиса обавезног осигу</w:t>
      </w:r>
      <w:r w:rsidR="00454D92" w:rsidRPr="00C56C5D">
        <w:rPr>
          <w:color w:val="auto"/>
          <w:sz w:val="24"/>
          <w:szCs w:val="24"/>
        </w:rPr>
        <w:t>рања обавезна само за возила која</w:t>
      </w:r>
      <w:r w:rsidRPr="00C56C5D">
        <w:rPr>
          <w:color w:val="auto"/>
          <w:sz w:val="24"/>
          <w:szCs w:val="24"/>
        </w:rPr>
        <w:t xml:space="preserve"> подлежу регистрацији, молимо вас да потврдите да ли за возила и машине које не учествују у јавном са</w:t>
      </w:r>
      <w:r w:rsidR="00454D92" w:rsidRPr="00C56C5D">
        <w:rPr>
          <w:color w:val="auto"/>
          <w:sz w:val="24"/>
          <w:szCs w:val="24"/>
        </w:rPr>
        <w:t>обраћају, као доказ о власништву</w:t>
      </w:r>
      <w:r w:rsidRPr="00C56C5D">
        <w:rPr>
          <w:color w:val="auto"/>
          <w:sz w:val="24"/>
          <w:szCs w:val="24"/>
        </w:rPr>
        <w:t xml:space="preserve"> прихватате копију потписане пописне листе од 31.12.2017.?</w:t>
      </w:r>
    </w:p>
    <w:p w:rsidR="008C322C" w:rsidRPr="00C56C5D" w:rsidRDefault="00622982" w:rsidP="00454D92">
      <w:pPr>
        <w:spacing w:after="0"/>
        <w:ind w:left="0" w:firstLine="0"/>
        <w:rPr>
          <w:b/>
          <w:color w:val="auto"/>
          <w:sz w:val="24"/>
          <w:szCs w:val="24"/>
          <w:lang w:val="sr-Cyrl-CS"/>
        </w:rPr>
      </w:pPr>
      <w:r w:rsidRPr="00C56C5D">
        <w:rPr>
          <w:b/>
          <w:color w:val="auto"/>
          <w:sz w:val="24"/>
          <w:szCs w:val="24"/>
          <w:lang w:val="sr-Cyrl-CS"/>
        </w:rPr>
        <w:t>Одговор број 2</w:t>
      </w:r>
    </w:p>
    <w:p w:rsidR="00212FA2" w:rsidRPr="00C56C5D" w:rsidRDefault="008C322C" w:rsidP="00454D92">
      <w:pPr>
        <w:spacing w:after="0"/>
        <w:ind w:left="0" w:firstLine="0"/>
        <w:rPr>
          <w:color w:val="auto"/>
          <w:sz w:val="24"/>
          <w:szCs w:val="24"/>
          <w:lang w:val="sr-Cyrl-CS"/>
        </w:rPr>
      </w:pPr>
      <w:r w:rsidRPr="00C56C5D">
        <w:rPr>
          <w:color w:val="auto"/>
          <w:sz w:val="24"/>
          <w:szCs w:val="24"/>
          <w:lang w:val="sr-Cyrl-CS"/>
        </w:rPr>
        <w:t>С</w:t>
      </w:r>
      <w:r w:rsidR="00212FA2" w:rsidRPr="00C56C5D">
        <w:rPr>
          <w:color w:val="auto"/>
          <w:sz w:val="24"/>
          <w:szCs w:val="24"/>
          <w:lang w:val="sr-Cyrl-CS"/>
        </w:rPr>
        <w:t>леди измена конкурсне документације</w:t>
      </w:r>
    </w:p>
    <w:p w:rsidR="008C322C" w:rsidRPr="00C56C5D" w:rsidRDefault="008C322C" w:rsidP="00454D92">
      <w:pPr>
        <w:spacing w:after="0"/>
        <w:ind w:left="0" w:firstLine="0"/>
        <w:rPr>
          <w:color w:val="auto"/>
          <w:sz w:val="24"/>
          <w:szCs w:val="24"/>
          <w:lang w:val="sr-Cyrl-CS"/>
        </w:rPr>
      </w:pPr>
    </w:p>
    <w:p w:rsidR="00212FA2" w:rsidRPr="00C56C5D" w:rsidRDefault="00622982" w:rsidP="00454D92">
      <w:pPr>
        <w:spacing w:after="0"/>
        <w:ind w:left="0" w:firstLine="0"/>
        <w:rPr>
          <w:b/>
          <w:color w:val="auto"/>
          <w:sz w:val="24"/>
          <w:szCs w:val="24"/>
          <w:lang w:val="sr-Cyrl-CS"/>
        </w:rPr>
      </w:pPr>
      <w:r w:rsidRPr="00C56C5D">
        <w:rPr>
          <w:b/>
          <w:color w:val="auto"/>
          <w:sz w:val="24"/>
          <w:szCs w:val="24"/>
          <w:lang w:val="sr-Cyrl-CS"/>
        </w:rPr>
        <w:t>Питање број 3</w:t>
      </w:r>
    </w:p>
    <w:p w:rsidR="008608A4" w:rsidRPr="00C56C5D" w:rsidRDefault="008608A4" w:rsidP="00454D92">
      <w:pPr>
        <w:spacing w:after="0"/>
        <w:ind w:left="0"/>
        <w:rPr>
          <w:color w:val="auto"/>
          <w:sz w:val="24"/>
          <w:szCs w:val="24"/>
        </w:rPr>
      </w:pPr>
      <w:r w:rsidRPr="00C56C5D">
        <w:rPr>
          <w:color w:val="auto"/>
          <w:sz w:val="24"/>
          <w:szCs w:val="24"/>
        </w:rPr>
        <w:t>Молимо вас да потврдите да за машине које се не региструју (асфалтне базе</w:t>
      </w:r>
      <w:r w:rsidR="00B0128A" w:rsidRPr="00C56C5D">
        <w:rPr>
          <w:color w:val="auto"/>
          <w:sz w:val="24"/>
          <w:szCs w:val="24"/>
        </w:rPr>
        <w:t>, бетонска база, финишер, ваљци</w:t>
      </w:r>
      <w:r w:rsidRPr="00C56C5D">
        <w:rPr>
          <w:color w:val="auto"/>
          <w:sz w:val="24"/>
          <w:szCs w:val="24"/>
        </w:rPr>
        <w:t>, машина за профилисање асфалта) као и за геодетску опрему да је као д</w:t>
      </w:r>
      <w:r w:rsidR="00B0128A" w:rsidRPr="00C56C5D">
        <w:rPr>
          <w:color w:val="auto"/>
          <w:sz w:val="24"/>
          <w:szCs w:val="24"/>
        </w:rPr>
        <w:t>оказ о власништву довольна копија</w:t>
      </w:r>
      <w:r w:rsidRPr="00C56C5D">
        <w:rPr>
          <w:color w:val="auto"/>
          <w:sz w:val="24"/>
          <w:szCs w:val="24"/>
        </w:rPr>
        <w:t xml:space="preserve"> потписане пописне листе од 31.12.2017.?</w:t>
      </w:r>
    </w:p>
    <w:p w:rsidR="00B0128A" w:rsidRPr="00C56C5D" w:rsidRDefault="00B0128A" w:rsidP="00454D92">
      <w:pPr>
        <w:spacing w:after="0"/>
        <w:ind w:left="0"/>
        <w:rPr>
          <w:color w:val="auto"/>
          <w:sz w:val="24"/>
          <w:szCs w:val="24"/>
        </w:rPr>
      </w:pPr>
    </w:p>
    <w:p w:rsidR="008C322C" w:rsidRPr="00C56C5D" w:rsidRDefault="008C322C" w:rsidP="00622982">
      <w:pPr>
        <w:spacing w:after="0"/>
        <w:ind w:left="0" w:firstLine="0"/>
        <w:rPr>
          <w:b/>
          <w:color w:val="auto"/>
          <w:sz w:val="24"/>
          <w:szCs w:val="24"/>
          <w:lang w:val="sr-Cyrl-CS"/>
        </w:rPr>
      </w:pPr>
      <w:r w:rsidRPr="00C56C5D">
        <w:rPr>
          <w:b/>
          <w:color w:val="auto"/>
          <w:sz w:val="24"/>
          <w:szCs w:val="24"/>
          <w:lang w:val="sr-Cyrl-CS"/>
        </w:rPr>
        <w:t>Одговор број 3.</w:t>
      </w:r>
    </w:p>
    <w:p w:rsidR="00B0128A" w:rsidRPr="00C56C5D" w:rsidRDefault="00BC3E71" w:rsidP="00454D92">
      <w:pPr>
        <w:spacing w:after="0" w:line="240" w:lineRule="auto"/>
        <w:ind w:left="0" w:firstLine="0"/>
        <w:rPr>
          <w:color w:val="auto"/>
          <w:sz w:val="24"/>
          <w:szCs w:val="24"/>
          <w:lang w:val="sr-Cyrl-CS"/>
        </w:rPr>
      </w:pPr>
      <w:r w:rsidRPr="00C56C5D">
        <w:rPr>
          <w:color w:val="auto"/>
          <w:sz w:val="24"/>
          <w:szCs w:val="24"/>
          <w:lang w:val="sr-Cyrl-CS"/>
        </w:rPr>
        <w:t>Одговор садржан у измени кд која се односи на претрходно питање</w:t>
      </w:r>
      <w:r w:rsidR="0090552B" w:rsidRPr="00C56C5D">
        <w:rPr>
          <w:color w:val="auto"/>
          <w:sz w:val="24"/>
          <w:szCs w:val="24"/>
          <w:lang w:val="sr-Cyrl-CS"/>
        </w:rPr>
        <w:t>.</w:t>
      </w:r>
    </w:p>
    <w:p w:rsidR="008C322C" w:rsidRPr="00C56C5D" w:rsidRDefault="008C322C" w:rsidP="00454D92">
      <w:pPr>
        <w:spacing w:after="0"/>
        <w:ind w:left="0"/>
        <w:rPr>
          <w:color w:val="auto"/>
          <w:sz w:val="24"/>
          <w:szCs w:val="24"/>
        </w:rPr>
      </w:pPr>
    </w:p>
    <w:p w:rsidR="008C322C" w:rsidRPr="00C56C5D" w:rsidRDefault="008C322C" w:rsidP="00454D92">
      <w:pPr>
        <w:spacing w:after="0"/>
        <w:ind w:left="0" w:firstLine="0"/>
        <w:rPr>
          <w:b/>
          <w:color w:val="auto"/>
          <w:sz w:val="24"/>
          <w:szCs w:val="24"/>
          <w:lang w:val="sr-Cyrl-CS"/>
        </w:rPr>
      </w:pPr>
      <w:r w:rsidRPr="00C56C5D">
        <w:rPr>
          <w:b/>
          <w:color w:val="auto"/>
          <w:sz w:val="24"/>
          <w:szCs w:val="24"/>
          <w:lang w:val="sr-Cyrl-CS"/>
        </w:rPr>
        <w:t>Питање број 4.</w:t>
      </w:r>
    </w:p>
    <w:p w:rsidR="008608A4" w:rsidRPr="00C56C5D" w:rsidRDefault="008608A4" w:rsidP="00454D92">
      <w:pPr>
        <w:spacing w:after="0"/>
        <w:ind w:left="0"/>
        <w:rPr>
          <w:color w:val="auto"/>
          <w:sz w:val="24"/>
          <w:szCs w:val="24"/>
        </w:rPr>
      </w:pPr>
      <w:r w:rsidRPr="00C56C5D">
        <w:rPr>
          <w:color w:val="auto"/>
          <w:sz w:val="24"/>
          <w:szCs w:val="24"/>
        </w:rPr>
        <w:t>С обзиром да сте Изменом и допуном конкурсне документације број З променили Модел Уговора на страни 41/64 (тако што се брисао део текста</w:t>
      </w:r>
      <w:proofErr w:type="gramStart"/>
      <w:r w:rsidRPr="00C56C5D">
        <w:rPr>
          <w:color w:val="auto"/>
          <w:sz w:val="24"/>
          <w:szCs w:val="24"/>
        </w:rPr>
        <w:t>) ,</w:t>
      </w:r>
      <w:proofErr w:type="gramEnd"/>
      <w:r w:rsidRPr="00C56C5D">
        <w:rPr>
          <w:color w:val="auto"/>
          <w:sz w:val="24"/>
          <w:szCs w:val="24"/>
        </w:rPr>
        <w:t xml:space="preserve"> а да п</w:t>
      </w:r>
      <w:r w:rsidR="00454D92" w:rsidRPr="00C56C5D">
        <w:rPr>
          <w:color w:val="auto"/>
          <w:sz w:val="24"/>
          <w:szCs w:val="24"/>
        </w:rPr>
        <w:t>онуђач не сме да прецртава, брише</w:t>
      </w:r>
      <w:r w:rsidRPr="00C56C5D">
        <w:rPr>
          <w:color w:val="auto"/>
          <w:sz w:val="24"/>
          <w:szCs w:val="24"/>
        </w:rPr>
        <w:t xml:space="preserve"> или мења Модел уг</w:t>
      </w:r>
      <w:r w:rsidR="00454D92" w:rsidRPr="00C56C5D">
        <w:rPr>
          <w:color w:val="auto"/>
          <w:sz w:val="24"/>
          <w:szCs w:val="24"/>
        </w:rPr>
        <w:t>овора, а у обавези је да потпише</w:t>
      </w:r>
      <w:r w:rsidRPr="00C56C5D">
        <w:rPr>
          <w:color w:val="auto"/>
          <w:sz w:val="24"/>
          <w:szCs w:val="24"/>
        </w:rPr>
        <w:t xml:space="preserve"> Модел Уговора, молимо Вас да дате нову измењену страну 41/64 Модела Уговора.</w:t>
      </w:r>
    </w:p>
    <w:p w:rsidR="008C322C" w:rsidRPr="00C56C5D" w:rsidRDefault="008C322C" w:rsidP="00454D92">
      <w:pPr>
        <w:spacing w:after="0"/>
        <w:ind w:left="0"/>
        <w:rPr>
          <w:color w:val="auto"/>
          <w:sz w:val="24"/>
          <w:szCs w:val="24"/>
        </w:rPr>
      </w:pPr>
    </w:p>
    <w:p w:rsidR="00212FA2" w:rsidRPr="00C56C5D" w:rsidRDefault="008C322C" w:rsidP="00454D92">
      <w:pPr>
        <w:spacing w:after="0"/>
        <w:ind w:left="0" w:firstLine="0"/>
        <w:rPr>
          <w:b/>
          <w:color w:val="auto"/>
          <w:sz w:val="24"/>
          <w:szCs w:val="24"/>
          <w:lang w:val="sr-Cyrl-CS"/>
        </w:rPr>
      </w:pPr>
      <w:r w:rsidRPr="00C56C5D">
        <w:rPr>
          <w:b/>
          <w:color w:val="auto"/>
          <w:sz w:val="24"/>
          <w:szCs w:val="24"/>
          <w:lang w:val="sr-Cyrl-CS"/>
        </w:rPr>
        <w:t>Одговор број 4.</w:t>
      </w:r>
    </w:p>
    <w:p w:rsidR="00F26B17" w:rsidRDefault="002C37B8" w:rsidP="00F26B17">
      <w:pPr>
        <w:snapToGrid w:val="0"/>
        <w:spacing w:after="0"/>
        <w:ind w:left="0" w:firstLine="0"/>
        <w:rPr>
          <w:color w:val="auto"/>
          <w:sz w:val="24"/>
          <w:szCs w:val="24"/>
          <w:lang w:val="sr-Cyrl-RS"/>
        </w:rPr>
      </w:pPr>
      <w:r w:rsidRPr="00C56C5D">
        <w:rPr>
          <w:color w:val="auto"/>
          <w:sz w:val="24"/>
          <w:szCs w:val="24"/>
          <w:lang w:val="sr-Cyrl-RS"/>
        </w:rPr>
        <w:t>При</w:t>
      </w:r>
      <w:r w:rsidR="00130D42" w:rsidRPr="00C56C5D">
        <w:rPr>
          <w:color w:val="auto"/>
          <w:sz w:val="24"/>
          <w:szCs w:val="24"/>
          <w:lang w:val="sr-Cyrl-RS"/>
        </w:rPr>
        <w:t>лажемо, нову измењену страницу Mодела уговора, страна 41/64</w:t>
      </w:r>
      <w:r w:rsidRPr="00C56C5D">
        <w:rPr>
          <w:color w:val="auto"/>
          <w:sz w:val="24"/>
          <w:szCs w:val="24"/>
          <w:lang w:val="sr-Cyrl-RS"/>
        </w:rPr>
        <w:t xml:space="preserve"> ( и</w:t>
      </w:r>
      <w:r w:rsidR="00F26B17">
        <w:rPr>
          <w:color w:val="auto"/>
          <w:sz w:val="24"/>
          <w:szCs w:val="24"/>
          <w:lang w:val="sr-Cyrl-RS"/>
        </w:rPr>
        <w:t>змена објављена дана 20.08.2</w:t>
      </w:r>
    </w:p>
    <w:p w:rsidR="00F26B17" w:rsidRDefault="00F26B17" w:rsidP="00F26B17">
      <w:pPr>
        <w:keepNext/>
        <w:keepLines/>
        <w:spacing w:after="0" w:line="249" w:lineRule="auto"/>
        <w:ind w:left="0"/>
        <w:outlineLvl w:val="0"/>
        <w:rPr>
          <w:b/>
          <w:color w:val="auto"/>
          <w:sz w:val="24"/>
          <w:szCs w:val="24"/>
          <w:lang w:val="sr-Cyrl-CS"/>
        </w:rPr>
      </w:pPr>
      <w:bookmarkStart w:id="0" w:name="_GoBack"/>
      <w:bookmarkEnd w:id="0"/>
    </w:p>
    <w:p w:rsidR="00F26B17" w:rsidRDefault="00F26B17" w:rsidP="002C37B8">
      <w:pPr>
        <w:keepNext/>
        <w:keepLines/>
        <w:spacing w:after="10" w:line="249" w:lineRule="auto"/>
        <w:ind w:right="7"/>
        <w:outlineLvl w:val="0"/>
        <w:rPr>
          <w:b/>
          <w:color w:val="auto"/>
          <w:sz w:val="24"/>
          <w:szCs w:val="24"/>
          <w:lang w:val="sr-Cyrl-CS"/>
        </w:rPr>
      </w:pPr>
    </w:p>
    <w:p w:rsidR="002C37B8" w:rsidRPr="00C56C5D" w:rsidRDefault="002C37B8" w:rsidP="002C37B8">
      <w:pPr>
        <w:keepNext/>
        <w:keepLines/>
        <w:spacing w:after="10" w:line="249" w:lineRule="auto"/>
        <w:ind w:right="7"/>
        <w:outlineLvl w:val="0"/>
        <w:rPr>
          <w:b/>
          <w:color w:val="auto"/>
          <w:sz w:val="24"/>
          <w:szCs w:val="24"/>
        </w:rPr>
      </w:pPr>
      <w:r w:rsidRPr="00C56C5D">
        <w:rPr>
          <w:b/>
          <w:color w:val="auto"/>
          <w:sz w:val="24"/>
          <w:szCs w:val="24"/>
          <w:lang w:val="sr-Cyrl-CS"/>
        </w:rPr>
        <w:t xml:space="preserve">  </w:t>
      </w:r>
      <w:r w:rsidRPr="00C56C5D">
        <w:rPr>
          <w:b/>
          <w:color w:val="auto"/>
          <w:sz w:val="24"/>
          <w:szCs w:val="24"/>
        </w:rPr>
        <w:t>РОК ЗА ИЗВРШЕЊЕ УГОВОРА</w:t>
      </w:r>
    </w:p>
    <w:p w:rsidR="002C37B8" w:rsidRPr="00C56C5D" w:rsidRDefault="002C37B8" w:rsidP="002C37B8">
      <w:pPr>
        <w:ind w:left="0" w:firstLine="0"/>
        <w:rPr>
          <w:color w:val="auto"/>
          <w:sz w:val="24"/>
          <w:szCs w:val="24"/>
        </w:rPr>
      </w:pPr>
      <w:r w:rsidRPr="00C56C5D">
        <w:rPr>
          <w:color w:val="auto"/>
          <w:sz w:val="24"/>
          <w:szCs w:val="24"/>
          <w:lang w:val="sr-Cyrl-CS"/>
        </w:rPr>
        <w:t xml:space="preserve">                                                                         </w:t>
      </w:r>
      <w:r w:rsidRPr="00C56C5D">
        <w:rPr>
          <w:color w:val="auto"/>
          <w:sz w:val="24"/>
          <w:szCs w:val="24"/>
        </w:rPr>
        <w:t>Члан 4.</w:t>
      </w:r>
    </w:p>
    <w:p w:rsidR="002C37B8" w:rsidRPr="00C56C5D" w:rsidRDefault="002C37B8" w:rsidP="00622982">
      <w:pPr>
        <w:spacing w:after="0" w:line="240" w:lineRule="auto"/>
        <w:ind w:left="0" w:right="169" w:firstLine="0"/>
        <w:rPr>
          <w:color w:val="auto"/>
          <w:sz w:val="24"/>
          <w:szCs w:val="24"/>
          <w:lang w:val="sr-Cyrl-CS"/>
        </w:rPr>
      </w:pPr>
      <w:r w:rsidRPr="00C56C5D">
        <w:rPr>
          <w:color w:val="auto"/>
          <w:sz w:val="24"/>
          <w:szCs w:val="24"/>
          <w:lang w:val="sr-Cyrl-CS"/>
        </w:rPr>
        <w:t>Извођач  је дужан да у року од:</w:t>
      </w:r>
    </w:p>
    <w:p w:rsidR="002C37B8" w:rsidRPr="00C56C5D" w:rsidRDefault="002C37B8" w:rsidP="00622982">
      <w:pPr>
        <w:spacing w:after="0" w:line="240" w:lineRule="auto"/>
        <w:ind w:left="142" w:right="170"/>
        <w:rPr>
          <w:color w:val="auto"/>
          <w:sz w:val="24"/>
          <w:szCs w:val="24"/>
          <w:lang w:val="sr-Cyrl-CS"/>
        </w:rPr>
      </w:pPr>
      <w:r w:rsidRPr="00C56C5D">
        <w:rPr>
          <w:color w:val="auto"/>
          <w:sz w:val="24"/>
          <w:szCs w:val="24"/>
          <w:lang w:val="sr-Cyrl-CS"/>
        </w:rPr>
        <w:t>- 30 (тридесет) дана од дана закључења уговора достави Пројекат препарцелације;</w:t>
      </w:r>
    </w:p>
    <w:p w:rsidR="002C37B8" w:rsidRPr="00C56C5D" w:rsidRDefault="002C37B8" w:rsidP="00622982">
      <w:pPr>
        <w:spacing w:after="0" w:line="240" w:lineRule="auto"/>
        <w:ind w:left="142" w:right="170"/>
        <w:rPr>
          <w:color w:val="auto"/>
          <w:sz w:val="24"/>
          <w:szCs w:val="24"/>
          <w:lang w:val="sr-Cyrl-CS"/>
        </w:rPr>
      </w:pPr>
      <w:r w:rsidRPr="00C56C5D">
        <w:rPr>
          <w:color w:val="auto"/>
          <w:sz w:val="24"/>
          <w:szCs w:val="24"/>
          <w:lang w:val="sr-Cyrl-CS"/>
        </w:rPr>
        <w:t xml:space="preserve">- </w:t>
      </w:r>
      <w:r w:rsidRPr="00C56C5D">
        <w:rPr>
          <w:color w:val="auto"/>
          <w:sz w:val="24"/>
          <w:szCs w:val="24"/>
        </w:rPr>
        <w:t>4</w:t>
      </w:r>
      <w:r w:rsidRPr="00C56C5D">
        <w:rPr>
          <w:color w:val="auto"/>
          <w:sz w:val="24"/>
          <w:szCs w:val="24"/>
          <w:lang w:val="sr-Cyrl-CS"/>
        </w:rPr>
        <w:t xml:space="preserve"> (четири) месеца од дана закључења уговора достави Пројекат за грађевинску дозволу;</w:t>
      </w:r>
    </w:p>
    <w:p w:rsidR="002C37B8" w:rsidRPr="00C56C5D" w:rsidRDefault="002C37B8" w:rsidP="00622982">
      <w:pPr>
        <w:spacing w:after="0" w:line="240" w:lineRule="auto"/>
        <w:ind w:left="142" w:right="170"/>
        <w:rPr>
          <w:color w:val="auto"/>
          <w:sz w:val="24"/>
          <w:szCs w:val="24"/>
          <w:lang w:val="sr-Cyrl-CS"/>
        </w:rPr>
      </w:pPr>
      <w:r w:rsidRPr="00C56C5D">
        <w:rPr>
          <w:color w:val="auto"/>
          <w:sz w:val="24"/>
          <w:szCs w:val="24"/>
          <w:lang w:val="sr-Cyrl-CS"/>
        </w:rPr>
        <w:t>- 4 (четири) месеца од дана добијања позитивног извештаја о Техничкој контроли пројекта за грађевинску дозволу, достави Пројекат за извођење;</w:t>
      </w:r>
    </w:p>
    <w:p w:rsidR="002C37B8" w:rsidRPr="00C56C5D" w:rsidRDefault="002C37B8" w:rsidP="00622982">
      <w:pPr>
        <w:spacing w:after="0" w:line="240" w:lineRule="auto"/>
        <w:ind w:left="142" w:right="169"/>
        <w:rPr>
          <w:color w:val="auto"/>
          <w:sz w:val="24"/>
          <w:szCs w:val="24"/>
        </w:rPr>
      </w:pPr>
      <w:r w:rsidRPr="00C56C5D">
        <w:rPr>
          <w:color w:val="auto"/>
          <w:sz w:val="24"/>
          <w:szCs w:val="24"/>
          <w:lang w:val="sr-Cyrl-CS"/>
        </w:rPr>
        <w:t>- укупно 12 (месеци) од дана увођења извођача у посао на извођењу радова на изградњи објекта изведе све радове предвиђене овим уговором, са могућношћу изградње објекта по фазама у складу са прибављеним Грађевинским дозволама.</w:t>
      </w:r>
    </w:p>
    <w:p w:rsidR="002C37B8" w:rsidRPr="00C56C5D" w:rsidRDefault="002C37B8" w:rsidP="00622982">
      <w:pPr>
        <w:spacing w:after="0" w:line="240" w:lineRule="auto"/>
        <w:ind w:left="0" w:right="210" w:firstLine="0"/>
        <w:rPr>
          <w:color w:val="auto"/>
          <w:sz w:val="24"/>
          <w:szCs w:val="24"/>
        </w:rPr>
      </w:pPr>
      <w:r w:rsidRPr="00C56C5D">
        <w:rPr>
          <w:color w:val="auto"/>
          <w:sz w:val="24"/>
          <w:szCs w:val="24"/>
        </w:rPr>
        <w:t xml:space="preserve">Рок трајања уговора је </w:t>
      </w:r>
      <w:r w:rsidRPr="00C56C5D">
        <w:rPr>
          <w:color w:val="auto"/>
          <w:sz w:val="24"/>
          <w:szCs w:val="24"/>
          <w:lang w:val="sr-Cyrl-CS"/>
        </w:rPr>
        <w:t>24 (двадесетчетири)</w:t>
      </w:r>
      <w:r w:rsidRPr="00C56C5D">
        <w:rPr>
          <w:color w:val="auto"/>
          <w:sz w:val="24"/>
          <w:szCs w:val="24"/>
        </w:rPr>
        <w:t xml:space="preserve"> месец</w:t>
      </w:r>
      <w:r w:rsidRPr="00C56C5D">
        <w:rPr>
          <w:color w:val="auto"/>
          <w:sz w:val="24"/>
          <w:szCs w:val="24"/>
          <w:lang w:val="sr-Cyrl-CS"/>
        </w:rPr>
        <w:t>а</w:t>
      </w:r>
      <w:r w:rsidRPr="00C56C5D">
        <w:rPr>
          <w:color w:val="auto"/>
          <w:sz w:val="24"/>
          <w:szCs w:val="24"/>
        </w:rPr>
        <w:t xml:space="preserve"> од дана закључења.</w:t>
      </w:r>
    </w:p>
    <w:p w:rsidR="002C37B8" w:rsidRPr="00C56C5D" w:rsidRDefault="002C37B8" w:rsidP="002C37B8">
      <w:pPr>
        <w:ind w:left="0" w:firstLine="0"/>
        <w:rPr>
          <w:color w:val="auto"/>
          <w:sz w:val="24"/>
          <w:szCs w:val="24"/>
        </w:rPr>
      </w:pPr>
    </w:p>
    <w:p w:rsidR="002C37B8" w:rsidRPr="00C56C5D" w:rsidRDefault="002C37B8" w:rsidP="002C37B8">
      <w:pPr>
        <w:keepNext/>
        <w:keepLines/>
        <w:spacing w:after="10" w:line="249" w:lineRule="auto"/>
        <w:ind w:left="1379" w:right="722" w:hanging="10"/>
        <w:jc w:val="center"/>
        <w:outlineLvl w:val="0"/>
        <w:rPr>
          <w:rFonts w:eastAsia="Calibri"/>
          <w:b/>
          <w:color w:val="auto"/>
          <w:sz w:val="24"/>
          <w:szCs w:val="24"/>
        </w:rPr>
      </w:pPr>
      <w:r w:rsidRPr="00C56C5D">
        <w:rPr>
          <w:b/>
          <w:color w:val="auto"/>
          <w:sz w:val="24"/>
          <w:szCs w:val="24"/>
        </w:rPr>
        <w:t xml:space="preserve">УВОЂЕЊЕ У </w:t>
      </w:r>
      <w:proofErr w:type="gramStart"/>
      <w:r w:rsidRPr="00C56C5D">
        <w:rPr>
          <w:b/>
          <w:color w:val="auto"/>
          <w:sz w:val="24"/>
          <w:szCs w:val="24"/>
        </w:rPr>
        <w:t>ПОСАО  НА</w:t>
      </w:r>
      <w:proofErr w:type="gramEnd"/>
      <w:r w:rsidRPr="00C56C5D">
        <w:rPr>
          <w:color w:val="auto"/>
          <w:sz w:val="24"/>
          <w:szCs w:val="24"/>
        </w:rPr>
        <w:t xml:space="preserve"> </w:t>
      </w:r>
      <w:r w:rsidRPr="00C56C5D">
        <w:rPr>
          <w:b/>
          <w:color w:val="auto"/>
          <w:sz w:val="24"/>
          <w:szCs w:val="24"/>
        </w:rPr>
        <w:t>ИЗВОЂЕЊУ РАДОВА</w:t>
      </w:r>
      <w:r w:rsidRPr="00C56C5D">
        <w:rPr>
          <w:b/>
          <w:color w:val="auto"/>
          <w:sz w:val="24"/>
          <w:szCs w:val="24"/>
          <w:lang w:val="sr-Cyrl-CS"/>
        </w:rPr>
        <w:t xml:space="preserve"> НА ИЗГРАДЊИ ДРЖАВНОГ ПУТА КРАГУЈЕВАЦ-БАТОЧИНА</w:t>
      </w:r>
      <w:r w:rsidRPr="00C56C5D">
        <w:rPr>
          <w:rFonts w:eastAsia="Calibri"/>
          <w:color w:val="auto"/>
          <w:sz w:val="24"/>
          <w:szCs w:val="24"/>
          <w:lang w:val="sr-Cyrl-CS"/>
        </w:rPr>
        <w:t xml:space="preserve">, </w:t>
      </w:r>
      <w:r w:rsidRPr="00C56C5D">
        <w:rPr>
          <w:rFonts w:eastAsia="Calibri"/>
          <w:b/>
          <w:color w:val="auto"/>
          <w:sz w:val="24"/>
          <w:szCs w:val="24"/>
          <w:lang w:val="sr-Cyrl-CS"/>
        </w:rPr>
        <w:t>ДЕОНИЦА КМ  0+000</w:t>
      </w:r>
      <w:r w:rsidRPr="00C56C5D">
        <w:rPr>
          <w:rFonts w:eastAsia="Calibri"/>
          <w:b/>
          <w:color w:val="auto"/>
          <w:sz w:val="24"/>
          <w:szCs w:val="24"/>
        </w:rPr>
        <w:t>,00</w:t>
      </w:r>
      <w:r w:rsidRPr="00C56C5D">
        <w:rPr>
          <w:rFonts w:eastAsia="Calibri"/>
          <w:b/>
          <w:color w:val="auto"/>
          <w:sz w:val="24"/>
          <w:szCs w:val="24"/>
          <w:lang w:val="sr-Cyrl-CS"/>
        </w:rPr>
        <w:t xml:space="preserve"> до км 5+000, </w:t>
      </w:r>
      <w:r w:rsidRPr="00C56C5D">
        <w:rPr>
          <w:rFonts w:eastAsia="Calibri"/>
          <w:b/>
          <w:color w:val="auto"/>
          <w:sz w:val="24"/>
          <w:szCs w:val="24"/>
        </w:rPr>
        <w:t>00</w:t>
      </w:r>
    </w:p>
    <w:p w:rsidR="002C37B8" w:rsidRPr="00C56C5D" w:rsidRDefault="002C37B8" w:rsidP="002C37B8">
      <w:pPr>
        <w:spacing w:after="3"/>
        <w:ind w:left="896" w:right="238" w:hanging="10"/>
        <w:jc w:val="center"/>
        <w:rPr>
          <w:color w:val="auto"/>
          <w:sz w:val="24"/>
          <w:szCs w:val="24"/>
        </w:rPr>
      </w:pPr>
      <w:r w:rsidRPr="00C56C5D">
        <w:rPr>
          <w:color w:val="auto"/>
          <w:sz w:val="24"/>
          <w:szCs w:val="24"/>
        </w:rPr>
        <w:t>Члан 5.</w:t>
      </w:r>
    </w:p>
    <w:p w:rsidR="002C37B8" w:rsidRPr="00C56C5D" w:rsidRDefault="002C37B8" w:rsidP="002C37B8">
      <w:pPr>
        <w:spacing w:after="3"/>
        <w:ind w:left="896" w:right="238" w:hanging="10"/>
        <w:jc w:val="center"/>
        <w:rPr>
          <w:color w:val="auto"/>
          <w:sz w:val="24"/>
          <w:szCs w:val="24"/>
        </w:rPr>
      </w:pPr>
    </w:p>
    <w:p w:rsidR="002C37B8" w:rsidRPr="00C56C5D" w:rsidRDefault="002C37B8" w:rsidP="002C37B8">
      <w:pPr>
        <w:spacing w:after="4" w:line="264" w:lineRule="auto"/>
        <w:ind w:left="0" w:right="210"/>
        <w:rPr>
          <w:color w:val="auto"/>
          <w:sz w:val="24"/>
          <w:szCs w:val="24"/>
        </w:rPr>
      </w:pPr>
      <w:r w:rsidRPr="00C56C5D">
        <w:rPr>
          <w:color w:val="auto"/>
          <w:sz w:val="24"/>
          <w:szCs w:val="24"/>
        </w:rPr>
        <w:t>Извођач се уводи у посао на извођењу радова на изградњи државног пута Крагујевац - Баточина, деоница км 0+000,00 до км 5+000, 00, кад се испуне следећи услови:</w:t>
      </w:r>
    </w:p>
    <w:p w:rsidR="002C37B8" w:rsidRPr="00C56C5D" w:rsidRDefault="002C37B8" w:rsidP="00622982">
      <w:pPr>
        <w:numPr>
          <w:ilvl w:val="0"/>
          <w:numId w:val="1"/>
        </w:numPr>
        <w:tabs>
          <w:tab w:val="left" w:pos="180"/>
          <w:tab w:val="left" w:pos="270"/>
        </w:tabs>
        <w:spacing w:after="4" w:line="248" w:lineRule="auto"/>
        <w:ind w:left="0" w:right="54" w:firstLine="0"/>
        <w:rPr>
          <w:color w:val="auto"/>
          <w:sz w:val="24"/>
          <w:szCs w:val="24"/>
        </w:rPr>
      </w:pPr>
      <w:r w:rsidRPr="00C56C5D">
        <w:rPr>
          <w:color w:val="auto"/>
          <w:sz w:val="24"/>
          <w:szCs w:val="24"/>
        </w:rPr>
        <w:t>да је Извођач, у року од 15 (петнаест) дана од дана закључења овог уговора, доставио Наручиоцу банкарску гаранцију за добро извршење посла;</w:t>
      </w:r>
    </w:p>
    <w:p w:rsidR="002C37B8" w:rsidRPr="00C56C5D" w:rsidRDefault="002C37B8" w:rsidP="00622982">
      <w:pPr>
        <w:numPr>
          <w:ilvl w:val="0"/>
          <w:numId w:val="1"/>
        </w:numPr>
        <w:tabs>
          <w:tab w:val="left" w:pos="180"/>
          <w:tab w:val="left" w:pos="270"/>
        </w:tabs>
        <w:spacing w:after="4" w:line="248" w:lineRule="auto"/>
        <w:ind w:left="0" w:right="54" w:firstLine="0"/>
        <w:rPr>
          <w:color w:val="auto"/>
          <w:sz w:val="24"/>
          <w:szCs w:val="24"/>
        </w:rPr>
      </w:pPr>
      <w:r w:rsidRPr="00C56C5D">
        <w:rPr>
          <w:color w:val="auto"/>
          <w:sz w:val="24"/>
          <w:szCs w:val="24"/>
        </w:rPr>
        <w:t>да је Инвеститор обезбедио Извођачу Грађевинску дозволу;</w:t>
      </w:r>
    </w:p>
    <w:p w:rsidR="002C37B8" w:rsidRPr="00C56C5D" w:rsidRDefault="002C37B8" w:rsidP="00622982">
      <w:pPr>
        <w:numPr>
          <w:ilvl w:val="0"/>
          <w:numId w:val="1"/>
        </w:numPr>
        <w:tabs>
          <w:tab w:val="left" w:pos="180"/>
          <w:tab w:val="left" w:pos="270"/>
        </w:tabs>
        <w:spacing w:after="4" w:line="248" w:lineRule="auto"/>
        <w:ind w:left="0" w:right="54" w:firstLine="0"/>
        <w:rPr>
          <w:color w:val="auto"/>
          <w:sz w:val="24"/>
          <w:szCs w:val="24"/>
        </w:rPr>
      </w:pPr>
      <w:r w:rsidRPr="00C56C5D">
        <w:rPr>
          <w:color w:val="auto"/>
          <w:sz w:val="24"/>
          <w:szCs w:val="24"/>
        </w:rPr>
        <w:t>да је Наручилац, најкaсније у року од 8 (осам) дана од Пријаве почетка радова надлежном органу, предао Извођачу Пројекат за извођење;</w:t>
      </w:r>
    </w:p>
    <w:p w:rsidR="002C37B8" w:rsidRPr="00C56C5D" w:rsidRDefault="002C37B8" w:rsidP="00622982">
      <w:pPr>
        <w:numPr>
          <w:ilvl w:val="0"/>
          <w:numId w:val="1"/>
        </w:numPr>
        <w:tabs>
          <w:tab w:val="left" w:pos="180"/>
          <w:tab w:val="left" w:pos="270"/>
        </w:tabs>
        <w:spacing w:after="4" w:line="248" w:lineRule="auto"/>
        <w:ind w:left="0" w:right="54" w:firstLine="0"/>
        <w:rPr>
          <w:color w:val="auto"/>
          <w:sz w:val="24"/>
          <w:szCs w:val="24"/>
        </w:rPr>
      </w:pPr>
      <w:r w:rsidRPr="00C56C5D">
        <w:rPr>
          <w:color w:val="auto"/>
          <w:sz w:val="24"/>
          <w:szCs w:val="24"/>
        </w:rPr>
        <w:t>да је Наручилац обезбедио Извођачу несметан приступ градилишту;</w:t>
      </w:r>
    </w:p>
    <w:p w:rsidR="002C37B8" w:rsidRPr="00C56C5D" w:rsidRDefault="002C37B8" w:rsidP="00622982">
      <w:pPr>
        <w:numPr>
          <w:ilvl w:val="0"/>
          <w:numId w:val="1"/>
        </w:numPr>
        <w:tabs>
          <w:tab w:val="left" w:pos="180"/>
          <w:tab w:val="left" w:pos="270"/>
        </w:tabs>
        <w:spacing w:after="4" w:line="248" w:lineRule="auto"/>
        <w:ind w:left="0" w:right="54" w:firstLine="0"/>
        <w:rPr>
          <w:color w:val="auto"/>
          <w:sz w:val="24"/>
          <w:szCs w:val="24"/>
        </w:rPr>
      </w:pPr>
      <w:r w:rsidRPr="00C56C5D">
        <w:rPr>
          <w:color w:val="auto"/>
          <w:sz w:val="24"/>
          <w:szCs w:val="24"/>
        </w:rPr>
        <w:t>да је Извођач, најкасније у року од 15 (петнаест) дана од дана добијања</w:t>
      </w:r>
    </w:p>
    <w:p w:rsidR="002C37B8" w:rsidRPr="00C56C5D" w:rsidRDefault="002C37B8" w:rsidP="00622982">
      <w:pPr>
        <w:shd w:val="clear" w:color="auto" w:fill="FFFFFF"/>
        <w:tabs>
          <w:tab w:val="left" w:pos="180"/>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color w:val="auto"/>
          <w:sz w:val="24"/>
          <w:szCs w:val="24"/>
        </w:rPr>
      </w:pPr>
      <w:r w:rsidRPr="00C56C5D">
        <w:rPr>
          <w:color w:val="auto"/>
          <w:sz w:val="24"/>
          <w:szCs w:val="24"/>
        </w:rPr>
        <w:t xml:space="preserve">Пројекта за извођење, грађевинске дозволе и обезбеђења несметаног приступа градилишту, </w:t>
      </w:r>
      <w:proofErr w:type="gramStart"/>
      <w:r w:rsidRPr="00C56C5D">
        <w:rPr>
          <w:color w:val="auto"/>
          <w:sz w:val="24"/>
          <w:szCs w:val="24"/>
        </w:rPr>
        <w:t>доставио</w:t>
      </w:r>
      <w:proofErr w:type="gramEnd"/>
      <w:r w:rsidRPr="00C56C5D">
        <w:rPr>
          <w:color w:val="auto"/>
          <w:sz w:val="24"/>
          <w:szCs w:val="24"/>
        </w:rPr>
        <w:t xml:space="preserve"> Наручиоцу:</w:t>
      </w:r>
    </w:p>
    <w:p w:rsidR="002C37B8" w:rsidRPr="00C56C5D" w:rsidRDefault="002C37B8" w:rsidP="002C37B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contextualSpacing/>
        <w:jc w:val="both"/>
        <w:rPr>
          <w:rFonts w:eastAsia="Times New Roman"/>
          <w:color w:val="auto"/>
        </w:rPr>
      </w:pPr>
      <w:r w:rsidRPr="00C56C5D">
        <w:rPr>
          <w:rFonts w:eastAsia="Times New Roman"/>
          <w:color w:val="auto"/>
        </w:rPr>
        <w:t>-полису осигурања за објекат у изградњи,</w:t>
      </w:r>
    </w:p>
    <w:p w:rsidR="002C37B8" w:rsidRPr="00C56C5D" w:rsidRDefault="002C37B8" w:rsidP="002C37B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contextualSpacing/>
        <w:jc w:val="both"/>
        <w:rPr>
          <w:rFonts w:eastAsia="Times New Roman"/>
          <w:color w:val="auto"/>
        </w:rPr>
      </w:pPr>
      <w:r w:rsidRPr="00C56C5D">
        <w:rPr>
          <w:rFonts w:eastAsia="Times New Roman"/>
          <w:color w:val="auto"/>
        </w:rPr>
        <w:lastRenderedPageBreak/>
        <w:t xml:space="preserve">-полису осигурања од одговорности за штету причињену трећим лицима и стварима трећих </w:t>
      </w:r>
      <w:proofErr w:type="gramStart"/>
      <w:r w:rsidRPr="00C56C5D">
        <w:rPr>
          <w:rFonts w:eastAsia="Times New Roman"/>
          <w:color w:val="auto"/>
        </w:rPr>
        <w:t>лица</w:t>
      </w:r>
      <w:proofErr w:type="gramEnd"/>
      <w:r w:rsidRPr="00C56C5D">
        <w:rPr>
          <w:rFonts w:eastAsia="Times New Roman"/>
          <w:color w:val="auto"/>
        </w:rPr>
        <w:t>; као и</w:t>
      </w:r>
    </w:p>
    <w:p w:rsidR="002C37B8" w:rsidRPr="00C56C5D" w:rsidRDefault="002C37B8" w:rsidP="002C37B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contextualSpacing/>
        <w:jc w:val="both"/>
        <w:rPr>
          <w:rFonts w:eastAsia="Times New Roman"/>
          <w:color w:val="auto"/>
        </w:rPr>
      </w:pPr>
      <w:r w:rsidRPr="00C56C5D">
        <w:rPr>
          <w:rFonts w:eastAsia="Times New Roman"/>
          <w:color w:val="auto"/>
        </w:rPr>
        <w:t>-полису осигурања запослених на градилишту од последица несрећног случаја и</w:t>
      </w:r>
    </w:p>
    <w:p w:rsidR="002C37B8" w:rsidRPr="00C56C5D" w:rsidRDefault="002C37B8" w:rsidP="002C37B8">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0"/>
        <w:contextualSpacing/>
        <w:jc w:val="both"/>
        <w:rPr>
          <w:rFonts w:eastAsia="Times New Roman"/>
          <w:color w:val="auto"/>
        </w:rPr>
      </w:pPr>
      <w:r w:rsidRPr="00C56C5D">
        <w:rPr>
          <w:rFonts w:eastAsia="Times New Roman"/>
          <w:color w:val="auto"/>
        </w:rPr>
        <w:t>-полису осигурања од професионалне одговорности.</w:t>
      </w:r>
    </w:p>
    <w:p w:rsidR="002C37B8" w:rsidRPr="00C56C5D" w:rsidRDefault="002C37B8" w:rsidP="002C37B8">
      <w:pPr>
        <w:spacing w:after="4" w:line="248" w:lineRule="auto"/>
        <w:ind w:left="0" w:right="54"/>
        <w:rPr>
          <w:color w:val="auto"/>
          <w:sz w:val="24"/>
          <w:szCs w:val="24"/>
        </w:rPr>
      </w:pPr>
      <w:r w:rsidRPr="00C56C5D">
        <w:rPr>
          <w:color w:val="auto"/>
          <w:sz w:val="24"/>
          <w:szCs w:val="24"/>
        </w:rPr>
        <w:t xml:space="preserve">О увођењу Извођача у посао, односно о дану испуњавања свих услова из става 1. </w:t>
      </w:r>
      <w:proofErr w:type="gramStart"/>
      <w:r w:rsidRPr="00C56C5D">
        <w:rPr>
          <w:color w:val="auto"/>
          <w:sz w:val="24"/>
          <w:szCs w:val="24"/>
        </w:rPr>
        <w:t>овог</w:t>
      </w:r>
      <w:proofErr w:type="gramEnd"/>
      <w:r w:rsidRPr="00C56C5D">
        <w:rPr>
          <w:color w:val="auto"/>
          <w:sz w:val="24"/>
          <w:szCs w:val="24"/>
        </w:rPr>
        <w:t xml:space="preserve"> члана, сачињава се посебан записник и то се констатује у грађевинском дневнику.</w:t>
      </w:r>
    </w:p>
    <w:p w:rsidR="002C37B8" w:rsidRPr="00C56C5D" w:rsidRDefault="002C37B8" w:rsidP="002C37B8">
      <w:pPr>
        <w:spacing w:after="4" w:line="248" w:lineRule="auto"/>
        <w:ind w:left="0" w:right="54"/>
        <w:rPr>
          <w:color w:val="auto"/>
          <w:sz w:val="24"/>
          <w:szCs w:val="24"/>
        </w:rPr>
      </w:pPr>
      <w:r w:rsidRPr="00C56C5D">
        <w:rPr>
          <w:color w:val="auto"/>
          <w:sz w:val="24"/>
          <w:szCs w:val="24"/>
        </w:rPr>
        <w:t xml:space="preserve">Уколико Извођач не приступи извођењу радова из става 1. </w:t>
      </w:r>
      <w:proofErr w:type="gramStart"/>
      <w:r w:rsidRPr="00C56C5D">
        <w:rPr>
          <w:color w:val="auto"/>
          <w:sz w:val="24"/>
          <w:szCs w:val="24"/>
        </w:rPr>
        <w:t>овог</w:t>
      </w:r>
      <w:proofErr w:type="gramEnd"/>
      <w:r w:rsidRPr="00C56C5D">
        <w:rPr>
          <w:color w:val="auto"/>
          <w:sz w:val="24"/>
          <w:szCs w:val="24"/>
        </w:rPr>
        <w:t xml:space="preserve"> члана, ни 7-ог (седмог) дана од дана сачињавања записника из става 2. </w:t>
      </w:r>
      <w:proofErr w:type="gramStart"/>
      <w:r w:rsidRPr="00C56C5D">
        <w:rPr>
          <w:color w:val="auto"/>
          <w:sz w:val="24"/>
          <w:szCs w:val="24"/>
        </w:rPr>
        <w:t>овог</w:t>
      </w:r>
      <w:proofErr w:type="gramEnd"/>
      <w:r w:rsidRPr="00C56C5D">
        <w:rPr>
          <w:color w:val="auto"/>
          <w:sz w:val="24"/>
          <w:szCs w:val="24"/>
        </w:rPr>
        <w:t xml:space="preserve"> члана, сматраће се да је Извођач уведен у посао 7-ог (седмог) дана.</w:t>
      </w:r>
    </w:p>
    <w:p w:rsidR="008C322C" w:rsidRPr="00C56C5D" w:rsidRDefault="002C37B8" w:rsidP="007928FC">
      <w:pPr>
        <w:spacing w:after="4" w:line="248" w:lineRule="auto"/>
        <w:ind w:left="0" w:right="54" w:firstLine="0"/>
        <w:rPr>
          <w:color w:val="auto"/>
          <w:sz w:val="24"/>
          <w:szCs w:val="24"/>
        </w:rPr>
      </w:pPr>
      <w:r w:rsidRPr="00C56C5D">
        <w:rPr>
          <w:color w:val="auto"/>
          <w:sz w:val="24"/>
          <w:szCs w:val="24"/>
        </w:rPr>
        <w:t xml:space="preserve">Рокови из ст. 1. </w:t>
      </w:r>
      <w:proofErr w:type="gramStart"/>
      <w:r w:rsidRPr="00C56C5D">
        <w:rPr>
          <w:color w:val="auto"/>
          <w:sz w:val="24"/>
          <w:szCs w:val="24"/>
        </w:rPr>
        <w:t>и</w:t>
      </w:r>
      <w:proofErr w:type="gramEnd"/>
      <w:r w:rsidRPr="00C56C5D">
        <w:rPr>
          <w:color w:val="auto"/>
          <w:sz w:val="24"/>
          <w:szCs w:val="24"/>
        </w:rPr>
        <w:t xml:space="preserve"> 3. </w:t>
      </w:r>
      <w:proofErr w:type="gramStart"/>
      <w:r w:rsidRPr="00C56C5D">
        <w:rPr>
          <w:color w:val="auto"/>
          <w:sz w:val="24"/>
          <w:szCs w:val="24"/>
        </w:rPr>
        <w:t>овог</w:t>
      </w:r>
      <w:proofErr w:type="gramEnd"/>
      <w:r w:rsidRPr="00C56C5D">
        <w:rPr>
          <w:color w:val="auto"/>
          <w:sz w:val="24"/>
          <w:szCs w:val="24"/>
        </w:rPr>
        <w:t xml:space="preserve"> члана не могу се мењати без писане сагласности Наручиоца.</w:t>
      </w:r>
    </w:p>
    <w:p w:rsidR="00454D92" w:rsidRPr="00C56C5D" w:rsidRDefault="00454D92" w:rsidP="00526A56">
      <w:pPr>
        <w:spacing w:after="0"/>
        <w:ind w:left="0" w:firstLine="0"/>
        <w:rPr>
          <w:b/>
          <w:color w:val="auto"/>
          <w:sz w:val="24"/>
          <w:szCs w:val="24"/>
          <w:lang w:val="sr-Cyrl-CS"/>
        </w:rPr>
      </w:pPr>
    </w:p>
    <w:p w:rsidR="008C322C" w:rsidRPr="00C56C5D" w:rsidRDefault="008C322C" w:rsidP="00526A56">
      <w:pPr>
        <w:spacing w:after="0"/>
        <w:ind w:left="0" w:firstLine="0"/>
        <w:rPr>
          <w:b/>
          <w:color w:val="auto"/>
          <w:sz w:val="24"/>
          <w:szCs w:val="24"/>
          <w:lang w:val="sr-Cyrl-CS"/>
        </w:rPr>
      </w:pPr>
      <w:r w:rsidRPr="00C56C5D">
        <w:rPr>
          <w:b/>
          <w:color w:val="auto"/>
          <w:sz w:val="24"/>
          <w:szCs w:val="24"/>
          <w:lang w:val="sr-Cyrl-CS"/>
        </w:rPr>
        <w:t>Питање број 5</w:t>
      </w:r>
    </w:p>
    <w:p w:rsidR="008C322C" w:rsidRPr="00C56C5D" w:rsidRDefault="008C322C" w:rsidP="00526A56">
      <w:pPr>
        <w:spacing w:after="0"/>
        <w:ind w:left="0"/>
        <w:rPr>
          <w:color w:val="auto"/>
          <w:sz w:val="24"/>
          <w:szCs w:val="24"/>
        </w:rPr>
      </w:pPr>
      <w:r w:rsidRPr="00C56C5D">
        <w:rPr>
          <w:color w:val="auto"/>
          <w:sz w:val="24"/>
          <w:szCs w:val="24"/>
        </w:rPr>
        <w:t>С обзиром на</w:t>
      </w:r>
      <w:r w:rsidR="00454D92" w:rsidRPr="00C56C5D">
        <w:rPr>
          <w:color w:val="auto"/>
          <w:sz w:val="24"/>
          <w:szCs w:val="24"/>
        </w:rPr>
        <w:t xml:space="preserve"> комплексност предметног пројекта</w:t>
      </w:r>
      <w:r w:rsidRPr="00C56C5D">
        <w:rPr>
          <w:color w:val="auto"/>
          <w:sz w:val="24"/>
          <w:szCs w:val="24"/>
        </w:rPr>
        <w:t xml:space="preserve"> - проје</w:t>
      </w:r>
      <w:r w:rsidR="00454D92" w:rsidRPr="00C56C5D">
        <w:rPr>
          <w:color w:val="auto"/>
          <w:sz w:val="24"/>
          <w:szCs w:val="24"/>
        </w:rPr>
        <w:t>ктовање</w:t>
      </w:r>
      <w:r w:rsidRPr="00C56C5D">
        <w:rPr>
          <w:color w:val="auto"/>
          <w:sz w:val="24"/>
          <w:szCs w:val="24"/>
        </w:rPr>
        <w:t xml:space="preserve"> и извођење, и на то да је идејни пројекат доступан на сајту министарсва од 15.08.2018. (</w:t>
      </w:r>
      <w:proofErr w:type="gramStart"/>
      <w:r w:rsidRPr="00C56C5D">
        <w:rPr>
          <w:color w:val="auto"/>
          <w:sz w:val="24"/>
          <w:szCs w:val="24"/>
        </w:rPr>
        <w:t>појашњење</w:t>
      </w:r>
      <w:proofErr w:type="gramEnd"/>
      <w:r w:rsidRPr="00C56C5D">
        <w:rPr>
          <w:color w:val="auto"/>
          <w:sz w:val="24"/>
          <w:szCs w:val="24"/>
        </w:rPr>
        <w:t xml:space="preserve"> од 15.08.2018.), као и на последње измене од 20.08.2018., молимо да продужите рок за достављање понуде да би понуђачи имали довољно времена да проуче документацију и да доставе квалитетне понуде, ако је могуће предлажемо продужење рока за најмање 10 дана.</w:t>
      </w:r>
    </w:p>
    <w:p w:rsidR="007429EF" w:rsidRPr="00C56C5D" w:rsidRDefault="007429EF" w:rsidP="00526A56">
      <w:pPr>
        <w:spacing w:after="0"/>
        <w:ind w:left="0"/>
        <w:rPr>
          <w:color w:val="auto"/>
          <w:sz w:val="24"/>
          <w:szCs w:val="24"/>
        </w:rPr>
      </w:pPr>
    </w:p>
    <w:p w:rsidR="007429EF" w:rsidRPr="00C56C5D" w:rsidRDefault="007429EF" w:rsidP="00526A56">
      <w:pPr>
        <w:spacing w:after="0"/>
        <w:ind w:left="0" w:firstLine="0"/>
        <w:rPr>
          <w:b/>
          <w:color w:val="auto"/>
          <w:sz w:val="24"/>
          <w:szCs w:val="24"/>
          <w:lang w:val="sr-Cyrl-CS"/>
        </w:rPr>
      </w:pPr>
      <w:r w:rsidRPr="00C56C5D">
        <w:rPr>
          <w:b/>
          <w:color w:val="auto"/>
          <w:sz w:val="24"/>
          <w:szCs w:val="24"/>
          <w:lang w:val="sr-Cyrl-CS"/>
        </w:rPr>
        <w:t>Одговор број 5</w:t>
      </w:r>
    </w:p>
    <w:p w:rsidR="007429EF" w:rsidRPr="00C56C5D" w:rsidRDefault="00B0128A" w:rsidP="00526A56">
      <w:pPr>
        <w:spacing w:after="0"/>
        <w:ind w:left="0" w:firstLine="0"/>
        <w:rPr>
          <w:color w:val="auto"/>
          <w:sz w:val="24"/>
          <w:szCs w:val="24"/>
          <w:lang w:val="sr-Cyrl-CS"/>
        </w:rPr>
      </w:pPr>
      <w:r w:rsidRPr="00C56C5D">
        <w:rPr>
          <w:color w:val="auto"/>
          <w:sz w:val="24"/>
          <w:szCs w:val="24"/>
          <w:lang w:val="sr-Cyrl-CS"/>
        </w:rPr>
        <w:t>Наручилац продужава рок за подношење понуда због имена и допуна кд</w:t>
      </w:r>
      <w:r w:rsidR="0090552B" w:rsidRPr="00C56C5D">
        <w:rPr>
          <w:color w:val="auto"/>
          <w:sz w:val="24"/>
          <w:szCs w:val="24"/>
          <w:lang w:val="sr-Cyrl-CS"/>
        </w:rPr>
        <w:t xml:space="preserve"> за 31.08.2018.године,</w:t>
      </w:r>
      <w:r w:rsidRPr="00C56C5D">
        <w:rPr>
          <w:color w:val="auto"/>
          <w:sz w:val="24"/>
          <w:szCs w:val="24"/>
          <w:lang w:val="sr-Cyrl-CS"/>
        </w:rPr>
        <w:t xml:space="preserve"> у складу са Законом о јавним набавкама и објављује обавештење о продужењу рока</w:t>
      </w:r>
      <w:r w:rsidR="00613C00" w:rsidRPr="00C56C5D">
        <w:rPr>
          <w:color w:val="auto"/>
          <w:sz w:val="24"/>
          <w:szCs w:val="24"/>
          <w:lang w:val="sr-Cyrl-CS"/>
        </w:rPr>
        <w:t xml:space="preserve"> </w:t>
      </w:r>
    </w:p>
    <w:p w:rsidR="008C322C" w:rsidRPr="00C56C5D" w:rsidRDefault="008C322C" w:rsidP="00526A56">
      <w:pPr>
        <w:spacing w:after="0"/>
        <w:ind w:left="0"/>
        <w:jc w:val="left"/>
        <w:rPr>
          <w:color w:val="auto"/>
          <w:sz w:val="24"/>
          <w:szCs w:val="24"/>
          <w:lang w:val="sr-Cyrl-CS"/>
        </w:rPr>
      </w:pPr>
    </w:p>
    <w:p w:rsidR="008C322C" w:rsidRPr="00C56C5D" w:rsidRDefault="008C322C" w:rsidP="00526A56">
      <w:pPr>
        <w:spacing w:after="0"/>
        <w:ind w:left="0" w:firstLine="0"/>
        <w:rPr>
          <w:b/>
          <w:color w:val="auto"/>
          <w:sz w:val="24"/>
          <w:szCs w:val="24"/>
          <w:lang w:val="sr-Cyrl-CS"/>
        </w:rPr>
      </w:pPr>
      <w:r w:rsidRPr="00C56C5D">
        <w:rPr>
          <w:b/>
          <w:color w:val="auto"/>
          <w:sz w:val="24"/>
          <w:szCs w:val="24"/>
          <w:lang w:val="sr-Cyrl-CS"/>
        </w:rPr>
        <w:t>Питање број 6</w:t>
      </w:r>
    </w:p>
    <w:p w:rsidR="00B0128A" w:rsidRPr="00C56C5D" w:rsidRDefault="00B0128A" w:rsidP="00526A56">
      <w:pPr>
        <w:spacing w:after="0"/>
        <w:ind w:left="0" w:firstLine="0"/>
        <w:rPr>
          <w:color w:val="auto"/>
          <w:sz w:val="24"/>
          <w:szCs w:val="24"/>
          <w:lang w:val="sr-Cyrl-CS"/>
        </w:rPr>
      </w:pPr>
      <w:r w:rsidRPr="00C56C5D">
        <w:rPr>
          <w:color w:val="auto"/>
          <w:sz w:val="24"/>
          <w:szCs w:val="24"/>
          <w:lang w:val="sr-Cyrl-CS"/>
        </w:rPr>
        <w:t>Молимо Вас за појашњење да ли ће се бодовати уколико члан тима стручњака учествовао као одговорни извођач радова код подизвађача</w:t>
      </w:r>
      <w:r w:rsidR="00AC751A" w:rsidRPr="00C56C5D">
        <w:rPr>
          <w:color w:val="auto"/>
          <w:sz w:val="24"/>
          <w:szCs w:val="24"/>
          <w:lang w:val="sr-Cyrl-CS"/>
        </w:rPr>
        <w:t xml:space="preserve"> односно као одговорни подизвођач радова</w:t>
      </w:r>
      <w:r w:rsidR="0090552B" w:rsidRPr="00C56C5D">
        <w:rPr>
          <w:color w:val="auto"/>
          <w:sz w:val="24"/>
          <w:szCs w:val="24"/>
          <w:lang w:val="sr-Cyrl-CS"/>
        </w:rPr>
        <w:t>?</w:t>
      </w:r>
    </w:p>
    <w:p w:rsidR="00B0128A" w:rsidRPr="00C56C5D" w:rsidRDefault="00B0128A" w:rsidP="00526A56">
      <w:pPr>
        <w:spacing w:after="0"/>
        <w:ind w:left="0" w:firstLine="0"/>
        <w:rPr>
          <w:b/>
          <w:color w:val="auto"/>
          <w:sz w:val="24"/>
          <w:szCs w:val="24"/>
          <w:lang w:val="sr-Cyrl-CS"/>
        </w:rPr>
      </w:pPr>
      <w:r w:rsidRPr="00C56C5D">
        <w:rPr>
          <w:b/>
          <w:color w:val="auto"/>
          <w:sz w:val="24"/>
          <w:szCs w:val="24"/>
          <w:lang w:val="sr-Cyrl-CS"/>
        </w:rPr>
        <w:t>Одговор број 6</w:t>
      </w:r>
    </w:p>
    <w:p w:rsidR="007429EF" w:rsidRPr="00C56C5D" w:rsidRDefault="00622982" w:rsidP="00526A56">
      <w:pPr>
        <w:spacing w:after="0"/>
        <w:ind w:left="0" w:firstLine="0"/>
        <w:rPr>
          <w:color w:val="auto"/>
          <w:sz w:val="24"/>
          <w:szCs w:val="24"/>
        </w:rPr>
      </w:pPr>
      <w:r w:rsidRPr="00C56C5D">
        <w:rPr>
          <w:color w:val="auto"/>
          <w:sz w:val="24"/>
          <w:szCs w:val="24"/>
        </w:rPr>
        <w:t xml:space="preserve">Признаће се референца, приликом бодовања, уколико је члан тима стручњака био ангажован као одговорни пројектант односно одговорни извођач радова у складу са условима који су прописани у члановима 128. </w:t>
      </w:r>
      <w:proofErr w:type="gramStart"/>
      <w:r w:rsidRPr="00C56C5D">
        <w:rPr>
          <w:color w:val="auto"/>
          <w:sz w:val="24"/>
          <w:szCs w:val="24"/>
        </w:rPr>
        <w:t>и</w:t>
      </w:r>
      <w:proofErr w:type="gramEnd"/>
      <w:r w:rsidRPr="00C56C5D">
        <w:rPr>
          <w:color w:val="auto"/>
          <w:sz w:val="24"/>
          <w:szCs w:val="24"/>
        </w:rPr>
        <w:t xml:space="preserve"> 151. Закона о планирању и изградњи, без обзира у ком својству је учествовало предузеће које га је ангажовало</w:t>
      </w:r>
    </w:p>
    <w:p w:rsidR="00622982" w:rsidRPr="00C56C5D" w:rsidRDefault="00622982" w:rsidP="00526A56">
      <w:pPr>
        <w:spacing w:after="0"/>
        <w:ind w:left="0" w:firstLine="0"/>
        <w:rPr>
          <w:color w:val="auto"/>
          <w:sz w:val="24"/>
          <w:szCs w:val="24"/>
          <w:lang w:val="sr-Cyrl-CS"/>
        </w:rPr>
      </w:pPr>
    </w:p>
    <w:p w:rsidR="008C322C" w:rsidRPr="00C56C5D" w:rsidRDefault="008C322C" w:rsidP="00526A56">
      <w:pPr>
        <w:spacing w:after="0"/>
        <w:ind w:left="0" w:firstLine="0"/>
        <w:rPr>
          <w:b/>
          <w:color w:val="auto"/>
          <w:sz w:val="24"/>
          <w:szCs w:val="24"/>
          <w:lang w:val="sr-Cyrl-CS"/>
        </w:rPr>
      </w:pPr>
      <w:r w:rsidRPr="00C56C5D">
        <w:rPr>
          <w:b/>
          <w:color w:val="auto"/>
          <w:sz w:val="24"/>
          <w:szCs w:val="24"/>
          <w:lang w:val="sr-Cyrl-CS"/>
        </w:rPr>
        <w:t>Питање број 7</w:t>
      </w:r>
    </w:p>
    <w:p w:rsidR="00AC751A" w:rsidRPr="00C56C5D" w:rsidRDefault="00AC751A" w:rsidP="00526A56">
      <w:pPr>
        <w:spacing w:after="0"/>
        <w:ind w:left="0" w:firstLine="0"/>
        <w:rPr>
          <w:color w:val="auto"/>
          <w:sz w:val="24"/>
          <w:szCs w:val="24"/>
          <w:lang w:val="sr-Cyrl-CS"/>
        </w:rPr>
      </w:pPr>
      <w:r w:rsidRPr="00C56C5D">
        <w:rPr>
          <w:color w:val="auto"/>
          <w:sz w:val="24"/>
          <w:szCs w:val="24"/>
          <w:lang w:val="sr-Cyrl-CS"/>
        </w:rPr>
        <w:t>Да ли ће се бодовати уколико је члан тима стручњака учествовао као одговорни извођач радова на пројекту ван Републике Србије, тачније Републике Српске.</w:t>
      </w:r>
    </w:p>
    <w:p w:rsidR="00B0128A" w:rsidRPr="00C56C5D" w:rsidRDefault="00B0128A" w:rsidP="00526A56">
      <w:pPr>
        <w:spacing w:after="0"/>
        <w:ind w:left="0" w:firstLine="0"/>
        <w:rPr>
          <w:b/>
          <w:color w:val="auto"/>
          <w:sz w:val="24"/>
          <w:szCs w:val="24"/>
          <w:lang w:val="sr-Cyrl-CS"/>
        </w:rPr>
      </w:pPr>
      <w:r w:rsidRPr="00C56C5D">
        <w:rPr>
          <w:b/>
          <w:color w:val="auto"/>
          <w:sz w:val="24"/>
          <w:szCs w:val="24"/>
          <w:lang w:val="sr-Cyrl-CS"/>
        </w:rPr>
        <w:t>Одговор број 7</w:t>
      </w:r>
    </w:p>
    <w:p w:rsidR="00AF48FF" w:rsidRPr="00C56C5D" w:rsidRDefault="00AF48FF" w:rsidP="00526A56">
      <w:pPr>
        <w:spacing w:after="0"/>
        <w:ind w:left="0"/>
        <w:rPr>
          <w:rFonts w:eastAsia="Calibri"/>
          <w:color w:val="auto"/>
          <w:sz w:val="24"/>
          <w:szCs w:val="24"/>
          <w:lang w:val="sr-Cyrl-CS"/>
        </w:rPr>
      </w:pPr>
      <w:r w:rsidRPr="00C56C5D">
        <w:rPr>
          <w:rFonts w:eastAsia="Calibri"/>
          <w:color w:val="auto"/>
          <w:sz w:val="24"/>
          <w:szCs w:val="24"/>
          <w:lang w:val="sr-Cyrl-CS"/>
        </w:rPr>
        <w:t xml:space="preserve">Да, Инвеститор признаје референтне пројекте који нису рађени у Србији, а који одговарају рангу државних путева </w:t>
      </w:r>
      <w:r w:rsidRPr="00C56C5D">
        <w:rPr>
          <w:rFonts w:eastAsia="Calibri"/>
          <w:color w:val="auto"/>
          <w:sz w:val="24"/>
          <w:szCs w:val="24"/>
        </w:rPr>
        <w:t>I</w:t>
      </w:r>
      <w:r w:rsidRPr="00C56C5D">
        <w:rPr>
          <w:rFonts w:eastAsia="Calibri"/>
          <w:color w:val="auto"/>
          <w:sz w:val="24"/>
          <w:szCs w:val="24"/>
          <w:lang w:val="sr-Cyrl-CS"/>
        </w:rPr>
        <w:t xml:space="preserve"> или </w:t>
      </w:r>
      <w:r w:rsidRPr="00C56C5D">
        <w:rPr>
          <w:rFonts w:eastAsia="Calibri"/>
          <w:color w:val="auto"/>
          <w:sz w:val="24"/>
          <w:szCs w:val="24"/>
        </w:rPr>
        <w:t>II</w:t>
      </w:r>
      <w:r w:rsidRPr="00C56C5D">
        <w:rPr>
          <w:rFonts w:eastAsia="Calibri"/>
          <w:color w:val="auto"/>
          <w:sz w:val="24"/>
          <w:szCs w:val="24"/>
          <w:lang w:val="sr-Cyrl-CS"/>
        </w:rPr>
        <w:t xml:space="preserve"> реда према законима земље у којима су реализовани и за које је исходована грађевинска дозвола или Одобрење за изградњу.</w:t>
      </w:r>
    </w:p>
    <w:p w:rsidR="00AF48FF" w:rsidRPr="00C56C5D" w:rsidRDefault="00AF48FF" w:rsidP="00526A56">
      <w:pPr>
        <w:spacing w:after="0"/>
        <w:ind w:left="0"/>
        <w:rPr>
          <w:rFonts w:eastAsia="Calibri"/>
          <w:color w:val="auto"/>
          <w:sz w:val="24"/>
          <w:szCs w:val="24"/>
          <w:lang w:val="sr-Cyrl-CS"/>
        </w:rPr>
      </w:pPr>
      <w:r w:rsidRPr="00C56C5D">
        <w:rPr>
          <w:rFonts w:eastAsia="Calibri"/>
          <w:b/>
          <w:color w:val="auto"/>
          <w:sz w:val="24"/>
          <w:szCs w:val="24"/>
          <w:lang w:val="sr-Cyrl-CS"/>
        </w:rPr>
        <w:t>Одговарајући доказ</w:t>
      </w:r>
      <w:r w:rsidRPr="00C56C5D">
        <w:rPr>
          <w:rFonts w:eastAsia="Calibri"/>
          <w:color w:val="auto"/>
          <w:sz w:val="24"/>
          <w:szCs w:val="24"/>
          <w:lang w:val="sr-Cyrl-CS"/>
        </w:rPr>
        <w:t xml:space="preserve"> : Потврда о референтном пројекту издата у земљи у којој је пројекат реализован са свим елементима обрасца датим у конкурсној документацији, преведена на српски језик са овером судског преводиоца.</w:t>
      </w:r>
    </w:p>
    <w:p w:rsidR="00454D92" w:rsidRPr="00C56C5D" w:rsidRDefault="00454D92" w:rsidP="00526A56">
      <w:pPr>
        <w:spacing w:after="0"/>
        <w:ind w:left="0"/>
        <w:rPr>
          <w:color w:val="auto"/>
          <w:sz w:val="24"/>
          <w:szCs w:val="24"/>
        </w:rPr>
      </w:pPr>
    </w:p>
    <w:p w:rsidR="00454D92" w:rsidRPr="00C56C5D" w:rsidRDefault="00454D92" w:rsidP="00454D92">
      <w:pPr>
        <w:spacing w:after="0"/>
        <w:ind w:left="0" w:firstLine="0"/>
        <w:rPr>
          <w:b/>
          <w:color w:val="auto"/>
          <w:sz w:val="24"/>
          <w:szCs w:val="24"/>
          <w:lang w:val="sr-Cyrl-CS"/>
        </w:rPr>
      </w:pPr>
      <w:r w:rsidRPr="00C56C5D">
        <w:rPr>
          <w:b/>
          <w:color w:val="auto"/>
          <w:sz w:val="24"/>
          <w:szCs w:val="24"/>
          <w:lang w:val="sr-Cyrl-CS"/>
        </w:rPr>
        <w:t>Питање број 8</w:t>
      </w:r>
    </w:p>
    <w:p w:rsidR="003267A8" w:rsidRPr="00C56C5D" w:rsidRDefault="003267A8" w:rsidP="00F33060">
      <w:pPr>
        <w:spacing w:after="230"/>
        <w:ind w:left="0" w:right="14" w:firstLine="0"/>
        <w:rPr>
          <w:color w:val="auto"/>
          <w:sz w:val="24"/>
          <w:szCs w:val="24"/>
        </w:rPr>
      </w:pPr>
      <w:r w:rsidRPr="00C56C5D">
        <w:rPr>
          <w:color w:val="auto"/>
          <w:sz w:val="24"/>
          <w:szCs w:val="24"/>
        </w:rPr>
        <w:t xml:space="preserve"> На страни 9/64 конкурсне документације, као додатни услов финансијског капацитета прописано је следеће.</w:t>
      </w:r>
    </w:p>
    <w:p w:rsidR="003267A8" w:rsidRPr="00C56C5D" w:rsidRDefault="00F33060" w:rsidP="003267A8">
      <w:pPr>
        <w:ind w:left="52" w:right="106"/>
        <w:rPr>
          <w:color w:val="auto"/>
          <w:sz w:val="24"/>
          <w:szCs w:val="24"/>
        </w:rPr>
      </w:pPr>
      <w:r w:rsidRPr="00C56C5D">
        <w:rPr>
          <w:noProof/>
          <w:color w:val="auto"/>
          <w:sz w:val="24"/>
          <w:szCs w:val="24"/>
          <w:lang w:val="sr-Cyrl-CS"/>
        </w:rPr>
        <w:lastRenderedPageBreak/>
        <w:t xml:space="preserve">Да </w:t>
      </w:r>
      <w:r w:rsidRPr="00C56C5D">
        <w:rPr>
          <w:color w:val="auto"/>
          <w:sz w:val="24"/>
          <w:szCs w:val="24"/>
        </w:rPr>
        <w:t>располаже неопходним</w:t>
      </w:r>
      <w:r w:rsidR="003267A8" w:rsidRPr="00C56C5D">
        <w:rPr>
          <w:color w:val="auto"/>
          <w:sz w:val="24"/>
          <w:szCs w:val="24"/>
        </w:rPr>
        <w:t xml:space="preserve"> финансијским капацитетом односно да је у претходне З (три) обрачунске године (2015, 2016. </w:t>
      </w:r>
      <w:proofErr w:type="gramStart"/>
      <w:r w:rsidR="003267A8" w:rsidRPr="00C56C5D">
        <w:rPr>
          <w:color w:val="auto"/>
          <w:sz w:val="24"/>
          <w:szCs w:val="24"/>
        </w:rPr>
        <w:t>и</w:t>
      </w:r>
      <w:proofErr w:type="gramEnd"/>
      <w:r w:rsidR="003267A8" w:rsidRPr="00C56C5D">
        <w:rPr>
          <w:color w:val="auto"/>
          <w:sz w:val="24"/>
          <w:szCs w:val="24"/>
        </w:rPr>
        <w:t xml:space="preserve"> 2017.) </w:t>
      </w:r>
      <w:proofErr w:type="gramStart"/>
      <w:r w:rsidR="003267A8" w:rsidRPr="00C56C5D">
        <w:rPr>
          <w:color w:val="auto"/>
          <w:sz w:val="24"/>
          <w:szCs w:val="24"/>
        </w:rPr>
        <w:t>остварио</w:t>
      </w:r>
      <w:proofErr w:type="gramEnd"/>
      <w:r w:rsidR="003267A8" w:rsidRPr="00C56C5D">
        <w:rPr>
          <w:color w:val="auto"/>
          <w:sz w:val="24"/>
          <w:szCs w:val="24"/>
        </w:rPr>
        <w:t xml:space="preserve"> укупни пословни приход у минималном износу од 2.500.000.000,00 (двемилијардепетстотинамилиона хиљада) динара.</w:t>
      </w:r>
    </w:p>
    <w:p w:rsidR="003267A8" w:rsidRPr="00C56C5D" w:rsidRDefault="003267A8" w:rsidP="003267A8">
      <w:pPr>
        <w:ind w:left="52" w:right="86"/>
        <w:rPr>
          <w:color w:val="auto"/>
          <w:sz w:val="24"/>
          <w:szCs w:val="24"/>
        </w:rPr>
      </w:pPr>
      <w:r w:rsidRPr="00C56C5D">
        <w:rPr>
          <w:color w:val="auto"/>
          <w:sz w:val="24"/>
          <w:szCs w:val="24"/>
        </w:rPr>
        <w:t>Доказ: Извештај о бонитету за јавне набавке (образац БОН-ЈН) који издаје Агенција за привредне регистре, који мора да садржи: статусне податке понуђача, сажети биланс стања и биланс успеха за претходне З (три) обрачунске године (2015, 2016. и 2017.)</w:t>
      </w:r>
    </w:p>
    <w:p w:rsidR="003267A8" w:rsidRPr="00C56C5D" w:rsidRDefault="003267A8" w:rsidP="003267A8">
      <w:pPr>
        <w:spacing w:after="1"/>
        <w:ind w:left="52" w:right="14"/>
        <w:rPr>
          <w:color w:val="auto"/>
          <w:sz w:val="24"/>
          <w:szCs w:val="24"/>
        </w:rPr>
      </w:pPr>
      <w:r w:rsidRPr="00C56C5D">
        <w:rPr>
          <w:color w:val="auto"/>
          <w:sz w:val="24"/>
          <w:szCs w:val="24"/>
        </w:rPr>
        <w:t xml:space="preserve">Да понуђач у периоду од </w:t>
      </w:r>
      <w:r w:rsidRPr="00C56C5D">
        <w:rPr>
          <w:color w:val="auto"/>
          <w:sz w:val="24"/>
          <w:szCs w:val="24"/>
          <w:u w:val="single" w:color="000000"/>
        </w:rPr>
        <w:t>три године</w:t>
      </w:r>
      <w:r w:rsidRPr="00C56C5D">
        <w:rPr>
          <w:color w:val="auto"/>
          <w:sz w:val="24"/>
          <w:szCs w:val="24"/>
        </w:rPr>
        <w:t xml:space="preserve"> пре </w:t>
      </w:r>
      <w:r w:rsidR="00F33060" w:rsidRPr="00C56C5D">
        <w:rPr>
          <w:color w:val="auto"/>
          <w:sz w:val="24"/>
          <w:szCs w:val="24"/>
        </w:rPr>
        <w:t>објављивања позива за подношење</w:t>
      </w:r>
      <w:r w:rsidRPr="00C56C5D">
        <w:rPr>
          <w:color w:val="auto"/>
          <w:sz w:val="24"/>
          <w:szCs w:val="24"/>
        </w:rPr>
        <w:t xml:space="preserve"> понуда на Порталу јавних набавки није био неликвидан / није био у блокади.</w:t>
      </w:r>
    </w:p>
    <w:p w:rsidR="003267A8" w:rsidRPr="00C56C5D" w:rsidRDefault="003267A8" w:rsidP="003267A8">
      <w:pPr>
        <w:ind w:left="52" w:right="14"/>
        <w:rPr>
          <w:color w:val="auto"/>
          <w:sz w:val="24"/>
          <w:szCs w:val="24"/>
        </w:rPr>
      </w:pPr>
      <w:r w:rsidRPr="00C56C5D">
        <w:rPr>
          <w:noProof/>
          <w:color w:val="auto"/>
          <w:sz w:val="24"/>
          <w:szCs w:val="24"/>
        </w:rPr>
        <w:drawing>
          <wp:anchor distT="0" distB="0" distL="114300" distR="114300" simplePos="0" relativeHeight="251659264" behindDoc="0" locked="0" layoutInCell="1" allowOverlap="0" wp14:anchorId="7098C7FA" wp14:editId="303CB237">
            <wp:simplePos x="0" y="0"/>
            <wp:positionH relativeFrom="column">
              <wp:posOffset>4803649</wp:posOffset>
            </wp:positionH>
            <wp:positionV relativeFrom="paragraph">
              <wp:posOffset>171740</wp:posOffset>
            </wp:positionV>
            <wp:extent cx="45720" cy="42684"/>
            <wp:effectExtent l="0" t="0" r="0" b="0"/>
            <wp:wrapSquare wrapText="bothSides"/>
            <wp:docPr id="17806" name="Picture 17806"/>
            <wp:cNvGraphicFramePr/>
            <a:graphic xmlns:a="http://schemas.openxmlformats.org/drawingml/2006/main">
              <a:graphicData uri="http://schemas.openxmlformats.org/drawingml/2006/picture">
                <pic:pic xmlns:pic="http://schemas.openxmlformats.org/drawingml/2006/picture">
                  <pic:nvPicPr>
                    <pic:cNvPr id="17806" name="Picture 17806"/>
                    <pic:cNvPicPr/>
                  </pic:nvPicPr>
                  <pic:blipFill>
                    <a:blip r:embed="rId8"/>
                    <a:stretch>
                      <a:fillRect/>
                    </a:stretch>
                  </pic:blipFill>
                  <pic:spPr>
                    <a:xfrm>
                      <a:off x="0" y="0"/>
                      <a:ext cx="45720" cy="42684"/>
                    </a:xfrm>
                    <a:prstGeom prst="rect">
                      <a:avLst/>
                    </a:prstGeom>
                  </pic:spPr>
                </pic:pic>
              </a:graphicData>
            </a:graphic>
          </wp:anchor>
        </w:drawing>
      </w:r>
      <w:r w:rsidRPr="00C56C5D">
        <w:rPr>
          <w:color w:val="auto"/>
          <w:sz w:val="24"/>
          <w:szCs w:val="24"/>
        </w:rPr>
        <w:t>Потврда НБС, не може да буде старија од дана</w:t>
      </w:r>
      <w:r w:rsidR="00F33060" w:rsidRPr="00C56C5D">
        <w:rPr>
          <w:color w:val="auto"/>
          <w:sz w:val="24"/>
          <w:szCs w:val="24"/>
        </w:rPr>
        <w:t xml:space="preserve"> објављивања позива за подношење понуд</w:t>
      </w:r>
      <w:r w:rsidRPr="00C56C5D">
        <w:rPr>
          <w:color w:val="auto"/>
          <w:sz w:val="24"/>
          <w:szCs w:val="24"/>
        </w:rPr>
        <w:t>а на Порталу</w:t>
      </w:r>
      <w:r w:rsidR="00F33060" w:rsidRPr="00C56C5D">
        <w:rPr>
          <w:color w:val="auto"/>
          <w:sz w:val="24"/>
          <w:szCs w:val="24"/>
          <w:lang w:val="sr-Cyrl-CS"/>
        </w:rPr>
        <w:t xml:space="preserve"> </w:t>
      </w:r>
      <w:r w:rsidRPr="00C56C5D">
        <w:rPr>
          <w:color w:val="auto"/>
          <w:sz w:val="24"/>
          <w:szCs w:val="24"/>
        </w:rPr>
        <w:t>јавних набавки.</w:t>
      </w:r>
    </w:p>
    <w:p w:rsidR="003267A8" w:rsidRPr="00C56C5D" w:rsidRDefault="003267A8" w:rsidP="003267A8">
      <w:pPr>
        <w:ind w:left="52" w:right="14"/>
        <w:rPr>
          <w:color w:val="auto"/>
          <w:sz w:val="24"/>
          <w:szCs w:val="24"/>
        </w:rPr>
      </w:pPr>
      <w:r w:rsidRPr="00C56C5D">
        <w:rPr>
          <w:color w:val="auto"/>
          <w:sz w:val="24"/>
          <w:szCs w:val="24"/>
        </w:rPr>
        <w:t xml:space="preserve">Увидом у конкурнсу документацију утврдили смо да је процењена вредност јавне набавке 990.000.000,00 динара без ПДВ-а, док финансијским капацитетом наручилац захтева да је понуђач у претходне три године остварио пословни приход у вредности од 2.500.000.000,00 динара. Наведени услов није у складу са чланом 77. </w:t>
      </w:r>
      <w:proofErr w:type="gramStart"/>
      <w:r w:rsidRPr="00C56C5D">
        <w:rPr>
          <w:color w:val="auto"/>
          <w:sz w:val="24"/>
          <w:szCs w:val="24"/>
        </w:rPr>
        <w:t>став</w:t>
      </w:r>
      <w:proofErr w:type="gramEnd"/>
      <w:r w:rsidRPr="00C56C5D">
        <w:rPr>
          <w:color w:val="auto"/>
          <w:sz w:val="24"/>
          <w:szCs w:val="24"/>
        </w:rPr>
        <w:t xml:space="preserve"> 2. </w:t>
      </w:r>
      <w:proofErr w:type="gramStart"/>
      <w:r w:rsidRPr="00C56C5D">
        <w:rPr>
          <w:color w:val="auto"/>
          <w:sz w:val="24"/>
          <w:szCs w:val="24"/>
        </w:rPr>
        <w:t>тачка</w:t>
      </w:r>
      <w:proofErr w:type="gramEnd"/>
      <w:r w:rsidRPr="00C56C5D">
        <w:rPr>
          <w:color w:val="auto"/>
          <w:sz w:val="24"/>
          <w:szCs w:val="24"/>
        </w:rPr>
        <w:t xml:space="preserve"> 1) Закона о јавним набавкама којим је прописано да мининима</w:t>
      </w:r>
      <w:r w:rsidR="00F33060" w:rsidRPr="00C56C5D">
        <w:rPr>
          <w:color w:val="auto"/>
          <w:sz w:val="24"/>
          <w:szCs w:val="24"/>
        </w:rPr>
        <w:t>лни годишњи приход који се тражи</w:t>
      </w:r>
      <w:r w:rsidRPr="00C56C5D">
        <w:rPr>
          <w:color w:val="auto"/>
          <w:sz w:val="24"/>
          <w:szCs w:val="24"/>
        </w:rPr>
        <w:t xml:space="preserve"> од понуђача не сме бити већи од двоструке процењене вредности јавне набавке. Овај услов двоструке процењене вредности јавне набавке треба посматрати за цео период за који се тражи капацит</w:t>
      </w:r>
      <w:r w:rsidR="00F33060" w:rsidRPr="00C56C5D">
        <w:rPr>
          <w:color w:val="auto"/>
          <w:sz w:val="24"/>
          <w:szCs w:val="24"/>
        </w:rPr>
        <w:t>ет, наведене трврдње потврдила и Управа за јавне набавке која је на свом</w:t>
      </w:r>
      <w:r w:rsidRPr="00C56C5D">
        <w:rPr>
          <w:color w:val="auto"/>
          <w:sz w:val="24"/>
          <w:szCs w:val="24"/>
        </w:rPr>
        <w:t xml:space="preserve"> сајту у делу Мишљења и обавештења </w:t>
      </w:r>
      <w:proofErr w:type="gramStart"/>
      <w:r w:rsidRPr="00C56C5D">
        <w:rPr>
          <w:color w:val="auto"/>
          <w:sz w:val="24"/>
          <w:szCs w:val="24"/>
        </w:rPr>
        <w:t>појаснила</w:t>
      </w:r>
      <w:r w:rsidR="00C56C5D" w:rsidRPr="00C56C5D">
        <w:rPr>
          <w:color w:val="auto"/>
          <w:sz w:val="24"/>
          <w:szCs w:val="24"/>
          <w:lang w:val="sr-Cyrl-CS"/>
        </w:rPr>
        <w:t xml:space="preserve"> </w:t>
      </w:r>
      <w:r w:rsidRPr="00C56C5D">
        <w:rPr>
          <w:color w:val="auto"/>
          <w:sz w:val="24"/>
          <w:szCs w:val="24"/>
        </w:rPr>
        <w:t>”</w:t>
      </w:r>
      <w:proofErr w:type="gramEnd"/>
      <w:r w:rsidRPr="00C56C5D">
        <w:rPr>
          <w:color w:val="auto"/>
          <w:sz w:val="24"/>
          <w:szCs w:val="24"/>
        </w:rPr>
        <w:t xml:space="preserve">У погледу тумачења члана 77. </w:t>
      </w:r>
      <w:proofErr w:type="gramStart"/>
      <w:r w:rsidRPr="00C56C5D">
        <w:rPr>
          <w:color w:val="auto"/>
          <w:sz w:val="24"/>
          <w:szCs w:val="24"/>
        </w:rPr>
        <w:t>став</w:t>
      </w:r>
      <w:proofErr w:type="gramEnd"/>
      <w:r w:rsidRPr="00C56C5D">
        <w:rPr>
          <w:color w:val="auto"/>
          <w:sz w:val="24"/>
          <w:szCs w:val="24"/>
        </w:rPr>
        <w:t xml:space="preserve"> </w:t>
      </w:r>
      <w:r w:rsidR="00F33060" w:rsidRPr="00C56C5D">
        <w:rPr>
          <w:color w:val="auto"/>
          <w:sz w:val="24"/>
          <w:szCs w:val="24"/>
        </w:rPr>
        <w:t xml:space="preserve">2. </w:t>
      </w:r>
      <w:proofErr w:type="gramStart"/>
      <w:r w:rsidR="00F33060" w:rsidRPr="00C56C5D">
        <w:rPr>
          <w:color w:val="auto"/>
          <w:sz w:val="24"/>
          <w:szCs w:val="24"/>
        </w:rPr>
        <w:t>тачка</w:t>
      </w:r>
      <w:proofErr w:type="gramEnd"/>
      <w:r w:rsidR="00F33060" w:rsidRPr="00C56C5D">
        <w:rPr>
          <w:color w:val="auto"/>
          <w:sz w:val="24"/>
          <w:szCs w:val="24"/>
        </w:rPr>
        <w:t xml:space="preserve"> 1) ЗЈН, након последњих</w:t>
      </w:r>
      <w:r w:rsidRPr="00C56C5D">
        <w:rPr>
          <w:color w:val="auto"/>
          <w:sz w:val="24"/>
          <w:szCs w:val="24"/>
        </w:rPr>
        <w:t xml:space="preserve"> измена поставило се питанье да ли се ограничење из наведеног члана односи на минимални пословни приход у претходне три обрачунске године, гледајући збирно, или се односи</w:t>
      </w:r>
      <w:r w:rsidR="00F33060" w:rsidRPr="00C56C5D">
        <w:rPr>
          <w:color w:val="auto"/>
          <w:sz w:val="24"/>
          <w:szCs w:val="24"/>
        </w:rPr>
        <w:t xml:space="preserve"> на пословни приход на годишњем</w:t>
      </w:r>
      <w:r w:rsidRPr="00C56C5D">
        <w:rPr>
          <w:color w:val="auto"/>
          <w:sz w:val="24"/>
          <w:szCs w:val="24"/>
        </w:rPr>
        <w:t xml:space="preserve"> нивоу, примењујући ограничење на сваку годину појединачно.”</w:t>
      </w:r>
    </w:p>
    <w:p w:rsidR="003267A8" w:rsidRPr="00C56C5D" w:rsidRDefault="003267A8" w:rsidP="003267A8">
      <w:pPr>
        <w:ind w:left="52" w:right="14"/>
        <w:rPr>
          <w:color w:val="auto"/>
          <w:sz w:val="24"/>
          <w:szCs w:val="24"/>
        </w:rPr>
      </w:pPr>
      <w:r w:rsidRPr="00C56C5D">
        <w:rPr>
          <w:noProof/>
          <w:color w:val="auto"/>
          <w:sz w:val="24"/>
          <w:szCs w:val="24"/>
        </w:rPr>
        <w:drawing>
          <wp:anchor distT="0" distB="0" distL="114300" distR="114300" simplePos="0" relativeHeight="251660288" behindDoc="0" locked="0" layoutInCell="1" allowOverlap="0" wp14:anchorId="238DAD24" wp14:editId="0D380AA9">
            <wp:simplePos x="0" y="0"/>
            <wp:positionH relativeFrom="page">
              <wp:posOffset>6909816</wp:posOffset>
            </wp:positionH>
            <wp:positionV relativeFrom="page">
              <wp:posOffset>1472604</wp:posOffset>
            </wp:positionV>
            <wp:extent cx="124968" cy="12195"/>
            <wp:effectExtent l="0" t="0" r="0" b="0"/>
            <wp:wrapSquare wrapText="bothSides"/>
            <wp:docPr id="4833" name="Picture 4833"/>
            <wp:cNvGraphicFramePr/>
            <a:graphic xmlns:a="http://schemas.openxmlformats.org/drawingml/2006/main">
              <a:graphicData uri="http://schemas.openxmlformats.org/drawingml/2006/picture">
                <pic:pic xmlns:pic="http://schemas.openxmlformats.org/drawingml/2006/picture">
                  <pic:nvPicPr>
                    <pic:cNvPr id="4833" name="Picture 4833"/>
                    <pic:cNvPicPr/>
                  </pic:nvPicPr>
                  <pic:blipFill>
                    <a:blip r:embed="rId9"/>
                    <a:stretch>
                      <a:fillRect/>
                    </a:stretch>
                  </pic:blipFill>
                  <pic:spPr>
                    <a:xfrm>
                      <a:off x="0" y="0"/>
                      <a:ext cx="124968" cy="12195"/>
                    </a:xfrm>
                    <a:prstGeom prst="rect">
                      <a:avLst/>
                    </a:prstGeom>
                  </pic:spPr>
                </pic:pic>
              </a:graphicData>
            </a:graphic>
          </wp:anchor>
        </w:drawing>
      </w:r>
      <w:r w:rsidRPr="00C56C5D">
        <w:rPr>
          <w:color w:val="auto"/>
          <w:sz w:val="24"/>
          <w:szCs w:val="24"/>
        </w:rPr>
        <w:t>Сходно наведеном, у конкретном случају минимални финансијски капацитет који наручилац захтева не сме бити већи од 1.980.000.000</w:t>
      </w:r>
      <w:proofErr w:type="gramStart"/>
      <w:r w:rsidRPr="00C56C5D">
        <w:rPr>
          <w:color w:val="auto"/>
          <w:sz w:val="24"/>
          <w:szCs w:val="24"/>
        </w:rPr>
        <w:t>,00</w:t>
      </w:r>
      <w:proofErr w:type="gramEnd"/>
      <w:r w:rsidRPr="00C56C5D">
        <w:rPr>
          <w:color w:val="auto"/>
          <w:sz w:val="24"/>
          <w:szCs w:val="24"/>
        </w:rPr>
        <w:t xml:space="preserve"> динара, а у складу са процењеном вредношћу јавне набавке.</w:t>
      </w:r>
    </w:p>
    <w:p w:rsidR="003267A8" w:rsidRPr="00C56C5D" w:rsidRDefault="003267A8" w:rsidP="003267A8">
      <w:pPr>
        <w:ind w:left="52" w:right="14" w:firstLine="58"/>
        <w:rPr>
          <w:color w:val="auto"/>
          <w:sz w:val="24"/>
          <w:szCs w:val="24"/>
        </w:rPr>
      </w:pPr>
      <w:r w:rsidRPr="00C56C5D">
        <w:rPr>
          <w:color w:val="auto"/>
          <w:sz w:val="24"/>
          <w:szCs w:val="24"/>
        </w:rPr>
        <w:t xml:space="preserve">Услов да понуђач у претходне три године није био у блокади није дефинисан у складу са Законом о јавним набавкама у смислу члана 76. </w:t>
      </w:r>
      <w:proofErr w:type="gramStart"/>
      <w:r w:rsidRPr="00C56C5D">
        <w:rPr>
          <w:color w:val="auto"/>
          <w:sz w:val="24"/>
          <w:szCs w:val="24"/>
        </w:rPr>
        <w:t>став</w:t>
      </w:r>
      <w:proofErr w:type="gramEnd"/>
      <w:r w:rsidRPr="00C56C5D">
        <w:rPr>
          <w:color w:val="auto"/>
          <w:sz w:val="24"/>
          <w:szCs w:val="24"/>
        </w:rPr>
        <w:t xml:space="preserve"> 6. </w:t>
      </w:r>
      <w:proofErr w:type="gramStart"/>
      <w:r w:rsidRPr="00C56C5D">
        <w:rPr>
          <w:color w:val="auto"/>
          <w:sz w:val="24"/>
          <w:szCs w:val="24"/>
        </w:rPr>
        <w:t>којим</w:t>
      </w:r>
      <w:proofErr w:type="gramEnd"/>
      <w:r w:rsidRPr="00C56C5D">
        <w:rPr>
          <w:color w:val="auto"/>
          <w:sz w:val="24"/>
          <w:szCs w:val="24"/>
        </w:rPr>
        <w:t xml:space="preserve"> је прописано да наручилац одређује услове у конкурсној документацији тако да ти услови не </w:t>
      </w:r>
      <w:r w:rsidR="00F33060" w:rsidRPr="00C56C5D">
        <w:rPr>
          <w:color w:val="auto"/>
          <w:sz w:val="24"/>
          <w:szCs w:val="24"/>
          <w:lang w:val="sr-Cyrl-CS"/>
        </w:rPr>
        <w:t>дискриминишу</w:t>
      </w:r>
      <w:r w:rsidRPr="00C56C5D">
        <w:rPr>
          <w:color w:val="auto"/>
          <w:sz w:val="24"/>
          <w:szCs w:val="24"/>
        </w:rPr>
        <w:t xml:space="preserve"> понуђаче. </w:t>
      </w:r>
      <w:r w:rsidRPr="00C56C5D">
        <w:rPr>
          <w:noProof/>
          <w:color w:val="auto"/>
          <w:sz w:val="24"/>
          <w:szCs w:val="24"/>
        </w:rPr>
        <w:drawing>
          <wp:inline distT="0" distB="0" distL="0" distR="0" wp14:anchorId="39FD9AEF" wp14:editId="512D9CBD">
            <wp:extent cx="3048" cy="3049"/>
            <wp:effectExtent l="0" t="0" r="0" b="0"/>
            <wp:docPr id="4836" name="Picture 4836"/>
            <wp:cNvGraphicFramePr/>
            <a:graphic xmlns:a="http://schemas.openxmlformats.org/drawingml/2006/main">
              <a:graphicData uri="http://schemas.openxmlformats.org/drawingml/2006/picture">
                <pic:pic xmlns:pic="http://schemas.openxmlformats.org/drawingml/2006/picture">
                  <pic:nvPicPr>
                    <pic:cNvPr id="4836" name="Picture 4836"/>
                    <pic:cNvPicPr/>
                  </pic:nvPicPr>
                  <pic:blipFill>
                    <a:blip r:embed="rId10"/>
                    <a:stretch>
                      <a:fillRect/>
                    </a:stretch>
                  </pic:blipFill>
                  <pic:spPr>
                    <a:xfrm>
                      <a:off x="0" y="0"/>
                      <a:ext cx="3048" cy="3049"/>
                    </a:xfrm>
                    <a:prstGeom prst="rect">
                      <a:avLst/>
                    </a:prstGeom>
                  </pic:spPr>
                </pic:pic>
              </a:graphicData>
            </a:graphic>
          </wp:inline>
        </w:drawing>
      </w:r>
      <w:r w:rsidRPr="00C56C5D">
        <w:rPr>
          <w:color w:val="auto"/>
          <w:sz w:val="24"/>
          <w:szCs w:val="24"/>
        </w:rPr>
        <w:t xml:space="preserve">Такође, у супротности је са члановима 10. </w:t>
      </w:r>
      <w:proofErr w:type="gramStart"/>
      <w:r w:rsidRPr="00C56C5D">
        <w:rPr>
          <w:color w:val="auto"/>
          <w:sz w:val="24"/>
          <w:szCs w:val="24"/>
        </w:rPr>
        <w:t>и</w:t>
      </w:r>
      <w:proofErr w:type="gramEnd"/>
      <w:r w:rsidRPr="00C56C5D">
        <w:rPr>
          <w:color w:val="auto"/>
          <w:sz w:val="24"/>
          <w:szCs w:val="24"/>
        </w:rPr>
        <w:t xml:space="preserve"> 12. Закона о јавним набавкама којима су дефинисана основна начела у </w:t>
      </w:r>
      <w:r w:rsidR="00F33060" w:rsidRPr="00C56C5D">
        <w:rPr>
          <w:color w:val="auto"/>
          <w:sz w:val="24"/>
          <w:szCs w:val="24"/>
          <w:lang w:val="sr-Cyrl-CS"/>
        </w:rPr>
        <w:t>поступцима</w:t>
      </w:r>
      <w:r w:rsidRPr="00C56C5D">
        <w:rPr>
          <w:color w:val="auto"/>
          <w:sz w:val="24"/>
          <w:szCs w:val="24"/>
        </w:rPr>
        <w:t xml:space="preserve"> јавних набавки, начело обезбеђења </w:t>
      </w:r>
      <w:r w:rsidRPr="00C56C5D">
        <w:rPr>
          <w:noProof/>
          <w:color w:val="auto"/>
          <w:sz w:val="24"/>
          <w:szCs w:val="24"/>
        </w:rPr>
        <w:drawing>
          <wp:inline distT="0" distB="0" distL="0" distR="0" wp14:anchorId="5DE2D74C" wp14:editId="626A7A3D">
            <wp:extent cx="3048" cy="3049"/>
            <wp:effectExtent l="0" t="0" r="0" b="0"/>
            <wp:docPr id="4837" name="Picture 4837"/>
            <wp:cNvGraphicFramePr/>
            <a:graphic xmlns:a="http://schemas.openxmlformats.org/drawingml/2006/main">
              <a:graphicData uri="http://schemas.openxmlformats.org/drawingml/2006/picture">
                <pic:pic xmlns:pic="http://schemas.openxmlformats.org/drawingml/2006/picture">
                  <pic:nvPicPr>
                    <pic:cNvPr id="4837" name="Picture 4837"/>
                    <pic:cNvPicPr/>
                  </pic:nvPicPr>
                  <pic:blipFill>
                    <a:blip r:embed="rId11"/>
                    <a:stretch>
                      <a:fillRect/>
                    </a:stretch>
                  </pic:blipFill>
                  <pic:spPr>
                    <a:xfrm>
                      <a:off x="0" y="0"/>
                      <a:ext cx="3048" cy="3049"/>
                    </a:xfrm>
                    <a:prstGeom prst="rect">
                      <a:avLst/>
                    </a:prstGeom>
                  </pic:spPr>
                </pic:pic>
              </a:graphicData>
            </a:graphic>
          </wp:inline>
        </w:drawing>
      </w:r>
      <w:r w:rsidRPr="00C56C5D">
        <w:rPr>
          <w:color w:val="auto"/>
          <w:sz w:val="24"/>
          <w:szCs w:val="24"/>
        </w:rPr>
        <w:t>конкуренције и начело једнакости понуђача.</w:t>
      </w:r>
    </w:p>
    <w:p w:rsidR="003267A8" w:rsidRPr="00C56C5D" w:rsidRDefault="003267A8" w:rsidP="003267A8">
      <w:pPr>
        <w:spacing w:after="149"/>
        <w:ind w:left="52" w:right="14"/>
        <w:rPr>
          <w:color w:val="auto"/>
          <w:sz w:val="24"/>
          <w:szCs w:val="24"/>
        </w:rPr>
      </w:pPr>
      <w:r w:rsidRPr="00C56C5D">
        <w:rPr>
          <w:color w:val="auto"/>
          <w:sz w:val="24"/>
          <w:szCs w:val="24"/>
        </w:rPr>
        <w:t xml:space="preserve">Прописујући наведени услов наручилац онемогућава да у предметном поступку јавне набавке учествују они </w:t>
      </w:r>
      <w:r w:rsidR="00F33060" w:rsidRPr="00C56C5D">
        <w:rPr>
          <w:color w:val="auto"/>
          <w:sz w:val="24"/>
          <w:szCs w:val="24"/>
        </w:rPr>
        <w:t>понуђачи који су били неликвидни</w:t>
      </w:r>
      <w:r w:rsidRPr="00C56C5D">
        <w:rPr>
          <w:color w:val="auto"/>
          <w:sz w:val="24"/>
          <w:szCs w:val="24"/>
        </w:rPr>
        <w:t xml:space="preserve"> неколико дана (нпр, рачун им је привремено био у блокади у претходних шест месеци један или два дана). Постојање блокаде може бити необјективан показатељ ликвидности, јер разлог за исту може бити неоправдан (на пр</w:t>
      </w:r>
      <w:r w:rsidR="00F33060" w:rsidRPr="00C56C5D">
        <w:rPr>
          <w:color w:val="auto"/>
          <w:sz w:val="24"/>
          <w:szCs w:val="24"/>
        </w:rPr>
        <w:t>имер, пуштање менице на наплату без правног основа). Мишљењ</w:t>
      </w:r>
      <w:r w:rsidRPr="00C56C5D">
        <w:rPr>
          <w:color w:val="auto"/>
          <w:sz w:val="24"/>
          <w:szCs w:val="24"/>
        </w:rPr>
        <w:t xml:space="preserve">а смо да би наручилац требало флексибилније да дефинише овај услов. На пример да понуђач у посматраном периоду није био у блокади одређен број дана или укупно — на пример: </w:t>
      </w:r>
      <w:r w:rsidRPr="00C56C5D">
        <w:rPr>
          <w:noProof/>
          <w:color w:val="auto"/>
          <w:sz w:val="24"/>
          <w:szCs w:val="24"/>
        </w:rPr>
        <w:drawing>
          <wp:inline distT="0" distB="0" distL="0" distR="0" wp14:anchorId="29E06B20" wp14:editId="217A72DC">
            <wp:extent cx="3048" cy="3049"/>
            <wp:effectExtent l="0" t="0" r="0" b="0"/>
            <wp:docPr id="4838" name="Picture 4838"/>
            <wp:cNvGraphicFramePr/>
            <a:graphic xmlns:a="http://schemas.openxmlformats.org/drawingml/2006/main">
              <a:graphicData uri="http://schemas.openxmlformats.org/drawingml/2006/picture">
                <pic:pic xmlns:pic="http://schemas.openxmlformats.org/drawingml/2006/picture">
                  <pic:nvPicPr>
                    <pic:cNvPr id="4838" name="Picture 4838"/>
                    <pic:cNvPicPr/>
                  </pic:nvPicPr>
                  <pic:blipFill>
                    <a:blip r:embed="rId12"/>
                    <a:stretch>
                      <a:fillRect/>
                    </a:stretch>
                  </pic:blipFill>
                  <pic:spPr>
                    <a:xfrm>
                      <a:off x="0" y="0"/>
                      <a:ext cx="3048" cy="3049"/>
                    </a:xfrm>
                    <a:prstGeom prst="rect">
                      <a:avLst/>
                    </a:prstGeom>
                  </pic:spPr>
                </pic:pic>
              </a:graphicData>
            </a:graphic>
          </wp:inline>
        </w:drawing>
      </w:r>
      <w:r w:rsidRPr="00C56C5D">
        <w:rPr>
          <w:color w:val="auto"/>
          <w:sz w:val="24"/>
          <w:szCs w:val="24"/>
        </w:rPr>
        <w:t>дуж</w:t>
      </w:r>
      <w:r w:rsidR="00F33060" w:rsidRPr="00C56C5D">
        <w:rPr>
          <w:color w:val="auto"/>
          <w:sz w:val="24"/>
          <w:szCs w:val="24"/>
        </w:rPr>
        <w:t>е од 5 дана у последњих 6 месеци. Став који</w:t>
      </w:r>
      <w:r w:rsidRPr="00C56C5D">
        <w:rPr>
          <w:color w:val="auto"/>
          <w:sz w:val="24"/>
          <w:szCs w:val="24"/>
        </w:rPr>
        <w:t xml:space="preserve"> заузима Републичка комисија кроз донете Одлуке у вези са дефинисањем овог услова образложен је у Решењу број 4-009542016.</w:t>
      </w:r>
    </w:p>
    <w:p w:rsidR="003267A8" w:rsidRPr="00C56C5D" w:rsidRDefault="00F33060" w:rsidP="003267A8">
      <w:pPr>
        <w:spacing w:after="0"/>
        <w:ind w:left="0" w:firstLine="0"/>
        <w:rPr>
          <w:b/>
          <w:color w:val="auto"/>
          <w:sz w:val="24"/>
          <w:szCs w:val="24"/>
          <w:lang w:val="sr-Cyrl-CS"/>
        </w:rPr>
      </w:pPr>
      <w:r w:rsidRPr="00C56C5D">
        <w:rPr>
          <w:b/>
          <w:color w:val="auto"/>
          <w:sz w:val="24"/>
          <w:szCs w:val="24"/>
          <w:lang w:val="sr-Cyrl-CS"/>
        </w:rPr>
        <w:t>Одговор број 8</w:t>
      </w:r>
    </w:p>
    <w:p w:rsidR="00F33060" w:rsidRPr="00C56C5D" w:rsidRDefault="00F33060" w:rsidP="003267A8">
      <w:pPr>
        <w:spacing w:after="0"/>
        <w:ind w:left="0" w:firstLine="0"/>
        <w:rPr>
          <w:color w:val="auto"/>
          <w:sz w:val="24"/>
          <w:szCs w:val="24"/>
          <w:lang w:val="sr-Cyrl-CS"/>
        </w:rPr>
      </w:pPr>
      <w:r w:rsidRPr="00C56C5D">
        <w:rPr>
          <w:color w:val="auto"/>
          <w:sz w:val="24"/>
          <w:szCs w:val="24"/>
          <w:lang w:val="sr-Cyrl-CS"/>
        </w:rPr>
        <w:t>Следи измена конкурсне документације</w:t>
      </w:r>
    </w:p>
    <w:p w:rsidR="00F33060" w:rsidRPr="00C56C5D" w:rsidRDefault="00F33060" w:rsidP="003267A8">
      <w:pPr>
        <w:spacing w:after="0"/>
        <w:ind w:left="0" w:firstLine="0"/>
        <w:rPr>
          <w:b/>
          <w:color w:val="auto"/>
          <w:sz w:val="24"/>
          <w:szCs w:val="24"/>
          <w:lang w:val="sr-Cyrl-CS"/>
        </w:rPr>
      </w:pPr>
    </w:p>
    <w:p w:rsidR="00F33060" w:rsidRPr="00C56C5D" w:rsidRDefault="00454D92" w:rsidP="00454D92">
      <w:pPr>
        <w:spacing w:after="0"/>
        <w:ind w:left="0" w:firstLine="0"/>
        <w:rPr>
          <w:b/>
          <w:color w:val="auto"/>
          <w:sz w:val="24"/>
          <w:szCs w:val="24"/>
          <w:lang w:val="sr-Cyrl-CS"/>
        </w:rPr>
      </w:pPr>
      <w:r w:rsidRPr="00C56C5D">
        <w:rPr>
          <w:b/>
          <w:color w:val="auto"/>
          <w:sz w:val="24"/>
          <w:szCs w:val="24"/>
          <w:lang w:val="sr-Cyrl-CS"/>
        </w:rPr>
        <w:t>Питање број 9</w:t>
      </w:r>
    </w:p>
    <w:p w:rsidR="00F33060" w:rsidRPr="00C56C5D" w:rsidRDefault="00F33060" w:rsidP="001E6823">
      <w:pPr>
        <w:spacing w:after="0"/>
        <w:ind w:left="0" w:firstLine="0"/>
        <w:rPr>
          <w:color w:val="auto"/>
          <w:sz w:val="24"/>
          <w:szCs w:val="24"/>
        </w:rPr>
      </w:pPr>
      <w:r w:rsidRPr="00C56C5D">
        <w:rPr>
          <w:color w:val="auto"/>
          <w:sz w:val="24"/>
          <w:szCs w:val="24"/>
        </w:rPr>
        <w:lastRenderedPageBreak/>
        <w:t>На страни 9/64 и 10/64 наручилац је дефинисао услов пословног капацитета: “Да има успостављен стандардизовани менаџмент систем, односно да поседује следеће сертификате:</w:t>
      </w:r>
    </w:p>
    <w:p w:rsidR="00F33060" w:rsidRPr="00C56C5D" w:rsidRDefault="00F33060" w:rsidP="001E6823">
      <w:pPr>
        <w:spacing w:after="0"/>
        <w:ind w:left="0"/>
        <w:rPr>
          <w:color w:val="auto"/>
          <w:sz w:val="24"/>
          <w:szCs w:val="24"/>
        </w:rPr>
      </w:pPr>
      <w:r w:rsidRPr="00C56C5D">
        <w:rPr>
          <w:color w:val="auto"/>
          <w:sz w:val="24"/>
          <w:szCs w:val="24"/>
        </w:rPr>
        <w:t>Доказ: QMS 9001 Quality Management System — Менаџмент система квалитета;</w:t>
      </w:r>
    </w:p>
    <w:p w:rsidR="00F33060" w:rsidRPr="00C56C5D" w:rsidRDefault="00F33060" w:rsidP="001E6823">
      <w:pPr>
        <w:spacing w:after="0" w:line="249" w:lineRule="auto"/>
        <w:ind w:left="0" w:firstLine="0"/>
        <w:jc w:val="left"/>
        <w:rPr>
          <w:color w:val="auto"/>
          <w:sz w:val="24"/>
          <w:szCs w:val="24"/>
        </w:rPr>
      </w:pPr>
      <w:r w:rsidRPr="00C56C5D">
        <w:rPr>
          <w:color w:val="auto"/>
          <w:sz w:val="24"/>
          <w:szCs w:val="24"/>
        </w:rPr>
        <w:t>610 00 E-Maw1.//ponudjacisrbije@gmail.com http://www.ponudjacisrbije.rs</w:t>
      </w:r>
    </w:p>
    <w:p w:rsidR="00F33060" w:rsidRPr="00C56C5D" w:rsidRDefault="00F33060" w:rsidP="00622982">
      <w:pPr>
        <w:spacing w:after="0"/>
        <w:ind w:left="0" w:firstLine="0"/>
        <w:rPr>
          <w:color w:val="auto"/>
          <w:sz w:val="24"/>
          <w:szCs w:val="24"/>
        </w:rPr>
      </w:pPr>
      <w:r w:rsidRPr="00C56C5D">
        <w:rPr>
          <w:color w:val="auto"/>
          <w:sz w:val="24"/>
          <w:szCs w:val="24"/>
        </w:rPr>
        <w:t>EMS 14001 Enviornmental Menagment System</w:t>
      </w:r>
      <w:r w:rsidR="00622982" w:rsidRPr="00C56C5D">
        <w:rPr>
          <w:color w:val="auto"/>
          <w:sz w:val="24"/>
          <w:szCs w:val="24"/>
          <w:lang w:val="sr-Cyrl-CS"/>
        </w:rPr>
        <w:t xml:space="preserve"> </w:t>
      </w:r>
      <w:r w:rsidRPr="00C56C5D">
        <w:rPr>
          <w:color w:val="auto"/>
          <w:sz w:val="24"/>
          <w:szCs w:val="24"/>
        </w:rPr>
        <w:t>Менаџмент систем животне средине;</w:t>
      </w:r>
      <w:r w:rsidRPr="00C56C5D">
        <w:rPr>
          <w:noProof/>
          <w:color w:val="auto"/>
          <w:sz w:val="24"/>
          <w:szCs w:val="24"/>
        </w:rPr>
        <w:drawing>
          <wp:inline distT="0" distB="0" distL="0" distR="0" wp14:anchorId="7195194B" wp14:editId="7FF834FF">
            <wp:extent cx="3048" cy="3049"/>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7883" name="Picture 7883"/>
                    <pic:cNvPicPr/>
                  </pic:nvPicPr>
                  <pic:blipFill>
                    <a:blip r:embed="rId13"/>
                    <a:stretch>
                      <a:fillRect/>
                    </a:stretch>
                  </pic:blipFill>
                  <pic:spPr>
                    <a:xfrm>
                      <a:off x="0" y="0"/>
                      <a:ext cx="3048" cy="3049"/>
                    </a:xfrm>
                    <a:prstGeom prst="rect">
                      <a:avLst/>
                    </a:prstGeom>
                  </pic:spPr>
                </pic:pic>
              </a:graphicData>
            </a:graphic>
          </wp:inline>
        </w:drawing>
      </w:r>
      <w:r w:rsidR="00622982" w:rsidRPr="00C56C5D">
        <w:rPr>
          <w:color w:val="auto"/>
          <w:sz w:val="24"/>
          <w:szCs w:val="24"/>
          <w:lang w:val="sr-Cyrl-CS"/>
        </w:rPr>
        <w:t xml:space="preserve"> </w:t>
      </w:r>
      <w:r w:rsidRPr="00C56C5D">
        <w:rPr>
          <w:color w:val="auto"/>
          <w:sz w:val="24"/>
          <w:szCs w:val="24"/>
        </w:rPr>
        <w:t xml:space="preserve">OHSAS 18001 0xxupational Health and Safety Menagment System </w:t>
      </w:r>
      <w:r w:rsidR="00622982" w:rsidRPr="00C56C5D">
        <w:rPr>
          <w:color w:val="auto"/>
          <w:sz w:val="24"/>
          <w:szCs w:val="24"/>
          <w:lang w:val="sr-Cyrl-CS"/>
        </w:rPr>
        <w:t>-</w:t>
      </w:r>
      <w:r w:rsidRPr="00C56C5D">
        <w:rPr>
          <w:color w:val="auto"/>
          <w:sz w:val="24"/>
          <w:szCs w:val="24"/>
        </w:rPr>
        <w:t xml:space="preserve"> Менаџмент систем здравља и безбедности запослених.</w:t>
      </w:r>
    </w:p>
    <w:p w:rsidR="006D3B65" w:rsidRPr="00C56C5D" w:rsidRDefault="00F33060" w:rsidP="00622982">
      <w:pPr>
        <w:spacing w:after="0" w:line="240" w:lineRule="auto"/>
        <w:ind w:left="0" w:right="14" w:firstLine="0"/>
        <w:rPr>
          <w:color w:val="auto"/>
          <w:sz w:val="24"/>
          <w:szCs w:val="24"/>
        </w:rPr>
      </w:pPr>
      <w:r w:rsidRPr="00C56C5D">
        <w:rPr>
          <w:color w:val="auto"/>
          <w:sz w:val="24"/>
          <w:szCs w:val="24"/>
        </w:rPr>
        <w:t xml:space="preserve">Стандард OHSAS 18001 је повучен дана 05. </w:t>
      </w:r>
      <w:proofErr w:type="gramStart"/>
      <w:r w:rsidRPr="00C56C5D">
        <w:rPr>
          <w:color w:val="auto"/>
          <w:sz w:val="24"/>
          <w:szCs w:val="24"/>
        </w:rPr>
        <w:t>априла</w:t>
      </w:r>
      <w:proofErr w:type="gramEnd"/>
      <w:r w:rsidRPr="00C56C5D">
        <w:rPr>
          <w:color w:val="auto"/>
          <w:sz w:val="24"/>
          <w:szCs w:val="24"/>
        </w:rPr>
        <w:t xml:space="preserve"> 2018. </w:t>
      </w:r>
      <w:proofErr w:type="gramStart"/>
      <w:r w:rsidRPr="00C56C5D">
        <w:rPr>
          <w:color w:val="auto"/>
          <w:sz w:val="24"/>
          <w:szCs w:val="24"/>
        </w:rPr>
        <w:t>године</w:t>
      </w:r>
      <w:proofErr w:type="gramEnd"/>
      <w:r w:rsidRPr="00C56C5D">
        <w:rPr>
          <w:color w:val="auto"/>
          <w:sz w:val="24"/>
          <w:szCs w:val="24"/>
        </w:rPr>
        <w:t>, што се може утврдити увидом на портал Института за стандардизацију. Сходно наведеном, молимо наручиоца да наведени услов избрише из конкурсне документације</w:t>
      </w:r>
      <w:r w:rsidR="006D3B65" w:rsidRPr="00C56C5D">
        <w:rPr>
          <w:color w:val="auto"/>
          <w:sz w:val="24"/>
          <w:szCs w:val="24"/>
        </w:rPr>
        <w:t>, како би понуђачи на основу ње</w:t>
      </w:r>
      <w:r w:rsidRPr="00C56C5D">
        <w:rPr>
          <w:color w:val="auto"/>
          <w:sz w:val="24"/>
          <w:szCs w:val="24"/>
        </w:rPr>
        <w:t xml:space="preserve"> могли да п</w:t>
      </w:r>
      <w:r w:rsidR="006D3B65" w:rsidRPr="00C56C5D">
        <w:rPr>
          <w:color w:val="auto"/>
          <w:sz w:val="24"/>
          <w:szCs w:val="24"/>
        </w:rPr>
        <w:t>рипреме прихватљиву понуду што је</w:t>
      </w:r>
      <w:r w:rsidRPr="00C56C5D">
        <w:rPr>
          <w:color w:val="auto"/>
          <w:sz w:val="24"/>
          <w:szCs w:val="24"/>
        </w:rPr>
        <w:t xml:space="preserve"> у складу са чланом 61. </w:t>
      </w:r>
      <w:proofErr w:type="gramStart"/>
      <w:r w:rsidRPr="00C56C5D">
        <w:rPr>
          <w:color w:val="auto"/>
          <w:sz w:val="24"/>
          <w:szCs w:val="24"/>
        </w:rPr>
        <w:t>ст</w:t>
      </w:r>
      <w:r w:rsidR="006D3B65" w:rsidRPr="00C56C5D">
        <w:rPr>
          <w:color w:val="auto"/>
          <w:sz w:val="24"/>
          <w:szCs w:val="24"/>
        </w:rPr>
        <w:t>ав</w:t>
      </w:r>
      <w:proofErr w:type="gramEnd"/>
      <w:r w:rsidR="006D3B65" w:rsidRPr="00C56C5D">
        <w:rPr>
          <w:color w:val="auto"/>
          <w:sz w:val="24"/>
          <w:szCs w:val="24"/>
        </w:rPr>
        <w:t xml:space="preserve"> 1. Закона о јавним набавкама</w:t>
      </w:r>
    </w:p>
    <w:p w:rsidR="006D3B65" w:rsidRPr="00C56C5D" w:rsidRDefault="006D3B65" w:rsidP="006D3B65">
      <w:pPr>
        <w:spacing w:after="0"/>
        <w:ind w:left="0" w:firstLine="0"/>
        <w:rPr>
          <w:b/>
          <w:color w:val="auto"/>
          <w:sz w:val="24"/>
          <w:szCs w:val="24"/>
          <w:lang w:val="sr-Cyrl-CS"/>
        </w:rPr>
      </w:pPr>
      <w:r w:rsidRPr="00C56C5D">
        <w:rPr>
          <w:b/>
          <w:color w:val="auto"/>
          <w:sz w:val="24"/>
          <w:szCs w:val="24"/>
          <w:lang w:val="sr-Cyrl-CS"/>
        </w:rPr>
        <w:t>Одговор број 9</w:t>
      </w:r>
    </w:p>
    <w:p w:rsidR="006D3B65" w:rsidRPr="00C56C5D" w:rsidRDefault="006D3B65" w:rsidP="006D3B65">
      <w:pPr>
        <w:spacing w:after="0"/>
        <w:ind w:left="0" w:firstLine="0"/>
        <w:rPr>
          <w:color w:val="auto"/>
          <w:sz w:val="24"/>
          <w:szCs w:val="24"/>
          <w:lang w:val="sr-Cyrl-CS"/>
        </w:rPr>
      </w:pPr>
      <w:r w:rsidRPr="00C56C5D">
        <w:rPr>
          <w:color w:val="auto"/>
          <w:sz w:val="24"/>
          <w:szCs w:val="24"/>
          <w:lang w:val="sr-Cyrl-CS"/>
        </w:rPr>
        <w:t>Следи измена конкурсне документације</w:t>
      </w:r>
    </w:p>
    <w:p w:rsidR="003267A8" w:rsidRPr="00C56C5D" w:rsidRDefault="003267A8" w:rsidP="00454D92">
      <w:pPr>
        <w:spacing w:after="0"/>
        <w:ind w:left="0" w:firstLine="0"/>
        <w:rPr>
          <w:b/>
          <w:color w:val="auto"/>
          <w:sz w:val="24"/>
          <w:szCs w:val="24"/>
          <w:lang w:val="sr-Cyrl-CS"/>
        </w:rPr>
      </w:pPr>
    </w:p>
    <w:p w:rsidR="00454D92" w:rsidRPr="00C56C5D" w:rsidRDefault="00454D92" w:rsidP="00454D92">
      <w:pPr>
        <w:spacing w:after="0"/>
        <w:ind w:left="0" w:firstLine="0"/>
        <w:rPr>
          <w:b/>
          <w:color w:val="auto"/>
          <w:sz w:val="24"/>
          <w:szCs w:val="24"/>
          <w:lang w:val="sr-Cyrl-CS"/>
        </w:rPr>
      </w:pPr>
      <w:r w:rsidRPr="00C56C5D">
        <w:rPr>
          <w:b/>
          <w:color w:val="auto"/>
          <w:sz w:val="24"/>
          <w:szCs w:val="24"/>
          <w:lang w:val="sr-Cyrl-CS"/>
        </w:rPr>
        <w:t>Питање број 10</w:t>
      </w:r>
    </w:p>
    <w:p w:rsidR="00F33060" w:rsidRPr="00C56C5D" w:rsidRDefault="0090552B" w:rsidP="008600AB">
      <w:pPr>
        <w:spacing w:after="0"/>
        <w:ind w:left="0" w:hanging="355"/>
        <w:jc w:val="left"/>
        <w:rPr>
          <w:color w:val="auto"/>
          <w:sz w:val="24"/>
          <w:szCs w:val="24"/>
        </w:rPr>
      </w:pPr>
      <w:r w:rsidRPr="00C56C5D">
        <w:rPr>
          <w:color w:val="auto"/>
          <w:sz w:val="24"/>
          <w:szCs w:val="24"/>
        </w:rPr>
        <w:t xml:space="preserve">     </w:t>
      </w:r>
      <w:r w:rsidR="00F33060" w:rsidRPr="00C56C5D">
        <w:rPr>
          <w:color w:val="auto"/>
          <w:sz w:val="24"/>
          <w:szCs w:val="24"/>
        </w:rPr>
        <w:t>На страни 10/64 и 11/64 конкурсне документације, наручилац је прописао додатни услов техничког капацитета:</w:t>
      </w:r>
    </w:p>
    <w:p w:rsidR="00F33060" w:rsidRPr="00C56C5D" w:rsidRDefault="00F33060" w:rsidP="008600AB">
      <w:pPr>
        <w:spacing w:after="0"/>
        <w:ind w:left="0"/>
        <w:jc w:val="left"/>
        <w:rPr>
          <w:color w:val="auto"/>
          <w:sz w:val="24"/>
          <w:szCs w:val="24"/>
        </w:rPr>
      </w:pPr>
      <w:r w:rsidRPr="00C56C5D">
        <w:rPr>
          <w:noProof/>
          <w:color w:val="auto"/>
          <w:sz w:val="24"/>
          <w:szCs w:val="24"/>
        </w:rPr>
        <w:drawing>
          <wp:inline distT="0" distB="0" distL="0" distR="0" wp14:anchorId="70162A6C" wp14:editId="1D6660F4">
            <wp:extent cx="39624" cy="1829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7886" name="Picture 7886"/>
                    <pic:cNvPicPr/>
                  </pic:nvPicPr>
                  <pic:blipFill>
                    <a:blip r:embed="rId14"/>
                    <a:stretch>
                      <a:fillRect/>
                    </a:stretch>
                  </pic:blipFill>
                  <pic:spPr>
                    <a:xfrm>
                      <a:off x="0" y="0"/>
                      <a:ext cx="39624" cy="18293"/>
                    </a:xfrm>
                    <a:prstGeom prst="rect">
                      <a:avLst/>
                    </a:prstGeom>
                  </pic:spPr>
                </pic:pic>
              </a:graphicData>
            </a:graphic>
          </wp:inline>
        </w:drawing>
      </w:r>
      <w:r w:rsidRPr="00C56C5D">
        <w:rPr>
          <w:color w:val="auto"/>
          <w:sz w:val="24"/>
          <w:szCs w:val="24"/>
        </w:rPr>
        <w:t xml:space="preserve"> Асфалтна база минималног капацитета 150t/h удаљености до 50km — 1 једини</w:t>
      </w:r>
      <w:r w:rsidR="008600AB" w:rsidRPr="00C56C5D">
        <w:rPr>
          <w:color w:val="auto"/>
          <w:sz w:val="24"/>
          <w:szCs w:val="24"/>
        </w:rPr>
        <w:t xml:space="preserve">ца или асфалтна база минималног </w:t>
      </w:r>
      <w:r w:rsidRPr="00C56C5D">
        <w:rPr>
          <w:color w:val="auto"/>
          <w:sz w:val="24"/>
          <w:szCs w:val="24"/>
        </w:rPr>
        <w:t>капацитета 80 t/h удаљености до 50km — 2 јединице</w:t>
      </w:r>
    </w:p>
    <w:p w:rsidR="00F33060" w:rsidRPr="00C56C5D" w:rsidRDefault="006D3B65" w:rsidP="00B238B5">
      <w:pPr>
        <w:spacing w:after="0"/>
        <w:ind w:left="0"/>
        <w:jc w:val="left"/>
        <w:rPr>
          <w:color w:val="auto"/>
          <w:sz w:val="24"/>
          <w:szCs w:val="24"/>
        </w:rPr>
      </w:pPr>
      <w:r w:rsidRPr="00C56C5D">
        <w:rPr>
          <w:noProof/>
          <w:color w:val="auto"/>
          <w:sz w:val="24"/>
          <w:szCs w:val="24"/>
          <w:lang w:val="sr-Cyrl-CS"/>
        </w:rPr>
        <w:t>Мишљења</w:t>
      </w:r>
      <w:r w:rsidR="00F33060" w:rsidRPr="00C56C5D">
        <w:rPr>
          <w:color w:val="auto"/>
          <w:sz w:val="24"/>
          <w:szCs w:val="24"/>
        </w:rPr>
        <w:t xml:space="preserve"> смо да је наведени услов техничког капацитет који се тиче удаљености асфалтне базе до 50км у предметном поступку јавне набавке, наручилац дефинисао на начин да преферира понуђаче чије се базе налазе на удаљености до 50км и тиме начинио битну повреду од</w:t>
      </w:r>
      <w:r w:rsidR="00B238B5" w:rsidRPr="00C56C5D">
        <w:rPr>
          <w:color w:val="auto"/>
          <w:sz w:val="24"/>
          <w:szCs w:val="24"/>
        </w:rPr>
        <w:t xml:space="preserve">редбе члана 76. </w:t>
      </w:r>
      <w:proofErr w:type="gramStart"/>
      <w:r w:rsidR="00B238B5" w:rsidRPr="00C56C5D">
        <w:rPr>
          <w:color w:val="auto"/>
          <w:sz w:val="24"/>
          <w:szCs w:val="24"/>
        </w:rPr>
        <w:t>став</w:t>
      </w:r>
      <w:proofErr w:type="gramEnd"/>
      <w:r w:rsidR="00B238B5" w:rsidRPr="00C56C5D">
        <w:rPr>
          <w:color w:val="auto"/>
          <w:sz w:val="24"/>
          <w:szCs w:val="24"/>
        </w:rPr>
        <w:t xml:space="preserve"> 6, а с тим</w:t>
      </w:r>
      <w:r w:rsidR="00F33060" w:rsidRPr="00C56C5D">
        <w:rPr>
          <w:color w:val="auto"/>
          <w:sz w:val="24"/>
          <w:szCs w:val="24"/>
        </w:rPr>
        <w:t xml:space="preserve"> у вези и начела обезбеђивања конкуренције и једнакости понуђача из члана 10. </w:t>
      </w:r>
      <w:proofErr w:type="gramStart"/>
      <w:r w:rsidR="00F33060" w:rsidRPr="00C56C5D">
        <w:rPr>
          <w:color w:val="auto"/>
          <w:sz w:val="24"/>
          <w:szCs w:val="24"/>
        </w:rPr>
        <w:t>и</w:t>
      </w:r>
      <w:proofErr w:type="gramEnd"/>
      <w:r w:rsidR="00F33060" w:rsidRPr="00C56C5D">
        <w:rPr>
          <w:color w:val="auto"/>
          <w:sz w:val="24"/>
          <w:szCs w:val="24"/>
        </w:rPr>
        <w:t xml:space="preserve"> 12. Закона о јавним набавкама. Одређивањем уда</w:t>
      </w:r>
      <w:r w:rsidRPr="00C56C5D">
        <w:rPr>
          <w:color w:val="auto"/>
          <w:sz w:val="24"/>
          <w:szCs w:val="24"/>
        </w:rPr>
        <w:t>љености базе до 50км наручилац је</w:t>
      </w:r>
      <w:r w:rsidR="00F33060" w:rsidRPr="00C56C5D">
        <w:rPr>
          <w:color w:val="auto"/>
          <w:sz w:val="24"/>
          <w:szCs w:val="24"/>
        </w:rPr>
        <w:t xml:space="preserve"> онемогућио многе понуђаче да поднесу понуде у предметном поступку јавне набавке, који имају базу на већој удаљености (на пример 54км или 60км, што не представља нею велико одступање) а имају капацитете и испуњавају све услове да јавну набавку реализују на начин прописан конкурсном документацијом и Законом о јавним набавкама.</w:t>
      </w:r>
      <w:r w:rsidR="00F33060" w:rsidRPr="00C56C5D">
        <w:rPr>
          <w:noProof/>
          <w:color w:val="auto"/>
          <w:sz w:val="24"/>
          <w:szCs w:val="24"/>
        </w:rPr>
        <w:drawing>
          <wp:anchor distT="0" distB="0" distL="114300" distR="114300" simplePos="0" relativeHeight="251669504" behindDoc="0" locked="0" layoutInCell="1" allowOverlap="0" wp14:anchorId="7BA243E2" wp14:editId="1B132DBD">
            <wp:simplePos x="0" y="0"/>
            <wp:positionH relativeFrom="column">
              <wp:posOffset>4553712</wp:posOffset>
            </wp:positionH>
            <wp:positionV relativeFrom="paragraph">
              <wp:posOffset>963279</wp:posOffset>
            </wp:positionV>
            <wp:extent cx="42672" cy="42684"/>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7810" name="Picture 17810"/>
                    <pic:cNvPicPr/>
                  </pic:nvPicPr>
                  <pic:blipFill>
                    <a:blip r:embed="rId15"/>
                    <a:stretch>
                      <a:fillRect/>
                    </a:stretch>
                  </pic:blipFill>
                  <pic:spPr>
                    <a:xfrm>
                      <a:off x="0" y="0"/>
                      <a:ext cx="42672" cy="42684"/>
                    </a:xfrm>
                    <a:prstGeom prst="rect">
                      <a:avLst/>
                    </a:prstGeom>
                  </pic:spPr>
                </pic:pic>
              </a:graphicData>
            </a:graphic>
          </wp:anchor>
        </w:drawing>
      </w:r>
      <w:r w:rsidR="007D52F5" w:rsidRPr="00C56C5D">
        <w:rPr>
          <w:color w:val="auto"/>
          <w:sz w:val="24"/>
          <w:szCs w:val="24"/>
          <w:lang w:val="sr-Cyrl-CS"/>
        </w:rPr>
        <w:t xml:space="preserve"> Т</w:t>
      </w:r>
      <w:r w:rsidRPr="00C56C5D">
        <w:rPr>
          <w:noProof/>
          <w:color w:val="auto"/>
          <w:sz w:val="24"/>
          <w:szCs w:val="24"/>
          <w:lang w:val="sr-Cyrl-CS"/>
        </w:rPr>
        <w:t>ехничким условима</w:t>
      </w:r>
      <w:r w:rsidR="00F33060" w:rsidRPr="00C56C5D">
        <w:rPr>
          <w:color w:val="auto"/>
          <w:sz w:val="24"/>
          <w:szCs w:val="24"/>
        </w:rPr>
        <w:t xml:space="preserve"> за гра</w:t>
      </w:r>
      <w:r w:rsidR="008600AB" w:rsidRPr="00C56C5D">
        <w:rPr>
          <w:color w:val="auto"/>
          <w:sz w:val="24"/>
          <w:szCs w:val="24"/>
        </w:rPr>
        <w:t>ђење путева у Републици Србији -</w:t>
      </w:r>
      <w:r w:rsidR="00F33060" w:rsidRPr="00C56C5D">
        <w:rPr>
          <w:color w:val="auto"/>
          <w:sz w:val="24"/>
          <w:szCs w:val="24"/>
        </w:rPr>
        <w:t xml:space="preserve"> 2. Посебни технички услови 2.4 коловозне конструкције 2.4.3.3.2.2 превоз биту</w:t>
      </w:r>
      <w:r w:rsidR="00B238B5" w:rsidRPr="00C56C5D">
        <w:rPr>
          <w:color w:val="auto"/>
          <w:sz w:val="24"/>
          <w:szCs w:val="24"/>
          <w:lang w:val="sr-Cyrl-CS"/>
        </w:rPr>
        <w:t>минираних</w:t>
      </w:r>
      <w:r w:rsidR="00F33060" w:rsidRPr="00C56C5D">
        <w:rPr>
          <w:color w:val="auto"/>
          <w:sz w:val="24"/>
          <w:szCs w:val="24"/>
        </w:rPr>
        <w:t xml:space="preserve"> мешавина прописано је следеће: ”П</w:t>
      </w:r>
      <w:r w:rsidR="00B238B5" w:rsidRPr="00C56C5D">
        <w:rPr>
          <w:color w:val="auto"/>
          <w:sz w:val="24"/>
          <w:szCs w:val="24"/>
        </w:rPr>
        <w:t>ревоз врућих битумираних м</w:t>
      </w:r>
      <w:r w:rsidRPr="00C56C5D">
        <w:rPr>
          <w:color w:val="auto"/>
          <w:sz w:val="24"/>
          <w:szCs w:val="24"/>
        </w:rPr>
        <w:t>ещавина</w:t>
      </w:r>
      <w:r w:rsidR="00F33060" w:rsidRPr="00C56C5D">
        <w:rPr>
          <w:color w:val="auto"/>
          <w:sz w:val="24"/>
          <w:szCs w:val="24"/>
        </w:rPr>
        <w:t xml:space="preserve"> је по правилу ограничен на највећу могућу удаљеност од 100км и најдуже време до 2 часа, под условом да се за превоз користи возило са термо товарним сандуком. У супротном случају удаљеност превоза адекватно заштићене врубе </w:t>
      </w:r>
      <w:r w:rsidRPr="00C56C5D">
        <w:rPr>
          <w:color w:val="auto"/>
          <w:sz w:val="24"/>
          <w:szCs w:val="24"/>
        </w:rPr>
        <w:t>битумензиране мешавине је</w:t>
      </w:r>
      <w:r w:rsidR="00F33060" w:rsidRPr="00C56C5D">
        <w:rPr>
          <w:color w:val="auto"/>
          <w:sz w:val="24"/>
          <w:szCs w:val="24"/>
        </w:rPr>
        <w:t xml:space="preserve"> ограничена на 70км и трајање </w:t>
      </w:r>
      <w:r w:rsidRPr="00C56C5D">
        <w:rPr>
          <w:color w:val="auto"/>
          <w:sz w:val="24"/>
          <w:szCs w:val="24"/>
          <w:lang w:val="sr-Cyrl-CS"/>
        </w:rPr>
        <w:t>највише</w:t>
      </w:r>
      <w:r w:rsidR="00F33060" w:rsidRPr="00C56C5D">
        <w:rPr>
          <w:color w:val="auto"/>
          <w:sz w:val="24"/>
          <w:szCs w:val="24"/>
        </w:rPr>
        <w:t xml:space="preserve"> 1</w:t>
      </w:r>
      <w:proofErr w:type="gramStart"/>
      <w:r w:rsidR="00F33060" w:rsidRPr="00C56C5D">
        <w:rPr>
          <w:color w:val="auto"/>
          <w:sz w:val="24"/>
          <w:szCs w:val="24"/>
        </w:rPr>
        <w:t>,5</w:t>
      </w:r>
      <w:proofErr w:type="gramEnd"/>
      <w:r w:rsidR="00F33060" w:rsidRPr="00C56C5D">
        <w:rPr>
          <w:color w:val="auto"/>
          <w:sz w:val="24"/>
          <w:szCs w:val="24"/>
        </w:rPr>
        <w:t xml:space="preserve"> часа.</w:t>
      </w:r>
    </w:p>
    <w:p w:rsidR="00F33060" w:rsidRPr="00C56C5D" w:rsidRDefault="00F33060" w:rsidP="008600AB">
      <w:pPr>
        <w:spacing w:after="0"/>
        <w:ind w:left="0"/>
        <w:jc w:val="left"/>
        <w:rPr>
          <w:color w:val="auto"/>
          <w:sz w:val="24"/>
          <w:szCs w:val="24"/>
        </w:rPr>
      </w:pPr>
      <w:r w:rsidRPr="00C56C5D">
        <w:rPr>
          <w:color w:val="auto"/>
          <w:sz w:val="24"/>
          <w:szCs w:val="24"/>
        </w:rPr>
        <w:t xml:space="preserve">Имајући напред наведено у виду молимо наручиоца да конкурсну документацију </w:t>
      </w:r>
      <w:r w:rsidRPr="00C56C5D">
        <w:rPr>
          <w:noProof/>
          <w:color w:val="auto"/>
          <w:sz w:val="24"/>
          <w:szCs w:val="24"/>
        </w:rPr>
        <w:drawing>
          <wp:inline distT="0" distB="0" distL="0" distR="0" wp14:anchorId="49CE7038" wp14:editId="0FB3F5E7">
            <wp:extent cx="3047" cy="3049"/>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7889" name="Picture 7889"/>
                    <pic:cNvPicPr/>
                  </pic:nvPicPr>
                  <pic:blipFill>
                    <a:blip r:embed="rId10"/>
                    <a:stretch>
                      <a:fillRect/>
                    </a:stretch>
                  </pic:blipFill>
                  <pic:spPr>
                    <a:xfrm>
                      <a:off x="0" y="0"/>
                      <a:ext cx="3047" cy="3049"/>
                    </a:xfrm>
                    <a:prstGeom prst="rect">
                      <a:avLst/>
                    </a:prstGeom>
                  </pic:spPr>
                </pic:pic>
              </a:graphicData>
            </a:graphic>
          </wp:inline>
        </w:drawing>
      </w:r>
      <w:r w:rsidRPr="00C56C5D">
        <w:rPr>
          <w:color w:val="auto"/>
          <w:sz w:val="24"/>
          <w:szCs w:val="24"/>
        </w:rPr>
        <w:t xml:space="preserve">измени и припреми у складу са члановима 10. </w:t>
      </w:r>
      <w:proofErr w:type="gramStart"/>
      <w:r w:rsidRPr="00C56C5D">
        <w:rPr>
          <w:color w:val="auto"/>
          <w:sz w:val="24"/>
          <w:szCs w:val="24"/>
        </w:rPr>
        <w:t>и</w:t>
      </w:r>
      <w:proofErr w:type="gramEnd"/>
      <w:r w:rsidRPr="00C56C5D">
        <w:rPr>
          <w:color w:val="auto"/>
          <w:sz w:val="24"/>
          <w:szCs w:val="24"/>
        </w:rPr>
        <w:t xml:space="preserve"> 12. Закона о јавним набавкама и омогући већу конкуренцију у предметном поступку јавне набавке.</w:t>
      </w:r>
    </w:p>
    <w:p w:rsidR="006D3B65" w:rsidRPr="00C56C5D" w:rsidRDefault="006D3B65" w:rsidP="006D3B65">
      <w:pPr>
        <w:spacing w:after="0"/>
        <w:ind w:left="0" w:firstLine="0"/>
        <w:rPr>
          <w:b/>
          <w:color w:val="auto"/>
          <w:sz w:val="24"/>
          <w:szCs w:val="24"/>
          <w:lang w:val="sr-Cyrl-CS"/>
        </w:rPr>
      </w:pPr>
      <w:r w:rsidRPr="00C56C5D">
        <w:rPr>
          <w:b/>
          <w:color w:val="auto"/>
          <w:sz w:val="24"/>
          <w:szCs w:val="24"/>
          <w:lang w:val="sr-Cyrl-CS"/>
        </w:rPr>
        <w:t>Одговор број 10</w:t>
      </w:r>
    </w:p>
    <w:p w:rsidR="006D3B65" w:rsidRPr="00C56C5D" w:rsidRDefault="006D3B65" w:rsidP="006D3B65">
      <w:pPr>
        <w:spacing w:after="0"/>
        <w:ind w:left="0" w:firstLine="0"/>
        <w:rPr>
          <w:color w:val="auto"/>
          <w:sz w:val="24"/>
          <w:szCs w:val="24"/>
          <w:lang w:val="sr-Cyrl-CS"/>
        </w:rPr>
      </w:pPr>
      <w:r w:rsidRPr="00C56C5D">
        <w:rPr>
          <w:color w:val="auto"/>
          <w:sz w:val="24"/>
          <w:szCs w:val="24"/>
          <w:lang w:val="sr-Cyrl-CS"/>
        </w:rPr>
        <w:t>Следи измена конкурсне документације</w:t>
      </w:r>
    </w:p>
    <w:p w:rsidR="00F33060" w:rsidRPr="00C56C5D" w:rsidRDefault="00F33060" w:rsidP="00454D92">
      <w:pPr>
        <w:spacing w:after="0"/>
        <w:ind w:left="0" w:firstLine="0"/>
        <w:rPr>
          <w:b/>
          <w:color w:val="auto"/>
          <w:sz w:val="24"/>
          <w:szCs w:val="24"/>
          <w:lang w:val="sr-Cyrl-CS"/>
        </w:rPr>
      </w:pPr>
    </w:p>
    <w:p w:rsidR="00454D92" w:rsidRPr="00C56C5D" w:rsidRDefault="00454D92" w:rsidP="00454D92">
      <w:pPr>
        <w:spacing w:after="0"/>
        <w:ind w:left="0" w:firstLine="0"/>
        <w:rPr>
          <w:b/>
          <w:color w:val="auto"/>
          <w:sz w:val="24"/>
          <w:szCs w:val="24"/>
          <w:lang w:val="sr-Cyrl-CS"/>
        </w:rPr>
      </w:pPr>
      <w:r w:rsidRPr="00C56C5D">
        <w:rPr>
          <w:b/>
          <w:color w:val="auto"/>
          <w:sz w:val="24"/>
          <w:szCs w:val="24"/>
          <w:lang w:val="sr-Cyrl-CS"/>
        </w:rPr>
        <w:t>Питање број 11</w:t>
      </w:r>
    </w:p>
    <w:p w:rsidR="00F33060" w:rsidRPr="00C56C5D" w:rsidRDefault="006D3B65" w:rsidP="007D52F5">
      <w:pPr>
        <w:spacing w:after="0"/>
        <w:ind w:left="0" w:right="14" w:hanging="365"/>
        <w:rPr>
          <w:color w:val="auto"/>
          <w:sz w:val="24"/>
          <w:szCs w:val="24"/>
        </w:rPr>
      </w:pPr>
      <w:r w:rsidRPr="00C56C5D">
        <w:rPr>
          <w:color w:val="auto"/>
          <w:sz w:val="24"/>
          <w:szCs w:val="24"/>
        </w:rPr>
        <w:t xml:space="preserve">     </w:t>
      </w:r>
      <w:r w:rsidR="00F33060" w:rsidRPr="00C56C5D">
        <w:rPr>
          <w:color w:val="auto"/>
          <w:sz w:val="24"/>
          <w:szCs w:val="24"/>
        </w:rPr>
        <w:t xml:space="preserve">Увидом у конкурсну документацију може се утврдити да јавна набавка није обликована по партијама. Поделом јавних набавки на партије постиже се вишеструка юрист, посматрано пре свега са </w:t>
      </w:r>
      <w:r w:rsidRPr="00C56C5D">
        <w:rPr>
          <w:color w:val="auto"/>
          <w:sz w:val="24"/>
          <w:szCs w:val="24"/>
          <w:lang w:val="sr-Cyrl-CS"/>
        </w:rPr>
        <w:t>становишта</w:t>
      </w:r>
      <w:r w:rsidR="00F33060" w:rsidRPr="00C56C5D">
        <w:rPr>
          <w:color w:val="auto"/>
          <w:sz w:val="24"/>
          <w:szCs w:val="24"/>
        </w:rPr>
        <w:t xml:space="preserve"> остваривања начела обезбеђивања конкуре</w:t>
      </w:r>
      <w:r w:rsidRPr="00C56C5D">
        <w:rPr>
          <w:color w:val="auto"/>
          <w:sz w:val="24"/>
          <w:szCs w:val="24"/>
        </w:rPr>
        <w:t>нције међу понуђачима и начела е</w:t>
      </w:r>
      <w:r w:rsidR="00F33060" w:rsidRPr="00C56C5D">
        <w:rPr>
          <w:color w:val="auto"/>
          <w:sz w:val="24"/>
          <w:szCs w:val="24"/>
        </w:rPr>
        <w:t>кономичности и</w:t>
      </w:r>
      <w:r w:rsidR="007D52F5" w:rsidRPr="00C56C5D">
        <w:rPr>
          <w:color w:val="auto"/>
          <w:sz w:val="24"/>
          <w:szCs w:val="24"/>
          <w:lang w:val="sr-Cyrl-CS"/>
        </w:rPr>
        <w:t xml:space="preserve"> </w:t>
      </w:r>
      <w:r w:rsidR="00F33060" w:rsidRPr="00C56C5D">
        <w:rPr>
          <w:color w:val="auto"/>
          <w:sz w:val="24"/>
          <w:szCs w:val="24"/>
        </w:rPr>
        <w:t xml:space="preserve">ефикасности употребе јавних средстава. Поделом једне јавне набавке на </w:t>
      </w:r>
      <w:r w:rsidRPr="00C56C5D">
        <w:rPr>
          <w:color w:val="auto"/>
          <w:sz w:val="24"/>
          <w:szCs w:val="24"/>
          <w:lang w:val="sr-Cyrl-CS"/>
        </w:rPr>
        <w:t>више</w:t>
      </w:r>
      <w:r w:rsidR="00F33060" w:rsidRPr="00C56C5D">
        <w:rPr>
          <w:color w:val="auto"/>
          <w:sz w:val="24"/>
          <w:szCs w:val="24"/>
        </w:rPr>
        <w:t xml:space="preserve"> партија повећавају се </w:t>
      </w:r>
      <w:r w:rsidRPr="00C56C5D">
        <w:rPr>
          <w:color w:val="auto"/>
          <w:sz w:val="24"/>
          <w:szCs w:val="24"/>
          <w:lang w:val="sr-Cyrl-CS"/>
        </w:rPr>
        <w:t>изгледи</w:t>
      </w:r>
      <w:r w:rsidR="00F33060" w:rsidRPr="00C56C5D">
        <w:rPr>
          <w:color w:val="auto"/>
          <w:sz w:val="24"/>
          <w:szCs w:val="24"/>
        </w:rPr>
        <w:t xml:space="preserve"> за прикупљање већег броја понуда. Односно </w:t>
      </w:r>
      <w:r w:rsidR="00F33060" w:rsidRPr="00C56C5D">
        <w:rPr>
          <w:color w:val="auto"/>
          <w:sz w:val="24"/>
          <w:szCs w:val="24"/>
        </w:rPr>
        <w:lastRenderedPageBreak/>
        <w:t xml:space="preserve">омогућава се учешће оним понуђачима чији су пословни и технички капацитети такви да не могу поднети целокупан предмет јавне набавке, што директно утиче на повећање конкуренције и на ефикасност јавне набавке. Такође, </w:t>
      </w:r>
      <w:r w:rsidRPr="00C56C5D">
        <w:rPr>
          <w:color w:val="auto"/>
          <w:sz w:val="24"/>
          <w:szCs w:val="24"/>
          <w:lang w:val="sr-Cyrl-CS"/>
        </w:rPr>
        <w:t>подношење</w:t>
      </w:r>
      <w:r w:rsidRPr="00C56C5D">
        <w:rPr>
          <w:color w:val="auto"/>
          <w:sz w:val="24"/>
          <w:szCs w:val="24"/>
        </w:rPr>
        <w:t xml:space="preserve"> захтева за заштиту</w:t>
      </w:r>
      <w:r w:rsidR="00F33060" w:rsidRPr="00C56C5D">
        <w:rPr>
          <w:color w:val="auto"/>
          <w:sz w:val="24"/>
          <w:szCs w:val="24"/>
        </w:rPr>
        <w:t xml:space="preserve"> права на одлуку за једну партију не задржава активности по осталим партијама. Омогућавањем учешћа већег броја понуђача кроз поделу предметне набавке на партије наручилац би могао да добије понуде са знатно нижим ценама услед веће конкуренције, што би свакако представљало и остваривање основног </w:t>
      </w:r>
      <w:r w:rsidRPr="00C56C5D">
        <w:rPr>
          <w:color w:val="auto"/>
          <w:sz w:val="24"/>
          <w:szCs w:val="24"/>
          <w:lang w:val="sr-Cyrl-CS"/>
        </w:rPr>
        <w:t>циља</w:t>
      </w:r>
      <w:r w:rsidRPr="00C56C5D">
        <w:rPr>
          <w:color w:val="auto"/>
          <w:sz w:val="24"/>
          <w:szCs w:val="24"/>
        </w:rPr>
        <w:t xml:space="preserve"> јавне набавке, а то је да наручилац изабере понуду која</w:t>
      </w:r>
      <w:r w:rsidR="00F33060" w:rsidRPr="00C56C5D">
        <w:rPr>
          <w:color w:val="auto"/>
          <w:sz w:val="24"/>
          <w:szCs w:val="24"/>
        </w:rPr>
        <w:t xml:space="preserve"> ће на најбољи начин задово</w:t>
      </w:r>
      <w:r w:rsidRPr="00C56C5D">
        <w:rPr>
          <w:color w:val="auto"/>
          <w:sz w:val="24"/>
          <w:szCs w:val="24"/>
        </w:rPr>
        <w:t>љити његове потребе, како својим</w:t>
      </w:r>
      <w:r w:rsidR="00F33060" w:rsidRPr="00C56C5D">
        <w:rPr>
          <w:color w:val="auto"/>
          <w:sz w:val="24"/>
          <w:szCs w:val="24"/>
        </w:rPr>
        <w:t xml:space="preserve"> својствима и квалитетом тако и ценом.</w:t>
      </w:r>
    </w:p>
    <w:p w:rsidR="00F33060" w:rsidRPr="00C56C5D" w:rsidRDefault="00F33060" w:rsidP="006D3B65">
      <w:pPr>
        <w:spacing w:after="0"/>
        <w:ind w:left="0" w:right="14"/>
        <w:rPr>
          <w:color w:val="auto"/>
          <w:sz w:val="24"/>
          <w:szCs w:val="24"/>
        </w:rPr>
      </w:pPr>
      <w:r w:rsidRPr="00C56C5D">
        <w:rPr>
          <w:color w:val="auto"/>
          <w:sz w:val="24"/>
          <w:szCs w:val="24"/>
        </w:rPr>
        <w:t>Омогућавањем учешћа већег броја понуђача кроз поделу предметне наба</w:t>
      </w:r>
      <w:r w:rsidR="006D3B65" w:rsidRPr="00C56C5D">
        <w:rPr>
          <w:color w:val="auto"/>
          <w:sz w:val="24"/>
          <w:szCs w:val="24"/>
        </w:rPr>
        <w:t>вке на партије наручилац би морао</w:t>
      </w:r>
      <w:r w:rsidRPr="00C56C5D">
        <w:rPr>
          <w:color w:val="auto"/>
          <w:sz w:val="24"/>
          <w:szCs w:val="24"/>
        </w:rPr>
        <w:t xml:space="preserve"> да добије понуде са знатно нижим ценама услед веће конкуренције, што би свакако предста</w:t>
      </w:r>
      <w:r w:rsidR="006D3B65" w:rsidRPr="00C56C5D">
        <w:rPr>
          <w:color w:val="auto"/>
          <w:sz w:val="24"/>
          <w:szCs w:val="24"/>
        </w:rPr>
        <w:t>вљало и остваривање основног циља</w:t>
      </w:r>
      <w:r w:rsidRPr="00C56C5D">
        <w:rPr>
          <w:color w:val="auto"/>
          <w:sz w:val="24"/>
          <w:szCs w:val="24"/>
        </w:rPr>
        <w:t>,а јавне набавке, а то је</w:t>
      </w:r>
      <w:r w:rsidR="006D3B65" w:rsidRPr="00C56C5D">
        <w:rPr>
          <w:color w:val="auto"/>
          <w:sz w:val="24"/>
          <w:szCs w:val="24"/>
        </w:rPr>
        <w:t xml:space="preserve"> да наручилац изабере понуду која</w:t>
      </w:r>
      <w:r w:rsidRPr="00C56C5D">
        <w:rPr>
          <w:color w:val="auto"/>
          <w:sz w:val="24"/>
          <w:szCs w:val="24"/>
        </w:rPr>
        <w:t xml:space="preserve"> ће на најбољи начин задовољити његове потребе, како својим својствима и квалитетом тако и ценом. Сходно наведеном предлажемо наручиоцу да предметну јавну набавку обликује по партијама имајући у виду обим, сложеност и разноврсност радова</w:t>
      </w:r>
    </w:p>
    <w:p w:rsidR="006D3B65" w:rsidRPr="00C56C5D" w:rsidRDefault="006D3B65" w:rsidP="006D3B65">
      <w:pPr>
        <w:spacing w:after="0"/>
        <w:ind w:left="0" w:right="14"/>
        <w:rPr>
          <w:color w:val="auto"/>
          <w:sz w:val="24"/>
          <w:szCs w:val="24"/>
        </w:rPr>
      </w:pPr>
    </w:p>
    <w:p w:rsidR="006D3B65" w:rsidRPr="00C56C5D" w:rsidRDefault="006D3B65" w:rsidP="006D3B65">
      <w:pPr>
        <w:spacing w:after="0"/>
        <w:ind w:left="0" w:firstLine="0"/>
        <w:rPr>
          <w:b/>
          <w:color w:val="auto"/>
          <w:sz w:val="24"/>
          <w:szCs w:val="24"/>
          <w:lang w:val="sr-Cyrl-CS"/>
        </w:rPr>
      </w:pPr>
      <w:r w:rsidRPr="00C56C5D">
        <w:rPr>
          <w:b/>
          <w:color w:val="auto"/>
          <w:sz w:val="24"/>
          <w:szCs w:val="24"/>
          <w:lang w:val="sr-Cyrl-CS"/>
        </w:rPr>
        <w:t>Одговор број 11</w:t>
      </w:r>
    </w:p>
    <w:p w:rsidR="006D3B65" w:rsidRPr="00C56C5D" w:rsidRDefault="006D3B65" w:rsidP="006D3B65">
      <w:pPr>
        <w:spacing w:after="0"/>
        <w:ind w:left="0"/>
        <w:jc w:val="left"/>
        <w:rPr>
          <w:color w:val="auto"/>
          <w:sz w:val="24"/>
          <w:szCs w:val="24"/>
          <w:lang w:val="sr-Cyrl-CS"/>
        </w:rPr>
      </w:pPr>
      <w:r w:rsidRPr="00C56C5D">
        <w:rPr>
          <w:color w:val="auto"/>
          <w:sz w:val="24"/>
          <w:szCs w:val="24"/>
          <w:lang w:val="sr-Cyrl-CS"/>
        </w:rPr>
        <w:t>Наручилац</w:t>
      </w:r>
      <w:r w:rsidR="00B238B5" w:rsidRPr="00C56C5D">
        <w:rPr>
          <w:color w:val="auto"/>
          <w:sz w:val="24"/>
          <w:szCs w:val="24"/>
          <w:lang w:val="sr-Cyrl-CS"/>
        </w:rPr>
        <w:t xml:space="preserve"> је проценио да је целисходније, економичније и ефикасније </w:t>
      </w:r>
      <w:r w:rsidRPr="00C56C5D">
        <w:rPr>
          <w:color w:val="auto"/>
          <w:sz w:val="24"/>
          <w:szCs w:val="24"/>
          <w:lang w:val="sr-Cyrl-CS"/>
        </w:rPr>
        <w:t>спровести набавку која није обликована у више целина, односно партија. Понуђач, у складу са Законом о јавним набакама има могућност удруживањ</w:t>
      </w:r>
      <w:r w:rsidR="00566922" w:rsidRPr="00C56C5D">
        <w:rPr>
          <w:color w:val="auto"/>
          <w:sz w:val="24"/>
          <w:szCs w:val="24"/>
          <w:lang w:val="sr-Cyrl-CS"/>
        </w:rPr>
        <w:t>а, односно заједничког иступања</w:t>
      </w:r>
      <w:r w:rsidRPr="00C56C5D">
        <w:rPr>
          <w:color w:val="auto"/>
          <w:sz w:val="24"/>
          <w:szCs w:val="24"/>
          <w:lang w:val="sr-Cyrl-CS"/>
        </w:rPr>
        <w:t xml:space="preserve"> у</w:t>
      </w:r>
      <w:r w:rsidR="00EA0278" w:rsidRPr="00C56C5D">
        <w:rPr>
          <w:color w:val="auto"/>
          <w:sz w:val="24"/>
          <w:szCs w:val="24"/>
          <w:lang w:val="sr-Cyrl-CS"/>
        </w:rPr>
        <w:t xml:space="preserve"> понуди.</w:t>
      </w:r>
    </w:p>
    <w:p w:rsidR="000C0ABE" w:rsidRPr="00C56C5D" w:rsidRDefault="000C0ABE" w:rsidP="006D3B65">
      <w:pPr>
        <w:spacing w:after="0"/>
        <w:ind w:left="0"/>
        <w:jc w:val="left"/>
        <w:rPr>
          <w:color w:val="auto"/>
          <w:sz w:val="24"/>
          <w:szCs w:val="24"/>
          <w:lang w:val="sr-Cyrl-CS"/>
        </w:rPr>
      </w:pPr>
    </w:p>
    <w:p w:rsidR="000C0ABE" w:rsidRPr="00C56C5D" w:rsidRDefault="000C0ABE" w:rsidP="000C0ABE">
      <w:pPr>
        <w:spacing w:after="0"/>
        <w:ind w:left="0" w:firstLine="0"/>
        <w:rPr>
          <w:b/>
          <w:color w:val="auto"/>
          <w:sz w:val="24"/>
          <w:szCs w:val="24"/>
          <w:lang w:val="sr-Cyrl-CS"/>
        </w:rPr>
      </w:pPr>
      <w:r w:rsidRPr="00C56C5D">
        <w:rPr>
          <w:b/>
          <w:color w:val="auto"/>
          <w:sz w:val="24"/>
          <w:szCs w:val="24"/>
          <w:lang w:val="sr-Cyrl-CS"/>
        </w:rPr>
        <w:t>Питање број 12</w:t>
      </w:r>
    </w:p>
    <w:p w:rsidR="00BF0BFF" w:rsidRPr="00C56C5D" w:rsidRDefault="00BF0BFF" w:rsidP="000C0ABE">
      <w:pPr>
        <w:spacing w:after="0"/>
        <w:ind w:left="0" w:firstLine="0"/>
        <w:rPr>
          <w:color w:val="auto"/>
          <w:sz w:val="24"/>
          <w:szCs w:val="24"/>
          <w:lang w:val="sr-Cyrl-CS"/>
        </w:rPr>
      </w:pPr>
      <w:r w:rsidRPr="00C56C5D">
        <w:rPr>
          <w:color w:val="auto"/>
          <w:sz w:val="24"/>
          <w:szCs w:val="24"/>
          <w:lang w:val="sr-Cyrl-CS"/>
        </w:rPr>
        <w:t>Да ли уместо самоходне челичне четке прихватате вучене механичке четке , са вучним возилом, уз напомену да четке могу бити од различитих материјала и све су ређе челичне четке?</w:t>
      </w:r>
    </w:p>
    <w:p w:rsidR="000C0ABE" w:rsidRPr="00C56C5D" w:rsidRDefault="000C0ABE" w:rsidP="000C0ABE">
      <w:pPr>
        <w:spacing w:after="0"/>
        <w:ind w:left="0" w:firstLine="0"/>
        <w:rPr>
          <w:b/>
          <w:color w:val="auto"/>
          <w:sz w:val="24"/>
          <w:szCs w:val="24"/>
          <w:lang w:val="sr-Cyrl-CS"/>
        </w:rPr>
      </w:pPr>
      <w:r w:rsidRPr="00C56C5D">
        <w:rPr>
          <w:b/>
          <w:color w:val="auto"/>
          <w:sz w:val="24"/>
          <w:szCs w:val="24"/>
          <w:lang w:val="sr-Cyrl-CS"/>
        </w:rPr>
        <w:t>Одговор број 12</w:t>
      </w:r>
    </w:p>
    <w:p w:rsidR="00FE28D8" w:rsidRPr="00C56C5D" w:rsidRDefault="00FE28D8" w:rsidP="00BE2B51">
      <w:pPr>
        <w:spacing w:after="0"/>
        <w:ind w:left="0"/>
        <w:rPr>
          <w:color w:val="auto"/>
          <w:sz w:val="24"/>
          <w:szCs w:val="24"/>
          <w:lang w:val="sr-Latn-RS"/>
        </w:rPr>
      </w:pPr>
      <w:r w:rsidRPr="00C56C5D">
        <w:rPr>
          <w:color w:val="auto"/>
          <w:sz w:val="24"/>
          <w:szCs w:val="24"/>
          <w:lang w:val="sr-Latn-RS"/>
        </w:rPr>
        <w:t xml:space="preserve">Вучена механичка четка, са вучним возилом, без обзира на материјал од ког је израђена, ће бити прихваћена уколико је таквих карактеристика да се са њом може обезбедити динамика и квалитет изведених радова дефинисан техничким условима. </w:t>
      </w:r>
    </w:p>
    <w:p w:rsidR="000C0ABE" w:rsidRPr="00C56C5D" w:rsidRDefault="000C0ABE" w:rsidP="000C0ABE">
      <w:pPr>
        <w:spacing w:after="0"/>
        <w:ind w:left="0"/>
        <w:jc w:val="left"/>
        <w:rPr>
          <w:color w:val="auto"/>
          <w:sz w:val="24"/>
          <w:szCs w:val="24"/>
          <w:lang w:val="sr-Cyrl-CS"/>
        </w:rPr>
      </w:pPr>
    </w:p>
    <w:p w:rsidR="000C0ABE" w:rsidRPr="00C56C5D" w:rsidRDefault="000C0ABE" w:rsidP="000C0ABE">
      <w:pPr>
        <w:spacing w:after="0"/>
        <w:ind w:left="0" w:firstLine="0"/>
        <w:rPr>
          <w:b/>
          <w:color w:val="auto"/>
          <w:sz w:val="24"/>
          <w:szCs w:val="24"/>
          <w:lang w:val="sr-Cyrl-CS"/>
        </w:rPr>
      </w:pPr>
      <w:r w:rsidRPr="00C56C5D">
        <w:rPr>
          <w:b/>
          <w:color w:val="auto"/>
          <w:sz w:val="24"/>
          <w:szCs w:val="24"/>
          <w:lang w:val="sr-Cyrl-CS"/>
        </w:rPr>
        <w:t>Питање број 13</w:t>
      </w:r>
    </w:p>
    <w:p w:rsidR="000C0ABE" w:rsidRPr="00C56C5D" w:rsidRDefault="000C0ABE" w:rsidP="000C0ABE">
      <w:pPr>
        <w:spacing w:after="0"/>
        <w:ind w:left="0" w:firstLine="0"/>
        <w:rPr>
          <w:color w:val="auto"/>
          <w:sz w:val="24"/>
          <w:szCs w:val="24"/>
          <w:lang w:val="sr-Cyrl-CS"/>
        </w:rPr>
      </w:pPr>
      <w:r w:rsidRPr="00C56C5D">
        <w:rPr>
          <w:color w:val="auto"/>
          <w:sz w:val="24"/>
          <w:szCs w:val="24"/>
          <w:lang w:val="sr-Cyrl-CS"/>
        </w:rPr>
        <w:t>Да ли прихватате цистерне за воду већег капацитета од 6000 литара ( ретке су мање)?</w:t>
      </w:r>
    </w:p>
    <w:p w:rsidR="000C0ABE" w:rsidRPr="00C56C5D" w:rsidRDefault="000C0ABE" w:rsidP="000C0ABE">
      <w:pPr>
        <w:spacing w:after="0"/>
        <w:ind w:left="0" w:firstLine="0"/>
        <w:rPr>
          <w:b/>
          <w:color w:val="auto"/>
          <w:sz w:val="24"/>
          <w:szCs w:val="24"/>
          <w:lang w:val="sr-Cyrl-CS"/>
        </w:rPr>
      </w:pPr>
      <w:r w:rsidRPr="00C56C5D">
        <w:rPr>
          <w:b/>
          <w:color w:val="auto"/>
          <w:sz w:val="24"/>
          <w:szCs w:val="24"/>
          <w:lang w:val="sr-Cyrl-CS"/>
        </w:rPr>
        <w:t>Одговор број 13</w:t>
      </w:r>
    </w:p>
    <w:p w:rsidR="00FE28D8" w:rsidRPr="00C56C5D" w:rsidRDefault="00FE28D8" w:rsidP="003E5486">
      <w:pPr>
        <w:spacing w:after="0"/>
        <w:ind w:left="0" w:firstLine="0"/>
        <w:rPr>
          <w:b/>
          <w:color w:val="auto"/>
          <w:sz w:val="24"/>
          <w:szCs w:val="24"/>
          <w:lang w:val="sr-Cyrl-CS"/>
        </w:rPr>
      </w:pPr>
      <w:r w:rsidRPr="00C56C5D">
        <w:rPr>
          <w:color w:val="auto"/>
          <w:sz w:val="24"/>
          <w:szCs w:val="24"/>
          <w:lang w:val="sr-Latn-RS"/>
        </w:rPr>
        <w:t>Цистерна капацитета већег од 6000</w:t>
      </w:r>
      <w:r w:rsidR="007D52F5" w:rsidRPr="00C56C5D">
        <w:rPr>
          <w:color w:val="auto"/>
          <w:sz w:val="24"/>
          <w:szCs w:val="24"/>
          <w:lang w:val="sr-Cyrl-CS"/>
        </w:rPr>
        <w:t xml:space="preserve"> </w:t>
      </w:r>
      <w:r w:rsidRPr="00C56C5D">
        <w:rPr>
          <w:color w:val="auto"/>
          <w:sz w:val="24"/>
          <w:szCs w:val="24"/>
          <w:lang w:val="sr-Latn-RS"/>
        </w:rPr>
        <w:t>л</w:t>
      </w:r>
      <w:r w:rsidR="00566922" w:rsidRPr="00C56C5D">
        <w:rPr>
          <w:color w:val="auto"/>
          <w:sz w:val="24"/>
          <w:szCs w:val="24"/>
          <w:lang w:val="sr-Cyrl-CS"/>
        </w:rPr>
        <w:t>итара</w:t>
      </w:r>
      <w:r w:rsidRPr="00C56C5D">
        <w:rPr>
          <w:color w:val="auto"/>
          <w:sz w:val="24"/>
          <w:szCs w:val="24"/>
          <w:lang w:val="sr-Latn-RS"/>
        </w:rPr>
        <w:t xml:space="preserve"> </w:t>
      </w:r>
      <w:r w:rsidR="007D52F5" w:rsidRPr="00C56C5D">
        <w:rPr>
          <w:color w:val="auto"/>
          <w:sz w:val="24"/>
          <w:szCs w:val="24"/>
          <w:lang w:val="sr-Cyrl-CS"/>
        </w:rPr>
        <w:t>биће</w:t>
      </w:r>
      <w:r w:rsidRPr="00C56C5D">
        <w:rPr>
          <w:color w:val="auto"/>
          <w:sz w:val="24"/>
          <w:szCs w:val="24"/>
          <w:lang w:val="sr-Latn-RS"/>
        </w:rPr>
        <w:t xml:space="preserve"> прихваћена.</w:t>
      </w:r>
    </w:p>
    <w:p w:rsidR="000C0ABE" w:rsidRPr="00C56C5D" w:rsidRDefault="000C0ABE" w:rsidP="000C0ABE">
      <w:pPr>
        <w:spacing w:after="0"/>
        <w:ind w:left="0"/>
        <w:jc w:val="left"/>
        <w:rPr>
          <w:color w:val="auto"/>
          <w:sz w:val="24"/>
          <w:szCs w:val="24"/>
          <w:lang w:val="sr-Cyrl-CS"/>
        </w:rPr>
      </w:pPr>
    </w:p>
    <w:p w:rsidR="000C0ABE" w:rsidRPr="00C56C5D" w:rsidRDefault="000C0ABE" w:rsidP="000C0ABE">
      <w:pPr>
        <w:spacing w:after="0"/>
        <w:ind w:left="0" w:firstLine="0"/>
        <w:rPr>
          <w:b/>
          <w:color w:val="auto"/>
          <w:sz w:val="24"/>
          <w:szCs w:val="24"/>
          <w:lang w:val="sr-Cyrl-CS"/>
        </w:rPr>
      </w:pPr>
      <w:r w:rsidRPr="00C56C5D">
        <w:rPr>
          <w:b/>
          <w:color w:val="auto"/>
          <w:sz w:val="24"/>
          <w:szCs w:val="24"/>
          <w:lang w:val="sr-Cyrl-CS"/>
        </w:rPr>
        <w:t>Питање број 14</w:t>
      </w:r>
    </w:p>
    <w:p w:rsidR="000C0ABE" w:rsidRPr="00C56C5D" w:rsidRDefault="000C0ABE" w:rsidP="000C0ABE">
      <w:pPr>
        <w:spacing w:after="0"/>
        <w:ind w:left="0" w:firstLine="0"/>
        <w:rPr>
          <w:color w:val="auto"/>
          <w:sz w:val="24"/>
          <w:szCs w:val="24"/>
          <w:lang w:val="sr-Cyrl-CS"/>
        </w:rPr>
      </w:pPr>
      <w:r w:rsidRPr="00C56C5D">
        <w:rPr>
          <w:color w:val="auto"/>
          <w:sz w:val="24"/>
          <w:szCs w:val="24"/>
          <w:lang w:val="sr-Cyrl-CS"/>
        </w:rPr>
        <w:t>За услов камиони кипери 6-10 м3да ли сте мислили 15-25т ( 6-10м3)?</w:t>
      </w:r>
    </w:p>
    <w:p w:rsidR="000C0ABE" w:rsidRPr="00C56C5D" w:rsidRDefault="000C0ABE" w:rsidP="000C0ABE">
      <w:pPr>
        <w:spacing w:after="0"/>
        <w:ind w:left="0" w:firstLine="0"/>
        <w:rPr>
          <w:b/>
          <w:color w:val="auto"/>
          <w:sz w:val="24"/>
          <w:szCs w:val="24"/>
          <w:lang w:val="sr-Cyrl-CS"/>
        </w:rPr>
      </w:pPr>
      <w:r w:rsidRPr="00C56C5D">
        <w:rPr>
          <w:b/>
          <w:color w:val="auto"/>
          <w:sz w:val="24"/>
          <w:szCs w:val="24"/>
          <w:lang w:val="sr-Cyrl-CS"/>
        </w:rPr>
        <w:t>Одговор број 14</w:t>
      </w:r>
    </w:p>
    <w:p w:rsidR="00FE28D8" w:rsidRPr="00C56C5D" w:rsidRDefault="006D4D4D" w:rsidP="004E4C4B">
      <w:pPr>
        <w:spacing w:after="0"/>
        <w:ind w:left="0"/>
        <w:jc w:val="left"/>
        <w:rPr>
          <w:color w:val="auto"/>
          <w:sz w:val="24"/>
          <w:szCs w:val="24"/>
          <w:lang w:val="sr-Cyrl-CS"/>
        </w:rPr>
      </w:pPr>
      <w:r w:rsidRPr="00C56C5D">
        <w:rPr>
          <w:color w:val="auto"/>
          <w:sz w:val="24"/>
          <w:szCs w:val="24"/>
          <w:lang w:val="sr-Cyrl-CS"/>
        </w:rPr>
        <w:t>Следи измена кд.</w:t>
      </w:r>
    </w:p>
    <w:p w:rsidR="006D4D4D" w:rsidRPr="00C56C5D" w:rsidRDefault="006D4D4D" w:rsidP="004E4C4B">
      <w:pPr>
        <w:spacing w:after="0"/>
        <w:ind w:left="0"/>
        <w:jc w:val="left"/>
        <w:rPr>
          <w:color w:val="auto"/>
          <w:sz w:val="24"/>
          <w:szCs w:val="24"/>
          <w:lang w:val="sr-Cyrl-CS"/>
        </w:rPr>
      </w:pPr>
    </w:p>
    <w:p w:rsidR="000C0ABE" w:rsidRPr="00C56C5D" w:rsidRDefault="000C0ABE" w:rsidP="000C0ABE">
      <w:pPr>
        <w:spacing w:after="0"/>
        <w:ind w:left="0" w:firstLine="0"/>
        <w:rPr>
          <w:b/>
          <w:color w:val="auto"/>
          <w:sz w:val="24"/>
          <w:szCs w:val="24"/>
          <w:lang w:val="sr-Cyrl-CS"/>
        </w:rPr>
      </w:pPr>
      <w:r w:rsidRPr="00C56C5D">
        <w:rPr>
          <w:b/>
          <w:color w:val="auto"/>
          <w:sz w:val="24"/>
          <w:szCs w:val="24"/>
          <w:lang w:val="sr-Cyrl-CS"/>
        </w:rPr>
        <w:t>Питање број 15</w:t>
      </w:r>
    </w:p>
    <w:p w:rsidR="00BF0BFF" w:rsidRPr="00C56C5D" w:rsidRDefault="00BF0BFF" w:rsidP="000C0ABE">
      <w:pPr>
        <w:spacing w:after="0"/>
        <w:ind w:left="0" w:firstLine="0"/>
        <w:rPr>
          <w:color w:val="auto"/>
          <w:sz w:val="24"/>
          <w:szCs w:val="24"/>
          <w:lang w:val="sr-Cyrl-CS"/>
        </w:rPr>
      </w:pPr>
      <w:r w:rsidRPr="00C56C5D">
        <w:rPr>
          <w:color w:val="auto"/>
          <w:sz w:val="24"/>
          <w:szCs w:val="24"/>
          <w:lang w:val="sr-Cyrl-CS"/>
        </w:rPr>
        <w:t xml:space="preserve">У обрасцу понуде су наведени само понуђачи, </w:t>
      </w:r>
      <w:r w:rsidR="00EB475D" w:rsidRPr="00C56C5D">
        <w:rPr>
          <w:color w:val="auto"/>
          <w:sz w:val="24"/>
          <w:szCs w:val="24"/>
          <w:lang w:val="sr-Cyrl-CS"/>
        </w:rPr>
        <w:t>а недостају поља где се уписује:</w:t>
      </w:r>
    </w:p>
    <w:p w:rsidR="00EB475D" w:rsidRPr="00C56C5D" w:rsidRDefault="00EB475D" w:rsidP="000C0ABE">
      <w:pPr>
        <w:spacing w:after="0"/>
        <w:ind w:left="0" w:firstLine="0"/>
        <w:rPr>
          <w:color w:val="auto"/>
          <w:sz w:val="24"/>
          <w:szCs w:val="24"/>
          <w:lang w:val="sr-Cyrl-CS"/>
        </w:rPr>
      </w:pPr>
      <w:r w:rsidRPr="00C56C5D">
        <w:rPr>
          <w:color w:val="auto"/>
          <w:sz w:val="24"/>
          <w:szCs w:val="24"/>
          <w:lang w:val="sr-Cyrl-CS"/>
        </w:rPr>
        <w:t>-укупна вредност понуде са и без ПДВ-а</w:t>
      </w:r>
    </w:p>
    <w:p w:rsidR="00EB475D" w:rsidRPr="00C56C5D" w:rsidRDefault="00EB475D" w:rsidP="000C0ABE">
      <w:pPr>
        <w:spacing w:after="0"/>
        <w:ind w:left="0" w:firstLine="0"/>
        <w:rPr>
          <w:color w:val="auto"/>
          <w:sz w:val="24"/>
          <w:szCs w:val="24"/>
          <w:lang w:val="sr-Cyrl-CS"/>
        </w:rPr>
      </w:pPr>
      <w:r w:rsidRPr="00C56C5D">
        <w:rPr>
          <w:color w:val="auto"/>
          <w:sz w:val="24"/>
          <w:szCs w:val="24"/>
          <w:lang w:val="sr-Cyrl-CS"/>
        </w:rPr>
        <w:t>-рок важења понуде</w:t>
      </w:r>
    </w:p>
    <w:p w:rsidR="00EB475D" w:rsidRPr="00C56C5D" w:rsidRDefault="00566922" w:rsidP="000C0ABE">
      <w:pPr>
        <w:spacing w:after="0"/>
        <w:ind w:left="0" w:firstLine="0"/>
        <w:rPr>
          <w:color w:val="auto"/>
          <w:sz w:val="24"/>
          <w:szCs w:val="24"/>
          <w:lang w:val="sr-Cyrl-CS"/>
        </w:rPr>
      </w:pPr>
      <w:r w:rsidRPr="00C56C5D">
        <w:rPr>
          <w:color w:val="auto"/>
          <w:sz w:val="24"/>
          <w:szCs w:val="24"/>
          <w:lang w:val="sr-Cyrl-CS"/>
        </w:rPr>
        <w:t>-</w:t>
      </w:r>
      <w:r w:rsidR="00EB475D" w:rsidRPr="00C56C5D">
        <w:rPr>
          <w:color w:val="auto"/>
          <w:sz w:val="24"/>
          <w:szCs w:val="24"/>
          <w:lang w:val="sr-Cyrl-CS"/>
        </w:rPr>
        <w:t>Рок извођења радова</w:t>
      </w:r>
    </w:p>
    <w:p w:rsidR="00EB475D" w:rsidRPr="00C56C5D" w:rsidRDefault="00566922" w:rsidP="000C0ABE">
      <w:pPr>
        <w:spacing w:after="0"/>
        <w:ind w:left="0" w:firstLine="0"/>
        <w:rPr>
          <w:color w:val="auto"/>
          <w:sz w:val="24"/>
          <w:szCs w:val="24"/>
          <w:lang w:val="sr-Cyrl-CS"/>
        </w:rPr>
      </w:pPr>
      <w:r w:rsidRPr="00C56C5D">
        <w:rPr>
          <w:color w:val="auto"/>
          <w:sz w:val="24"/>
          <w:szCs w:val="24"/>
          <w:lang w:val="sr-Cyrl-CS"/>
        </w:rPr>
        <w:t>-</w:t>
      </w:r>
      <w:r w:rsidR="00EB475D" w:rsidRPr="00C56C5D">
        <w:rPr>
          <w:color w:val="auto"/>
          <w:sz w:val="24"/>
          <w:szCs w:val="24"/>
          <w:lang w:val="sr-Cyrl-CS"/>
        </w:rPr>
        <w:t>Гарантни рок</w:t>
      </w:r>
    </w:p>
    <w:p w:rsidR="00EB475D" w:rsidRPr="00C56C5D" w:rsidRDefault="00566922" w:rsidP="000C0ABE">
      <w:pPr>
        <w:spacing w:after="0"/>
        <w:ind w:left="0" w:firstLine="0"/>
        <w:rPr>
          <w:color w:val="auto"/>
          <w:sz w:val="24"/>
          <w:szCs w:val="24"/>
          <w:lang w:val="sr-Cyrl-CS"/>
        </w:rPr>
      </w:pPr>
      <w:r w:rsidRPr="00C56C5D">
        <w:rPr>
          <w:color w:val="auto"/>
          <w:sz w:val="24"/>
          <w:szCs w:val="24"/>
          <w:lang w:val="sr-Cyrl-CS"/>
        </w:rPr>
        <w:t>-</w:t>
      </w:r>
      <w:r w:rsidR="00EB475D" w:rsidRPr="00C56C5D">
        <w:rPr>
          <w:color w:val="auto"/>
          <w:sz w:val="24"/>
          <w:szCs w:val="24"/>
          <w:lang w:val="sr-Cyrl-CS"/>
        </w:rPr>
        <w:t>Износ траженог аванса</w:t>
      </w:r>
    </w:p>
    <w:p w:rsidR="00083DE4" w:rsidRPr="00C56C5D" w:rsidRDefault="00083DE4" w:rsidP="000C0ABE">
      <w:pPr>
        <w:spacing w:after="0"/>
        <w:ind w:left="0" w:firstLine="0"/>
        <w:rPr>
          <w:color w:val="auto"/>
          <w:sz w:val="24"/>
          <w:szCs w:val="24"/>
          <w:lang w:val="sr-Cyrl-CS"/>
        </w:rPr>
      </w:pPr>
      <w:r w:rsidRPr="00C56C5D">
        <w:rPr>
          <w:color w:val="auto"/>
          <w:sz w:val="24"/>
          <w:szCs w:val="24"/>
          <w:lang w:val="sr-Cyrl-CS"/>
        </w:rPr>
        <w:lastRenderedPageBreak/>
        <w:t>Молимо Вас да допуните образац понуде, или да нам појасните у којој форми да доставимо ове податке који су битан елемент понуде, и који се уписују у модел уговора са позивом на број понуде.</w:t>
      </w:r>
    </w:p>
    <w:p w:rsidR="00E40ED6" w:rsidRPr="00C56C5D" w:rsidRDefault="00E40ED6" w:rsidP="000C0ABE">
      <w:pPr>
        <w:spacing w:after="0"/>
        <w:ind w:left="0" w:firstLine="0"/>
        <w:rPr>
          <w:b/>
          <w:color w:val="auto"/>
          <w:sz w:val="24"/>
          <w:szCs w:val="24"/>
          <w:lang w:val="sr-Cyrl-CS"/>
        </w:rPr>
      </w:pPr>
    </w:p>
    <w:p w:rsidR="000C0ABE" w:rsidRPr="00C56C5D" w:rsidRDefault="000C0ABE" w:rsidP="000C0ABE">
      <w:pPr>
        <w:spacing w:after="0"/>
        <w:ind w:left="0" w:firstLine="0"/>
        <w:rPr>
          <w:b/>
          <w:color w:val="auto"/>
          <w:sz w:val="24"/>
          <w:szCs w:val="24"/>
          <w:lang w:val="sr-Cyrl-CS"/>
        </w:rPr>
      </w:pPr>
      <w:r w:rsidRPr="00C56C5D">
        <w:rPr>
          <w:b/>
          <w:color w:val="auto"/>
          <w:sz w:val="24"/>
          <w:szCs w:val="24"/>
          <w:lang w:val="sr-Cyrl-CS"/>
        </w:rPr>
        <w:t>Одговор број 15</w:t>
      </w:r>
    </w:p>
    <w:p w:rsidR="00566922" w:rsidRPr="00C56C5D" w:rsidRDefault="00566922" w:rsidP="000C0ABE">
      <w:pPr>
        <w:spacing w:after="0"/>
        <w:ind w:left="0" w:firstLine="0"/>
        <w:rPr>
          <w:color w:val="auto"/>
          <w:sz w:val="24"/>
          <w:szCs w:val="24"/>
          <w:lang w:val="sr-Cyrl-CS"/>
        </w:rPr>
      </w:pPr>
      <w:r w:rsidRPr="00C56C5D">
        <w:rPr>
          <w:color w:val="auto"/>
          <w:sz w:val="24"/>
          <w:szCs w:val="24"/>
          <w:lang w:val="sr-Cyrl-CS"/>
        </w:rPr>
        <w:t>Рок за извршење уговора је дефинисан у члану 4. Модела уговора.</w:t>
      </w:r>
    </w:p>
    <w:p w:rsidR="000C0ABE" w:rsidRPr="00C56C5D" w:rsidRDefault="000C0ABE" w:rsidP="000C0ABE">
      <w:pPr>
        <w:spacing w:after="0"/>
        <w:ind w:left="0" w:firstLine="0"/>
        <w:rPr>
          <w:color w:val="auto"/>
          <w:sz w:val="24"/>
          <w:szCs w:val="24"/>
          <w:lang w:val="sr-Cyrl-CS"/>
        </w:rPr>
      </w:pPr>
      <w:r w:rsidRPr="00C56C5D">
        <w:rPr>
          <w:color w:val="auto"/>
          <w:sz w:val="24"/>
          <w:szCs w:val="24"/>
          <w:lang w:val="sr-Cyrl-CS"/>
        </w:rPr>
        <w:t>Следи измена конкурсне документације</w:t>
      </w:r>
      <w:r w:rsidR="00566922" w:rsidRPr="00C56C5D">
        <w:rPr>
          <w:color w:val="auto"/>
          <w:sz w:val="24"/>
          <w:szCs w:val="24"/>
          <w:lang w:val="sr-Cyrl-CS"/>
        </w:rPr>
        <w:t xml:space="preserve"> ( мења се образац понуде)</w:t>
      </w:r>
    </w:p>
    <w:p w:rsidR="000C0ABE" w:rsidRPr="00C56C5D" w:rsidRDefault="000C0ABE" w:rsidP="000C0ABE">
      <w:pPr>
        <w:spacing w:after="0"/>
        <w:ind w:left="0"/>
        <w:jc w:val="left"/>
        <w:rPr>
          <w:color w:val="auto"/>
          <w:sz w:val="24"/>
          <w:szCs w:val="24"/>
          <w:lang w:val="sr-Cyrl-CS"/>
        </w:rPr>
      </w:pPr>
    </w:p>
    <w:p w:rsidR="000C0ABE" w:rsidRPr="00C56C5D" w:rsidRDefault="000C0ABE" w:rsidP="000C0ABE">
      <w:pPr>
        <w:spacing w:after="0"/>
        <w:ind w:left="0" w:firstLine="0"/>
        <w:rPr>
          <w:b/>
          <w:color w:val="auto"/>
          <w:sz w:val="24"/>
          <w:szCs w:val="24"/>
          <w:lang w:val="sr-Cyrl-CS"/>
        </w:rPr>
      </w:pPr>
      <w:r w:rsidRPr="00C56C5D">
        <w:rPr>
          <w:b/>
          <w:color w:val="auto"/>
          <w:sz w:val="24"/>
          <w:szCs w:val="24"/>
          <w:lang w:val="sr-Cyrl-CS"/>
        </w:rPr>
        <w:t>Питање број 16</w:t>
      </w:r>
    </w:p>
    <w:p w:rsidR="00083DE4" w:rsidRPr="00C56C5D" w:rsidRDefault="00083DE4" w:rsidP="000C0ABE">
      <w:pPr>
        <w:spacing w:after="0"/>
        <w:ind w:left="0" w:firstLine="0"/>
        <w:rPr>
          <w:color w:val="auto"/>
          <w:sz w:val="24"/>
          <w:szCs w:val="24"/>
          <w:lang w:val="sr-Cyrl-CS"/>
        </w:rPr>
      </w:pPr>
      <w:r w:rsidRPr="00C56C5D">
        <w:rPr>
          <w:color w:val="auto"/>
          <w:sz w:val="24"/>
          <w:szCs w:val="24"/>
          <w:lang w:val="sr-Cyrl-CS"/>
        </w:rPr>
        <w:t>На страни 29/64 пише да ће се извођачу платити аванс ( максимално 20%) од укупно уговорене цене са ПДВ, а у моделу уговора ( члан 3, стр.40/64), аванс је без ПДВ, као и на страни 31 ( средства обезбеђења). Молимо Вас одговорите да ли се писмо о намерама банке доставља са или без ПДВ-а</w:t>
      </w:r>
    </w:p>
    <w:p w:rsidR="00EB475D" w:rsidRPr="00C56C5D" w:rsidRDefault="00EB475D" w:rsidP="000C0ABE">
      <w:pPr>
        <w:spacing w:after="0"/>
        <w:ind w:left="0" w:firstLine="0"/>
        <w:rPr>
          <w:color w:val="auto"/>
          <w:sz w:val="24"/>
          <w:szCs w:val="24"/>
          <w:lang w:val="sr-Cyrl-CS"/>
        </w:rPr>
      </w:pPr>
    </w:p>
    <w:p w:rsidR="000C0ABE" w:rsidRPr="00C56C5D" w:rsidRDefault="000C0ABE" w:rsidP="000C0ABE">
      <w:pPr>
        <w:spacing w:after="0"/>
        <w:ind w:left="0" w:firstLine="0"/>
        <w:rPr>
          <w:b/>
          <w:color w:val="auto"/>
          <w:sz w:val="24"/>
          <w:szCs w:val="24"/>
          <w:lang w:val="sr-Cyrl-CS"/>
        </w:rPr>
      </w:pPr>
      <w:r w:rsidRPr="00C56C5D">
        <w:rPr>
          <w:b/>
          <w:color w:val="auto"/>
          <w:sz w:val="24"/>
          <w:szCs w:val="24"/>
          <w:lang w:val="sr-Cyrl-CS"/>
        </w:rPr>
        <w:t>Одговор број 16</w:t>
      </w:r>
    </w:p>
    <w:p w:rsidR="000C0ABE" w:rsidRPr="00C56C5D" w:rsidRDefault="00BE3359" w:rsidP="000C0ABE">
      <w:pPr>
        <w:spacing w:after="0"/>
        <w:ind w:left="0" w:firstLine="0"/>
        <w:rPr>
          <w:color w:val="auto"/>
          <w:sz w:val="24"/>
          <w:szCs w:val="24"/>
          <w:lang w:val="sr-Cyrl-CS"/>
        </w:rPr>
      </w:pPr>
      <w:r w:rsidRPr="00C56C5D">
        <w:rPr>
          <w:color w:val="auto"/>
          <w:sz w:val="24"/>
          <w:szCs w:val="24"/>
          <w:lang w:val="sr-Cyrl-CS"/>
        </w:rPr>
        <w:t>Писмо о намерамама банке за издавање банкарске гаранције за уплату аванса доставља се без ПДВ-а.</w:t>
      </w:r>
      <w:r w:rsidR="00622982" w:rsidRPr="00C56C5D">
        <w:rPr>
          <w:color w:val="auto"/>
          <w:sz w:val="24"/>
          <w:szCs w:val="24"/>
          <w:lang w:val="sr-Cyrl-CS"/>
        </w:rPr>
        <w:t xml:space="preserve"> </w:t>
      </w:r>
      <w:r w:rsidR="000C0ABE" w:rsidRPr="00C56C5D">
        <w:rPr>
          <w:color w:val="auto"/>
          <w:sz w:val="24"/>
          <w:szCs w:val="24"/>
          <w:lang w:val="sr-Cyrl-CS"/>
        </w:rPr>
        <w:t>Следи измена конкурсне документације</w:t>
      </w:r>
    </w:p>
    <w:p w:rsidR="00613C00" w:rsidRPr="00C56C5D" w:rsidRDefault="00613C00" w:rsidP="000C0ABE">
      <w:pPr>
        <w:spacing w:after="0"/>
        <w:ind w:left="0" w:firstLine="0"/>
        <w:rPr>
          <w:color w:val="auto"/>
          <w:sz w:val="24"/>
          <w:szCs w:val="24"/>
          <w:lang w:val="sr-Cyrl-CS"/>
        </w:rPr>
      </w:pPr>
    </w:p>
    <w:p w:rsidR="00613C00" w:rsidRPr="00C56C5D" w:rsidRDefault="00613C00" w:rsidP="000C0ABE">
      <w:pPr>
        <w:spacing w:after="0"/>
        <w:ind w:left="0" w:firstLine="0"/>
        <w:rPr>
          <w:b/>
          <w:color w:val="auto"/>
          <w:sz w:val="24"/>
          <w:szCs w:val="24"/>
          <w:lang w:val="sr-Cyrl-CS"/>
        </w:rPr>
      </w:pPr>
      <w:r w:rsidRPr="00C56C5D">
        <w:rPr>
          <w:b/>
          <w:color w:val="auto"/>
          <w:sz w:val="24"/>
          <w:szCs w:val="24"/>
          <w:lang w:val="sr-Cyrl-CS"/>
        </w:rPr>
        <w:t>Питање број 17</w:t>
      </w:r>
    </w:p>
    <w:p w:rsidR="00613C00" w:rsidRPr="00C56C5D" w:rsidRDefault="00613C00" w:rsidP="00613C00">
      <w:pPr>
        <w:spacing w:after="34" w:line="216" w:lineRule="auto"/>
        <w:ind w:left="0" w:firstLine="0"/>
        <w:rPr>
          <w:color w:val="auto"/>
          <w:sz w:val="24"/>
          <w:szCs w:val="24"/>
          <w:lang w:val="sr-Cyrl-CS"/>
        </w:rPr>
      </w:pPr>
      <w:r w:rsidRPr="00C56C5D">
        <w:rPr>
          <w:color w:val="auto"/>
          <w:sz w:val="24"/>
          <w:szCs w:val="24"/>
          <w:lang w:val="sr-Cyrl-CS"/>
        </w:rPr>
        <w:t>С обзиром да до данас нисмо добили неке од тражених информација и појашњења конкурсне документације, молимо Вас још једном за продужење рока за достављање понуда да би понуђачи имали довольно времена да по добијању одговора на постављена питања саставе и доставе квалитетне понуде. Ако је могуће предлажемо продужење рока за најмање 10 дана.</w:t>
      </w:r>
    </w:p>
    <w:p w:rsidR="00613C00" w:rsidRPr="00C56C5D" w:rsidRDefault="00613C00" w:rsidP="00613C00">
      <w:pPr>
        <w:spacing w:after="34" w:line="216" w:lineRule="auto"/>
        <w:ind w:left="0" w:firstLine="0"/>
        <w:rPr>
          <w:b/>
          <w:color w:val="auto"/>
          <w:sz w:val="24"/>
          <w:szCs w:val="24"/>
          <w:lang w:val="sr-Cyrl-CS"/>
        </w:rPr>
      </w:pPr>
      <w:r w:rsidRPr="00C56C5D">
        <w:rPr>
          <w:b/>
          <w:color w:val="auto"/>
          <w:sz w:val="24"/>
          <w:szCs w:val="24"/>
          <w:lang w:val="sr-Cyrl-CS"/>
        </w:rPr>
        <w:t>Одговор број 17</w:t>
      </w:r>
    </w:p>
    <w:p w:rsidR="00613C00" w:rsidRPr="00C56C5D" w:rsidRDefault="00613C00" w:rsidP="00613C00">
      <w:pPr>
        <w:spacing w:after="0"/>
        <w:ind w:left="0" w:firstLine="0"/>
        <w:rPr>
          <w:color w:val="auto"/>
          <w:sz w:val="24"/>
          <w:szCs w:val="24"/>
          <w:lang w:val="sr-Cyrl-CS"/>
        </w:rPr>
      </w:pPr>
      <w:r w:rsidRPr="00C56C5D">
        <w:rPr>
          <w:color w:val="auto"/>
          <w:sz w:val="24"/>
          <w:szCs w:val="24"/>
          <w:lang w:val="sr-Cyrl-CS"/>
        </w:rPr>
        <w:t>Наручилац продужава рок за подношење понуда због имена и допуна кд у складу са Законом о јавним набавкама и објављује обавештење о продужењу рока у коме је наведено да ће се отварање понуда одржати дана 31.08.2018. године</w:t>
      </w:r>
    </w:p>
    <w:p w:rsidR="00613C00" w:rsidRPr="00C56C5D" w:rsidRDefault="00613C00" w:rsidP="00613C00">
      <w:pPr>
        <w:spacing w:after="34" w:line="216" w:lineRule="auto"/>
        <w:ind w:left="0" w:firstLine="0"/>
        <w:rPr>
          <w:b/>
          <w:color w:val="auto"/>
          <w:sz w:val="24"/>
          <w:szCs w:val="24"/>
          <w:lang w:val="sr-Cyrl-CS"/>
        </w:rPr>
      </w:pPr>
    </w:p>
    <w:p w:rsidR="00613C00" w:rsidRPr="00C56C5D" w:rsidRDefault="00613C00" w:rsidP="00613C00">
      <w:pPr>
        <w:spacing w:after="0"/>
        <w:ind w:left="0" w:firstLine="0"/>
        <w:rPr>
          <w:b/>
          <w:color w:val="auto"/>
          <w:sz w:val="24"/>
          <w:szCs w:val="24"/>
          <w:lang w:val="sr-Cyrl-CS"/>
        </w:rPr>
      </w:pPr>
      <w:r w:rsidRPr="00C56C5D">
        <w:rPr>
          <w:b/>
          <w:color w:val="auto"/>
          <w:sz w:val="24"/>
          <w:szCs w:val="24"/>
          <w:lang w:val="sr-Cyrl-CS"/>
        </w:rPr>
        <w:t>Питање број 18</w:t>
      </w:r>
    </w:p>
    <w:p w:rsidR="00613C00" w:rsidRPr="00C56C5D" w:rsidRDefault="00613C00" w:rsidP="00566922">
      <w:pPr>
        <w:spacing w:after="0" w:line="216" w:lineRule="auto"/>
        <w:ind w:left="0" w:firstLine="0"/>
        <w:rPr>
          <w:color w:val="auto"/>
          <w:sz w:val="24"/>
          <w:szCs w:val="24"/>
          <w:lang w:val="sr-Cyrl-CS"/>
        </w:rPr>
      </w:pPr>
      <w:r w:rsidRPr="00C56C5D">
        <w:rPr>
          <w:color w:val="auto"/>
          <w:sz w:val="24"/>
          <w:szCs w:val="24"/>
          <w:lang w:val="sr-Cyrl-CS"/>
        </w:rPr>
        <w:t>Молимо Вас, искључиво и само ако сте у могућности, да обједините све Измене и допуне конкурсне документације у један документ ради лакшег и прецизнијег тумачења веродостојне конкурсне документације.</w:t>
      </w:r>
    </w:p>
    <w:p w:rsidR="00613C00" w:rsidRPr="00C56C5D" w:rsidRDefault="00613C00" w:rsidP="00566922">
      <w:pPr>
        <w:spacing w:after="0" w:line="216" w:lineRule="auto"/>
        <w:ind w:left="0" w:firstLine="0"/>
        <w:rPr>
          <w:b/>
          <w:color w:val="auto"/>
          <w:sz w:val="24"/>
          <w:szCs w:val="24"/>
          <w:lang w:val="sr-Cyrl-CS"/>
        </w:rPr>
      </w:pPr>
      <w:r w:rsidRPr="00C56C5D">
        <w:rPr>
          <w:b/>
          <w:color w:val="auto"/>
          <w:sz w:val="24"/>
          <w:szCs w:val="24"/>
          <w:lang w:val="sr-Cyrl-CS"/>
        </w:rPr>
        <w:t>Одговор број 18</w:t>
      </w:r>
    </w:p>
    <w:p w:rsidR="00613C00" w:rsidRPr="00C56C5D" w:rsidRDefault="00613C00" w:rsidP="00566922">
      <w:pPr>
        <w:spacing w:after="0" w:line="216" w:lineRule="auto"/>
        <w:ind w:left="0" w:firstLine="0"/>
        <w:rPr>
          <w:color w:val="auto"/>
          <w:sz w:val="24"/>
          <w:szCs w:val="24"/>
          <w:lang w:val="sr-Cyrl-CS"/>
        </w:rPr>
      </w:pPr>
      <w:r w:rsidRPr="00C56C5D">
        <w:rPr>
          <w:color w:val="auto"/>
          <w:sz w:val="24"/>
          <w:szCs w:val="24"/>
          <w:lang w:val="sr-Cyrl-CS"/>
        </w:rPr>
        <w:t>Објављујемо измене и допуне у складу са законом. Због обимности измена и допуна конкурсне окументације, а кратких рокова, нисмо у могућности да објавимо обједињене измене и допуне.</w:t>
      </w:r>
    </w:p>
    <w:p w:rsidR="00613C00" w:rsidRPr="00C56C5D" w:rsidRDefault="00613C00" w:rsidP="00566922">
      <w:pPr>
        <w:spacing w:after="0" w:line="216" w:lineRule="auto"/>
        <w:ind w:left="0" w:firstLine="0"/>
        <w:rPr>
          <w:color w:val="auto"/>
          <w:sz w:val="24"/>
          <w:szCs w:val="24"/>
          <w:lang w:val="sr-Cyrl-CS"/>
        </w:rPr>
      </w:pPr>
    </w:p>
    <w:p w:rsidR="00AF48FF" w:rsidRPr="00C56C5D" w:rsidRDefault="00AF48FF" w:rsidP="006D3B65">
      <w:pPr>
        <w:spacing w:after="0"/>
        <w:ind w:left="0" w:firstLine="0"/>
        <w:jc w:val="left"/>
        <w:rPr>
          <w:color w:val="auto"/>
          <w:sz w:val="24"/>
          <w:szCs w:val="24"/>
          <w:lang w:val="sr-Cyrl-CS"/>
        </w:rPr>
      </w:pPr>
    </w:p>
    <w:sectPr w:rsidR="00AF48FF" w:rsidRPr="00C56C5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3D1" w:rsidRDefault="00F813D1" w:rsidP="000C0ABE">
      <w:pPr>
        <w:spacing w:after="0" w:line="240" w:lineRule="auto"/>
      </w:pPr>
      <w:r>
        <w:separator/>
      </w:r>
    </w:p>
  </w:endnote>
  <w:endnote w:type="continuationSeparator" w:id="0">
    <w:p w:rsidR="00F813D1" w:rsidRDefault="00F813D1" w:rsidP="000C0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454269"/>
      <w:docPartObj>
        <w:docPartGallery w:val="Page Numbers (Bottom of Page)"/>
        <w:docPartUnique/>
      </w:docPartObj>
    </w:sdtPr>
    <w:sdtEndPr>
      <w:rPr>
        <w:noProof/>
      </w:rPr>
    </w:sdtEndPr>
    <w:sdtContent>
      <w:p w:rsidR="000C0ABE" w:rsidRDefault="000C0ABE">
        <w:pPr>
          <w:pStyle w:val="Footer"/>
          <w:jc w:val="center"/>
        </w:pPr>
        <w:r>
          <w:fldChar w:fldCharType="begin"/>
        </w:r>
        <w:r>
          <w:instrText xml:space="preserve"> PAGE   \* MERGEFORMAT </w:instrText>
        </w:r>
        <w:r>
          <w:fldChar w:fldCharType="separate"/>
        </w:r>
        <w:r w:rsidR="00F26B17">
          <w:rPr>
            <w:noProof/>
          </w:rPr>
          <w:t>4</w:t>
        </w:r>
        <w:r>
          <w:rPr>
            <w:noProof/>
          </w:rPr>
          <w:fldChar w:fldCharType="end"/>
        </w:r>
      </w:p>
    </w:sdtContent>
  </w:sdt>
  <w:p w:rsidR="000C0ABE" w:rsidRDefault="000C0A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3D1" w:rsidRDefault="00F813D1" w:rsidP="000C0ABE">
      <w:pPr>
        <w:spacing w:after="0" w:line="240" w:lineRule="auto"/>
      </w:pPr>
      <w:r>
        <w:separator/>
      </w:r>
    </w:p>
  </w:footnote>
  <w:footnote w:type="continuationSeparator" w:id="0">
    <w:p w:rsidR="00F813D1" w:rsidRDefault="00F813D1" w:rsidP="000C0A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22E40"/>
    <w:multiLevelType w:val="hybridMultilevel"/>
    <w:tmpl w:val="23F49D64"/>
    <w:lvl w:ilvl="0" w:tplc="757CB972">
      <w:start w:val="1"/>
      <w:numFmt w:val="decimal"/>
      <w:lvlText w:val="%1."/>
      <w:lvlJc w:val="left"/>
      <w:pPr>
        <w:ind w:left="101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F61C1FE0">
      <w:start w:val="1"/>
      <w:numFmt w:val="lowerLetter"/>
      <w:lvlText w:val="%2"/>
      <w:lvlJc w:val="left"/>
      <w:pPr>
        <w:ind w:left="174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50B83662">
      <w:start w:val="1"/>
      <w:numFmt w:val="lowerRoman"/>
      <w:lvlText w:val="%3"/>
      <w:lvlJc w:val="left"/>
      <w:pPr>
        <w:ind w:left="24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B0BC915E">
      <w:start w:val="1"/>
      <w:numFmt w:val="decimal"/>
      <w:lvlText w:val="%4"/>
      <w:lvlJc w:val="left"/>
      <w:pPr>
        <w:ind w:left="318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7563FFC">
      <w:start w:val="1"/>
      <w:numFmt w:val="lowerLetter"/>
      <w:lvlText w:val="%5"/>
      <w:lvlJc w:val="left"/>
      <w:pPr>
        <w:ind w:left="390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496D5C8">
      <w:start w:val="1"/>
      <w:numFmt w:val="lowerRoman"/>
      <w:lvlText w:val="%6"/>
      <w:lvlJc w:val="left"/>
      <w:pPr>
        <w:ind w:left="462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39C78EA">
      <w:start w:val="1"/>
      <w:numFmt w:val="decimal"/>
      <w:lvlText w:val="%7"/>
      <w:lvlJc w:val="left"/>
      <w:pPr>
        <w:ind w:left="534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0CC653FA">
      <w:start w:val="1"/>
      <w:numFmt w:val="lowerLetter"/>
      <w:lvlText w:val="%8"/>
      <w:lvlJc w:val="left"/>
      <w:pPr>
        <w:ind w:left="60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E2EEE76">
      <w:start w:val="1"/>
      <w:numFmt w:val="lowerRoman"/>
      <w:lvlText w:val="%9"/>
      <w:lvlJc w:val="left"/>
      <w:pPr>
        <w:ind w:left="678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 w15:restartNumberingAfterBreak="0">
    <w:nsid w:val="7A6954E4"/>
    <w:multiLevelType w:val="hybridMultilevel"/>
    <w:tmpl w:val="E83CE3CC"/>
    <w:lvl w:ilvl="0" w:tplc="B90C8318">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AA03A8">
      <w:start w:val="1"/>
      <w:numFmt w:val="bullet"/>
      <w:lvlText w:val="o"/>
      <w:lvlJc w:val="left"/>
      <w:pPr>
        <w:ind w:left="1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8EE94F8">
      <w:start w:val="1"/>
      <w:numFmt w:val="bullet"/>
      <w:lvlText w:val="▪"/>
      <w:lvlJc w:val="left"/>
      <w:pPr>
        <w:ind w:left="2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C7EE016">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3CA80A">
      <w:start w:val="1"/>
      <w:numFmt w:val="bullet"/>
      <w:lvlText w:val="o"/>
      <w:lvlJc w:val="left"/>
      <w:pPr>
        <w:ind w:left="3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38950A">
      <w:start w:val="1"/>
      <w:numFmt w:val="bullet"/>
      <w:lvlText w:val="▪"/>
      <w:lvlJc w:val="left"/>
      <w:pPr>
        <w:ind w:left="4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3A796A">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26F7D8">
      <w:start w:val="1"/>
      <w:numFmt w:val="bullet"/>
      <w:lvlText w:val="o"/>
      <w:lvlJc w:val="left"/>
      <w:pPr>
        <w:ind w:left="5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9854EA">
      <w:start w:val="1"/>
      <w:numFmt w:val="bullet"/>
      <w:lvlText w:val="▪"/>
      <w:lvlJc w:val="left"/>
      <w:pPr>
        <w:ind w:left="6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A2"/>
    <w:rsid w:val="000004D3"/>
    <w:rsid w:val="00002509"/>
    <w:rsid w:val="00006150"/>
    <w:rsid w:val="00014F92"/>
    <w:rsid w:val="000200D5"/>
    <w:rsid w:val="00023D46"/>
    <w:rsid w:val="00035872"/>
    <w:rsid w:val="0003619E"/>
    <w:rsid w:val="000412EC"/>
    <w:rsid w:val="00042D0B"/>
    <w:rsid w:val="000433B7"/>
    <w:rsid w:val="00045CD6"/>
    <w:rsid w:val="000534DE"/>
    <w:rsid w:val="0005402C"/>
    <w:rsid w:val="00054E7F"/>
    <w:rsid w:val="00056B62"/>
    <w:rsid w:val="00061336"/>
    <w:rsid w:val="000621EC"/>
    <w:rsid w:val="000666BB"/>
    <w:rsid w:val="00072C36"/>
    <w:rsid w:val="000778CF"/>
    <w:rsid w:val="000779B8"/>
    <w:rsid w:val="00080248"/>
    <w:rsid w:val="00083DE4"/>
    <w:rsid w:val="00083E70"/>
    <w:rsid w:val="00084A4E"/>
    <w:rsid w:val="00086738"/>
    <w:rsid w:val="00087A6F"/>
    <w:rsid w:val="00094E13"/>
    <w:rsid w:val="0009748F"/>
    <w:rsid w:val="000B2810"/>
    <w:rsid w:val="000B52F2"/>
    <w:rsid w:val="000B580E"/>
    <w:rsid w:val="000C0886"/>
    <w:rsid w:val="000C0ABE"/>
    <w:rsid w:val="000C0D87"/>
    <w:rsid w:val="000C3F38"/>
    <w:rsid w:val="000C6C74"/>
    <w:rsid w:val="000C7B50"/>
    <w:rsid w:val="000D031A"/>
    <w:rsid w:val="000E1C98"/>
    <w:rsid w:val="000E1D84"/>
    <w:rsid w:val="000E4D71"/>
    <w:rsid w:val="000E643B"/>
    <w:rsid w:val="000F4353"/>
    <w:rsid w:val="000F6100"/>
    <w:rsid w:val="001004BF"/>
    <w:rsid w:val="001007FD"/>
    <w:rsid w:val="00104C0F"/>
    <w:rsid w:val="00105842"/>
    <w:rsid w:val="00105BED"/>
    <w:rsid w:val="00106593"/>
    <w:rsid w:val="00110DEB"/>
    <w:rsid w:val="00115FBC"/>
    <w:rsid w:val="001222E4"/>
    <w:rsid w:val="00130D42"/>
    <w:rsid w:val="0013349B"/>
    <w:rsid w:val="00136961"/>
    <w:rsid w:val="001437CA"/>
    <w:rsid w:val="001448D7"/>
    <w:rsid w:val="0015048C"/>
    <w:rsid w:val="00150E29"/>
    <w:rsid w:val="001644E5"/>
    <w:rsid w:val="00166A47"/>
    <w:rsid w:val="00166CED"/>
    <w:rsid w:val="00167AB8"/>
    <w:rsid w:val="00174D0B"/>
    <w:rsid w:val="00174FF5"/>
    <w:rsid w:val="00175F87"/>
    <w:rsid w:val="001800D1"/>
    <w:rsid w:val="00185F3A"/>
    <w:rsid w:val="0018631F"/>
    <w:rsid w:val="001865FA"/>
    <w:rsid w:val="00190443"/>
    <w:rsid w:val="00190A03"/>
    <w:rsid w:val="0019147F"/>
    <w:rsid w:val="00191EED"/>
    <w:rsid w:val="00195869"/>
    <w:rsid w:val="001A2311"/>
    <w:rsid w:val="001A26BC"/>
    <w:rsid w:val="001A7411"/>
    <w:rsid w:val="001B0A07"/>
    <w:rsid w:val="001B0EF3"/>
    <w:rsid w:val="001B66B2"/>
    <w:rsid w:val="001B70D6"/>
    <w:rsid w:val="001C2C64"/>
    <w:rsid w:val="001C53DA"/>
    <w:rsid w:val="001D3AB2"/>
    <w:rsid w:val="001D6C19"/>
    <w:rsid w:val="001D77FE"/>
    <w:rsid w:val="001D7AD6"/>
    <w:rsid w:val="001E0175"/>
    <w:rsid w:val="001E0818"/>
    <w:rsid w:val="001E5197"/>
    <w:rsid w:val="001E6823"/>
    <w:rsid w:val="001F4501"/>
    <w:rsid w:val="001F6C69"/>
    <w:rsid w:val="001F7811"/>
    <w:rsid w:val="00211237"/>
    <w:rsid w:val="0021258C"/>
    <w:rsid w:val="00212FA2"/>
    <w:rsid w:val="00215253"/>
    <w:rsid w:val="0021615A"/>
    <w:rsid w:val="00230466"/>
    <w:rsid w:val="00232616"/>
    <w:rsid w:val="00232AE9"/>
    <w:rsid w:val="00233721"/>
    <w:rsid w:val="0023794E"/>
    <w:rsid w:val="00240488"/>
    <w:rsid w:val="00246D86"/>
    <w:rsid w:val="0025049C"/>
    <w:rsid w:val="00252FEA"/>
    <w:rsid w:val="0025500C"/>
    <w:rsid w:val="00261265"/>
    <w:rsid w:val="00261872"/>
    <w:rsid w:val="00261935"/>
    <w:rsid w:val="0026399F"/>
    <w:rsid w:val="00272C61"/>
    <w:rsid w:val="00274E49"/>
    <w:rsid w:val="00275A20"/>
    <w:rsid w:val="00280274"/>
    <w:rsid w:val="0028637D"/>
    <w:rsid w:val="00287533"/>
    <w:rsid w:val="00292AF6"/>
    <w:rsid w:val="00295EA5"/>
    <w:rsid w:val="00296F12"/>
    <w:rsid w:val="002A29BF"/>
    <w:rsid w:val="002A3BC2"/>
    <w:rsid w:val="002B03F1"/>
    <w:rsid w:val="002B1449"/>
    <w:rsid w:val="002B1FF7"/>
    <w:rsid w:val="002C2287"/>
    <w:rsid w:val="002C37B8"/>
    <w:rsid w:val="002C6954"/>
    <w:rsid w:val="002D080B"/>
    <w:rsid w:val="002D61C1"/>
    <w:rsid w:val="002E6A20"/>
    <w:rsid w:val="002E7718"/>
    <w:rsid w:val="002F214B"/>
    <w:rsid w:val="002F5C03"/>
    <w:rsid w:val="002F5E70"/>
    <w:rsid w:val="00302004"/>
    <w:rsid w:val="0030201C"/>
    <w:rsid w:val="003123F3"/>
    <w:rsid w:val="00314332"/>
    <w:rsid w:val="003161A3"/>
    <w:rsid w:val="003267A8"/>
    <w:rsid w:val="003268FE"/>
    <w:rsid w:val="0033060E"/>
    <w:rsid w:val="00333D4E"/>
    <w:rsid w:val="003349C8"/>
    <w:rsid w:val="00336BDC"/>
    <w:rsid w:val="0033790C"/>
    <w:rsid w:val="00351B48"/>
    <w:rsid w:val="00352D59"/>
    <w:rsid w:val="00354CF6"/>
    <w:rsid w:val="00361B75"/>
    <w:rsid w:val="00365540"/>
    <w:rsid w:val="00382852"/>
    <w:rsid w:val="003853F3"/>
    <w:rsid w:val="00390BD6"/>
    <w:rsid w:val="00392061"/>
    <w:rsid w:val="00393859"/>
    <w:rsid w:val="003946BA"/>
    <w:rsid w:val="003A095D"/>
    <w:rsid w:val="003A2ECE"/>
    <w:rsid w:val="003A7393"/>
    <w:rsid w:val="003A7A93"/>
    <w:rsid w:val="003B1FBA"/>
    <w:rsid w:val="003B4373"/>
    <w:rsid w:val="003C1212"/>
    <w:rsid w:val="003C69B9"/>
    <w:rsid w:val="003C788F"/>
    <w:rsid w:val="003D1B7B"/>
    <w:rsid w:val="003D1EEE"/>
    <w:rsid w:val="003D2AE0"/>
    <w:rsid w:val="003D5137"/>
    <w:rsid w:val="003E0D4A"/>
    <w:rsid w:val="003E192E"/>
    <w:rsid w:val="003F0DB5"/>
    <w:rsid w:val="003F5B3B"/>
    <w:rsid w:val="0040355E"/>
    <w:rsid w:val="0041407D"/>
    <w:rsid w:val="00414AB2"/>
    <w:rsid w:val="00425CED"/>
    <w:rsid w:val="00427ECF"/>
    <w:rsid w:val="00431C59"/>
    <w:rsid w:val="0043493A"/>
    <w:rsid w:val="004371FF"/>
    <w:rsid w:val="004460E1"/>
    <w:rsid w:val="00451D9A"/>
    <w:rsid w:val="00454D92"/>
    <w:rsid w:val="00456984"/>
    <w:rsid w:val="00456B12"/>
    <w:rsid w:val="00461AB5"/>
    <w:rsid w:val="00462BE9"/>
    <w:rsid w:val="004640C1"/>
    <w:rsid w:val="0047057F"/>
    <w:rsid w:val="00472AE2"/>
    <w:rsid w:val="00473114"/>
    <w:rsid w:val="0047716F"/>
    <w:rsid w:val="0048256F"/>
    <w:rsid w:val="00482DF9"/>
    <w:rsid w:val="00487E3B"/>
    <w:rsid w:val="00490355"/>
    <w:rsid w:val="004A2E49"/>
    <w:rsid w:val="004B13CD"/>
    <w:rsid w:val="004B31FB"/>
    <w:rsid w:val="004B3551"/>
    <w:rsid w:val="004B422E"/>
    <w:rsid w:val="004B4EE1"/>
    <w:rsid w:val="004B7FB8"/>
    <w:rsid w:val="004C2ABD"/>
    <w:rsid w:val="004D622F"/>
    <w:rsid w:val="004D6F28"/>
    <w:rsid w:val="004E496A"/>
    <w:rsid w:val="004E6521"/>
    <w:rsid w:val="004E75D4"/>
    <w:rsid w:val="004F00D0"/>
    <w:rsid w:val="0050199D"/>
    <w:rsid w:val="005031D8"/>
    <w:rsid w:val="005032D0"/>
    <w:rsid w:val="00510A21"/>
    <w:rsid w:val="00514BE9"/>
    <w:rsid w:val="005154AC"/>
    <w:rsid w:val="00516FFA"/>
    <w:rsid w:val="00517B0C"/>
    <w:rsid w:val="0052609A"/>
    <w:rsid w:val="00526A56"/>
    <w:rsid w:val="00530E83"/>
    <w:rsid w:val="00534D79"/>
    <w:rsid w:val="005365ED"/>
    <w:rsid w:val="00537A49"/>
    <w:rsid w:val="00541A04"/>
    <w:rsid w:val="00542BB9"/>
    <w:rsid w:val="005545DC"/>
    <w:rsid w:val="00555848"/>
    <w:rsid w:val="00557DD7"/>
    <w:rsid w:val="00566922"/>
    <w:rsid w:val="00566E88"/>
    <w:rsid w:val="0057226E"/>
    <w:rsid w:val="00574194"/>
    <w:rsid w:val="005751BE"/>
    <w:rsid w:val="005817B7"/>
    <w:rsid w:val="005907FC"/>
    <w:rsid w:val="005917B3"/>
    <w:rsid w:val="00594B6F"/>
    <w:rsid w:val="00597C79"/>
    <w:rsid w:val="005A26B6"/>
    <w:rsid w:val="005A559B"/>
    <w:rsid w:val="005B308B"/>
    <w:rsid w:val="005B3CD7"/>
    <w:rsid w:val="005B4769"/>
    <w:rsid w:val="005B53A6"/>
    <w:rsid w:val="005B6EA5"/>
    <w:rsid w:val="005D0A20"/>
    <w:rsid w:val="005D6BCC"/>
    <w:rsid w:val="005E0DC1"/>
    <w:rsid w:val="005E2B31"/>
    <w:rsid w:val="005E5B23"/>
    <w:rsid w:val="005F0158"/>
    <w:rsid w:val="005F29EB"/>
    <w:rsid w:val="005F43D5"/>
    <w:rsid w:val="005F5648"/>
    <w:rsid w:val="00604174"/>
    <w:rsid w:val="00606A36"/>
    <w:rsid w:val="00607361"/>
    <w:rsid w:val="00610E7B"/>
    <w:rsid w:val="00613C00"/>
    <w:rsid w:val="006147EF"/>
    <w:rsid w:val="006161F0"/>
    <w:rsid w:val="00622982"/>
    <w:rsid w:val="006303FD"/>
    <w:rsid w:val="00632763"/>
    <w:rsid w:val="00632F17"/>
    <w:rsid w:val="00636E5A"/>
    <w:rsid w:val="00643C28"/>
    <w:rsid w:val="00644C38"/>
    <w:rsid w:val="00646323"/>
    <w:rsid w:val="00647EB4"/>
    <w:rsid w:val="00663FED"/>
    <w:rsid w:val="00664DFC"/>
    <w:rsid w:val="00667045"/>
    <w:rsid w:val="00670269"/>
    <w:rsid w:val="0067151F"/>
    <w:rsid w:val="00672ED8"/>
    <w:rsid w:val="00677634"/>
    <w:rsid w:val="006927AA"/>
    <w:rsid w:val="00697065"/>
    <w:rsid w:val="006A0B3A"/>
    <w:rsid w:val="006A12AE"/>
    <w:rsid w:val="006A211A"/>
    <w:rsid w:val="006A2272"/>
    <w:rsid w:val="006B0B6C"/>
    <w:rsid w:val="006B5789"/>
    <w:rsid w:val="006B7B76"/>
    <w:rsid w:val="006C2872"/>
    <w:rsid w:val="006C3FFB"/>
    <w:rsid w:val="006C450B"/>
    <w:rsid w:val="006D22F4"/>
    <w:rsid w:val="006D3B65"/>
    <w:rsid w:val="006D4D4D"/>
    <w:rsid w:val="006D6A33"/>
    <w:rsid w:val="006E17F6"/>
    <w:rsid w:val="006F30B7"/>
    <w:rsid w:val="006F73DA"/>
    <w:rsid w:val="00701F3B"/>
    <w:rsid w:val="00706CC0"/>
    <w:rsid w:val="007118AC"/>
    <w:rsid w:val="00726848"/>
    <w:rsid w:val="0073175F"/>
    <w:rsid w:val="00733A7C"/>
    <w:rsid w:val="0074128E"/>
    <w:rsid w:val="0074172D"/>
    <w:rsid w:val="007429EF"/>
    <w:rsid w:val="00744C39"/>
    <w:rsid w:val="00755A72"/>
    <w:rsid w:val="00761C44"/>
    <w:rsid w:val="00762FC5"/>
    <w:rsid w:val="007673BA"/>
    <w:rsid w:val="007709EE"/>
    <w:rsid w:val="007731C5"/>
    <w:rsid w:val="00780DAB"/>
    <w:rsid w:val="00784DF3"/>
    <w:rsid w:val="00786B10"/>
    <w:rsid w:val="007928FC"/>
    <w:rsid w:val="00796455"/>
    <w:rsid w:val="007A1076"/>
    <w:rsid w:val="007A123A"/>
    <w:rsid w:val="007A200C"/>
    <w:rsid w:val="007A2890"/>
    <w:rsid w:val="007A5DAB"/>
    <w:rsid w:val="007B4871"/>
    <w:rsid w:val="007C2773"/>
    <w:rsid w:val="007C3A01"/>
    <w:rsid w:val="007C4EF1"/>
    <w:rsid w:val="007C7617"/>
    <w:rsid w:val="007D52F5"/>
    <w:rsid w:val="007D61A4"/>
    <w:rsid w:val="007E7274"/>
    <w:rsid w:val="007F2850"/>
    <w:rsid w:val="007F5690"/>
    <w:rsid w:val="007F7706"/>
    <w:rsid w:val="00805867"/>
    <w:rsid w:val="008079EB"/>
    <w:rsid w:val="00811CCA"/>
    <w:rsid w:val="00814CB8"/>
    <w:rsid w:val="00816C15"/>
    <w:rsid w:val="00822D50"/>
    <w:rsid w:val="00837782"/>
    <w:rsid w:val="0084106A"/>
    <w:rsid w:val="00841CB4"/>
    <w:rsid w:val="00846147"/>
    <w:rsid w:val="008528C6"/>
    <w:rsid w:val="00856658"/>
    <w:rsid w:val="008600AB"/>
    <w:rsid w:val="008608A4"/>
    <w:rsid w:val="008617CB"/>
    <w:rsid w:val="008641E4"/>
    <w:rsid w:val="00867B20"/>
    <w:rsid w:val="00871DC9"/>
    <w:rsid w:val="00872B8C"/>
    <w:rsid w:val="0087494F"/>
    <w:rsid w:val="00875550"/>
    <w:rsid w:val="0088323F"/>
    <w:rsid w:val="00890B74"/>
    <w:rsid w:val="008A0721"/>
    <w:rsid w:val="008B17B4"/>
    <w:rsid w:val="008B1F78"/>
    <w:rsid w:val="008B2852"/>
    <w:rsid w:val="008B3E04"/>
    <w:rsid w:val="008B7BE5"/>
    <w:rsid w:val="008C2F76"/>
    <w:rsid w:val="008C322C"/>
    <w:rsid w:val="008C3F5A"/>
    <w:rsid w:val="008D16A9"/>
    <w:rsid w:val="008D1C84"/>
    <w:rsid w:val="008D5830"/>
    <w:rsid w:val="008E26B8"/>
    <w:rsid w:val="008E306F"/>
    <w:rsid w:val="008F7B9D"/>
    <w:rsid w:val="0090308D"/>
    <w:rsid w:val="0090520B"/>
    <w:rsid w:val="0090552B"/>
    <w:rsid w:val="009127FD"/>
    <w:rsid w:val="0091626B"/>
    <w:rsid w:val="009221BF"/>
    <w:rsid w:val="00923243"/>
    <w:rsid w:val="00934331"/>
    <w:rsid w:val="00951485"/>
    <w:rsid w:val="009521F6"/>
    <w:rsid w:val="0095602E"/>
    <w:rsid w:val="00957C47"/>
    <w:rsid w:val="00960929"/>
    <w:rsid w:val="00961DBA"/>
    <w:rsid w:val="0096299A"/>
    <w:rsid w:val="00965334"/>
    <w:rsid w:val="00966541"/>
    <w:rsid w:val="009707FE"/>
    <w:rsid w:val="00977964"/>
    <w:rsid w:val="00980C31"/>
    <w:rsid w:val="00980ECE"/>
    <w:rsid w:val="00985A86"/>
    <w:rsid w:val="00992D8F"/>
    <w:rsid w:val="009943DB"/>
    <w:rsid w:val="00995A4C"/>
    <w:rsid w:val="009A0C68"/>
    <w:rsid w:val="009A2E1D"/>
    <w:rsid w:val="009B0076"/>
    <w:rsid w:val="009B2F73"/>
    <w:rsid w:val="009B3C9E"/>
    <w:rsid w:val="009B3EC5"/>
    <w:rsid w:val="009C0BAD"/>
    <w:rsid w:val="009C2F9D"/>
    <w:rsid w:val="009C5E9D"/>
    <w:rsid w:val="009C786F"/>
    <w:rsid w:val="009D37F7"/>
    <w:rsid w:val="009D734E"/>
    <w:rsid w:val="009E2B24"/>
    <w:rsid w:val="009E45B0"/>
    <w:rsid w:val="009E71A1"/>
    <w:rsid w:val="009F0E55"/>
    <w:rsid w:val="00A033D0"/>
    <w:rsid w:val="00A13414"/>
    <w:rsid w:val="00A2401B"/>
    <w:rsid w:val="00A263C7"/>
    <w:rsid w:val="00A27223"/>
    <w:rsid w:val="00A30017"/>
    <w:rsid w:val="00A3363C"/>
    <w:rsid w:val="00A34AB4"/>
    <w:rsid w:val="00A34DCD"/>
    <w:rsid w:val="00A35FA6"/>
    <w:rsid w:val="00A401CC"/>
    <w:rsid w:val="00A4343D"/>
    <w:rsid w:val="00A46F03"/>
    <w:rsid w:val="00A5717E"/>
    <w:rsid w:val="00A5772E"/>
    <w:rsid w:val="00A6673A"/>
    <w:rsid w:val="00A67C5A"/>
    <w:rsid w:val="00A72155"/>
    <w:rsid w:val="00A76333"/>
    <w:rsid w:val="00A86281"/>
    <w:rsid w:val="00A9662F"/>
    <w:rsid w:val="00A97237"/>
    <w:rsid w:val="00A97584"/>
    <w:rsid w:val="00AA092F"/>
    <w:rsid w:val="00AA3EC6"/>
    <w:rsid w:val="00AB2DFE"/>
    <w:rsid w:val="00AC751A"/>
    <w:rsid w:val="00AD4A7E"/>
    <w:rsid w:val="00AE2C88"/>
    <w:rsid w:val="00AE53B9"/>
    <w:rsid w:val="00AE6958"/>
    <w:rsid w:val="00AF48FF"/>
    <w:rsid w:val="00AF7033"/>
    <w:rsid w:val="00B0128A"/>
    <w:rsid w:val="00B013E6"/>
    <w:rsid w:val="00B06BEE"/>
    <w:rsid w:val="00B0722E"/>
    <w:rsid w:val="00B0772D"/>
    <w:rsid w:val="00B13D51"/>
    <w:rsid w:val="00B14352"/>
    <w:rsid w:val="00B201BD"/>
    <w:rsid w:val="00B238B5"/>
    <w:rsid w:val="00B23D8B"/>
    <w:rsid w:val="00B31CA1"/>
    <w:rsid w:val="00B4306F"/>
    <w:rsid w:val="00B43208"/>
    <w:rsid w:val="00B442C7"/>
    <w:rsid w:val="00B449D7"/>
    <w:rsid w:val="00B45DA1"/>
    <w:rsid w:val="00B4798A"/>
    <w:rsid w:val="00B53E1F"/>
    <w:rsid w:val="00B6240E"/>
    <w:rsid w:val="00B6274A"/>
    <w:rsid w:val="00B7479A"/>
    <w:rsid w:val="00B83580"/>
    <w:rsid w:val="00B911A3"/>
    <w:rsid w:val="00B91C00"/>
    <w:rsid w:val="00B932B1"/>
    <w:rsid w:val="00BA38ED"/>
    <w:rsid w:val="00BA7D5E"/>
    <w:rsid w:val="00BB009F"/>
    <w:rsid w:val="00BB0A26"/>
    <w:rsid w:val="00BB1B82"/>
    <w:rsid w:val="00BB2A09"/>
    <w:rsid w:val="00BB4F07"/>
    <w:rsid w:val="00BB5E6E"/>
    <w:rsid w:val="00BB73BE"/>
    <w:rsid w:val="00BB77F4"/>
    <w:rsid w:val="00BC1123"/>
    <w:rsid w:val="00BC3CD8"/>
    <w:rsid w:val="00BC3E71"/>
    <w:rsid w:val="00BD3A2A"/>
    <w:rsid w:val="00BD795F"/>
    <w:rsid w:val="00BE0D6A"/>
    <w:rsid w:val="00BE199B"/>
    <w:rsid w:val="00BE3359"/>
    <w:rsid w:val="00BE6498"/>
    <w:rsid w:val="00BF0BFF"/>
    <w:rsid w:val="00C00F91"/>
    <w:rsid w:val="00C01DED"/>
    <w:rsid w:val="00C028C0"/>
    <w:rsid w:val="00C07042"/>
    <w:rsid w:val="00C15B19"/>
    <w:rsid w:val="00C15F2E"/>
    <w:rsid w:val="00C3116A"/>
    <w:rsid w:val="00C32ADE"/>
    <w:rsid w:val="00C33FA9"/>
    <w:rsid w:val="00C460BE"/>
    <w:rsid w:val="00C4630E"/>
    <w:rsid w:val="00C50DE4"/>
    <w:rsid w:val="00C54CB2"/>
    <w:rsid w:val="00C56C5D"/>
    <w:rsid w:val="00C62BD6"/>
    <w:rsid w:val="00C6666D"/>
    <w:rsid w:val="00C76208"/>
    <w:rsid w:val="00C77DF2"/>
    <w:rsid w:val="00C84114"/>
    <w:rsid w:val="00C84B72"/>
    <w:rsid w:val="00C86523"/>
    <w:rsid w:val="00C865C5"/>
    <w:rsid w:val="00C92FF9"/>
    <w:rsid w:val="00C97DB7"/>
    <w:rsid w:val="00C97E19"/>
    <w:rsid w:val="00CA0B4B"/>
    <w:rsid w:val="00CA5BD6"/>
    <w:rsid w:val="00CC1E1C"/>
    <w:rsid w:val="00CC2855"/>
    <w:rsid w:val="00CC6FC9"/>
    <w:rsid w:val="00CD1BFA"/>
    <w:rsid w:val="00CE6D69"/>
    <w:rsid w:val="00CF180B"/>
    <w:rsid w:val="00D00022"/>
    <w:rsid w:val="00D010A4"/>
    <w:rsid w:val="00D02926"/>
    <w:rsid w:val="00D02A3C"/>
    <w:rsid w:val="00D056C9"/>
    <w:rsid w:val="00D06E2E"/>
    <w:rsid w:val="00D10A90"/>
    <w:rsid w:val="00D263DF"/>
    <w:rsid w:val="00D32DB2"/>
    <w:rsid w:val="00D33253"/>
    <w:rsid w:val="00D3442A"/>
    <w:rsid w:val="00D43DB5"/>
    <w:rsid w:val="00D462C2"/>
    <w:rsid w:val="00D4640F"/>
    <w:rsid w:val="00D46AF6"/>
    <w:rsid w:val="00D506B9"/>
    <w:rsid w:val="00D5275D"/>
    <w:rsid w:val="00D546EA"/>
    <w:rsid w:val="00D54BBC"/>
    <w:rsid w:val="00D556B8"/>
    <w:rsid w:val="00D57723"/>
    <w:rsid w:val="00D67CD8"/>
    <w:rsid w:val="00D70E43"/>
    <w:rsid w:val="00D70F64"/>
    <w:rsid w:val="00D71FEF"/>
    <w:rsid w:val="00D73E9B"/>
    <w:rsid w:val="00D7503D"/>
    <w:rsid w:val="00D76D8A"/>
    <w:rsid w:val="00D859D6"/>
    <w:rsid w:val="00D86A27"/>
    <w:rsid w:val="00DA0043"/>
    <w:rsid w:val="00DA04AB"/>
    <w:rsid w:val="00DA179E"/>
    <w:rsid w:val="00DA3266"/>
    <w:rsid w:val="00DA3D8A"/>
    <w:rsid w:val="00DA44E8"/>
    <w:rsid w:val="00DA5943"/>
    <w:rsid w:val="00DB76FE"/>
    <w:rsid w:val="00DC3A2B"/>
    <w:rsid w:val="00DC4FF8"/>
    <w:rsid w:val="00DD5D62"/>
    <w:rsid w:val="00DE1950"/>
    <w:rsid w:val="00DE23CD"/>
    <w:rsid w:val="00DE6F15"/>
    <w:rsid w:val="00DE79A4"/>
    <w:rsid w:val="00DF4F24"/>
    <w:rsid w:val="00DF70ED"/>
    <w:rsid w:val="00E00BE0"/>
    <w:rsid w:val="00E112A8"/>
    <w:rsid w:val="00E114A7"/>
    <w:rsid w:val="00E12C61"/>
    <w:rsid w:val="00E12E07"/>
    <w:rsid w:val="00E162F4"/>
    <w:rsid w:val="00E2019A"/>
    <w:rsid w:val="00E2100E"/>
    <w:rsid w:val="00E21F92"/>
    <w:rsid w:val="00E24619"/>
    <w:rsid w:val="00E31A44"/>
    <w:rsid w:val="00E336F0"/>
    <w:rsid w:val="00E33948"/>
    <w:rsid w:val="00E40ED6"/>
    <w:rsid w:val="00E47E5D"/>
    <w:rsid w:val="00E52B32"/>
    <w:rsid w:val="00E5311C"/>
    <w:rsid w:val="00E55C27"/>
    <w:rsid w:val="00E606B0"/>
    <w:rsid w:val="00E61124"/>
    <w:rsid w:val="00E63F61"/>
    <w:rsid w:val="00E70CE4"/>
    <w:rsid w:val="00E750A4"/>
    <w:rsid w:val="00E77B49"/>
    <w:rsid w:val="00E80381"/>
    <w:rsid w:val="00E845DE"/>
    <w:rsid w:val="00E916A7"/>
    <w:rsid w:val="00E94D70"/>
    <w:rsid w:val="00E95CF0"/>
    <w:rsid w:val="00E96920"/>
    <w:rsid w:val="00EA0278"/>
    <w:rsid w:val="00EA432A"/>
    <w:rsid w:val="00EA6B3D"/>
    <w:rsid w:val="00EB475D"/>
    <w:rsid w:val="00EC313D"/>
    <w:rsid w:val="00EC34CD"/>
    <w:rsid w:val="00EC56D4"/>
    <w:rsid w:val="00ED7F7B"/>
    <w:rsid w:val="00EE5567"/>
    <w:rsid w:val="00EE63C7"/>
    <w:rsid w:val="00EF6239"/>
    <w:rsid w:val="00F04987"/>
    <w:rsid w:val="00F077F8"/>
    <w:rsid w:val="00F104BC"/>
    <w:rsid w:val="00F16764"/>
    <w:rsid w:val="00F20D0F"/>
    <w:rsid w:val="00F2362E"/>
    <w:rsid w:val="00F2428E"/>
    <w:rsid w:val="00F26B17"/>
    <w:rsid w:val="00F33060"/>
    <w:rsid w:val="00F34375"/>
    <w:rsid w:val="00F37F1A"/>
    <w:rsid w:val="00F4738E"/>
    <w:rsid w:val="00F50B2C"/>
    <w:rsid w:val="00F56427"/>
    <w:rsid w:val="00F67ED8"/>
    <w:rsid w:val="00F80E01"/>
    <w:rsid w:val="00F813D1"/>
    <w:rsid w:val="00F83723"/>
    <w:rsid w:val="00F87D31"/>
    <w:rsid w:val="00F91D99"/>
    <w:rsid w:val="00F96CC5"/>
    <w:rsid w:val="00FA44F6"/>
    <w:rsid w:val="00FC10D6"/>
    <w:rsid w:val="00FC118D"/>
    <w:rsid w:val="00FC4DC3"/>
    <w:rsid w:val="00FC541A"/>
    <w:rsid w:val="00FC7F94"/>
    <w:rsid w:val="00FD426A"/>
    <w:rsid w:val="00FE0041"/>
    <w:rsid w:val="00FE28D8"/>
    <w:rsid w:val="00FE2F77"/>
    <w:rsid w:val="00FF3BCC"/>
    <w:rsid w:val="00FF4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F6FBAA-9D45-4E5A-9204-35599852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FA2"/>
    <w:pPr>
      <w:spacing w:after="157" w:line="226" w:lineRule="auto"/>
      <w:ind w:left="2106" w:firstLine="2"/>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7B8"/>
    <w:pPr>
      <w:suppressAutoHyphens/>
      <w:spacing w:after="0" w:line="100" w:lineRule="atLeast"/>
      <w:ind w:left="720" w:firstLine="0"/>
      <w:jc w:val="left"/>
    </w:pPr>
    <w:rPr>
      <w:rFonts w:eastAsia="Arial Unicode MS"/>
      <w:kern w:val="1"/>
      <w:sz w:val="24"/>
      <w:szCs w:val="24"/>
      <w:lang w:eastAsia="ar-SA"/>
    </w:rPr>
  </w:style>
  <w:style w:type="paragraph" w:styleId="Header">
    <w:name w:val="header"/>
    <w:basedOn w:val="Normal"/>
    <w:link w:val="HeaderChar"/>
    <w:uiPriority w:val="99"/>
    <w:unhideWhenUsed/>
    <w:rsid w:val="000C0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ABE"/>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0C0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ABE"/>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981449">
      <w:bodyDiv w:val="1"/>
      <w:marLeft w:val="0"/>
      <w:marRight w:val="0"/>
      <w:marTop w:val="0"/>
      <w:marBottom w:val="0"/>
      <w:divBdr>
        <w:top w:val="none" w:sz="0" w:space="0" w:color="auto"/>
        <w:left w:val="none" w:sz="0" w:space="0" w:color="auto"/>
        <w:bottom w:val="none" w:sz="0" w:space="0" w:color="auto"/>
        <w:right w:val="none" w:sz="0" w:space="0" w:color="auto"/>
      </w:divBdr>
    </w:div>
    <w:div w:id="153885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2625</Words>
  <Characters>14964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Radukić</dc:creator>
  <cp:keywords/>
  <dc:description/>
  <cp:lastModifiedBy>Tatjana Radukić</cp:lastModifiedBy>
  <cp:revision>13</cp:revision>
  <cp:lastPrinted>2018-08-24T10:33:00Z</cp:lastPrinted>
  <dcterms:created xsi:type="dcterms:W3CDTF">2018-08-27T08:29:00Z</dcterms:created>
  <dcterms:modified xsi:type="dcterms:W3CDTF">2018-08-27T12:28:00Z</dcterms:modified>
</cp:coreProperties>
</file>