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83" w:rsidRDefault="00662FEF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 и 18/15),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1E2883" w:rsidRDefault="00662FEF">
      <w:pPr>
        <w:spacing w:after="225"/>
        <w:jc w:val="center"/>
      </w:pPr>
      <w:r>
        <w:rPr>
          <w:b/>
          <w:color w:val="000000"/>
        </w:rPr>
        <w:t>ПРАВИЛНИК</w:t>
      </w:r>
    </w:p>
    <w:p w:rsidR="001E2883" w:rsidRDefault="00662FEF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бродова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пловила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градњи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помоћних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књигa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обрасцима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трајног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записа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броду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обрасцима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испис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поморског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</w:t>
      </w:r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бродова</w:t>
      </w:r>
      <w:proofErr w:type="spellEnd"/>
    </w:p>
    <w:p w:rsidR="001E2883" w:rsidRDefault="00662FEF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21.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2017.</w:t>
      </w:r>
    </w:p>
    <w:p w:rsidR="001E2883" w:rsidRDefault="00662FEF">
      <w:pPr>
        <w:spacing w:after="120"/>
        <w:jc w:val="center"/>
      </w:pPr>
      <w:r>
        <w:rPr>
          <w:color w:val="000000"/>
        </w:rPr>
        <w:t> 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градњи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помоћних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</w:t>
      </w:r>
      <w:r>
        <w:rPr>
          <w:color w:val="000000"/>
        </w:rPr>
        <w:t>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Главна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Главна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Главна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1E2883" w:rsidRDefault="00662FE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4 –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;</w:t>
      </w:r>
    </w:p>
    <w:p w:rsidR="001E2883" w:rsidRDefault="00662FE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5 – </w:t>
      </w:r>
      <w:proofErr w:type="spellStart"/>
      <w:r>
        <w:rPr>
          <w:color w:val="000000"/>
        </w:rPr>
        <w:t>Именик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;</w:t>
      </w:r>
    </w:p>
    <w:p w:rsidR="001E2883" w:rsidRDefault="00662FE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6 – </w:t>
      </w:r>
      <w:proofErr w:type="spellStart"/>
      <w:r>
        <w:rPr>
          <w:color w:val="000000"/>
        </w:rPr>
        <w:t>именик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гл</w:t>
      </w:r>
      <w:r>
        <w:rPr>
          <w:color w:val="000000"/>
        </w:rPr>
        <w:t>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чињеница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Трајни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7,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lastRenderedPageBreak/>
        <w:t>Измен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8,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9,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1E2883" w:rsidRDefault="00662FE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10 –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;</w:t>
      </w:r>
    </w:p>
    <w:p w:rsidR="001E2883" w:rsidRDefault="00662FE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11 –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главне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збирке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помоћне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обрасцима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СРЈ”,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29/98).</w:t>
      </w:r>
    </w:p>
    <w:p w:rsidR="001E2883" w:rsidRDefault="00662FE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1E2883" w:rsidRDefault="00662FEF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</w:t>
      </w:r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јула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1E2883" w:rsidRDefault="00662FE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110-00-201/2016-06</w:t>
      </w:r>
    </w:p>
    <w:p w:rsidR="001E2883" w:rsidRDefault="00662FE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6.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1E2883" w:rsidRDefault="00662FEF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1E2883" w:rsidRDefault="00662FEF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1E2883" w:rsidRDefault="00662FEF">
      <w:pPr>
        <w:spacing w:after="150"/>
        <w:jc w:val="right"/>
      </w:pPr>
      <w:r>
        <w:rPr>
          <w:color w:val="000000"/>
        </w:rPr>
        <w:t> </w:t>
      </w:r>
    </w:p>
    <w:p w:rsidR="001E2883" w:rsidRDefault="00662FEF">
      <w:pPr>
        <w:spacing w:after="120"/>
        <w:jc w:val="right"/>
      </w:pPr>
      <w:proofErr w:type="spellStart"/>
      <w:r>
        <w:rPr>
          <w:color w:val="000000"/>
        </w:rPr>
        <w:t>Прилози</w:t>
      </w:r>
      <w:proofErr w:type="spellEnd"/>
    </w:p>
    <w:p w:rsidR="001E2883" w:rsidRDefault="00662FEF">
      <w:pPr>
        <w:spacing w:after="150"/>
        <w:jc w:val="right"/>
      </w:pPr>
      <w:r>
        <w:rPr>
          <w:color w:val="000000"/>
        </w:rPr>
        <w:t> </w:t>
      </w:r>
    </w:p>
    <w:p w:rsidR="001E2883" w:rsidRDefault="00662FEF">
      <w:pPr>
        <w:spacing w:after="150"/>
      </w:pPr>
      <w:hyperlink r:id="rId4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1 - </w:t>
        </w:r>
        <w:proofErr w:type="spellStart"/>
        <w:r>
          <w:rPr>
            <w:rStyle w:val="Hyperlink"/>
            <w:color w:val="008000"/>
          </w:rPr>
          <w:t>Главна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књига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уписника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унутрашње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пловидбе</w:t>
        </w:r>
        <w:proofErr w:type="spellEnd"/>
      </w:hyperlink>
    </w:p>
    <w:p w:rsidR="001E2883" w:rsidRDefault="00662FEF">
      <w:pPr>
        <w:spacing w:after="150"/>
      </w:pPr>
      <w:hyperlink r:id="rId5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2 - </w:t>
        </w:r>
        <w:proofErr w:type="spellStart"/>
        <w:r>
          <w:rPr>
            <w:rStyle w:val="Hyperlink"/>
            <w:color w:val="008000"/>
          </w:rPr>
          <w:t>Главна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књига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Националног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уписника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поморских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</w:hyperlink>
    </w:p>
    <w:p w:rsidR="001E2883" w:rsidRDefault="00662FEF">
      <w:pPr>
        <w:spacing w:after="150"/>
      </w:pPr>
      <w:hyperlink r:id="rId6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3 - </w:t>
        </w:r>
        <w:proofErr w:type="spellStart"/>
        <w:r>
          <w:rPr>
            <w:rStyle w:val="Hyperlink"/>
            <w:color w:val="008000"/>
          </w:rPr>
          <w:t>Главна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књига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Међународног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уписника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поморских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</w:hyperlink>
    </w:p>
    <w:p w:rsidR="001E2883" w:rsidRDefault="00662FEF">
      <w:pPr>
        <w:spacing w:after="150"/>
      </w:pPr>
      <w:hyperlink r:id="rId7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4 – </w:t>
        </w:r>
        <w:proofErr w:type="spellStart"/>
        <w:r>
          <w:rPr>
            <w:rStyle w:val="Hyperlink"/>
            <w:color w:val="008000"/>
          </w:rPr>
          <w:t>Дневник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уписника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</w:hyperlink>
    </w:p>
    <w:p w:rsidR="001E2883" w:rsidRDefault="00662FEF">
      <w:pPr>
        <w:spacing w:after="150"/>
      </w:pPr>
      <w:hyperlink r:id="rId8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5 – </w:t>
        </w:r>
        <w:proofErr w:type="spellStart"/>
        <w:r>
          <w:rPr>
            <w:rStyle w:val="Hyperlink"/>
            <w:color w:val="008000"/>
          </w:rPr>
          <w:t>Именик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</w:hyperlink>
    </w:p>
    <w:p w:rsidR="001E2883" w:rsidRDefault="00662FEF">
      <w:pPr>
        <w:spacing w:after="150"/>
      </w:pPr>
      <w:hyperlink r:id="rId9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6 – </w:t>
        </w:r>
        <w:proofErr w:type="spellStart"/>
        <w:r>
          <w:rPr>
            <w:rStyle w:val="Hyperlink"/>
            <w:color w:val="008000"/>
          </w:rPr>
          <w:t>Именик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власника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  <w:r>
          <w:rPr>
            <w:rStyle w:val="Hyperlink"/>
            <w:color w:val="008000"/>
          </w:rPr>
          <w:t xml:space="preserve"> и </w:t>
        </w:r>
        <w:proofErr w:type="spellStart"/>
        <w:r>
          <w:rPr>
            <w:rStyle w:val="Hyperlink"/>
            <w:color w:val="008000"/>
          </w:rPr>
          <w:t>других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лица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која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је</w:t>
        </w:r>
        <w:proofErr w:type="spellEnd"/>
        <w:r>
          <w:rPr>
            <w:rStyle w:val="Hyperlink"/>
            <w:color w:val="008000"/>
          </w:rPr>
          <w:t xml:space="preserve"> у </w:t>
        </w:r>
        <w:proofErr w:type="spellStart"/>
        <w:r>
          <w:rPr>
            <w:rStyle w:val="Hyperlink"/>
            <w:color w:val="008000"/>
          </w:rPr>
          <w:t>главној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књизи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уписано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неко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право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или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евидентирана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нека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чињеница</w:t>
        </w:r>
        <w:proofErr w:type="spellEnd"/>
        <w:r>
          <w:rPr>
            <w:rStyle w:val="Hyperlink"/>
            <w:color w:val="008000"/>
          </w:rPr>
          <w:t>.</w:t>
        </w:r>
      </w:hyperlink>
    </w:p>
    <w:p w:rsidR="001E2883" w:rsidRDefault="00662FEF">
      <w:pPr>
        <w:spacing w:after="150"/>
      </w:pPr>
      <w:hyperlink r:id="rId10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7 - </w:t>
        </w:r>
        <w:proofErr w:type="spellStart"/>
        <w:r>
          <w:rPr>
            <w:rStyle w:val="Hyperlink"/>
            <w:color w:val="008000"/>
          </w:rPr>
          <w:t>Трајни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запис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броду</w:t>
        </w:r>
        <w:proofErr w:type="spellEnd"/>
      </w:hyperlink>
    </w:p>
    <w:p w:rsidR="001E2883" w:rsidRDefault="00662FEF">
      <w:pPr>
        <w:spacing w:after="150"/>
      </w:pPr>
      <w:hyperlink r:id="rId11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8 - </w:t>
        </w:r>
        <w:proofErr w:type="spellStart"/>
        <w:r>
          <w:rPr>
            <w:rStyle w:val="Hyperlink"/>
            <w:color w:val="008000"/>
          </w:rPr>
          <w:t>Измене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трајног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записа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броду</w:t>
        </w:r>
        <w:proofErr w:type="spellEnd"/>
      </w:hyperlink>
    </w:p>
    <w:p w:rsidR="001E2883" w:rsidRDefault="00662FEF">
      <w:pPr>
        <w:spacing w:after="150"/>
      </w:pPr>
      <w:hyperlink r:id="rId12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9 - </w:t>
        </w:r>
        <w:proofErr w:type="spellStart"/>
        <w:r>
          <w:rPr>
            <w:rStyle w:val="Hyperlink"/>
            <w:color w:val="008000"/>
          </w:rPr>
          <w:t>Попис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измена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трајног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записа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броду</w:t>
        </w:r>
        <w:proofErr w:type="spellEnd"/>
      </w:hyperlink>
    </w:p>
    <w:p w:rsidR="001E2883" w:rsidRDefault="00662FEF">
      <w:pPr>
        <w:spacing w:after="150"/>
      </w:pPr>
      <w:hyperlink r:id="rId13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10 – </w:t>
        </w:r>
        <w:proofErr w:type="spellStart"/>
        <w:r>
          <w:rPr>
            <w:rStyle w:val="Hyperlink"/>
            <w:color w:val="008000"/>
          </w:rPr>
          <w:t>Предлог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привремени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поморског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брода</w:t>
        </w:r>
        <w:proofErr w:type="spellEnd"/>
        <w:r>
          <w:rPr>
            <w:rStyle w:val="Hyperlink"/>
            <w:color w:val="008000"/>
          </w:rPr>
          <w:t xml:space="preserve"> у </w:t>
        </w:r>
        <w:proofErr w:type="spellStart"/>
        <w:r>
          <w:rPr>
            <w:rStyle w:val="Hyperlink"/>
            <w:color w:val="008000"/>
          </w:rPr>
          <w:t>међународни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уписник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поморских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</w:hyperlink>
    </w:p>
    <w:p w:rsidR="001E2883" w:rsidRDefault="00662FEF">
      <w:pPr>
        <w:spacing w:after="150"/>
      </w:pPr>
      <w:hyperlink r:id="rId14">
        <w:proofErr w:type="spellStart"/>
        <w:r>
          <w:rPr>
            <w:rStyle w:val="Hyperlink"/>
            <w:color w:val="008000"/>
          </w:rPr>
          <w:t>Образац</w:t>
        </w:r>
        <w:proofErr w:type="spellEnd"/>
        <w:r>
          <w:rPr>
            <w:rStyle w:val="Hyperlink"/>
            <w:color w:val="008000"/>
          </w:rPr>
          <w:t xml:space="preserve"> 11 – </w:t>
        </w:r>
        <w:proofErr w:type="spellStart"/>
        <w:r>
          <w:rPr>
            <w:rStyle w:val="Hyperlink"/>
            <w:color w:val="008000"/>
          </w:rPr>
          <w:t>Предлог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за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привремени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испис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поморског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из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међународног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уписника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поморских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бродова</w:t>
        </w:r>
        <w:proofErr w:type="spellEnd"/>
      </w:hyperlink>
    </w:p>
    <w:sectPr w:rsidR="001E28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83"/>
    <w:rsid w:val="001E2883"/>
    <w:rsid w:val="00662FEF"/>
    <w:rsid w:val="00A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6C07"/>
  <w15:docId w15:val="{674D48FB-C133-4CBB-A340-E080B34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5.html&amp;x-filename=true&amp;regactid=422540&amp;doctype=reg" TargetMode="External"/><Relationship Id="rId13" Type="http://schemas.openxmlformats.org/officeDocument/2006/relationships/hyperlink" Target="http://www.pravno-informacioni-sistem.rs/SlGlasnikPortal/prilozi/10.html&amp;x-filename=true&amp;regactid=422540&amp;doctype=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4.html&amp;x-filename=true&amp;regactid=422540&amp;doctype=reg" TargetMode="External"/><Relationship Id="rId12" Type="http://schemas.openxmlformats.org/officeDocument/2006/relationships/hyperlink" Target="http://www.pravno-informacioni-sistem.rs/SlGlasnikPortal/prilozi/9.html&amp;x-filename=true&amp;regactid=422540&amp;doctype=r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x-filename=true&amp;regactid=422540&amp;doctype=reg" TargetMode="External"/><Relationship Id="rId11" Type="http://schemas.openxmlformats.org/officeDocument/2006/relationships/hyperlink" Target="http://www.pravno-informacioni-sistem.rs/SlGlasnikPortal/prilozi/8.html&amp;x-filename=true&amp;regactid=422540&amp;doctype=reg" TargetMode="External"/><Relationship Id="rId5" Type="http://schemas.openxmlformats.org/officeDocument/2006/relationships/hyperlink" Target="http://www.pravno-informacioni-sistem.rs/SlGlasnikPortal/prilozi/2.html&amp;x-filename=true&amp;regactid=422540&amp;doctype=r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no-informacioni-sistem.rs/SlGlasnikPortal/prilozi/7.html&amp;x-filename=true&amp;regactid=422540&amp;doctype=reg" TargetMode="External"/><Relationship Id="rId4" Type="http://schemas.openxmlformats.org/officeDocument/2006/relationships/hyperlink" Target="http://www.pravno-informacioni-sistem.rs/SlGlasnikPortal/prilozi/1.html&amp;x-filename=true&amp;regactid=422540&amp;doctype=reg" TargetMode="External"/><Relationship Id="rId9" Type="http://schemas.openxmlformats.org/officeDocument/2006/relationships/hyperlink" Target="http://www.pravno-informacioni-sistem.rs/SlGlasnikPortal/prilozi/6.html&amp;x-filename=true&amp;regactid=422540&amp;doctype=reg" TargetMode="External"/><Relationship Id="rId14" Type="http://schemas.openxmlformats.org/officeDocument/2006/relationships/hyperlink" Target="http://www.pravno-informacioni-sistem.rs/SlGlasnikPortal/prilozi/11.html&amp;x-filename=true&amp;regactid=422540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2018-01-22T11:55:00Z</dcterms:created>
  <dcterms:modified xsi:type="dcterms:W3CDTF">2018-01-22T11:55:00Z</dcterms:modified>
</cp:coreProperties>
</file>