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30" w:rsidRDefault="00D22E30" w:rsidP="00D22E30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D22E30" w:rsidRDefault="00D22E30" w:rsidP="00D22E30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садржини и начину објављивања података регистра инжењера Инжењерске коморе Србије</w:t>
      </w:r>
    </w:p>
    <w:p w:rsidR="00D22E30" w:rsidRDefault="00D22E30" w:rsidP="00D22E3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"Службени гласник РС", број 35 од 17. априла 2015.</w:t>
      </w:r>
    </w:p>
    <w:p w:rsidR="00D22E30" w:rsidRDefault="00D22E30" w:rsidP="00D22E30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D22E30" w:rsidRDefault="00D22E30" w:rsidP="00D22E30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1. Предмет уређивања</w:t>
      </w:r>
    </w:p>
    <w:p w:rsidR="00D22E30" w:rsidRDefault="00D22E30" w:rsidP="00D22E3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ближе се прописује садржина и начин објављивања података регистра инжењера Инжењерске коморе Србије.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Регистар инжењера Инжењерске коморе Србије (у даљем тексту: Регистар), садржи податке о свим ангажовањима инжењера, у складу са законом којим се уређује планирање и изградња.</w:t>
      </w:r>
    </w:p>
    <w:p w:rsidR="00D22E30" w:rsidRDefault="00D22E30" w:rsidP="00D22E30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2. Садржина Регистра</w:t>
      </w:r>
    </w:p>
    <w:p w:rsidR="00D22E30" w:rsidRDefault="00D22E30" w:rsidP="00D22E3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Регистар се састоји од деловодника, електронске базе података и збирке исправа.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Деловодник Регистра садржи следеће податке: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број и датум пријема обавештења о ангажовању члана Инжењерске коморе Србије;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име, средње слово и презиме члана Инжењерске коморе Србије;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број лиценце Инжењерске коморе Србије;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врста ангажовања (одговорни планер, одговорни урбаниста, одговорни пројектант, одговорни извођач радова и одговорни инжењер енергетске ефикасности);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време и место ангажовања.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Електронска база података је апликативно програмско решење које служи за архивирање података о ангажовању чланова Инжењерске коморе Србије. Електронска база података садржи све податке из деловодника Регистра.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Збирка исправа садржи обавештења и друге исправе о ангажовању члана Инжењерске коморе Србије у својству одговорног планера, одговорног урбанисте, одговорног пројектанта, одговорног извођача и одговорног инжењера енергетске ефикасности, као што су: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пребивалиште и/или боравиште и адреса становања;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врста документа који оверава члан Инжењерске коморе, односно подаци о ангажовању на пословима из области планирања и изградње у својству одговорног планера, одговорног урбанисте, одговорног пројектанта, одговорног извођача радова и одговорног инжењера енергетске ефикасности;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3) подаци о наручиоцу посла, односно о инвеститору и финансијеру: име, презиме и адреса становања ако је инвеститор физичко лице, односно ако је инвеститор привредно друштво или други субјект који обавља привредну делатност или обавља јавна овлашћења основне податке из регистра привредних субјеката, и то: пословно име, статус (активан/брисан из регистра), матични број, порески идентификациони број, правну форму </w:t>
      </w:r>
      <w:r>
        <w:rPr>
          <w:rFonts w:ascii="Verdana" w:hAnsi="Verdana"/>
          <w:color w:val="000000"/>
          <w:sz w:val="15"/>
          <w:szCs w:val="15"/>
        </w:rPr>
        <w:lastRenderedPageBreak/>
        <w:t>(предузетник, привредно друштво, јавно предузеће, јавна агенција, посебна организација, државни орган и други имаоци јавних овлашћења), адресу седишта, датум почетка обављања делатности и др.;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подаци о покренутим и завршеним поступцима за утврђивање одговорности у судовима части Инжењерске коморе Србије, односно у судовима у Републици Србији или судовима у иностранству.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Збирка исправа садржи податке (лични подаци, референце и др.), који су саставни део личне електронске презентације члана Инжењерске коморе Србије на званичној интернет страници Инжењерске коморе Србије.</w:t>
      </w:r>
    </w:p>
    <w:p w:rsidR="00D22E30" w:rsidRDefault="00D22E30" w:rsidP="00D22E30">
      <w:pPr>
        <w:pStyle w:val="italik"/>
        <w:spacing w:after="0" w:afterAutospacing="0" w:line="210" w:lineRule="atLeast"/>
        <w:ind w:firstLine="480"/>
        <w:jc w:val="center"/>
        <w:rPr>
          <w:rFonts w:ascii="Verdana" w:hAnsi="Verdana"/>
          <w:i/>
          <w:iCs/>
          <w:color w:val="000000"/>
          <w:sz w:val="15"/>
          <w:szCs w:val="15"/>
        </w:rPr>
      </w:pPr>
      <w:r>
        <w:rPr>
          <w:rFonts w:ascii="Verdana" w:hAnsi="Verdana"/>
          <w:i/>
          <w:iCs/>
          <w:color w:val="000000"/>
          <w:sz w:val="15"/>
          <w:szCs w:val="15"/>
        </w:rPr>
        <w:t>Обавештење</w:t>
      </w:r>
    </w:p>
    <w:p w:rsidR="00D22E30" w:rsidRDefault="00D22E30" w:rsidP="00D22E3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Обавештење о ангажовању из члана 2. став 2. тачка 1) овог правилника садржи: личне податке о члану Инжењерске коморе Србије, и то: име, средње слово и презиме, број лиценце, пребивалиште и/или боравиште и адресу, број телефона или други контакт, школску спрему и звање; занимање, посао или делатност који обавља у тренутку обављања активности у области планирања и изградње; назив документа којим је руководио, односно који је потврдио, време и место израде документа, односно активности и време обављања активности у области планирања и изградње, податке о наручиоцу, односно инвеститору и финансијеру, податке о покренутим и завршеним поступцима за утврђивање одговорности у судовима части Инжењерске коморе Србије, односно у судовима у Републици Србији или судовима у иностранству.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Обавештење из става 1. овог члана о ангажовању члана Инжењерске коморе Србије садржи податке (лични подаци, референце и др.), који су саставни део личне електронске презентације члана Инжењерске коморе Србије на званичној интернет страници Инжењерске коморе Србије.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Обавештење из става 1. овог члана о ангажовању члана Инжењерске коморе Србије у претходној години доставља се до 31. јануара текуће године за претходну годину у писаном облику (препорученом поштанском пошиљком или личном доставом Инжењерској комори Србије) или електронским путем (aко се обавештење доставља електронским путем, члан Инжењерске коморе Србије претходно прибавља програмски генерисану шифру – код којом се потврђује електронска регистрација; по успешном достављању електронског обавештења, добија се програмски генерисана шифра – потврда достављања обавештења).</w:t>
      </w:r>
    </w:p>
    <w:p w:rsidR="00D22E30" w:rsidRDefault="00D22E30" w:rsidP="00D22E3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Податке о ангажовању у својству одговорног планера, одговорног урбанисте, одговорног пројектанта, одговорног извођача и одговорног инжењера енергетске ефикасности, члан Инжењерске коморе подноси лично.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 тачност података одговоран је подносилац.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Од пријема обавештења о ангажовању члана Инжењерске коморе Србије у својству одговорног планера, одговорног урбанисте, одговорног пројектанта, одговорног извођача радова и одговорног инжењера енергетске ефикасности, до завођења у деловодник и електронску базу података па до престанка обавезе чувања, подаци се чувају у изворном писаном облику евидентирани по редном броју из деловодника, односно у изворном електронском облику у случају да је обавештење унето електронским путем на интернет.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Заштита података у збиркама исправа које се чувају у посебној електронској бази података и обезбеђују се мерама шифрованим приступима подацима, у складу са регулативом којим се уређује чување и заштита електронске архиве.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Заштита електронске базе података од злоупотреба, уништења, губитка или неовлашћене промене података обезбеђује се и личном приступном шифром – кодом, односно другим видом електронске заштите података.</w:t>
      </w:r>
    </w:p>
    <w:p w:rsidR="00D22E30" w:rsidRDefault="00D22E30" w:rsidP="00D22E30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3. Начин објављивања података</w:t>
      </w:r>
    </w:p>
    <w:p w:rsidR="00D22E30" w:rsidRDefault="00D22E30" w:rsidP="00D22E3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5.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Подаци Регистрa као јединствене, централизоване и јавне електронске базе података објављују се на званичној интернет страници Инжењерске коморе Србије.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Приступ подацима из Регистра обезбеђује се на званичној интернет страници Инжењерске коморе Србије. Подаци који се објављују сматрају се јавним, у складу са законом којим се уређује заштита података о личности.</w:t>
      </w:r>
    </w:p>
    <w:p w:rsidR="00D22E30" w:rsidRDefault="00D22E30" w:rsidP="00D22E30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6.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Србије”, а примењује се од 1. јануара 2016. године.</w:t>
      </w:r>
    </w:p>
    <w:p w:rsidR="00D22E30" w:rsidRDefault="00D22E30" w:rsidP="00D22E30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22E30" w:rsidRDefault="00D22E30" w:rsidP="00D22E30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110-00-00019/2015-07</w:t>
      </w:r>
    </w:p>
    <w:p w:rsidR="00D22E30" w:rsidRDefault="00D22E30" w:rsidP="00D22E30">
      <w:pPr>
        <w:pStyle w:val="auto-style1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2. априла 2015. године</w:t>
      </w:r>
    </w:p>
    <w:p w:rsidR="00D22E30" w:rsidRDefault="00D22E30" w:rsidP="00D22E30">
      <w:pPr>
        <w:pStyle w:val="auto-style1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Министар,</w:t>
      </w:r>
    </w:p>
    <w:p w:rsidR="00D22E30" w:rsidRDefault="00D22E30" w:rsidP="00D22E30">
      <w:pPr>
        <w:pStyle w:val="auto-style1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проф. 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1"/>
          <w:rFonts w:ascii="Verdana" w:hAnsi="Verdana"/>
          <w:b/>
          <w:bCs/>
          <w:color w:val="000000"/>
          <w:sz w:val="15"/>
          <w:szCs w:val="15"/>
        </w:rPr>
        <w:t>Зорана Михајловић,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1A4F66" w:rsidRDefault="001A4F66">
      <w:bookmarkStart w:id="0" w:name="_GoBack"/>
      <w:bookmarkEnd w:id="0"/>
    </w:p>
    <w:sectPr w:rsidR="001A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30"/>
    <w:rsid w:val="00066F86"/>
    <w:rsid w:val="000C4F58"/>
    <w:rsid w:val="001170DE"/>
    <w:rsid w:val="00197BA5"/>
    <w:rsid w:val="001A4F66"/>
    <w:rsid w:val="001B1EAF"/>
    <w:rsid w:val="001B3E74"/>
    <w:rsid w:val="00232990"/>
    <w:rsid w:val="0027042B"/>
    <w:rsid w:val="002D008F"/>
    <w:rsid w:val="002F438A"/>
    <w:rsid w:val="00301642"/>
    <w:rsid w:val="00317C2C"/>
    <w:rsid w:val="0034730B"/>
    <w:rsid w:val="003D4660"/>
    <w:rsid w:val="003F03CF"/>
    <w:rsid w:val="00426128"/>
    <w:rsid w:val="00431D44"/>
    <w:rsid w:val="00451488"/>
    <w:rsid w:val="00454C4F"/>
    <w:rsid w:val="004F4C18"/>
    <w:rsid w:val="005113BB"/>
    <w:rsid w:val="005253B7"/>
    <w:rsid w:val="00603E60"/>
    <w:rsid w:val="00621B18"/>
    <w:rsid w:val="006565D7"/>
    <w:rsid w:val="00676661"/>
    <w:rsid w:val="006E16FB"/>
    <w:rsid w:val="00744607"/>
    <w:rsid w:val="00750B31"/>
    <w:rsid w:val="00754C60"/>
    <w:rsid w:val="00770DCB"/>
    <w:rsid w:val="0080224D"/>
    <w:rsid w:val="008374B9"/>
    <w:rsid w:val="0084742E"/>
    <w:rsid w:val="00850230"/>
    <w:rsid w:val="008D7067"/>
    <w:rsid w:val="00905821"/>
    <w:rsid w:val="00923501"/>
    <w:rsid w:val="00A54A2A"/>
    <w:rsid w:val="00A72909"/>
    <w:rsid w:val="00AB0D4B"/>
    <w:rsid w:val="00B17B65"/>
    <w:rsid w:val="00B50251"/>
    <w:rsid w:val="00B75B38"/>
    <w:rsid w:val="00B76677"/>
    <w:rsid w:val="00B9654D"/>
    <w:rsid w:val="00BD5B53"/>
    <w:rsid w:val="00C54434"/>
    <w:rsid w:val="00D22E30"/>
    <w:rsid w:val="00D23BC0"/>
    <w:rsid w:val="00DB538A"/>
    <w:rsid w:val="00DD61DC"/>
    <w:rsid w:val="00EE23ED"/>
    <w:rsid w:val="00EE6227"/>
    <w:rsid w:val="00F013C4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E79C-7799-43F5-9312-A2FE0834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aslov">
    <w:name w:val="naslov"/>
    <w:basedOn w:val="Normal"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old">
    <w:name w:val="bold"/>
    <w:basedOn w:val="Normal"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italik">
    <w:name w:val="italik"/>
    <w:basedOn w:val="Normal"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potpis">
    <w:name w:val="potpis"/>
    <w:basedOn w:val="Normal"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1">
    <w:name w:val="auto-style1"/>
    <w:basedOn w:val="Normal"/>
    <w:rsid w:val="00D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D22E30"/>
  </w:style>
  <w:style w:type="character" w:customStyle="1" w:styleId="bold1">
    <w:name w:val="bold1"/>
    <w:basedOn w:val="DefaultParagraphFont"/>
    <w:rsid w:val="00D2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1</cp:revision>
  <dcterms:created xsi:type="dcterms:W3CDTF">2016-03-09T15:52:00Z</dcterms:created>
  <dcterms:modified xsi:type="dcterms:W3CDTF">2016-03-09T15:53:00Z</dcterms:modified>
</cp:coreProperties>
</file>