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A63" w:rsidRPr="00CF0FB9" w:rsidRDefault="007A6A63" w:rsidP="007A6A63">
      <w:pPr>
        <w:rPr>
          <w:b/>
          <w:color w:val="FF0000"/>
          <w:sz w:val="22"/>
          <w:szCs w:val="22"/>
          <w:lang w:val="sr-Cyrl-RS"/>
        </w:rPr>
      </w:pPr>
    </w:p>
    <w:p w:rsidR="007A6A63" w:rsidRPr="00566DEF" w:rsidRDefault="007A6A63" w:rsidP="007A6A63">
      <w:pPr>
        <w:pBdr>
          <w:top w:val="single" w:sz="4" w:space="1" w:color="auto"/>
          <w:left w:val="single" w:sz="4" w:space="4" w:color="auto"/>
          <w:bottom w:val="single" w:sz="4" w:space="1" w:color="auto"/>
          <w:right w:val="single" w:sz="4" w:space="4" w:color="auto"/>
        </w:pBdr>
        <w:shd w:val="clear" w:color="auto" w:fill="BFBFBF"/>
        <w:rPr>
          <w:b/>
          <w:sz w:val="22"/>
          <w:szCs w:val="22"/>
          <w:lang w:val="sr-Cyrl-CS"/>
        </w:rPr>
      </w:pPr>
      <w:r w:rsidRPr="00566DEF">
        <w:rPr>
          <w:b/>
          <w:sz w:val="22"/>
          <w:szCs w:val="22"/>
          <w:lang w:val="sr-Cyrl-CS"/>
        </w:rPr>
        <w:t>1. ОПШТИ ДЕО</w:t>
      </w:r>
    </w:p>
    <w:p w:rsidR="007A6A63" w:rsidRPr="00566DEF" w:rsidRDefault="007A6A63" w:rsidP="007A6A63">
      <w:pPr>
        <w:rPr>
          <w:b/>
          <w:color w:val="FF0000"/>
          <w:sz w:val="22"/>
          <w:szCs w:val="22"/>
          <w:lang w:val="sr-Latn-RS"/>
        </w:rPr>
      </w:pPr>
    </w:p>
    <w:p w:rsidR="007A6A63" w:rsidRPr="00566DEF" w:rsidRDefault="007A6A63" w:rsidP="007A6A63">
      <w:pPr>
        <w:numPr>
          <w:ilvl w:val="1"/>
          <w:numId w:val="1"/>
        </w:numPr>
        <w:rPr>
          <w:b/>
          <w:sz w:val="22"/>
          <w:szCs w:val="22"/>
          <w:lang w:val="sr-Latn-CS"/>
        </w:rPr>
      </w:pPr>
      <w:r w:rsidRPr="00566DEF">
        <w:rPr>
          <w:b/>
          <w:sz w:val="22"/>
          <w:szCs w:val="22"/>
          <w:lang w:val="sr-Cyrl-RS"/>
        </w:rPr>
        <w:t xml:space="preserve">ПОВОД И </w:t>
      </w:r>
      <w:r w:rsidRPr="00566DEF">
        <w:rPr>
          <w:b/>
          <w:sz w:val="22"/>
          <w:szCs w:val="22"/>
          <w:lang w:val="sr-Latn-CS"/>
        </w:rPr>
        <w:t>ЦИЉ</w:t>
      </w:r>
      <w:r w:rsidRPr="00566DEF">
        <w:rPr>
          <w:b/>
          <w:sz w:val="22"/>
          <w:szCs w:val="22"/>
          <w:lang w:val="sr-Cyrl-RS"/>
        </w:rPr>
        <w:t>ЕВИ</w:t>
      </w:r>
      <w:r w:rsidRPr="00566DEF">
        <w:rPr>
          <w:b/>
          <w:sz w:val="22"/>
          <w:szCs w:val="22"/>
          <w:lang w:val="sr-Cyrl-CS"/>
        </w:rPr>
        <w:t xml:space="preserve"> ИЗРАДЕ УРБАНИСТИЧКОГ ПРОЈЕКТА</w:t>
      </w:r>
    </w:p>
    <w:p w:rsidR="007A6A63" w:rsidRPr="00566DEF" w:rsidRDefault="007A6A63" w:rsidP="007A6A63">
      <w:pPr>
        <w:rPr>
          <w:b/>
          <w:color w:val="FF0000"/>
          <w:sz w:val="22"/>
          <w:szCs w:val="22"/>
          <w:lang w:val="sr-Latn-CS"/>
        </w:rPr>
      </w:pPr>
    </w:p>
    <w:p w:rsidR="00556D22" w:rsidRPr="00C637A2" w:rsidRDefault="00556D22" w:rsidP="00C637A2">
      <w:pPr>
        <w:jc w:val="both"/>
        <w:rPr>
          <w:sz w:val="22"/>
          <w:szCs w:val="22"/>
        </w:rPr>
      </w:pPr>
      <w:r w:rsidRPr="00C637A2">
        <w:rPr>
          <w:sz w:val="22"/>
          <w:szCs w:val="22"/>
        </w:rPr>
        <w:t>За потребе реконструкције</w:t>
      </w:r>
      <w:r w:rsidR="008C2E58">
        <w:rPr>
          <w:sz w:val="22"/>
          <w:szCs w:val="22"/>
        </w:rPr>
        <w:t xml:space="preserve"> и проширења граничног прелаза Хоргош</w:t>
      </w:r>
      <w:r w:rsidRPr="00C637A2">
        <w:rPr>
          <w:sz w:val="22"/>
          <w:szCs w:val="22"/>
        </w:rPr>
        <w:t xml:space="preserve"> </w:t>
      </w:r>
      <w:r w:rsidRPr="00C637A2">
        <w:rPr>
          <w:sz w:val="22"/>
          <w:szCs w:val="22"/>
          <w:lang w:val="sr-Cyrl-RS"/>
        </w:rPr>
        <w:t>приступило се</w:t>
      </w:r>
      <w:r w:rsidRPr="00C637A2">
        <w:rPr>
          <w:sz w:val="22"/>
          <w:szCs w:val="22"/>
        </w:rPr>
        <w:t xml:space="preserve"> израд</w:t>
      </w:r>
      <w:r w:rsidRPr="00C637A2">
        <w:rPr>
          <w:sz w:val="22"/>
          <w:szCs w:val="22"/>
          <w:lang w:val="sr-Cyrl-RS"/>
        </w:rPr>
        <w:t>и</w:t>
      </w:r>
      <w:r w:rsidRPr="00C637A2">
        <w:rPr>
          <w:sz w:val="22"/>
          <w:szCs w:val="22"/>
        </w:rPr>
        <w:t xml:space="preserve"> Урбанистичког пројекта у складу са чланом 60. - 64. Закона о планирању и </w:t>
      </w:r>
      <w:r w:rsidRPr="00D705E6">
        <w:rPr>
          <w:sz w:val="22"/>
          <w:szCs w:val="22"/>
        </w:rPr>
        <w:t xml:space="preserve">изградњи ("Сл. лист </w:t>
      </w:r>
      <w:r w:rsidR="00D705E6" w:rsidRPr="00D705E6">
        <w:rPr>
          <w:sz w:val="22"/>
          <w:szCs w:val="22"/>
        </w:rPr>
        <w:t>РС</w:t>
      </w:r>
      <w:r w:rsidRPr="00D705E6">
        <w:rPr>
          <w:sz w:val="22"/>
          <w:szCs w:val="22"/>
        </w:rPr>
        <w:t xml:space="preserve">",број </w:t>
      </w:r>
      <w:r w:rsidRPr="00C637A2">
        <w:rPr>
          <w:sz w:val="22"/>
          <w:szCs w:val="22"/>
        </w:rPr>
        <w:t>72/09,  81/09 - исправка, 64/2010 - одлука УС, 24/2011, 121/2012, 42/2013 - одлука УС, 50/2013 - одлука УС, 98/2013 - одлука УС, 1</w:t>
      </w:r>
      <w:r w:rsidR="00A66C4F">
        <w:rPr>
          <w:sz w:val="22"/>
          <w:szCs w:val="22"/>
        </w:rPr>
        <w:t xml:space="preserve">32/2014, 145/14, 83/18, 31/19, </w:t>
      </w:r>
      <w:r w:rsidRPr="00C637A2">
        <w:rPr>
          <w:sz w:val="22"/>
          <w:szCs w:val="22"/>
        </w:rPr>
        <w:t>37/19</w:t>
      </w:r>
      <w:r w:rsidR="00A66C4F">
        <w:rPr>
          <w:sz w:val="22"/>
          <w:szCs w:val="22"/>
          <w:lang w:val="sr-Cyrl-RS"/>
        </w:rPr>
        <w:t xml:space="preserve"> и 09/20</w:t>
      </w:r>
      <w:r w:rsidRPr="00C637A2">
        <w:rPr>
          <w:sz w:val="22"/>
          <w:szCs w:val="22"/>
        </w:rPr>
        <w:t>).</w:t>
      </w:r>
    </w:p>
    <w:p w:rsidR="00ED3B1A" w:rsidRPr="00566DEF" w:rsidRDefault="00AA3431" w:rsidP="00ED3B1A">
      <w:pPr>
        <w:pStyle w:val="Default"/>
        <w:jc w:val="both"/>
        <w:rPr>
          <w:color w:val="auto"/>
          <w:sz w:val="22"/>
          <w:szCs w:val="22"/>
          <w:lang w:val="sr-Cyrl-BA"/>
        </w:rPr>
      </w:pPr>
      <w:r w:rsidRPr="00566DEF">
        <w:rPr>
          <w:color w:val="auto"/>
          <w:sz w:val="22"/>
          <w:szCs w:val="22"/>
          <w:lang w:val="sr-Cyrl-RS"/>
        </w:rPr>
        <w:t xml:space="preserve">Повод за израду Урбанистичког пројекта за </w:t>
      </w:r>
      <w:r w:rsidR="00ED3B1A" w:rsidRPr="00566DEF">
        <w:rPr>
          <w:color w:val="auto"/>
          <w:sz w:val="22"/>
          <w:szCs w:val="22"/>
          <w:lang w:val="sr-Cyrl-RS"/>
        </w:rPr>
        <w:t>проширењ</w:t>
      </w:r>
      <w:r w:rsidR="00626739">
        <w:rPr>
          <w:color w:val="auto"/>
          <w:sz w:val="22"/>
          <w:szCs w:val="22"/>
          <w:lang w:val="sr-Cyrl-RS"/>
        </w:rPr>
        <w:t xml:space="preserve">е капацитета граничног прелаза </w:t>
      </w:r>
      <w:r w:rsidR="001653CD">
        <w:rPr>
          <w:color w:val="auto"/>
          <w:sz w:val="22"/>
          <w:szCs w:val="22"/>
          <w:lang w:val="sr-Cyrl-RS"/>
        </w:rPr>
        <w:t xml:space="preserve">Хоргош, </w:t>
      </w:r>
      <w:r w:rsidR="00ED3B1A" w:rsidRPr="00566DEF">
        <w:rPr>
          <w:color w:val="auto"/>
          <w:sz w:val="22"/>
          <w:szCs w:val="22"/>
          <w:lang w:val="sr-Cyrl-RS"/>
        </w:rPr>
        <w:t xml:space="preserve">општина </w:t>
      </w:r>
      <w:r w:rsidR="00566DEF" w:rsidRPr="00566DEF">
        <w:rPr>
          <w:color w:val="auto"/>
          <w:sz w:val="22"/>
          <w:szCs w:val="22"/>
          <w:lang w:val="sr-Cyrl-RS"/>
        </w:rPr>
        <w:t>Кањижа</w:t>
      </w:r>
      <w:r w:rsidR="00CF6916">
        <w:rPr>
          <w:color w:val="auto"/>
          <w:sz w:val="22"/>
          <w:szCs w:val="22"/>
          <w:lang w:val="sr-Cyrl-RS"/>
        </w:rPr>
        <w:t>,</w:t>
      </w:r>
      <w:r w:rsidR="00ED3B1A" w:rsidRPr="00566DEF">
        <w:rPr>
          <w:color w:val="auto"/>
          <w:sz w:val="22"/>
          <w:szCs w:val="22"/>
          <w:lang w:val="sr-Cyrl-RS"/>
        </w:rPr>
        <w:t xml:space="preserve"> је објективна потреба проширења капацитета</w:t>
      </w:r>
      <w:r w:rsidR="00FB064D">
        <w:rPr>
          <w:color w:val="auto"/>
          <w:sz w:val="22"/>
          <w:szCs w:val="22"/>
          <w:lang w:val="sr-Cyrl-RS"/>
        </w:rPr>
        <w:t>,</w:t>
      </w:r>
      <w:r w:rsidR="00ED3B1A" w:rsidRPr="00566DEF">
        <w:rPr>
          <w:color w:val="auto"/>
          <w:sz w:val="22"/>
          <w:szCs w:val="22"/>
          <w:lang w:val="sr-Cyrl-RS"/>
        </w:rPr>
        <w:t xml:space="preserve"> како би се омогућило смањење</w:t>
      </w:r>
      <w:r w:rsidR="00ED3B1A" w:rsidRPr="00566DEF">
        <w:rPr>
          <w:color w:val="auto"/>
          <w:sz w:val="22"/>
          <w:szCs w:val="22"/>
          <w:lang w:val="sr-Cyrl-BA"/>
        </w:rPr>
        <w:t xml:space="preserve"> г</w:t>
      </w:r>
      <w:r w:rsidR="008634EA" w:rsidRPr="00566DEF">
        <w:rPr>
          <w:color w:val="auto"/>
          <w:sz w:val="22"/>
          <w:szCs w:val="22"/>
          <w:lang w:val="sr-Cyrl-BA"/>
        </w:rPr>
        <w:t xml:space="preserve">ужви на </w:t>
      </w:r>
      <w:r w:rsidR="00ED3B1A" w:rsidRPr="00566DEF">
        <w:rPr>
          <w:color w:val="auto"/>
          <w:sz w:val="22"/>
          <w:szCs w:val="22"/>
          <w:lang w:val="sr-Cyrl-BA"/>
        </w:rPr>
        <w:t>граничном прелазу и смањење времена чекања у критичном периоду (годишњи одмори, празници), уз обавезну безбедност свих учесника у саобраћају.</w:t>
      </w:r>
    </w:p>
    <w:p w:rsidR="002B31E7" w:rsidRPr="002B31E7" w:rsidRDefault="002B31E7" w:rsidP="002B31E7">
      <w:pPr>
        <w:autoSpaceDE w:val="0"/>
        <w:autoSpaceDN w:val="0"/>
        <w:adjustRightInd w:val="0"/>
        <w:jc w:val="both"/>
        <w:rPr>
          <w:rFonts w:eastAsia="TimesNewRomanPSMT"/>
          <w:sz w:val="22"/>
          <w:szCs w:val="22"/>
          <w:lang w:eastAsia="en-US"/>
        </w:rPr>
      </w:pPr>
      <w:r w:rsidRPr="002B31E7">
        <w:rPr>
          <w:rFonts w:eastAsia="TimesNewRomanPSMT"/>
          <w:sz w:val="22"/>
          <w:szCs w:val="22"/>
          <w:lang w:eastAsia="en-US"/>
        </w:rPr>
        <w:t xml:space="preserve">Циљ израде </w:t>
      </w:r>
      <w:r>
        <w:rPr>
          <w:rFonts w:eastAsia="TimesNewRomanPSMT"/>
          <w:sz w:val="22"/>
          <w:szCs w:val="22"/>
          <w:lang w:eastAsia="en-US"/>
        </w:rPr>
        <w:t xml:space="preserve">овог Урбанистичког пројекта јесте </w:t>
      </w:r>
      <w:r>
        <w:rPr>
          <w:rFonts w:eastAsia="TimesNewRomanPSMT"/>
          <w:sz w:val="22"/>
          <w:szCs w:val="22"/>
          <w:lang w:val="sr-Cyrl-RS" w:eastAsia="en-US"/>
        </w:rPr>
        <w:t>дефинисање</w:t>
      </w:r>
      <w:r w:rsidRPr="002B31E7">
        <w:rPr>
          <w:rFonts w:eastAsia="TimesNewRomanPSMT"/>
          <w:sz w:val="22"/>
          <w:szCs w:val="22"/>
          <w:lang w:eastAsia="en-US"/>
        </w:rPr>
        <w:t xml:space="preserve"> планског </w:t>
      </w:r>
      <w:r>
        <w:rPr>
          <w:rFonts w:eastAsia="TimesNewRomanPSMT"/>
          <w:sz w:val="22"/>
          <w:szCs w:val="22"/>
          <w:lang w:val="sr-Cyrl-RS" w:eastAsia="en-US"/>
        </w:rPr>
        <w:t>основа</w:t>
      </w:r>
      <w:r w:rsidRPr="002B31E7">
        <w:rPr>
          <w:rFonts w:eastAsia="TimesNewRomanPSMT"/>
          <w:sz w:val="22"/>
          <w:szCs w:val="22"/>
          <w:lang w:eastAsia="en-US"/>
        </w:rPr>
        <w:t xml:space="preserve"> за </w:t>
      </w:r>
      <w:r>
        <w:rPr>
          <w:rFonts w:eastAsia="TimesNewRomanPSMT"/>
          <w:sz w:val="22"/>
          <w:szCs w:val="22"/>
          <w:lang w:val="sr-Cyrl-RS" w:eastAsia="en-US"/>
        </w:rPr>
        <w:t>реконструкцију и проширење</w:t>
      </w:r>
      <w:r w:rsidRPr="002B31E7">
        <w:rPr>
          <w:rFonts w:eastAsia="TimesNewRomanPSMT"/>
          <w:sz w:val="22"/>
          <w:szCs w:val="22"/>
          <w:lang w:eastAsia="en-US"/>
        </w:rPr>
        <w:t xml:space="preserve"> садржаја потребних</w:t>
      </w:r>
      <w:r>
        <w:rPr>
          <w:rFonts w:eastAsia="TimesNewRomanPSMT"/>
          <w:sz w:val="22"/>
          <w:szCs w:val="22"/>
          <w:lang w:val="sr-Cyrl-RS" w:eastAsia="en-US"/>
        </w:rPr>
        <w:t xml:space="preserve"> </w:t>
      </w:r>
      <w:r w:rsidRPr="002B31E7">
        <w:rPr>
          <w:rFonts w:eastAsia="TimesNewRomanPSMT"/>
          <w:sz w:val="22"/>
          <w:szCs w:val="22"/>
          <w:lang w:eastAsia="en-US"/>
        </w:rPr>
        <w:t xml:space="preserve">за функционисање државног </w:t>
      </w:r>
      <w:r>
        <w:rPr>
          <w:rFonts w:eastAsia="TimesNewRomanPSMT"/>
          <w:sz w:val="22"/>
          <w:szCs w:val="22"/>
          <w:lang w:val="sr-Cyrl-RS" w:eastAsia="en-US"/>
        </w:rPr>
        <w:t xml:space="preserve">граничног </w:t>
      </w:r>
      <w:r w:rsidRPr="002B31E7">
        <w:rPr>
          <w:rFonts w:eastAsia="TimesNewRomanPSMT"/>
          <w:sz w:val="22"/>
          <w:szCs w:val="22"/>
          <w:lang w:eastAsia="en-US"/>
        </w:rPr>
        <w:t>прелаза.</w:t>
      </w:r>
    </w:p>
    <w:p w:rsidR="007A6A63" w:rsidRDefault="007A6A63" w:rsidP="007A6A63">
      <w:pPr>
        <w:pStyle w:val="Default"/>
        <w:jc w:val="both"/>
        <w:rPr>
          <w:color w:val="auto"/>
          <w:sz w:val="22"/>
          <w:szCs w:val="22"/>
          <w:lang w:val="sr-Cyrl-BA"/>
        </w:rPr>
      </w:pPr>
      <w:r w:rsidRPr="00566DEF">
        <w:rPr>
          <w:color w:val="auto"/>
          <w:sz w:val="22"/>
          <w:szCs w:val="22"/>
          <w:lang w:val="sr-Cyrl-BA"/>
        </w:rPr>
        <w:t>Урбанистички пројекат се израђује уз поштовање законски</w:t>
      </w:r>
      <w:r w:rsidR="00B70E3D" w:rsidRPr="00566DEF">
        <w:rPr>
          <w:color w:val="auto"/>
          <w:sz w:val="22"/>
          <w:szCs w:val="22"/>
          <w:lang w:val="sr-Cyrl-BA"/>
        </w:rPr>
        <w:t xml:space="preserve"> дефинисаног обима и садржаја,</w:t>
      </w:r>
      <w:r w:rsidRPr="00566DEF">
        <w:rPr>
          <w:color w:val="auto"/>
          <w:sz w:val="22"/>
          <w:szCs w:val="22"/>
          <w:lang w:val="sr-Cyrl-BA"/>
        </w:rPr>
        <w:t xml:space="preserve"> на овереној Катастарско-топографској подлози.</w:t>
      </w:r>
      <w:r w:rsidRPr="00566DEF">
        <w:rPr>
          <w:color w:val="auto"/>
          <w:sz w:val="22"/>
          <w:szCs w:val="22"/>
          <w:lang w:val="sr-Cyrl-RS"/>
        </w:rPr>
        <w:t xml:space="preserve"> </w:t>
      </w:r>
      <w:r w:rsidRPr="00566DEF">
        <w:rPr>
          <w:color w:val="auto"/>
          <w:sz w:val="22"/>
          <w:szCs w:val="22"/>
          <w:lang w:val="sr-Cyrl-BA"/>
        </w:rPr>
        <w:t>Правним и планс</w:t>
      </w:r>
      <w:r w:rsidR="00566DEF" w:rsidRPr="00566DEF">
        <w:rPr>
          <w:color w:val="auto"/>
          <w:sz w:val="22"/>
          <w:szCs w:val="22"/>
          <w:lang w:val="sr-Cyrl-BA"/>
        </w:rPr>
        <w:t xml:space="preserve">ким основом су утврђене намене </w:t>
      </w:r>
      <w:r w:rsidRPr="00566DEF">
        <w:rPr>
          <w:color w:val="auto"/>
          <w:sz w:val="22"/>
          <w:szCs w:val="22"/>
          <w:lang w:val="sr-Cyrl-BA"/>
        </w:rPr>
        <w:t>и показатељи, као и остали стечени подаци и правила, кој</w:t>
      </w:r>
      <w:r w:rsidR="00B70E3D" w:rsidRPr="00566DEF">
        <w:rPr>
          <w:color w:val="auto"/>
          <w:sz w:val="22"/>
          <w:szCs w:val="22"/>
          <w:lang w:val="sr-Cyrl-BA"/>
        </w:rPr>
        <w:t>а</w:t>
      </w:r>
      <w:r w:rsidR="00ED3B1A" w:rsidRPr="00566DEF">
        <w:rPr>
          <w:color w:val="auto"/>
          <w:sz w:val="22"/>
          <w:szCs w:val="22"/>
          <w:lang w:val="sr-Cyrl-BA"/>
        </w:rPr>
        <w:t xml:space="preserve"> се приликом израде У</w:t>
      </w:r>
      <w:r w:rsidRPr="00566DEF">
        <w:rPr>
          <w:color w:val="auto"/>
          <w:sz w:val="22"/>
          <w:szCs w:val="22"/>
          <w:lang w:val="sr-Cyrl-BA"/>
        </w:rPr>
        <w:t>рбанистичког пројекта морају поштовати.</w:t>
      </w:r>
    </w:p>
    <w:p w:rsidR="002B31E7" w:rsidRPr="00566DEF" w:rsidRDefault="002B31E7" w:rsidP="007A6A63">
      <w:pPr>
        <w:pStyle w:val="Default"/>
        <w:jc w:val="both"/>
        <w:rPr>
          <w:color w:val="auto"/>
          <w:sz w:val="22"/>
          <w:szCs w:val="22"/>
          <w:lang w:val="sr-Cyrl-CS"/>
        </w:rPr>
      </w:pPr>
    </w:p>
    <w:p w:rsidR="007A6A63" w:rsidRPr="00566DEF" w:rsidRDefault="007A6A63" w:rsidP="007A6A63">
      <w:pPr>
        <w:numPr>
          <w:ilvl w:val="1"/>
          <w:numId w:val="1"/>
        </w:numPr>
        <w:jc w:val="both"/>
        <w:rPr>
          <w:b/>
          <w:sz w:val="22"/>
          <w:szCs w:val="22"/>
          <w:lang w:val="sr-Latn-CS"/>
        </w:rPr>
      </w:pPr>
      <w:r w:rsidRPr="00566DEF">
        <w:rPr>
          <w:b/>
          <w:sz w:val="22"/>
          <w:szCs w:val="22"/>
          <w:lang w:val="sr-Latn-CS"/>
        </w:rPr>
        <w:t>ПРАВНИ ОСНОВ</w:t>
      </w:r>
    </w:p>
    <w:p w:rsidR="007A6A63" w:rsidRPr="00566DEF" w:rsidRDefault="007A6A63" w:rsidP="007A6A63">
      <w:pPr>
        <w:jc w:val="both"/>
        <w:rPr>
          <w:b/>
          <w:color w:val="FF0000"/>
          <w:sz w:val="22"/>
          <w:szCs w:val="22"/>
          <w:lang w:val="sr-Latn-CS"/>
        </w:rPr>
      </w:pPr>
    </w:p>
    <w:p w:rsidR="007A6A63" w:rsidRPr="00566DEF" w:rsidRDefault="007A6A63" w:rsidP="007A6A63">
      <w:pPr>
        <w:jc w:val="both"/>
        <w:rPr>
          <w:sz w:val="22"/>
          <w:szCs w:val="22"/>
          <w:lang w:val="sr-Cyrl-CS"/>
        </w:rPr>
      </w:pPr>
      <w:r w:rsidRPr="00566DEF">
        <w:rPr>
          <w:sz w:val="22"/>
          <w:szCs w:val="22"/>
          <w:lang w:val="sr-Cyrl-CS"/>
        </w:rPr>
        <w:t>Правни основ за изра</w:t>
      </w:r>
      <w:r w:rsidR="00F324B6" w:rsidRPr="00566DEF">
        <w:rPr>
          <w:sz w:val="22"/>
          <w:szCs w:val="22"/>
          <w:lang w:val="sr-Cyrl-CS"/>
        </w:rPr>
        <w:t>ду Урбанистичког пројекта чине:</w:t>
      </w:r>
    </w:p>
    <w:p w:rsidR="007A6A63" w:rsidRPr="00566DEF" w:rsidRDefault="007A6A63" w:rsidP="007A6A63">
      <w:pPr>
        <w:numPr>
          <w:ilvl w:val="0"/>
          <w:numId w:val="2"/>
        </w:numPr>
        <w:ind w:left="567"/>
        <w:jc w:val="both"/>
        <w:rPr>
          <w:sz w:val="22"/>
          <w:szCs w:val="22"/>
          <w:lang w:val="sr-Cyrl-CS"/>
        </w:rPr>
      </w:pPr>
      <w:r w:rsidRPr="00566DEF">
        <w:rPr>
          <w:sz w:val="22"/>
          <w:szCs w:val="22"/>
          <w:lang w:val="sr-Cyrl-RS"/>
        </w:rPr>
        <w:t xml:space="preserve">Закон о планирању и изградњи </w:t>
      </w:r>
      <w:r w:rsidRPr="00566DEF">
        <w:rPr>
          <w:sz w:val="22"/>
          <w:szCs w:val="22"/>
          <w:lang w:val="sr-Cyrl-CS"/>
        </w:rPr>
        <w:t>("Сл</w:t>
      </w:r>
      <w:r w:rsidRPr="00566DEF">
        <w:rPr>
          <w:sz w:val="22"/>
          <w:szCs w:val="22"/>
        </w:rPr>
        <w:t>.</w:t>
      </w:r>
      <w:r w:rsidRPr="00566DEF">
        <w:rPr>
          <w:sz w:val="22"/>
          <w:szCs w:val="22"/>
          <w:lang w:val="sr-Cyrl-CS"/>
        </w:rPr>
        <w:t xml:space="preserve"> гласник РС", број 72/09 и 81/09 - исправка, 64/10 - одлука УС, 24/11, 121/12, 42/13 - одлука УС, 50/13 - одлука УС </w:t>
      </w:r>
      <w:r w:rsidR="00566DEF" w:rsidRPr="00566DEF">
        <w:rPr>
          <w:sz w:val="22"/>
          <w:szCs w:val="22"/>
          <w:lang w:val="sr-Cyrl-CS"/>
        </w:rPr>
        <w:t xml:space="preserve">и 98/13 - одлука УС, 132/2014, </w:t>
      </w:r>
      <w:r w:rsidRPr="00566DEF">
        <w:rPr>
          <w:sz w:val="22"/>
          <w:szCs w:val="22"/>
          <w:lang w:val="sr-Cyrl-CS"/>
        </w:rPr>
        <w:t>145/2014</w:t>
      </w:r>
      <w:r w:rsidR="008C2E58">
        <w:rPr>
          <w:sz w:val="22"/>
          <w:szCs w:val="22"/>
          <w:lang w:val="sr-Cyrl-CS"/>
        </w:rPr>
        <w:t xml:space="preserve">, 83/18, 31/19, </w:t>
      </w:r>
      <w:r w:rsidR="00566DEF" w:rsidRPr="00566DEF">
        <w:rPr>
          <w:sz w:val="22"/>
          <w:szCs w:val="22"/>
          <w:lang w:val="sr-Cyrl-CS"/>
        </w:rPr>
        <w:t>37/19</w:t>
      </w:r>
      <w:r w:rsidR="008C2E58">
        <w:rPr>
          <w:sz w:val="22"/>
          <w:szCs w:val="22"/>
        </w:rPr>
        <w:t xml:space="preserve"> </w:t>
      </w:r>
      <w:r w:rsidR="008C2E58">
        <w:rPr>
          <w:sz w:val="22"/>
          <w:szCs w:val="22"/>
          <w:lang w:val="sr-Cyrl-RS"/>
        </w:rPr>
        <w:t>и</w:t>
      </w:r>
      <w:r w:rsidR="008C2E58">
        <w:rPr>
          <w:sz w:val="22"/>
          <w:szCs w:val="22"/>
        </w:rPr>
        <w:t xml:space="preserve"> 09/20</w:t>
      </w:r>
      <w:r w:rsidRPr="00566DEF">
        <w:rPr>
          <w:sz w:val="22"/>
          <w:szCs w:val="22"/>
          <w:lang w:val="sr-Cyrl-CS"/>
        </w:rPr>
        <w:t>);</w:t>
      </w:r>
    </w:p>
    <w:p w:rsidR="008634EA" w:rsidRPr="00EF3FD2" w:rsidRDefault="008634EA" w:rsidP="008634EA">
      <w:pPr>
        <w:numPr>
          <w:ilvl w:val="0"/>
          <w:numId w:val="2"/>
        </w:numPr>
        <w:ind w:left="567"/>
        <w:jc w:val="both"/>
        <w:rPr>
          <w:sz w:val="22"/>
          <w:szCs w:val="22"/>
          <w:lang w:val="sr-Cyrl-CS"/>
        </w:rPr>
      </w:pPr>
      <w:r w:rsidRPr="00EF3FD2">
        <w:rPr>
          <w:sz w:val="22"/>
          <w:szCs w:val="22"/>
          <w:lang w:val="sr-Cyrl-RS"/>
        </w:rPr>
        <w:t>Правилник о садржини, начину и поступку израде докумената просторног и урбанистичког планира</w:t>
      </w:r>
      <w:r w:rsidR="00EF3FD2" w:rsidRPr="00EF3FD2">
        <w:rPr>
          <w:sz w:val="22"/>
          <w:szCs w:val="22"/>
          <w:lang w:val="sr-Cyrl-RS"/>
        </w:rPr>
        <w:t>ња ("Сл. гласник РС", број 32</w:t>
      </w:r>
      <w:r w:rsidR="00300AB0" w:rsidRPr="00EF3FD2">
        <w:rPr>
          <w:sz w:val="22"/>
          <w:szCs w:val="22"/>
          <w:lang w:val="sr-Cyrl-RS"/>
        </w:rPr>
        <w:t>/19</w:t>
      </w:r>
      <w:r w:rsidRPr="00EF3FD2">
        <w:rPr>
          <w:sz w:val="22"/>
          <w:szCs w:val="22"/>
          <w:lang w:val="sr-Cyrl-RS"/>
        </w:rPr>
        <w:t>);</w:t>
      </w:r>
    </w:p>
    <w:p w:rsidR="00AD2C61" w:rsidRPr="00513C9C" w:rsidRDefault="00AD2C61" w:rsidP="007A6A63">
      <w:pPr>
        <w:numPr>
          <w:ilvl w:val="0"/>
          <w:numId w:val="2"/>
        </w:numPr>
        <w:ind w:left="567"/>
        <w:jc w:val="both"/>
        <w:rPr>
          <w:sz w:val="22"/>
          <w:szCs w:val="22"/>
          <w:lang w:val="sr-Cyrl-CS"/>
        </w:rPr>
      </w:pPr>
      <w:r w:rsidRPr="00513C9C">
        <w:rPr>
          <w:sz w:val="22"/>
          <w:szCs w:val="22"/>
          <w:lang w:val="sr-Cyrl-CS"/>
        </w:rPr>
        <w:t xml:space="preserve">Правилник о садржини информације о локацији и </w:t>
      </w:r>
      <w:r w:rsidR="00EF3FD2" w:rsidRPr="00513C9C">
        <w:rPr>
          <w:sz w:val="22"/>
          <w:szCs w:val="22"/>
          <w:lang w:val="sr-Cyrl-RS"/>
        </w:rPr>
        <w:t xml:space="preserve">о садржини </w:t>
      </w:r>
      <w:r w:rsidRPr="00513C9C">
        <w:rPr>
          <w:sz w:val="22"/>
          <w:szCs w:val="22"/>
          <w:lang w:val="sr-Cyrl-CS"/>
        </w:rPr>
        <w:t xml:space="preserve">локацијске дозволе </w:t>
      </w:r>
      <w:r w:rsidR="008634EA" w:rsidRPr="00513C9C">
        <w:rPr>
          <w:sz w:val="22"/>
          <w:szCs w:val="22"/>
          <w:lang w:val="sr-Cyrl-CS"/>
        </w:rPr>
        <w:t>("Сл. гласник РС", број 3/2010).</w:t>
      </w:r>
    </w:p>
    <w:p w:rsidR="007A6A63" w:rsidRPr="00566DEF" w:rsidRDefault="007A6A63" w:rsidP="006436F0">
      <w:pPr>
        <w:jc w:val="both"/>
        <w:rPr>
          <w:b/>
          <w:color w:val="FF0000"/>
          <w:sz w:val="22"/>
          <w:szCs w:val="22"/>
          <w:lang w:val="sr-Cyrl-CS"/>
        </w:rPr>
      </w:pPr>
    </w:p>
    <w:p w:rsidR="007A6A63" w:rsidRPr="00566DEF" w:rsidRDefault="007A6A63" w:rsidP="007A6A63">
      <w:pPr>
        <w:jc w:val="both"/>
        <w:rPr>
          <w:b/>
          <w:sz w:val="22"/>
          <w:szCs w:val="22"/>
          <w:lang w:val="sr-Cyrl-CS"/>
        </w:rPr>
      </w:pPr>
      <w:r w:rsidRPr="00566DEF">
        <w:rPr>
          <w:b/>
          <w:sz w:val="22"/>
          <w:szCs w:val="22"/>
        </w:rPr>
        <w:t>1.</w:t>
      </w:r>
      <w:r w:rsidRPr="00566DEF">
        <w:rPr>
          <w:b/>
          <w:sz w:val="22"/>
          <w:szCs w:val="22"/>
          <w:lang w:val="sr-Cyrl-CS"/>
        </w:rPr>
        <w:t>3</w:t>
      </w:r>
      <w:r w:rsidRPr="00566DEF">
        <w:rPr>
          <w:b/>
          <w:sz w:val="22"/>
          <w:szCs w:val="22"/>
        </w:rPr>
        <w:t xml:space="preserve"> </w:t>
      </w:r>
      <w:r w:rsidR="00F324B6" w:rsidRPr="00566DEF">
        <w:rPr>
          <w:b/>
          <w:sz w:val="22"/>
          <w:szCs w:val="22"/>
          <w:lang w:val="sr-Cyrl-CS"/>
        </w:rPr>
        <w:t xml:space="preserve"> ПЛАНСКИ ОСНОВ</w:t>
      </w:r>
    </w:p>
    <w:p w:rsidR="00B70E3D" w:rsidRPr="00566DEF" w:rsidRDefault="00B70E3D" w:rsidP="007A6A63">
      <w:pPr>
        <w:jc w:val="both"/>
        <w:rPr>
          <w:color w:val="FF0000"/>
          <w:sz w:val="22"/>
          <w:szCs w:val="22"/>
          <w:lang w:val="sr-Cyrl-CS"/>
        </w:rPr>
      </w:pPr>
    </w:p>
    <w:p w:rsidR="007A6A63" w:rsidRPr="00566DEF" w:rsidRDefault="007A6A63" w:rsidP="007A6A63">
      <w:pPr>
        <w:jc w:val="both"/>
        <w:rPr>
          <w:sz w:val="22"/>
          <w:szCs w:val="22"/>
          <w:lang w:val="sr-Cyrl-CS"/>
        </w:rPr>
      </w:pPr>
      <w:r w:rsidRPr="00566DEF">
        <w:rPr>
          <w:sz w:val="22"/>
          <w:szCs w:val="22"/>
          <w:lang w:val="sr-Cyrl-CS"/>
        </w:rPr>
        <w:t>Плански основ за израду Урбанистичког пројекта за изградњу чини:</w:t>
      </w:r>
    </w:p>
    <w:p w:rsidR="00AD2C61" w:rsidRDefault="00311B4D" w:rsidP="007A6A63">
      <w:pPr>
        <w:numPr>
          <w:ilvl w:val="0"/>
          <w:numId w:val="2"/>
        </w:numPr>
        <w:jc w:val="both"/>
        <w:rPr>
          <w:bCs/>
          <w:sz w:val="22"/>
          <w:szCs w:val="22"/>
          <w:lang w:val="sr-Cyrl-CS"/>
        </w:rPr>
      </w:pPr>
      <w:r>
        <w:rPr>
          <w:bCs/>
          <w:sz w:val="22"/>
          <w:szCs w:val="22"/>
          <w:lang w:val="sr-Cyrl-CS"/>
        </w:rPr>
        <w:t>Просторни план</w:t>
      </w:r>
      <w:r w:rsidR="00566DEF" w:rsidRPr="00566DEF">
        <w:rPr>
          <w:bCs/>
          <w:sz w:val="22"/>
          <w:szCs w:val="22"/>
          <w:lang w:val="sr-Cyrl-CS"/>
        </w:rPr>
        <w:t xml:space="preserve"> подручја инфраструктурног коридора аутопута Е-75 Суботица - Београд (Батајница) </w:t>
      </w:r>
      <w:r w:rsidR="00B57274">
        <w:rPr>
          <w:bCs/>
          <w:sz w:val="22"/>
          <w:szCs w:val="22"/>
          <w:lang w:val="sr-Cyrl-CS"/>
        </w:rPr>
        <w:t xml:space="preserve">("Сл. гласник РС", број </w:t>
      </w:r>
      <w:r>
        <w:rPr>
          <w:bCs/>
          <w:sz w:val="22"/>
          <w:szCs w:val="22"/>
          <w:lang w:val="sr-Cyrl-CS"/>
        </w:rPr>
        <w:t xml:space="preserve">69/03, 36/10, </w:t>
      </w:r>
      <w:r w:rsidR="00B57274">
        <w:rPr>
          <w:bCs/>
          <w:sz w:val="22"/>
          <w:szCs w:val="22"/>
          <w:lang w:val="sr-Cyrl-CS"/>
        </w:rPr>
        <w:t>143/14</w:t>
      </w:r>
      <w:r>
        <w:rPr>
          <w:bCs/>
          <w:sz w:val="22"/>
          <w:szCs w:val="22"/>
          <w:lang w:val="sr-Cyrl-CS"/>
        </w:rPr>
        <w:t xml:space="preserve"> и 81/15</w:t>
      </w:r>
      <w:r w:rsidR="00B57274">
        <w:rPr>
          <w:bCs/>
          <w:sz w:val="22"/>
          <w:szCs w:val="22"/>
          <w:lang w:val="sr-Cyrl-CS"/>
        </w:rPr>
        <w:t>);</w:t>
      </w:r>
    </w:p>
    <w:p w:rsidR="00B57274" w:rsidRPr="000136CD" w:rsidRDefault="00B57274" w:rsidP="007A6A63">
      <w:pPr>
        <w:numPr>
          <w:ilvl w:val="0"/>
          <w:numId w:val="2"/>
        </w:numPr>
        <w:jc w:val="both"/>
        <w:rPr>
          <w:bCs/>
          <w:sz w:val="22"/>
          <w:szCs w:val="22"/>
          <w:lang w:val="sr-Cyrl-CS"/>
        </w:rPr>
      </w:pPr>
      <w:r w:rsidRPr="000136CD">
        <w:rPr>
          <w:bCs/>
          <w:sz w:val="22"/>
          <w:szCs w:val="22"/>
          <w:lang w:val="sr-Cyrl-RS"/>
        </w:rPr>
        <w:t xml:space="preserve">Просторни план општине Кањижа ("Сл. лист општине Кањижа", </w:t>
      </w:r>
      <w:r w:rsidR="000136CD" w:rsidRPr="000136CD">
        <w:rPr>
          <w:bCs/>
          <w:sz w:val="22"/>
          <w:szCs w:val="22"/>
          <w:lang w:val="sr-Cyrl-RS"/>
        </w:rPr>
        <w:t>број 19/2012)</w:t>
      </w:r>
      <w:r w:rsidR="000136CD">
        <w:rPr>
          <w:bCs/>
          <w:sz w:val="22"/>
          <w:szCs w:val="22"/>
          <w:lang w:val="sr-Cyrl-RS"/>
        </w:rPr>
        <w:t>.</w:t>
      </w:r>
    </w:p>
    <w:p w:rsidR="00025BAF" w:rsidRDefault="00025BAF" w:rsidP="00025BAF">
      <w:pPr>
        <w:ind w:left="810"/>
        <w:jc w:val="both"/>
        <w:rPr>
          <w:bCs/>
          <w:color w:val="FF0000"/>
          <w:sz w:val="22"/>
          <w:szCs w:val="22"/>
          <w:lang w:val="sr-Cyrl-CS"/>
        </w:rPr>
      </w:pPr>
    </w:p>
    <w:p w:rsidR="00BD0428" w:rsidRDefault="00BD0428" w:rsidP="00BD0428">
      <w:pPr>
        <w:jc w:val="both"/>
        <w:rPr>
          <w:rFonts w:eastAsia="Calibri"/>
          <w:b/>
          <w:bCs/>
          <w:caps/>
          <w:sz w:val="22"/>
          <w:szCs w:val="22"/>
          <w:lang w:val="sr-Cyrl-CS"/>
        </w:rPr>
      </w:pPr>
      <w:r>
        <w:rPr>
          <w:b/>
          <w:sz w:val="22"/>
          <w:szCs w:val="22"/>
          <w:lang w:val="sr-Cyrl-CS"/>
        </w:rPr>
        <w:t>1.</w:t>
      </w:r>
      <w:r>
        <w:rPr>
          <w:b/>
          <w:sz w:val="22"/>
          <w:szCs w:val="22"/>
        </w:rPr>
        <w:t>4</w:t>
      </w:r>
      <w:r>
        <w:rPr>
          <w:color w:val="FF0000"/>
          <w:sz w:val="22"/>
          <w:szCs w:val="22"/>
          <w:lang w:val="sr-Cyrl-CS"/>
        </w:rPr>
        <w:t xml:space="preserve"> </w:t>
      </w:r>
      <w:r w:rsidRPr="001653CD">
        <w:rPr>
          <w:rFonts w:eastAsia="Calibri"/>
          <w:b/>
          <w:bCs/>
          <w:caps/>
          <w:sz w:val="22"/>
          <w:szCs w:val="22"/>
          <w:lang w:val="sr-Cyrl-CS"/>
        </w:rPr>
        <w:t xml:space="preserve">Документа од значаја за израду Урбанистичког пројекта </w:t>
      </w:r>
    </w:p>
    <w:p w:rsidR="00BD0428" w:rsidRPr="001C7793" w:rsidRDefault="00BD0428" w:rsidP="00BD0428">
      <w:pPr>
        <w:jc w:val="both"/>
        <w:rPr>
          <w:rFonts w:ascii="Verdana" w:eastAsia="Calibri" w:hAnsi="Verdana" w:cs="Times New Roman"/>
          <w:b/>
          <w:bCs/>
          <w:color w:val="0070C0"/>
          <w:sz w:val="20"/>
          <w:szCs w:val="20"/>
          <w:highlight w:val="yellow"/>
        </w:rPr>
      </w:pPr>
    </w:p>
    <w:p w:rsidR="00BD0428" w:rsidRPr="00DF7888" w:rsidRDefault="00BD0428" w:rsidP="00BD0428">
      <w:pPr>
        <w:jc w:val="both"/>
        <w:rPr>
          <w:bCs/>
          <w:sz w:val="22"/>
          <w:szCs w:val="22"/>
          <w:lang w:val="sr-Cyrl-RS"/>
        </w:rPr>
      </w:pPr>
      <w:r w:rsidRPr="00DF7888">
        <w:rPr>
          <w:bCs/>
          <w:sz w:val="22"/>
          <w:szCs w:val="22"/>
          <w:lang w:val="sr-Cyrl-RS"/>
        </w:rPr>
        <w:t>- УП новог граничног прелаза у Хоргошу (</w:t>
      </w:r>
      <w:r>
        <w:rPr>
          <w:bCs/>
          <w:sz w:val="22"/>
          <w:szCs w:val="22"/>
          <w:lang w:val="sr-Cyrl-RS"/>
        </w:rPr>
        <w:t>"Сл.</w:t>
      </w:r>
      <w:r w:rsidRPr="00DF7888">
        <w:rPr>
          <w:bCs/>
          <w:sz w:val="22"/>
          <w:szCs w:val="22"/>
          <w:lang w:val="sr-Cyrl-RS"/>
        </w:rPr>
        <w:t xml:space="preserve"> лист СО Кањижа</w:t>
      </w:r>
      <w:r>
        <w:rPr>
          <w:bCs/>
          <w:sz w:val="22"/>
          <w:szCs w:val="22"/>
          <w:lang w:val="sr-Cyrl-RS"/>
        </w:rPr>
        <w:t>", број 1/2002), Завод за урбанизам Војводине;</w:t>
      </w:r>
    </w:p>
    <w:p w:rsidR="00BD0428" w:rsidRPr="00DF7888" w:rsidRDefault="00BD0428" w:rsidP="00BD0428">
      <w:pPr>
        <w:jc w:val="both"/>
        <w:rPr>
          <w:sz w:val="22"/>
          <w:szCs w:val="22"/>
          <w:lang w:val="sr-Cyrl-RS"/>
        </w:rPr>
      </w:pPr>
      <w:r w:rsidRPr="00DF7888">
        <w:rPr>
          <w:sz w:val="22"/>
          <w:szCs w:val="22"/>
          <w:lang w:val="sr-Cyrl-RS"/>
        </w:rPr>
        <w:t xml:space="preserve">- Техничка документација побољшања ДП </w:t>
      </w:r>
      <w:r w:rsidRPr="00DF7888">
        <w:rPr>
          <w:sz w:val="22"/>
          <w:szCs w:val="22"/>
          <w:lang w:val="sr-Latn-RS"/>
        </w:rPr>
        <w:t>IA</w:t>
      </w:r>
      <w:r w:rsidRPr="00DF7888">
        <w:rPr>
          <w:sz w:val="22"/>
          <w:szCs w:val="22"/>
          <w:lang w:val="sr-Cyrl-RS"/>
        </w:rPr>
        <w:t xml:space="preserve"> - А1 (Е-75), Хоргош - Нови Сад (десна страна), деонице: </w:t>
      </w:r>
      <w:r w:rsidRPr="00DF7888">
        <w:rPr>
          <w:sz w:val="22"/>
          <w:szCs w:val="22"/>
          <w:lang w:val="sr-Latn-RS"/>
        </w:rPr>
        <w:t>km</w:t>
      </w:r>
      <w:r w:rsidRPr="00DF7888">
        <w:rPr>
          <w:sz w:val="22"/>
          <w:szCs w:val="22"/>
          <w:lang w:val="sr-Cyrl-RS"/>
        </w:rPr>
        <w:t xml:space="preserve"> 1+125 - </w:t>
      </w:r>
      <w:r w:rsidRPr="00DF7888">
        <w:rPr>
          <w:sz w:val="22"/>
          <w:szCs w:val="22"/>
          <w:lang w:val="sr-Latn-RS"/>
        </w:rPr>
        <w:t>km</w:t>
      </w:r>
      <w:r w:rsidRPr="00DF7888">
        <w:rPr>
          <w:sz w:val="22"/>
          <w:szCs w:val="22"/>
          <w:lang w:val="sr-Cyrl-RS"/>
        </w:rPr>
        <w:t xml:space="preserve"> 14+800, Л=13,68</w:t>
      </w:r>
      <w:r w:rsidRPr="00DF7888">
        <w:rPr>
          <w:sz w:val="22"/>
          <w:szCs w:val="22"/>
          <w:lang w:val="sr-Latn-RS"/>
        </w:rPr>
        <w:t xml:space="preserve"> km</w:t>
      </w:r>
      <w:r w:rsidRPr="00DF7888">
        <w:rPr>
          <w:sz w:val="22"/>
          <w:szCs w:val="22"/>
          <w:lang w:val="sr-Cyrl-RS"/>
        </w:rPr>
        <w:t xml:space="preserve"> и </w:t>
      </w:r>
      <w:r w:rsidRPr="00DF7888">
        <w:rPr>
          <w:sz w:val="22"/>
          <w:szCs w:val="22"/>
          <w:lang w:val="sr-Latn-RS"/>
        </w:rPr>
        <w:t>km</w:t>
      </w:r>
      <w:r w:rsidRPr="00DF7888">
        <w:rPr>
          <w:sz w:val="22"/>
          <w:szCs w:val="22"/>
          <w:lang w:val="sr-Cyrl-RS"/>
        </w:rPr>
        <w:t xml:space="preserve"> 27+850 - </w:t>
      </w:r>
      <w:r w:rsidRPr="00DF7888">
        <w:rPr>
          <w:sz w:val="22"/>
          <w:szCs w:val="22"/>
          <w:lang w:val="sr-Latn-RS"/>
        </w:rPr>
        <w:t>km</w:t>
      </w:r>
      <w:r w:rsidRPr="00DF7888">
        <w:rPr>
          <w:sz w:val="22"/>
          <w:szCs w:val="22"/>
          <w:lang w:val="sr-Cyrl-RS"/>
        </w:rPr>
        <w:t xml:space="preserve"> 54+175, Л=26,32</w:t>
      </w:r>
      <w:r w:rsidRPr="00DF7888">
        <w:rPr>
          <w:sz w:val="22"/>
          <w:szCs w:val="22"/>
          <w:lang w:val="sr-Latn-RS"/>
        </w:rPr>
        <w:t xml:space="preserve"> km</w:t>
      </w:r>
      <w:r w:rsidRPr="00DF7888">
        <w:rPr>
          <w:sz w:val="22"/>
          <w:szCs w:val="22"/>
          <w:lang w:val="sr-Cyrl-RS"/>
        </w:rPr>
        <w:t>; укупно Л=40</w:t>
      </w:r>
      <w:r w:rsidRPr="00DF7888">
        <w:rPr>
          <w:sz w:val="22"/>
          <w:szCs w:val="22"/>
          <w:lang w:val="sr-Latn-RS"/>
        </w:rPr>
        <w:t xml:space="preserve"> km</w:t>
      </w:r>
      <w:r w:rsidRPr="00DF7888">
        <w:rPr>
          <w:sz w:val="22"/>
          <w:szCs w:val="22"/>
          <w:lang w:val="sr-Cyrl-RS"/>
        </w:rPr>
        <w:t>, ширине 11</w:t>
      </w:r>
      <w:r w:rsidRPr="00DF7888">
        <w:rPr>
          <w:sz w:val="22"/>
          <w:szCs w:val="22"/>
          <w:lang w:val="sr-Latn-RS"/>
        </w:rPr>
        <w:t xml:space="preserve"> m</w:t>
      </w:r>
      <w:r w:rsidRPr="00396625">
        <w:rPr>
          <w:sz w:val="22"/>
          <w:szCs w:val="22"/>
          <w:lang w:val="sr-Cyrl-RS"/>
        </w:rPr>
        <w:t>. (Пројектант/Конзорцијум: Танграм пројект</w:t>
      </w:r>
      <w:r>
        <w:rPr>
          <w:sz w:val="22"/>
          <w:szCs w:val="22"/>
          <w:lang w:val="sr-Cyrl-RS"/>
        </w:rPr>
        <w:t xml:space="preserve"> доо.</w:t>
      </w:r>
      <w:r w:rsidRPr="00396625">
        <w:rPr>
          <w:sz w:val="22"/>
          <w:szCs w:val="22"/>
          <w:lang w:val="sr-Cyrl-RS"/>
        </w:rPr>
        <w:t xml:space="preserve">, МХМ пројект доо., </w:t>
      </w:r>
      <w:r>
        <w:rPr>
          <w:sz w:val="22"/>
          <w:szCs w:val="22"/>
          <w:lang w:val="sr-Cyrl-RS"/>
        </w:rPr>
        <w:t>ДБ И</w:t>
      </w:r>
      <w:r w:rsidRPr="00396625">
        <w:rPr>
          <w:sz w:val="22"/>
          <w:szCs w:val="22"/>
          <w:lang w:val="sr-Cyrl-RS"/>
        </w:rPr>
        <w:t>нжењеринг доо., Геотехника НС доо.).</w:t>
      </w:r>
    </w:p>
    <w:p w:rsidR="00BD0428" w:rsidRPr="00566DEF" w:rsidRDefault="00BD0428" w:rsidP="00025BAF">
      <w:pPr>
        <w:ind w:left="810"/>
        <w:jc w:val="both"/>
        <w:rPr>
          <w:bCs/>
          <w:color w:val="FF0000"/>
          <w:sz w:val="22"/>
          <w:szCs w:val="22"/>
          <w:lang w:val="sr-Cyrl-CS"/>
        </w:rPr>
      </w:pPr>
    </w:p>
    <w:p w:rsidR="008969CA" w:rsidRDefault="008969CA" w:rsidP="008969CA">
      <w:pPr>
        <w:jc w:val="both"/>
        <w:rPr>
          <w:b/>
          <w:sz w:val="22"/>
          <w:szCs w:val="22"/>
          <w:lang w:val="sr-Latn-CS"/>
        </w:rPr>
      </w:pPr>
      <w:r w:rsidRPr="00300AB0">
        <w:rPr>
          <w:b/>
          <w:sz w:val="22"/>
          <w:szCs w:val="22"/>
          <w:lang w:val="sr-Cyrl-RS"/>
        </w:rPr>
        <w:t>1.</w:t>
      </w:r>
      <w:r w:rsidR="00BD0428">
        <w:rPr>
          <w:b/>
          <w:sz w:val="22"/>
          <w:szCs w:val="22"/>
        </w:rPr>
        <w:t>5</w:t>
      </w:r>
      <w:r w:rsidRPr="00300AB0">
        <w:rPr>
          <w:b/>
          <w:sz w:val="22"/>
          <w:szCs w:val="22"/>
          <w:lang w:val="sr-Cyrl-RS"/>
        </w:rPr>
        <w:t xml:space="preserve"> </w:t>
      </w:r>
      <w:r w:rsidRPr="00300AB0">
        <w:rPr>
          <w:b/>
          <w:sz w:val="22"/>
          <w:szCs w:val="22"/>
          <w:lang w:val="sr-Latn-CS"/>
        </w:rPr>
        <w:t>ГРАНИЦА И ОБУХВАТ</w:t>
      </w:r>
      <w:r w:rsidRPr="00300AB0">
        <w:rPr>
          <w:b/>
          <w:sz w:val="22"/>
          <w:szCs w:val="22"/>
          <w:lang w:val="sr-Cyrl-CS"/>
        </w:rPr>
        <w:t xml:space="preserve"> УРБАНИСТИЧКОГ </w:t>
      </w:r>
      <w:r w:rsidRPr="00300AB0">
        <w:rPr>
          <w:b/>
          <w:sz w:val="22"/>
          <w:szCs w:val="22"/>
          <w:lang w:val="sr-Latn-CS"/>
        </w:rPr>
        <w:t>ПРОЈЕКТА</w:t>
      </w:r>
    </w:p>
    <w:p w:rsidR="005F5C8D" w:rsidRDefault="005F5C8D" w:rsidP="008969CA">
      <w:pPr>
        <w:jc w:val="both"/>
        <w:rPr>
          <w:b/>
          <w:sz w:val="22"/>
          <w:szCs w:val="22"/>
          <w:lang w:val="sr-Latn-CS"/>
        </w:rPr>
      </w:pPr>
    </w:p>
    <w:p w:rsidR="008969CA" w:rsidRPr="00C76FA6" w:rsidRDefault="008969CA" w:rsidP="008969CA">
      <w:pPr>
        <w:jc w:val="both"/>
        <w:rPr>
          <w:sz w:val="22"/>
          <w:szCs w:val="22"/>
        </w:rPr>
      </w:pPr>
      <w:r w:rsidRPr="00F85A7A">
        <w:rPr>
          <w:sz w:val="22"/>
          <w:szCs w:val="22"/>
          <w:lang w:val="sr-Cyrl-CS"/>
        </w:rPr>
        <w:t xml:space="preserve">Границу Урбанистичког пројекта чине следеће катастарске </w:t>
      </w:r>
      <w:r w:rsidRPr="00D705E6">
        <w:rPr>
          <w:sz w:val="22"/>
          <w:szCs w:val="22"/>
          <w:lang w:val="sr-Cyrl-CS"/>
        </w:rPr>
        <w:t>парцеле</w:t>
      </w:r>
      <w:r w:rsidR="00FB064D" w:rsidRPr="00D705E6">
        <w:rPr>
          <w:sz w:val="22"/>
          <w:szCs w:val="22"/>
          <w:lang w:val="sr-Cyrl-CS"/>
        </w:rPr>
        <w:t xml:space="preserve"> (целе или делови)</w:t>
      </w:r>
      <w:r w:rsidRPr="00D705E6">
        <w:rPr>
          <w:sz w:val="22"/>
          <w:szCs w:val="22"/>
          <w:lang w:val="sr-Cyrl-CS"/>
        </w:rPr>
        <w:t>:</w:t>
      </w:r>
      <w:r w:rsidRPr="00D705E6">
        <w:rPr>
          <w:i/>
          <w:sz w:val="22"/>
          <w:szCs w:val="22"/>
          <w:lang w:val="sr-Cyrl-BA"/>
        </w:rPr>
        <w:t xml:space="preserve"> </w:t>
      </w:r>
      <w:r w:rsidRPr="00F85A7A">
        <w:rPr>
          <w:bCs/>
          <w:sz w:val="22"/>
          <w:szCs w:val="22"/>
          <w:lang w:val="sr-Cyrl-CS"/>
        </w:rPr>
        <w:t>КП</w:t>
      </w:r>
      <w:r w:rsidRPr="00F85A7A">
        <w:rPr>
          <w:bCs/>
          <w:sz w:val="22"/>
          <w:szCs w:val="22"/>
          <w:lang w:val="sr-Cyrl-RS"/>
        </w:rPr>
        <w:t xml:space="preserve"> </w:t>
      </w:r>
      <w:r w:rsidRPr="00F85A7A">
        <w:rPr>
          <w:sz w:val="22"/>
          <w:szCs w:val="22"/>
        </w:rPr>
        <w:t xml:space="preserve">3465/5, 3461/2, </w:t>
      </w:r>
      <w:r w:rsidRPr="005C266F">
        <w:rPr>
          <w:color w:val="000000"/>
          <w:sz w:val="22"/>
          <w:szCs w:val="22"/>
        </w:rPr>
        <w:t>3462</w:t>
      </w:r>
      <w:r w:rsidRPr="007A4767">
        <w:rPr>
          <w:color w:val="000000"/>
          <w:sz w:val="22"/>
          <w:szCs w:val="22"/>
        </w:rPr>
        <w:t xml:space="preserve">, </w:t>
      </w:r>
      <w:r w:rsidRPr="005C266F">
        <w:rPr>
          <w:color w:val="000000"/>
          <w:sz w:val="22"/>
          <w:szCs w:val="22"/>
        </w:rPr>
        <w:t>3459/3</w:t>
      </w:r>
      <w:r w:rsidRPr="007A4767">
        <w:rPr>
          <w:color w:val="000000"/>
          <w:sz w:val="22"/>
          <w:szCs w:val="22"/>
        </w:rPr>
        <w:t xml:space="preserve">, </w:t>
      </w:r>
      <w:r w:rsidRPr="005C266F">
        <w:rPr>
          <w:color w:val="000000"/>
          <w:sz w:val="22"/>
          <w:szCs w:val="22"/>
        </w:rPr>
        <w:t>3459/4</w:t>
      </w:r>
      <w:r w:rsidRPr="007A4767">
        <w:rPr>
          <w:color w:val="000000"/>
          <w:sz w:val="22"/>
          <w:szCs w:val="22"/>
        </w:rPr>
        <w:t xml:space="preserve">, </w:t>
      </w:r>
      <w:r w:rsidRPr="005C266F">
        <w:rPr>
          <w:color w:val="000000"/>
          <w:sz w:val="22"/>
          <w:szCs w:val="22"/>
        </w:rPr>
        <w:t>3446/1</w:t>
      </w:r>
      <w:r w:rsidRPr="007A4767">
        <w:rPr>
          <w:color w:val="000000"/>
          <w:sz w:val="22"/>
          <w:szCs w:val="22"/>
        </w:rPr>
        <w:t xml:space="preserve">, </w:t>
      </w:r>
      <w:r w:rsidRPr="005C266F">
        <w:rPr>
          <w:color w:val="000000"/>
          <w:sz w:val="22"/>
          <w:szCs w:val="22"/>
        </w:rPr>
        <w:t>3437/1</w:t>
      </w:r>
      <w:r w:rsidRPr="007A4767">
        <w:rPr>
          <w:color w:val="000000"/>
          <w:sz w:val="22"/>
          <w:szCs w:val="22"/>
        </w:rPr>
        <w:t xml:space="preserve">, </w:t>
      </w:r>
      <w:r w:rsidRPr="005C266F">
        <w:rPr>
          <w:color w:val="000000"/>
          <w:sz w:val="22"/>
          <w:szCs w:val="22"/>
        </w:rPr>
        <w:t>3438/1</w:t>
      </w:r>
      <w:r w:rsidRPr="007A4767">
        <w:rPr>
          <w:color w:val="000000"/>
          <w:sz w:val="22"/>
          <w:szCs w:val="22"/>
        </w:rPr>
        <w:t xml:space="preserve">, </w:t>
      </w:r>
      <w:r w:rsidRPr="005C266F">
        <w:rPr>
          <w:color w:val="000000"/>
          <w:sz w:val="22"/>
          <w:szCs w:val="22"/>
        </w:rPr>
        <w:t>3439/1</w:t>
      </w:r>
      <w:r w:rsidRPr="007A4767">
        <w:rPr>
          <w:color w:val="000000"/>
          <w:sz w:val="22"/>
          <w:szCs w:val="22"/>
        </w:rPr>
        <w:t xml:space="preserve">, </w:t>
      </w:r>
      <w:r w:rsidRPr="005C266F">
        <w:rPr>
          <w:color w:val="000000"/>
          <w:sz w:val="22"/>
          <w:szCs w:val="22"/>
        </w:rPr>
        <w:t>3453</w:t>
      </w:r>
      <w:r w:rsidRPr="007A4767">
        <w:rPr>
          <w:color w:val="000000"/>
          <w:sz w:val="22"/>
          <w:szCs w:val="22"/>
        </w:rPr>
        <w:t xml:space="preserve">, </w:t>
      </w:r>
      <w:r w:rsidRPr="005C266F">
        <w:rPr>
          <w:color w:val="000000"/>
          <w:sz w:val="22"/>
          <w:szCs w:val="22"/>
        </w:rPr>
        <w:t>3452</w:t>
      </w:r>
      <w:r w:rsidRPr="007A4767">
        <w:rPr>
          <w:color w:val="000000"/>
          <w:sz w:val="22"/>
          <w:szCs w:val="22"/>
        </w:rPr>
        <w:t xml:space="preserve">, </w:t>
      </w:r>
      <w:r w:rsidRPr="005C266F">
        <w:rPr>
          <w:color w:val="000000"/>
          <w:sz w:val="22"/>
          <w:szCs w:val="22"/>
        </w:rPr>
        <w:t>3451/1</w:t>
      </w:r>
      <w:r w:rsidRPr="007A4767">
        <w:rPr>
          <w:color w:val="000000"/>
          <w:sz w:val="22"/>
          <w:szCs w:val="22"/>
        </w:rPr>
        <w:t xml:space="preserve">, </w:t>
      </w:r>
      <w:r w:rsidRPr="005C266F">
        <w:rPr>
          <w:color w:val="000000"/>
          <w:sz w:val="22"/>
          <w:szCs w:val="22"/>
        </w:rPr>
        <w:t>3450/1</w:t>
      </w:r>
      <w:r w:rsidRPr="007A4767">
        <w:rPr>
          <w:color w:val="000000"/>
          <w:sz w:val="22"/>
          <w:szCs w:val="22"/>
        </w:rPr>
        <w:t xml:space="preserve">, </w:t>
      </w:r>
      <w:r w:rsidRPr="005C266F">
        <w:rPr>
          <w:color w:val="000000"/>
          <w:sz w:val="22"/>
          <w:szCs w:val="22"/>
        </w:rPr>
        <w:t>3449/1</w:t>
      </w:r>
      <w:r w:rsidRPr="007A4767">
        <w:rPr>
          <w:color w:val="000000"/>
          <w:sz w:val="22"/>
          <w:szCs w:val="22"/>
        </w:rPr>
        <w:t xml:space="preserve">, </w:t>
      </w:r>
      <w:r w:rsidRPr="005C266F">
        <w:rPr>
          <w:color w:val="000000"/>
          <w:sz w:val="22"/>
          <w:szCs w:val="22"/>
        </w:rPr>
        <w:t>3448/1</w:t>
      </w:r>
      <w:r w:rsidRPr="007A4767">
        <w:rPr>
          <w:color w:val="000000"/>
          <w:sz w:val="22"/>
          <w:szCs w:val="22"/>
        </w:rPr>
        <w:t xml:space="preserve">, </w:t>
      </w:r>
      <w:r w:rsidRPr="005C266F">
        <w:rPr>
          <w:color w:val="000000"/>
          <w:sz w:val="22"/>
          <w:szCs w:val="22"/>
        </w:rPr>
        <w:t>3447/1</w:t>
      </w:r>
      <w:r w:rsidRPr="007A4767">
        <w:rPr>
          <w:color w:val="000000"/>
          <w:sz w:val="22"/>
          <w:szCs w:val="22"/>
        </w:rPr>
        <w:t xml:space="preserve">, </w:t>
      </w:r>
      <w:r w:rsidRPr="005C266F">
        <w:rPr>
          <w:color w:val="000000"/>
          <w:sz w:val="22"/>
          <w:szCs w:val="22"/>
        </w:rPr>
        <w:t>3430/7</w:t>
      </w:r>
      <w:r w:rsidRPr="007A4767">
        <w:rPr>
          <w:color w:val="000000"/>
          <w:sz w:val="22"/>
          <w:szCs w:val="22"/>
        </w:rPr>
        <w:t xml:space="preserve">, </w:t>
      </w:r>
      <w:r w:rsidRPr="005C266F">
        <w:rPr>
          <w:color w:val="000000"/>
          <w:sz w:val="22"/>
          <w:szCs w:val="22"/>
        </w:rPr>
        <w:t>3403/1</w:t>
      </w:r>
      <w:r w:rsidRPr="007A4767">
        <w:rPr>
          <w:color w:val="000000"/>
          <w:sz w:val="22"/>
          <w:szCs w:val="22"/>
        </w:rPr>
        <w:t xml:space="preserve">, </w:t>
      </w:r>
      <w:r w:rsidRPr="005C266F">
        <w:rPr>
          <w:color w:val="000000"/>
          <w:sz w:val="22"/>
          <w:szCs w:val="22"/>
        </w:rPr>
        <w:t>3402</w:t>
      </w:r>
      <w:r w:rsidRPr="007A4767">
        <w:rPr>
          <w:color w:val="000000"/>
          <w:sz w:val="22"/>
          <w:szCs w:val="22"/>
        </w:rPr>
        <w:t xml:space="preserve">, </w:t>
      </w:r>
      <w:r w:rsidRPr="005C266F">
        <w:rPr>
          <w:color w:val="000000"/>
          <w:sz w:val="22"/>
          <w:szCs w:val="22"/>
        </w:rPr>
        <w:t>3401</w:t>
      </w:r>
      <w:r w:rsidRPr="007A4767">
        <w:rPr>
          <w:color w:val="000000"/>
          <w:sz w:val="22"/>
          <w:szCs w:val="22"/>
        </w:rPr>
        <w:t xml:space="preserve">, </w:t>
      </w:r>
      <w:r w:rsidRPr="005C266F">
        <w:rPr>
          <w:color w:val="000000"/>
          <w:sz w:val="22"/>
          <w:szCs w:val="22"/>
        </w:rPr>
        <w:t>3383/2</w:t>
      </w:r>
      <w:r w:rsidRPr="007A4767">
        <w:rPr>
          <w:color w:val="000000"/>
          <w:sz w:val="22"/>
          <w:szCs w:val="22"/>
        </w:rPr>
        <w:t xml:space="preserve">, </w:t>
      </w:r>
      <w:r w:rsidRPr="005C266F">
        <w:rPr>
          <w:color w:val="000000"/>
          <w:sz w:val="22"/>
          <w:szCs w:val="22"/>
        </w:rPr>
        <w:t>3344/2</w:t>
      </w:r>
      <w:r w:rsidRPr="007A4767">
        <w:rPr>
          <w:color w:val="000000"/>
          <w:sz w:val="22"/>
          <w:szCs w:val="22"/>
        </w:rPr>
        <w:t xml:space="preserve">, </w:t>
      </w:r>
      <w:r w:rsidRPr="005C266F">
        <w:rPr>
          <w:color w:val="000000"/>
          <w:sz w:val="22"/>
          <w:szCs w:val="22"/>
        </w:rPr>
        <w:t>3344/4</w:t>
      </w:r>
      <w:r w:rsidRPr="007A4767">
        <w:rPr>
          <w:color w:val="000000"/>
          <w:sz w:val="22"/>
          <w:szCs w:val="22"/>
        </w:rPr>
        <w:t xml:space="preserve">, </w:t>
      </w:r>
      <w:r w:rsidRPr="005C266F">
        <w:rPr>
          <w:color w:val="000000"/>
          <w:sz w:val="22"/>
          <w:szCs w:val="22"/>
        </w:rPr>
        <w:t>3344/3</w:t>
      </w:r>
      <w:r w:rsidRPr="007A4767">
        <w:rPr>
          <w:color w:val="000000"/>
          <w:sz w:val="22"/>
          <w:szCs w:val="22"/>
        </w:rPr>
        <w:t xml:space="preserve">, </w:t>
      </w:r>
      <w:r w:rsidRPr="005C266F">
        <w:rPr>
          <w:color w:val="000000"/>
          <w:sz w:val="22"/>
          <w:szCs w:val="22"/>
        </w:rPr>
        <w:lastRenderedPageBreak/>
        <w:t>3343/2</w:t>
      </w:r>
      <w:r w:rsidRPr="007A4767">
        <w:rPr>
          <w:color w:val="000000"/>
          <w:sz w:val="22"/>
          <w:szCs w:val="22"/>
        </w:rPr>
        <w:t xml:space="preserve">, </w:t>
      </w:r>
      <w:r w:rsidRPr="005C266F">
        <w:rPr>
          <w:color w:val="000000"/>
          <w:sz w:val="22"/>
          <w:szCs w:val="22"/>
        </w:rPr>
        <w:t>3342/2</w:t>
      </w:r>
      <w:r w:rsidRPr="007A4767">
        <w:rPr>
          <w:color w:val="000000"/>
          <w:sz w:val="22"/>
          <w:szCs w:val="22"/>
        </w:rPr>
        <w:t xml:space="preserve">, </w:t>
      </w:r>
      <w:r w:rsidRPr="005C266F">
        <w:rPr>
          <w:color w:val="000000"/>
          <w:sz w:val="22"/>
          <w:szCs w:val="22"/>
        </w:rPr>
        <w:t>3342/1</w:t>
      </w:r>
      <w:r w:rsidRPr="007A4767">
        <w:rPr>
          <w:color w:val="000000"/>
          <w:sz w:val="22"/>
          <w:szCs w:val="22"/>
        </w:rPr>
        <w:t xml:space="preserve">, </w:t>
      </w:r>
      <w:r w:rsidRPr="005C266F">
        <w:rPr>
          <w:color w:val="000000"/>
          <w:sz w:val="22"/>
          <w:szCs w:val="22"/>
        </w:rPr>
        <w:t>3956/3</w:t>
      </w:r>
      <w:r w:rsidRPr="007A4767">
        <w:rPr>
          <w:color w:val="000000"/>
          <w:sz w:val="22"/>
          <w:szCs w:val="22"/>
        </w:rPr>
        <w:t xml:space="preserve">, </w:t>
      </w:r>
      <w:r w:rsidRPr="005C266F">
        <w:rPr>
          <w:color w:val="000000"/>
          <w:sz w:val="22"/>
          <w:szCs w:val="22"/>
        </w:rPr>
        <w:t>3923/2</w:t>
      </w:r>
      <w:r w:rsidRPr="007A4767">
        <w:rPr>
          <w:color w:val="000000"/>
          <w:sz w:val="22"/>
          <w:szCs w:val="22"/>
        </w:rPr>
        <w:t xml:space="preserve">, </w:t>
      </w:r>
      <w:r w:rsidRPr="005C266F">
        <w:rPr>
          <w:color w:val="000000"/>
          <w:sz w:val="22"/>
          <w:szCs w:val="22"/>
        </w:rPr>
        <w:t>3925/1</w:t>
      </w:r>
      <w:r w:rsidRPr="007A4767">
        <w:rPr>
          <w:color w:val="000000"/>
          <w:sz w:val="22"/>
          <w:szCs w:val="22"/>
        </w:rPr>
        <w:t xml:space="preserve">, </w:t>
      </w:r>
      <w:r w:rsidRPr="005C266F">
        <w:rPr>
          <w:color w:val="000000"/>
          <w:sz w:val="22"/>
          <w:szCs w:val="22"/>
        </w:rPr>
        <w:t>3926/1</w:t>
      </w:r>
      <w:r w:rsidRPr="007A4767">
        <w:rPr>
          <w:color w:val="000000"/>
          <w:sz w:val="22"/>
          <w:szCs w:val="22"/>
        </w:rPr>
        <w:t xml:space="preserve">, </w:t>
      </w:r>
      <w:r w:rsidRPr="005C266F">
        <w:rPr>
          <w:color w:val="000000"/>
          <w:sz w:val="22"/>
          <w:szCs w:val="22"/>
        </w:rPr>
        <w:t>3931/1</w:t>
      </w:r>
      <w:r w:rsidRPr="007A4767">
        <w:rPr>
          <w:color w:val="000000"/>
          <w:sz w:val="22"/>
          <w:szCs w:val="22"/>
        </w:rPr>
        <w:t xml:space="preserve">, </w:t>
      </w:r>
      <w:r w:rsidRPr="005C266F">
        <w:rPr>
          <w:color w:val="000000"/>
          <w:sz w:val="22"/>
          <w:szCs w:val="22"/>
        </w:rPr>
        <w:t>3932/1</w:t>
      </w:r>
      <w:r w:rsidRPr="007A4767">
        <w:rPr>
          <w:color w:val="000000"/>
          <w:sz w:val="22"/>
          <w:szCs w:val="22"/>
        </w:rPr>
        <w:t xml:space="preserve">, </w:t>
      </w:r>
      <w:r w:rsidRPr="005C266F">
        <w:rPr>
          <w:color w:val="000000"/>
          <w:sz w:val="22"/>
          <w:szCs w:val="22"/>
        </w:rPr>
        <w:t>3934/2</w:t>
      </w:r>
      <w:r w:rsidRPr="007A4767">
        <w:rPr>
          <w:color w:val="000000"/>
          <w:sz w:val="22"/>
          <w:szCs w:val="22"/>
        </w:rPr>
        <w:t xml:space="preserve">, </w:t>
      </w:r>
      <w:r w:rsidRPr="005C266F">
        <w:rPr>
          <w:color w:val="000000"/>
          <w:sz w:val="22"/>
          <w:szCs w:val="22"/>
        </w:rPr>
        <w:t>3956/1</w:t>
      </w:r>
      <w:r w:rsidRPr="007A4767">
        <w:rPr>
          <w:color w:val="000000"/>
          <w:sz w:val="22"/>
          <w:szCs w:val="22"/>
        </w:rPr>
        <w:t xml:space="preserve">, </w:t>
      </w:r>
      <w:r w:rsidRPr="005C266F">
        <w:rPr>
          <w:color w:val="000000"/>
          <w:sz w:val="22"/>
          <w:szCs w:val="22"/>
        </w:rPr>
        <w:t>3936/2</w:t>
      </w:r>
      <w:r w:rsidRPr="007A4767">
        <w:rPr>
          <w:color w:val="000000"/>
          <w:sz w:val="22"/>
          <w:szCs w:val="22"/>
        </w:rPr>
        <w:t xml:space="preserve">, </w:t>
      </w:r>
      <w:r w:rsidRPr="005C266F">
        <w:rPr>
          <w:color w:val="000000"/>
          <w:sz w:val="22"/>
          <w:szCs w:val="22"/>
        </w:rPr>
        <w:t>3937/3</w:t>
      </w:r>
      <w:r w:rsidRPr="007A4767">
        <w:rPr>
          <w:color w:val="000000"/>
          <w:sz w:val="22"/>
          <w:szCs w:val="22"/>
        </w:rPr>
        <w:t xml:space="preserve">, </w:t>
      </w:r>
      <w:r w:rsidRPr="005C266F">
        <w:rPr>
          <w:color w:val="000000"/>
          <w:sz w:val="22"/>
          <w:szCs w:val="22"/>
        </w:rPr>
        <w:t>3339/4</w:t>
      </w:r>
      <w:r w:rsidRPr="007A4767">
        <w:rPr>
          <w:color w:val="000000"/>
          <w:sz w:val="22"/>
          <w:szCs w:val="22"/>
        </w:rPr>
        <w:t xml:space="preserve">, </w:t>
      </w:r>
      <w:r w:rsidRPr="005C266F">
        <w:rPr>
          <w:color w:val="000000"/>
          <w:sz w:val="22"/>
          <w:szCs w:val="22"/>
        </w:rPr>
        <w:t>4426/3</w:t>
      </w:r>
      <w:r w:rsidRPr="007A4767">
        <w:rPr>
          <w:color w:val="000000"/>
          <w:sz w:val="22"/>
          <w:szCs w:val="22"/>
        </w:rPr>
        <w:t xml:space="preserve">, </w:t>
      </w:r>
      <w:r w:rsidRPr="005C266F">
        <w:rPr>
          <w:color w:val="000000"/>
          <w:sz w:val="22"/>
          <w:szCs w:val="22"/>
        </w:rPr>
        <w:t>4426/6</w:t>
      </w:r>
      <w:r w:rsidRPr="007A4767">
        <w:rPr>
          <w:color w:val="000000"/>
          <w:sz w:val="22"/>
          <w:szCs w:val="22"/>
        </w:rPr>
        <w:t xml:space="preserve">, </w:t>
      </w:r>
      <w:r w:rsidRPr="005C266F">
        <w:rPr>
          <w:color w:val="000000"/>
          <w:sz w:val="22"/>
          <w:szCs w:val="22"/>
        </w:rPr>
        <w:t>4426/8</w:t>
      </w:r>
      <w:r w:rsidRPr="007A4767">
        <w:rPr>
          <w:color w:val="000000"/>
          <w:sz w:val="22"/>
          <w:szCs w:val="22"/>
        </w:rPr>
        <w:t xml:space="preserve">, </w:t>
      </w:r>
      <w:r w:rsidRPr="005C266F">
        <w:rPr>
          <w:color w:val="000000"/>
          <w:sz w:val="22"/>
          <w:szCs w:val="22"/>
        </w:rPr>
        <w:t>4426/4</w:t>
      </w:r>
      <w:r w:rsidRPr="007A4767">
        <w:rPr>
          <w:color w:val="000000"/>
          <w:sz w:val="22"/>
          <w:szCs w:val="22"/>
        </w:rPr>
        <w:t xml:space="preserve">, </w:t>
      </w:r>
      <w:r w:rsidRPr="005C266F">
        <w:rPr>
          <w:color w:val="000000"/>
          <w:sz w:val="22"/>
          <w:szCs w:val="22"/>
        </w:rPr>
        <w:t>4420/4</w:t>
      </w:r>
      <w:r w:rsidRPr="007A4767">
        <w:rPr>
          <w:color w:val="000000"/>
          <w:sz w:val="22"/>
          <w:szCs w:val="22"/>
        </w:rPr>
        <w:t xml:space="preserve">, </w:t>
      </w:r>
      <w:r w:rsidRPr="005C266F">
        <w:rPr>
          <w:color w:val="000000"/>
          <w:sz w:val="22"/>
          <w:szCs w:val="22"/>
        </w:rPr>
        <w:t>4421/4</w:t>
      </w:r>
      <w:r w:rsidRPr="007A4767">
        <w:rPr>
          <w:color w:val="000000"/>
          <w:sz w:val="22"/>
          <w:szCs w:val="22"/>
        </w:rPr>
        <w:t xml:space="preserve">, </w:t>
      </w:r>
      <w:r w:rsidRPr="005C266F">
        <w:rPr>
          <w:color w:val="000000"/>
          <w:sz w:val="22"/>
          <w:szCs w:val="22"/>
        </w:rPr>
        <w:t>4425/3</w:t>
      </w:r>
      <w:r w:rsidRPr="007A4767">
        <w:rPr>
          <w:color w:val="000000"/>
          <w:sz w:val="22"/>
          <w:szCs w:val="22"/>
        </w:rPr>
        <w:t xml:space="preserve">, </w:t>
      </w:r>
      <w:r w:rsidRPr="005C266F">
        <w:rPr>
          <w:color w:val="000000"/>
          <w:sz w:val="22"/>
          <w:szCs w:val="22"/>
        </w:rPr>
        <w:t>4425/1</w:t>
      </w:r>
      <w:r w:rsidRPr="007A4767">
        <w:rPr>
          <w:color w:val="000000"/>
          <w:sz w:val="22"/>
          <w:szCs w:val="22"/>
        </w:rPr>
        <w:t xml:space="preserve">, </w:t>
      </w:r>
      <w:r w:rsidR="002E47A4">
        <w:rPr>
          <w:color w:val="000000"/>
          <w:sz w:val="22"/>
          <w:szCs w:val="22"/>
          <w:lang w:val="sr-Cyrl-RS"/>
        </w:rPr>
        <w:t xml:space="preserve">4424/3, </w:t>
      </w:r>
      <w:r w:rsidRPr="005C266F">
        <w:rPr>
          <w:color w:val="000000"/>
          <w:sz w:val="22"/>
          <w:szCs w:val="22"/>
        </w:rPr>
        <w:t>4424/5</w:t>
      </w:r>
      <w:r w:rsidRPr="007A4767">
        <w:rPr>
          <w:color w:val="000000"/>
          <w:sz w:val="22"/>
          <w:szCs w:val="22"/>
        </w:rPr>
        <w:t xml:space="preserve">, </w:t>
      </w:r>
      <w:r w:rsidRPr="005C266F">
        <w:rPr>
          <w:color w:val="000000"/>
          <w:sz w:val="22"/>
          <w:szCs w:val="22"/>
        </w:rPr>
        <w:t>4423/1</w:t>
      </w:r>
      <w:r w:rsidRPr="007A4767">
        <w:rPr>
          <w:color w:val="000000"/>
          <w:sz w:val="22"/>
          <w:szCs w:val="22"/>
        </w:rPr>
        <w:t xml:space="preserve">, </w:t>
      </w:r>
      <w:r w:rsidRPr="005C266F">
        <w:rPr>
          <w:color w:val="000000"/>
          <w:sz w:val="22"/>
          <w:szCs w:val="22"/>
        </w:rPr>
        <w:t>4424/1</w:t>
      </w:r>
      <w:r w:rsidRPr="007A4767">
        <w:rPr>
          <w:color w:val="000000"/>
          <w:sz w:val="22"/>
          <w:szCs w:val="22"/>
        </w:rPr>
        <w:t xml:space="preserve">, </w:t>
      </w:r>
      <w:r w:rsidRPr="005C266F">
        <w:rPr>
          <w:color w:val="000000"/>
          <w:sz w:val="22"/>
          <w:szCs w:val="22"/>
        </w:rPr>
        <w:t>4424/4</w:t>
      </w:r>
      <w:r w:rsidRPr="007A4767">
        <w:rPr>
          <w:color w:val="000000"/>
          <w:sz w:val="22"/>
          <w:szCs w:val="22"/>
        </w:rPr>
        <w:t xml:space="preserve">, </w:t>
      </w:r>
      <w:r w:rsidRPr="005C266F">
        <w:rPr>
          <w:color w:val="000000"/>
          <w:sz w:val="22"/>
          <w:szCs w:val="22"/>
        </w:rPr>
        <w:t>4425/5</w:t>
      </w:r>
      <w:r w:rsidRPr="007A4767">
        <w:rPr>
          <w:color w:val="000000"/>
          <w:sz w:val="22"/>
          <w:szCs w:val="22"/>
        </w:rPr>
        <w:t xml:space="preserve">, </w:t>
      </w:r>
      <w:r w:rsidRPr="005C266F">
        <w:rPr>
          <w:color w:val="000000"/>
          <w:sz w:val="22"/>
          <w:szCs w:val="22"/>
        </w:rPr>
        <w:t>4425/4</w:t>
      </w:r>
      <w:r w:rsidRPr="007A4767">
        <w:rPr>
          <w:color w:val="000000"/>
          <w:sz w:val="22"/>
          <w:szCs w:val="22"/>
        </w:rPr>
        <w:t xml:space="preserve">, </w:t>
      </w:r>
      <w:r w:rsidRPr="005C266F">
        <w:rPr>
          <w:color w:val="000000"/>
          <w:sz w:val="22"/>
          <w:szCs w:val="22"/>
        </w:rPr>
        <w:t>16788/3</w:t>
      </w:r>
      <w:r w:rsidRPr="007A4767">
        <w:rPr>
          <w:color w:val="000000"/>
          <w:sz w:val="22"/>
          <w:szCs w:val="22"/>
        </w:rPr>
        <w:t xml:space="preserve">, </w:t>
      </w:r>
      <w:r w:rsidRPr="005C266F">
        <w:rPr>
          <w:color w:val="000000"/>
          <w:sz w:val="22"/>
          <w:szCs w:val="22"/>
        </w:rPr>
        <w:t>3937/1</w:t>
      </w:r>
      <w:r w:rsidRPr="007A4767">
        <w:rPr>
          <w:color w:val="000000"/>
          <w:sz w:val="22"/>
          <w:szCs w:val="22"/>
        </w:rPr>
        <w:t xml:space="preserve">, </w:t>
      </w:r>
      <w:r w:rsidRPr="005C266F">
        <w:rPr>
          <w:color w:val="000000"/>
          <w:sz w:val="22"/>
          <w:szCs w:val="22"/>
        </w:rPr>
        <w:t>3936/1</w:t>
      </w:r>
      <w:r w:rsidRPr="007A4767">
        <w:rPr>
          <w:color w:val="000000"/>
          <w:sz w:val="22"/>
          <w:szCs w:val="22"/>
        </w:rPr>
        <w:t xml:space="preserve">, </w:t>
      </w:r>
      <w:r w:rsidRPr="005C266F">
        <w:rPr>
          <w:color w:val="000000"/>
          <w:sz w:val="22"/>
          <w:szCs w:val="22"/>
        </w:rPr>
        <w:t>3936/4</w:t>
      </w:r>
      <w:r w:rsidRPr="007A4767">
        <w:rPr>
          <w:color w:val="000000"/>
          <w:sz w:val="22"/>
          <w:szCs w:val="22"/>
        </w:rPr>
        <w:t xml:space="preserve">, </w:t>
      </w:r>
      <w:r w:rsidRPr="005C266F">
        <w:rPr>
          <w:color w:val="000000"/>
          <w:sz w:val="22"/>
          <w:szCs w:val="22"/>
        </w:rPr>
        <w:t>3379/3</w:t>
      </w:r>
      <w:r w:rsidRPr="007A4767">
        <w:rPr>
          <w:color w:val="000000"/>
          <w:sz w:val="22"/>
          <w:szCs w:val="22"/>
        </w:rPr>
        <w:t xml:space="preserve">, </w:t>
      </w:r>
      <w:r w:rsidRPr="005C266F">
        <w:rPr>
          <w:color w:val="000000"/>
          <w:sz w:val="22"/>
          <w:szCs w:val="22"/>
        </w:rPr>
        <w:t>3933</w:t>
      </w:r>
      <w:r w:rsidRPr="007A4767">
        <w:rPr>
          <w:color w:val="000000"/>
          <w:sz w:val="22"/>
          <w:szCs w:val="22"/>
        </w:rPr>
        <w:t xml:space="preserve">, </w:t>
      </w:r>
      <w:r w:rsidRPr="005C266F">
        <w:rPr>
          <w:color w:val="000000"/>
          <w:sz w:val="22"/>
          <w:szCs w:val="22"/>
        </w:rPr>
        <w:t>3934/4</w:t>
      </w:r>
      <w:r w:rsidRPr="007A4767">
        <w:rPr>
          <w:color w:val="000000"/>
          <w:sz w:val="22"/>
          <w:szCs w:val="22"/>
        </w:rPr>
        <w:t xml:space="preserve">, </w:t>
      </w:r>
      <w:r w:rsidRPr="005C266F">
        <w:rPr>
          <w:color w:val="000000"/>
          <w:sz w:val="22"/>
          <w:szCs w:val="22"/>
        </w:rPr>
        <w:t>3929/3</w:t>
      </w:r>
      <w:r w:rsidRPr="007A4767">
        <w:rPr>
          <w:color w:val="000000"/>
          <w:sz w:val="22"/>
          <w:szCs w:val="22"/>
        </w:rPr>
        <w:t xml:space="preserve">, </w:t>
      </w:r>
      <w:r w:rsidRPr="005C266F">
        <w:rPr>
          <w:color w:val="000000"/>
          <w:sz w:val="22"/>
          <w:szCs w:val="22"/>
        </w:rPr>
        <w:t>3930</w:t>
      </w:r>
      <w:r w:rsidRPr="007A4767">
        <w:rPr>
          <w:color w:val="000000"/>
          <w:sz w:val="22"/>
          <w:szCs w:val="22"/>
        </w:rPr>
        <w:t xml:space="preserve">, </w:t>
      </w:r>
      <w:r w:rsidRPr="005C266F">
        <w:rPr>
          <w:color w:val="000000"/>
          <w:sz w:val="22"/>
          <w:szCs w:val="22"/>
        </w:rPr>
        <w:t>3928</w:t>
      </w:r>
      <w:r w:rsidRPr="007A4767">
        <w:rPr>
          <w:color w:val="000000"/>
          <w:sz w:val="22"/>
          <w:szCs w:val="22"/>
        </w:rPr>
        <w:t xml:space="preserve">, </w:t>
      </w:r>
      <w:r w:rsidRPr="005C266F">
        <w:rPr>
          <w:color w:val="000000"/>
          <w:sz w:val="22"/>
          <w:szCs w:val="22"/>
        </w:rPr>
        <w:t>3926/2</w:t>
      </w:r>
      <w:r w:rsidRPr="007A4767">
        <w:rPr>
          <w:color w:val="000000"/>
          <w:sz w:val="22"/>
          <w:szCs w:val="22"/>
        </w:rPr>
        <w:t xml:space="preserve">, </w:t>
      </w:r>
      <w:r w:rsidRPr="005C266F">
        <w:rPr>
          <w:color w:val="000000"/>
          <w:sz w:val="22"/>
          <w:szCs w:val="22"/>
        </w:rPr>
        <w:t>3927/2</w:t>
      </w:r>
      <w:r w:rsidRPr="007A4767">
        <w:rPr>
          <w:color w:val="000000"/>
          <w:sz w:val="22"/>
          <w:szCs w:val="22"/>
        </w:rPr>
        <w:t xml:space="preserve">, </w:t>
      </w:r>
      <w:r w:rsidRPr="005C266F">
        <w:rPr>
          <w:color w:val="000000"/>
          <w:sz w:val="22"/>
          <w:szCs w:val="22"/>
        </w:rPr>
        <w:t>3927/1</w:t>
      </w:r>
      <w:r w:rsidRPr="007A4767">
        <w:rPr>
          <w:color w:val="000000"/>
          <w:sz w:val="22"/>
          <w:szCs w:val="22"/>
        </w:rPr>
        <w:t xml:space="preserve">, </w:t>
      </w:r>
      <w:r w:rsidRPr="005C266F">
        <w:rPr>
          <w:color w:val="000000"/>
          <w:sz w:val="22"/>
          <w:szCs w:val="22"/>
        </w:rPr>
        <w:t>3923/3</w:t>
      </w:r>
      <w:r w:rsidRPr="007A4767">
        <w:rPr>
          <w:color w:val="000000"/>
          <w:sz w:val="22"/>
          <w:szCs w:val="22"/>
        </w:rPr>
        <w:t xml:space="preserve">, </w:t>
      </w:r>
      <w:r w:rsidRPr="005C266F">
        <w:rPr>
          <w:color w:val="000000"/>
          <w:sz w:val="22"/>
          <w:szCs w:val="22"/>
        </w:rPr>
        <w:t>3923/5</w:t>
      </w:r>
      <w:r w:rsidRPr="007A4767">
        <w:rPr>
          <w:color w:val="000000"/>
          <w:sz w:val="22"/>
          <w:szCs w:val="22"/>
        </w:rPr>
        <w:t xml:space="preserve">, </w:t>
      </w:r>
      <w:r w:rsidRPr="005C266F">
        <w:rPr>
          <w:color w:val="000000"/>
          <w:sz w:val="22"/>
          <w:szCs w:val="22"/>
        </w:rPr>
        <w:t>3923/1</w:t>
      </w:r>
      <w:r w:rsidRPr="007A4767">
        <w:rPr>
          <w:color w:val="000000"/>
          <w:sz w:val="22"/>
          <w:szCs w:val="22"/>
        </w:rPr>
        <w:t xml:space="preserve">, </w:t>
      </w:r>
      <w:r w:rsidRPr="005C266F">
        <w:rPr>
          <w:color w:val="000000"/>
          <w:sz w:val="22"/>
          <w:szCs w:val="22"/>
        </w:rPr>
        <w:t>3914</w:t>
      </w:r>
      <w:r w:rsidRPr="007A4767">
        <w:rPr>
          <w:color w:val="000000"/>
          <w:sz w:val="22"/>
          <w:szCs w:val="22"/>
        </w:rPr>
        <w:t xml:space="preserve">, </w:t>
      </w:r>
      <w:r w:rsidRPr="005C266F">
        <w:rPr>
          <w:color w:val="000000"/>
          <w:sz w:val="22"/>
          <w:szCs w:val="22"/>
        </w:rPr>
        <w:t>3411/1</w:t>
      </w:r>
      <w:r w:rsidRPr="007A4767">
        <w:rPr>
          <w:color w:val="000000"/>
          <w:sz w:val="22"/>
          <w:szCs w:val="22"/>
        </w:rPr>
        <w:t xml:space="preserve">, </w:t>
      </w:r>
      <w:r w:rsidRPr="005C266F">
        <w:rPr>
          <w:color w:val="000000"/>
          <w:sz w:val="22"/>
          <w:szCs w:val="22"/>
        </w:rPr>
        <w:t>3375/2</w:t>
      </w:r>
      <w:r w:rsidRPr="007A4767">
        <w:rPr>
          <w:color w:val="000000"/>
          <w:sz w:val="22"/>
          <w:szCs w:val="22"/>
        </w:rPr>
        <w:t xml:space="preserve">, </w:t>
      </w:r>
      <w:r w:rsidRPr="005C266F">
        <w:rPr>
          <w:color w:val="000000"/>
          <w:sz w:val="22"/>
          <w:szCs w:val="22"/>
        </w:rPr>
        <w:t>3375/3</w:t>
      </w:r>
      <w:r w:rsidRPr="007A4767">
        <w:rPr>
          <w:color w:val="000000"/>
          <w:sz w:val="22"/>
          <w:szCs w:val="22"/>
        </w:rPr>
        <w:t xml:space="preserve">, </w:t>
      </w:r>
      <w:r w:rsidRPr="005C266F">
        <w:rPr>
          <w:color w:val="000000"/>
          <w:sz w:val="22"/>
          <w:szCs w:val="22"/>
        </w:rPr>
        <w:t>3349/2</w:t>
      </w:r>
      <w:r w:rsidRPr="007A4767">
        <w:rPr>
          <w:color w:val="000000"/>
          <w:sz w:val="22"/>
          <w:szCs w:val="22"/>
        </w:rPr>
        <w:t xml:space="preserve">, </w:t>
      </w:r>
      <w:r w:rsidRPr="005C266F">
        <w:rPr>
          <w:color w:val="000000"/>
          <w:sz w:val="22"/>
          <w:szCs w:val="22"/>
        </w:rPr>
        <w:t>3349/4</w:t>
      </w:r>
      <w:r w:rsidRPr="007A4767">
        <w:rPr>
          <w:color w:val="000000"/>
          <w:sz w:val="22"/>
          <w:szCs w:val="22"/>
        </w:rPr>
        <w:t xml:space="preserve">, </w:t>
      </w:r>
      <w:r w:rsidRPr="005C266F">
        <w:rPr>
          <w:color w:val="000000"/>
          <w:sz w:val="22"/>
          <w:szCs w:val="22"/>
        </w:rPr>
        <w:t>3379/1</w:t>
      </w:r>
      <w:r w:rsidRPr="007A4767">
        <w:rPr>
          <w:color w:val="000000"/>
          <w:sz w:val="22"/>
          <w:szCs w:val="22"/>
        </w:rPr>
        <w:t xml:space="preserve">, </w:t>
      </w:r>
      <w:r w:rsidRPr="005C266F">
        <w:rPr>
          <w:color w:val="000000"/>
          <w:sz w:val="22"/>
          <w:szCs w:val="22"/>
        </w:rPr>
        <w:t>3376/7</w:t>
      </w:r>
      <w:r w:rsidRPr="007A4767">
        <w:rPr>
          <w:color w:val="000000"/>
          <w:sz w:val="22"/>
          <w:szCs w:val="22"/>
        </w:rPr>
        <w:t xml:space="preserve">, </w:t>
      </w:r>
      <w:r w:rsidRPr="005C266F">
        <w:rPr>
          <w:color w:val="000000"/>
          <w:sz w:val="22"/>
          <w:szCs w:val="22"/>
        </w:rPr>
        <w:t>3376/4</w:t>
      </w:r>
      <w:r w:rsidRPr="007A4767">
        <w:rPr>
          <w:color w:val="000000"/>
          <w:sz w:val="22"/>
          <w:szCs w:val="22"/>
        </w:rPr>
        <w:t xml:space="preserve">, </w:t>
      </w:r>
      <w:r w:rsidRPr="005C266F">
        <w:rPr>
          <w:color w:val="000000"/>
          <w:sz w:val="22"/>
          <w:szCs w:val="22"/>
        </w:rPr>
        <w:t>3420/2</w:t>
      </w:r>
      <w:r w:rsidRPr="007A4767">
        <w:rPr>
          <w:color w:val="000000"/>
          <w:sz w:val="22"/>
          <w:szCs w:val="22"/>
        </w:rPr>
        <w:t xml:space="preserve">, </w:t>
      </w:r>
      <w:r w:rsidRPr="005C266F">
        <w:rPr>
          <w:color w:val="000000"/>
          <w:sz w:val="22"/>
          <w:szCs w:val="22"/>
        </w:rPr>
        <w:t>3915</w:t>
      </w:r>
      <w:r w:rsidRPr="007A4767">
        <w:rPr>
          <w:color w:val="000000"/>
          <w:sz w:val="22"/>
          <w:szCs w:val="22"/>
        </w:rPr>
        <w:t xml:space="preserve">, </w:t>
      </w:r>
      <w:r w:rsidRPr="005C266F">
        <w:rPr>
          <w:color w:val="000000"/>
          <w:sz w:val="22"/>
          <w:szCs w:val="22"/>
        </w:rPr>
        <w:t>3916/1</w:t>
      </w:r>
      <w:r w:rsidRPr="007A4767">
        <w:rPr>
          <w:color w:val="000000"/>
          <w:sz w:val="22"/>
          <w:szCs w:val="22"/>
        </w:rPr>
        <w:t xml:space="preserve">, </w:t>
      </w:r>
      <w:r w:rsidRPr="005C266F">
        <w:rPr>
          <w:color w:val="000000"/>
          <w:sz w:val="22"/>
          <w:szCs w:val="22"/>
        </w:rPr>
        <w:t>3421</w:t>
      </w:r>
      <w:r w:rsidRPr="007A4767">
        <w:rPr>
          <w:color w:val="000000"/>
          <w:sz w:val="22"/>
          <w:szCs w:val="22"/>
        </w:rPr>
        <w:t xml:space="preserve">, </w:t>
      </w:r>
      <w:r w:rsidRPr="005C266F">
        <w:rPr>
          <w:color w:val="000000"/>
          <w:sz w:val="22"/>
          <w:szCs w:val="22"/>
        </w:rPr>
        <w:t>3376/6</w:t>
      </w:r>
      <w:r w:rsidRPr="007A4767">
        <w:rPr>
          <w:color w:val="000000"/>
          <w:sz w:val="22"/>
          <w:szCs w:val="22"/>
        </w:rPr>
        <w:t xml:space="preserve">, </w:t>
      </w:r>
      <w:r w:rsidRPr="005C266F">
        <w:rPr>
          <w:color w:val="000000"/>
          <w:sz w:val="22"/>
          <w:szCs w:val="22"/>
        </w:rPr>
        <w:t>3376/5</w:t>
      </w:r>
      <w:r w:rsidRPr="007A4767">
        <w:rPr>
          <w:color w:val="000000"/>
          <w:sz w:val="22"/>
          <w:szCs w:val="22"/>
        </w:rPr>
        <w:t xml:space="preserve">, </w:t>
      </w:r>
      <w:r w:rsidRPr="005C266F">
        <w:rPr>
          <w:color w:val="000000"/>
          <w:sz w:val="22"/>
          <w:szCs w:val="22"/>
        </w:rPr>
        <w:t>3378/1</w:t>
      </w:r>
      <w:r w:rsidRPr="007A4767">
        <w:rPr>
          <w:color w:val="000000"/>
          <w:sz w:val="22"/>
          <w:szCs w:val="22"/>
        </w:rPr>
        <w:t xml:space="preserve">, </w:t>
      </w:r>
      <w:r w:rsidRPr="005C266F">
        <w:rPr>
          <w:color w:val="000000"/>
          <w:sz w:val="22"/>
          <w:szCs w:val="22"/>
        </w:rPr>
        <w:t>3391/3</w:t>
      </w:r>
      <w:r w:rsidRPr="007A4767">
        <w:rPr>
          <w:color w:val="000000"/>
          <w:sz w:val="22"/>
          <w:szCs w:val="22"/>
        </w:rPr>
        <w:t xml:space="preserve">, </w:t>
      </w:r>
      <w:r w:rsidRPr="005C266F">
        <w:rPr>
          <w:color w:val="000000"/>
          <w:sz w:val="22"/>
          <w:szCs w:val="22"/>
        </w:rPr>
        <w:t>3313/2</w:t>
      </w:r>
      <w:r w:rsidRPr="007A4767">
        <w:rPr>
          <w:color w:val="000000"/>
          <w:sz w:val="22"/>
          <w:szCs w:val="22"/>
        </w:rPr>
        <w:t xml:space="preserve">, </w:t>
      </w:r>
      <w:r w:rsidRPr="005C266F">
        <w:rPr>
          <w:color w:val="000000"/>
          <w:sz w:val="22"/>
          <w:szCs w:val="22"/>
        </w:rPr>
        <w:t>3391/4</w:t>
      </w:r>
      <w:r w:rsidRPr="007A4767">
        <w:rPr>
          <w:color w:val="000000"/>
          <w:sz w:val="22"/>
          <w:szCs w:val="22"/>
        </w:rPr>
        <w:t xml:space="preserve">, </w:t>
      </w:r>
      <w:r w:rsidRPr="005C266F">
        <w:rPr>
          <w:color w:val="000000"/>
          <w:sz w:val="22"/>
          <w:szCs w:val="22"/>
        </w:rPr>
        <w:t>3409/4</w:t>
      </w:r>
      <w:r w:rsidRPr="007A4767">
        <w:rPr>
          <w:color w:val="000000"/>
          <w:sz w:val="22"/>
          <w:szCs w:val="22"/>
        </w:rPr>
        <w:t xml:space="preserve">, </w:t>
      </w:r>
      <w:r w:rsidRPr="005C266F">
        <w:rPr>
          <w:color w:val="000000"/>
          <w:sz w:val="22"/>
          <w:szCs w:val="22"/>
        </w:rPr>
        <w:t>3409/2</w:t>
      </w:r>
      <w:r w:rsidRPr="007A4767">
        <w:rPr>
          <w:color w:val="000000"/>
          <w:sz w:val="22"/>
          <w:szCs w:val="22"/>
        </w:rPr>
        <w:t xml:space="preserve">, </w:t>
      </w:r>
      <w:r w:rsidRPr="005C266F">
        <w:rPr>
          <w:color w:val="000000"/>
          <w:sz w:val="22"/>
          <w:szCs w:val="22"/>
        </w:rPr>
        <w:t>3409/6</w:t>
      </w:r>
      <w:r w:rsidRPr="007A4767">
        <w:rPr>
          <w:color w:val="000000"/>
          <w:sz w:val="22"/>
          <w:szCs w:val="22"/>
        </w:rPr>
        <w:t xml:space="preserve">, </w:t>
      </w:r>
      <w:r w:rsidRPr="005C266F">
        <w:rPr>
          <w:color w:val="000000"/>
          <w:sz w:val="22"/>
          <w:szCs w:val="22"/>
        </w:rPr>
        <w:t>3409/1</w:t>
      </w:r>
      <w:r w:rsidRPr="007A4767">
        <w:rPr>
          <w:color w:val="000000"/>
          <w:sz w:val="22"/>
          <w:szCs w:val="22"/>
        </w:rPr>
        <w:t xml:space="preserve">, </w:t>
      </w:r>
      <w:r w:rsidRPr="005C266F">
        <w:rPr>
          <w:color w:val="000000"/>
          <w:sz w:val="22"/>
          <w:szCs w:val="22"/>
        </w:rPr>
        <w:t>3408/2</w:t>
      </w:r>
      <w:r w:rsidRPr="007A4767">
        <w:rPr>
          <w:color w:val="000000"/>
          <w:sz w:val="22"/>
          <w:szCs w:val="22"/>
        </w:rPr>
        <w:t xml:space="preserve">, </w:t>
      </w:r>
      <w:r w:rsidRPr="005C266F">
        <w:rPr>
          <w:color w:val="000000"/>
          <w:sz w:val="22"/>
          <w:szCs w:val="22"/>
        </w:rPr>
        <w:t>3420/3</w:t>
      </w:r>
      <w:r w:rsidRPr="007A4767">
        <w:rPr>
          <w:color w:val="000000"/>
          <w:sz w:val="22"/>
          <w:szCs w:val="22"/>
        </w:rPr>
        <w:t xml:space="preserve">, </w:t>
      </w:r>
      <w:r w:rsidRPr="005C266F">
        <w:rPr>
          <w:color w:val="000000"/>
          <w:sz w:val="22"/>
          <w:szCs w:val="22"/>
        </w:rPr>
        <w:t>3422</w:t>
      </w:r>
      <w:r w:rsidRPr="007A4767">
        <w:rPr>
          <w:color w:val="000000"/>
          <w:sz w:val="22"/>
          <w:szCs w:val="22"/>
        </w:rPr>
        <w:t xml:space="preserve">, </w:t>
      </w:r>
      <w:r w:rsidRPr="005C266F">
        <w:rPr>
          <w:color w:val="000000"/>
          <w:sz w:val="22"/>
          <w:szCs w:val="22"/>
        </w:rPr>
        <w:t>3433</w:t>
      </w:r>
      <w:r w:rsidRPr="007A4767">
        <w:rPr>
          <w:color w:val="000000"/>
          <w:sz w:val="22"/>
          <w:szCs w:val="22"/>
        </w:rPr>
        <w:t xml:space="preserve">, </w:t>
      </w:r>
      <w:r w:rsidRPr="005C266F">
        <w:rPr>
          <w:color w:val="000000"/>
          <w:sz w:val="22"/>
          <w:szCs w:val="22"/>
        </w:rPr>
        <w:t>3434/1</w:t>
      </w:r>
      <w:r w:rsidRPr="007A4767">
        <w:rPr>
          <w:color w:val="000000"/>
          <w:sz w:val="22"/>
          <w:szCs w:val="22"/>
        </w:rPr>
        <w:t xml:space="preserve">, </w:t>
      </w:r>
      <w:r w:rsidRPr="005C266F">
        <w:rPr>
          <w:color w:val="000000"/>
          <w:sz w:val="22"/>
          <w:szCs w:val="22"/>
        </w:rPr>
        <w:t>3459/2</w:t>
      </w:r>
      <w:r w:rsidRPr="007A4767">
        <w:rPr>
          <w:color w:val="000000"/>
          <w:sz w:val="22"/>
          <w:szCs w:val="22"/>
        </w:rPr>
        <w:t xml:space="preserve">, </w:t>
      </w:r>
      <w:r w:rsidRPr="005C266F">
        <w:rPr>
          <w:color w:val="000000"/>
          <w:sz w:val="22"/>
          <w:szCs w:val="22"/>
        </w:rPr>
        <w:t>3463/4</w:t>
      </w:r>
      <w:r w:rsidRPr="007A4767">
        <w:rPr>
          <w:color w:val="000000"/>
          <w:sz w:val="22"/>
          <w:szCs w:val="22"/>
        </w:rPr>
        <w:t xml:space="preserve">, </w:t>
      </w:r>
      <w:r w:rsidRPr="005C266F">
        <w:rPr>
          <w:color w:val="000000"/>
          <w:sz w:val="22"/>
          <w:szCs w:val="22"/>
        </w:rPr>
        <w:t>3434/4</w:t>
      </w:r>
      <w:r w:rsidRPr="007A4767">
        <w:rPr>
          <w:color w:val="000000"/>
          <w:sz w:val="22"/>
          <w:szCs w:val="22"/>
        </w:rPr>
        <w:t xml:space="preserve">, </w:t>
      </w:r>
      <w:r w:rsidRPr="005C266F">
        <w:rPr>
          <w:color w:val="000000"/>
          <w:sz w:val="22"/>
          <w:szCs w:val="22"/>
        </w:rPr>
        <w:t>3411/2</w:t>
      </w:r>
      <w:r w:rsidRPr="007A4767">
        <w:rPr>
          <w:color w:val="000000"/>
          <w:sz w:val="22"/>
          <w:szCs w:val="22"/>
        </w:rPr>
        <w:t xml:space="preserve">, </w:t>
      </w:r>
      <w:r w:rsidRPr="005C266F">
        <w:rPr>
          <w:color w:val="000000"/>
          <w:sz w:val="22"/>
          <w:szCs w:val="22"/>
        </w:rPr>
        <w:t>3430/3</w:t>
      </w:r>
      <w:r w:rsidRPr="007A4767">
        <w:rPr>
          <w:color w:val="000000"/>
          <w:sz w:val="22"/>
          <w:szCs w:val="22"/>
        </w:rPr>
        <w:t xml:space="preserve">, </w:t>
      </w:r>
      <w:r w:rsidRPr="005C266F">
        <w:rPr>
          <w:color w:val="000000"/>
          <w:sz w:val="22"/>
          <w:szCs w:val="22"/>
        </w:rPr>
        <w:t>3434/2</w:t>
      </w:r>
      <w:r w:rsidRPr="007A4767">
        <w:rPr>
          <w:color w:val="000000"/>
          <w:sz w:val="22"/>
          <w:szCs w:val="22"/>
        </w:rPr>
        <w:t xml:space="preserve">, </w:t>
      </w:r>
      <w:r w:rsidRPr="005C266F">
        <w:rPr>
          <w:color w:val="000000"/>
          <w:sz w:val="22"/>
          <w:szCs w:val="22"/>
        </w:rPr>
        <w:t>3448/3</w:t>
      </w:r>
      <w:r w:rsidRPr="007A4767">
        <w:rPr>
          <w:color w:val="000000"/>
          <w:sz w:val="22"/>
          <w:szCs w:val="22"/>
        </w:rPr>
        <w:t xml:space="preserve">, </w:t>
      </w:r>
      <w:r w:rsidRPr="005C266F">
        <w:rPr>
          <w:color w:val="000000"/>
          <w:sz w:val="22"/>
          <w:szCs w:val="22"/>
        </w:rPr>
        <w:t>3379/2</w:t>
      </w:r>
      <w:r w:rsidRPr="007A4767">
        <w:rPr>
          <w:color w:val="000000"/>
          <w:sz w:val="22"/>
          <w:szCs w:val="22"/>
        </w:rPr>
        <w:t xml:space="preserve">, </w:t>
      </w:r>
      <w:r w:rsidRPr="005C266F">
        <w:rPr>
          <w:color w:val="000000"/>
          <w:sz w:val="22"/>
          <w:szCs w:val="22"/>
        </w:rPr>
        <w:t>3410/3</w:t>
      </w:r>
      <w:r w:rsidRPr="007A4767">
        <w:rPr>
          <w:color w:val="000000"/>
          <w:sz w:val="22"/>
          <w:szCs w:val="22"/>
        </w:rPr>
        <w:t xml:space="preserve">, </w:t>
      </w:r>
      <w:r w:rsidRPr="005C266F">
        <w:rPr>
          <w:color w:val="000000"/>
          <w:sz w:val="22"/>
          <w:szCs w:val="22"/>
        </w:rPr>
        <w:t>3410/1</w:t>
      </w:r>
      <w:r w:rsidRPr="007A4767">
        <w:rPr>
          <w:color w:val="000000"/>
          <w:sz w:val="22"/>
          <w:szCs w:val="22"/>
        </w:rPr>
        <w:t xml:space="preserve">, </w:t>
      </w:r>
      <w:r w:rsidRPr="005C266F">
        <w:rPr>
          <w:color w:val="000000"/>
          <w:sz w:val="22"/>
          <w:szCs w:val="22"/>
        </w:rPr>
        <w:t>3410/2</w:t>
      </w:r>
      <w:r w:rsidRPr="007A4767">
        <w:rPr>
          <w:color w:val="000000"/>
          <w:sz w:val="22"/>
          <w:szCs w:val="22"/>
        </w:rPr>
        <w:t xml:space="preserve">, </w:t>
      </w:r>
      <w:r w:rsidRPr="005C266F">
        <w:rPr>
          <w:color w:val="000000"/>
          <w:sz w:val="22"/>
          <w:szCs w:val="22"/>
        </w:rPr>
        <w:t>3404/2</w:t>
      </w:r>
      <w:r w:rsidRPr="007A4767">
        <w:rPr>
          <w:color w:val="000000"/>
          <w:sz w:val="22"/>
          <w:szCs w:val="22"/>
        </w:rPr>
        <w:t xml:space="preserve">, </w:t>
      </w:r>
      <w:r w:rsidRPr="005C266F">
        <w:rPr>
          <w:color w:val="000000"/>
          <w:sz w:val="22"/>
          <w:szCs w:val="22"/>
        </w:rPr>
        <w:t>3403/2</w:t>
      </w:r>
      <w:r w:rsidRPr="007A4767">
        <w:rPr>
          <w:color w:val="000000"/>
          <w:sz w:val="22"/>
          <w:szCs w:val="22"/>
        </w:rPr>
        <w:t xml:space="preserve">, </w:t>
      </w:r>
      <w:r w:rsidRPr="00A66C4F">
        <w:rPr>
          <w:sz w:val="22"/>
          <w:szCs w:val="22"/>
        </w:rPr>
        <w:t xml:space="preserve">4458/3, 4421/1, 4312/2, 16788/2, 3925/3, 3924/1, 3916/2, 3956/2, 3424, 3423, 3430/2, 3434/5, 3456 - </w:t>
      </w:r>
      <w:r w:rsidRPr="003607AE">
        <w:rPr>
          <w:bCs/>
          <w:sz w:val="22"/>
          <w:szCs w:val="22"/>
          <w:lang w:val="sr-Cyrl-RS"/>
        </w:rPr>
        <w:t>све КО Хоргош.</w:t>
      </w:r>
    </w:p>
    <w:p w:rsidR="008969CA" w:rsidRPr="005F5C8D" w:rsidRDefault="008969CA" w:rsidP="008969CA">
      <w:pPr>
        <w:jc w:val="both"/>
        <w:rPr>
          <w:iCs/>
          <w:sz w:val="22"/>
          <w:szCs w:val="22"/>
          <w:lang w:val="sr-Cyrl-RS"/>
        </w:rPr>
      </w:pPr>
      <w:r w:rsidRPr="005F5C8D">
        <w:rPr>
          <w:sz w:val="22"/>
          <w:szCs w:val="22"/>
          <w:lang w:val="sr-Cyrl-CS"/>
        </w:rPr>
        <w:t>Површина обухвата У</w:t>
      </w:r>
      <w:r w:rsidR="00D705E6" w:rsidRPr="005F5C8D">
        <w:rPr>
          <w:sz w:val="22"/>
          <w:szCs w:val="22"/>
          <w:lang w:val="sr-Cyrl-CS"/>
        </w:rPr>
        <w:t xml:space="preserve">рбанистичког пројекта износи </w:t>
      </w:r>
      <w:r w:rsidRPr="005F5C8D">
        <w:rPr>
          <w:sz w:val="22"/>
          <w:szCs w:val="22"/>
          <w:lang w:val="sr-Cyrl-CS"/>
        </w:rPr>
        <w:t xml:space="preserve"> </w:t>
      </w:r>
      <w:r w:rsidR="00D55290" w:rsidRPr="005F5C8D">
        <w:rPr>
          <w:b/>
          <w:sz w:val="22"/>
          <w:szCs w:val="22"/>
          <w:lang w:val="sr-Cyrl-RS"/>
        </w:rPr>
        <w:t>3</w:t>
      </w:r>
      <w:r w:rsidR="00F409E2">
        <w:rPr>
          <w:b/>
          <w:sz w:val="22"/>
          <w:szCs w:val="22"/>
          <w:lang w:val="sr-Cyrl-RS"/>
        </w:rPr>
        <w:t>37150</w:t>
      </w:r>
      <w:r w:rsidR="00C62A84" w:rsidRPr="005F5C8D">
        <w:rPr>
          <w:b/>
          <w:sz w:val="22"/>
          <w:szCs w:val="22"/>
        </w:rPr>
        <w:t>,</w:t>
      </w:r>
      <w:r w:rsidR="00F409E2">
        <w:rPr>
          <w:b/>
          <w:sz w:val="22"/>
          <w:szCs w:val="22"/>
          <w:lang w:val="sr-Cyrl-RS"/>
        </w:rPr>
        <w:t>92</w:t>
      </w:r>
      <w:r w:rsidR="00D55290" w:rsidRPr="005F5C8D">
        <w:rPr>
          <w:b/>
          <w:sz w:val="22"/>
          <w:szCs w:val="22"/>
        </w:rPr>
        <w:t>m</w:t>
      </w:r>
      <w:r w:rsidR="00D55290" w:rsidRPr="005F5C8D">
        <w:rPr>
          <w:b/>
          <w:sz w:val="22"/>
          <w:szCs w:val="22"/>
          <w:vertAlign w:val="superscript"/>
        </w:rPr>
        <w:t>2</w:t>
      </w:r>
      <w:r w:rsidR="00D55290" w:rsidRPr="005F5C8D">
        <w:rPr>
          <w:b/>
          <w:sz w:val="22"/>
          <w:szCs w:val="22"/>
          <w:lang w:val="sr-Cyrl-RS"/>
        </w:rPr>
        <w:t xml:space="preserve"> (3</w:t>
      </w:r>
      <w:r w:rsidR="00F409E2">
        <w:rPr>
          <w:b/>
          <w:sz w:val="22"/>
          <w:szCs w:val="22"/>
          <w:lang w:val="sr-Cyrl-RS"/>
        </w:rPr>
        <w:t>3</w:t>
      </w:r>
      <w:r w:rsidR="00E221B5" w:rsidRPr="005F5C8D">
        <w:rPr>
          <w:b/>
          <w:sz w:val="22"/>
          <w:szCs w:val="22"/>
        </w:rPr>
        <w:t xml:space="preserve">ha </w:t>
      </w:r>
      <w:r w:rsidR="00F409E2">
        <w:rPr>
          <w:b/>
          <w:sz w:val="22"/>
          <w:szCs w:val="22"/>
          <w:lang w:val="sr-Cyrl-RS"/>
        </w:rPr>
        <w:t>71</w:t>
      </w:r>
      <w:r w:rsidR="00E221B5" w:rsidRPr="005F5C8D">
        <w:rPr>
          <w:b/>
          <w:sz w:val="22"/>
          <w:szCs w:val="22"/>
        </w:rPr>
        <w:t xml:space="preserve">a </w:t>
      </w:r>
      <w:r w:rsidR="00C62A84" w:rsidRPr="005F5C8D">
        <w:rPr>
          <w:b/>
          <w:sz w:val="22"/>
          <w:szCs w:val="22"/>
        </w:rPr>
        <w:t>5</w:t>
      </w:r>
      <w:r w:rsidR="00F409E2">
        <w:rPr>
          <w:b/>
          <w:sz w:val="22"/>
          <w:szCs w:val="22"/>
          <w:lang w:val="sr-Cyrl-RS"/>
        </w:rPr>
        <w:t>1</w:t>
      </w:r>
      <w:r w:rsidR="00D55290" w:rsidRPr="005F5C8D">
        <w:rPr>
          <w:b/>
          <w:sz w:val="22"/>
          <w:szCs w:val="22"/>
        </w:rPr>
        <w:t>m</w:t>
      </w:r>
      <w:r w:rsidR="00D55290" w:rsidRPr="005F5C8D">
        <w:rPr>
          <w:b/>
          <w:sz w:val="22"/>
          <w:szCs w:val="22"/>
          <w:vertAlign w:val="superscript"/>
        </w:rPr>
        <w:t>2</w:t>
      </w:r>
      <w:r w:rsidRPr="005F5C8D">
        <w:rPr>
          <w:iCs/>
          <w:sz w:val="22"/>
          <w:szCs w:val="22"/>
          <w:lang w:val="sr-Latn-RS"/>
        </w:rPr>
        <w:t>)</w:t>
      </w:r>
      <w:r w:rsidRPr="005F5C8D">
        <w:rPr>
          <w:iCs/>
          <w:sz w:val="22"/>
          <w:szCs w:val="22"/>
          <w:lang w:val="sr-Cyrl-RS"/>
        </w:rPr>
        <w:t xml:space="preserve">. </w:t>
      </w:r>
    </w:p>
    <w:p w:rsidR="008969CA" w:rsidRPr="007821DF" w:rsidRDefault="008969CA" w:rsidP="008969CA">
      <w:pPr>
        <w:jc w:val="both"/>
        <w:rPr>
          <w:iCs/>
          <w:sz w:val="22"/>
          <w:szCs w:val="22"/>
          <w:lang w:val="sr-Cyrl-RS"/>
        </w:rPr>
      </w:pPr>
    </w:p>
    <w:p w:rsidR="008969CA" w:rsidRPr="008B051D" w:rsidRDefault="008969CA" w:rsidP="008969CA">
      <w:pPr>
        <w:jc w:val="both"/>
        <w:rPr>
          <w:bCs/>
          <w:i/>
          <w:sz w:val="18"/>
          <w:szCs w:val="18"/>
          <w:lang w:val="sr-Cyrl-RS"/>
        </w:rPr>
      </w:pPr>
      <w:r w:rsidRPr="008B051D">
        <w:rPr>
          <w:i/>
          <w:sz w:val="18"/>
          <w:szCs w:val="18"/>
          <w:lang w:val="sr-Cyrl-CS"/>
        </w:rPr>
        <w:t>*Граница Урбанистичког пројекта приказана је на свим графичким прилозима.</w:t>
      </w:r>
      <w:r w:rsidRPr="008B051D">
        <w:rPr>
          <w:i/>
          <w:sz w:val="18"/>
          <w:szCs w:val="18"/>
          <w:lang w:val="sr-Latn-RS"/>
        </w:rPr>
        <w:t xml:space="preserve"> </w:t>
      </w:r>
      <w:r w:rsidRPr="008B051D">
        <w:rPr>
          <w:i/>
          <w:sz w:val="18"/>
          <w:szCs w:val="18"/>
          <w:lang w:val="sr-Cyrl-RS"/>
        </w:rPr>
        <w:t xml:space="preserve">У случају неслагања текстуалног и графичког дела, меродаван је графички прилог </w:t>
      </w:r>
      <w:r w:rsidR="002E47A4" w:rsidRPr="008B051D">
        <w:rPr>
          <w:i/>
          <w:sz w:val="18"/>
          <w:szCs w:val="18"/>
          <w:lang w:val="sr-Cyrl-RS"/>
        </w:rPr>
        <w:t>Ц04</w:t>
      </w:r>
      <w:r w:rsidRPr="008B051D">
        <w:rPr>
          <w:i/>
          <w:sz w:val="18"/>
          <w:szCs w:val="18"/>
          <w:lang w:val="sr-Cyrl-RS"/>
        </w:rPr>
        <w:t>.</w:t>
      </w:r>
      <w:r w:rsidR="002E47A4" w:rsidRPr="008B051D">
        <w:rPr>
          <w:i/>
          <w:sz w:val="18"/>
          <w:szCs w:val="18"/>
          <w:lang w:val="sr-Cyrl-RS"/>
        </w:rPr>
        <w:t xml:space="preserve"> - Катастарско-топографска</w:t>
      </w:r>
      <w:r w:rsidRPr="008B051D">
        <w:rPr>
          <w:i/>
          <w:sz w:val="18"/>
          <w:szCs w:val="18"/>
          <w:lang w:val="sr-Cyrl-RS"/>
        </w:rPr>
        <w:t xml:space="preserve"> </w:t>
      </w:r>
      <w:r w:rsidR="002E47A4" w:rsidRPr="008B051D">
        <w:rPr>
          <w:i/>
          <w:sz w:val="18"/>
          <w:szCs w:val="18"/>
          <w:lang w:val="sr-Cyrl-RS"/>
        </w:rPr>
        <w:t>подлога</w:t>
      </w:r>
      <w:r w:rsidRPr="008B051D">
        <w:rPr>
          <w:i/>
          <w:sz w:val="18"/>
          <w:szCs w:val="18"/>
          <w:lang w:val="sr-Cyrl-RS"/>
        </w:rPr>
        <w:t xml:space="preserve"> са </w:t>
      </w:r>
      <w:r w:rsidR="002E47A4" w:rsidRPr="008B051D">
        <w:rPr>
          <w:i/>
          <w:sz w:val="18"/>
          <w:szCs w:val="18"/>
          <w:lang w:val="sr-Cyrl-RS"/>
        </w:rPr>
        <w:t>границом</w:t>
      </w:r>
      <w:r w:rsidRPr="008B051D">
        <w:rPr>
          <w:i/>
          <w:sz w:val="18"/>
          <w:szCs w:val="18"/>
          <w:lang w:val="sr-Cyrl-RS"/>
        </w:rPr>
        <w:t xml:space="preserve"> урбанистичког пројекта</w:t>
      </w:r>
      <w:r w:rsidR="002E47A4" w:rsidRPr="008B051D">
        <w:rPr>
          <w:i/>
          <w:sz w:val="18"/>
          <w:szCs w:val="18"/>
          <w:lang w:val="sr-Cyrl-RS"/>
        </w:rPr>
        <w:t xml:space="preserve"> – постојеће стање</w:t>
      </w:r>
      <w:r w:rsidRPr="008B051D">
        <w:rPr>
          <w:i/>
          <w:sz w:val="18"/>
          <w:szCs w:val="18"/>
          <w:lang w:val="sr-Cyrl-RS"/>
        </w:rPr>
        <w:t xml:space="preserve"> Р 1:2500.</w:t>
      </w:r>
    </w:p>
    <w:p w:rsidR="008969CA" w:rsidRDefault="008969CA" w:rsidP="00340063">
      <w:pPr>
        <w:jc w:val="both"/>
        <w:rPr>
          <w:b/>
          <w:sz w:val="22"/>
          <w:szCs w:val="22"/>
          <w:lang w:val="sr-Cyrl-CS"/>
        </w:rPr>
      </w:pPr>
    </w:p>
    <w:p w:rsidR="008969CA" w:rsidRDefault="008969CA" w:rsidP="00340063">
      <w:pPr>
        <w:jc w:val="both"/>
        <w:rPr>
          <w:b/>
          <w:sz w:val="22"/>
          <w:szCs w:val="22"/>
          <w:lang w:val="sr-Cyrl-CS"/>
        </w:rPr>
      </w:pPr>
      <w:r>
        <w:rPr>
          <w:b/>
          <w:noProof/>
          <w:color w:val="FF0000"/>
          <w:sz w:val="22"/>
          <w:szCs w:val="22"/>
          <w:lang w:eastAsia="en-US"/>
        </w:rPr>
        <w:drawing>
          <wp:inline distT="0" distB="0" distL="0" distR="0" wp14:anchorId="520B073B" wp14:editId="0C214AE3">
            <wp:extent cx="5857875" cy="332772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tofoto geosrbija.JPG"/>
                    <pic:cNvPicPr/>
                  </pic:nvPicPr>
                  <pic:blipFill rotWithShape="1">
                    <a:blip r:embed="rId9" cstate="print">
                      <a:extLst>
                        <a:ext uri="{28A0092B-C50C-407E-A947-70E740481C1C}">
                          <a14:useLocalDpi xmlns:a14="http://schemas.microsoft.com/office/drawing/2010/main" val="0"/>
                        </a:ext>
                      </a:extLst>
                    </a:blip>
                    <a:srcRect l="2138" b="628"/>
                    <a:stretch/>
                  </pic:blipFill>
                  <pic:spPr bwMode="auto">
                    <a:xfrm>
                      <a:off x="0" y="0"/>
                      <a:ext cx="5908576" cy="3356530"/>
                    </a:xfrm>
                    <a:prstGeom prst="rect">
                      <a:avLst/>
                    </a:prstGeom>
                    <a:ln>
                      <a:noFill/>
                    </a:ln>
                    <a:extLst>
                      <a:ext uri="{53640926-AAD7-44D8-BBD7-CCE9431645EC}">
                        <a14:shadowObscured xmlns:a14="http://schemas.microsoft.com/office/drawing/2010/main"/>
                      </a:ext>
                    </a:extLst>
                  </pic:spPr>
                </pic:pic>
              </a:graphicData>
            </a:graphic>
          </wp:inline>
        </w:drawing>
      </w:r>
    </w:p>
    <w:p w:rsidR="008969CA" w:rsidRPr="00B57274" w:rsidRDefault="008969CA" w:rsidP="008969CA">
      <w:pPr>
        <w:jc w:val="center"/>
        <w:rPr>
          <w:i/>
          <w:sz w:val="20"/>
          <w:szCs w:val="20"/>
        </w:rPr>
      </w:pPr>
      <w:r w:rsidRPr="00300AB0">
        <w:rPr>
          <w:i/>
          <w:sz w:val="20"/>
          <w:szCs w:val="20"/>
          <w:lang w:val="sr-Cyrl-BA"/>
        </w:rPr>
        <w:t xml:space="preserve">Слика 1: </w:t>
      </w:r>
      <w:r w:rsidRPr="00300AB0">
        <w:rPr>
          <w:i/>
          <w:sz w:val="20"/>
          <w:szCs w:val="20"/>
          <w:lang w:val="sr-Cyrl-RS"/>
        </w:rPr>
        <w:t xml:space="preserve">Ортофото </w:t>
      </w:r>
      <w:r w:rsidRPr="00300AB0">
        <w:rPr>
          <w:i/>
          <w:sz w:val="20"/>
          <w:szCs w:val="20"/>
          <w:lang w:val="sr-Cyrl-BA"/>
        </w:rPr>
        <w:t xml:space="preserve">приказ </w:t>
      </w:r>
      <w:r w:rsidRPr="00300AB0">
        <w:rPr>
          <w:i/>
          <w:sz w:val="20"/>
          <w:szCs w:val="20"/>
          <w:lang w:val="sr-Cyrl-RS"/>
        </w:rPr>
        <w:t xml:space="preserve">предметног подручја </w:t>
      </w:r>
      <w:r>
        <w:rPr>
          <w:i/>
          <w:sz w:val="20"/>
          <w:szCs w:val="20"/>
        </w:rPr>
        <w:t>(</w:t>
      </w:r>
      <w:r w:rsidRPr="00B57274">
        <w:rPr>
          <w:i/>
          <w:color w:val="548DD4" w:themeColor="text2" w:themeTint="99"/>
          <w:sz w:val="20"/>
          <w:szCs w:val="20"/>
        </w:rPr>
        <w:t>www.geosrbija.com</w:t>
      </w:r>
      <w:r>
        <w:rPr>
          <w:i/>
          <w:sz w:val="20"/>
          <w:szCs w:val="20"/>
        </w:rPr>
        <w:t>)</w:t>
      </w:r>
    </w:p>
    <w:p w:rsidR="008969CA" w:rsidRDefault="008969CA" w:rsidP="00340063">
      <w:pPr>
        <w:jc w:val="both"/>
        <w:rPr>
          <w:b/>
          <w:sz w:val="22"/>
          <w:szCs w:val="22"/>
          <w:lang w:val="sr-Cyrl-CS"/>
        </w:rPr>
      </w:pPr>
    </w:p>
    <w:p w:rsidR="00340063" w:rsidRPr="00566DEF" w:rsidRDefault="00340063" w:rsidP="00340063">
      <w:pPr>
        <w:jc w:val="both"/>
        <w:rPr>
          <w:b/>
          <w:sz w:val="22"/>
          <w:szCs w:val="22"/>
          <w:u w:val="single"/>
          <w:lang w:val="sr-Cyrl-CS"/>
        </w:rPr>
      </w:pPr>
      <w:r w:rsidRPr="00566DEF">
        <w:rPr>
          <w:b/>
          <w:sz w:val="22"/>
          <w:szCs w:val="22"/>
          <w:lang w:val="sr-Cyrl-CS"/>
        </w:rPr>
        <w:t>1.</w:t>
      </w:r>
      <w:r w:rsidR="00BD0428">
        <w:rPr>
          <w:b/>
          <w:sz w:val="22"/>
          <w:szCs w:val="22"/>
        </w:rPr>
        <w:t>6</w:t>
      </w:r>
      <w:r w:rsidRPr="00566DEF">
        <w:rPr>
          <w:b/>
          <w:sz w:val="22"/>
          <w:szCs w:val="22"/>
          <w:lang w:val="sr-Cyrl-CS"/>
        </w:rPr>
        <w:t xml:space="preserve">  ПОДАЦИ О ЛОКАЦИЈИ - ПОСТОЈЕЋЕ СТАЊЕ </w:t>
      </w:r>
    </w:p>
    <w:p w:rsidR="00E5707D" w:rsidRDefault="00E5707D" w:rsidP="00E5707D">
      <w:pPr>
        <w:tabs>
          <w:tab w:val="left" w:pos="567"/>
        </w:tabs>
        <w:jc w:val="both"/>
        <w:rPr>
          <w:b/>
          <w:color w:val="FF0000"/>
          <w:sz w:val="22"/>
          <w:szCs w:val="22"/>
          <w:lang w:val="sr-Cyrl-CS"/>
        </w:rPr>
      </w:pPr>
    </w:p>
    <w:p w:rsidR="00A66C4F" w:rsidRPr="00A66C4F" w:rsidRDefault="00A66C4F" w:rsidP="00A66C4F">
      <w:pPr>
        <w:jc w:val="both"/>
        <w:rPr>
          <w:rFonts w:eastAsia="Calibri"/>
          <w:sz w:val="22"/>
          <w:szCs w:val="22"/>
          <w:lang w:val="sr-Cyrl-RS" w:eastAsia="en-US"/>
        </w:rPr>
      </w:pPr>
      <w:r w:rsidRPr="00396625">
        <w:rPr>
          <w:sz w:val="22"/>
          <w:szCs w:val="22"/>
          <w:lang w:val="sr-Cyrl-CS" w:eastAsia="en-US"/>
        </w:rPr>
        <w:t xml:space="preserve">Локација </w:t>
      </w:r>
      <w:r w:rsidR="00396625">
        <w:rPr>
          <w:sz w:val="22"/>
          <w:szCs w:val="22"/>
          <w:lang w:val="sr-Cyrl-CS" w:eastAsia="en-US"/>
        </w:rPr>
        <w:t>к</w:t>
      </w:r>
      <w:r w:rsidRPr="00A66C4F">
        <w:rPr>
          <w:sz w:val="22"/>
          <w:szCs w:val="22"/>
          <w:lang w:val="sr-Cyrl-CS" w:eastAsia="en-US"/>
        </w:rPr>
        <w:t>омплекса</w:t>
      </w:r>
      <w:r w:rsidRPr="00A66C4F">
        <w:rPr>
          <w:b/>
          <w:sz w:val="22"/>
          <w:szCs w:val="22"/>
          <w:lang w:val="sr-Cyrl-CS" w:eastAsia="en-US"/>
        </w:rPr>
        <w:t xml:space="preserve"> </w:t>
      </w:r>
      <w:r w:rsidRPr="00A66C4F">
        <w:rPr>
          <w:sz w:val="22"/>
          <w:szCs w:val="22"/>
          <w:lang w:val="sr-Cyrl-RS" w:eastAsia="en-US"/>
        </w:rPr>
        <w:t>г</w:t>
      </w:r>
      <w:r w:rsidRPr="00A66C4F">
        <w:rPr>
          <w:sz w:val="22"/>
          <w:szCs w:val="22"/>
          <w:lang w:val="sr-Cyrl-CS" w:eastAsia="en-US"/>
        </w:rPr>
        <w:t xml:space="preserve">раничног прелаза Хоргош </w:t>
      </w:r>
      <w:r w:rsidRPr="00A66C4F">
        <w:rPr>
          <w:sz w:val="22"/>
          <w:szCs w:val="22"/>
          <w:lang w:val="sr-Cyrl-RS"/>
        </w:rPr>
        <w:t xml:space="preserve">на </w:t>
      </w:r>
      <w:r w:rsidRPr="00A66C4F">
        <w:rPr>
          <w:sz w:val="22"/>
          <w:szCs w:val="22"/>
        </w:rPr>
        <w:t>аутопут</w:t>
      </w:r>
      <w:r w:rsidRPr="00A66C4F">
        <w:rPr>
          <w:sz w:val="22"/>
          <w:szCs w:val="22"/>
          <w:lang w:val="sr-Cyrl-CS"/>
        </w:rPr>
        <w:t>у</w:t>
      </w:r>
      <w:r w:rsidRPr="00A66C4F">
        <w:rPr>
          <w:sz w:val="22"/>
          <w:szCs w:val="22"/>
        </w:rPr>
        <w:t xml:space="preserve"> Е-75 Суботица–Београд</w:t>
      </w:r>
      <w:r w:rsidRPr="00A66C4F">
        <w:rPr>
          <w:sz w:val="22"/>
          <w:szCs w:val="22"/>
          <w:lang w:val="sr-Cyrl-CS"/>
        </w:rPr>
        <w:t xml:space="preserve">, </w:t>
      </w:r>
      <w:r w:rsidRPr="00A66C4F">
        <w:rPr>
          <w:sz w:val="22"/>
          <w:szCs w:val="22"/>
        </w:rPr>
        <w:t xml:space="preserve"> </w:t>
      </w:r>
      <w:r w:rsidRPr="00A66C4F">
        <w:rPr>
          <w:sz w:val="22"/>
          <w:szCs w:val="22"/>
          <w:lang w:val="sr-Cyrl-RS"/>
        </w:rPr>
        <w:t xml:space="preserve">на </w:t>
      </w:r>
      <w:r w:rsidRPr="00A66C4F">
        <w:rPr>
          <w:sz w:val="22"/>
          <w:szCs w:val="22"/>
          <w:lang w:val="sr-Cyrl-CS"/>
        </w:rPr>
        <w:t xml:space="preserve">фреквентној саобраћајној </w:t>
      </w:r>
      <w:r w:rsidRPr="00A66C4F">
        <w:rPr>
          <w:sz w:val="22"/>
          <w:szCs w:val="22"/>
          <w:lang w:val="sr-Cyrl-RS"/>
        </w:rPr>
        <w:t>траси</w:t>
      </w:r>
      <w:r w:rsidRPr="00A66C4F">
        <w:rPr>
          <w:sz w:val="22"/>
          <w:szCs w:val="22"/>
        </w:rPr>
        <w:t xml:space="preserve"> </w:t>
      </w:r>
      <w:r w:rsidRPr="00A66C4F">
        <w:rPr>
          <w:rFonts w:eastAsia="Calibri"/>
          <w:sz w:val="22"/>
          <w:szCs w:val="22"/>
          <w:lang w:eastAsia="en-US"/>
        </w:rPr>
        <w:t>преко које се</w:t>
      </w:r>
      <w:r w:rsidRPr="00A66C4F">
        <w:rPr>
          <w:sz w:val="22"/>
          <w:szCs w:val="22"/>
        </w:rPr>
        <w:t xml:space="preserve"> </w:t>
      </w:r>
      <w:r w:rsidRPr="00A66C4F">
        <w:rPr>
          <w:rFonts w:eastAsia="Calibri"/>
          <w:sz w:val="22"/>
          <w:szCs w:val="22"/>
          <w:lang w:eastAsia="en-US"/>
        </w:rPr>
        <w:t>об</w:t>
      </w:r>
      <w:r w:rsidRPr="00A66C4F">
        <w:rPr>
          <w:rFonts w:eastAsia="Calibri"/>
          <w:sz w:val="22"/>
          <w:szCs w:val="22"/>
          <w:lang w:val="sr-Cyrl-RS" w:eastAsia="en-US"/>
        </w:rPr>
        <w:t>авља</w:t>
      </w:r>
      <w:r w:rsidRPr="00A66C4F">
        <w:rPr>
          <w:rFonts w:eastAsia="Calibri"/>
          <w:sz w:val="22"/>
          <w:szCs w:val="22"/>
          <w:lang w:eastAsia="en-US"/>
        </w:rPr>
        <w:t xml:space="preserve"> проток људи и роба </w:t>
      </w:r>
      <w:r w:rsidRPr="00A66C4F">
        <w:rPr>
          <w:sz w:val="22"/>
          <w:szCs w:val="22"/>
          <w:lang w:val="sr-Cyrl-CS"/>
        </w:rPr>
        <w:t>између Западне Европе и Блиског Истока,</w:t>
      </w:r>
      <w:r w:rsidRPr="00A66C4F">
        <w:rPr>
          <w:sz w:val="22"/>
          <w:szCs w:val="22"/>
          <w:lang w:val="sr-Cyrl-RS"/>
        </w:rPr>
        <w:t xml:space="preserve"> одређује га као</w:t>
      </w:r>
      <w:r w:rsidRPr="00A66C4F">
        <w:rPr>
          <w:sz w:val="22"/>
          <w:szCs w:val="22"/>
        </w:rPr>
        <w:t xml:space="preserve"> значајан пункт транзитн</w:t>
      </w:r>
      <w:r w:rsidRPr="00A66C4F">
        <w:rPr>
          <w:sz w:val="22"/>
          <w:szCs w:val="22"/>
          <w:lang w:val="sr-Cyrl-RS"/>
        </w:rPr>
        <w:t>ог међународног друмског</w:t>
      </w:r>
      <w:r w:rsidRPr="00A66C4F">
        <w:rPr>
          <w:sz w:val="22"/>
          <w:szCs w:val="22"/>
        </w:rPr>
        <w:t xml:space="preserve"> саобраћај</w:t>
      </w:r>
      <w:r w:rsidRPr="00A66C4F">
        <w:rPr>
          <w:sz w:val="22"/>
          <w:szCs w:val="22"/>
          <w:lang w:val="sr-Cyrl-RS"/>
        </w:rPr>
        <w:t>а, односно као гранични прелаз прве категорије.</w:t>
      </w:r>
    </w:p>
    <w:p w:rsidR="00C637A2" w:rsidRPr="00A66C4F" w:rsidRDefault="00D705E6" w:rsidP="00C637A2">
      <w:pPr>
        <w:jc w:val="both"/>
        <w:rPr>
          <w:noProof/>
          <w:sz w:val="22"/>
          <w:szCs w:val="22"/>
          <w:lang w:val="sr-Cyrl-RS" w:eastAsia="en-US"/>
        </w:rPr>
      </w:pPr>
      <w:r>
        <w:rPr>
          <w:noProof/>
          <w:sz w:val="22"/>
          <w:szCs w:val="22"/>
          <w:lang w:val="sr-Cyrl-RS" w:eastAsia="en-US"/>
        </w:rPr>
        <w:t>Гранични прелаз Хоргош</w:t>
      </w:r>
      <w:r w:rsidR="00FB064D">
        <w:rPr>
          <w:noProof/>
          <w:sz w:val="22"/>
          <w:szCs w:val="22"/>
          <w:lang w:val="sr-Cyrl-RS" w:eastAsia="en-US"/>
        </w:rPr>
        <w:t>,</w:t>
      </w:r>
      <w:r w:rsidR="00C637A2" w:rsidRPr="00A66C4F">
        <w:rPr>
          <w:noProof/>
          <w:sz w:val="22"/>
          <w:szCs w:val="22"/>
          <w:lang w:val="sr-Cyrl-RS" w:eastAsia="en-US"/>
        </w:rPr>
        <w:t xml:space="preserve"> представља везу североисточног дела Републике Србије са Будимпештом, Беч</w:t>
      </w:r>
      <w:r w:rsidR="00A66C4F" w:rsidRPr="00A66C4F">
        <w:rPr>
          <w:noProof/>
          <w:sz w:val="22"/>
          <w:szCs w:val="22"/>
          <w:lang w:val="sr-Cyrl-RS" w:eastAsia="en-US"/>
        </w:rPr>
        <w:t>о</w:t>
      </w:r>
      <w:r w:rsidR="00C637A2" w:rsidRPr="00A66C4F">
        <w:rPr>
          <w:noProof/>
          <w:sz w:val="22"/>
          <w:szCs w:val="22"/>
          <w:lang w:val="sr-Cyrl-RS" w:eastAsia="en-US"/>
        </w:rPr>
        <w:t>м и даље са западном Европом.</w:t>
      </w:r>
    </w:p>
    <w:p w:rsidR="00C637A2" w:rsidRPr="00E358A6" w:rsidRDefault="00C637A2" w:rsidP="00C637A2">
      <w:pPr>
        <w:jc w:val="both"/>
        <w:rPr>
          <w:noProof/>
          <w:color w:val="FF0000"/>
          <w:sz w:val="22"/>
          <w:szCs w:val="22"/>
          <w:lang w:val="sr-Cyrl-RS" w:eastAsia="en-US"/>
        </w:rPr>
      </w:pPr>
      <w:r w:rsidRPr="00A66C4F">
        <w:rPr>
          <w:noProof/>
          <w:sz w:val="22"/>
          <w:szCs w:val="22"/>
          <w:lang w:val="sr-Cyrl-RS" w:eastAsia="en-US"/>
        </w:rPr>
        <w:t>Лок</w:t>
      </w:r>
      <w:r w:rsidR="00D705E6">
        <w:rPr>
          <w:noProof/>
          <w:sz w:val="22"/>
          <w:szCs w:val="22"/>
          <w:lang w:val="sr-Cyrl-RS" w:eastAsia="en-US"/>
        </w:rPr>
        <w:t>ација граничног прелаза Хоргош</w:t>
      </w:r>
      <w:r w:rsidRPr="00A66C4F">
        <w:rPr>
          <w:noProof/>
          <w:sz w:val="22"/>
          <w:szCs w:val="22"/>
          <w:lang w:val="sr-Cyrl-RS" w:eastAsia="en-US"/>
        </w:rPr>
        <w:t xml:space="preserve"> је на постојећем ауто-путу Е-75</w:t>
      </w:r>
      <w:r w:rsidR="00FB064D">
        <w:rPr>
          <w:noProof/>
          <w:sz w:val="22"/>
          <w:szCs w:val="22"/>
          <w:lang w:val="sr-Cyrl-RS" w:eastAsia="en-US"/>
        </w:rPr>
        <w:t>,</w:t>
      </w:r>
      <w:r w:rsidRPr="00A66C4F">
        <w:rPr>
          <w:noProof/>
          <w:sz w:val="22"/>
          <w:szCs w:val="22"/>
          <w:lang w:val="sr-Cyrl-RS" w:eastAsia="en-US"/>
        </w:rPr>
        <w:t xml:space="preserve"> при чему тренутно стање изграђености не задовољава потребе промета путника и робе.</w:t>
      </w:r>
      <w:r w:rsidR="00E358A6" w:rsidRPr="00A66C4F">
        <w:rPr>
          <w:noProof/>
          <w:sz w:val="22"/>
          <w:szCs w:val="22"/>
          <w:lang w:eastAsia="en-US"/>
        </w:rPr>
        <w:t xml:space="preserve"> </w:t>
      </w:r>
    </w:p>
    <w:p w:rsidR="005D54C9" w:rsidRPr="00A66C4F" w:rsidRDefault="00787AD3" w:rsidP="00A66C4F">
      <w:pPr>
        <w:jc w:val="both"/>
        <w:rPr>
          <w:iCs/>
          <w:sz w:val="22"/>
          <w:szCs w:val="22"/>
          <w:lang w:val="sr-Cyrl-RS"/>
        </w:rPr>
      </w:pPr>
      <w:r>
        <w:rPr>
          <w:iCs/>
          <w:sz w:val="22"/>
          <w:szCs w:val="22"/>
          <w:lang w:val="sr-Cyrl-RS"/>
        </w:rPr>
        <w:t xml:space="preserve">У оквиру </w:t>
      </w:r>
      <w:r w:rsidR="00A66C4F">
        <w:rPr>
          <w:iCs/>
          <w:sz w:val="22"/>
          <w:szCs w:val="22"/>
          <w:lang w:val="sr-Cyrl-RS"/>
        </w:rPr>
        <w:t xml:space="preserve">обухвата </w:t>
      </w:r>
      <w:r>
        <w:rPr>
          <w:iCs/>
          <w:sz w:val="22"/>
          <w:szCs w:val="22"/>
          <w:lang w:val="sr-Cyrl-RS"/>
        </w:rPr>
        <w:t xml:space="preserve">Урбанистичког пројекта, у складу са Уредбом о категоризацији државних путева ("Сл. гласник РС", број 105/2013, 119/2013 и 93/2015), налази се део </w:t>
      </w:r>
      <w:r w:rsidRPr="007821DF">
        <w:rPr>
          <w:i/>
          <w:iCs/>
          <w:sz w:val="22"/>
          <w:szCs w:val="22"/>
          <w:lang w:val="sr-Cyrl-RS"/>
        </w:rPr>
        <w:t>Државног пут</w:t>
      </w:r>
      <w:r w:rsidR="008C449D">
        <w:rPr>
          <w:i/>
          <w:iCs/>
          <w:sz w:val="22"/>
          <w:szCs w:val="22"/>
          <w:lang w:val="sr-Cyrl-RS"/>
        </w:rPr>
        <w:t>а</w:t>
      </w:r>
      <w:r w:rsidRPr="007821DF">
        <w:rPr>
          <w:i/>
          <w:iCs/>
          <w:sz w:val="22"/>
          <w:szCs w:val="22"/>
          <w:lang w:val="sr-Cyrl-RS"/>
        </w:rPr>
        <w:t xml:space="preserve"> </w:t>
      </w:r>
      <w:r w:rsidRPr="007821DF">
        <w:rPr>
          <w:i/>
          <w:iCs/>
          <w:sz w:val="22"/>
          <w:szCs w:val="22"/>
        </w:rPr>
        <w:t>IA</w:t>
      </w:r>
      <w:r w:rsidRPr="007821DF">
        <w:rPr>
          <w:i/>
          <w:iCs/>
          <w:sz w:val="22"/>
          <w:szCs w:val="22"/>
          <w:lang w:val="sr-Cyrl-RS"/>
        </w:rPr>
        <w:t xml:space="preserve"> реда број А1: државна граница са Мађарском (гранични прелаз Хоргош) - Нови Сад - Београд - Врање - државна граница са Македонијом (гранични прелаз Прешево)</w:t>
      </w:r>
      <w:r>
        <w:rPr>
          <w:iCs/>
          <w:sz w:val="22"/>
          <w:szCs w:val="22"/>
          <w:lang w:val="sr-Cyrl-RS"/>
        </w:rPr>
        <w:t xml:space="preserve">, деоница број 1001/1002, од чвора број 100, граница МАЂ/СРБ (Хоргош) код </w:t>
      </w:r>
      <w:r>
        <w:rPr>
          <w:iCs/>
          <w:sz w:val="22"/>
          <w:szCs w:val="22"/>
          <w:lang w:val="sr-Latn-RS"/>
        </w:rPr>
        <w:t xml:space="preserve">km </w:t>
      </w:r>
      <w:r>
        <w:rPr>
          <w:iCs/>
          <w:sz w:val="22"/>
          <w:szCs w:val="22"/>
          <w:lang w:val="sr-Cyrl-RS"/>
        </w:rPr>
        <w:t xml:space="preserve">4+241, од стационаже </w:t>
      </w:r>
      <w:r>
        <w:rPr>
          <w:iCs/>
          <w:sz w:val="22"/>
          <w:szCs w:val="22"/>
          <w:lang w:val="sr-Latn-RS"/>
        </w:rPr>
        <w:t xml:space="preserve">km </w:t>
      </w:r>
      <w:r>
        <w:rPr>
          <w:iCs/>
          <w:sz w:val="22"/>
          <w:szCs w:val="22"/>
          <w:lang w:val="sr-Cyrl-RS"/>
        </w:rPr>
        <w:t xml:space="preserve">0+000 до оријентационе стационаже </w:t>
      </w:r>
      <w:r>
        <w:rPr>
          <w:iCs/>
          <w:sz w:val="22"/>
          <w:szCs w:val="22"/>
          <w:lang w:val="sr-Latn-RS"/>
        </w:rPr>
        <w:t xml:space="preserve">km </w:t>
      </w:r>
      <w:r w:rsidR="00A66C4F">
        <w:rPr>
          <w:iCs/>
          <w:sz w:val="22"/>
          <w:szCs w:val="22"/>
          <w:lang w:val="sr-Cyrl-RS"/>
        </w:rPr>
        <w:t>1+575.</w:t>
      </w:r>
    </w:p>
    <w:p w:rsidR="00CB1207" w:rsidRPr="00A66C4F" w:rsidRDefault="005D54C9" w:rsidP="00A66C4F">
      <w:pPr>
        <w:tabs>
          <w:tab w:val="left" w:pos="567"/>
        </w:tabs>
        <w:jc w:val="both"/>
        <w:rPr>
          <w:sz w:val="22"/>
          <w:szCs w:val="22"/>
          <w:lang w:val="sr-Cyrl-CS"/>
        </w:rPr>
      </w:pPr>
      <w:r>
        <w:rPr>
          <w:sz w:val="22"/>
          <w:szCs w:val="22"/>
          <w:lang w:val="sr-Cyrl-CS"/>
        </w:rPr>
        <w:t>Гранични прелаз Хоргош, због повећаног обима саобраћаја (путничких и теретних моторних возила), али и начина обављања граничне ко</w:t>
      </w:r>
      <w:r w:rsidR="00A66C4F">
        <w:rPr>
          <w:sz w:val="22"/>
          <w:szCs w:val="22"/>
          <w:lang w:val="sr-Cyrl-CS"/>
        </w:rPr>
        <w:t>н</w:t>
      </w:r>
      <w:r>
        <w:rPr>
          <w:sz w:val="22"/>
          <w:szCs w:val="22"/>
          <w:lang w:val="sr-Cyrl-CS"/>
        </w:rPr>
        <w:t xml:space="preserve">троле суседних органа, изложен </w:t>
      </w:r>
      <w:r>
        <w:rPr>
          <w:sz w:val="22"/>
          <w:szCs w:val="22"/>
          <w:lang w:val="sr-Cyrl-CS"/>
        </w:rPr>
        <w:lastRenderedPageBreak/>
        <w:t>је стварању дугачких колона возила која чекају граничну контролу, чиме угрожавају безбедност саобраћаја на ауто-путу Е-75.</w:t>
      </w:r>
    </w:p>
    <w:p w:rsidR="00A66C4F" w:rsidRDefault="00CB1207" w:rsidP="00CB1207">
      <w:pPr>
        <w:jc w:val="both"/>
        <w:rPr>
          <w:sz w:val="22"/>
          <w:szCs w:val="22"/>
          <w:lang w:val="sr-Cyrl-CS" w:eastAsia="en-US"/>
        </w:rPr>
      </w:pPr>
      <w:r w:rsidRPr="00A66C4F">
        <w:rPr>
          <w:i/>
          <w:sz w:val="22"/>
          <w:szCs w:val="22"/>
          <w:lang w:val="sr-Cyrl-CS" w:eastAsia="en-US"/>
        </w:rPr>
        <w:t>У функционално-технолошком смислу</w:t>
      </w:r>
      <w:r w:rsidRPr="00A66C4F">
        <w:rPr>
          <w:sz w:val="22"/>
          <w:szCs w:val="22"/>
          <w:lang w:val="sr-Cyrl-CS" w:eastAsia="en-US"/>
        </w:rPr>
        <w:t>,</w:t>
      </w:r>
      <w:r w:rsidRPr="00A66C4F">
        <w:rPr>
          <w:bCs/>
          <w:sz w:val="22"/>
          <w:szCs w:val="22"/>
          <w:lang w:val="sr-Cyrl-CS" w:eastAsia="en-US"/>
        </w:rPr>
        <w:t xml:space="preserve"> постојећи гранични прелаз је</w:t>
      </w:r>
      <w:r w:rsidRPr="00A66C4F">
        <w:rPr>
          <w:sz w:val="22"/>
          <w:szCs w:val="22"/>
          <w:lang w:val="sr-Cyrl-CS" w:eastAsia="en-US"/>
        </w:rPr>
        <w:t xml:space="preserve"> </w:t>
      </w:r>
      <w:r w:rsidRPr="00A66C4F">
        <w:rPr>
          <w:bCs/>
          <w:sz w:val="22"/>
          <w:szCs w:val="22"/>
          <w:lang w:val="sr-Cyrl-CS" w:eastAsia="en-US"/>
        </w:rPr>
        <w:t xml:space="preserve">острвског типа, са оперативним терминалима-базама путничког (аутомобилског и аутобуског) и теретног (камионског) саобраћаја за излаз из земље односно улаз у земљу, у оквиру којих се налазе </w:t>
      </w:r>
      <w:r w:rsidRPr="00A66C4F">
        <w:rPr>
          <w:sz w:val="22"/>
          <w:szCs w:val="22"/>
          <w:lang w:val="sr-Cyrl-CS" w:eastAsia="en-US"/>
        </w:rPr>
        <w:t xml:space="preserve">површине, објекти и садржаји нискоградње, високоградње и инфраструктуре, сталног карактера, предвиђени и распоређени у складу са саобраћајним, технолошким и функционлним захтевима које је на граничном прелазу потребно испунити. </w:t>
      </w:r>
    </w:p>
    <w:p w:rsidR="00CB1207" w:rsidRPr="00A66C4F" w:rsidRDefault="00CB1207" w:rsidP="00CB1207">
      <w:pPr>
        <w:jc w:val="both"/>
        <w:rPr>
          <w:sz w:val="22"/>
          <w:szCs w:val="22"/>
        </w:rPr>
      </w:pPr>
      <w:r w:rsidRPr="00A66C4F">
        <w:rPr>
          <w:sz w:val="22"/>
          <w:szCs w:val="22"/>
          <w:lang w:val="sr-Cyrl-CS"/>
        </w:rPr>
        <w:t>Комплекс</w:t>
      </w:r>
      <w:r w:rsidRPr="00A66C4F">
        <w:rPr>
          <w:sz w:val="22"/>
          <w:szCs w:val="22"/>
        </w:rPr>
        <w:t xml:space="preserve"> </w:t>
      </w:r>
      <w:r w:rsidR="00F409E2">
        <w:rPr>
          <w:sz w:val="22"/>
          <w:szCs w:val="22"/>
          <w:lang w:val="sr-Cyrl-RS"/>
        </w:rPr>
        <w:t xml:space="preserve">граничног прелаза </w:t>
      </w:r>
      <w:r w:rsidRPr="00A66C4F">
        <w:rPr>
          <w:sz w:val="22"/>
          <w:szCs w:val="22"/>
          <w:lang w:val="sr-Cyrl-RS"/>
        </w:rPr>
        <w:t>је</w:t>
      </w:r>
      <w:r w:rsidRPr="00A66C4F">
        <w:rPr>
          <w:sz w:val="22"/>
          <w:szCs w:val="22"/>
        </w:rPr>
        <w:t xml:space="preserve"> </w:t>
      </w:r>
      <w:r w:rsidRPr="00A66C4F">
        <w:rPr>
          <w:sz w:val="22"/>
          <w:szCs w:val="22"/>
          <w:lang w:val="sr-Cyrl-RS"/>
        </w:rPr>
        <w:t>подељен је на</w:t>
      </w:r>
      <w:r w:rsidRPr="00A66C4F">
        <w:rPr>
          <w:sz w:val="22"/>
          <w:szCs w:val="22"/>
          <w:lang w:val="sr-Cyrl-CS"/>
        </w:rPr>
        <w:t xml:space="preserve"> </w:t>
      </w:r>
      <w:r w:rsidRPr="00A66C4F">
        <w:rPr>
          <w:sz w:val="22"/>
          <w:szCs w:val="22"/>
        </w:rPr>
        <w:t xml:space="preserve">функционалне целине (зоне): </w:t>
      </w:r>
    </w:p>
    <w:p w:rsidR="00CB1207" w:rsidRPr="00A66C4F" w:rsidRDefault="00CB1207" w:rsidP="00CB1207">
      <w:pPr>
        <w:numPr>
          <w:ilvl w:val="0"/>
          <w:numId w:val="47"/>
        </w:numPr>
        <w:contextualSpacing/>
        <w:jc w:val="both"/>
        <w:rPr>
          <w:sz w:val="22"/>
          <w:szCs w:val="22"/>
        </w:rPr>
      </w:pPr>
      <w:r w:rsidRPr="00A66C4F">
        <w:rPr>
          <w:sz w:val="22"/>
          <w:szCs w:val="22"/>
        </w:rPr>
        <w:t>путничко-царинског терминала;</w:t>
      </w:r>
    </w:p>
    <w:p w:rsidR="00CB1207" w:rsidRPr="00A66C4F" w:rsidRDefault="00CB1207" w:rsidP="00CB1207">
      <w:pPr>
        <w:numPr>
          <w:ilvl w:val="0"/>
          <w:numId w:val="47"/>
        </w:numPr>
        <w:contextualSpacing/>
        <w:jc w:val="both"/>
        <w:rPr>
          <w:sz w:val="22"/>
          <w:szCs w:val="22"/>
        </w:rPr>
      </w:pPr>
      <w:r w:rsidRPr="00A66C4F">
        <w:rPr>
          <w:sz w:val="22"/>
          <w:szCs w:val="22"/>
        </w:rPr>
        <w:t>робно-царинског терминала</w:t>
      </w:r>
      <w:r w:rsidRPr="00A66C4F">
        <w:rPr>
          <w:sz w:val="22"/>
          <w:szCs w:val="22"/>
          <w:lang w:val="sr-Cyrl-RS"/>
        </w:rPr>
        <w:t xml:space="preserve"> за излаз из земље</w:t>
      </w:r>
      <w:r w:rsidRPr="00A66C4F">
        <w:rPr>
          <w:sz w:val="22"/>
          <w:szCs w:val="22"/>
        </w:rPr>
        <w:t>;</w:t>
      </w:r>
    </w:p>
    <w:p w:rsidR="00CB1207" w:rsidRPr="00A66C4F" w:rsidRDefault="00CB1207" w:rsidP="00CB1207">
      <w:pPr>
        <w:numPr>
          <w:ilvl w:val="0"/>
          <w:numId w:val="47"/>
        </w:numPr>
        <w:contextualSpacing/>
        <w:jc w:val="both"/>
        <w:rPr>
          <w:sz w:val="22"/>
          <w:szCs w:val="22"/>
        </w:rPr>
      </w:pPr>
      <w:r w:rsidRPr="00A66C4F">
        <w:rPr>
          <w:sz w:val="22"/>
          <w:szCs w:val="22"/>
        </w:rPr>
        <w:t>робно-царинског терминала за улаз у земљу</w:t>
      </w:r>
      <w:r w:rsidR="00F409E2">
        <w:rPr>
          <w:sz w:val="22"/>
          <w:szCs w:val="22"/>
          <w:lang w:val="sr-Cyrl-RS"/>
        </w:rPr>
        <w:t xml:space="preserve"> и</w:t>
      </w:r>
    </w:p>
    <w:p w:rsidR="00CB1207" w:rsidRPr="00F409E2" w:rsidRDefault="00F409E2" w:rsidP="00F409E2">
      <w:pPr>
        <w:numPr>
          <w:ilvl w:val="0"/>
          <w:numId w:val="47"/>
        </w:numPr>
        <w:contextualSpacing/>
        <w:jc w:val="both"/>
        <w:rPr>
          <w:sz w:val="22"/>
          <w:szCs w:val="22"/>
        </w:rPr>
      </w:pPr>
      <w:r>
        <w:rPr>
          <w:sz w:val="22"/>
          <w:szCs w:val="22"/>
        </w:rPr>
        <w:t>зона резервисаних површина</w:t>
      </w:r>
      <w:r w:rsidR="00CB1207" w:rsidRPr="00F409E2">
        <w:rPr>
          <w:sz w:val="22"/>
          <w:szCs w:val="22"/>
        </w:rPr>
        <w:t>.</w:t>
      </w:r>
    </w:p>
    <w:p w:rsidR="00CB1207" w:rsidRPr="00A66C4F" w:rsidRDefault="00FB064D" w:rsidP="00BD0428">
      <w:pPr>
        <w:jc w:val="both"/>
        <w:rPr>
          <w:sz w:val="22"/>
          <w:szCs w:val="22"/>
          <w:lang w:val="sr-Cyrl-CS" w:eastAsia="en-US"/>
        </w:rPr>
      </w:pPr>
      <w:r w:rsidRPr="00D705E6">
        <w:rPr>
          <w:sz w:val="22"/>
          <w:szCs w:val="22"/>
          <w:lang w:val="sr-Cyrl-CS" w:eastAsia="en-US"/>
        </w:rPr>
        <w:t>У</w:t>
      </w:r>
      <w:r w:rsidR="00CB1207" w:rsidRPr="00D705E6">
        <w:rPr>
          <w:sz w:val="22"/>
          <w:szCs w:val="22"/>
          <w:lang w:val="sr-Cyrl-CS" w:eastAsia="en-US"/>
        </w:rPr>
        <w:t xml:space="preserve"> оквиру </w:t>
      </w:r>
      <w:r w:rsidR="00D705E6" w:rsidRPr="00D705E6">
        <w:rPr>
          <w:sz w:val="22"/>
          <w:szCs w:val="22"/>
          <w:lang w:val="sr-Cyrl-CS" w:eastAsia="en-US"/>
        </w:rPr>
        <w:t>ових зона</w:t>
      </w:r>
      <w:r w:rsidR="00CB1207" w:rsidRPr="00D705E6">
        <w:rPr>
          <w:sz w:val="22"/>
          <w:szCs w:val="22"/>
          <w:lang w:val="sr-Cyrl-CS" w:eastAsia="en-US"/>
        </w:rPr>
        <w:t xml:space="preserve"> </w:t>
      </w:r>
      <w:r w:rsidR="00CB1207" w:rsidRPr="00A66C4F">
        <w:rPr>
          <w:sz w:val="22"/>
          <w:szCs w:val="22"/>
          <w:lang w:val="sr-Cyrl-CS" w:eastAsia="en-US"/>
        </w:rPr>
        <w:t xml:space="preserve">су изведени потребни службени и пратећи објекти и садржаји распоређени </w:t>
      </w:r>
      <w:r>
        <w:rPr>
          <w:sz w:val="22"/>
          <w:szCs w:val="22"/>
          <w:lang w:val="sr-Cyrl-CS" w:eastAsia="en-US"/>
        </w:rPr>
        <w:t>и организовани према технолошко-</w:t>
      </w:r>
      <w:r w:rsidR="00CB1207" w:rsidRPr="00A66C4F">
        <w:rPr>
          <w:sz w:val="22"/>
          <w:szCs w:val="22"/>
          <w:lang w:val="sr-Cyrl-CS" w:eastAsia="en-US"/>
        </w:rPr>
        <w:t>функционалној схеми:</w:t>
      </w:r>
    </w:p>
    <w:p w:rsidR="00D31089" w:rsidRDefault="00D31089" w:rsidP="00351BB4">
      <w:pPr>
        <w:jc w:val="both"/>
        <w:rPr>
          <w:b/>
          <w:sz w:val="22"/>
          <w:szCs w:val="22"/>
          <w:lang w:val="sr-Cyrl-RS"/>
        </w:rPr>
      </w:pPr>
    </w:p>
    <w:p w:rsidR="00351BB4" w:rsidRDefault="00351BB4" w:rsidP="00351BB4">
      <w:pPr>
        <w:jc w:val="both"/>
        <w:rPr>
          <w:b/>
          <w:sz w:val="22"/>
          <w:szCs w:val="22"/>
          <w:lang w:val="sr-Cyrl-RS"/>
        </w:rPr>
      </w:pPr>
      <w:r w:rsidRPr="00386AB2">
        <w:rPr>
          <w:b/>
          <w:sz w:val="22"/>
          <w:szCs w:val="22"/>
          <w:lang w:val="sr-Cyrl-RS"/>
        </w:rPr>
        <w:t>Постојећи објекти у ок</w:t>
      </w:r>
      <w:r w:rsidR="00D705E6">
        <w:rPr>
          <w:b/>
          <w:sz w:val="22"/>
          <w:szCs w:val="22"/>
          <w:lang w:val="sr-Cyrl-RS"/>
        </w:rPr>
        <w:t>виру граничног прелаза Хоргош</w:t>
      </w:r>
    </w:p>
    <w:p w:rsidR="00AF5C67" w:rsidRPr="00555EBE" w:rsidRDefault="00351BB4" w:rsidP="00555EBE">
      <w:pPr>
        <w:rPr>
          <w:b/>
          <w:color w:val="FF0000"/>
          <w:sz w:val="22"/>
          <w:szCs w:val="22"/>
          <w:lang w:val="sr-Cyrl-CS" w:eastAsia="en-US"/>
        </w:rPr>
      </w:pPr>
      <w:r>
        <w:rPr>
          <w:sz w:val="22"/>
          <w:szCs w:val="22"/>
          <w:lang w:val="sr-Cyrl-CS" w:eastAsia="en-US"/>
        </w:rPr>
        <w:tab/>
      </w:r>
      <w:r w:rsidR="00555EBE">
        <w:rPr>
          <w:sz w:val="22"/>
          <w:szCs w:val="22"/>
          <w:lang w:val="sr-Cyrl-CS" w:eastAsia="en-US"/>
        </w:rPr>
        <w:tab/>
        <w:t xml:space="preserve">              </w:t>
      </w:r>
      <w:r w:rsidR="00555EBE">
        <w:rPr>
          <w:color w:val="FF0000"/>
          <w:sz w:val="22"/>
          <w:szCs w:val="22"/>
          <w:lang w:val="sr-Cyrl-CS" w:eastAsia="en-US"/>
        </w:rPr>
        <w:t xml:space="preserve"> </w:t>
      </w:r>
    </w:p>
    <w:tbl>
      <w:tblPr>
        <w:tblStyle w:val="TableGrid"/>
        <w:tblW w:w="8505" w:type="dxa"/>
        <w:tblInd w:w="534" w:type="dxa"/>
        <w:tblLayout w:type="fixed"/>
        <w:tblLook w:val="04A0" w:firstRow="1" w:lastRow="0" w:firstColumn="1" w:lastColumn="0" w:noHBand="0" w:noVBand="1"/>
      </w:tblPr>
      <w:tblGrid>
        <w:gridCol w:w="846"/>
        <w:gridCol w:w="5958"/>
        <w:gridCol w:w="1701"/>
      </w:tblGrid>
      <w:tr w:rsidR="00E03122" w:rsidRPr="00A66C4F" w:rsidTr="00E03122">
        <w:trPr>
          <w:trHeight w:val="300"/>
        </w:trPr>
        <w:tc>
          <w:tcPr>
            <w:tcW w:w="846" w:type="dxa"/>
          </w:tcPr>
          <w:p w:rsidR="00E03122" w:rsidRPr="00A66C4F" w:rsidRDefault="00E03122" w:rsidP="00D705E6">
            <w:pPr>
              <w:spacing w:after="120"/>
              <w:ind w:left="0"/>
              <w:rPr>
                <w:b/>
                <w:sz w:val="20"/>
                <w:szCs w:val="20"/>
                <w:lang w:val="sr-Cyrl-RS" w:eastAsia="en-US"/>
              </w:rPr>
            </w:pPr>
            <w:r>
              <w:rPr>
                <w:b/>
                <w:sz w:val="20"/>
                <w:szCs w:val="20"/>
                <w:lang w:val="sr-Cyrl-RS" w:eastAsia="en-US"/>
              </w:rPr>
              <w:t>ознака</w:t>
            </w:r>
          </w:p>
        </w:tc>
        <w:tc>
          <w:tcPr>
            <w:tcW w:w="5958" w:type="dxa"/>
          </w:tcPr>
          <w:p w:rsidR="00E03122" w:rsidRPr="00A66C4F" w:rsidRDefault="00E03122" w:rsidP="00E33377">
            <w:pPr>
              <w:spacing w:after="120"/>
              <w:rPr>
                <w:b/>
                <w:sz w:val="20"/>
                <w:szCs w:val="20"/>
                <w:highlight w:val="yellow"/>
                <w:lang w:eastAsia="en-US"/>
              </w:rPr>
            </w:pPr>
            <w:r w:rsidRPr="00A66C4F">
              <w:rPr>
                <w:b/>
                <w:sz w:val="20"/>
                <w:szCs w:val="20"/>
                <w:lang w:val="sr-Cyrl-CS" w:eastAsia="en-US"/>
              </w:rPr>
              <w:t>објекат</w:t>
            </w:r>
          </w:p>
        </w:tc>
        <w:tc>
          <w:tcPr>
            <w:tcW w:w="1701" w:type="dxa"/>
          </w:tcPr>
          <w:p w:rsidR="00E03122" w:rsidRPr="00A66C4F" w:rsidRDefault="00E03122" w:rsidP="00E33377">
            <w:pPr>
              <w:spacing w:after="120"/>
              <w:rPr>
                <w:b/>
                <w:sz w:val="20"/>
                <w:szCs w:val="20"/>
                <w:lang w:val="sr-Cyrl-CS" w:eastAsia="en-US"/>
              </w:rPr>
            </w:pPr>
          </w:p>
        </w:tc>
      </w:tr>
      <w:tr w:rsidR="00E03122" w:rsidRPr="00A66C4F" w:rsidTr="00E03122">
        <w:trPr>
          <w:trHeight w:val="280"/>
        </w:trPr>
        <w:tc>
          <w:tcPr>
            <w:tcW w:w="6804" w:type="dxa"/>
            <w:gridSpan w:val="2"/>
            <w:shd w:val="clear" w:color="auto" w:fill="D9D9D9" w:themeFill="background1" w:themeFillShade="D9"/>
          </w:tcPr>
          <w:p w:rsidR="00E03122" w:rsidRPr="00A66C4F" w:rsidRDefault="00E03122" w:rsidP="0004542B">
            <w:pPr>
              <w:spacing w:before="120" w:after="120"/>
              <w:rPr>
                <w:b/>
                <w:sz w:val="20"/>
                <w:szCs w:val="20"/>
                <w:lang w:val="sr-Cyrl-CS" w:eastAsia="en-US"/>
              </w:rPr>
            </w:pPr>
            <w:r w:rsidRPr="00A66C4F">
              <w:rPr>
                <w:b/>
                <w:sz w:val="20"/>
                <w:szCs w:val="20"/>
                <w:lang w:val="sr-Cyrl-CS" w:eastAsia="en-US"/>
              </w:rPr>
              <w:t>Путничко-царински терминал</w:t>
            </w:r>
          </w:p>
        </w:tc>
        <w:tc>
          <w:tcPr>
            <w:tcW w:w="1701" w:type="dxa"/>
            <w:shd w:val="clear" w:color="auto" w:fill="D9D9D9" w:themeFill="background1" w:themeFillShade="D9"/>
          </w:tcPr>
          <w:p w:rsidR="00E03122" w:rsidRPr="00A66C4F" w:rsidRDefault="00E03122" w:rsidP="0004542B">
            <w:pPr>
              <w:spacing w:before="120" w:after="120"/>
              <w:rPr>
                <w:b/>
                <w:sz w:val="20"/>
                <w:szCs w:val="20"/>
                <w:lang w:val="sr-Cyrl-CS" w:eastAsia="en-US"/>
              </w:rPr>
            </w:pPr>
          </w:p>
        </w:tc>
      </w:tr>
      <w:tr w:rsidR="00E03122" w:rsidRPr="00A66C4F" w:rsidTr="00E03122">
        <w:trPr>
          <w:trHeight w:val="366"/>
        </w:trPr>
        <w:tc>
          <w:tcPr>
            <w:tcW w:w="846" w:type="dxa"/>
            <w:shd w:val="clear" w:color="auto" w:fill="D9D9D9" w:themeFill="background1" w:themeFillShade="D9"/>
          </w:tcPr>
          <w:p w:rsidR="00E03122" w:rsidRPr="00A66C4F" w:rsidRDefault="00E03122" w:rsidP="005611FA">
            <w:pPr>
              <w:rPr>
                <w:b/>
                <w:sz w:val="20"/>
                <w:szCs w:val="20"/>
                <w:lang w:val="sr-Cyrl-CS" w:eastAsia="en-US"/>
              </w:rPr>
            </w:pPr>
            <w:r w:rsidRPr="00A66C4F">
              <w:rPr>
                <w:b/>
                <w:sz w:val="20"/>
                <w:szCs w:val="20"/>
                <w:lang w:val="sr-Cyrl-CS" w:eastAsia="en-US"/>
              </w:rPr>
              <w:t>П1.</w:t>
            </w:r>
          </w:p>
        </w:tc>
        <w:tc>
          <w:tcPr>
            <w:tcW w:w="5958" w:type="dxa"/>
          </w:tcPr>
          <w:p w:rsidR="00E03122" w:rsidRPr="00A66C4F" w:rsidRDefault="00E03122" w:rsidP="005611FA">
            <w:pPr>
              <w:rPr>
                <w:sz w:val="20"/>
                <w:szCs w:val="20"/>
                <w:highlight w:val="yellow"/>
                <w:lang w:val="sr-Cyrl-CS" w:eastAsia="en-US"/>
              </w:rPr>
            </w:pPr>
            <w:r w:rsidRPr="00A66C4F">
              <w:rPr>
                <w:sz w:val="20"/>
                <w:szCs w:val="20"/>
                <w:lang w:val="sr-Cyrl-CS" w:eastAsia="en-US"/>
              </w:rPr>
              <w:t>Пасошко-царинска контрола - Надстрешнице на излазу из земље</w:t>
            </w:r>
            <w:r w:rsidRPr="00A66C4F">
              <w:rPr>
                <w:color w:val="002060"/>
                <w:sz w:val="20"/>
                <w:szCs w:val="20"/>
                <w:lang w:val="sr-Cyrl-CS" w:eastAsia="en-US"/>
              </w:rPr>
              <w:t xml:space="preserve">      </w:t>
            </w:r>
          </w:p>
        </w:tc>
        <w:tc>
          <w:tcPr>
            <w:tcW w:w="1701" w:type="dxa"/>
          </w:tcPr>
          <w:p w:rsidR="00E03122" w:rsidRDefault="00E03122" w:rsidP="005611FA">
            <w:pPr>
              <w:rPr>
                <w:sz w:val="20"/>
                <w:szCs w:val="20"/>
                <w:lang w:val="sr-Cyrl-CS" w:eastAsia="en-US"/>
              </w:rPr>
            </w:pPr>
            <w:r>
              <w:rPr>
                <w:sz w:val="20"/>
                <w:szCs w:val="20"/>
                <w:lang w:val="sr-Cyrl-CS" w:eastAsia="en-US"/>
              </w:rPr>
              <w:t>реконструкција</w:t>
            </w:r>
          </w:p>
          <w:p w:rsidR="00E03122" w:rsidRPr="00A66C4F" w:rsidRDefault="00E03122" w:rsidP="005611FA">
            <w:pPr>
              <w:rPr>
                <w:sz w:val="20"/>
                <w:szCs w:val="20"/>
                <w:lang w:val="sr-Cyrl-CS" w:eastAsia="en-US"/>
              </w:rPr>
            </w:pPr>
            <w:r>
              <w:rPr>
                <w:sz w:val="20"/>
                <w:szCs w:val="20"/>
                <w:lang w:val="sr-Cyrl-CS" w:eastAsia="en-US"/>
              </w:rPr>
              <w:t>и рушење</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П1а.</w:t>
            </w:r>
          </w:p>
        </w:tc>
        <w:tc>
          <w:tcPr>
            <w:tcW w:w="5958" w:type="dxa"/>
          </w:tcPr>
          <w:p w:rsidR="00E03122" w:rsidRPr="00A66C4F" w:rsidRDefault="00E03122" w:rsidP="00E03122">
            <w:pPr>
              <w:rPr>
                <w:sz w:val="20"/>
                <w:szCs w:val="20"/>
                <w:highlight w:val="yellow"/>
                <w:lang w:val="sr-Cyrl-CS" w:eastAsia="en-US"/>
              </w:rPr>
            </w:pPr>
            <w:r w:rsidRPr="00A66C4F">
              <w:rPr>
                <w:sz w:val="20"/>
                <w:szCs w:val="20"/>
                <w:lang w:val="sr-Cyrl-CS" w:eastAsia="en-US"/>
              </w:rPr>
              <w:t>Пасошко-царинска контрола - Надстрешнице на улазу у земљу</w:t>
            </w:r>
          </w:p>
        </w:tc>
        <w:tc>
          <w:tcPr>
            <w:tcW w:w="1701" w:type="dxa"/>
          </w:tcPr>
          <w:p w:rsidR="00E03122" w:rsidRPr="00A66C4F" w:rsidRDefault="00E03122" w:rsidP="00E03122">
            <w:pPr>
              <w:rPr>
                <w:sz w:val="20"/>
                <w:szCs w:val="20"/>
                <w:lang w:val="sr-Cyrl-CS" w:eastAsia="en-US"/>
              </w:rPr>
            </w:pPr>
            <w:r>
              <w:rPr>
                <w:sz w:val="20"/>
                <w:szCs w:val="20"/>
                <w:lang w:val="sr-Cyrl-CS" w:eastAsia="en-US"/>
              </w:rPr>
              <w:t>реконструкција</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П2.</w:t>
            </w:r>
          </w:p>
        </w:tc>
        <w:tc>
          <w:tcPr>
            <w:tcW w:w="5958" w:type="dxa"/>
          </w:tcPr>
          <w:p w:rsidR="00E03122" w:rsidRPr="00A66C4F" w:rsidRDefault="00E03122" w:rsidP="00E03122">
            <w:pPr>
              <w:rPr>
                <w:sz w:val="20"/>
                <w:szCs w:val="20"/>
                <w:highlight w:val="yellow"/>
                <w:lang w:val="sr-Cyrl-CS" w:eastAsia="en-US"/>
              </w:rPr>
            </w:pPr>
            <w:r w:rsidRPr="00A66C4F">
              <w:rPr>
                <w:sz w:val="20"/>
                <w:szCs w:val="20"/>
                <w:lang w:val="sr-Cyrl-CS" w:eastAsia="en-US"/>
              </w:rPr>
              <w:t xml:space="preserve">Контролне кабине </w:t>
            </w:r>
            <w:r w:rsidRPr="00A66C4F">
              <w:rPr>
                <w:sz w:val="20"/>
                <w:szCs w:val="20"/>
                <w:lang w:val="sr-Cyrl-RS" w:eastAsia="en-US"/>
              </w:rPr>
              <w:t>на излазу из земље</w:t>
            </w:r>
            <w:r w:rsidRPr="00A66C4F">
              <w:rPr>
                <w:sz w:val="20"/>
                <w:szCs w:val="20"/>
                <w:lang w:val="sr-Cyrl-CS" w:eastAsia="en-US"/>
              </w:rPr>
              <w:t xml:space="preserve">    </w:t>
            </w:r>
          </w:p>
        </w:tc>
        <w:tc>
          <w:tcPr>
            <w:tcW w:w="1701" w:type="dxa"/>
          </w:tcPr>
          <w:p w:rsidR="00E03122" w:rsidRPr="00A66C4F" w:rsidRDefault="00E03122" w:rsidP="00E03122">
            <w:pPr>
              <w:rPr>
                <w:sz w:val="20"/>
                <w:szCs w:val="20"/>
                <w:lang w:val="sr-Cyrl-CS" w:eastAsia="en-US"/>
              </w:rPr>
            </w:pPr>
            <w:r>
              <w:rPr>
                <w:sz w:val="20"/>
                <w:szCs w:val="20"/>
                <w:lang w:val="sr-Cyrl-CS" w:eastAsia="en-US"/>
              </w:rPr>
              <w:t>демонтажа</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П2а.</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Контролне кабине на улазу у земљу       </w:t>
            </w:r>
          </w:p>
        </w:tc>
        <w:tc>
          <w:tcPr>
            <w:tcW w:w="1701" w:type="dxa"/>
          </w:tcPr>
          <w:p w:rsidR="00E03122" w:rsidRPr="00A66C4F" w:rsidRDefault="00E03122" w:rsidP="00E03122">
            <w:pPr>
              <w:rPr>
                <w:sz w:val="20"/>
                <w:szCs w:val="20"/>
                <w:lang w:val="sr-Cyrl-CS" w:eastAsia="en-US"/>
              </w:rPr>
            </w:pPr>
            <w:r>
              <w:rPr>
                <w:sz w:val="20"/>
                <w:szCs w:val="20"/>
                <w:lang w:val="sr-Cyrl-CS" w:eastAsia="en-US"/>
              </w:rPr>
              <w:t>демонтажа</w:t>
            </w:r>
          </w:p>
        </w:tc>
      </w:tr>
      <w:tr w:rsidR="00E03122" w:rsidRPr="00A66C4F" w:rsidTr="00E03122">
        <w:trPr>
          <w:trHeight w:val="459"/>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П3.</w:t>
            </w:r>
            <w:r w:rsidRPr="00A66C4F">
              <w:rPr>
                <w:sz w:val="20"/>
                <w:szCs w:val="20"/>
                <w:lang w:val="sr-Cyrl-CS" w:eastAsia="en-US"/>
              </w:rPr>
              <w:t xml:space="preserve">      </w:t>
            </w:r>
          </w:p>
        </w:tc>
        <w:tc>
          <w:tcPr>
            <w:tcW w:w="5958" w:type="dxa"/>
          </w:tcPr>
          <w:p w:rsidR="00E03122" w:rsidRPr="00A66C4F" w:rsidRDefault="00E03122" w:rsidP="00E03122">
            <w:pPr>
              <w:rPr>
                <w:sz w:val="20"/>
                <w:szCs w:val="20"/>
                <w:highlight w:val="yellow"/>
                <w:lang w:val="sr-Cyrl-CS" w:eastAsia="en-US"/>
              </w:rPr>
            </w:pPr>
            <w:r w:rsidRPr="00A66C4F">
              <w:rPr>
                <w:sz w:val="20"/>
                <w:szCs w:val="20"/>
                <w:lang w:val="sr-Cyrl-CS" w:eastAsia="en-US"/>
              </w:rPr>
              <w:t>Контролни објекат (МУП, УЦ)</w:t>
            </w:r>
          </w:p>
        </w:tc>
        <w:tc>
          <w:tcPr>
            <w:tcW w:w="1701" w:type="dxa"/>
          </w:tcPr>
          <w:p w:rsidR="00E03122" w:rsidRPr="00A66C4F" w:rsidRDefault="00E03122"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П4.</w:t>
            </w:r>
          </w:p>
        </w:tc>
        <w:tc>
          <w:tcPr>
            <w:tcW w:w="5958" w:type="dxa"/>
          </w:tcPr>
          <w:p w:rsidR="00E03122" w:rsidRPr="00A66C4F" w:rsidRDefault="00E03122" w:rsidP="00E03122">
            <w:pPr>
              <w:rPr>
                <w:sz w:val="20"/>
                <w:szCs w:val="20"/>
                <w:highlight w:val="yellow"/>
                <w:lang w:val="sr-Cyrl-CS" w:eastAsia="en-US"/>
              </w:rPr>
            </w:pPr>
            <w:r w:rsidRPr="00A66C4F">
              <w:rPr>
                <w:sz w:val="20"/>
                <w:szCs w:val="20"/>
                <w:lang w:val="sr-Cyrl-CS" w:eastAsia="en-US"/>
              </w:rPr>
              <w:t>Гаража за преглед путничких возила</w:t>
            </w:r>
          </w:p>
        </w:tc>
        <w:tc>
          <w:tcPr>
            <w:tcW w:w="1701" w:type="dxa"/>
          </w:tcPr>
          <w:p w:rsidR="00E03122" w:rsidRPr="00A66C4F" w:rsidRDefault="00E03122"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П5</w:t>
            </w:r>
            <w:r w:rsidRPr="00A66C4F">
              <w:rPr>
                <w:b/>
                <w:sz w:val="20"/>
                <w:szCs w:val="20"/>
                <w:lang w:eastAsia="en-US"/>
              </w:rPr>
              <w:t>.</w:t>
            </w:r>
            <w:r w:rsidRPr="00A66C4F">
              <w:rPr>
                <w:sz w:val="20"/>
                <w:szCs w:val="20"/>
                <w:lang w:val="sr-Cyrl-CS" w:eastAsia="en-US"/>
              </w:rPr>
              <w:t xml:space="preserve">      </w:t>
            </w:r>
          </w:p>
        </w:tc>
        <w:tc>
          <w:tcPr>
            <w:tcW w:w="5958" w:type="dxa"/>
          </w:tcPr>
          <w:p w:rsidR="00E03122" w:rsidRPr="00A66C4F" w:rsidRDefault="00E03122" w:rsidP="00E03122">
            <w:pPr>
              <w:ind w:right="26"/>
              <w:rPr>
                <w:b/>
                <w:sz w:val="20"/>
                <w:szCs w:val="20"/>
                <w:highlight w:val="yellow"/>
              </w:rPr>
            </w:pPr>
            <w:r w:rsidRPr="00A66C4F">
              <w:rPr>
                <w:sz w:val="20"/>
                <w:szCs w:val="20"/>
                <w:lang w:val="sr-Cyrl-CS" w:eastAsia="en-US"/>
              </w:rPr>
              <w:t>Контролни објекат путничког (аутобуског) саобраћаја</w:t>
            </w:r>
            <w:r w:rsidRPr="00A66C4F">
              <w:rPr>
                <w:sz w:val="20"/>
                <w:szCs w:val="20"/>
                <w:lang w:val="sr-Cyrl-RS" w:eastAsia="en-US"/>
              </w:rPr>
              <w:t xml:space="preserve"> на излазу из земље</w:t>
            </w:r>
          </w:p>
        </w:tc>
        <w:tc>
          <w:tcPr>
            <w:tcW w:w="1701" w:type="dxa"/>
          </w:tcPr>
          <w:p w:rsidR="00E03122" w:rsidRPr="00A66C4F" w:rsidRDefault="00E03122" w:rsidP="00E03122">
            <w:pPr>
              <w:ind w:right="26"/>
              <w:rPr>
                <w:sz w:val="20"/>
                <w:szCs w:val="20"/>
                <w:lang w:val="sr-Cyrl-CS" w:eastAsia="en-US"/>
              </w:rPr>
            </w:pPr>
            <w:r>
              <w:rPr>
                <w:sz w:val="20"/>
                <w:szCs w:val="20"/>
                <w:lang w:val="sr-Cyrl-CS" w:eastAsia="en-US"/>
              </w:rPr>
              <w:t>постојећи објекат</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rPr>
            </w:pPr>
            <w:r w:rsidRPr="00A66C4F">
              <w:rPr>
                <w:b/>
                <w:sz w:val="20"/>
                <w:szCs w:val="20"/>
                <w:lang w:val="sr-Cyrl-CS" w:eastAsia="en-US"/>
              </w:rPr>
              <w:t xml:space="preserve">П5а. </w:t>
            </w:r>
            <w:r w:rsidRPr="00A66C4F">
              <w:rPr>
                <w:sz w:val="20"/>
                <w:szCs w:val="20"/>
                <w:lang w:val="sr-Cyrl-CS" w:eastAsia="en-US"/>
              </w:rPr>
              <w:t xml:space="preserve">   </w:t>
            </w:r>
          </w:p>
        </w:tc>
        <w:tc>
          <w:tcPr>
            <w:tcW w:w="5958" w:type="dxa"/>
          </w:tcPr>
          <w:p w:rsidR="00E03122" w:rsidRPr="00A66C4F" w:rsidRDefault="00E03122" w:rsidP="00E03122">
            <w:pPr>
              <w:ind w:right="26"/>
              <w:rPr>
                <w:sz w:val="20"/>
                <w:szCs w:val="20"/>
                <w:highlight w:val="yellow"/>
                <w:lang w:val="sr-Cyrl-CS" w:eastAsia="en-US"/>
              </w:rPr>
            </w:pPr>
            <w:r w:rsidRPr="00A66C4F">
              <w:rPr>
                <w:sz w:val="20"/>
                <w:szCs w:val="20"/>
                <w:lang w:val="sr-Cyrl-CS" w:eastAsia="en-US"/>
              </w:rPr>
              <w:t xml:space="preserve">Контролни објекат путничког (аутобуског) саобраћаја на улазу у земљу          </w:t>
            </w:r>
          </w:p>
        </w:tc>
        <w:tc>
          <w:tcPr>
            <w:tcW w:w="1701" w:type="dxa"/>
          </w:tcPr>
          <w:p w:rsidR="00E03122" w:rsidRPr="00A66C4F" w:rsidRDefault="00E03122" w:rsidP="00E03122">
            <w:pPr>
              <w:ind w:right="26"/>
              <w:rPr>
                <w:sz w:val="20"/>
                <w:szCs w:val="20"/>
                <w:lang w:val="sr-Cyrl-CS" w:eastAsia="en-US"/>
              </w:rPr>
            </w:pPr>
            <w:r>
              <w:rPr>
                <w:sz w:val="20"/>
                <w:szCs w:val="20"/>
                <w:lang w:val="sr-Cyrl-CS" w:eastAsia="en-US"/>
              </w:rPr>
              <w:t>постојећи објекат</w:t>
            </w:r>
          </w:p>
        </w:tc>
      </w:tr>
      <w:tr w:rsidR="00E03122" w:rsidRPr="00A66C4F" w:rsidTr="00E03122">
        <w:trPr>
          <w:trHeight w:val="378"/>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П6.</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Објекат пратећих садржаја (банка, пошта, АМС)  </w:t>
            </w:r>
          </w:p>
        </w:tc>
        <w:tc>
          <w:tcPr>
            <w:tcW w:w="1701" w:type="dxa"/>
          </w:tcPr>
          <w:p w:rsidR="00E03122" w:rsidRPr="00A66C4F" w:rsidRDefault="00E03122"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П7.</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Јавни тоалет </w:t>
            </w:r>
            <w:r w:rsidRPr="00A66C4F">
              <w:rPr>
                <w:sz w:val="20"/>
                <w:szCs w:val="20"/>
                <w:lang w:val="sr-Cyrl-RS" w:eastAsia="en-US"/>
              </w:rPr>
              <w:t>на излазу из земље</w:t>
            </w:r>
            <w:r w:rsidRPr="00A66C4F">
              <w:rPr>
                <w:sz w:val="20"/>
                <w:szCs w:val="20"/>
                <w:lang w:val="sr-Cyrl-CS" w:eastAsia="en-US"/>
              </w:rPr>
              <w:tab/>
            </w:r>
          </w:p>
        </w:tc>
        <w:tc>
          <w:tcPr>
            <w:tcW w:w="1701" w:type="dxa"/>
          </w:tcPr>
          <w:p w:rsidR="00E03122" w:rsidRPr="00A66C4F" w:rsidRDefault="00E03122"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П7а.</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Јавни тоалет </w:t>
            </w:r>
            <w:r w:rsidRPr="00A66C4F">
              <w:rPr>
                <w:sz w:val="20"/>
                <w:szCs w:val="20"/>
                <w:lang w:val="sr-Cyrl-RS" w:eastAsia="en-US"/>
              </w:rPr>
              <w:t xml:space="preserve">на </w:t>
            </w:r>
            <w:r w:rsidRPr="00A66C4F">
              <w:rPr>
                <w:sz w:val="20"/>
                <w:szCs w:val="20"/>
                <w:lang w:val="sr-Cyrl-CS" w:eastAsia="en-US"/>
              </w:rPr>
              <w:t>улазу у земљу</w:t>
            </w:r>
          </w:p>
        </w:tc>
        <w:tc>
          <w:tcPr>
            <w:tcW w:w="1701" w:type="dxa"/>
          </w:tcPr>
          <w:p w:rsidR="00E03122" w:rsidRPr="00A66C4F" w:rsidRDefault="00E03122"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378"/>
        </w:trPr>
        <w:tc>
          <w:tcPr>
            <w:tcW w:w="6804" w:type="dxa"/>
            <w:gridSpan w:val="2"/>
            <w:shd w:val="clear" w:color="auto" w:fill="D9D9D9" w:themeFill="background1" w:themeFillShade="D9"/>
          </w:tcPr>
          <w:p w:rsidR="00E03122" w:rsidRPr="00A66C4F" w:rsidRDefault="00E03122" w:rsidP="00BD5E9B">
            <w:pPr>
              <w:spacing w:before="120" w:after="120"/>
              <w:rPr>
                <w:b/>
                <w:sz w:val="20"/>
                <w:szCs w:val="20"/>
                <w:lang w:val="sr-Cyrl-CS" w:eastAsia="en-US"/>
              </w:rPr>
            </w:pPr>
            <w:r w:rsidRPr="00A66C4F">
              <w:rPr>
                <w:b/>
                <w:sz w:val="20"/>
                <w:szCs w:val="20"/>
                <w:lang w:val="sr-Cyrl-CS" w:eastAsia="en-US"/>
              </w:rPr>
              <w:t xml:space="preserve">Робно-царински терминал </w:t>
            </w:r>
            <w:r w:rsidR="00BD5E9B">
              <w:rPr>
                <w:b/>
                <w:sz w:val="20"/>
                <w:szCs w:val="20"/>
                <w:lang w:val="sr-Cyrl-RS" w:eastAsia="en-US"/>
              </w:rPr>
              <w:t>з</w:t>
            </w:r>
            <w:r w:rsidR="00BD5E9B">
              <w:rPr>
                <w:b/>
                <w:sz w:val="20"/>
                <w:szCs w:val="20"/>
                <w:lang w:val="sr-Cyrl-CS" w:eastAsia="en-US"/>
              </w:rPr>
              <w:t>а излаз</w:t>
            </w:r>
            <w:r w:rsidRPr="00A66C4F">
              <w:rPr>
                <w:b/>
                <w:sz w:val="20"/>
                <w:szCs w:val="20"/>
                <w:lang w:val="sr-Cyrl-CS" w:eastAsia="en-US"/>
              </w:rPr>
              <w:t xml:space="preserve"> из земље</w:t>
            </w:r>
          </w:p>
        </w:tc>
        <w:tc>
          <w:tcPr>
            <w:tcW w:w="1701" w:type="dxa"/>
            <w:shd w:val="clear" w:color="auto" w:fill="D9D9D9" w:themeFill="background1" w:themeFillShade="D9"/>
          </w:tcPr>
          <w:p w:rsidR="00E03122" w:rsidRPr="00A66C4F" w:rsidRDefault="00E03122" w:rsidP="00E03122">
            <w:pPr>
              <w:spacing w:before="120" w:after="120"/>
              <w:rPr>
                <w:b/>
                <w:sz w:val="20"/>
                <w:szCs w:val="20"/>
                <w:lang w:val="sr-Cyrl-CS" w:eastAsia="en-US"/>
              </w:rPr>
            </w:pPr>
          </w:p>
        </w:tc>
      </w:tr>
      <w:tr w:rsidR="00E03122" w:rsidRPr="00A66C4F" w:rsidTr="00E03122">
        <w:trPr>
          <w:trHeight w:val="378"/>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ТИ1.</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Камионска вага са кабином </w:t>
            </w:r>
          </w:p>
        </w:tc>
        <w:tc>
          <w:tcPr>
            <w:tcW w:w="1701" w:type="dxa"/>
          </w:tcPr>
          <w:p w:rsidR="00E03122" w:rsidRPr="00A66C4F" w:rsidRDefault="008C7455" w:rsidP="00E03122">
            <w:pPr>
              <w:rPr>
                <w:sz w:val="20"/>
                <w:szCs w:val="20"/>
                <w:lang w:val="sr-Cyrl-CS" w:eastAsia="en-US"/>
              </w:rPr>
            </w:pPr>
            <w:r>
              <w:rPr>
                <w:sz w:val="20"/>
                <w:szCs w:val="20"/>
                <w:lang w:val="sr-Cyrl-CS" w:eastAsia="en-US"/>
              </w:rPr>
              <w:t>демонтажа</w:t>
            </w:r>
          </w:p>
        </w:tc>
      </w:tr>
      <w:tr w:rsidR="00E03122" w:rsidRPr="00A66C4F" w:rsidTr="00E03122">
        <w:trPr>
          <w:trHeight w:val="378"/>
        </w:trPr>
        <w:tc>
          <w:tcPr>
            <w:tcW w:w="6804" w:type="dxa"/>
            <w:gridSpan w:val="2"/>
            <w:shd w:val="clear" w:color="auto" w:fill="D9D9D9" w:themeFill="background1" w:themeFillShade="D9"/>
          </w:tcPr>
          <w:p w:rsidR="00E03122" w:rsidRPr="00A66C4F" w:rsidRDefault="00BD5E9B" w:rsidP="00E03122">
            <w:pPr>
              <w:spacing w:before="120" w:after="120"/>
              <w:rPr>
                <w:b/>
                <w:sz w:val="20"/>
                <w:szCs w:val="20"/>
                <w:lang w:val="sr-Cyrl-CS" w:eastAsia="en-US"/>
              </w:rPr>
            </w:pPr>
            <w:r>
              <w:rPr>
                <w:b/>
                <w:sz w:val="20"/>
                <w:szCs w:val="20"/>
                <w:lang w:val="sr-Cyrl-CS" w:eastAsia="en-US"/>
              </w:rPr>
              <w:t>Робно-царински терминал за улаз</w:t>
            </w:r>
            <w:r w:rsidR="00E03122" w:rsidRPr="00A66C4F">
              <w:rPr>
                <w:b/>
                <w:sz w:val="20"/>
                <w:szCs w:val="20"/>
                <w:lang w:val="sr-Cyrl-CS" w:eastAsia="en-US"/>
              </w:rPr>
              <w:t xml:space="preserve"> у земљу</w:t>
            </w:r>
          </w:p>
        </w:tc>
        <w:tc>
          <w:tcPr>
            <w:tcW w:w="1701" w:type="dxa"/>
            <w:shd w:val="clear" w:color="auto" w:fill="D9D9D9" w:themeFill="background1" w:themeFillShade="D9"/>
          </w:tcPr>
          <w:p w:rsidR="00E03122" w:rsidRPr="00A66C4F" w:rsidRDefault="00E03122" w:rsidP="00E03122">
            <w:pPr>
              <w:spacing w:before="120" w:after="120"/>
              <w:rPr>
                <w:b/>
                <w:sz w:val="20"/>
                <w:szCs w:val="20"/>
                <w:lang w:val="sr-Cyrl-CS" w:eastAsia="en-US"/>
              </w:rPr>
            </w:pP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ТУ1.</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Контролна кабина са надстрешницом за улаз у терминал</w:t>
            </w:r>
          </w:p>
        </w:tc>
        <w:tc>
          <w:tcPr>
            <w:tcW w:w="1701" w:type="dxa"/>
          </w:tcPr>
          <w:p w:rsidR="00E03122" w:rsidRPr="00A66C4F" w:rsidRDefault="008C7455"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ТУ1.1.</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Контролна кабина са надстрешницом за излаз из терминала  </w:t>
            </w:r>
          </w:p>
        </w:tc>
        <w:tc>
          <w:tcPr>
            <w:tcW w:w="1701" w:type="dxa"/>
          </w:tcPr>
          <w:p w:rsidR="00E03122" w:rsidRPr="00A66C4F" w:rsidRDefault="008C7455" w:rsidP="00E03122">
            <w:pPr>
              <w:rPr>
                <w:sz w:val="20"/>
                <w:szCs w:val="20"/>
                <w:lang w:val="sr-Cyrl-CS" w:eastAsia="en-US"/>
              </w:rPr>
            </w:pPr>
            <w:r>
              <w:rPr>
                <w:sz w:val="20"/>
                <w:szCs w:val="20"/>
                <w:lang w:val="sr-Cyrl-CS" w:eastAsia="en-US"/>
              </w:rPr>
              <w:t>рушење и демонтажа</w:t>
            </w:r>
          </w:p>
        </w:tc>
      </w:tr>
      <w:tr w:rsidR="00E03122" w:rsidRPr="00A66C4F" w:rsidTr="00E03122">
        <w:trPr>
          <w:trHeight w:val="366"/>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ТУ1.2.</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 xml:space="preserve">Контролна кабина са надстрешницом за улаз у/излаз из терминала  </w:t>
            </w:r>
          </w:p>
        </w:tc>
        <w:tc>
          <w:tcPr>
            <w:tcW w:w="1701" w:type="dxa"/>
          </w:tcPr>
          <w:p w:rsidR="00E03122" w:rsidRPr="00A66C4F" w:rsidRDefault="008C7455" w:rsidP="00E03122">
            <w:pPr>
              <w:rPr>
                <w:sz w:val="20"/>
                <w:szCs w:val="20"/>
                <w:lang w:val="sr-Cyrl-CS" w:eastAsia="en-US"/>
              </w:rPr>
            </w:pPr>
            <w:r>
              <w:rPr>
                <w:sz w:val="20"/>
                <w:szCs w:val="20"/>
                <w:lang w:val="sr-Cyrl-CS" w:eastAsia="en-US"/>
              </w:rPr>
              <w:t>рушење</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ТУ2</w:t>
            </w:r>
            <w:r w:rsidRPr="00A66C4F">
              <w:rPr>
                <w:sz w:val="20"/>
                <w:szCs w:val="20"/>
                <w:lang w:val="sr-Cyrl-CS" w:eastAsia="en-US"/>
              </w:rPr>
              <w:t xml:space="preserve">.    </w:t>
            </w:r>
          </w:p>
        </w:tc>
        <w:tc>
          <w:tcPr>
            <w:tcW w:w="5958" w:type="dxa"/>
          </w:tcPr>
          <w:p w:rsidR="00E03122" w:rsidRPr="00A66C4F" w:rsidRDefault="00E03122" w:rsidP="00E03122">
            <w:pPr>
              <w:rPr>
                <w:b/>
                <w:sz w:val="20"/>
                <w:szCs w:val="20"/>
                <w:highlight w:val="yellow"/>
              </w:rPr>
            </w:pPr>
            <w:r w:rsidRPr="00A66C4F">
              <w:rPr>
                <w:sz w:val="20"/>
                <w:szCs w:val="20"/>
                <w:lang w:val="sr-Cyrl-CS" w:eastAsia="en-US"/>
              </w:rPr>
              <w:t>Камионска вага са кабином и надстрешницом</w:t>
            </w:r>
          </w:p>
        </w:tc>
        <w:tc>
          <w:tcPr>
            <w:tcW w:w="1701" w:type="dxa"/>
          </w:tcPr>
          <w:p w:rsidR="00E03122" w:rsidRPr="00A66C4F" w:rsidRDefault="008C7455" w:rsidP="00E03122">
            <w:pPr>
              <w:rPr>
                <w:sz w:val="20"/>
                <w:szCs w:val="20"/>
                <w:lang w:val="sr-Cyrl-CS" w:eastAsia="en-US"/>
              </w:rPr>
            </w:pPr>
            <w:r>
              <w:rPr>
                <w:sz w:val="20"/>
                <w:szCs w:val="20"/>
                <w:lang w:val="sr-Cyrl-CS" w:eastAsia="en-US"/>
              </w:rPr>
              <w:t>реконструкција и демнтажа</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t>ТУ3</w:t>
            </w:r>
            <w:r w:rsidRPr="00A66C4F">
              <w:rPr>
                <w:sz w:val="20"/>
                <w:szCs w:val="20"/>
                <w:lang w:val="sr-Cyrl-CS" w:eastAsia="en-US"/>
              </w:rPr>
              <w:t xml:space="preserve">.    </w:t>
            </w:r>
          </w:p>
        </w:tc>
        <w:tc>
          <w:tcPr>
            <w:tcW w:w="5958" w:type="dxa"/>
          </w:tcPr>
          <w:p w:rsidR="00E03122" w:rsidRPr="00A66C4F" w:rsidRDefault="00E03122" w:rsidP="00E03122">
            <w:pPr>
              <w:rPr>
                <w:sz w:val="20"/>
                <w:szCs w:val="20"/>
                <w:highlight w:val="yellow"/>
                <w:lang w:val="sr-Cyrl-CS" w:eastAsia="en-US"/>
              </w:rPr>
            </w:pPr>
            <w:r w:rsidRPr="00A66C4F">
              <w:rPr>
                <w:sz w:val="20"/>
                <w:szCs w:val="20"/>
                <w:lang w:val="sr-Cyrl-CS" w:eastAsia="en-US"/>
              </w:rPr>
              <w:t xml:space="preserve">Контролни објекат (МУП, УЦ, Граничне инспекције)  </w:t>
            </w:r>
          </w:p>
        </w:tc>
        <w:tc>
          <w:tcPr>
            <w:tcW w:w="1701" w:type="dxa"/>
          </w:tcPr>
          <w:p w:rsidR="00E03122" w:rsidRPr="00A66C4F" w:rsidRDefault="008C7455" w:rsidP="00E03122">
            <w:pPr>
              <w:rPr>
                <w:sz w:val="20"/>
                <w:szCs w:val="20"/>
                <w:lang w:val="sr-Cyrl-CS" w:eastAsia="en-US"/>
              </w:rPr>
            </w:pPr>
            <w:r>
              <w:rPr>
                <w:sz w:val="20"/>
                <w:szCs w:val="20"/>
                <w:lang w:val="sr-Cyrl-CS" w:eastAsia="en-US"/>
              </w:rPr>
              <w:t>постојећи објекат</w:t>
            </w:r>
          </w:p>
        </w:tc>
      </w:tr>
      <w:tr w:rsidR="00E03122" w:rsidRPr="00A66C4F" w:rsidTr="00E03122">
        <w:trPr>
          <w:trHeight w:val="182"/>
        </w:trPr>
        <w:tc>
          <w:tcPr>
            <w:tcW w:w="846" w:type="dxa"/>
            <w:shd w:val="clear" w:color="auto" w:fill="D9D9D9" w:themeFill="background1" w:themeFillShade="D9"/>
          </w:tcPr>
          <w:p w:rsidR="00E03122" w:rsidRPr="00A66C4F" w:rsidRDefault="00E03122" w:rsidP="00E03122">
            <w:pPr>
              <w:rPr>
                <w:b/>
                <w:sz w:val="20"/>
                <w:szCs w:val="20"/>
                <w:lang w:val="sr-Cyrl-CS" w:eastAsia="en-US"/>
              </w:rPr>
            </w:pPr>
            <w:r w:rsidRPr="00A66C4F">
              <w:rPr>
                <w:b/>
                <w:sz w:val="20"/>
                <w:szCs w:val="20"/>
                <w:lang w:val="sr-Cyrl-CS" w:eastAsia="en-US"/>
              </w:rPr>
              <w:lastRenderedPageBreak/>
              <w:t>ТУ3.1.</w:t>
            </w:r>
          </w:p>
        </w:tc>
        <w:tc>
          <w:tcPr>
            <w:tcW w:w="5958" w:type="dxa"/>
          </w:tcPr>
          <w:p w:rsidR="00E03122" w:rsidRPr="00A66C4F" w:rsidRDefault="00E03122" w:rsidP="00E03122">
            <w:pPr>
              <w:rPr>
                <w:sz w:val="20"/>
                <w:szCs w:val="20"/>
                <w:lang w:val="sr-Cyrl-CS" w:eastAsia="en-US"/>
              </w:rPr>
            </w:pPr>
            <w:r w:rsidRPr="00A66C4F">
              <w:rPr>
                <w:sz w:val="20"/>
                <w:szCs w:val="20"/>
                <w:lang w:val="sr-Cyrl-CS" w:eastAsia="en-US"/>
              </w:rPr>
              <w:t xml:space="preserve">Објекат шпедиције                                                     </w:t>
            </w:r>
          </w:p>
        </w:tc>
        <w:tc>
          <w:tcPr>
            <w:tcW w:w="1701" w:type="dxa"/>
          </w:tcPr>
          <w:p w:rsidR="00E03122" w:rsidRPr="00A66C4F" w:rsidRDefault="008C7455" w:rsidP="00E03122">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ТУ4.</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Помоћни објекат</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ТУ5.</w:t>
            </w:r>
            <w:r w:rsidRPr="00A66C4F">
              <w:rPr>
                <w:sz w:val="20"/>
                <w:szCs w:val="20"/>
                <w:lang w:val="sr-Cyrl-CS" w:eastAsia="en-US"/>
              </w:rPr>
              <w:t xml:space="preserve">    </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Јавни тоалет</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 xml:space="preserve">ТУ6.    </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Надстрешница са платформом за контролу возила и терета</w:t>
            </w:r>
          </w:p>
        </w:tc>
        <w:tc>
          <w:tcPr>
            <w:tcW w:w="1701" w:type="dxa"/>
          </w:tcPr>
          <w:p w:rsidR="008C7455" w:rsidRPr="00A66C4F" w:rsidRDefault="008C7455" w:rsidP="008C7455">
            <w:pPr>
              <w:rPr>
                <w:sz w:val="20"/>
                <w:szCs w:val="20"/>
                <w:lang w:val="sr-Cyrl-CS" w:eastAsia="en-US"/>
              </w:rPr>
            </w:pPr>
            <w:r>
              <w:rPr>
                <w:sz w:val="20"/>
                <w:szCs w:val="20"/>
                <w:lang w:val="sr-Cyrl-CS" w:eastAsia="en-US"/>
              </w:rPr>
              <w:t>рушење и демнтажа</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ТУ7</w:t>
            </w:r>
            <w:r w:rsidRPr="00A66C4F">
              <w:rPr>
                <w:sz w:val="20"/>
                <w:szCs w:val="20"/>
                <w:lang w:val="sr-Cyrl-CS" w:eastAsia="en-US"/>
              </w:rPr>
              <w:t>.</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Објекат Граничне инспекције са</w:t>
            </w:r>
            <w:r w:rsidRPr="00A66C4F">
              <w:rPr>
                <w:b/>
                <w:sz w:val="20"/>
                <w:szCs w:val="20"/>
                <w:lang w:val="sr-Cyrl-CS" w:eastAsia="en-US"/>
              </w:rPr>
              <w:t xml:space="preserve"> </w:t>
            </w:r>
            <w:r w:rsidRPr="00A66C4F">
              <w:rPr>
                <w:sz w:val="20"/>
                <w:szCs w:val="20"/>
                <w:lang w:val="sr-Cyrl-CS" w:eastAsia="en-US"/>
              </w:rPr>
              <w:t xml:space="preserve">складиштем робе и хладњачама      </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 xml:space="preserve">ТУ8.    </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Објекат за посебну контролу возила и терета</w:t>
            </w:r>
            <w:r w:rsidRPr="00A66C4F">
              <w:rPr>
                <w:sz w:val="20"/>
                <w:szCs w:val="20"/>
                <w:lang w:val="sr-Cyrl-CS" w:eastAsia="en-US"/>
              </w:rPr>
              <w:tab/>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38"/>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ТУ8.1.</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Манипулативни плато</w:t>
            </w:r>
            <w:r w:rsidRPr="00A66C4F">
              <w:rPr>
                <w:b/>
                <w:sz w:val="20"/>
                <w:szCs w:val="20"/>
                <w:lang w:val="sr-Cyrl-CS" w:eastAsia="en-US"/>
              </w:rPr>
              <w:t xml:space="preserve">  </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 xml:space="preserve">ТУ9.    </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 xml:space="preserve">Објекат за преглед живих животиња са надстрешницом         </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rPr>
                <w:b/>
                <w:sz w:val="20"/>
                <w:szCs w:val="20"/>
                <w:lang w:val="sr-Cyrl-CS" w:eastAsia="en-US"/>
              </w:rPr>
            </w:pPr>
            <w:r w:rsidRPr="00A66C4F">
              <w:rPr>
                <w:b/>
                <w:sz w:val="20"/>
                <w:szCs w:val="20"/>
                <w:lang w:val="sr-Cyrl-CS" w:eastAsia="en-US"/>
              </w:rPr>
              <w:t>ТУ10.</w:t>
            </w:r>
            <w:r w:rsidRPr="00A66C4F">
              <w:rPr>
                <w:sz w:val="20"/>
                <w:szCs w:val="20"/>
                <w:lang w:val="sr-Cyrl-CS" w:eastAsia="en-US"/>
              </w:rPr>
              <w:t xml:space="preserve">  </w:t>
            </w:r>
          </w:p>
        </w:tc>
        <w:tc>
          <w:tcPr>
            <w:tcW w:w="5958" w:type="dxa"/>
          </w:tcPr>
          <w:p w:rsidR="008C7455" w:rsidRPr="00A66C4F" w:rsidRDefault="008C7455" w:rsidP="008C7455">
            <w:pPr>
              <w:rPr>
                <w:b/>
                <w:sz w:val="20"/>
                <w:szCs w:val="20"/>
                <w:highlight w:val="yellow"/>
              </w:rPr>
            </w:pPr>
            <w:r w:rsidRPr="00A66C4F">
              <w:rPr>
                <w:sz w:val="20"/>
                <w:szCs w:val="20"/>
                <w:lang w:val="sr-Cyrl-CS" w:eastAsia="en-US"/>
              </w:rPr>
              <w:t>Преглед опасних и штетних материја - грудобран</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6804" w:type="dxa"/>
            <w:gridSpan w:val="2"/>
            <w:shd w:val="clear" w:color="auto" w:fill="D9D9D9" w:themeFill="background1" w:themeFillShade="D9"/>
          </w:tcPr>
          <w:p w:rsidR="008C7455" w:rsidRPr="00A66C4F" w:rsidRDefault="008C7455" w:rsidP="008C7455">
            <w:pPr>
              <w:spacing w:before="120" w:after="120"/>
              <w:rPr>
                <w:b/>
                <w:sz w:val="20"/>
                <w:szCs w:val="20"/>
                <w:lang w:val="sr-Cyrl-CS" w:eastAsia="en-US"/>
              </w:rPr>
            </w:pPr>
            <w:r w:rsidRPr="00A66C4F">
              <w:rPr>
                <w:b/>
                <w:sz w:val="20"/>
                <w:szCs w:val="20"/>
                <w:lang w:val="sr-Cyrl-CS" w:eastAsia="en-US"/>
              </w:rPr>
              <w:t xml:space="preserve">Технички објекти и садржаји </w:t>
            </w:r>
          </w:p>
        </w:tc>
        <w:tc>
          <w:tcPr>
            <w:tcW w:w="1701" w:type="dxa"/>
            <w:shd w:val="clear" w:color="auto" w:fill="D9D9D9" w:themeFill="background1" w:themeFillShade="D9"/>
          </w:tcPr>
          <w:p w:rsidR="008C7455" w:rsidRPr="00A66C4F" w:rsidRDefault="008C7455" w:rsidP="008C7455">
            <w:pPr>
              <w:spacing w:before="120" w:after="120"/>
              <w:rPr>
                <w:b/>
                <w:sz w:val="20"/>
                <w:szCs w:val="20"/>
                <w:lang w:val="sr-Cyrl-CS" w:eastAsia="en-US"/>
              </w:rPr>
            </w:pP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w:t>
            </w:r>
            <w:r w:rsidRPr="00A66C4F">
              <w:rPr>
                <w:b/>
                <w:sz w:val="20"/>
                <w:szCs w:val="20"/>
                <w:lang w:eastAsia="en-US"/>
              </w:rPr>
              <w:t>1.</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Енергана</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ТО1.1.</w:t>
            </w:r>
          </w:p>
        </w:tc>
        <w:tc>
          <w:tcPr>
            <w:tcW w:w="5958" w:type="dxa"/>
          </w:tcPr>
          <w:p w:rsidR="008C7455" w:rsidRPr="00A66C4F" w:rsidRDefault="008C7455" w:rsidP="008C7455">
            <w:pPr>
              <w:rPr>
                <w:sz w:val="20"/>
                <w:szCs w:val="20"/>
                <w:lang w:val="sr-Cyrl-CS" w:eastAsia="en-US"/>
              </w:rPr>
            </w:pPr>
            <w:r w:rsidRPr="00A66C4F">
              <w:rPr>
                <w:sz w:val="20"/>
                <w:szCs w:val="20"/>
                <w:lang w:val="sr-Cyrl-CS" w:eastAsia="en-US"/>
              </w:rPr>
              <w:t>Резервоар горива (подземни објекат)</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ТО2</w:t>
            </w:r>
            <w:r w:rsidRPr="00A66C4F">
              <w:rPr>
                <w:b/>
                <w:sz w:val="20"/>
                <w:szCs w:val="20"/>
                <w:lang w:eastAsia="en-US"/>
              </w:rPr>
              <w:t>.</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Резервоар за ПП воду (полуукопани објекат)</w:t>
            </w:r>
          </w:p>
        </w:tc>
        <w:tc>
          <w:tcPr>
            <w:tcW w:w="1701" w:type="dxa"/>
          </w:tcPr>
          <w:p w:rsidR="008C7455" w:rsidRPr="00A66C4F" w:rsidRDefault="008C7455" w:rsidP="008C7455">
            <w:pPr>
              <w:jc w:val="both"/>
              <w:rPr>
                <w:sz w:val="20"/>
                <w:szCs w:val="20"/>
                <w:lang w:val="sr-Cyrl-CS" w:eastAsia="en-US"/>
              </w:rPr>
            </w:pPr>
            <w:r>
              <w:rPr>
                <w:sz w:val="20"/>
                <w:szCs w:val="20"/>
                <w:lang w:val="sr-Cyrl-CS" w:eastAsia="en-US"/>
              </w:rPr>
              <w:t>рушење</w:t>
            </w: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ТО3</w:t>
            </w:r>
            <w:r w:rsidRPr="00A66C4F">
              <w:rPr>
                <w:b/>
                <w:sz w:val="20"/>
                <w:szCs w:val="20"/>
                <w:lang w:eastAsia="en-US"/>
              </w:rPr>
              <w:t>.</w:t>
            </w:r>
          </w:p>
        </w:tc>
        <w:tc>
          <w:tcPr>
            <w:tcW w:w="5958" w:type="dxa"/>
          </w:tcPr>
          <w:p w:rsidR="008C7455" w:rsidRPr="00A66C4F" w:rsidRDefault="008C7455" w:rsidP="008C7455">
            <w:pPr>
              <w:jc w:val="both"/>
              <w:rPr>
                <w:b/>
                <w:sz w:val="20"/>
                <w:szCs w:val="20"/>
                <w:highlight w:val="yellow"/>
              </w:rPr>
            </w:pPr>
            <w:r w:rsidRPr="00A66C4F">
              <w:rPr>
                <w:sz w:val="20"/>
                <w:szCs w:val="20"/>
                <w:lang w:val="sr-Cyrl-RS" w:eastAsia="en-US"/>
              </w:rPr>
              <w:t>Д</w:t>
            </w:r>
            <w:r w:rsidRPr="00A66C4F">
              <w:rPr>
                <w:sz w:val="20"/>
                <w:szCs w:val="20"/>
                <w:lang w:val="sr-Cyrl-CS" w:eastAsia="en-US"/>
              </w:rPr>
              <w:t>езобаријера (објекат и базен у коловозу)</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ТО4.</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Фекална црпна станица (подземни објекат)</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ТО5</w:t>
            </w:r>
            <w:r w:rsidRPr="00A66C4F">
              <w:rPr>
                <w:b/>
                <w:sz w:val="20"/>
                <w:szCs w:val="20"/>
                <w:lang w:eastAsia="en-US"/>
              </w:rPr>
              <w:t>.</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Антенски стуб</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ТО6</w:t>
            </w:r>
            <w:r w:rsidRPr="00A66C4F">
              <w:rPr>
                <w:b/>
                <w:sz w:val="20"/>
                <w:szCs w:val="20"/>
                <w:lang w:eastAsia="en-US"/>
              </w:rPr>
              <w:t>.</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Стационарни монитор зрачења</w:t>
            </w:r>
          </w:p>
        </w:tc>
        <w:tc>
          <w:tcPr>
            <w:tcW w:w="1701" w:type="dxa"/>
          </w:tcPr>
          <w:p w:rsidR="008C7455" w:rsidRPr="00A66C4F" w:rsidRDefault="008C7455" w:rsidP="008C7455">
            <w:pPr>
              <w:rPr>
                <w:sz w:val="20"/>
                <w:szCs w:val="20"/>
                <w:lang w:val="sr-Cyrl-CS" w:eastAsia="en-US"/>
              </w:rPr>
            </w:pPr>
            <w:r>
              <w:rPr>
                <w:sz w:val="20"/>
                <w:szCs w:val="20"/>
                <w:lang w:val="sr-Cyrl-CS" w:eastAsia="en-US"/>
              </w:rPr>
              <w:t>постојећи објекат</w:t>
            </w:r>
          </w:p>
        </w:tc>
      </w:tr>
      <w:tr w:rsidR="008C7455" w:rsidRPr="00A66C4F" w:rsidTr="00E03122">
        <w:trPr>
          <w:trHeight w:val="378"/>
        </w:trPr>
        <w:tc>
          <w:tcPr>
            <w:tcW w:w="6804" w:type="dxa"/>
            <w:gridSpan w:val="2"/>
            <w:shd w:val="clear" w:color="auto" w:fill="D9D9D9" w:themeFill="background1" w:themeFillShade="D9"/>
          </w:tcPr>
          <w:p w:rsidR="008C7455" w:rsidRPr="00A66C4F" w:rsidRDefault="008C7455" w:rsidP="008C7455">
            <w:pPr>
              <w:spacing w:before="120" w:after="120"/>
              <w:rPr>
                <w:b/>
                <w:sz w:val="20"/>
                <w:szCs w:val="20"/>
                <w:lang w:val="sr-Cyrl-CS" w:eastAsia="en-US"/>
              </w:rPr>
            </w:pPr>
            <w:r w:rsidRPr="00A66C4F">
              <w:rPr>
                <w:b/>
                <w:sz w:val="20"/>
                <w:szCs w:val="20"/>
                <w:lang w:val="sr-Cyrl-CS" w:eastAsia="en-US"/>
              </w:rPr>
              <w:t>Саобраћајне површине</w:t>
            </w:r>
          </w:p>
        </w:tc>
        <w:tc>
          <w:tcPr>
            <w:tcW w:w="1701" w:type="dxa"/>
            <w:shd w:val="clear" w:color="auto" w:fill="D9D9D9" w:themeFill="background1" w:themeFillShade="D9"/>
          </w:tcPr>
          <w:p w:rsidR="008C7455" w:rsidRPr="00A66C4F" w:rsidRDefault="008C7455" w:rsidP="008C7455">
            <w:pPr>
              <w:spacing w:before="120" w:after="120"/>
              <w:rPr>
                <w:b/>
                <w:sz w:val="20"/>
                <w:szCs w:val="20"/>
                <w:lang w:val="sr-Cyrl-CS" w:eastAsia="en-US"/>
              </w:rPr>
            </w:pP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С1.</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Државни пут А реда број А1 (аутопут Е – 75)</w:t>
            </w:r>
          </w:p>
        </w:tc>
        <w:tc>
          <w:tcPr>
            <w:tcW w:w="1701" w:type="dxa"/>
          </w:tcPr>
          <w:p w:rsidR="008C7455" w:rsidRPr="00A66C4F" w:rsidRDefault="008C7455" w:rsidP="008C7455">
            <w:pPr>
              <w:jc w:val="both"/>
              <w:rPr>
                <w:sz w:val="20"/>
                <w:szCs w:val="20"/>
                <w:lang w:val="sr-Cyrl-CS" w:eastAsia="en-US"/>
              </w:rPr>
            </w:pPr>
            <w:r>
              <w:rPr>
                <w:sz w:val="20"/>
                <w:szCs w:val="20"/>
                <w:lang w:val="sr-Cyrl-CS" w:eastAsia="en-US"/>
              </w:rPr>
              <w:t xml:space="preserve">реконструкција </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С2.</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 xml:space="preserve">Саобраћајне површине – излаз из земље </w:t>
            </w:r>
          </w:p>
        </w:tc>
        <w:tc>
          <w:tcPr>
            <w:tcW w:w="1701" w:type="dxa"/>
          </w:tcPr>
          <w:p w:rsidR="008C7455" w:rsidRPr="00A66C4F" w:rsidRDefault="008C7455" w:rsidP="008C7455">
            <w:pPr>
              <w:jc w:val="both"/>
              <w:rPr>
                <w:sz w:val="20"/>
                <w:szCs w:val="20"/>
                <w:lang w:val="sr-Cyrl-CS" w:eastAsia="en-US"/>
              </w:rPr>
            </w:pPr>
            <w:r>
              <w:rPr>
                <w:sz w:val="20"/>
                <w:szCs w:val="20"/>
                <w:lang w:val="sr-Cyrl-CS" w:eastAsia="en-US"/>
              </w:rPr>
              <w:t xml:space="preserve">реконструкција </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С3.</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Саобраћајне површине – улаз у земљу</w:t>
            </w:r>
          </w:p>
        </w:tc>
        <w:tc>
          <w:tcPr>
            <w:tcW w:w="1701" w:type="dxa"/>
          </w:tcPr>
          <w:p w:rsidR="008C7455" w:rsidRPr="00A66C4F" w:rsidRDefault="008C7455" w:rsidP="008C7455">
            <w:pPr>
              <w:jc w:val="both"/>
              <w:rPr>
                <w:sz w:val="20"/>
                <w:szCs w:val="20"/>
                <w:lang w:val="sr-Cyrl-CS" w:eastAsia="en-US"/>
              </w:rPr>
            </w:pPr>
            <w:r>
              <w:rPr>
                <w:sz w:val="20"/>
                <w:szCs w:val="20"/>
                <w:lang w:val="sr-Cyrl-CS" w:eastAsia="en-US"/>
              </w:rPr>
              <w:t xml:space="preserve">реконструкција </w:t>
            </w: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w:t>
            </w:r>
            <w:r w:rsidRPr="00A66C4F">
              <w:rPr>
                <w:b/>
                <w:sz w:val="20"/>
                <w:szCs w:val="20"/>
                <w:lang w:val="sr-Cyrl-CS"/>
              </w:rPr>
              <w:t>4.</w:t>
            </w:r>
            <w:r w:rsidRPr="00A66C4F">
              <w:rPr>
                <w:sz w:val="20"/>
                <w:szCs w:val="20"/>
                <w:lang w:val="sr-Cyrl-R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 xml:space="preserve">Саобраћајне површине – </w:t>
            </w:r>
            <w:r w:rsidRPr="00A66C4F">
              <w:rPr>
                <w:sz w:val="20"/>
                <w:szCs w:val="20"/>
                <w:lang w:val="sr-Cyrl-RS"/>
              </w:rPr>
              <w:t>улаз у робно-царински терминал</w:t>
            </w:r>
          </w:p>
        </w:tc>
        <w:tc>
          <w:tcPr>
            <w:tcW w:w="1701" w:type="dxa"/>
          </w:tcPr>
          <w:p w:rsidR="008C7455" w:rsidRDefault="008C7455" w:rsidP="008C7455">
            <w:pPr>
              <w:rPr>
                <w:sz w:val="20"/>
                <w:szCs w:val="20"/>
                <w:lang w:val="sr-Cyrl-CS" w:eastAsia="en-US"/>
              </w:rPr>
            </w:pPr>
            <w:r w:rsidRPr="00E03122">
              <w:rPr>
                <w:sz w:val="20"/>
                <w:szCs w:val="20"/>
                <w:lang w:val="sr-Cyrl-CS" w:eastAsia="en-US"/>
              </w:rPr>
              <w:t>реконструисане</w:t>
            </w:r>
          </w:p>
          <w:p w:rsidR="008C7455" w:rsidRPr="00E03122" w:rsidRDefault="008C7455" w:rsidP="008C7455">
            <w:pPr>
              <w:rPr>
                <w:sz w:val="20"/>
                <w:szCs w:val="20"/>
                <w:lang w:val="sr-Cyrl-CS" w:eastAsia="en-US"/>
              </w:rPr>
            </w:pPr>
            <w:r>
              <w:rPr>
                <w:sz w:val="20"/>
                <w:szCs w:val="20"/>
                <w:lang w:val="sr-Cyrl-CS" w:eastAsia="en-US"/>
              </w:rPr>
              <w:t>и нове</w:t>
            </w:r>
          </w:p>
        </w:tc>
      </w:tr>
      <w:tr w:rsidR="008C7455" w:rsidRPr="00A66C4F" w:rsidTr="00E03122">
        <w:trPr>
          <w:trHeight w:val="33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w:t>
            </w:r>
            <w:r w:rsidRPr="00A66C4F">
              <w:rPr>
                <w:b/>
                <w:sz w:val="20"/>
                <w:szCs w:val="20"/>
                <w:lang w:val="sr-Cyrl-CS"/>
              </w:rPr>
              <w:t>5.</w:t>
            </w:r>
            <w:r w:rsidRPr="00A66C4F">
              <w:rPr>
                <w:sz w:val="20"/>
                <w:szCs w:val="20"/>
                <w:lang w:val="sr-Cyrl-R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 xml:space="preserve">Саобраћајне површине – излаз </w:t>
            </w:r>
            <w:r w:rsidRPr="00A66C4F">
              <w:rPr>
                <w:sz w:val="20"/>
                <w:szCs w:val="20"/>
                <w:lang w:val="sr-Cyrl-RS"/>
              </w:rPr>
              <w:t>из робно-царинског терминала</w:t>
            </w:r>
          </w:p>
        </w:tc>
        <w:tc>
          <w:tcPr>
            <w:tcW w:w="1701" w:type="dxa"/>
          </w:tcPr>
          <w:p w:rsidR="008C7455" w:rsidRDefault="008C7455" w:rsidP="008C7455">
            <w:pPr>
              <w:rPr>
                <w:sz w:val="20"/>
                <w:szCs w:val="20"/>
                <w:lang w:val="sr-Cyrl-CS" w:eastAsia="en-US"/>
              </w:rPr>
            </w:pPr>
            <w:r w:rsidRPr="00E03122">
              <w:rPr>
                <w:sz w:val="20"/>
                <w:szCs w:val="20"/>
                <w:lang w:val="sr-Cyrl-CS" w:eastAsia="en-US"/>
              </w:rPr>
              <w:t>реконструисане</w:t>
            </w:r>
          </w:p>
          <w:p w:rsidR="008C7455" w:rsidRPr="00E03122" w:rsidRDefault="008C7455" w:rsidP="008C7455">
            <w:pPr>
              <w:rPr>
                <w:sz w:val="20"/>
                <w:szCs w:val="20"/>
                <w:lang w:val="sr-Cyrl-CS" w:eastAsia="en-US"/>
              </w:rPr>
            </w:pPr>
            <w:r>
              <w:rPr>
                <w:sz w:val="20"/>
                <w:szCs w:val="20"/>
                <w:lang w:val="sr-Cyrl-CS" w:eastAsia="en-US"/>
              </w:rPr>
              <w:t>и нове</w:t>
            </w: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w:t>
            </w:r>
            <w:r w:rsidRPr="00A66C4F">
              <w:rPr>
                <w:b/>
                <w:sz w:val="20"/>
                <w:szCs w:val="20"/>
                <w:lang w:val="sr-Cyrl-CS"/>
              </w:rPr>
              <w:t>6.</w:t>
            </w:r>
            <w:r w:rsidRPr="00A66C4F">
              <w:rPr>
                <w:sz w:val="20"/>
                <w:szCs w:val="20"/>
                <w:lang w:val="sr-Cyrl-R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RS"/>
              </w:rPr>
              <w:t>Паркинг за службена возила</w:t>
            </w:r>
          </w:p>
        </w:tc>
        <w:tc>
          <w:tcPr>
            <w:tcW w:w="1701" w:type="dxa"/>
          </w:tcPr>
          <w:p w:rsidR="008C7455" w:rsidRPr="00A66C4F" w:rsidRDefault="008C7455" w:rsidP="008C7455">
            <w:pPr>
              <w:jc w:val="both"/>
              <w:rPr>
                <w:sz w:val="20"/>
                <w:szCs w:val="20"/>
                <w:lang w:val="sr-Cyrl-RS"/>
              </w:rPr>
            </w:pPr>
            <w:r>
              <w:rPr>
                <w:sz w:val="20"/>
                <w:szCs w:val="20"/>
                <w:lang w:val="sr-Cyrl-RS"/>
              </w:rPr>
              <w:t xml:space="preserve">постојећи </w:t>
            </w:r>
          </w:p>
        </w:tc>
      </w:tr>
      <w:tr w:rsidR="008C7455" w:rsidRPr="00A66C4F" w:rsidTr="00E03122">
        <w:trPr>
          <w:trHeight w:val="378"/>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w:t>
            </w:r>
            <w:r w:rsidRPr="00A66C4F">
              <w:rPr>
                <w:b/>
                <w:sz w:val="20"/>
                <w:szCs w:val="20"/>
                <w:lang w:val="sr-Cyrl-CS"/>
              </w:rPr>
              <w:t xml:space="preserve">7.      </w:t>
            </w:r>
          </w:p>
        </w:tc>
        <w:tc>
          <w:tcPr>
            <w:tcW w:w="5958" w:type="dxa"/>
          </w:tcPr>
          <w:p w:rsidR="008C7455" w:rsidRPr="00A66C4F" w:rsidRDefault="008C7455" w:rsidP="008C7455">
            <w:pPr>
              <w:jc w:val="both"/>
              <w:rPr>
                <w:b/>
                <w:sz w:val="20"/>
                <w:szCs w:val="20"/>
                <w:highlight w:val="yellow"/>
              </w:rPr>
            </w:pPr>
            <w:r w:rsidRPr="00A66C4F">
              <w:rPr>
                <w:sz w:val="20"/>
                <w:szCs w:val="20"/>
                <w:lang w:val="sr-Cyrl-CS"/>
              </w:rPr>
              <w:t>П</w:t>
            </w:r>
            <w:r w:rsidRPr="00A66C4F">
              <w:rPr>
                <w:sz w:val="20"/>
                <w:szCs w:val="20"/>
                <w:lang w:val="sr-Cyrl-RS"/>
              </w:rPr>
              <w:t>аркинг за путничка возила</w:t>
            </w:r>
          </w:p>
        </w:tc>
        <w:tc>
          <w:tcPr>
            <w:tcW w:w="1701" w:type="dxa"/>
          </w:tcPr>
          <w:p w:rsidR="008C7455" w:rsidRPr="00A66C4F" w:rsidRDefault="008C7455" w:rsidP="008C7455">
            <w:pPr>
              <w:jc w:val="both"/>
              <w:rPr>
                <w:sz w:val="20"/>
                <w:szCs w:val="20"/>
                <w:lang w:val="sr-Cyrl-CS"/>
              </w:rPr>
            </w:pPr>
            <w:r>
              <w:rPr>
                <w:sz w:val="20"/>
                <w:szCs w:val="20"/>
                <w:lang w:val="sr-Cyrl-CS"/>
              </w:rPr>
              <w:t>постојећи</w:t>
            </w:r>
          </w:p>
        </w:tc>
      </w:tr>
      <w:tr w:rsidR="008C7455" w:rsidRPr="00A66C4F" w:rsidTr="00E03122">
        <w:trPr>
          <w:trHeight w:val="366"/>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w:t>
            </w:r>
            <w:r w:rsidRPr="00A66C4F">
              <w:rPr>
                <w:b/>
                <w:sz w:val="20"/>
                <w:szCs w:val="20"/>
                <w:lang w:val="sr-Cyrl-CS"/>
              </w:rPr>
              <w:t>8.</w:t>
            </w:r>
            <w:r w:rsidRPr="00A66C4F">
              <w:rPr>
                <w:sz w:val="20"/>
                <w:szCs w:val="20"/>
                <w:lang w:val="sr-Cyrl-R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RS"/>
              </w:rPr>
              <w:t>Паркинг за аутобусе</w:t>
            </w:r>
          </w:p>
        </w:tc>
        <w:tc>
          <w:tcPr>
            <w:tcW w:w="1701" w:type="dxa"/>
          </w:tcPr>
          <w:p w:rsidR="008C7455" w:rsidRDefault="008C7455" w:rsidP="008C7455">
            <w:pPr>
              <w:rPr>
                <w:sz w:val="20"/>
                <w:szCs w:val="20"/>
                <w:lang w:val="sr-Cyrl-CS" w:eastAsia="en-US"/>
              </w:rPr>
            </w:pPr>
            <w:r w:rsidRPr="00E03122">
              <w:rPr>
                <w:sz w:val="20"/>
                <w:szCs w:val="20"/>
                <w:lang w:val="sr-Cyrl-CS" w:eastAsia="en-US"/>
              </w:rPr>
              <w:t>реконструисан</w:t>
            </w:r>
            <w:r>
              <w:rPr>
                <w:sz w:val="20"/>
                <w:szCs w:val="20"/>
                <w:lang w:val="sr-Cyrl-CS" w:eastAsia="en-US"/>
              </w:rPr>
              <w:t>и</w:t>
            </w:r>
          </w:p>
          <w:p w:rsidR="008C7455" w:rsidRPr="00E03122" w:rsidRDefault="008C7455" w:rsidP="008C7455">
            <w:pPr>
              <w:rPr>
                <w:sz w:val="20"/>
                <w:szCs w:val="20"/>
                <w:lang w:val="sr-Cyrl-CS" w:eastAsia="en-US"/>
              </w:rPr>
            </w:pPr>
            <w:r>
              <w:rPr>
                <w:sz w:val="20"/>
                <w:szCs w:val="20"/>
                <w:lang w:val="sr-Cyrl-CS" w:eastAsia="en-US"/>
              </w:rPr>
              <w:t>и нови</w:t>
            </w:r>
          </w:p>
        </w:tc>
      </w:tr>
      <w:tr w:rsidR="008C7455" w:rsidRPr="00A66C4F" w:rsidTr="00E03122">
        <w:trPr>
          <w:trHeight w:val="403"/>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С9.</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Паркинг за теретна возила</w:t>
            </w:r>
          </w:p>
        </w:tc>
        <w:tc>
          <w:tcPr>
            <w:tcW w:w="1701" w:type="dxa"/>
          </w:tcPr>
          <w:p w:rsidR="008C7455" w:rsidRPr="00A66C4F" w:rsidRDefault="008B150C" w:rsidP="008C7455">
            <w:pPr>
              <w:jc w:val="both"/>
              <w:rPr>
                <w:sz w:val="20"/>
                <w:szCs w:val="20"/>
                <w:lang w:val="sr-Cyrl-CS" w:eastAsia="en-US"/>
              </w:rPr>
            </w:pPr>
            <w:r>
              <w:rPr>
                <w:sz w:val="20"/>
                <w:szCs w:val="20"/>
                <w:lang w:val="sr-Cyrl-CS" w:eastAsia="en-US"/>
              </w:rPr>
              <w:t>ново</w:t>
            </w:r>
          </w:p>
        </w:tc>
      </w:tr>
      <w:tr w:rsidR="008C7455" w:rsidRPr="00A66C4F" w:rsidTr="00E03122">
        <w:trPr>
          <w:trHeight w:val="182"/>
        </w:trPr>
        <w:tc>
          <w:tcPr>
            <w:tcW w:w="846" w:type="dxa"/>
            <w:shd w:val="clear" w:color="auto" w:fill="D9D9D9" w:themeFill="background1" w:themeFillShade="D9"/>
          </w:tcPr>
          <w:p w:rsidR="008C7455" w:rsidRPr="00A66C4F" w:rsidRDefault="008C7455" w:rsidP="008C7455">
            <w:pPr>
              <w:jc w:val="both"/>
              <w:rPr>
                <w:b/>
                <w:sz w:val="20"/>
                <w:szCs w:val="20"/>
                <w:lang w:val="sr-Cyrl-CS" w:eastAsia="en-US"/>
              </w:rPr>
            </w:pPr>
            <w:r w:rsidRPr="00A66C4F">
              <w:rPr>
                <w:b/>
                <w:sz w:val="20"/>
                <w:szCs w:val="20"/>
                <w:lang w:val="sr-Cyrl-CS" w:eastAsia="en-US"/>
              </w:rPr>
              <w:t>С10.</w:t>
            </w:r>
            <w:r w:rsidRPr="00A66C4F">
              <w:rPr>
                <w:sz w:val="20"/>
                <w:szCs w:val="20"/>
                <w:lang w:val="sr-Cyrl-CS" w:eastAsia="en-US"/>
              </w:rPr>
              <w:t xml:space="preserve">    </w:t>
            </w:r>
          </w:p>
        </w:tc>
        <w:tc>
          <w:tcPr>
            <w:tcW w:w="5958" w:type="dxa"/>
          </w:tcPr>
          <w:p w:rsidR="008C7455" w:rsidRPr="00A66C4F" w:rsidRDefault="008C7455" w:rsidP="008C7455">
            <w:pPr>
              <w:jc w:val="both"/>
              <w:rPr>
                <w:b/>
                <w:sz w:val="20"/>
                <w:szCs w:val="20"/>
                <w:highlight w:val="yellow"/>
              </w:rPr>
            </w:pPr>
            <w:r w:rsidRPr="00A66C4F">
              <w:rPr>
                <w:sz w:val="20"/>
                <w:szCs w:val="20"/>
                <w:lang w:val="sr-Cyrl-CS" w:eastAsia="en-US"/>
              </w:rPr>
              <w:t>Траке за преусмеравање саобраћаја</w:t>
            </w:r>
          </w:p>
        </w:tc>
        <w:tc>
          <w:tcPr>
            <w:tcW w:w="1701" w:type="dxa"/>
          </w:tcPr>
          <w:p w:rsidR="008C7455" w:rsidRPr="00A66C4F" w:rsidRDefault="008C7455" w:rsidP="008C7455">
            <w:pPr>
              <w:jc w:val="both"/>
              <w:rPr>
                <w:sz w:val="20"/>
                <w:szCs w:val="20"/>
                <w:lang w:val="sr-Cyrl-CS" w:eastAsia="en-US"/>
              </w:rPr>
            </w:pPr>
            <w:r>
              <w:rPr>
                <w:sz w:val="20"/>
                <w:szCs w:val="20"/>
                <w:lang w:val="sr-Cyrl-CS" w:eastAsia="en-US"/>
              </w:rPr>
              <w:t>постојеће</w:t>
            </w:r>
          </w:p>
        </w:tc>
      </w:tr>
    </w:tbl>
    <w:p w:rsidR="008969CA" w:rsidRPr="008969CA" w:rsidRDefault="008969CA" w:rsidP="00340063">
      <w:pPr>
        <w:jc w:val="both"/>
        <w:rPr>
          <w:i/>
          <w:sz w:val="20"/>
          <w:szCs w:val="20"/>
          <w:lang w:val="sr-Cyrl-RS"/>
        </w:rPr>
      </w:pPr>
      <w:r>
        <w:rPr>
          <w:i/>
          <w:sz w:val="20"/>
          <w:szCs w:val="20"/>
          <w:lang w:val="sr-Cyrl-RS"/>
        </w:rPr>
        <w:t xml:space="preserve">*(у случају неслагања наведене нумерације објеката и фактичког стања на терену, меродавни су графички </w:t>
      </w:r>
      <w:r w:rsidR="00FB064D" w:rsidRPr="00D705E6">
        <w:rPr>
          <w:i/>
          <w:sz w:val="20"/>
          <w:szCs w:val="20"/>
          <w:lang w:val="sr-Cyrl-RS"/>
        </w:rPr>
        <w:t>ц</w:t>
      </w:r>
      <w:r>
        <w:rPr>
          <w:i/>
          <w:sz w:val="20"/>
          <w:szCs w:val="20"/>
          <w:lang w:val="sr-Cyrl-RS"/>
        </w:rPr>
        <w:t>ртежи и реално стање на терену)</w:t>
      </w:r>
    </w:p>
    <w:p w:rsidR="00BD0428" w:rsidRDefault="00BD0428" w:rsidP="007A6A63">
      <w:pPr>
        <w:jc w:val="both"/>
        <w:rPr>
          <w:b/>
          <w:color w:val="FF0000"/>
          <w:sz w:val="22"/>
          <w:szCs w:val="22"/>
          <w:lang w:val="sr-Cyrl-CS"/>
        </w:rPr>
      </w:pPr>
    </w:p>
    <w:p w:rsidR="00F409E2" w:rsidRDefault="00F409E2" w:rsidP="007A6A63">
      <w:pPr>
        <w:jc w:val="both"/>
        <w:rPr>
          <w:b/>
          <w:color w:val="FF0000"/>
          <w:sz w:val="22"/>
          <w:szCs w:val="22"/>
          <w:lang w:val="sr-Cyrl-CS"/>
        </w:rPr>
      </w:pPr>
    </w:p>
    <w:p w:rsidR="00F409E2" w:rsidRDefault="00F409E2" w:rsidP="007A6A63">
      <w:pPr>
        <w:jc w:val="both"/>
        <w:rPr>
          <w:b/>
          <w:color w:val="FF0000"/>
          <w:sz w:val="22"/>
          <w:szCs w:val="22"/>
          <w:lang w:val="sr-Cyrl-CS"/>
        </w:rPr>
      </w:pPr>
    </w:p>
    <w:p w:rsidR="00F409E2" w:rsidRDefault="00F409E2" w:rsidP="007A6A63">
      <w:pPr>
        <w:jc w:val="both"/>
        <w:rPr>
          <w:b/>
          <w:color w:val="FF0000"/>
          <w:sz w:val="22"/>
          <w:szCs w:val="22"/>
          <w:lang w:val="sr-Cyrl-CS"/>
        </w:rPr>
      </w:pPr>
    </w:p>
    <w:p w:rsidR="00F409E2" w:rsidRDefault="00F409E2" w:rsidP="007A6A63">
      <w:pPr>
        <w:jc w:val="both"/>
        <w:rPr>
          <w:b/>
          <w:color w:val="FF0000"/>
          <w:sz w:val="22"/>
          <w:szCs w:val="22"/>
          <w:lang w:val="sr-Cyrl-CS"/>
        </w:rPr>
      </w:pPr>
    </w:p>
    <w:p w:rsidR="007A6A63" w:rsidRPr="009A1A95" w:rsidRDefault="007A6A63" w:rsidP="007A6A63">
      <w:pPr>
        <w:jc w:val="both"/>
        <w:rPr>
          <w:b/>
          <w:sz w:val="22"/>
          <w:szCs w:val="22"/>
          <w:lang w:val="sr-Latn-CS"/>
        </w:rPr>
      </w:pPr>
      <w:r w:rsidRPr="009A1A95">
        <w:rPr>
          <w:b/>
          <w:sz w:val="22"/>
          <w:szCs w:val="22"/>
          <w:lang w:val="sr-Cyrl-CS"/>
        </w:rPr>
        <w:lastRenderedPageBreak/>
        <w:t>1.</w:t>
      </w:r>
      <w:r w:rsidR="00BD0428">
        <w:rPr>
          <w:b/>
          <w:sz w:val="22"/>
          <w:szCs w:val="22"/>
        </w:rPr>
        <w:t>7</w:t>
      </w:r>
      <w:r w:rsidRPr="009A1A95">
        <w:rPr>
          <w:b/>
          <w:sz w:val="22"/>
          <w:szCs w:val="22"/>
          <w:lang w:val="sr-Cyrl-CS"/>
        </w:rPr>
        <w:t xml:space="preserve"> СТАТУС ЗЕМЉИШТА У ГРАНИЦАМА УРБАНИСТИЧКОГ ПРОЈЕКТА</w:t>
      </w:r>
    </w:p>
    <w:p w:rsidR="007A6A63" w:rsidRPr="00566DEF" w:rsidRDefault="007A6A63" w:rsidP="007A6A63">
      <w:pPr>
        <w:jc w:val="both"/>
        <w:rPr>
          <w:b/>
          <w:color w:val="FF0000"/>
          <w:sz w:val="22"/>
          <w:szCs w:val="22"/>
          <w:lang w:val="sr-Cyrl-CS"/>
        </w:rPr>
      </w:pPr>
    </w:p>
    <w:p w:rsidR="00613F67" w:rsidRPr="00044799" w:rsidRDefault="00513C9C" w:rsidP="006F635E">
      <w:pPr>
        <w:jc w:val="both"/>
        <w:rPr>
          <w:sz w:val="22"/>
          <w:szCs w:val="22"/>
          <w:lang w:val="sr-Cyrl-CS"/>
        </w:rPr>
      </w:pPr>
      <w:r w:rsidRPr="00044799">
        <w:rPr>
          <w:sz w:val="22"/>
          <w:szCs w:val="22"/>
          <w:lang w:val="sr-Cyrl-CS"/>
        </w:rPr>
        <w:t>Граница предметног урбанистичког пројекта обухавата катастарске парцеле које с</w:t>
      </w:r>
      <w:r w:rsidR="008C449D">
        <w:rPr>
          <w:sz w:val="22"/>
          <w:szCs w:val="22"/>
          <w:lang w:val="sr-Cyrl-CS"/>
        </w:rPr>
        <w:t>е</w:t>
      </w:r>
      <w:r w:rsidRPr="00044799">
        <w:rPr>
          <w:sz w:val="22"/>
          <w:szCs w:val="22"/>
          <w:lang w:val="sr-Cyrl-CS"/>
        </w:rPr>
        <w:t xml:space="preserve"> </w:t>
      </w:r>
      <w:r w:rsidR="00044799" w:rsidRPr="00044799">
        <w:rPr>
          <w:sz w:val="22"/>
          <w:szCs w:val="22"/>
          <w:lang w:val="sr-Cyrl-CS"/>
        </w:rPr>
        <w:t xml:space="preserve">налазе </w:t>
      </w:r>
      <w:r w:rsidR="00A27D5E" w:rsidRPr="00044799">
        <w:rPr>
          <w:sz w:val="22"/>
          <w:szCs w:val="22"/>
          <w:lang w:val="sr-Cyrl-RS"/>
        </w:rPr>
        <w:t xml:space="preserve">делом </w:t>
      </w:r>
      <w:r w:rsidR="00A27D5E" w:rsidRPr="00044799">
        <w:rPr>
          <w:sz w:val="22"/>
          <w:szCs w:val="22"/>
          <w:lang w:val="sr-Cyrl-CS"/>
        </w:rPr>
        <w:t>у површинама јавне, а делом у површинама остале намене</w:t>
      </w:r>
      <w:r w:rsidR="00613F67" w:rsidRPr="00044799">
        <w:rPr>
          <w:sz w:val="22"/>
          <w:szCs w:val="22"/>
          <w:lang w:val="sr-Cyrl-CS"/>
        </w:rPr>
        <w:t>.</w:t>
      </w:r>
    </w:p>
    <w:p w:rsidR="0072043E" w:rsidRPr="00044799" w:rsidRDefault="0072043E" w:rsidP="006F635E">
      <w:pPr>
        <w:jc w:val="both"/>
        <w:rPr>
          <w:sz w:val="22"/>
          <w:szCs w:val="22"/>
          <w:lang w:val="sr-Cyrl-CS"/>
        </w:rPr>
      </w:pPr>
      <w:r w:rsidRPr="00044799">
        <w:rPr>
          <w:sz w:val="22"/>
          <w:szCs w:val="22"/>
          <w:lang w:val="sr-Cyrl-CS"/>
        </w:rPr>
        <w:t>Извед</w:t>
      </w:r>
      <w:r w:rsidR="00D705E6">
        <w:rPr>
          <w:sz w:val="22"/>
          <w:szCs w:val="22"/>
          <w:lang w:val="sr-Cyrl-CS"/>
        </w:rPr>
        <w:t>ени објекти у оквиру комплекса г</w:t>
      </w:r>
      <w:r w:rsidRPr="00044799">
        <w:rPr>
          <w:sz w:val="22"/>
          <w:szCs w:val="22"/>
          <w:lang w:val="sr-Cyrl-CS"/>
        </w:rPr>
        <w:t xml:space="preserve">раничног прелаза </w:t>
      </w:r>
      <w:r w:rsidR="00D705E6">
        <w:rPr>
          <w:sz w:val="22"/>
          <w:szCs w:val="22"/>
          <w:lang w:val="sr-Cyrl-CS"/>
        </w:rPr>
        <w:t>Хоргош</w:t>
      </w:r>
      <w:r w:rsidRPr="00044799">
        <w:rPr>
          <w:sz w:val="22"/>
          <w:szCs w:val="22"/>
          <w:lang w:val="sr-Cyrl-CS"/>
        </w:rPr>
        <w:t xml:space="preserve"> спадају у категорију јавних објеката, намењ</w:t>
      </w:r>
      <w:r w:rsidR="009218C6" w:rsidRPr="00044799">
        <w:rPr>
          <w:sz w:val="22"/>
          <w:szCs w:val="22"/>
          <w:lang w:val="sr-Latn-RS"/>
        </w:rPr>
        <w:t>e</w:t>
      </w:r>
      <w:r w:rsidRPr="00044799">
        <w:rPr>
          <w:sz w:val="22"/>
          <w:szCs w:val="22"/>
          <w:lang w:val="sr-Cyrl-CS"/>
        </w:rPr>
        <w:t>ни различитим корисницима (МУП, УЦ) и садржајима (пословни, административни, технички и др.).</w:t>
      </w:r>
    </w:p>
    <w:p w:rsidR="00300AB0" w:rsidRPr="00044799" w:rsidRDefault="00300AB0" w:rsidP="006F635E">
      <w:pPr>
        <w:jc w:val="both"/>
        <w:rPr>
          <w:sz w:val="22"/>
          <w:szCs w:val="22"/>
          <w:lang w:val="sr-Cyrl-CS"/>
        </w:rPr>
      </w:pPr>
      <w:r w:rsidRPr="00044799">
        <w:rPr>
          <w:sz w:val="22"/>
          <w:szCs w:val="22"/>
          <w:lang w:val="sr-Cyrl-CS"/>
        </w:rPr>
        <w:t xml:space="preserve">Планирано проширење комплекса граничног прелаза </w:t>
      </w:r>
      <w:r w:rsidR="001653CD">
        <w:rPr>
          <w:sz w:val="22"/>
          <w:szCs w:val="22"/>
          <w:lang w:val="sr-Cyrl-CS"/>
        </w:rPr>
        <w:t>обухвата</w:t>
      </w:r>
      <w:r w:rsidRPr="00044799">
        <w:rPr>
          <w:sz w:val="22"/>
          <w:szCs w:val="22"/>
          <w:lang w:val="sr-Cyrl-CS"/>
        </w:rPr>
        <w:t xml:space="preserve"> </w:t>
      </w:r>
      <w:r w:rsidR="00044799" w:rsidRPr="00044799">
        <w:rPr>
          <w:sz w:val="22"/>
          <w:szCs w:val="22"/>
          <w:lang w:val="sr-Cyrl-CS"/>
        </w:rPr>
        <w:t xml:space="preserve">претежно </w:t>
      </w:r>
      <w:r w:rsidRPr="00044799">
        <w:rPr>
          <w:sz w:val="22"/>
          <w:szCs w:val="22"/>
          <w:lang w:val="sr-Cyrl-CS"/>
        </w:rPr>
        <w:t>земљишт</w:t>
      </w:r>
      <w:r w:rsidR="001653CD">
        <w:rPr>
          <w:sz w:val="22"/>
          <w:szCs w:val="22"/>
          <w:lang w:val="sr-Cyrl-CS"/>
        </w:rPr>
        <w:t>е</w:t>
      </w:r>
      <w:r w:rsidRPr="00044799">
        <w:rPr>
          <w:sz w:val="22"/>
          <w:szCs w:val="22"/>
          <w:lang w:val="sr-Cyrl-CS"/>
        </w:rPr>
        <w:t xml:space="preserve"> остале намене, </w:t>
      </w:r>
      <w:r w:rsidR="00044799" w:rsidRPr="00044799">
        <w:rPr>
          <w:sz w:val="22"/>
          <w:szCs w:val="22"/>
          <w:lang w:val="sr-Cyrl-CS"/>
        </w:rPr>
        <w:t xml:space="preserve">за </w:t>
      </w:r>
      <w:r w:rsidRPr="00044799">
        <w:rPr>
          <w:sz w:val="22"/>
          <w:szCs w:val="22"/>
          <w:lang w:val="sr-Cyrl-CS"/>
        </w:rPr>
        <w:t xml:space="preserve">које ће за потребе реализације </w:t>
      </w:r>
      <w:r w:rsidR="00044799" w:rsidRPr="00044799">
        <w:rPr>
          <w:sz w:val="22"/>
          <w:szCs w:val="22"/>
          <w:lang w:val="sr-Cyrl-CS"/>
        </w:rPr>
        <w:t xml:space="preserve">реконструкције и </w:t>
      </w:r>
      <w:r w:rsidRPr="00044799">
        <w:rPr>
          <w:sz w:val="22"/>
          <w:szCs w:val="22"/>
          <w:lang w:val="sr-Cyrl-CS"/>
        </w:rPr>
        <w:t>проширења граничног прелаза</w:t>
      </w:r>
      <w:r w:rsidR="00044799" w:rsidRPr="00044799">
        <w:rPr>
          <w:sz w:val="22"/>
          <w:szCs w:val="22"/>
          <w:lang w:val="sr-Cyrl-CS"/>
        </w:rPr>
        <w:t>,</w:t>
      </w:r>
      <w:r w:rsidRPr="00044799">
        <w:rPr>
          <w:sz w:val="22"/>
          <w:szCs w:val="22"/>
          <w:lang w:val="sr-Cyrl-CS"/>
        </w:rPr>
        <w:t xml:space="preserve"> бити </w:t>
      </w:r>
      <w:r w:rsidR="00044799" w:rsidRPr="00044799">
        <w:rPr>
          <w:sz w:val="22"/>
          <w:szCs w:val="22"/>
          <w:lang w:val="sr-Cyrl-CS"/>
        </w:rPr>
        <w:t>извршена експропријација</w:t>
      </w:r>
      <w:r w:rsidR="00571471">
        <w:rPr>
          <w:sz w:val="22"/>
          <w:szCs w:val="22"/>
        </w:rPr>
        <w:t xml:space="preserve"> </w:t>
      </w:r>
      <w:r w:rsidR="00571471">
        <w:rPr>
          <w:sz w:val="22"/>
          <w:szCs w:val="22"/>
          <w:lang w:val="sr-Cyrl-RS"/>
        </w:rPr>
        <w:t>земљишта</w:t>
      </w:r>
      <w:r w:rsidR="00044799" w:rsidRPr="00044799">
        <w:rPr>
          <w:sz w:val="22"/>
          <w:szCs w:val="22"/>
          <w:lang w:val="sr-Cyrl-CS"/>
        </w:rPr>
        <w:t>.</w:t>
      </w:r>
    </w:p>
    <w:p w:rsidR="00DF7888" w:rsidRDefault="00DF7888" w:rsidP="00673B01">
      <w:pPr>
        <w:jc w:val="both"/>
        <w:rPr>
          <w:color w:val="FF0000"/>
          <w:sz w:val="22"/>
          <w:szCs w:val="22"/>
        </w:rPr>
      </w:pPr>
    </w:p>
    <w:p w:rsidR="008F4880" w:rsidRPr="008A2B47" w:rsidRDefault="00BE38C3" w:rsidP="00673B01">
      <w:pPr>
        <w:jc w:val="both"/>
        <w:rPr>
          <w:b/>
          <w:sz w:val="22"/>
          <w:szCs w:val="22"/>
          <w:lang w:val="sr-Cyrl-RS"/>
        </w:rPr>
      </w:pPr>
      <w:r w:rsidRPr="008A2B47">
        <w:rPr>
          <w:b/>
          <w:sz w:val="22"/>
          <w:szCs w:val="22"/>
          <w:lang w:val="sr-Cyrl-RS"/>
        </w:rPr>
        <w:t>1.</w:t>
      </w:r>
      <w:r w:rsidR="00BD0428">
        <w:rPr>
          <w:b/>
          <w:sz w:val="22"/>
          <w:szCs w:val="22"/>
        </w:rPr>
        <w:t>8</w:t>
      </w:r>
      <w:r w:rsidRPr="008A2B47">
        <w:rPr>
          <w:b/>
          <w:sz w:val="22"/>
          <w:szCs w:val="22"/>
          <w:lang w:val="sr-Cyrl-RS"/>
        </w:rPr>
        <w:t xml:space="preserve"> </w:t>
      </w:r>
      <w:r w:rsidR="002B31E7" w:rsidRPr="008A2B47">
        <w:rPr>
          <w:b/>
          <w:sz w:val="22"/>
          <w:szCs w:val="22"/>
          <w:lang w:val="sr-Cyrl-RS"/>
        </w:rPr>
        <w:t>ПЛАНИРАНЕ ИНТЕРВЕНЦИЈЕ</w:t>
      </w:r>
      <w:r w:rsidR="001D35F2">
        <w:rPr>
          <w:b/>
          <w:sz w:val="22"/>
          <w:szCs w:val="22"/>
          <w:lang w:val="sr-Cyrl-RS"/>
        </w:rPr>
        <w:t xml:space="preserve"> </w:t>
      </w:r>
    </w:p>
    <w:p w:rsidR="008969CA" w:rsidRDefault="008969CA" w:rsidP="008969CA">
      <w:pPr>
        <w:autoSpaceDE w:val="0"/>
        <w:autoSpaceDN w:val="0"/>
        <w:adjustRightInd w:val="0"/>
        <w:jc w:val="both"/>
        <w:rPr>
          <w:rFonts w:eastAsia="ArialMT"/>
          <w:i/>
          <w:sz w:val="18"/>
          <w:szCs w:val="18"/>
          <w:lang w:val="sr-Cyrl-RS" w:eastAsia="sr-Latn-RS"/>
        </w:rPr>
      </w:pPr>
    </w:p>
    <w:p w:rsidR="005D54C9" w:rsidRPr="00CE23E4" w:rsidRDefault="005D54C9" w:rsidP="00CE23E4">
      <w:pPr>
        <w:jc w:val="both"/>
        <w:rPr>
          <w:sz w:val="22"/>
          <w:szCs w:val="22"/>
          <w:highlight w:val="yellow"/>
          <w:lang w:val="sr-Cyrl-RS"/>
        </w:rPr>
      </w:pPr>
      <w:r w:rsidRPr="00C9657E">
        <w:rPr>
          <w:rFonts w:eastAsia="ArialMT"/>
          <w:sz w:val="22"/>
          <w:szCs w:val="22"/>
          <w:lang w:val="sr-Cyrl-RS" w:eastAsia="sr-Latn-RS"/>
        </w:rPr>
        <w:t xml:space="preserve">У циљу уклањања возила са саобраћајних трака ауто-пута Е-75 и повећања безбедности свих учесника саобраћаја, као и повећања ефикасности у обављању граничне контроле, </w:t>
      </w:r>
      <w:r w:rsidR="007C2FE4" w:rsidRPr="00C9657E">
        <w:rPr>
          <w:rFonts w:eastAsia="ArialMT"/>
          <w:sz w:val="22"/>
          <w:szCs w:val="22"/>
          <w:lang w:val="sr-Cyrl-RS" w:eastAsia="sr-Latn-RS"/>
        </w:rPr>
        <w:t>планирано</w:t>
      </w:r>
      <w:r w:rsidRPr="00C9657E">
        <w:rPr>
          <w:rFonts w:eastAsia="ArialMT"/>
          <w:sz w:val="22"/>
          <w:szCs w:val="22"/>
          <w:lang w:val="sr-Cyrl-RS" w:eastAsia="sr-Latn-RS"/>
        </w:rPr>
        <w:t xml:space="preserve"> је повећа</w:t>
      </w:r>
      <w:r w:rsidR="007C2FE4" w:rsidRPr="00C9657E">
        <w:rPr>
          <w:rFonts w:eastAsia="ArialMT"/>
          <w:sz w:val="22"/>
          <w:szCs w:val="22"/>
          <w:lang w:val="sr-Cyrl-RS" w:eastAsia="sr-Latn-RS"/>
        </w:rPr>
        <w:t>ње</w:t>
      </w:r>
      <w:r w:rsidRPr="00C9657E">
        <w:rPr>
          <w:rFonts w:eastAsia="ArialMT"/>
          <w:sz w:val="22"/>
          <w:szCs w:val="22"/>
          <w:lang w:val="sr-Cyrl-RS" w:eastAsia="sr-Latn-RS"/>
        </w:rPr>
        <w:t xml:space="preserve"> капацитет</w:t>
      </w:r>
      <w:r w:rsidR="007C2FE4" w:rsidRPr="00C9657E">
        <w:rPr>
          <w:rFonts w:eastAsia="ArialMT"/>
          <w:sz w:val="22"/>
          <w:szCs w:val="22"/>
          <w:lang w:val="sr-Cyrl-RS" w:eastAsia="sr-Latn-RS"/>
        </w:rPr>
        <w:t>а</w:t>
      </w:r>
      <w:r w:rsidRPr="00C9657E">
        <w:rPr>
          <w:rFonts w:eastAsia="ArialMT"/>
          <w:sz w:val="22"/>
          <w:szCs w:val="22"/>
          <w:lang w:val="sr-Cyrl-RS" w:eastAsia="sr-Latn-RS"/>
        </w:rPr>
        <w:t xml:space="preserve"> постојећег теретног терминала на улазу у Републику Србију и формира</w:t>
      </w:r>
      <w:r w:rsidR="007C2FE4" w:rsidRPr="00C9657E">
        <w:rPr>
          <w:rFonts w:eastAsia="ArialMT"/>
          <w:sz w:val="22"/>
          <w:szCs w:val="22"/>
          <w:lang w:val="sr-Cyrl-RS" w:eastAsia="sr-Latn-RS"/>
        </w:rPr>
        <w:t>ње излазног</w:t>
      </w:r>
      <w:r w:rsidRPr="00C9657E">
        <w:rPr>
          <w:rFonts w:eastAsia="ArialMT"/>
          <w:sz w:val="22"/>
          <w:szCs w:val="22"/>
          <w:lang w:val="sr-Cyrl-RS" w:eastAsia="sr-Latn-RS"/>
        </w:rPr>
        <w:t xml:space="preserve"> теретн</w:t>
      </w:r>
      <w:r w:rsidR="007C2FE4" w:rsidRPr="00C9657E">
        <w:rPr>
          <w:rFonts w:eastAsia="ArialMT"/>
          <w:sz w:val="22"/>
          <w:szCs w:val="22"/>
          <w:lang w:val="sr-Cyrl-RS" w:eastAsia="sr-Latn-RS"/>
        </w:rPr>
        <w:t>ог</w:t>
      </w:r>
      <w:r w:rsidRPr="00C9657E">
        <w:rPr>
          <w:rFonts w:eastAsia="ArialMT"/>
          <w:sz w:val="22"/>
          <w:szCs w:val="22"/>
          <w:lang w:val="sr-Cyrl-RS" w:eastAsia="sr-Latn-RS"/>
        </w:rPr>
        <w:t xml:space="preserve"> терминал</w:t>
      </w:r>
      <w:r w:rsidR="007C2FE4" w:rsidRPr="00C9657E">
        <w:rPr>
          <w:rFonts w:eastAsia="ArialMT"/>
          <w:sz w:val="22"/>
          <w:szCs w:val="22"/>
          <w:lang w:val="sr-Cyrl-RS" w:eastAsia="sr-Latn-RS"/>
        </w:rPr>
        <w:t>а</w:t>
      </w:r>
      <w:r w:rsidRPr="00C9657E">
        <w:rPr>
          <w:rFonts w:eastAsia="ArialMT"/>
          <w:sz w:val="22"/>
          <w:szCs w:val="22"/>
          <w:lang w:val="sr-Cyrl-RS" w:eastAsia="sr-Latn-RS"/>
        </w:rPr>
        <w:t xml:space="preserve"> </w:t>
      </w:r>
      <w:r w:rsidR="002968D1">
        <w:rPr>
          <w:rFonts w:eastAsia="ArialMT"/>
          <w:sz w:val="22"/>
          <w:szCs w:val="22"/>
          <w:lang w:val="sr-Cyrl-RS" w:eastAsia="sr-Latn-RS"/>
        </w:rPr>
        <w:t xml:space="preserve">са паркинг простором </w:t>
      </w:r>
      <w:r w:rsidRPr="00C9657E">
        <w:rPr>
          <w:rFonts w:eastAsia="ArialMT"/>
          <w:sz w:val="22"/>
          <w:szCs w:val="22"/>
          <w:lang w:val="sr-Cyrl-RS" w:eastAsia="sr-Latn-RS"/>
        </w:rPr>
        <w:t xml:space="preserve">за минимум </w:t>
      </w:r>
      <w:r w:rsidRPr="002968D1">
        <w:rPr>
          <w:rFonts w:eastAsia="ArialMT"/>
          <w:sz w:val="22"/>
          <w:szCs w:val="22"/>
          <w:lang w:val="sr-Cyrl-RS" w:eastAsia="sr-Latn-RS"/>
        </w:rPr>
        <w:t>100 возила</w:t>
      </w:r>
      <w:r w:rsidR="002968D1">
        <w:rPr>
          <w:rFonts w:eastAsia="ArialMT"/>
          <w:sz w:val="22"/>
          <w:szCs w:val="22"/>
          <w:lang w:val="sr-Cyrl-RS" w:eastAsia="sr-Latn-RS"/>
        </w:rPr>
        <w:t xml:space="preserve"> (на сваком терминалу)</w:t>
      </w:r>
      <w:r w:rsidRPr="002968D1">
        <w:rPr>
          <w:rFonts w:eastAsia="ArialMT"/>
          <w:sz w:val="22"/>
          <w:szCs w:val="22"/>
          <w:lang w:val="sr-Cyrl-RS" w:eastAsia="sr-Latn-RS"/>
        </w:rPr>
        <w:t xml:space="preserve">. </w:t>
      </w:r>
      <w:r w:rsidR="00CE23E4" w:rsidRPr="00E267F7">
        <w:rPr>
          <w:sz w:val="22"/>
          <w:szCs w:val="22"/>
          <w:lang w:val="sr-Cyrl-RS"/>
        </w:rPr>
        <w:t xml:space="preserve">На улазу и излазу из земље у теретним терминалима до граничне линије </w:t>
      </w:r>
      <w:r w:rsidR="00E267F7" w:rsidRPr="00E267F7">
        <w:rPr>
          <w:sz w:val="22"/>
          <w:szCs w:val="22"/>
          <w:lang w:val="sr-Cyrl-RS"/>
        </w:rPr>
        <w:t xml:space="preserve">резервисан је простор за изградњу по </w:t>
      </w:r>
      <w:r w:rsidR="00CE23E4" w:rsidRPr="00E267F7">
        <w:rPr>
          <w:sz w:val="22"/>
          <w:szCs w:val="22"/>
          <w:lang w:val="sr-Cyrl-RS"/>
        </w:rPr>
        <w:t xml:space="preserve">још три саобраћајне траке за </w:t>
      </w:r>
      <w:r w:rsidRPr="00C9657E">
        <w:rPr>
          <w:rFonts w:eastAsia="ArialMT"/>
          <w:sz w:val="22"/>
          <w:szCs w:val="22"/>
          <w:lang w:val="sr-Cyrl-RS" w:eastAsia="sr-Latn-RS"/>
        </w:rPr>
        <w:t>ТМВ како би се омогућило неометано обављање саобраћаја</w:t>
      </w:r>
      <w:r w:rsidR="00A86C79" w:rsidRPr="00C9657E">
        <w:rPr>
          <w:rFonts w:eastAsia="ArialMT"/>
          <w:sz w:val="22"/>
          <w:szCs w:val="22"/>
          <w:lang w:eastAsia="sr-Latn-RS"/>
        </w:rPr>
        <w:t xml:space="preserve"> </w:t>
      </w:r>
      <w:r w:rsidR="00A86C79" w:rsidRPr="00C9657E">
        <w:rPr>
          <w:rFonts w:eastAsia="ArialMT"/>
          <w:sz w:val="22"/>
          <w:szCs w:val="22"/>
          <w:lang w:val="sr-Cyrl-RS" w:eastAsia="sr-Latn-RS"/>
        </w:rPr>
        <w:t xml:space="preserve">и уклонила возила која тренутно стоје у зауставној траци. </w:t>
      </w:r>
    </w:p>
    <w:p w:rsidR="00A86C79" w:rsidRPr="00C9657E" w:rsidRDefault="00A86C79" w:rsidP="00EE279C">
      <w:pPr>
        <w:autoSpaceDE w:val="0"/>
        <w:autoSpaceDN w:val="0"/>
        <w:adjustRightInd w:val="0"/>
        <w:jc w:val="both"/>
        <w:rPr>
          <w:rFonts w:eastAsia="ArialMT"/>
          <w:sz w:val="22"/>
          <w:szCs w:val="22"/>
          <w:lang w:val="sr-Cyrl-RS" w:eastAsia="sr-Latn-RS"/>
        </w:rPr>
      </w:pPr>
      <w:r w:rsidRPr="00C9657E">
        <w:rPr>
          <w:rFonts w:eastAsia="ArialMT"/>
          <w:sz w:val="22"/>
          <w:szCs w:val="22"/>
          <w:lang w:val="sr-Cyrl-RS" w:eastAsia="sr-Latn-RS"/>
        </w:rPr>
        <w:t>На улазном терминалу планиран</w:t>
      </w:r>
      <w:r w:rsidR="00E267F7">
        <w:rPr>
          <w:rFonts w:eastAsia="ArialMT"/>
          <w:sz w:val="22"/>
          <w:szCs w:val="22"/>
          <w:lang w:val="sr-Cyrl-RS" w:eastAsia="sr-Latn-RS"/>
        </w:rPr>
        <w:t>и</w:t>
      </w:r>
      <w:r w:rsidRPr="00C9657E">
        <w:rPr>
          <w:rFonts w:eastAsia="ArialMT"/>
          <w:sz w:val="22"/>
          <w:szCs w:val="22"/>
          <w:lang w:val="sr-Cyrl-RS" w:eastAsia="sr-Latn-RS"/>
        </w:rPr>
        <w:t xml:space="preserve"> </w:t>
      </w:r>
      <w:r w:rsidR="00E267F7">
        <w:rPr>
          <w:rFonts w:eastAsia="ArialMT"/>
          <w:sz w:val="22"/>
          <w:szCs w:val="22"/>
          <w:lang w:val="sr-Cyrl-RS" w:eastAsia="sr-Latn-RS"/>
        </w:rPr>
        <w:t>су</w:t>
      </w:r>
      <w:r w:rsidRPr="00C9657E">
        <w:rPr>
          <w:rFonts w:eastAsia="ArialMT"/>
          <w:sz w:val="22"/>
          <w:szCs w:val="22"/>
          <w:lang w:val="sr-Cyrl-RS" w:eastAsia="sr-Latn-RS"/>
        </w:rPr>
        <w:t xml:space="preserve"> </w:t>
      </w:r>
      <w:r w:rsidR="00E267F7">
        <w:rPr>
          <w:rFonts w:eastAsia="ArialMT"/>
          <w:sz w:val="22"/>
          <w:szCs w:val="22"/>
          <w:lang w:val="sr-Cyrl-RS" w:eastAsia="sr-Latn-RS"/>
        </w:rPr>
        <w:t>нови садржаји у функцији обављања ефикасније контроле</w:t>
      </w:r>
      <w:r w:rsidR="00456FB1" w:rsidRPr="00C9657E">
        <w:rPr>
          <w:rFonts w:eastAsia="ArialMT"/>
          <w:sz w:val="22"/>
          <w:szCs w:val="22"/>
          <w:lang w:val="sr-Cyrl-RS" w:eastAsia="sr-Latn-RS"/>
        </w:rPr>
        <w:t xml:space="preserve">. </w:t>
      </w:r>
      <w:r w:rsidR="00E267F7">
        <w:rPr>
          <w:rFonts w:eastAsia="ArialMT"/>
          <w:sz w:val="22"/>
          <w:szCs w:val="22"/>
          <w:lang w:val="sr-Cyrl-RS" w:eastAsia="sr-Latn-RS"/>
        </w:rPr>
        <w:t>Б</w:t>
      </w:r>
      <w:r w:rsidR="00456FB1" w:rsidRPr="00C9657E">
        <w:rPr>
          <w:rFonts w:eastAsia="ArialMT"/>
          <w:sz w:val="22"/>
          <w:szCs w:val="22"/>
          <w:lang w:val="sr-Cyrl-RS" w:eastAsia="sr-Latn-RS"/>
        </w:rPr>
        <w:t>рој паркинг места за ТМВ на улазном терминалу</w:t>
      </w:r>
      <w:r w:rsidR="00E267F7">
        <w:rPr>
          <w:rFonts w:eastAsia="ArialMT"/>
          <w:sz w:val="22"/>
          <w:szCs w:val="22"/>
          <w:lang w:val="sr-Cyrl-RS" w:eastAsia="sr-Latn-RS"/>
        </w:rPr>
        <w:t xml:space="preserve"> се повећава</w:t>
      </w:r>
      <w:r w:rsidR="00456FB1" w:rsidRPr="00C9657E">
        <w:rPr>
          <w:rFonts w:eastAsia="ArialMT"/>
          <w:sz w:val="22"/>
          <w:szCs w:val="22"/>
          <w:lang w:val="sr-Cyrl-RS" w:eastAsia="sr-Latn-RS"/>
        </w:rPr>
        <w:t xml:space="preserve">, </w:t>
      </w:r>
      <w:r w:rsidR="007C2FE4" w:rsidRPr="00C9657E">
        <w:rPr>
          <w:rFonts w:eastAsia="ArialMT"/>
          <w:sz w:val="22"/>
          <w:szCs w:val="22"/>
          <w:lang w:val="sr-Cyrl-RS" w:eastAsia="sr-Latn-RS"/>
        </w:rPr>
        <w:t xml:space="preserve">а </w:t>
      </w:r>
      <w:r w:rsidR="00456FB1" w:rsidRPr="00C9657E">
        <w:rPr>
          <w:rFonts w:eastAsia="ArialMT"/>
          <w:sz w:val="22"/>
          <w:szCs w:val="22"/>
          <w:lang w:val="sr-Cyrl-RS" w:eastAsia="sr-Latn-RS"/>
        </w:rPr>
        <w:t xml:space="preserve">додатним санитарним чворовима и пратећим садржајима </w:t>
      </w:r>
      <w:r w:rsidR="007C2FE4" w:rsidRPr="00C9657E">
        <w:rPr>
          <w:rFonts w:eastAsia="ArialMT"/>
          <w:sz w:val="22"/>
          <w:szCs w:val="22"/>
          <w:lang w:val="sr-Cyrl-RS" w:eastAsia="sr-Latn-RS"/>
        </w:rPr>
        <w:t xml:space="preserve">биће </w:t>
      </w:r>
      <w:r w:rsidR="00456FB1" w:rsidRPr="00C9657E">
        <w:rPr>
          <w:rFonts w:eastAsia="ArialMT"/>
          <w:sz w:val="22"/>
          <w:szCs w:val="22"/>
          <w:lang w:val="sr-Cyrl-RS" w:eastAsia="sr-Latn-RS"/>
        </w:rPr>
        <w:t>повећа</w:t>
      </w:r>
      <w:r w:rsidR="007C2FE4" w:rsidRPr="00C9657E">
        <w:rPr>
          <w:rFonts w:eastAsia="ArialMT"/>
          <w:sz w:val="22"/>
          <w:szCs w:val="22"/>
          <w:lang w:val="sr-Cyrl-RS" w:eastAsia="sr-Latn-RS"/>
        </w:rPr>
        <w:t>н</w:t>
      </w:r>
      <w:r w:rsidR="00456FB1" w:rsidRPr="00C9657E">
        <w:rPr>
          <w:rFonts w:eastAsia="ArialMT"/>
          <w:sz w:val="22"/>
          <w:szCs w:val="22"/>
          <w:lang w:val="sr-Cyrl-RS" w:eastAsia="sr-Latn-RS"/>
        </w:rPr>
        <w:t xml:space="preserve"> комфор </w:t>
      </w:r>
      <w:r w:rsidR="001D35F2">
        <w:rPr>
          <w:rFonts w:eastAsia="ArialMT"/>
          <w:sz w:val="22"/>
          <w:szCs w:val="22"/>
          <w:lang w:val="sr-Cyrl-RS" w:eastAsia="sr-Latn-RS"/>
        </w:rPr>
        <w:t>за борав</w:t>
      </w:r>
      <w:r w:rsidR="00456FB1" w:rsidRPr="00C9657E">
        <w:rPr>
          <w:rFonts w:eastAsia="ArialMT"/>
          <w:sz w:val="22"/>
          <w:szCs w:val="22"/>
          <w:lang w:val="sr-Cyrl-RS" w:eastAsia="sr-Latn-RS"/>
        </w:rPr>
        <w:t>а</w:t>
      </w:r>
      <w:r w:rsidR="001D35F2">
        <w:rPr>
          <w:rFonts w:eastAsia="ArialMT"/>
          <w:sz w:val="22"/>
          <w:szCs w:val="22"/>
          <w:lang w:val="sr-Cyrl-RS" w:eastAsia="sr-Latn-RS"/>
        </w:rPr>
        <w:t>к</w:t>
      </w:r>
      <w:r w:rsidR="00456FB1" w:rsidRPr="00C9657E">
        <w:rPr>
          <w:rFonts w:eastAsia="ArialMT"/>
          <w:sz w:val="22"/>
          <w:szCs w:val="22"/>
          <w:lang w:val="sr-Cyrl-RS" w:eastAsia="sr-Latn-RS"/>
        </w:rPr>
        <w:t xml:space="preserve"> </w:t>
      </w:r>
      <w:r w:rsidR="00E267F7">
        <w:rPr>
          <w:rFonts w:eastAsia="ArialMT"/>
          <w:sz w:val="22"/>
          <w:szCs w:val="22"/>
          <w:lang w:val="sr-Cyrl-RS" w:eastAsia="sr-Latn-RS"/>
        </w:rPr>
        <w:t xml:space="preserve">возача </w:t>
      </w:r>
      <w:r w:rsidR="00456FB1" w:rsidRPr="00C9657E">
        <w:rPr>
          <w:rFonts w:eastAsia="ArialMT"/>
          <w:sz w:val="22"/>
          <w:szCs w:val="22"/>
          <w:lang w:val="sr-Cyrl-RS" w:eastAsia="sr-Latn-RS"/>
        </w:rPr>
        <w:t>док ч</w:t>
      </w:r>
      <w:r w:rsidR="007C2FE4" w:rsidRPr="00C9657E">
        <w:rPr>
          <w:rFonts w:eastAsia="ArialMT"/>
          <w:sz w:val="22"/>
          <w:szCs w:val="22"/>
          <w:lang w:val="sr-Cyrl-RS" w:eastAsia="sr-Latn-RS"/>
        </w:rPr>
        <w:t xml:space="preserve">екају </w:t>
      </w:r>
      <w:r w:rsidR="00456FB1" w:rsidRPr="00C9657E">
        <w:rPr>
          <w:rFonts w:eastAsia="ArialMT"/>
          <w:sz w:val="22"/>
          <w:szCs w:val="22"/>
          <w:lang w:val="sr-Cyrl-RS" w:eastAsia="sr-Latn-RS"/>
        </w:rPr>
        <w:t>завршетак администрације на уласку у земљу.</w:t>
      </w:r>
    </w:p>
    <w:p w:rsidR="00456FB1" w:rsidRDefault="00456FB1" w:rsidP="00EE279C">
      <w:pPr>
        <w:autoSpaceDE w:val="0"/>
        <w:autoSpaceDN w:val="0"/>
        <w:adjustRightInd w:val="0"/>
        <w:jc w:val="both"/>
        <w:rPr>
          <w:rFonts w:eastAsia="ArialMT"/>
          <w:sz w:val="22"/>
          <w:szCs w:val="22"/>
          <w:lang w:val="sr-Cyrl-RS" w:eastAsia="sr-Latn-RS"/>
        </w:rPr>
      </w:pPr>
      <w:r w:rsidRPr="00C9657E">
        <w:rPr>
          <w:rFonts w:eastAsia="ArialMT"/>
          <w:sz w:val="22"/>
          <w:szCs w:val="22"/>
          <w:lang w:val="sr-Cyrl-RS" w:eastAsia="sr-Latn-RS"/>
        </w:rPr>
        <w:t>Саобраћајне траке за аутобусе</w:t>
      </w:r>
      <w:r w:rsidR="00E267F7">
        <w:rPr>
          <w:rFonts w:eastAsia="ArialMT"/>
          <w:sz w:val="22"/>
          <w:szCs w:val="22"/>
          <w:lang w:val="sr-Cyrl-RS" w:eastAsia="sr-Latn-RS"/>
        </w:rPr>
        <w:t xml:space="preserve"> (путнички терминал)</w:t>
      </w:r>
      <w:r w:rsidRPr="00C9657E">
        <w:rPr>
          <w:rFonts w:eastAsia="ArialMT"/>
          <w:sz w:val="22"/>
          <w:szCs w:val="22"/>
          <w:lang w:val="sr-Cyrl-RS" w:eastAsia="sr-Latn-RS"/>
        </w:rPr>
        <w:t xml:space="preserve"> </w:t>
      </w:r>
      <w:r w:rsidR="007C2FE4" w:rsidRPr="00C9657E">
        <w:rPr>
          <w:rFonts w:eastAsia="ArialMT"/>
          <w:sz w:val="22"/>
          <w:szCs w:val="22"/>
          <w:lang w:val="sr-Cyrl-RS" w:eastAsia="sr-Latn-RS"/>
        </w:rPr>
        <w:t>планиране су</w:t>
      </w:r>
      <w:r w:rsidRPr="00C9657E">
        <w:rPr>
          <w:rFonts w:eastAsia="ArialMT"/>
          <w:sz w:val="22"/>
          <w:szCs w:val="22"/>
          <w:lang w:val="sr-Cyrl-RS" w:eastAsia="sr-Latn-RS"/>
        </w:rPr>
        <w:t xml:space="preserve"> у последњим ивичним саобраћајним тракама, а на путничким </w:t>
      </w:r>
      <w:r w:rsidR="007C2FE4" w:rsidRPr="00C9657E">
        <w:rPr>
          <w:rFonts w:eastAsia="ArialMT"/>
          <w:sz w:val="22"/>
          <w:szCs w:val="22"/>
          <w:lang w:val="sr-Cyrl-RS" w:eastAsia="sr-Latn-RS"/>
        </w:rPr>
        <w:t xml:space="preserve">је </w:t>
      </w:r>
      <w:r w:rsidRPr="00C9657E">
        <w:rPr>
          <w:rFonts w:eastAsia="ArialMT"/>
          <w:sz w:val="22"/>
          <w:szCs w:val="22"/>
          <w:lang w:val="sr-Cyrl-RS" w:eastAsia="sr-Latn-RS"/>
        </w:rPr>
        <w:t>планира</w:t>
      </w:r>
      <w:r w:rsidR="007C2FE4" w:rsidRPr="00C9657E">
        <w:rPr>
          <w:rFonts w:eastAsia="ArialMT"/>
          <w:sz w:val="22"/>
          <w:szCs w:val="22"/>
          <w:lang w:val="sr-Cyrl-RS" w:eastAsia="sr-Latn-RS"/>
        </w:rPr>
        <w:t>на</w:t>
      </w:r>
      <w:r w:rsidRPr="00C9657E">
        <w:rPr>
          <w:rFonts w:eastAsia="ArialMT"/>
          <w:sz w:val="22"/>
          <w:szCs w:val="22"/>
          <w:lang w:val="sr-Cyrl-RS" w:eastAsia="sr-Latn-RS"/>
        </w:rPr>
        <w:t xml:space="preserve"> замен</w:t>
      </w:r>
      <w:r w:rsidR="007C2FE4" w:rsidRPr="00C9657E">
        <w:rPr>
          <w:rFonts w:eastAsia="ArialMT"/>
          <w:sz w:val="22"/>
          <w:szCs w:val="22"/>
          <w:lang w:val="sr-Cyrl-RS" w:eastAsia="sr-Latn-RS"/>
        </w:rPr>
        <w:t>а</w:t>
      </w:r>
      <w:r w:rsidRPr="00C9657E">
        <w:rPr>
          <w:rFonts w:eastAsia="ArialMT"/>
          <w:sz w:val="22"/>
          <w:szCs w:val="22"/>
          <w:lang w:val="sr-Cyrl-RS" w:eastAsia="sr-Latn-RS"/>
        </w:rPr>
        <w:t xml:space="preserve"> контролних кабина новим кабинама (за граничну полицију и царину), већих габарита и конципираних тако да буду "обостране", тј. да се из кабине врши контрола две саобраћајне траке.</w:t>
      </w:r>
    </w:p>
    <w:p w:rsidR="00072288" w:rsidRPr="006341CE" w:rsidRDefault="00072288" w:rsidP="00EE279C">
      <w:pPr>
        <w:autoSpaceDE w:val="0"/>
        <w:autoSpaceDN w:val="0"/>
        <w:adjustRightInd w:val="0"/>
        <w:jc w:val="both"/>
        <w:rPr>
          <w:rFonts w:eastAsia="ArialMT"/>
          <w:sz w:val="18"/>
          <w:szCs w:val="18"/>
          <w:lang w:val="sr-Cyrl-RS" w:eastAsia="sr-Latn-RS"/>
        </w:rPr>
      </w:pPr>
      <w:r w:rsidRPr="00291459">
        <w:rPr>
          <w:sz w:val="22"/>
          <w:szCs w:val="22"/>
          <w:lang w:val="sr-Cyrl-RS"/>
        </w:rPr>
        <w:t>Ради постизања потребних капацитета планиран</w:t>
      </w:r>
      <w:r w:rsidR="00D55290">
        <w:rPr>
          <w:sz w:val="22"/>
          <w:szCs w:val="22"/>
          <w:lang w:val="sr-Cyrl-RS"/>
        </w:rPr>
        <w:t>их проширењем граничног прелаза планирано је</w:t>
      </w:r>
      <w:r w:rsidRPr="00FB064D">
        <w:rPr>
          <w:color w:val="FF0000"/>
          <w:sz w:val="22"/>
          <w:szCs w:val="22"/>
          <w:lang w:val="sr-Cyrl-RS"/>
        </w:rPr>
        <w:t xml:space="preserve"> </w:t>
      </w:r>
      <w:r w:rsidRPr="00291459">
        <w:rPr>
          <w:sz w:val="22"/>
          <w:szCs w:val="22"/>
          <w:lang w:val="sr-Cyrl-RS"/>
        </w:rPr>
        <w:t>дислоцирање и рушење појединих објеката у зонама постојећих теретних терминала: надстрешница, колских вага, контролних кабина.</w:t>
      </w:r>
    </w:p>
    <w:p w:rsidR="00456FB1" w:rsidRPr="00C9657E" w:rsidRDefault="00D55290" w:rsidP="00EE279C">
      <w:pPr>
        <w:autoSpaceDE w:val="0"/>
        <w:autoSpaceDN w:val="0"/>
        <w:adjustRightInd w:val="0"/>
        <w:jc w:val="both"/>
        <w:rPr>
          <w:rFonts w:eastAsia="ArialMT"/>
          <w:sz w:val="22"/>
          <w:szCs w:val="22"/>
          <w:lang w:val="sr-Cyrl-RS" w:eastAsia="sr-Latn-RS"/>
        </w:rPr>
      </w:pPr>
      <w:r>
        <w:rPr>
          <w:rFonts w:eastAsia="ArialMT"/>
          <w:sz w:val="22"/>
          <w:szCs w:val="22"/>
          <w:lang w:val="sr-Cyrl-RS" w:eastAsia="sr-Latn-RS"/>
        </w:rPr>
        <w:t>П</w:t>
      </w:r>
      <w:r w:rsidR="00456FB1" w:rsidRPr="00C9657E">
        <w:rPr>
          <w:rFonts w:eastAsia="ArialMT"/>
          <w:sz w:val="22"/>
          <w:szCs w:val="22"/>
          <w:lang w:val="sr-Cyrl-RS" w:eastAsia="sr-Latn-RS"/>
        </w:rPr>
        <w:t>остављање надстрешница за преглед ауто</w:t>
      </w:r>
      <w:r>
        <w:rPr>
          <w:rFonts w:eastAsia="ArialMT"/>
          <w:sz w:val="22"/>
          <w:szCs w:val="22"/>
          <w:lang w:val="sr-Cyrl-RS" w:eastAsia="sr-Latn-RS"/>
        </w:rPr>
        <w:t>буса, као и паркинг за аутобусе су планирани</w:t>
      </w:r>
      <w:r w:rsidRPr="00D55290">
        <w:rPr>
          <w:rFonts w:eastAsia="ArialMT"/>
          <w:color w:val="FF0000"/>
          <w:sz w:val="22"/>
          <w:szCs w:val="22"/>
          <w:lang w:val="sr-Cyrl-RS" w:eastAsia="sr-Latn-RS"/>
        </w:rPr>
        <w:t xml:space="preserve"> </w:t>
      </w:r>
      <w:r w:rsidRPr="00C9657E">
        <w:rPr>
          <w:rFonts w:eastAsia="ArialMT"/>
          <w:sz w:val="22"/>
          <w:szCs w:val="22"/>
          <w:lang w:val="sr-Cyrl-RS" w:eastAsia="sr-Latn-RS"/>
        </w:rPr>
        <w:t>на улазу и</w:t>
      </w:r>
      <w:r>
        <w:rPr>
          <w:rFonts w:eastAsia="ArialMT"/>
          <w:sz w:val="22"/>
          <w:szCs w:val="22"/>
          <w:lang w:val="sr-Cyrl-RS" w:eastAsia="sr-Latn-RS"/>
        </w:rPr>
        <w:t xml:space="preserve"> на излазу из земље.</w:t>
      </w:r>
    </w:p>
    <w:p w:rsidR="00456FB1" w:rsidRPr="00C9657E" w:rsidRDefault="00456FB1" w:rsidP="00EE279C">
      <w:pPr>
        <w:autoSpaceDE w:val="0"/>
        <w:autoSpaceDN w:val="0"/>
        <w:adjustRightInd w:val="0"/>
        <w:jc w:val="both"/>
        <w:rPr>
          <w:rFonts w:eastAsia="ArialMT"/>
          <w:sz w:val="22"/>
          <w:szCs w:val="22"/>
          <w:lang w:val="sr-Cyrl-RS" w:eastAsia="sr-Latn-RS"/>
        </w:rPr>
      </w:pPr>
      <w:r w:rsidRPr="00C9657E">
        <w:rPr>
          <w:rFonts w:eastAsia="ArialMT"/>
          <w:sz w:val="22"/>
          <w:szCs w:val="22"/>
          <w:lang w:val="sr-Cyrl-RS" w:eastAsia="sr-Latn-RS"/>
        </w:rPr>
        <w:t>У</w:t>
      </w:r>
      <w:r w:rsidR="006341CE">
        <w:rPr>
          <w:rFonts w:eastAsia="ArialMT"/>
          <w:sz w:val="22"/>
          <w:szCs w:val="22"/>
          <w:lang w:val="sr-Cyrl-RS" w:eastAsia="sr-Latn-RS"/>
        </w:rPr>
        <w:t xml:space="preserve"> оквиру планираних интервенција</w:t>
      </w:r>
      <w:r w:rsidR="00291459">
        <w:rPr>
          <w:rFonts w:eastAsia="ArialMT"/>
          <w:sz w:val="22"/>
          <w:szCs w:val="22"/>
          <w:lang w:val="sr-Cyrl-RS" w:eastAsia="sr-Latn-RS"/>
        </w:rPr>
        <w:t xml:space="preserve"> у окви</w:t>
      </w:r>
      <w:r w:rsidR="00D55290">
        <w:rPr>
          <w:rFonts w:eastAsia="ArialMT"/>
          <w:sz w:val="22"/>
          <w:szCs w:val="22"/>
          <w:lang w:val="sr-Cyrl-RS" w:eastAsia="sr-Latn-RS"/>
        </w:rPr>
        <w:t>ру комплекса граничног прелаза Хоргош</w:t>
      </w:r>
      <w:r w:rsidR="006341CE">
        <w:rPr>
          <w:rFonts w:eastAsia="ArialMT"/>
          <w:sz w:val="22"/>
          <w:szCs w:val="22"/>
          <w:lang w:val="sr-Cyrl-RS" w:eastAsia="sr-Latn-RS"/>
        </w:rPr>
        <w:t xml:space="preserve">, планирано је </w:t>
      </w:r>
      <w:r w:rsidRPr="00C9657E">
        <w:rPr>
          <w:rFonts w:eastAsia="ArialMT"/>
          <w:sz w:val="22"/>
          <w:szCs w:val="22"/>
          <w:lang w:val="sr-Cyrl-RS" w:eastAsia="sr-Latn-RS"/>
        </w:rPr>
        <w:t xml:space="preserve">саобраћајно </w:t>
      </w:r>
      <w:r w:rsidR="006341CE">
        <w:rPr>
          <w:rFonts w:eastAsia="ArialMT"/>
          <w:sz w:val="22"/>
          <w:szCs w:val="22"/>
          <w:lang w:val="sr-Cyrl-RS" w:eastAsia="sr-Latn-RS"/>
        </w:rPr>
        <w:t>повезивање</w:t>
      </w:r>
      <w:r w:rsidRPr="00C9657E">
        <w:rPr>
          <w:rFonts w:eastAsia="ArialMT"/>
          <w:sz w:val="22"/>
          <w:szCs w:val="22"/>
          <w:lang w:val="sr-Cyrl-RS" w:eastAsia="sr-Latn-RS"/>
        </w:rPr>
        <w:t xml:space="preserve"> </w:t>
      </w:r>
      <w:r w:rsidR="00D55290">
        <w:rPr>
          <w:rFonts w:eastAsia="ArialMT"/>
          <w:sz w:val="22"/>
          <w:szCs w:val="22"/>
          <w:lang w:val="sr-Cyrl-RS" w:eastAsia="sr-Latn-RS"/>
        </w:rPr>
        <w:t>постојећег ГП Хоргош</w:t>
      </w:r>
      <w:r w:rsidR="006341CE">
        <w:rPr>
          <w:rFonts w:eastAsia="ArialMT"/>
          <w:sz w:val="22"/>
          <w:szCs w:val="22"/>
          <w:lang w:val="sr-Cyrl-RS" w:eastAsia="sr-Latn-RS"/>
        </w:rPr>
        <w:t xml:space="preserve"> са </w:t>
      </w:r>
      <w:r w:rsidRPr="00C9657E">
        <w:rPr>
          <w:rFonts w:eastAsia="ArialMT"/>
          <w:sz w:val="22"/>
          <w:szCs w:val="22"/>
          <w:lang w:val="sr-Cyrl-RS" w:eastAsia="sr-Latn-RS"/>
        </w:rPr>
        <w:t>стари</w:t>
      </w:r>
      <w:r w:rsidR="006341CE">
        <w:rPr>
          <w:rFonts w:eastAsia="ArialMT"/>
          <w:sz w:val="22"/>
          <w:szCs w:val="22"/>
          <w:lang w:val="sr-Cyrl-RS" w:eastAsia="sr-Latn-RS"/>
        </w:rPr>
        <w:t>м</w:t>
      </w:r>
      <w:r w:rsidRPr="00C9657E">
        <w:rPr>
          <w:rFonts w:eastAsia="ArialMT"/>
          <w:sz w:val="22"/>
          <w:szCs w:val="22"/>
          <w:lang w:val="sr-Cyrl-RS" w:eastAsia="sr-Latn-RS"/>
        </w:rPr>
        <w:t xml:space="preserve"> гранични</w:t>
      </w:r>
      <w:r w:rsidR="006341CE">
        <w:rPr>
          <w:rFonts w:eastAsia="ArialMT"/>
          <w:sz w:val="22"/>
          <w:szCs w:val="22"/>
          <w:lang w:val="sr-Cyrl-RS" w:eastAsia="sr-Latn-RS"/>
        </w:rPr>
        <w:t>м</w:t>
      </w:r>
      <w:r w:rsidRPr="00C9657E">
        <w:rPr>
          <w:rFonts w:eastAsia="ArialMT"/>
          <w:sz w:val="22"/>
          <w:szCs w:val="22"/>
          <w:lang w:val="sr-Cyrl-RS" w:eastAsia="sr-Latn-RS"/>
        </w:rPr>
        <w:t xml:space="preserve"> прелаз</w:t>
      </w:r>
      <w:r w:rsidR="006341CE">
        <w:rPr>
          <w:rFonts w:eastAsia="ArialMT"/>
          <w:sz w:val="22"/>
          <w:szCs w:val="22"/>
          <w:lang w:val="sr-Cyrl-RS" w:eastAsia="sr-Latn-RS"/>
        </w:rPr>
        <w:t>ом</w:t>
      </w:r>
      <w:r w:rsidR="00D55290">
        <w:rPr>
          <w:rFonts w:eastAsia="ArialMT"/>
          <w:sz w:val="22"/>
          <w:szCs w:val="22"/>
          <w:lang w:val="sr-Cyrl-RS" w:eastAsia="sr-Latn-RS"/>
        </w:rPr>
        <w:t xml:space="preserve"> </w:t>
      </w:r>
      <w:r w:rsidRPr="00C9657E">
        <w:rPr>
          <w:rFonts w:eastAsia="ArialMT"/>
          <w:sz w:val="22"/>
          <w:szCs w:val="22"/>
          <w:lang w:val="sr-Cyrl-RS" w:eastAsia="sr-Latn-RS"/>
        </w:rPr>
        <w:t>Хоргош</w:t>
      </w:r>
      <w:r w:rsidR="007C2FE4" w:rsidRPr="00C9657E">
        <w:rPr>
          <w:rFonts w:eastAsia="ArialMT"/>
          <w:sz w:val="22"/>
          <w:szCs w:val="22"/>
          <w:lang w:val="sr-Cyrl-RS" w:eastAsia="sr-Latn-RS"/>
        </w:rPr>
        <w:t xml:space="preserve"> </w:t>
      </w:r>
      <w:r w:rsidR="00D55290">
        <w:rPr>
          <w:rFonts w:eastAsia="ArialMT"/>
          <w:sz w:val="22"/>
          <w:szCs w:val="22"/>
          <w:lang w:val="sr-Cyrl-RS" w:eastAsia="sr-Latn-RS"/>
        </w:rPr>
        <w:t>2</w:t>
      </w:r>
      <w:r w:rsidR="006341CE">
        <w:rPr>
          <w:rFonts w:eastAsia="ArialMT"/>
          <w:sz w:val="22"/>
          <w:szCs w:val="22"/>
          <w:lang w:val="sr-Cyrl-RS" w:eastAsia="sr-Latn-RS"/>
        </w:rPr>
        <w:t xml:space="preserve">, </w:t>
      </w:r>
      <w:r w:rsidRPr="00C9657E">
        <w:rPr>
          <w:rFonts w:eastAsia="ArialMT"/>
          <w:sz w:val="22"/>
          <w:szCs w:val="22"/>
          <w:lang w:val="sr-Cyrl-RS" w:eastAsia="sr-Latn-RS"/>
        </w:rPr>
        <w:t>како би се омогућило преусмеравање саобраћаја код великих гужви. Ова саобраћајница ће бити затворена капијом, јер ће њен реж</w:t>
      </w:r>
      <w:r w:rsidR="00291459">
        <w:rPr>
          <w:rFonts w:eastAsia="ArialMT"/>
          <w:sz w:val="22"/>
          <w:szCs w:val="22"/>
          <w:lang w:val="sr-Cyrl-RS" w:eastAsia="sr-Latn-RS"/>
        </w:rPr>
        <w:t>и</w:t>
      </w:r>
      <w:r w:rsidRPr="00C9657E">
        <w:rPr>
          <w:rFonts w:eastAsia="ArialMT"/>
          <w:sz w:val="22"/>
          <w:szCs w:val="22"/>
          <w:lang w:val="sr-Cyrl-RS" w:eastAsia="sr-Latn-RS"/>
        </w:rPr>
        <w:t>м рада контролисати гранични органи</w:t>
      </w:r>
      <w:r w:rsidR="008A2B47" w:rsidRPr="00C9657E">
        <w:rPr>
          <w:rFonts w:eastAsia="ArialMT"/>
          <w:sz w:val="22"/>
          <w:szCs w:val="22"/>
          <w:lang w:val="sr-Cyrl-RS" w:eastAsia="sr-Latn-RS"/>
        </w:rPr>
        <w:t xml:space="preserve"> само у изнимним ситуацијама.</w:t>
      </w:r>
    </w:p>
    <w:p w:rsidR="009657B4" w:rsidRPr="008E3962" w:rsidRDefault="009657B4" w:rsidP="009657B4">
      <w:pPr>
        <w:jc w:val="both"/>
        <w:rPr>
          <w:sz w:val="22"/>
          <w:szCs w:val="22"/>
        </w:rPr>
      </w:pPr>
      <w:r w:rsidRPr="00291459">
        <w:rPr>
          <w:sz w:val="22"/>
          <w:szCs w:val="22"/>
        </w:rPr>
        <w:t>На основу</w:t>
      </w:r>
      <w:r w:rsidRPr="00291459">
        <w:rPr>
          <w:sz w:val="22"/>
          <w:szCs w:val="22"/>
          <w:lang w:val="sr-Cyrl-CS"/>
        </w:rPr>
        <w:t xml:space="preserve"> пројектног програма </w:t>
      </w:r>
      <w:r w:rsidR="00291459">
        <w:rPr>
          <w:sz w:val="22"/>
          <w:szCs w:val="22"/>
          <w:lang w:val="sr-Cyrl-CS"/>
        </w:rPr>
        <w:t>к</w:t>
      </w:r>
      <w:r w:rsidRPr="00291459">
        <w:rPr>
          <w:sz w:val="22"/>
          <w:szCs w:val="22"/>
          <w:lang w:val="sr-Cyrl-CS"/>
        </w:rPr>
        <w:t>орисника</w:t>
      </w:r>
      <w:r w:rsidR="00291459">
        <w:rPr>
          <w:sz w:val="22"/>
          <w:szCs w:val="22"/>
          <w:lang w:val="sr-Cyrl-CS"/>
        </w:rPr>
        <w:t xml:space="preserve"> предметног простора</w:t>
      </w:r>
      <w:r w:rsidRPr="00291459">
        <w:rPr>
          <w:sz w:val="22"/>
          <w:szCs w:val="22"/>
          <w:lang w:val="sr-Cyrl-CS"/>
        </w:rPr>
        <w:t xml:space="preserve"> </w:t>
      </w:r>
      <w:r w:rsidRPr="00291459">
        <w:rPr>
          <w:sz w:val="22"/>
          <w:szCs w:val="22"/>
        </w:rPr>
        <w:t>урађено је Идејно</w:t>
      </w:r>
      <w:r w:rsidRPr="00291459">
        <w:rPr>
          <w:sz w:val="22"/>
          <w:szCs w:val="22"/>
          <w:lang w:val="sr-Cyrl-RS"/>
        </w:rPr>
        <w:t xml:space="preserve"> </w:t>
      </w:r>
      <w:r w:rsidRPr="00291459">
        <w:rPr>
          <w:sz w:val="22"/>
          <w:szCs w:val="22"/>
        </w:rPr>
        <w:t>урбанистичко-архитектонско решење са диспозициј</w:t>
      </w:r>
      <w:r w:rsidRPr="00291459">
        <w:rPr>
          <w:sz w:val="22"/>
          <w:szCs w:val="22"/>
          <w:lang w:val="sr-Cyrl-RS"/>
        </w:rPr>
        <w:t>ом</w:t>
      </w:r>
      <w:r w:rsidRPr="00291459">
        <w:rPr>
          <w:sz w:val="22"/>
          <w:szCs w:val="22"/>
        </w:rPr>
        <w:t xml:space="preserve"> планираних проширења и објеката </w:t>
      </w:r>
      <w:r w:rsidR="00F409E2">
        <w:rPr>
          <w:sz w:val="22"/>
          <w:szCs w:val="22"/>
          <w:lang w:val="sr-Cyrl-RS"/>
        </w:rPr>
        <w:t>које</w:t>
      </w:r>
      <w:r w:rsidR="00F409E2">
        <w:rPr>
          <w:sz w:val="22"/>
          <w:szCs w:val="22"/>
        </w:rPr>
        <w:t xml:space="preserve"> чин</w:t>
      </w:r>
      <w:r w:rsidR="00F409E2">
        <w:rPr>
          <w:sz w:val="22"/>
          <w:szCs w:val="22"/>
          <w:lang w:val="sr-Cyrl-RS"/>
        </w:rPr>
        <w:t>и</w:t>
      </w:r>
      <w:r w:rsidRPr="008E3962">
        <w:rPr>
          <w:sz w:val="22"/>
          <w:szCs w:val="22"/>
        </w:rPr>
        <w:t xml:space="preserve"> саставни део Урбанистичког пројекта. </w:t>
      </w:r>
    </w:p>
    <w:p w:rsidR="009657B4" w:rsidRPr="008E3962" w:rsidRDefault="009657B4" w:rsidP="009657B4">
      <w:pPr>
        <w:jc w:val="both"/>
        <w:rPr>
          <w:sz w:val="22"/>
          <w:szCs w:val="22"/>
          <w:lang w:val="sr-Cyrl-CS"/>
        </w:rPr>
      </w:pPr>
      <w:r w:rsidRPr="008E3962">
        <w:rPr>
          <w:sz w:val="22"/>
          <w:szCs w:val="22"/>
          <w:lang w:val="sr-Cyrl-RS" w:eastAsia="en-US"/>
        </w:rPr>
        <w:t>У циљу реализације планираног проширења капацитета граничног прелаза</w:t>
      </w:r>
      <w:r w:rsidRPr="008E3962">
        <w:rPr>
          <w:sz w:val="22"/>
          <w:szCs w:val="22"/>
        </w:rPr>
        <w:t xml:space="preserve"> </w:t>
      </w:r>
      <w:r w:rsidRPr="008E3962">
        <w:rPr>
          <w:sz w:val="22"/>
          <w:szCs w:val="22"/>
          <w:lang w:val="sr-Cyrl-RS" w:eastAsia="en-US"/>
        </w:rPr>
        <w:t xml:space="preserve">од постојећих објеката и садржаја </w:t>
      </w:r>
      <w:r w:rsidR="008E3962" w:rsidRPr="008E3962">
        <w:rPr>
          <w:sz w:val="22"/>
          <w:szCs w:val="22"/>
          <w:lang w:val="sr-Cyrl-RS"/>
        </w:rPr>
        <w:t>потребно</w:t>
      </w:r>
      <w:r w:rsidRPr="008E3962">
        <w:rPr>
          <w:sz w:val="22"/>
          <w:szCs w:val="22"/>
        </w:rPr>
        <w:t xml:space="preserve"> је уклонити</w:t>
      </w:r>
      <w:r w:rsidRPr="008E3962">
        <w:rPr>
          <w:sz w:val="22"/>
          <w:szCs w:val="22"/>
          <w:lang w:val="sr-Cyrl-RS" w:eastAsia="en-US"/>
        </w:rPr>
        <w:t xml:space="preserve"> - демонтирати или порушити</w:t>
      </w:r>
      <w:r w:rsidRPr="008E3962">
        <w:rPr>
          <w:sz w:val="22"/>
          <w:szCs w:val="22"/>
        </w:rPr>
        <w:t xml:space="preserve"> постојећ</w:t>
      </w:r>
      <w:r w:rsidRPr="008E3962">
        <w:rPr>
          <w:sz w:val="22"/>
          <w:szCs w:val="22"/>
          <w:lang w:val="sr-Cyrl-CS"/>
        </w:rPr>
        <w:t>е</w:t>
      </w:r>
      <w:r w:rsidRPr="008E3962">
        <w:rPr>
          <w:sz w:val="22"/>
          <w:szCs w:val="22"/>
        </w:rPr>
        <w:t xml:space="preserve"> објек</w:t>
      </w:r>
      <w:r w:rsidRPr="008E3962">
        <w:rPr>
          <w:sz w:val="22"/>
          <w:szCs w:val="22"/>
          <w:lang w:val="sr-Cyrl-CS"/>
        </w:rPr>
        <w:t xml:space="preserve">те и то: све постојеће контролне </w:t>
      </w:r>
      <w:r w:rsidRPr="008E3962">
        <w:rPr>
          <w:sz w:val="22"/>
          <w:szCs w:val="22"/>
        </w:rPr>
        <w:t>кабин</w:t>
      </w:r>
      <w:r w:rsidRPr="008E3962">
        <w:rPr>
          <w:sz w:val="22"/>
          <w:szCs w:val="22"/>
          <w:lang w:val="sr-Cyrl-CS"/>
        </w:rPr>
        <w:t>е</w:t>
      </w:r>
      <w:r w:rsidRPr="008E3962">
        <w:rPr>
          <w:sz w:val="22"/>
          <w:szCs w:val="22"/>
        </w:rPr>
        <w:t xml:space="preserve"> </w:t>
      </w:r>
      <w:r w:rsidRPr="008E3962">
        <w:rPr>
          <w:sz w:val="22"/>
          <w:szCs w:val="22"/>
          <w:lang w:val="sr-Cyrl-CS"/>
        </w:rPr>
        <w:t>у Путничком тереминалу</w:t>
      </w:r>
      <w:r w:rsidRPr="008E3962">
        <w:rPr>
          <w:sz w:val="22"/>
          <w:szCs w:val="22"/>
        </w:rPr>
        <w:t xml:space="preserve"> (објект</w:t>
      </w:r>
      <w:r w:rsidRPr="008E3962">
        <w:rPr>
          <w:sz w:val="22"/>
          <w:szCs w:val="22"/>
          <w:lang w:val="sr-Cyrl-RS"/>
        </w:rPr>
        <w:t>и</w:t>
      </w:r>
      <w:r w:rsidRPr="008E3962">
        <w:rPr>
          <w:sz w:val="22"/>
          <w:szCs w:val="22"/>
        </w:rPr>
        <w:t xml:space="preserve"> </w:t>
      </w:r>
      <w:r w:rsidRPr="008E3962">
        <w:rPr>
          <w:sz w:val="22"/>
          <w:szCs w:val="22"/>
          <w:lang w:val="sr-Cyrl-RS"/>
        </w:rPr>
        <w:t>П</w:t>
      </w:r>
      <w:r w:rsidRPr="008E3962">
        <w:rPr>
          <w:sz w:val="22"/>
          <w:szCs w:val="22"/>
        </w:rPr>
        <w:t>2</w:t>
      </w:r>
      <w:r w:rsidRPr="008E3962">
        <w:rPr>
          <w:sz w:val="22"/>
          <w:szCs w:val="22"/>
          <w:lang w:val="sr-Cyrl-RS"/>
        </w:rPr>
        <w:t xml:space="preserve"> и П2а</w:t>
      </w:r>
      <w:r w:rsidRPr="008E3962">
        <w:rPr>
          <w:sz w:val="22"/>
          <w:szCs w:val="22"/>
        </w:rPr>
        <w:t>)</w:t>
      </w:r>
      <w:r w:rsidRPr="008E3962">
        <w:rPr>
          <w:sz w:val="22"/>
          <w:szCs w:val="22"/>
          <w:lang w:val="sr-Cyrl-RS"/>
        </w:rPr>
        <w:t>,</w:t>
      </w:r>
      <w:r w:rsidRPr="008E3962">
        <w:rPr>
          <w:sz w:val="22"/>
          <w:szCs w:val="22"/>
        </w:rPr>
        <w:t xml:space="preserve"> </w:t>
      </w:r>
      <w:r w:rsidRPr="008E3962">
        <w:rPr>
          <w:sz w:val="22"/>
          <w:szCs w:val="22"/>
          <w:lang w:val="sr-Cyrl-CS"/>
        </w:rPr>
        <w:t>излазну контролну кабину са надстрешницом у теретном терминалу за улаз у земљу (</w:t>
      </w:r>
      <w:r w:rsidRPr="008E3962">
        <w:rPr>
          <w:sz w:val="22"/>
          <w:szCs w:val="22"/>
        </w:rPr>
        <w:t xml:space="preserve">објекат </w:t>
      </w:r>
      <w:r w:rsidRPr="008E3962">
        <w:rPr>
          <w:sz w:val="22"/>
          <w:szCs w:val="22"/>
          <w:lang w:val="sr-Cyrl-CS"/>
        </w:rPr>
        <w:t>8</w:t>
      </w:r>
      <w:r w:rsidRPr="008E3962">
        <w:rPr>
          <w:sz w:val="22"/>
          <w:szCs w:val="22"/>
        </w:rPr>
        <w:t>)</w:t>
      </w:r>
      <w:r w:rsidRPr="008E3962">
        <w:rPr>
          <w:sz w:val="22"/>
          <w:szCs w:val="22"/>
          <w:lang w:val="sr-Cyrl-CS"/>
        </w:rPr>
        <w:t xml:space="preserve">. </w:t>
      </w:r>
    </w:p>
    <w:p w:rsidR="009657B4" w:rsidRPr="008E3962" w:rsidRDefault="009657B4" w:rsidP="009657B4">
      <w:pPr>
        <w:jc w:val="both"/>
        <w:rPr>
          <w:sz w:val="22"/>
          <w:szCs w:val="22"/>
          <w:lang w:val="sr-Cyrl-CS"/>
        </w:rPr>
      </w:pPr>
      <w:r w:rsidRPr="008E3962">
        <w:rPr>
          <w:sz w:val="22"/>
          <w:szCs w:val="22"/>
          <w:lang w:val="sr-Cyrl-RS"/>
        </w:rPr>
        <w:t>Уклоњени објекти</w:t>
      </w:r>
      <w:r w:rsidRPr="008E3962">
        <w:rPr>
          <w:sz w:val="22"/>
          <w:szCs w:val="22"/>
        </w:rPr>
        <w:t xml:space="preserve"> ће бит</w:t>
      </w:r>
      <w:r w:rsidR="001D35F2">
        <w:rPr>
          <w:sz w:val="22"/>
          <w:szCs w:val="22"/>
          <w:lang w:val="sr-Cyrl-RS"/>
        </w:rPr>
        <w:t>и</w:t>
      </w:r>
      <w:r w:rsidRPr="008E3962">
        <w:rPr>
          <w:sz w:val="22"/>
          <w:szCs w:val="22"/>
        </w:rPr>
        <w:t xml:space="preserve"> изграђени на </w:t>
      </w:r>
      <w:r w:rsidRPr="008E3962">
        <w:rPr>
          <w:sz w:val="22"/>
          <w:szCs w:val="22"/>
          <w:lang w:val="sr-Cyrl-CS"/>
        </w:rPr>
        <w:t>одговарајућим</w:t>
      </w:r>
      <w:r w:rsidRPr="008E3962">
        <w:rPr>
          <w:sz w:val="22"/>
          <w:szCs w:val="22"/>
        </w:rPr>
        <w:t xml:space="preserve"> локациј</w:t>
      </w:r>
      <w:r w:rsidRPr="008E3962">
        <w:rPr>
          <w:sz w:val="22"/>
          <w:szCs w:val="22"/>
          <w:lang w:val="sr-Cyrl-CS"/>
        </w:rPr>
        <w:t>ама</w:t>
      </w:r>
      <w:r w:rsidRPr="008E3962">
        <w:rPr>
          <w:sz w:val="22"/>
          <w:szCs w:val="22"/>
        </w:rPr>
        <w:t xml:space="preserve"> у оквиру комплекса</w:t>
      </w:r>
      <w:r w:rsidRPr="008E3962">
        <w:rPr>
          <w:sz w:val="22"/>
          <w:szCs w:val="22"/>
          <w:lang w:val="sr-Cyrl-CS"/>
        </w:rPr>
        <w:t xml:space="preserve"> дефинисаним новим саобраћајно-</w:t>
      </w:r>
      <w:r w:rsidR="001D35F2">
        <w:rPr>
          <w:sz w:val="22"/>
          <w:szCs w:val="22"/>
          <w:lang w:val="sr-Cyrl-CS"/>
        </w:rPr>
        <w:t>т</w:t>
      </w:r>
      <w:r w:rsidRPr="008E3962">
        <w:rPr>
          <w:sz w:val="22"/>
          <w:szCs w:val="22"/>
          <w:lang w:val="sr-Cyrl-CS"/>
        </w:rPr>
        <w:t>ехнолошким и урбанистичко-архитектонским решењем.</w:t>
      </w:r>
    </w:p>
    <w:p w:rsidR="009657B4" w:rsidRPr="00A91DFF" w:rsidRDefault="009657B4" w:rsidP="00673B01">
      <w:pPr>
        <w:jc w:val="both"/>
        <w:rPr>
          <w:sz w:val="22"/>
          <w:szCs w:val="22"/>
          <w:lang w:val="sr-Cyrl-RS"/>
        </w:rPr>
      </w:pPr>
    </w:p>
    <w:p w:rsidR="00673B01" w:rsidRPr="008A1FA0" w:rsidRDefault="00BE38C3" w:rsidP="00673B01">
      <w:pPr>
        <w:jc w:val="both"/>
        <w:rPr>
          <w:b/>
          <w:sz w:val="22"/>
          <w:szCs w:val="22"/>
          <w:lang w:val="sr-Cyrl-RS"/>
        </w:rPr>
      </w:pPr>
      <w:r w:rsidRPr="00CE23E4">
        <w:rPr>
          <w:b/>
          <w:sz w:val="22"/>
          <w:szCs w:val="22"/>
          <w:lang w:val="sr-Cyrl-CS"/>
        </w:rPr>
        <w:t>1.9</w:t>
      </w:r>
      <w:r w:rsidR="00742602" w:rsidRPr="00CE23E4">
        <w:rPr>
          <w:b/>
          <w:sz w:val="22"/>
          <w:szCs w:val="22"/>
          <w:lang w:val="sr-Cyrl-CS"/>
        </w:rPr>
        <w:t xml:space="preserve"> УРБАНИСТИЧКО - АРХИТЕКТОНСКО РЕШЕЊ</w:t>
      </w:r>
      <w:r w:rsidR="00742602" w:rsidRPr="00CE23E4">
        <w:rPr>
          <w:b/>
          <w:sz w:val="22"/>
          <w:szCs w:val="22"/>
          <w:lang w:val="sr-Cyrl-RS"/>
        </w:rPr>
        <w:t>Е</w:t>
      </w:r>
    </w:p>
    <w:p w:rsidR="00673B01" w:rsidRDefault="00673B01" w:rsidP="00673B01">
      <w:pPr>
        <w:jc w:val="both"/>
        <w:rPr>
          <w:b/>
          <w:color w:val="FF0000"/>
          <w:sz w:val="22"/>
          <w:szCs w:val="22"/>
          <w:lang w:val="sr-Cyrl-RS"/>
        </w:rPr>
      </w:pPr>
    </w:p>
    <w:p w:rsidR="00CB1207" w:rsidRPr="00CE23E4" w:rsidRDefault="00CB1207" w:rsidP="00CB1207">
      <w:pPr>
        <w:jc w:val="both"/>
        <w:rPr>
          <w:sz w:val="22"/>
          <w:szCs w:val="22"/>
          <w:lang w:val="sr-Cyrl-CS"/>
        </w:rPr>
      </w:pPr>
      <w:r w:rsidRPr="00CE23E4">
        <w:rPr>
          <w:bCs/>
          <w:sz w:val="22"/>
          <w:szCs w:val="22"/>
          <w:lang w:val="sr-Cyrl-CS" w:eastAsia="en-US"/>
        </w:rPr>
        <w:t>Урбанистичким пројектом  резервисан  је оптимални простор потребан за проширење капацитета граничног прелаза.</w:t>
      </w:r>
      <w:r w:rsidRPr="00CE23E4">
        <w:rPr>
          <w:sz w:val="22"/>
          <w:szCs w:val="22"/>
          <w:lang w:val="sr-Cyrl-CS" w:eastAsia="en-US"/>
        </w:rPr>
        <w:t xml:space="preserve"> Потребна површина за реорганизацију садржаја постојећег комплекса захтева корекцију његове границе дефинисану постојећом </w:t>
      </w:r>
      <w:r w:rsidR="001D35F2">
        <w:rPr>
          <w:sz w:val="22"/>
          <w:szCs w:val="22"/>
          <w:lang w:val="sr-Cyrl-CS" w:eastAsia="en-US"/>
        </w:rPr>
        <w:lastRenderedPageBreak/>
        <w:t>урбанистичко - техничком</w:t>
      </w:r>
      <w:r w:rsidRPr="00CE23E4">
        <w:rPr>
          <w:sz w:val="22"/>
          <w:szCs w:val="22"/>
          <w:lang w:val="sr-Cyrl-CS" w:eastAsia="en-US"/>
        </w:rPr>
        <w:t xml:space="preserve"> документацијом и пове</w:t>
      </w:r>
      <w:r w:rsidR="00005229" w:rsidRPr="00D55290">
        <w:rPr>
          <w:sz w:val="22"/>
          <w:szCs w:val="22"/>
          <w:lang w:val="sr-Cyrl-CS" w:eastAsia="en-US"/>
        </w:rPr>
        <w:t>ћ</w:t>
      </w:r>
      <w:r w:rsidRPr="00CE23E4">
        <w:rPr>
          <w:sz w:val="22"/>
          <w:szCs w:val="22"/>
          <w:lang w:val="sr-Cyrl-CS" w:eastAsia="en-US"/>
        </w:rPr>
        <w:t>ање зауз</w:t>
      </w:r>
      <w:r w:rsidR="00D55290">
        <w:rPr>
          <w:sz w:val="22"/>
          <w:szCs w:val="22"/>
          <w:lang w:val="sr-Cyrl-CS" w:eastAsia="en-US"/>
        </w:rPr>
        <w:t>етости</w:t>
      </w:r>
      <w:r w:rsidR="001D35F2">
        <w:rPr>
          <w:sz w:val="22"/>
          <w:szCs w:val="22"/>
          <w:lang w:val="sr-Cyrl-CS" w:eastAsia="en-US"/>
        </w:rPr>
        <w:t xml:space="preserve"> простора, пре свега у зони т</w:t>
      </w:r>
      <w:r w:rsidRPr="00CE23E4">
        <w:rPr>
          <w:sz w:val="22"/>
          <w:szCs w:val="22"/>
          <w:lang w:val="sr-Cyrl-CS" w:eastAsia="en-US"/>
        </w:rPr>
        <w:t>еретног терминала за излаз из земље.</w:t>
      </w:r>
    </w:p>
    <w:p w:rsidR="00145CA5" w:rsidRPr="00CE23E4" w:rsidRDefault="00145CA5" w:rsidP="00145CA5">
      <w:pPr>
        <w:spacing w:after="120"/>
        <w:jc w:val="both"/>
        <w:rPr>
          <w:sz w:val="22"/>
          <w:szCs w:val="22"/>
          <w:lang w:val="sr-Cyrl-RS" w:eastAsia="en-US"/>
        </w:rPr>
      </w:pPr>
      <w:r w:rsidRPr="00CE23E4">
        <w:rPr>
          <w:sz w:val="22"/>
          <w:szCs w:val="22"/>
          <w:lang w:val="sr-Cyrl-RS" w:eastAsia="en-US"/>
        </w:rPr>
        <w:t>У циљу реализације планираног проширења капацитета граничног прелаза, потребно је изградити или поново монтирати следеће садржаје и објекте</w:t>
      </w:r>
      <w:r w:rsidR="00CE23E4">
        <w:rPr>
          <w:sz w:val="22"/>
          <w:szCs w:val="22"/>
          <w:lang w:val="sr-Cyrl-RS" w:eastAsia="en-US"/>
        </w:rPr>
        <w:t>:</w:t>
      </w:r>
    </w:p>
    <w:p w:rsidR="00145CA5" w:rsidRPr="0004536B" w:rsidRDefault="00145CA5" w:rsidP="00145CA5">
      <w:pPr>
        <w:jc w:val="both"/>
        <w:rPr>
          <w:sz w:val="22"/>
          <w:szCs w:val="22"/>
          <w:lang w:val="sr-Cyrl-CS"/>
        </w:rPr>
      </w:pPr>
      <w:r w:rsidRPr="0004536B">
        <w:rPr>
          <w:b/>
          <w:i/>
          <w:sz w:val="22"/>
          <w:szCs w:val="22"/>
          <w:lang w:val="sr-Cyrl-CS"/>
        </w:rPr>
        <w:t>У</w:t>
      </w:r>
      <w:r w:rsidRPr="0004536B">
        <w:rPr>
          <w:b/>
          <w:i/>
          <w:sz w:val="22"/>
          <w:szCs w:val="22"/>
        </w:rPr>
        <w:t xml:space="preserve"> путничко</w:t>
      </w:r>
      <w:r w:rsidRPr="0004536B">
        <w:rPr>
          <w:b/>
          <w:i/>
          <w:sz w:val="22"/>
          <w:szCs w:val="22"/>
          <w:lang w:val="sr-Cyrl-CS"/>
        </w:rPr>
        <w:t>-царинском</w:t>
      </w:r>
      <w:r w:rsidRPr="0004536B">
        <w:rPr>
          <w:b/>
          <w:i/>
          <w:sz w:val="22"/>
          <w:szCs w:val="22"/>
        </w:rPr>
        <w:t xml:space="preserve"> терминалу</w:t>
      </w:r>
      <w:r w:rsidRPr="0004536B">
        <w:rPr>
          <w:sz w:val="22"/>
          <w:szCs w:val="22"/>
        </w:rPr>
        <w:t xml:space="preserve"> </w:t>
      </w:r>
      <w:r w:rsidR="00E267F7" w:rsidRPr="0004536B">
        <w:rPr>
          <w:sz w:val="22"/>
          <w:szCs w:val="22"/>
          <w:lang w:val="sr-Cyrl-RS"/>
        </w:rPr>
        <w:t xml:space="preserve">на уласку у земљу, </w:t>
      </w:r>
      <w:r w:rsidRPr="0004536B">
        <w:rPr>
          <w:sz w:val="22"/>
          <w:szCs w:val="22"/>
          <w:lang w:val="sr-Cyrl-CS"/>
        </w:rPr>
        <w:t>п</w:t>
      </w:r>
      <w:r w:rsidRPr="0004536B">
        <w:rPr>
          <w:sz w:val="22"/>
          <w:szCs w:val="22"/>
        </w:rPr>
        <w:t xml:space="preserve">ланирано је </w:t>
      </w:r>
      <w:r w:rsidRPr="0004536B">
        <w:rPr>
          <w:sz w:val="22"/>
          <w:szCs w:val="22"/>
          <w:lang w:val="sr-Cyrl-CS"/>
        </w:rPr>
        <w:t>проширење</w:t>
      </w:r>
      <w:r w:rsidRPr="0004536B">
        <w:rPr>
          <w:sz w:val="22"/>
          <w:szCs w:val="22"/>
        </w:rPr>
        <w:t xml:space="preserve"> саобраћајно</w:t>
      </w:r>
      <w:r w:rsidRPr="0004536B">
        <w:rPr>
          <w:sz w:val="22"/>
          <w:szCs w:val="22"/>
          <w:lang w:val="sr-Cyrl-CS"/>
        </w:rPr>
        <w:t>г</w:t>
      </w:r>
      <w:r w:rsidRPr="0004536B">
        <w:rPr>
          <w:sz w:val="22"/>
          <w:szCs w:val="22"/>
        </w:rPr>
        <w:t xml:space="preserve"> плато</w:t>
      </w:r>
      <w:r w:rsidRPr="0004536B">
        <w:rPr>
          <w:sz w:val="22"/>
          <w:szCs w:val="22"/>
          <w:lang w:val="sr-Cyrl-CS"/>
        </w:rPr>
        <w:t xml:space="preserve">а које подразумева: </w:t>
      </w:r>
      <w:r w:rsidRPr="0004536B">
        <w:rPr>
          <w:sz w:val="22"/>
          <w:szCs w:val="22"/>
        </w:rPr>
        <w:t>повећање броја саобраћајних трака за путничк</w:t>
      </w:r>
      <w:r w:rsidRPr="0004536B">
        <w:rPr>
          <w:sz w:val="22"/>
          <w:szCs w:val="22"/>
          <w:lang w:val="sr-Cyrl-CS"/>
        </w:rPr>
        <w:t>а возила</w:t>
      </w:r>
      <w:r w:rsidRPr="0004536B">
        <w:rPr>
          <w:sz w:val="22"/>
          <w:szCs w:val="22"/>
        </w:rPr>
        <w:t xml:space="preserve"> и аутобусе</w:t>
      </w:r>
      <w:r w:rsidRPr="0004536B">
        <w:rPr>
          <w:sz w:val="22"/>
          <w:szCs w:val="22"/>
          <w:lang w:val="sr-Cyrl-CS"/>
        </w:rPr>
        <w:t xml:space="preserve">, прилагођавање </w:t>
      </w:r>
      <w:r w:rsidRPr="0004536B">
        <w:rPr>
          <w:sz w:val="22"/>
          <w:szCs w:val="22"/>
        </w:rPr>
        <w:t>број</w:t>
      </w:r>
      <w:r w:rsidRPr="0004536B">
        <w:rPr>
          <w:sz w:val="22"/>
          <w:szCs w:val="22"/>
          <w:lang w:val="sr-Cyrl-CS"/>
        </w:rPr>
        <w:t xml:space="preserve">а контролних </w:t>
      </w:r>
      <w:r w:rsidRPr="0004536B">
        <w:rPr>
          <w:sz w:val="22"/>
          <w:szCs w:val="22"/>
        </w:rPr>
        <w:t xml:space="preserve">кабина, </w:t>
      </w:r>
      <w:r w:rsidRPr="0004536B">
        <w:rPr>
          <w:sz w:val="22"/>
          <w:szCs w:val="22"/>
          <w:lang w:val="sr-Cyrl-CS"/>
        </w:rPr>
        <w:t>одговарајуће</w:t>
      </w:r>
      <w:r w:rsidRPr="0004536B">
        <w:rPr>
          <w:sz w:val="22"/>
          <w:szCs w:val="22"/>
        </w:rPr>
        <w:t xml:space="preserve"> проширење надстрешнице</w:t>
      </w:r>
      <w:r w:rsidRPr="0004536B">
        <w:rPr>
          <w:sz w:val="22"/>
          <w:szCs w:val="22"/>
          <w:lang w:val="sr-Cyrl-CS"/>
        </w:rPr>
        <w:t xml:space="preserve"> и изградњу недостајућих с</w:t>
      </w:r>
      <w:r w:rsidR="00E41730" w:rsidRPr="0004536B">
        <w:rPr>
          <w:sz w:val="22"/>
          <w:szCs w:val="22"/>
          <w:lang w:val="sr-Cyrl-CS"/>
        </w:rPr>
        <w:t>а</w:t>
      </w:r>
      <w:r w:rsidRPr="0004536B">
        <w:rPr>
          <w:sz w:val="22"/>
          <w:szCs w:val="22"/>
          <w:lang w:val="sr-Cyrl-CS"/>
        </w:rPr>
        <w:t>држаја-објеката за преглед путника и возила.</w:t>
      </w:r>
    </w:p>
    <w:p w:rsidR="00761B70" w:rsidRDefault="00D55290" w:rsidP="00145CA5">
      <w:pPr>
        <w:jc w:val="both"/>
        <w:rPr>
          <w:sz w:val="22"/>
          <w:szCs w:val="22"/>
        </w:rPr>
      </w:pPr>
      <w:r w:rsidRPr="0004536B">
        <w:rPr>
          <w:sz w:val="22"/>
          <w:szCs w:val="22"/>
        </w:rPr>
        <w:t>Планирана</w:t>
      </w:r>
      <w:r w:rsidR="00145CA5" w:rsidRPr="0004536B">
        <w:rPr>
          <w:sz w:val="22"/>
          <w:szCs w:val="22"/>
        </w:rPr>
        <w:t xml:space="preserve"> је доградња</w:t>
      </w:r>
      <w:r w:rsidR="00145CA5" w:rsidRPr="0004536B">
        <w:rPr>
          <w:sz w:val="22"/>
          <w:szCs w:val="22"/>
          <w:lang w:val="sr-Cyrl-CS"/>
        </w:rPr>
        <w:t xml:space="preserve"> новог сегмента надстрешнице над саобраћајним тракама и </w:t>
      </w:r>
      <w:r w:rsidR="00145CA5" w:rsidRPr="00CE23E4">
        <w:rPr>
          <w:sz w:val="22"/>
          <w:szCs w:val="22"/>
          <w:lang w:val="sr-Cyrl-CS"/>
        </w:rPr>
        <w:t>контролним кабинама</w:t>
      </w:r>
      <w:r w:rsidR="00145CA5" w:rsidRPr="00CE23E4">
        <w:rPr>
          <w:sz w:val="22"/>
          <w:szCs w:val="22"/>
        </w:rPr>
        <w:t xml:space="preserve"> </w:t>
      </w:r>
      <w:r w:rsidR="00145CA5" w:rsidRPr="00CE23E4">
        <w:rPr>
          <w:sz w:val="22"/>
          <w:szCs w:val="22"/>
          <w:lang w:val="sr-Cyrl-RS"/>
        </w:rPr>
        <w:t>намењеним</w:t>
      </w:r>
      <w:r w:rsidR="00145CA5" w:rsidRPr="00CE23E4">
        <w:rPr>
          <w:sz w:val="22"/>
          <w:szCs w:val="22"/>
        </w:rPr>
        <w:t xml:space="preserve"> аутобуско</w:t>
      </w:r>
      <w:r w:rsidR="00145CA5" w:rsidRPr="00CE23E4">
        <w:rPr>
          <w:sz w:val="22"/>
          <w:szCs w:val="22"/>
          <w:lang w:val="sr-Cyrl-RS"/>
        </w:rPr>
        <w:t>м</w:t>
      </w:r>
      <w:r w:rsidR="00145CA5" w:rsidRPr="00CE23E4">
        <w:rPr>
          <w:sz w:val="22"/>
          <w:szCs w:val="22"/>
        </w:rPr>
        <w:t xml:space="preserve"> саобраћај</w:t>
      </w:r>
      <w:r w:rsidR="00145CA5" w:rsidRPr="00CE23E4">
        <w:rPr>
          <w:sz w:val="22"/>
          <w:szCs w:val="22"/>
          <w:lang w:val="sr-Cyrl-RS"/>
        </w:rPr>
        <w:t xml:space="preserve">у у делу терминала за </w:t>
      </w:r>
      <w:r w:rsidR="005F5C8D">
        <w:rPr>
          <w:sz w:val="22"/>
          <w:szCs w:val="22"/>
        </w:rPr>
        <w:t xml:space="preserve">излаз из земље. </w:t>
      </w:r>
    </w:p>
    <w:p w:rsidR="00761B70" w:rsidRDefault="00145CA5" w:rsidP="00145CA5">
      <w:pPr>
        <w:jc w:val="both"/>
        <w:rPr>
          <w:sz w:val="22"/>
          <w:szCs w:val="22"/>
        </w:rPr>
      </w:pPr>
      <w:r w:rsidRPr="00CE23E4">
        <w:rPr>
          <w:sz w:val="22"/>
          <w:szCs w:val="22"/>
          <w:lang w:val="sr-Cyrl-CS"/>
        </w:rPr>
        <w:t>На</w:t>
      </w:r>
      <w:r w:rsidRPr="00CE23E4">
        <w:rPr>
          <w:sz w:val="22"/>
          <w:szCs w:val="22"/>
        </w:rPr>
        <w:t xml:space="preserve"> </w:t>
      </w:r>
      <w:r w:rsidRPr="00CE23E4">
        <w:rPr>
          <w:sz w:val="22"/>
          <w:szCs w:val="22"/>
          <w:lang w:val="sr-Cyrl-RS"/>
        </w:rPr>
        <w:t xml:space="preserve">постојећим и </w:t>
      </w:r>
      <w:r w:rsidRPr="00CE23E4">
        <w:rPr>
          <w:sz w:val="22"/>
          <w:szCs w:val="22"/>
        </w:rPr>
        <w:t>нов</w:t>
      </w:r>
      <w:r w:rsidRPr="00CE23E4">
        <w:rPr>
          <w:sz w:val="22"/>
          <w:szCs w:val="22"/>
          <w:lang w:val="sr-Cyrl-RS"/>
        </w:rPr>
        <w:t>им</w:t>
      </w:r>
      <w:r w:rsidRPr="00CE23E4">
        <w:rPr>
          <w:sz w:val="22"/>
          <w:szCs w:val="22"/>
        </w:rPr>
        <w:t xml:space="preserve"> саобраћајн</w:t>
      </w:r>
      <w:r w:rsidRPr="00CE23E4">
        <w:rPr>
          <w:sz w:val="22"/>
          <w:szCs w:val="22"/>
          <w:lang w:val="sr-Cyrl-RS"/>
        </w:rPr>
        <w:t>им</w:t>
      </w:r>
      <w:r w:rsidRPr="00CE23E4">
        <w:rPr>
          <w:sz w:val="22"/>
          <w:szCs w:val="22"/>
        </w:rPr>
        <w:t xml:space="preserve"> трак</w:t>
      </w:r>
      <w:r w:rsidRPr="00CE23E4">
        <w:rPr>
          <w:sz w:val="22"/>
          <w:szCs w:val="22"/>
          <w:lang w:val="sr-Cyrl-RS"/>
        </w:rPr>
        <w:t>ама</w:t>
      </w:r>
      <w:r w:rsidRPr="00CE23E4">
        <w:rPr>
          <w:sz w:val="22"/>
          <w:szCs w:val="22"/>
        </w:rPr>
        <w:t xml:space="preserve"> предвиђен је </w:t>
      </w:r>
      <w:r w:rsidRPr="00CE23E4">
        <w:rPr>
          <w:sz w:val="22"/>
          <w:szCs w:val="22"/>
          <w:lang w:val="sr-Cyrl-RS"/>
        </w:rPr>
        <w:t>одговарајући</w:t>
      </w:r>
      <w:r w:rsidRPr="00CE23E4">
        <w:rPr>
          <w:sz w:val="22"/>
          <w:szCs w:val="22"/>
        </w:rPr>
        <w:t xml:space="preserve"> број </w:t>
      </w:r>
      <w:r w:rsidRPr="00CE23E4">
        <w:rPr>
          <w:sz w:val="22"/>
          <w:szCs w:val="22"/>
          <w:lang w:val="sr-Cyrl-CS"/>
        </w:rPr>
        <w:t>контролних кабина</w:t>
      </w:r>
      <w:r w:rsidRPr="00CE23E4">
        <w:rPr>
          <w:sz w:val="22"/>
          <w:szCs w:val="22"/>
        </w:rPr>
        <w:t xml:space="preserve"> у складу са технолошким процесом спровођења процедуре контроле</w:t>
      </w:r>
      <w:r w:rsidRPr="00CE23E4">
        <w:rPr>
          <w:sz w:val="22"/>
          <w:szCs w:val="22"/>
          <w:lang w:val="sr-Cyrl-CS"/>
        </w:rPr>
        <w:t xml:space="preserve"> </w:t>
      </w:r>
      <w:r w:rsidRPr="00CE23E4">
        <w:rPr>
          <w:sz w:val="22"/>
          <w:szCs w:val="22"/>
        </w:rPr>
        <w:t>путничких возила и аутобуса од стране служби МУП-а и УЦ-а на улазу и излазу из земље</w:t>
      </w:r>
      <w:r w:rsidRPr="00CE23E4">
        <w:rPr>
          <w:sz w:val="22"/>
          <w:szCs w:val="22"/>
          <w:lang w:val="sr-Cyrl-CS"/>
        </w:rPr>
        <w:t>. З</w:t>
      </w:r>
      <w:r w:rsidRPr="00CE23E4">
        <w:rPr>
          <w:sz w:val="22"/>
          <w:szCs w:val="22"/>
        </w:rPr>
        <w:t>а путничк</w:t>
      </w:r>
      <w:r w:rsidRPr="00CE23E4">
        <w:rPr>
          <w:sz w:val="22"/>
          <w:szCs w:val="22"/>
          <w:lang w:val="sr-Cyrl-CS"/>
        </w:rPr>
        <w:t>и</w:t>
      </w:r>
      <w:r w:rsidRPr="00CE23E4">
        <w:rPr>
          <w:sz w:val="22"/>
          <w:szCs w:val="22"/>
        </w:rPr>
        <w:t xml:space="preserve"> и аутобуск</w:t>
      </w:r>
      <w:r w:rsidRPr="00CE23E4">
        <w:rPr>
          <w:sz w:val="22"/>
          <w:szCs w:val="22"/>
          <w:lang w:val="sr-Cyrl-CS"/>
        </w:rPr>
        <w:t>и</w:t>
      </w:r>
      <w:r w:rsidRPr="00CE23E4">
        <w:rPr>
          <w:sz w:val="22"/>
          <w:szCs w:val="22"/>
        </w:rPr>
        <w:t xml:space="preserve"> саобраћај планирано је да се две саобраћајне траке контролишу из једне кабине. </w:t>
      </w:r>
    </w:p>
    <w:p w:rsidR="00145CA5" w:rsidRPr="005F5C8D" w:rsidRDefault="00145CA5" w:rsidP="00145CA5">
      <w:pPr>
        <w:jc w:val="both"/>
        <w:rPr>
          <w:sz w:val="22"/>
          <w:szCs w:val="22"/>
          <w:lang w:val="sr-Cyrl-CS"/>
        </w:rPr>
      </w:pPr>
      <w:r w:rsidRPr="00CE23E4">
        <w:rPr>
          <w:sz w:val="22"/>
          <w:szCs w:val="22"/>
        </w:rPr>
        <w:t xml:space="preserve">Као контролни </w:t>
      </w:r>
      <w:r w:rsidRPr="00CE23E4">
        <w:rPr>
          <w:sz w:val="22"/>
          <w:szCs w:val="22"/>
          <w:lang w:val="sr-Cyrl-RS"/>
        </w:rPr>
        <w:t>пункт</w:t>
      </w:r>
      <w:r w:rsidRPr="00CE23E4">
        <w:rPr>
          <w:sz w:val="22"/>
          <w:szCs w:val="22"/>
        </w:rPr>
        <w:t xml:space="preserve"> УЦ-а на излазу из земље</w:t>
      </w:r>
      <w:r w:rsidRPr="00CE23E4">
        <w:rPr>
          <w:sz w:val="22"/>
          <w:szCs w:val="22"/>
          <w:lang w:val="sr-Cyrl-RS"/>
        </w:rPr>
        <w:t xml:space="preserve"> и на улазу у земљу</w:t>
      </w:r>
      <w:r w:rsidRPr="00CE23E4">
        <w:rPr>
          <w:sz w:val="22"/>
          <w:szCs w:val="22"/>
        </w:rPr>
        <w:t>, планиран</w:t>
      </w:r>
      <w:r w:rsidRPr="00CE23E4">
        <w:rPr>
          <w:sz w:val="22"/>
          <w:szCs w:val="22"/>
          <w:lang w:val="sr-Cyrl-RS"/>
        </w:rPr>
        <w:t xml:space="preserve"> је паркинг простор са пет паркинг места, заштићен надстрешницом, на коме је могуће обавити</w:t>
      </w:r>
      <w:r w:rsidRPr="00CE23E4">
        <w:rPr>
          <w:sz w:val="22"/>
          <w:szCs w:val="22"/>
        </w:rPr>
        <w:t xml:space="preserve"> детаљни преглед </w:t>
      </w:r>
      <w:r w:rsidRPr="00CE23E4">
        <w:rPr>
          <w:sz w:val="22"/>
          <w:szCs w:val="22"/>
          <w:lang w:val="sr-Cyrl-RS"/>
        </w:rPr>
        <w:t>аутобуса</w:t>
      </w:r>
      <w:r w:rsidRPr="00CE23E4">
        <w:rPr>
          <w:sz w:val="22"/>
          <w:szCs w:val="22"/>
        </w:rPr>
        <w:t xml:space="preserve"> </w:t>
      </w:r>
      <w:r w:rsidRPr="00CE23E4">
        <w:rPr>
          <w:sz w:val="22"/>
          <w:szCs w:val="22"/>
          <w:lang w:val="sr-Cyrl-CS"/>
        </w:rPr>
        <w:t xml:space="preserve">и комби </w:t>
      </w:r>
      <w:r w:rsidRPr="00CE23E4">
        <w:rPr>
          <w:sz w:val="22"/>
          <w:szCs w:val="22"/>
        </w:rPr>
        <w:t xml:space="preserve">возила од стране служби МУП-а и УЦ-а. </w:t>
      </w:r>
      <w:r w:rsidRPr="00CE23E4">
        <w:rPr>
          <w:sz w:val="22"/>
          <w:szCs w:val="22"/>
          <w:lang w:val="sr-Cyrl-RS"/>
        </w:rPr>
        <w:t>Паркинг место</w:t>
      </w:r>
      <w:r w:rsidRPr="00CE23E4">
        <w:rPr>
          <w:sz w:val="22"/>
          <w:szCs w:val="22"/>
        </w:rPr>
        <w:t xml:space="preserve"> </w:t>
      </w:r>
      <w:r w:rsidRPr="00CE23E4">
        <w:rPr>
          <w:sz w:val="22"/>
          <w:szCs w:val="22"/>
          <w:lang w:val="sr-Cyrl-RS"/>
        </w:rPr>
        <w:t xml:space="preserve">на коме је </w:t>
      </w:r>
      <w:r w:rsidRPr="00CE23E4">
        <w:rPr>
          <w:sz w:val="22"/>
          <w:szCs w:val="22"/>
        </w:rPr>
        <w:t>предвиђен</w:t>
      </w:r>
      <w:r w:rsidRPr="00CE23E4">
        <w:rPr>
          <w:sz w:val="22"/>
          <w:szCs w:val="22"/>
          <w:lang w:val="sr-Cyrl-CS"/>
        </w:rPr>
        <w:t>а</w:t>
      </w:r>
      <w:r w:rsidRPr="00CE23E4">
        <w:rPr>
          <w:sz w:val="22"/>
          <w:szCs w:val="22"/>
        </w:rPr>
        <w:t xml:space="preserve"> </w:t>
      </w:r>
      <w:r w:rsidRPr="00CE23E4">
        <w:rPr>
          <w:sz w:val="22"/>
          <w:szCs w:val="22"/>
          <w:lang w:val="sr-Cyrl-CS"/>
        </w:rPr>
        <w:t xml:space="preserve">уградња </w:t>
      </w:r>
      <w:r w:rsidRPr="00CE23E4">
        <w:rPr>
          <w:sz w:val="22"/>
          <w:szCs w:val="22"/>
          <w:lang w:val="sr-Cyrl-RS"/>
        </w:rPr>
        <w:t>канала</w:t>
      </w:r>
      <w:r w:rsidRPr="00CE23E4">
        <w:rPr>
          <w:sz w:val="22"/>
          <w:szCs w:val="22"/>
        </w:rPr>
        <w:t xml:space="preserve"> за преглед </w:t>
      </w:r>
      <w:r w:rsidRPr="00CE23E4">
        <w:rPr>
          <w:sz w:val="22"/>
          <w:szCs w:val="22"/>
          <w:lang w:val="sr-Cyrl-CS"/>
        </w:rPr>
        <w:t xml:space="preserve">возила, има одговарајуће манипулативнио </w:t>
      </w:r>
      <w:r w:rsidRPr="00CE23E4">
        <w:rPr>
          <w:sz w:val="22"/>
          <w:szCs w:val="22"/>
          <w:lang w:val="sr-Cyrl-RS"/>
        </w:rPr>
        <w:t>проширење</w:t>
      </w:r>
      <w:r w:rsidRPr="00CE23E4">
        <w:rPr>
          <w:sz w:val="22"/>
          <w:szCs w:val="22"/>
        </w:rPr>
        <w:t xml:space="preserve"> </w:t>
      </w:r>
      <w:r w:rsidRPr="00CE23E4">
        <w:rPr>
          <w:sz w:val="22"/>
          <w:szCs w:val="22"/>
          <w:lang w:val="sr-Cyrl-RS"/>
        </w:rPr>
        <w:t>у нивоу коловоза</w:t>
      </w:r>
      <w:r w:rsidRPr="00CE23E4">
        <w:rPr>
          <w:sz w:val="22"/>
          <w:szCs w:val="22"/>
        </w:rPr>
        <w:t>.</w:t>
      </w:r>
    </w:p>
    <w:p w:rsidR="00145CA5" w:rsidRPr="006805C1" w:rsidRDefault="00145CA5" w:rsidP="00145CA5">
      <w:pPr>
        <w:jc w:val="both"/>
        <w:rPr>
          <w:sz w:val="22"/>
          <w:szCs w:val="22"/>
          <w:lang w:val="sr-Cyrl-CS"/>
        </w:rPr>
      </w:pPr>
      <w:r w:rsidRPr="006805C1">
        <w:rPr>
          <w:b/>
          <w:i/>
          <w:sz w:val="22"/>
          <w:szCs w:val="22"/>
          <w:lang w:val="sr-Cyrl-CS"/>
        </w:rPr>
        <w:t xml:space="preserve">У </w:t>
      </w:r>
      <w:r w:rsidRPr="006805C1">
        <w:rPr>
          <w:b/>
          <w:i/>
          <w:sz w:val="22"/>
          <w:szCs w:val="22"/>
        </w:rPr>
        <w:t>робно-царинск</w:t>
      </w:r>
      <w:r w:rsidRPr="006805C1">
        <w:rPr>
          <w:b/>
          <w:i/>
          <w:sz w:val="22"/>
          <w:szCs w:val="22"/>
          <w:lang w:val="sr-Cyrl-CS"/>
        </w:rPr>
        <w:t>им</w:t>
      </w:r>
      <w:r w:rsidRPr="006805C1">
        <w:rPr>
          <w:b/>
          <w:i/>
          <w:sz w:val="22"/>
          <w:szCs w:val="22"/>
        </w:rPr>
        <w:t xml:space="preserve"> терминал</w:t>
      </w:r>
      <w:r w:rsidRPr="006805C1">
        <w:rPr>
          <w:b/>
          <w:i/>
          <w:sz w:val="22"/>
          <w:szCs w:val="22"/>
          <w:lang w:val="sr-Cyrl-CS"/>
        </w:rPr>
        <w:t>има</w:t>
      </w:r>
      <w:r w:rsidRPr="006805C1">
        <w:rPr>
          <w:sz w:val="22"/>
          <w:szCs w:val="22"/>
        </w:rPr>
        <w:t xml:space="preserve"> за теретна возила на улазу </w:t>
      </w:r>
      <w:r w:rsidR="001D35F2">
        <w:rPr>
          <w:sz w:val="22"/>
          <w:szCs w:val="22"/>
          <w:lang w:val="sr-Cyrl-CS"/>
        </w:rPr>
        <w:t>и излазу из</w:t>
      </w:r>
      <w:r w:rsidRPr="006805C1">
        <w:rPr>
          <w:sz w:val="22"/>
          <w:szCs w:val="22"/>
          <w:lang w:val="sr-Cyrl-CS"/>
        </w:rPr>
        <w:t xml:space="preserve"> земљ</w:t>
      </w:r>
      <w:r w:rsidR="001D35F2">
        <w:rPr>
          <w:sz w:val="22"/>
          <w:szCs w:val="22"/>
          <w:lang w:val="sr-Cyrl-CS"/>
        </w:rPr>
        <w:t>е</w:t>
      </w:r>
      <w:r w:rsidRPr="006805C1">
        <w:rPr>
          <w:sz w:val="22"/>
          <w:szCs w:val="22"/>
        </w:rPr>
        <w:t xml:space="preserve">, </w:t>
      </w:r>
      <w:r w:rsidRPr="006805C1">
        <w:rPr>
          <w:sz w:val="22"/>
          <w:szCs w:val="22"/>
          <w:lang w:val="sr-Cyrl-CS"/>
        </w:rPr>
        <w:t>п</w:t>
      </w:r>
      <w:r w:rsidRPr="006805C1">
        <w:rPr>
          <w:sz w:val="22"/>
          <w:szCs w:val="22"/>
        </w:rPr>
        <w:t>ланирано је проширење</w:t>
      </w:r>
      <w:r w:rsidRPr="006805C1">
        <w:rPr>
          <w:sz w:val="22"/>
          <w:szCs w:val="22"/>
          <w:lang w:val="sr-Cyrl-CS"/>
        </w:rPr>
        <w:t xml:space="preserve"> </w:t>
      </w:r>
      <w:r w:rsidRPr="006805C1">
        <w:rPr>
          <w:sz w:val="22"/>
          <w:szCs w:val="22"/>
        </w:rPr>
        <w:t xml:space="preserve">саобраћајних површина </w:t>
      </w:r>
      <w:r w:rsidRPr="006805C1">
        <w:rPr>
          <w:sz w:val="22"/>
          <w:szCs w:val="22"/>
          <w:lang w:val="sr-Cyrl-CS"/>
        </w:rPr>
        <w:t>које подразумева</w:t>
      </w:r>
      <w:r w:rsidRPr="006805C1">
        <w:rPr>
          <w:sz w:val="22"/>
          <w:szCs w:val="22"/>
        </w:rPr>
        <w:t xml:space="preserve"> повећање броја саобраћајних трака</w:t>
      </w:r>
      <w:r w:rsidRPr="006805C1">
        <w:rPr>
          <w:sz w:val="22"/>
          <w:szCs w:val="22"/>
          <w:lang w:val="sr-Cyrl-CS"/>
        </w:rPr>
        <w:t xml:space="preserve"> и </w:t>
      </w:r>
      <w:r w:rsidRPr="006805C1">
        <w:rPr>
          <w:sz w:val="22"/>
          <w:szCs w:val="22"/>
        </w:rPr>
        <w:t>паркинг места</w:t>
      </w:r>
      <w:r w:rsidRPr="006805C1">
        <w:rPr>
          <w:sz w:val="22"/>
          <w:szCs w:val="22"/>
          <w:lang w:val="sr-Cyrl-CS"/>
        </w:rPr>
        <w:t>, као и изградњу недостајућих садржаја-објеката за преглед возила и робе и одговарајућих пратећих садржаја.</w:t>
      </w:r>
    </w:p>
    <w:p w:rsidR="00145CA5" w:rsidRDefault="00145CA5" w:rsidP="00145CA5">
      <w:pPr>
        <w:jc w:val="both"/>
        <w:rPr>
          <w:sz w:val="22"/>
          <w:szCs w:val="22"/>
          <w:lang w:val="sr-Cyrl-RS"/>
        </w:rPr>
      </w:pPr>
      <w:r w:rsidRPr="006805C1">
        <w:rPr>
          <w:sz w:val="22"/>
          <w:szCs w:val="22"/>
        </w:rPr>
        <w:t>Простор</w:t>
      </w:r>
      <w:r w:rsidRPr="006805C1">
        <w:rPr>
          <w:sz w:val="22"/>
          <w:szCs w:val="22"/>
          <w:lang w:val="sr-Cyrl-CS"/>
        </w:rPr>
        <w:t>и</w:t>
      </w:r>
      <w:r w:rsidRPr="006805C1">
        <w:rPr>
          <w:sz w:val="22"/>
          <w:szCs w:val="22"/>
        </w:rPr>
        <w:t xml:space="preserve"> робно-царинск</w:t>
      </w:r>
      <w:r w:rsidRPr="006805C1">
        <w:rPr>
          <w:sz w:val="22"/>
          <w:szCs w:val="22"/>
          <w:lang w:val="sr-Cyrl-CS"/>
        </w:rPr>
        <w:t xml:space="preserve">их </w:t>
      </w:r>
      <w:r w:rsidRPr="006805C1">
        <w:rPr>
          <w:sz w:val="22"/>
          <w:szCs w:val="22"/>
        </w:rPr>
        <w:t xml:space="preserve">терминала </w:t>
      </w:r>
      <w:r w:rsidRPr="006805C1">
        <w:rPr>
          <w:sz w:val="22"/>
          <w:szCs w:val="22"/>
          <w:lang w:val="sr-Cyrl-CS"/>
        </w:rPr>
        <w:t>имају посебан</w:t>
      </w:r>
      <w:r w:rsidRPr="006805C1">
        <w:rPr>
          <w:sz w:val="22"/>
          <w:szCs w:val="22"/>
        </w:rPr>
        <w:t xml:space="preserve"> </w:t>
      </w:r>
      <w:r w:rsidRPr="006805C1">
        <w:rPr>
          <w:sz w:val="22"/>
          <w:szCs w:val="22"/>
          <w:lang w:val="sr-Cyrl-CS"/>
        </w:rPr>
        <w:t>ре</w:t>
      </w:r>
      <w:r w:rsidRPr="006805C1">
        <w:rPr>
          <w:sz w:val="22"/>
          <w:szCs w:val="22"/>
        </w:rPr>
        <w:t xml:space="preserve">жим уласка, контроле и кретања </w:t>
      </w:r>
      <w:r w:rsidRPr="006805C1">
        <w:rPr>
          <w:sz w:val="22"/>
          <w:szCs w:val="22"/>
          <w:lang w:val="sr-Cyrl-CS"/>
        </w:rPr>
        <w:t>теретних возила, ф</w:t>
      </w:r>
      <w:r w:rsidRPr="006805C1">
        <w:rPr>
          <w:sz w:val="22"/>
          <w:szCs w:val="22"/>
        </w:rPr>
        <w:t>изички</w:t>
      </w:r>
      <w:r w:rsidRPr="006805C1">
        <w:rPr>
          <w:sz w:val="22"/>
          <w:szCs w:val="22"/>
          <w:lang w:val="sr-Cyrl-CS"/>
        </w:rPr>
        <w:t xml:space="preserve"> су</w:t>
      </w:r>
      <w:r w:rsidRPr="006805C1">
        <w:rPr>
          <w:sz w:val="22"/>
          <w:szCs w:val="22"/>
        </w:rPr>
        <w:t xml:space="preserve"> одвојен</w:t>
      </w:r>
      <w:r w:rsidRPr="006805C1">
        <w:rPr>
          <w:sz w:val="22"/>
          <w:szCs w:val="22"/>
          <w:lang w:val="sr-Cyrl-CS"/>
        </w:rPr>
        <w:t>и</w:t>
      </w:r>
      <w:r w:rsidRPr="006805C1">
        <w:rPr>
          <w:sz w:val="22"/>
          <w:szCs w:val="22"/>
        </w:rPr>
        <w:t xml:space="preserve"> од преосталог дела прелаза</w:t>
      </w:r>
      <w:r w:rsidRPr="006805C1">
        <w:rPr>
          <w:sz w:val="22"/>
          <w:szCs w:val="22"/>
          <w:lang w:val="sr-Cyrl-CS"/>
        </w:rPr>
        <w:t xml:space="preserve">, ограђени и обезбеђени на одговарајући начин. У </w:t>
      </w:r>
      <w:r w:rsidRPr="006805C1">
        <w:rPr>
          <w:sz w:val="22"/>
          <w:szCs w:val="22"/>
        </w:rPr>
        <w:t>робно-царинск</w:t>
      </w:r>
      <w:r w:rsidRPr="006805C1">
        <w:rPr>
          <w:sz w:val="22"/>
          <w:szCs w:val="22"/>
          <w:lang w:val="sr-Cyrl-CS"/>
        </w:rPr>
        <w:t xml:space="preserve">ом </w:t>
      </w:r>
      <w:r w:rsidRPr="006805C1">
        <w:rPr>
          <w:sz w:val="22"/>
          <w:szCs w:val="22"/>
        </w:rPr>
        <w:t>терминал</w:t>
      </w:r>
      <w:r w:rsidRPr="006805C1">
        <w:rPr>
          <w:sz w:val="22"/>
          <w:szCs w:val="22"/>
          <w:lang w:val="sr-Cyrl-RS"/>
        </w:rPr>
        <w:t>у</w:t>
      </w:r>
      <w:r w:rsidRPr="006805C1">
        <w:rPr>
          <w:sz w:val="22"/>
          <w:szCs w:val="22"/>
          <w:lang w:val="sr-Cyrl-CS"/>
        </w:rPr>
        <w:t xml:space="preserve"> за</w:t>
      </w:r>
      <w:r w:rsidRPr="006805C1">
        <w:rPr>
          <w:sz w:val="22"/>
          <w:szCs w:val="22"/>
        </w:rPr>
        <w:t xml:space="preserve"> излаз из земље</w:t>
      </w:r>
      <w:r w:rsidRPr="006805C1">
        <w:rPr>
          <w:sz w:val="22"/>
          <w:szCs w:val="22"/>
          <w:lang w:val="sr-Cyrl-RS"/>
        </w:rPr>
        <w:t xml:space="preserve"> уз </w:t>
      </w:r>
      <w:r w:rsidRPr="006805C1">
        <w:rPr>
          <w:sz w:val="22"/>
          <w:szCs w:val="22"/>
        </w:rPr>
        <w:t>саобраћајн</w:t>
      </w:r>
      <w:r w:rsidRPr="006805C1">
        <w:rPr>
          <w:sz w:val="22"/>
          <w:szCs w:val="22"/>
          <w:lang w:val="sr-Cyrl-RS"/>
        </w:rPr>
        <w:t>е</w:t>
      </w:r>
      <w:r w:rsidRPr="006805C1">
        <w:rPr>
          <w:sz w:val="22"/>
          <w:szCs w:val="22"/>
        </w:rPr>
        <w:t xml:space="preserve"> </w:t>
      </w:r>
      <w:r w:rsidRPr="006805C1">
        <w:rPr>
          <w:sz w:val="22"/>
          <w:szCs w:val="22"/>
          <w:lang w:val="sr-Cyrl-RS"/>
        </w:rPr>
        <w:t>површине</w:t>
      </w:r>
      <w:r w:rsidRPr="006805C1">
        <w:rPr>
          <w:sz w:val="22"/>
          <w:szCs w:val="22"/>
        </w:rPr>
        <w:t xml:space="preserve"> </w:t>
      </w:r>
      <w:r w:rsidRPr="006805C1">
        <w:rPr>
          <w:sz w:val="22"/>
          <w:szCs w:val="22"/>
          <w:lang w:val="sr-Cyrl-CS"/>
        </w:rPr>
        <w:t xml:space="preserve">предвиђени су </w:t>
      </w:r>
      <w:r w:rsidRPr="006805C1">
        <w:rPr>
          <w:sz w:val="22"/>
          <w:szCs w:val="22"/>
        </w:rPr>
        <w:t>улаз</w:t>
      </w:r>
      <w:r w:rsidRPr="006805C1">
        <w:rPr>
          <w:sz w:val="22"/>
          <w:szCs w:val="22"/>
          <w:lang w:val="sr-Cyrl-CS"/>
        </w:rPr>
        <w:t xml:space="preserve">ни </w:t>
      </w:r>
      <w:r w:rsidRPr="006805C1">
        <w:rPr>
          <w:sz w:val="22"/>
          <w:szCs w:val="22"/>
        </w:rPr>
        <w:t>и</w:t>
      </w:r>
      <w:r w:rsidRPr="006805C1">
        <w:rPr>
          <w:sz w:val="22"/>
          <w:szCs w:val="22"/>
          <w:lang w:val="sr-Cyrl-CS"/>
        </w:rPr>
        <w:t xml:space="preserve"> </w:t>
      </w:r>
      <w:r w:rsidRPr="006805C1">
        <w:rPr>
          <w:sz w:val="22"/>
          <w:szCs w:val="22"/>
        </w:rPr>
        <w:t>излаз</w:t>
      </w:r>
      <w:r w:rsidRPr="006805C1">
        <w:rPr>
          <w:sz w:val="22"/>
          <w:szCs w:val="22"/>
          <w:lang w:val="sr-Cyrl-CS"/>
        </w:rPr>
        <w:t xml:space="preserve">ни контролни пунктови </w:t>
      </w:r>
      <w:r w:rsidRPr="006805C1">
        <w:rPr>
          <w:sz w:val="22"/>
          <w:szCs w:val="22"/>
        </w:rPr>
        <w:t>служби МУП-а и УЦ-а</w:t>
      </w:r>
      <w:r w:rsidRPr="006805C1">
        <w:rPr>
          <w:sz w:val="22"/>
          <w:szCs w:val="22"/>
          <w:lang w:val="sr-Cyrl-RS"/>
        </w:rPr>
        <w:t>,</w:t>
      </w:r>
      <w:r w:rsidRPr="006805C1">
        <w:rPr>
          <w:sz w:val="22"/>
          <w:szCs w:val="22"/>
          <w:lang w:val="sr-Cyrl-CS"/>
        </w:rPr>
        <w:t xml:space="preserve"> са </w:t>
      </w:r>
      <w:r w:rsidRPr="006805C1">
        <w:rPr>
          <w:sz w:val="22"/>
          <w:szCs w:val="22"/>
        </w:rPr>
        <w:t>контролн</w:t>
      </w:r>
      <w:r w:rsidRPr="006805C1">
        <w:rPr>
          <w:sz w:val="22"/>
          <w:szCs w:val="22"/>
          <w:lang w:val="sr-Cyrl-CS"/>
        </w:rPr>
        <w:t>ом</w:t>
      </w:r>
      <w:r w:rsidRPr="006805C1">
        <w:rPr>
          <w:sz w:val="22"/>
          <w:szCs w:val="22"/>
        </w:rPr>
        <w:t xml:space="preserve"> кабин</w:t>
      </w:r>
      <w:r w:rsidRPr="006805C1">
        <w:rPr>
          <w:sz w:val="22"/>
          <w:szCs w:val="22"/>
          <w:lang w:val="sr-Cyrl-CS"/>
        </w:rPr>
        <w:t>ом,</w:t>
      </w:r>
      <w:r w:rsidRPr="006805C1">
        <w:rPr>
          <w:sz w:val="22"/>
          <w:szCs w:val="22"/>
        </w:rPr>
        <w:t xml:space="preserve"> надстрешницом</w:t>
      </w:r>
      <w:r w:rsidRPr="006805C1">
        <w:rPr>
          <w:sz w:val="22"/>
          <w:szCs w:val="22"/>
          <w:lang w:val="sr-Cyrl-CS"/>
        </w:rPr>
        <w:t xml:space="preserve"> </w:t>
      </w:r>
      <w:r w:rsidRPr="006805C1">
        <w:rPr>
          <w:sz w:val="22"/>
          <w:szCs w:val="22"/>
          <w:lang w:val="sr-Cyrl-RS"/>
        </w:rPr>
        <w:t>и зауставним</w:t>
      </w:r>
      <w:r w:rsidRPr="006805C1">
        <w:rPr>
          <w:sz w:val="22"/>
          <w:szCs w:val="22"/>
        </w:rPr>
        <w:t xml:space="preserve"> рамп</w:t>
      </w:r>
      <w:r w:rsidRPr="006805C1">
        <w:rPr>
          <w:sz w:val="22"/>
          <w:szCs w:val="22"/>
          <w:lang w:val="sr-Cyrl-RS"/>
        </w:rPr>
        <w:t>ама.</w:t>
      </w:r>
    </w:p>
    <w:p w:rsidR="00E41730" w:rsidRPr="005722CC" w:rsidRDefault="00E41730" w:rsidP="00145CA5">
      <w:pPr>
        <w:jc w:val="both"/>
        <w:rPr>
          <w:color w:val="00B050"/>
          <w:sz w:val="22"/>
          <w:szCs w:val="22"/>
          <w:lang w:val="sr-Cyrl-CS"/>
        </w:rPr>
      </w:pPr>
      <w:r w:rsidRPr="001F5DA3">
        <w:rPr>
          <w:sz w:val="22"/>
          <w:szCs w:val="22"/>
          <w:lang w:val="sr-Cyrl-CS"/>
        </w:rPr>
        <w:t>У њему је п</w:t>
      </w:r>
      <w:r w:rsidRPr="001F5DA3">
        <w:rPr>
          <w:sz w:val="22"/>
          <w:szCs w:val="22"/>
        </w:rPr>
        <w:t xml:space="preserve">ланирано проширење </w:t>
      </w:r>
      <w:r w:rsidRPr="001F5DA3">
        <w:rPr>
          <w:sz w:val="22"/>
          <w:szCs w:val="22"/>
          <w:lang w:val="sr-Cyrl-CS"/>
        </w:rPr>
        <w:t>саобраћајних површина и формирање око 110 нових</w:t>
      </w:r>
      <w:r w:rsidRPr="001F5DA3">
        <w:rPr>
          <w:sz w:val="22"/>
          <w:szCs w:val="22"/>
        </w:rPr>
        <w:t xml:space="preserve"> паркинг места</w:t>
      </w:r>
      <w:r w:rsidRPr="001F5DA3">
        <w:rPr>
          <w:sz w:val="22"/>
          <w:szCs w:val="22"/>
          <w:lang w:val="sr-Cyrl-CS"/>
        </w:rPr>
        <w:t xml:space="preserve"> за теретна возила. </w:t>
      </w:r>
    </w:p>
    <w:p w:rsidR="00145CA5" w:rsidRPr="00E34193" w:rsidRDefault="00145CA5" w:rsidP="00145CA5">
      <w:pPr>
        <w:jc w:val="both"/>
        <w:rPr>
          <w:sz w:val="22"/>
          <w:szCs w:val="22"/>
          <w:lang w:val="sr-Cyrl-CS"/>
        </w:rPr>
      </w:pPr>
      <w:r w:rsidRPr="006805C1">
        <w:rPr>
          <w:sz w:val="22"/>
          <w:szCs w:val="22"/>
          <w:lang w:val="sr-Cyrl-CS"/>
        </w:rPr>
        <w:t>О</w:t>
      </w:r>
      <w:r w:rsidRPr="006805C1">
        <w:rPr>
          <w:sz w:val="22"/>
          <w:szCs w:val="22"/>
        </w:rPr>
        <w:t xml:space="preserve">бјекат надстрешнице са рампом за истовар и контролу робе </w:t>
      </w:r>
      <w:r w:rsidRPr="006805C1">
        <w:rPr>
          <w:sz w:val="22"/>
          <w:szCs w:val="22"/>
          <w:lang w:val="sr-Cyrl-CS"/>
        </w:rPr>
        <w:t>и каналом</w:t>
      </w:r>
      <w:r w:rsidRPr="006805C1">
        <w:rPr>
          <w:sz w:val="22"/>
          <w:szCs w:val="22"/>
        </w:rPr>
        <w:t xml:space="preserve"> за преглед доњег построја теретног возила</w:t>
      </w:r>
      <w:r w:rsidRPr="006805C1">
        <w:rPr>
          <w:sz w:val="22"/>
          <w:szCs w:val="22"/>
          <w:lang w:val="sr-Cyrl-CS"/>
        </w:rPr>
        <w:t>,</w:t>
      </w:r>
      <w:r w:rsidRPr="006805C1">
        <w:rPr>
          <w:sz w:val="22"/>
          <w:szCs w:val="22"/>
        </w:rPr>
        <w:t xml:space="preserve"> </w:t>
      </w:r>
      <w:r w:rsidRPr="006805C1">
        <w:rPr>
          <w:sz w:val="22"/>
          <w:szCs w:val="22"/>
          <w:lang w:val="sr-Cyrl-CS"/>
        </w:rPr>
        <w:t xml:space="preserve">постављеним </w:t>
      </w:r>
      <w:r w:rsidRPr="006805C1">
        <w:rPr>
          <w:rFonts w:cs="Times New Roman"/>
          <w:sz w:val="22"/>
          <w:szCs w:val="22"/>
        </w:rPr>
        <w:t>у коловозн</w:t>
      </w:r>
      <w:r w:rsidRPr="006805C1">
        <w:rPr>
          <w:rFonts w:cs="Times New Roman"/>
          <w:sz w:val="22"/>
          <w:szCs w:val="22"/>
          <w:lang w:val="sr-Cyrl-CS"/>
        </w:rPr>
        <w:t xml:space="preserve">у </w:t>
      </w:r>
      <w:r w:rsidRPr="006805C1">
        <w:rPr>
          <w:rFonts w:cs="Times New Roman"/>
          <w:sz w:val="22"/>
          <w:szCs w:val="22"/>
        </w:rPr>
        <w:t>конструкциј</w:t>
      </w:r>
      <w:r w:rsidRPr="006805C1">
        <w:rPr>
          <w:rFonts w:cs="Times New Roman"/>
          <w:sz w:val="22"/>
          <w:szCs w:val="22"/>
          <w:lang w:val="sr-Cyrl-CS"/>
        </w:rPr>
        <w:t>у,</w:t>
      </w:r>
      <w:r w:rsidRPr="006805C1">
        <w:rPr>
          <w:rFonts w:cs="Times New Roman"/>
          <w:sz w:val="22"/>
          <w:szCs w:val="22"/>
        </w:rPr>
        <w:t xml:space="preserve"> </w:t>
      </w:r>
      <w:r w:rsidRPr="006805C1">
        <w:rPr>
          <w:sz w:val="22"/>
          <w:szCs w:val="22"/>
          <w:lang w:val="sr-Cyrl-CS"/>
        </w:rPr>
        <w:t>предвиђен је у</w:t>
      </w:r>
      <w:r w:rsidRPr="006805C1">
        <w:rPr>
          <w:sz w:val="22"/>
          <w:szCs w:val="22"/>
        </w:rPr>
        <w:t xml:space="preserve"> робно-царинск</w:t>
      </w:r>
      <w:r w:rsidRPr="006805C1">
        <w:rPr>
          <w:sz w:val="22"/>
          <w:szCs w:val="22"/>
          <w:lang w:val="sr-Cyrl-CS"/>
        </w:rPr>
        <w:t xml:space="preserve">ом </w:t>
      </w:r>
      <w:r w:rsidRPr="006805C1">
        <w:rPr>
          <w:sz w:val="22"/>
          <w:szCs w:val="22"/>
        </w:rPr>
        <w:t>терминал</w:t>
      </w:r>
      <w:r w:rsidRPr="006805C1">
        <w:rPr>
          <w:sz w:val="22"/>
          <w:szCs w:val="22"/>
          <w:lang w:val="sr-Cyrl-CS"/>
        </w:rPr>
        <w:t>у за излаз из земље.</w:t>
      </w:r>
      <w:r w:rsidRPr="006805C1">
        <w:rPr>
          <w:sz w:val="22"/>
          <w:szCs w:val="22"/>
        </w:rPr>
        <w:t xml:space="preserve"> Намена објекта је истовар робе приликом контролног прегледа теретних возила</w:t>
      </w:r>
      <w:r w:rsidRPr="006805C1">
        <w:rPr>
          <w:sz w:val="22"/>
          <w:szCs w:val="22"/>
          <w:lang w:val="sr-Cyrl-CS"/>
        </w:rPr>
        <w:t xml:space="preserve">. </w:t>
      </w:r>
    </w:p>
    <w:p w:rsidR="00145CA5" w:rsidRPr="006805C1" w:rsidRDefault="00145CA5" w:rsidP="00145CA5">
      <w:pPr>
        <w:jc w:val="both"/>
        <w:rPr>
          <w:color w:val="FF0000"/>
          <w:sz w:val="22"/>
          <w:szCs w:val="22"/>
          <w:lang w:val="sr-Cyrl-CS"/>
        </w:rPr>
      </w:pPr>
      <w:r w:rsidRPr="006805C1">
        <w:rPr>
          <w:sz w:val="22"/>
          <w:szCs w:val="22"/>
        </w:rPr>
        <w:t xml:space="preserve">Простор за скенер обезбеђен је и на улазном и на излазном робно-царинском терминалу. </w:t>
      </w:r>
      <w:r w:rsidRPr="006805C1">
        <w:rPr>
          <w:sz w:val="22"/>
          <w:szCs w:val="22"/>
          <w:lang w:val="sr-Cyrl-CS"/>
        </w:rPr>
        <w:t xml:space="preserve">Јавни тоалет за возаче теретних возила, који се због детаљних прегледа возила и терета дуже задржавају на граничном прелазу, предвиђен је у </w:t>
      </w:r>
      <w:r w:rsidRPr="006805C1">
        <w:rPr>
          <w:sz w:val="22"/>
          <w:szCs w:val="22"/>
        </w:rPr>
        <w:t>робно-царинск</w:t>
      </w:r>
      <w:r w:rsidRPr="006805C1">
        <w:rPr>
          <w:sz w:val="22"/>
          <w:szCs w:val="22"/>
          <w:lang w:val="sr-Cyrl-CS"/>
        </w:rPr>
        <w:t xml:space="preserve">ом </w:t>
      </w:r>
      <w:r w:rsidRPr="006805C1">
        <w:rPr>
          <w:sz w:val="22"/>
          <w:szCs w:val="22"/>
        </w:rPr>
        <w:t>терминал</w:t>
      </w:r>
      <w:r w:rsidRPr="006805C1">
        <w:rPr>
          <w:sz w:val="22"/>
          <w:szCs w:val="22"/>
          <w:lang w:val="sr-Cyrl-CS"/>
        </w:rPr>
        <w:t xml:space="preserve">у за излаз из земље. </w:t>
      </w:r>
    </w:p>
    <w:p w:rsidR="00E847C0" w:rsidRDefault="00E847C0" w:rsidP="00CE23E4">
      <w:pPr>
        <w:jc w:val="both"/>
        <w:rPr>
          <w:b/>
          <w:sz w:val="22"/>
          <w:szCs w:val="22"/>
          <w:lang w:val="sr-Cyrl-CS"/>
        </w:rPr>
      </w:pPr>
    </w:p>
    <w:p w:rsidR="00CE23E4" w:rsidRPr="00695532" w:rsidRDefault="00CE23E4" w:rsidP="00CE23E4">
      <w:pPr>
        <w:jc w:val="both"/>
        <w:rPr>
          <w:b/>
          <w:sz w:val="22"/>
          <w:szCs w:val="22"/>
          <w:lang w:val="sr-Cyrl-CS"/>
        </w:rPr>
      </w:pPr>
      <w:r>
        <w:rPr>
          <w:b/>
          <w:sz w:val="22"/>
          <w:szCs w:val="22"/>
          <w:lang w:val="sr-Cyrl-CS"/>
        </w:rPr>
        <w:t>1.10 БИЛАНС ПОВРШИНА</w:t>
      </w:r>
    </w:p>
    <w:p w:rsidR="00CE23E4" w:rsidRPr="00566DEF" w:rsidRDefault="00CE23E4" w:rsidP="00CE23E4">
      <w:pPr>
        <w:jc w:val="both"/>
        <w:rPr>
          <w:color w:val="FF0000"/>
          <w:sz w:val="22"/>
          <w:szCs w:val="22"/>
          <w:lang w:val="sr-Cyrl-CS"/>
        </w:rPr>
      </w:pPr>
    </w:p>
    <w:p w:rsidR="00D31089" w:rsidRDefault="00CE23E4" w:rsidP="00CE23E4">
      <w:pPr>
        <w:jc w:val="both"/>
        <w:rPr>
          <w:sz w:val="22"/>
          <w:szCs w:val="22"/>
          <w:lang w:val="sr-Cyrl-CS"/>
        </w:rPr>
      </w:pPr>
      <w:r w:rsidRPr="00A66C4F">
        <w:rPr>
          <w:sz w:val="22"/>
          <w:szCs w:val="22"/>
          <w:lang w:val="sr-Cyrl-CS"/>
        </w:rPr>
        <w:t>У следећој табели дат је упоредни приказ претежне намене површина постојећег стања (према претходном Урбанистичком пројекту за нови гранични п</w:t>
      </w:r>
      <w:r w:rsidR="00D55290">
        <w:rPr>
          <w:sz w:val="22"/>
          <w:szCs w:val="22"/>
          <w:lang w:val="sr-Cyrl-CS"/>
        </w:rPr>
        <w:t>релаз Хоргош</w:t>
      </w:r>
      <w:r w:rsidRPr="00A66C4F">
        <w:rPr>
          <w:sz w:val="22"/>
          <w:szCs w:val="22"/>
          <w:lang w:val="sr-Cyrl-CS"/>
        </w:rPr>
        <w:t xml:space="preserve">) и планиране реконструкције и проширења </w:t>
      </w:r>
      <w:r w:rsidRPr="00A66C4F">
        <w:rPr>
          <w:sz w:val="22"/>
          <w:szCs w:val="22"/>
          <w:lang w:val="sr-Cyrl-RS"/>
        </w:rPr>
        <w:t xml:space="preserve">комплекса </w:t>
      </w:r>
      <w:r w:rsidR="00D55290">
        <w:rPr>
          <w:sz w:val="22"/>
          <w:szCs w:val="22"/>
          <w:lang w:val="sr-Cyrl-CS"/>
        </w:rPr>
        <w:t>граничног прелаза Хоргош</w:t>
      </w:r>
      <w:r w:rsidRPr="00A66C4F">
        <w:rPr>
          <w:sz w:val="22"/>
          <w:szCs w:val="22"/>
          <w:lang w:val="sr-Cyrl-CS"/>
        </w:rPr>
        <w:t xml:space="preserve">, која је предмет овог </w:t>
      </w:r>
      <w:r w:rsidR="00D55290" w:rsidRPr="00D55290">
        <w:rPr>
          <w:sz w:val="22"/>
          <w:szCs w:val="22"/>
          <w:lang w:val="sr-Cyrl-CS"/>
        </w:rPr>
        <w:t>У</w:t>
      </w:r>
      <w:r w:rsidRPr="00A66C4F">
        <w:rPr>
          <w:sz w:val="22"/>
          <w:szCs w:val="22"/>
          <w:lang w:val="sr-Cyrl-CS"/>
        </w:rPr>
        <w:t>рбанистичког пројекта.</w:t>
      </w:r>
    </w:p>
    <w:p w:rsidR="00BD0428" w:rsidRDefault="00BD0428" w:rsidP="00CE23E4">
      <w:pPr>
        <w:jc w:val="both"/>
        <w:rPr>
          <w:sz w:val="22"/>
          <w:szCs w:val="22"/>
          <w:lang w:val="sr-Cyrl-CS"/>
        </w:rPr>
      </w:pPr>
    </w:p>
    <w:p w:rsidR="00BD0428" w:rsidRDefault="00BD0428" w:rsidP="00CE23E4">
      <w:pPr>
        <w:jc w:val="both"/>
        <w:rPr>
          <w:sz w:val="22"/>
          <w:szCs w:val="22"/>
          <w:lang w:val="sr-Cyrl-CS"/>
        </w:rPr>
      </w:pPr>
    </w:p>
    <w:p w:rsidR="00BD0428" w:rsidRDefault="00BD0428" w:rsidP="00CE23E4">
      <w:pPr>
        <w:jc w:val="both"/>
        <w:rPr>
          <w:sz w:val="22"/>
          <w:szCs w:val="22"/>
          <w:lang w:val="sr-Cyrl-CS"/>
        </w:rPr>
      </w:pPr>
    </w:p>
    <w:p w:rsidR="00BD0428" w:rsidRDefault="00BD0428" w:rsidP="00CE23E4">
      <w:pPr>
        <w:jc w:val="both"/>
        <w:rPr>
          <w:sz w:val="22"/>
          <w:szCs w:val="22"/>
          <w:lang w:val="sr-Cyrl-CS"/>
        </w:rPr>
      </w:pPr>
    </w:p>
    <w:p w:rsidR="00BD0428" w:rsidRDefault="00BD0428" w:rsidP="00CE23E4">
      <w:pPr>
        <w:jc w:val="both"/>
        <w:rPr>
          <w:sz w:val="22"/>
          <w:szCs w:val="22"/>
          <w:lang w:val="sr-Cyrl-CS"/>
        </w:rPr>
      </w:pPr>
    </w:p>
    <w:p w:rsidR="00FA33E1" w:rsidRPr="00A66C4F" w:rsidRDefault="00FA33E1" w:rsidP="00CE23E4">
      <w:pPr>
        <w:jc w:val="both"/>
        <w:rPr>
          <w:sz w:val="22"/>
          <w:szCs w:val="22"/>
          <w:lang w:val="sr-Cyrl-CS"/>
        </w:rPr>
      </w:pPr>
    </w:p>
    <w:tbl>
      <w:tblPr>
        <w:tblStyle w:val="TableGrid"/>
        <w:tblW w:w="9214" w:type="dxa"/>
        <w:tblInd w:w="108" w:type="dxa"/>
        <w:tblLayout w:type="fixed"/>
        <w:tblLook w:val="04A0" w:firstRow="1" w:lastRow="0" w:firstColumn="1" w:lastColumn="0" w:noHBand="0" w:noVBand="1"/>
      </w:tblPr>
      <w:tblGrid>
        <w:gridCol w:w="2268"/>
        <w:gridCol w:w="3544"/>
        <w:gridCol w:w="3402"/>
      </w:tblGrid>
      <w:tr w:rsidR="00CE23E4" w:rsidRPr="00A4026B" w:rsidTr="002949B3">
        <w:trPr>
          <w:trHeight w:val="1161"/>
        </w:trPr>
        <w:tc>
          <w:tcPr>
            <w:tcW w:w="2268" w:type="dxa"/>
            <w:shd w:val="clear" w:color="auto" w:fill="BFBFBF" w:themeFill="background1" w:themeFillShade="BF"/>
          </w:tcPr>
          <w:p w:rsidR="00CE23E4" w:rsidRPr="00A4026B" w:rsidRDefault="00CE23E4" w:rsidP="002949B3">
            <w:pPr>
              <w:jc w:val="both"/>
              <w:rPr>
                <w:b/>
                <w:sz w:val="20"/>
                <w:szCs w:val="20"/>
                <w:lang w:val="sr-Cyrl-RS"/>
              </w:rPr>
            </w:pPr>
          </w:p>
          <w:p w:rsidR="00CE23E4" w:rsidRDefault="00CE23E4" w:rsidP="002949B3">
            <w:pPr>
              <w:jc w:val="both"/>
              <w:rPr>
                <w:b/>
                <w:sz w:val="20"/>
                <w:szCs w:val="20"/>
                <w:lang w:val="sr-Cyrl-RS"/>
              </w:rPr>
            </w:pPr>
          </w:p>
          <w:p w:rsidR="00CE23E4" w:rsidRPr="00A4026B" w:rsidRDefault="00CE23E4" w:rsidP="002949B3">
            <w:pPr>
              <w:jc w:val="both"/>
              <w:rPr>
                <w:b/>
                <w:sz w:val="20"/>
                <w:szCs w:val="20"/>
                <w:lang w:val="sr-Cyrl-RS"/>
              </w:rPr>
            </w:pPr>
            <w:r w:rsidRPr="00A4026B">
              <w:rPr>
                <w:b/>
                <w:sz w:val="20"/>
                <w:szCs w:val="20"/>
                <w:lang w:val="sr-Cyrl-RS"/>
              </w:rPr>
              <w:t>Намена површина</w:t>
            </w:r>
          </w:p>
        </w:tc>
        <w:tc>
          <w:tcPr>
            <w:tcW w:w="3544" w:type="dxa"/>
            <w:shd w:val="clear" w:color="auto" w:fill="BFBFBF" w:themeFill="background1" w:themeFillShade="BF"/>
          </w:tcPr>
          <w:p w:rsidR="00CE23E4" w:rsidRDefault="00CE23E4" w:rsidP="002949B3">
            <w:pPr>
              <w:rPr>
                <w:b/>
                <w:sz w:val="20"/>
                <w:szCs w:val="20"/>
                <w:lang w:val="sr-Cyrl-RS"/>
              </w:rPr>
            </w:pPr>
          </w:p>
          <w:p w:rsidR="00CE23E4" w:rsidRPr="00A4026B" w:rsidRDefault="00CE23E4" w:rsidP="002949B3">
            <w:pPr>
              <w:rPr>
                <w:b/>
                <w:sz w:val="20"/>
                <w:szCs w:val="20"/>
                <w:lang w:val="sr-Cyrl-RS"/>
              </w:rPr>
            </w:pPr>
            <w:r w:rsidRPr="00A4026B">
              <w:rPr>
                <w:b/>
                <w:sz w:val="20"/>
                <w:szCs w:val="20"/>
                <w:lang w:val="sr-Cyrl-RS"/>
              </w:rPr>
              <w:t>ГП Хоргош - постојеће стање</w:t>
            </w:r>
          </w:p>
          <w:p w:rsidR="00CE23E4" w:rsidRPr="00A4026B" w:rsidRDefault="00CE23E4" w:rsidP="002949B3">
            <w:pPr>
              <w:rPr>
                <w:b/>
                <w:color w:val="FF0000"/>
                <w:sz w:val="20"/>
                <w:szCs w:val="20"/>
                <w:lang w:val="sr-Cyrl-RS"/>
              </w:rPr>
            </w:pPr>
            <w:r w:rsidRPr="00A4026B">
              <w:rPr>
                <w:b/>
                <w:sz w:val="20"/>
                <w:szCs w:val="20"/>
                <w:lang w:val="sr-Cyrl-RS"/>
              </w:rPr>
              <w:t>(према претходном УП за нови гранични прелаз Хоргош</w:t>
            </w:r>
            <w:r>
              <w:rPr>
                <w:b/>
                <w:sz w:val="20"/>
                <w:szCs w:val="20"/>
                <w:lang w:val="sr-Cyrl-RS"/>
              </w:rPr>
              <w:t>)</w:t>
            </w:r>
          </w:p>
        </w:tc>
        <w:tc>
          <w:tcPr>
            <w:tcW w:w="3402" w:type="dxa"/>
            <w:shd w:val="clear" w:color="auto" w:fill="BFBFBF" w:themeFill="background1" w:themeFillShade="BF"/>
          </w:tcPr>
          <w:p w:rsidR="00CE23E4" w:rsidRDefault="00CE23E4" w:rsidP="002949B3">
            <w:pPr>
              <w:rPr>
                <w:b/>
                <w:sz w:val="20"/>
                <w:szCs w:val="20"/>
                <w:lang w:val="sr-Cyrl-RS"/>
              </w:rPr>
            </w:pPr>
          </w:p>
          <w:p w:rsidR="00CE23E4" w:rsidRPr="00A4026B" w:rsidRDefault="00CE23E4" w:rsidP="002949B3">
            <w:pPr>
              <w:rPr>
                <w:b/>
                <w:sz w:val="20"/>
                <w:szCs w:val="20"/>
                <w:lang w:val="sr-Cyrl-RS"/>
              </w:rPr>
            </w:pPr>
            <w:r w:rsidRPr="00A4026B">
              <w:rPr>
                <w:b/>
                <w:sz w:val="20"/>
                <w:szCs w:val="20"/>
                <w:lang w:val="sr-Cyrl-RS"/>
              </w:rPr>
              <w:t xml:space="preserve">УП за реконструкцију и проширење </w:t>
            </w:r>
            <w:r>
              <w:rPr>
                <w:b/>
                <w:sz w:val="20"/>
                <w:szCs w:val="20"/>
                <w:lang w:val="sr-Cyrl-RS"/>
              </w:rPr>
              <w:t>граничног прелаза</w:t>
            </w:r>
            <w:r w:rsidRPr="00A4026B">
              <w:rPr>
                <w:b/>
                <w:sz w:val="20"/>
                <w:szCs w:val="20"/>
                <w:lang w:val="sr-Cyrl-RS"/>
              </w:rPr>
              <w:t xml:space="preserve"> Хоргош</w:t>
            </w:r>
            <w:r>
              <w:rPr>
                <w:b/>
                <w:sz w:val="20"/>
                <w:szCs w:val="20"/>
                <w:lang w:val="sr-Cyrl-RS"/>
              </w:rPr>
              <w:t>, општина Кањижа</w:t>
            </w:r>
          </w:p>
        </w:tc>
      </w:tr>
      <w:tr w:rsidR="00CE23E4" w:rsidRPr="00A4026B" w:rsidTr="002949B3">
        <w:trPr>
          <w:trHeight w:val="925"/>
        </w:trPr>
        <w:tc>
          <w:tcPr>
            <w:tcW w:w="2268" w:type="dxa"/>
            <w:shd w:val="clear" w:color="auto" w:fill="BFBFBF" w:themeFill="background1" w:themeFillShade="BF"/>
          </w:tcPr>
          <w:p w:rsidR="00CE23E4" w:rsidRDefault="00CE23E4" w:rsidP="002949B3">
            <w:pPr>
              <w:rPr>
                <w:b/>
                <w:sz w:val="20"/>
                <w:szCs w:val="20"/>
                <w:lang w:val="sr-Cyrl-RS"/>
              </w:rPr>
            </w:pPr>
          </w:p>
          <w:p w:rsidR="00CE23E4" w:rsidRPr="00EE172D" w:rsidRDefault="00CE23E4" w:rsidP="002949B3">
            <w:pPr>
              <w:rPr>
                <w:b/>
                <w:sz w:val="20"/>
                <w:szCs w:val="20"/>
                <w:lang w:val="sr-Cyrl-RS"/>
              </w:rPr>
            </w:pPr>
            <w:r w:rsidRPr="00EE5F8D">
              <w:rPr>
                <w:b/>
                <w:sz w:val="20"/>
                <w:szCs w:val="20"/>
                <w:lang w:val="sr-Cyrl-RS"/>
              </w:rPr>
              <w:t>Путничко - царински терминал</w:t>
            </w:r>
          </w:p>
        </w:tc>
        <w:tc>
          <w:tcPr>
            <w:tcW w:w="3544" w:type="dxa"/>
          </w:tcPr>
          <w:p w:rsidR="00CE23E4" w:rsidRPr="00C04CA5" w:rsidRDefault="00CE23E4" w:rsidP="002949B3">
            <w:pPr>
              <w:jc w:val="center"/>
              <w:rPr>
                <w:sz w:val="20"/>
                <w:szCs w:val="20"/>
                <w:highlight w:val="yellow"/>
                <w:lang w:val="sr-Cyrl-RS"/>
              </w:rPr>
            </w:pPr>
          </w:p>
          <w:p w:rsidR="00CE23E4" w:rsidRPr="00C04CA5" w:rsidRDefault="00CE23E4" w:rsidP="002949B3">
            <w:pPr>
              <w:jc w:val="center"/>
              <w:rPr>
                <w:sz w:val="20"/>
                <w:szCs w:val="20"/>
                <w:lang w:val="sr-Cyrl-RS"/>
              </w:rPr>
            </w:pPr>
            <w:r w:rsidRPr="00C04CA5">
              <w:rPr>
                <w:sz w:val="20"/>
                <w:szCs w:val="20"/>
                <w:lang w:val="sr-Cyrl-RS"/>
              </w:rPr>
              <w:t xml:space="preserve">108525,10 </w:t>
            </w:r>
            <w:r w:rsidRPr="00C04CA5">
              <w:rPr>
                <w:sz w:val="20"/>
                <w:szCs w:val="20"/>
              </w:rPr>
              <w:t>m</w:t>
            </w:r>
            <w:r w:rsidRPr="00C04CA5">
              <w:rPr>
                <w:sz w:val="20"/>
                <w:szCs w:val="20"/>
                <w:vertAlign w:val="superscript"/>
              </w:rPr>
              <w:t>2</w:t>
            </w:r>
            <w:r w:rsidRPr="00C04CA5">
              <w:rPr>
                <w:sz w:val="20"/>
                <w:szCs w:val="20"/>
                <w:lang w:val="sr-Cyrl-RS"/>
              </w:rPr>
              <w:t xml:space="preserve"> </w:t>
            </w:r>
          </w:p>
          <w:p w:rsidR="00CE23E4" w:rsidRPr="00C04CA5" w:rsidRDefault="00CE23E4" w:rsidP="002949B3">
            <w:pPr>
              <w:jc w:val="center"/>
              <w:rPr>
                <w:sz w:val="20"/>
                <w:szCs w:val="20"/>
                <w:highlight w:val="yellow"/>
                <w:lang w:val="sr-Cyrl-RS"/>
              </w:rPr>
            </w:pPr>
            <w:r w:rsidRPr="00C04CA5">
              <w:rPr>
                <w:sz w:val="20"/>
                <w:szCs w:val="20"/>
                <w:lang w:val="sr-Cyrl-RS"/>
              </w:rPr>
              <w:t xml:space="preserve">(10,85 </w:t>
            </w:r>
            <w:r w:rsidRPr="00C04CA5">
              <w:rPr>
                <w:sz w:val="20"/>
                <w:szCs w:val="20"/>
              </w:rPr>
              <w:t>ha</w:t>
            </w:r>
            <w:r w:rsidRPr="00C04CA5">
              <w:rPr>
                <w:sz w:val="20"/>
                <w:szCs w:val="20"/>
                <w:lang w:val="sr-Cyrl-RS"/>
              </w:rPr>
              <w:t>)</w:t>
            </w:r>
          </w:p>
        </w:tc>
        <w:tc>
          <w:tcPr>
            <w:tcW w:w="3402" w:type="dxa"/>
          </w:tcPr>
          <w:p w:rsidR="00CE23E4" w:rsidRPr="00D35513" w:rsidRDefault="00CE23E4" w:rsidP="002949B3">
            <w:pPr>
              <w:jc w:val="center"/>
              <w:rPr>
                <w:color w:val="FF0000"/>
                <w:sz w:val="20"/>
                <w:szCs w:val="20"/>
                <w:lang w:val="sr-Cyrl-RS"/>
              </w:rPr>
            </w:pPr>
          </w:p>
          <w:p w:rsidR="00CE23E4" w:rsidRPr="00CD3A41" w:rsidRDefault="001600E5" w:rsidP="002949B3">
            <w:pPr>
              <w:jc w:val="center"/>
              <w:rPr>
                <w:color w:val="FF0000"/>
                <w:sz w:val="20"/>
                <w:szCs w:val="20"/>
                <w:lang w:val="sr-Cyrl-RS"/>
              </w:rPr>
            </w:pPr>
            <w:r>
              <w:rPr>
                <w:sz w:val="20"/>
                <w:szCs w:val="20"/>
              </w:rPr>
              <w:t>82242,43</w:t>
            </w:r>
            <w:r w:rsidR="00D35513" w:rsidRPr="00CD3A41">
              <w:rPr>
                <w:sz w:val="20"/>
                <w:szCs w:val="20"/>
                <w:lang w:val="sr-Cyrl-RS"/>
              </w:rPr>
              <w:t xml:space="preserve"> </w:t>
            </w:r>
            <w:r w:rsidR="00CE23E4" w:rsidRPr="00CD3A41">
              <w:rPr>
                <w:sz w:val="20"/>
                <w:szCs w:val="20"/>
              </w:rPr>
              <w:t>m</w:t>
            </w:r>
            <w:r w:rsidR="00CE23E4" w:rsidRPr="00CD3A41">
              <w:rPr>
                <w:sz w:val="20"/>
                <w:szCs w:val="20"/>
                <w:vertAlign w:val="superscript"/>
              </w:rPr>
              <w:t>2</w:t>
            </w:r>
          </w:p>
          <w:p w:rsidR="00CE23E4" w:rsidRPr="00D35513" w:rsidRDefault="00D35513" w:rsidP="001600E5">
            <w:pPr>
              <w:jc w:val="center"/>
              <w:rPr>
                <w:color w:val="FF0000"/>
                <w:sz w:val="20"/>
                <w:szCs w:val="20"/>
                <w:lang w:val="sr-Cyrl-RS"/>
              </w:rPr>
            </w:pPr>
            <w:r w:rsidRPr="00D35513">
              <w:rPr>
                <w:sz w:val="20"/>
                <w:szCs w:val="20"/>
                <w:lang w:val="sr-Cyrl-RS"/>
              </w:rPr>
              <w:t>(</w:t>
            </w:r>
            <w:r w:rsidR="001600E5">
              <w:rPr>
                <w:sz w:val="20"/>
                <w:szCs w:val="20"/>
              </w:rPr>
              <w:t>8</w:t>
            </w:r>
            <w:r w:rsidR="00CE23E4" w:rsidRPr="00D35513">
              <w:rPr>
                <w:sz w:val="20"/>
                <w:szCs w:val="20"/>
                <w:lang w:val="sr-Cyrl-RS"/>
              </w:rPr>
              <w:t>,</w:t>
            </w:r>
            <w:r w:rsidR="001600E5">
              <w:rPr>
                <w:sz w:val="20"/>
                <w:szCs w:val="20"/>
              </w:rPr>
              <w:t>22</w:t>
            </w:r>
            <w:r w:rsidR="00CE23E4" w:rsidRPr="00D35513">
              <w:rPr>
                <w:sz w:val="20"/>
                <w:szCs w:val="20"/>
                <w:lang w:val="sr-Cyrl-RS"/>
              </w:rPr>
              <w:t xml:space="preserve"> </w:t>
            </w:r>
            <w:r w:rsidR="00CE23E4" w:rsidRPr="00D35513">
              <w:rPr>
                <w:sz w:val="20"/>
                <w:szCs w:val="20"/>
              </w:rPr>
              <w:t>ha</w:t>
            </w:r>
            <w:r w:rsidRPr="00D35513">
              <w:rPr>
                <w:sz w:val="20"/>
                <w:szCs w:val="20"/>
                <w:lang w:val="sr-Cyrl-RS"/>
              </w:rPr>
              <w:t>)</w:t>
            </w:r>
          </w:p>
        </w:tc>
      </w:tr>
      <w:tr w:rsidR="00CE23E4" w:rsidRPr="00A4026B" w:rsidTr="00C04CA5">
        <w:trPr>
          <w:trHeight w:val="942"/>
        </w:trPr>
        <w:tc>
          <w:tcPr>
            <w:tcW w:w="2268" w:type="dxa"/>
            <w:shd w:val="clear" w:color="auto" w:fill="BFBFBF" w:themeFill="background1" w:themeFillShade="BF"/>
          </w:tcPr>
          <w:p w:rsidR="00CE23E4" w:rsidRDefault="00CE23E4" w:rsidP="002949B3">
            <w:pPr>
              <w:rPr>
                <w:b/>
                <w:sz w:val="20"/>
                <w:szCs w:val="20"/>
                <w:lang w:val="sr-Cyrl-RS"/>
              </w:rPr>
            </w:pPr>
          </w:p>
          <w:p w:rsidR="00CE23E4" w:rsidRDefault="00CE23E4" w:rsidP="002949B3">
            <w:pPr>
              <w:rPr>
                <w:b/>
                <w:sz w:val="20"/>
                <w:szCs w:val="20"/>
                <w:lang w:val="sr-Cyrl-RS"/>
              </w:rPr>
            </w:pPr>
            <w:r w:rsidRPr="00EE5F8D">
              <w:rPr>
                <w:b/>
                <w:sz w:val="20"/>
                <w:szCs w:val="20"/>
                <w:lang w:val="sr-Cyrl-RS"/>
              </w:rPr>
              <w:t>Робно - царински терминал</w:t>
            </w:r>
            <w:r>
              <w:rPr>
                <w:b/>
                <w:sz w:val="20"/>
                <w:szCs w:val="20"/>
                <w:lang w:val="sr-Cyrl-RS"/>
              </w:rPr>
              <w:t xml:space="preserve"> (улаз и излаз из земље)</w:t>
            </w:r>
          </w:p>
          <w:p w:rsidR="00C04CA5" w:rsidRPr="00EE5F8D" w:rsidRDefault="00C04CA5" w:rsidP="002949B3">
            <w:pPr>
              <w:rPr>
                <w:b/>
                <w:sz w:val="20"/>
                <w:szCs w:val="20"/>
                <w:lang w:val="sr-Cyrl-RS"/>
              </w:rPr>
            </w:pPr>
          </w:p>
        </w:tc>
        <w:tc>
          <w:tcPr>
            <w:tcW w:w="3544" w:type="dxa"/>
          </w:tcPr>
          <w:p w:rsidR="00CE23E4" w:rsidRPr="00C04CA5" w:rsidRDefault="00CE23E4" w:rsidP="002949B3">
            <w:pPr>
              <w:jc w:val="center"/>
              <w:rPr>
                <w:sz w:val="20"/>
                <w:szCs w:val="20"/>
                <w:highlight w:val="yellow"/>
                <w:lang w:val="sr-Cyrl-RS"/>
              </w:rPr>
            </w:pPr>
          </w:p>
          <w:p w:rsidR="00CE23E4" w:rsidRPr="00C04CA5" w:rsidRDefault="00CE23E4" w:rsidP="002949B3">
            <w:pPr>
              <w:jc w:val="center"/>
              <w:rPr>
                <w:sz w:val="20"/>
                <w:szCs w:val="20"/>
                <w:lang w:val="sr-Cyrl-RS"/>
              </w:rPr>
            </w:pPr>
            <w:r w:rsidRPr="00C04CA5">
              <w:rPr>
                <w:sz w:val="20"/>
                <w:szCs w:val="20"/>
                <w:lang w:val="sr-Cyrl-RS"/>
              </w:rPr>
              <w:t xml:space="preserve">34862,70 </w:t>
            </w:r>
            <w:r w:rsidRPr="00C04CA5">
              <w:rPr>
                <w:sz w:val="20"/>
                <w:szCs w:val="20"/>
              </w:rPr>
              <w:t>m</w:t>
            </w:r>
            <w:r w:rsidRPr="00C04CA5">
              <w:rPr>
                <w:sz w:val="20"/>
                <w:szCs w:val="20"/>
                <w:vertAlign w:val="superscript"/>
              </w:rPr>
              <w:t>2</w:t>
            </w:r>
            <w:r w:rsidRPr="00C04CA5">
              <w:rPr>
                <w:sz w:val="20"/>
                <w:szCs w:val="20"/>
                <w:lang w:val="sr-Cyrl-RS"/>
              </w:rPr>
              <w:t xml:space="preserve"> </w:t>
            </w:r>
          </w:p>
          <w:p w:rsidR="00CE23E4" w:rsidRPr="00C04CA5" w:rsidRDefault="00CE23E4" w:rsidP="002949B3">
            <w:pPr>
              <w:jc w:val="center"/>
              <w:rPr>
                <w:sz w:val="20"/>
                <w:szCs w:val="20"/>
                <w:highlight w:val="yellow"/>
              </w:rPr>
            </w:pPr>
            <w:r w:rsidRPr="00C04CA5">
              <w:rPr>
                <w:sz w:val="20"/>
                <w:szCs w:val="20"/>
                <w:lang w:val="sr-Cyrl-RS"/>
              </w:rPr>
              <w:t>(</w:t>
            </w:r>
            <w:r w:rsidRPr="00C04CA5">
              <w:rPr>
                <w:sz w:val="20"/>
                <w:szCs w:val="20"/>
              </w:rPr>
              <w:t>3,49 ha)</w:t>
            </w:r>
          </w:p>
        </w:tc>
        <w:tc>
          <w:tcPr>
            <w:tcW w:w="3402" w:type="dxa"/>
          </w:tcPr>
          <w:p w:rsidR="00CE23E4" w:rsidRPr="00D35513" w:rsidRDefault="00CE23E4" w:rsidP="002949B3">
            <w:pPr>
              <w:jc w:val="both"/>
              <w:rPr>
                <w:color w:val="FF0000"/>
                <w:sz w:val="20"/>
                <w:szCs w:val="20"/>
              </w:rPr>
            </w:pPr>
          </w:p>
          <w:p w:rsidR="00CE23E4" w:rsidRPr="00CD3A41" w:rsidRDefault="00D35513" w:rsidP="002949B3">
            <w:pPr>
              <w:jc w:val="center"/>
              <w:rPr>
                <w:sz w:val="20"/>
                <w:szCs w:val="20"/>
              </w:rPr>
            </w:pPr>
            <w:r w:rsidRPr="00CD3A41">
              <w:rPr>
                <w:sz w:val="20"/>
                <w:szCs w:val="20"/>
                <w:lang w:val="sr-Cyrl-RS"/>
              </w:rPr>
              <w:t>9</w:t>
            </w:r>
            <w:r w:rsidR="001600E5">
              <w:rPr>
                <w:sz w:val="20"/>
                <w:szCs w:val="20"/>
              </w:rPr>
              <w:t>9923,68</w:t>
            </w:r>
            <w:r w:rsidRPr="00CD3A41">
              <w:rPr>
                <w:sz w:val="20"/>
                <w:szCs w:val="20"/>
                <w:lang w:val="sr-Cyrl-RS"/>
              </w:rPr>
              <w:t xml:space="preserve"> </w:t>
            </w:r>
            <w:r w:rsidR="00CE23E4" w:rsidRPr="00CD3A41">
              <w:rPr>
                <w:sz w:val="20"/>
                <w:szCs w:val="20"/>
              </w:rPr>
              <w:t>m</w:t>
            </w:r>
            <w:r w:rsidR="00CE23E4" w:rsidRPr="00CD3A41">
              <w:rPr>
                <w:sz w:val="20"/>
                <w:szCs w:val="20"/>
                <w:vertAlign w:val="superscript"/>
              </w:rPr>
              <w:t>2</w:t>
            </w:r>
          </w:p>
          <w:p w:rsidR="00CE23E4" w:rsidRPr="00D35513" w:rsidRDefault="00D35513" w:rsidP="001600E5">
            <w:pPr>
              <w:jc w:val="center"/>
              <w:rPr>
                <w:color w:val="FF0000"/>
                <w:sz w:val="20"/>
                <w:szCs w:val="20"/>
                <w:lang w:val="sr-Cyrl-RS"/>
              </w:rPr>
            </w:pPr>
            <w:r w:rsidRPr="00D35513">
              <w:rPr>
                <w:sz w:val="20"/>
                <w:szCs w:val="20"/>
                <w:lang w:val="sr-Cyrl-RS"/>
              </w:rPr>
              <w:t>(</w:t>
            </w:r>
            <w:r w:rsidR="001600E5">
              <w:rPr>
                <w:sz w:val="20"/>
                <w:szCs w:val="20"/>
              </w:rPr>
              <w:t>~10</w:t>
            </w:r>
            <w:r w:rsidR="00CE23E4" w:rsidRPr="00D35513">
              <w:rPr>
                <w:sz w:val="20"/>
                <w:szCs w:val="20"/>
                <w:lang w:val="sr-Cyrl-RS"/>
              </w:rPr>
              <w:t xml:space="preserve"> </w:t>
            </w:r>
            <w:r w:rsidR="00CE23E4" w:rsidRPr="00D35513">
              <w:rPr>
                <w:sz w:val="20"/>
                <w:szCs w:val="20"/>
              </w:rPr>
              <w:t>ha</w:t>
            </w:r>
            <w:r w:rsidRPr="00D35513">
              <w:rPr>
                <w:sz w:val="20"/>
                <w:szCs w:val="20"/>
                <w:lang w:val="sr-Cyrl-RS"/>
              </w:rPr>
              <w:t>)</w:t>
            </w:r>
          </w:p>
        </w:tc>
      </w:tr>
      <w:tr w:rsidR="00CE23E4" w:rsidRPr="003D050B" w:rsidTr="002949B3">
        <w:trPr>
          <w:trHeight w:val="760"/>
        </w:trPr>
        <w:tc>
          <w:tcPr>
            <w:tcW w:w="2268" w:type="dxa"/>
            <w:shd w:val="clear" w:color="auto" w:fill="BFBFBF" w:themeFill="background1" w:themeFillShade="BF"/>
          </w:tcPr>
          <w:p w:rsidR="00CE23E4" w:rsidRDefault="00CE23E4" w:rsidP="002949B3">
            <w:pPr>
              <w:rPr>
                <w:b/>
                <w:sz w:val="20"/>
                <w:szCs w:val="20"/>
                <w:lang w:val="sr-Cyrl-RS"/>
              </w:rPr>
            </w:pPr>
          </w:p>
          <w:p w:rsidR="00CE23E4" w:rsidRPr="003D050B" w:rsidRDefault="00CE23E4" w:rsidP="002949B3">
            <w:pPr>
              <w:rPr>
                <w:b/>
                <w:sz w:val="20"/>
                <w:szCs w:val="20"/>
                <w:lang w:val="sr-Cyrl-RS"/>
              </w:rPr>
            </w:pPr>
            <w:r w:rsidRPr="003D050B">
              <w:rPr>
                <w:b/>
                <w:sz w:val="20"/>
                <w:szCs w:val="20"/>
                <w:lang w:val="sr-Cyrl-RS"/>
              </w:rPr>
              <w:t>Пратећи садржаји</w:t>
            </w:r>
          </w:p>
        </w:tc>
        <w:tc>
          <w:tcPr>
            <w:tcW w:w="3544" w:type="dxa"/>
          </w:tcPr>
          <w:p w:rsidR="00CE23E4" w:rsidRDefault="00CE23E4" w:rsidP="002949B3">
            <w:pPr>
              <w:jc w:val="center"/>
              <w:rPr>
                <w:sz w:val="20"/>
                <w:szCs w:val="20"/>
                <w:lang w:val="sr-Cyrl-RS"/>
              </w:rPr>
            </w:pPr>
          </w:p>
          <w:p w:rsidR="00CE23E4" w:rsidRDefault="00CE23E4" w:rsidP="002949B3">
            <w:pPr>
              <w:jc w:val="center"/>
              <w:rPr>
                <w:sz w:val="20"/>
                <w:szCs w:val="20"/>
                <w:lang w:val="sr-Cyrl-RS"/>
              </w:rPr>
            </w:pPr>
            <w:r w:rsidRPr="003D050B">
              <w:rPr>
                <w:sz w:val="20"/>
                <w:szCs w:val="20"/>
                <w:lang w:val="sr-Cyrl-RS"/>
              </w:rPr>
              <w:t xml:space="preserve">160659,79 </w:t>
            </w:r>
            <w:r w:rsidRPr="00CD3A41">
              <w:rPr>
                <w:sz w:val="20"/>
                <w:szCs w:val="20"/>
              </w:rPr>
              <w:t>m</w:t>
            </w:r>
            <w:r w:rsidRPr="00CD3A41">
              <w:rPr>
                <w:sz w:val="20"/>
                <w:szCs w:val="20"/>
                <w:vertAlign w:val="superscript"/>
              </w:rPr>
              <w:t>2</w:t>
            </w:r>
            <w:r w:rsidRPr="003D050B">
              <w:rPr>
                <w:sz w:val="20"/>
                <w:szCs w:val="20"/>
                <w:lang w:val="sr-Cyrl-RS"/>
              </w:rPr>
              <w:t xml:space="preserve"> </w:t>
            </w:r>
          </w:p>
          <w:p w:rsidR="00CE23E4" w:rsidRPr="00EE172D" w:rsidRDefault="00CE23E4" w:rsidP="002949B3">
            <w:pPr>
              <w:jc w:val="center"/>
              <w:rPr>
                <w:sz w:val="20"/>
                <w:szCs w:val="20"/>
              </w:rPr>
            </w:pPr>
            <w:r w:rsidRPr="003D050B">
              <w:rPr>
                <w:sz w:val="20"/>
                <w:szCs w:val="20"/>
                <w:lang w:val="sr-Cyrl-RS"/>
              </w:rPr>
              <w:t>(</w:t>
            </w:r>
            <w:r>
              <w:rPr>
                <w:sz w:val="20"/>
                <w:szCs w:val="20"/>
              </w:rPr>
              <w:t>16,06 ha)</w:t>
            </w:r>
          </w:p>
        </w:tc>
        <w:tc>
          <w:tcPr>
            <w:tcW w:w="3402" w:type="dxa"/>
          </w:tcPr>
          <w:p w:rsidR="00CE23E4" w:rsidRDefault="00CE23E4" w:rsidP="002949B3">
            <w:pPr>
              <w:jc w:val="center"/>
              <w:rPr>
                <w:sz w:val="20"/>
                <w:szCs w:val="20"/>
              </w:rPr>
            </w:pPr>
          </w:p>
          <w:p w:rsidR="00CE23E4" w:rsidRPr="003D050B" w:rsidRDefault="00CE23E4" w:rsidP="002949B3">
            <w:pPr>
              <w:jc w:val="center"/>
              <w:rPr>
                <w:sz w:val="20"/>
                <w:szCs w:val="20"/>
                <w:lang w:val="sr-Cyrl-RS"/>
              </w:rPr>
            </w:pPr>
            <w:r>
              <w:rPr>
                <w:sz w:val="20"/>
                <w:szCs w:val="20"/>
              </w:rPr>
              <w:t>-</w:t>
            </w:r>
          </w:p>
        </w:tc>
      </w:tr>
      <w:tr w:rsidR="00CE23E4" w:rsidRPr="00A4026B" w:rsidTr="002949B3">
        <w:trPr>
          <w:trHeight w:val="478"/>
        </w:trPr>
        <w:tc>
          <w:tcPr>
            <w:tcW w:w="2268" w:type="dxa"/>
            <w:shd w:val="clear" w:color="auto" w:fill="BFBFBF" w:themeFill="background1" w:themeFillShade="BF"/>
          </w:tcPr>
          <w:p w:rsidR="00CE23E4" w:rsidRDefault="00CE23E4" w:rsidP="002949B3">
            <w:pPr>
              <w:rPr>
                <w:b/>
                <w:sz w:val="20"/>
                <w:szCs w:val="20"/>
                <w:lang w:val="sr-Cyrl-RS"/>
              </w:rPr>
            </w:pPr>
          </w:p>
          <w:p w:rsidR="00CE23E4" w:rsidRDefault="00CE23E4" w:rsidP="002949B3">
            <w:pPr>
              <w:rPr>
                <w:b/>
                <w:sz w:val="20"/>
                <w:szCs w:val="20"/>
                <w:lang w:val="sr-Cyrl-RS"/>
              </w:rPr>
            </w:pPr>
            <w:r w:rsidRPr="00EE5F8D">
              <w:rPr>
                <w:b/>
                <w:sz w:val="20"/>
                <w:szCs w:val="20"/>
                <w:lang w:val="sr-Cyrl-RS"/>
              </w:rPr>
              <w:t>Зона аутопута</w:t>
            </w:r>
          </w:p>
          <w:p w:rsidR="00CE23E4" w:rsidRPr="00EE5F8D" w:rsidRDefault="00CE23E4" w:rsidP="002949B3">
            <w:pPr>
              <w:rPr>
                <w:b/>
                <w:sz w:val="20"/>
                <w:szCs w:val="20"/>
                <w:lang w:val="sr-Cyrl-RS"/>
              </w:rPr>
            </w:pPr>
          </w:p>
        </w:tc>
        <w:tc>
          <w:tcPr>
            <w:tcW w:w="3544" w:type="dxa"/>
          </w:tcPr>
          <w:p w:rsidR="00CE23E4" w:rsidRDefault="00CE23E4" w:rsidP="002949B3">
            <w:pPr>
              <w:jc w:val="center"/>
              <w:rPr>
                <w:sz w:val="20"/>
                <w:szCs w:val="20"/>
                <w:lang w:val="sr-Cyrl-RS"/>
              </w:rPr>
            </w:pPr>
          </w:p>
          <w:p w:rsidR="00CE23E4" w:rsidRPr="003D050B" w:rsidRDefault="00CE23E4" w:rsidP="002949B3">
            <w:pPr>
              <w:jc w:val="center"/>
              <w:rPr>
                <w:sz w:val="20"/>
                <w:szCs w:val="20"/>
                <w:lang w:val="sr-Cyrl-RS"/>
              </w:rPr>
            </w:pPr>
            <w:r w:rsidRPr="00B05919">
              <w:rPr>
                <w:sz w:val="20"/>
                <w:szCs w:val="20"/>
                <w:lang w:val="sr-Cyrl-RS"/>
              </w:rPr>
              <w:t>-</w:t>
            </w:r>
          </w:p>
        </w:tc>
        <w:tc>
          <w:tcPr>
            <w:tcW w:w="3402" w:type="dxa"/>
          </w:tcPr>
          <w:p w:rsidR="00CE23E4" w:rsidRDefault="00CE23E4" w:rsidP="002949B3">
            <w:pPr>
              <w:jc w:val="center"/>
              <w:rPr>
                <w:b/>
                <w:sz w:val="20"/>
                <w:szCs w:val="20"/>
                <w:lang w:val="sr-Cyrl-RS"/>
              </w:rPr>
            </w:pPr>
          </w:p>
          <w:p w:rsidR="00CE23E4" w:rsidRDefault="00CE23E4" w:rsidP="002949B3">
            <w:pPr>
              <w:jc w:val="center"/>
              <w:rPr>
                <w:sz w:val="20"/>
                <w:szCs w:val="20"/>
              </w:rPr>
            </w:pPr>
            <w:r w:rsidRPr="00EE172D">
              <w:rPr>
                <w:sz w:val="20"/>
                <w:szCs w:val="20"/>
                <w:lang w:val="sr-Cyrl-RS"/>
              </w:rPr>
              <w:t>3407</w:t>
            </w:r>
            <w:r w:rsidR="00D87057">
              <w:rPr>
                <w:sz w:val="20"/>
                <w:szCs w:val="20"/>
                <w:lang w:val="sr-Cyrl-RS"/>
              </w:rPr>
              <w:t>0</w:t>
            </w:r>
            <w:r w:rsidRPr="00EE172D">
              <w:rPr>
                <w:sz w:val="20"/>
                <w:szCs w:val="20"/>
                <w:lang w:val="sr-Cyrl-RS"/>
              </w:rPr>
              <w:t>,</w:t>
            </w:r>
            <w:r w:rsidR="00D87057">
              <w:rPr>
                <w:sz w:val="20"/>
                <w:szCs w:val="20"/>
                <w:lang w:val="sr-Cyrl-RS"/>
              </w:rPr>
              <w:t>50</w:t>
            </w:r>
            <w:r w:rsidRPr="00EE172D">
              <w:rPr>
                <w:sz w:val="20"/>
                <w:szCs w:val="20"/>
                <w:lang w:val="sr-Cyrl-RS"/>
              </w:rPr>
              <w:t xml:space="preserve"> </w:t>
            </w:r>
            <w:r w:rsidRPr="00EE172D">
              <w:rPr>
                <w:sz w:val="20"/>
                <w:szCs w:val="20"/>
              </w:rPr>
              <w:t>m</w:t>
            </w:r>
            <w:r w:rsidRPr="00EE172D">
              <w:rPr>
                <w:sz w:val="20"/>
                <w:szCs w:val="20"/>
                <w:vertAlign w:val="superscript"/>
              </w:rPr>
              <w:t>2</w:t>
            </w:r>
          </w:p>
          <w:p w:rsidR="00C04CA5" w:rsidRPr="00C04CA5" w:rsidRDefault="00C04CA5" w:rsidP="002949B3">
            <w:pPr>
              <w:jc w:val="center"/>
              <w:rPr>
                <w:sz w:val="20"/>
                <w:szCs w:val="20"/>
                <w:lang w:val="sr-Cyrl-RS"/>
              </w:rPr>
            </w:pPr>
            <w:r>
              <w:rPr>
                <w:sz w:val="20"/>
                <w:szCs w:val="20"/>
                <w:lang w:val="sr-Cyrl-RS"/>
              </w:rPr>
              <w:t>(3,41</w:t>
            </w:r>
            <w:r w:rsidRPr="00C04CA5">
              <w:rPr>
                <w:sz w:val="20"/>
                <w:szCs w:val="20"/>
              </w:rPr>
              <w:t xml:space="preserve"> ha)</w:t>
            </w:r>
            <w:r>
              <w:rPr>
                <w:sz w:val="20"/>
                <w:szCs w:val="20"/>
                <w:lang w:val="sr-Cyrl-RS"/>
              </w:rPr>
              <w:t xml:space="preserve"> </w:t>
            </w:r>
          </w:p>
          <w:p w:rsidR="00C04CA5" w:rsidRPr="00C04CA5" w:rsidRDefault="00C04CA5" w:rsidP="002949B3">
            <w:pPr>
              <w:jc w:val="center"/>
              <w:rPr>
                <w:color w:val="FF0000"/>
                <w:sz w:val="20"/>
                <w:szCs w:val="20"/>
                <w:lang w:val="sr-Cyrl-RS"/>
              </w:rPr>
            </w:pPr>
          </w:p>
        </w:tc>
      </w:tr>
      <w:tr w:rsidR="00C04CA5" w:rsidRPr="00A4026B" w:rsidTr="002949B3">
        <w:trPr>
          <w:trHeight w:val="446"/>
        </w:trPr>
        <w:tc>
          <w:tcPr>
            <w:tcW w:w="2268" w:type="dxa"/>
            <w:shd w:val="clear" w:color="auto" w:fill="BFBFBF" w:themeFill="background1" w:themeFillShade="BF"/>
          </w:tcPr>
          <w:p w:rsidR="00C04CA5" w:rsidRDefault="00C04CA5" w:rsidP="00C04CA5">
            <w:pPr>
              <w:rPr>
                <w:b/>
                <w:sz w:val="20"/>
                <w:szCs w:val="20"/>
                <w:lang w:val="sr-Cyrl-RS"/>
              </w:rPr>
            </w:pPr>
          </w:p>
          <w:p w:rsidR="00C04CA5" w:rsidRDefault="00C04CA5" w:rsidP="00C04CA5">
            <w:pPr>
              <w:rPr>
                <w:b/>
                <w:sz w:val="20"/>
                <w:szCs w:val="20"/>
                <w:lang w:val="sr-Cyrl-RS"/>
              </w:rPr>
            </w:pPr>
            <w:r>
              <w:rPr>
                <w:b/>
                <w:sz w:val="20"/>
                <w:szCs w:val="20"/>
                <w:lang w:val="sr-Cyrl-RS"/>
              </w:rPr>
              <w:t>Резервисане</w:t>
            </w:r>
            <w:r w:rsidRPr="00E03AC5">
              <w:rPr>
                <w:b/>
                <w:sz w:val="20"/>
                <w:szCs w:val="20"/>
                <w:lang w:val="sr-Cyrl-RS"/>
              </w:rPr>
              <w:t xml:space="preserve"> површине</w:t>
            </w:r>
          </w:p>
          <w:p w:rsidR="00C04CA5" w:rsidRPr="00E03AC5" w:rsidRDefault="00C04CA5" w:rsidP="00C04CA5">
            <w:pPr>
              <w:rPr>
                <w:b/>
                <w:sz w:val="20"/>
                <w:szCs w:val="20"/>
                <w:lang w:val="sr-Cyrl-RS"/>
              </w:rPr>
            </w:pPr>
          </w:p>
        </w:tc>
        <w:tc>
          <w:tcPr>
            <w:tcW w:w="3544" w:type="dxa"/>
          </w:tcPr>
          <w:p w:rsidR="00C04CA5" w:rsidRDefault="00C04CA5" w:rsidP="00C04CA5">
            <w:pPr>
              <w:jc w:val="center"/>
              <w:rPr>
                <w:sz w:val="20"/>
                <w:szCs w:val="20"/>
                <w:lang w:val="sr-Cyrl-RS"/>
              </w:rPr>
            </w:pPr>
          </w:p>
          <w:p w:rsidR="00C04CA5" w:rsidRDefault="00C04CA5" w:rsidP="00C04CA5">
            <w:pPr>
              <w:jc w:val="center"/>
              <w:rPr>
                <w:sz w:val="20"/>
                <w:szCs w:val="20"/>
                <w:lang w:val="sr-Cyrl-RS"/>
              </w:rPr>
            </w:pPr>
            <w:r>
              <w:rPr>
                <w:sz w:val="20"/>
                <w:szCs w:val="20"/>
                <w:lang w:val="sr-Cyrl-RS"/>
              </w:rPr>
              <w:t>76775</w:t>
            </w:r>
            <w:r w:rsidRPr="003D050B">
              <w:rPr>
                <w:sz w:val="20"/>
                <w:szCs w:val="20"/>
                <w:lang w:val="sr-Cyrl-RS"/>
              </w:rPr>
              <w:t>,</w:t>
            </w:r>
            <w:r w:rsidRPr="00C04CA5">
              <w:rPr>
                <w:sz w:val="20"/>
                <w:szCs w:val="20"/>
                <w:lang w:val="sr-Cyrl-RS"/>
              </w:rPr>
              <w:t xml:space="preserve">21 </w:t>
            </w:r>
            <w:r w:rsidRPr="00C04CA5">
              <w:rPr>
                <w:sz w:val="20"/>
                <w:szCs w:val="20"/>
              </w:rPr>
              <w:t>m</w:t>
            </w:r>
            <w:r w:rsidRPr="00C04CA5">
              <w:rPr>
                <w:sz w:val="20"/>
                <w:szCs w:val="20"/>
                <w:vertAlign w:val="superscript"/>
              </w:rPr>
              <w:t>2</w:t>
            </w:r>
            <w:r w:rsidRPr="003D050B">
              <w:rPr>
                <w:sz w:val="20"/>
                <w:szCs w:val="20"/>
                <w:lang w:val="sr-Cyrl-RS"/>
              </w:rPr>
              <w:t xml:space="preserve"> </w:t>
            </w:r>
          </w:p>
          <w:p w:rsidR="00C04CA5" w:rsidRPr="00A4026B" w:rsidRDefault="00C04CA5" w:rsidP="00C04CA5">
            <w:pPr>
              <w:jc w:val="center"/>
              <w:rPr>
                <w:color w:val="FF0000"/>
                <w:sz w:val="20"/>
                <w:szCs w:val="20"/>
                <w:lang w:val="sr-Cyrl-RS"/>
              </w:rPr>
            </w:pPr>
            <w:r w:rsidRPr="003D050B">
              <w:rPr>
                <w:sz w:val="20"/>
                <w:szCs w:val="20"/>
                <w:lang w:val="sr-Cyrl-RS"/>
              </w:rPr>
              <w:t>(</w:t>
            </w:r>
            <w:r>
              <w:rPr>
                <w:sz w:val="20"/>
                <w:szCs w:val="20"/>
                <w:lang w:val="sr-Cyrl-RS"/>
              </w:rPr>
              <w:t>7</w:t>
            </w:r>
            <w:r>
              <w:rPr>
                <w:sz w:val="20"/>
                <w:szCs w:val="20"/>
              </w:rPr>
              <w:t>,</w:t>
            </w:r>
            <w:r>
              <w:rPr>
                <w:sz w:val="20"/>
                <w:szCs w:val="20"/>
                <w:lang w:val="sr-Cyrl-RS"/>
              </w:rPr>
              <w:t>68</w:t>
            </w:r>
            <w:r>
              <w:rPr>
                <w:sz w:val="20"/>
                <w:szCs w:val="20"/>
              </w:rPr>
              <w:t xml:space="preserve"> ha)</w:t>
            </w:r>
          </w:p>
        </w:tc>
        <w:tc>
          <w:tcPr>
            <w:tcW w:w="3402" w:type="dxa"/>
          </w:tcPr>
          <w:p w:rsidR="00C04CA5" w:rsidRPr="00C04CA5" w:rsidRDefault="00C04CA5" w:rsidP="00D35513">
            <w:pPr>
              <w:rPr>
                <w:color w:val="FF0000"/>
                <w:sz w:val="20"/>
                <w:szCs w:val="20"/>
                <w:highlight w:val="magenta"/>
                <w:lang w:val="sr-Cyrl-RS"/>
              </w:rPr>
            </w:pPr>
          </w:p>
          <w:p w:rsidR="00C04CA5" w:rsidRDefault="00D35513" w:rsidP="00D35513">
            <w:pPr>
              <w:ind w:firstLine="708"/>
              <w:rPr>
                <w:sz w:val="20"/>
                <w:szCs w:val="20"/>
                <w:vertAlign w:val="superscript"/>
              </w:rPr>
            </w:pPr>
            <w:r>
              <w:rPr>
                <w:sz w:val="20"/>
                <w:szCs w:val="20"/>
                <w:lang w:val="sr-Cyrl-RS"/>
              </w:rPr>
              <w:t xml:space="preserve">        </w:t>
            </w:r>
            <w:r w:rsidR="001600E5">
              <w:rPr>
                <w:sz w:val="20"/>
                <w:szCs w:val="20"/>
              </w:rPr>
              <w:t>120814,31</w:t>
            </w:r>
            <w:r w:rsidRPr="00D35513">
              <w:rPr>
                <w:sz w:val="20"/>
                <w:szCs w:val="20"/>
              </w:rPr>
              <w:t xml:space="preserve"> m</w:t>
            </w:r>
            <w:r w:rsidRPr="00D35513">
              <w:rPr>
                <w:sz w:val="20"/>
                <w:szCs w:val="20"/>
                <w:vertAlign w:val="superscript"/>
              </w:rPr>
              <w:t>2</w:t>
            </w:r>
          </w:p>
          <w:p w:rsidR="00D35513" w:rsidRPr="00C04CA5" w:rsidRDefault="001600E5" w:rsidP="00D35513">
            <w:pPr>
              <w:rPr>
                <w:sz w:val="20"/>
                <w:szCs w:val="20"/>
                <w:lang w:val="sr-Cyrl-RS"/>
              </w:rPr>
            </w:pPr>
            <w:r>
              <w:rPr>
                <w:sz w:val="20"/>
                <w:szCs w:val="20"/>
                <w:lang w:val="sr-Cyrl-RS"/>
              </w:rPr>
              <w:t xml:space="preserve">                     (</w:t>
            </w:r>
            <w:r>
              <w:rPr>
                <w:sz w:val="20"/>
                <w:szCs w:val="20"/>
              </w:rPr>
              <w:t>12</w:t>
            </w:r>
            <w:r w:rsidR="00D35513">
              <w:rPr>
                <w:sz w:val="20"/>
                <w:szCs w:val="20"/>
                <w:lang w:val="sr-Cyrl-RS"/>
              </w:rPr>
              <w:t>,</w:t>
            </w:r>
            <w:r>
              <w:rPr>
                <w:sz w:val="20"/>
                <w:szCs w:val="20"/>
              </w:rPr>
              <w:t>08</w:t>
            </w:r>
            <w:r w:rsidR="00D35513" w:rsidRPr="00C04CA5">
              <w:rPr>
                <w:sz w:val="20"/>
                <w:szCs w:val="20"/>
              </w:rPr>
              <w:t xml:space="preserve"> ha)</w:t>
            </w:r>
          </w:p>
          <w:p w:rsidR="00D35513" w:rsidRPr="00D35513" w:rsidRDefault="00D35513" w:rsidP="00D35513">
            <w:pPr>
              <w:ind w:firstLine="708"/>
              <w:rPr>
                <w:sz w:val="20"/>
                <w:szCs w:val="20"/>
                <w:highlight w:val="magenta"/>
                <w:lang w:val="sr-Cyrl-RS"/>
              </w:rPr>
            </w:pPr>
          </w:p>
        </w:tc>
      </w:tr>
      <w:tr w:rsidR="00C04CA5" w:rsidRPr="00A4026B" w:rsidTr="002949B3">
        <w:trPr>
          <w:trHeight w:val="223"/>
        </w:trPr>
        <w:tc>
          <w:tcPr>
            <w:tcW w:w="2268" w:type="dxa"/>
          </w:tcPr>
          <w:p w:rsidR="00C04CA5" w:rsidRDefault="00C04CA5" w:rsidP="00C04CA5">
            <w:pPr>
              <w:jc w:val="both"/>
              <w:rPr>
                <w:b/>
                <w:sz w:val="20"/>
                <w:szCs w:val="20"/>
                <w:lang w:val="sr-Cyrl-RS"/>
              </w:rPr>
            </w:pPr>
          </w:p>
          <w:p w:rsidR="00C04CA5" w:rsidRDefault="00C04CA5" w:rsidP="00C04CA5">
            <w:pPr>
              <w:jc w:val="both"/>
              <w:rPr>
                <w:b/>
                <w:sz w:val="20"/>
                <w:szCs w:val="20"/>
                <w:lang w:val="sr-Cyrl-RS"/>
              </w:rPr>
            </w:pPr>
            <w:r w:rsidRPr="00A4026B">
              <w:rPr>
                <w:b/>
                <w:sz w:val="20"/>
                <w:szCs w:val="20"/>
                <w:lang w:val="sr-Cyrl-RS"/>
              </w:rPr>
              <w:t>Укупно</w:t>
            </w:r>
            <w:r>
              <w:rPr>
                <w:b/>
                <w:sz w:val="20"/>
                <w:szCs w:val="20"/>
                <w:lang w:val="sr-Cyrl-RS"/>
              </w:rPr>
              <w:t xml:space="preserve"> ГП</w:t>
            </w:r>
          </w:p>
          <w:p w:rsidR="00C04CA5" w:rsidRPr="00101962" w:rsidRDefault="00C04CA5" w:rsidP="00C04CA5">
            <w:pPr>
              <w:jc w:val="both"/>
              <w:rPr>
                <w:b/>
                <w:sz w:val="20"/>
                <w:szCs w:val="20"/>
              </w:rPr>
            </w:pPr>
          </w:p>
        </w:tc>
        <w:tc>
          <w:tcPr>
            <w:tcW w:w="3544" w:type="dxa"/>
          </w:tcPr>
          <w:p w:rsidR="00C04CA5" w:rsidRDefault="00C04CA5" w:rsidP="00C04CA5">
            <w:pPr>
              <w:jc w:val="center"/>
              <w:rPr>
                <w:b/>
                <w:sz w:val="20"/>
                <w:szCs w:val="20"/>
                <w:lang w:val="sr-Cyrl-RS"/>
              </w:rPr>
            </w:pPr>
          </w:p>
          <w:p w:rsidR="00C04CA5" w:rsidRPr="000172DE" w:rsidRDefault="00C04CA5" w:rsidP="00C04CA5">
            <w:pPr>
              <w:jc w:val="center"/>
              <w:rPr>
                <w:b/>
                <w:sz w:val="20"/>
                <w:szCs w:val="20"/>
                <w:lang w:val="sr-Cyrl-RS"/>
              </w:rPr>
            </w:pPr>
            <w:r w:rsidRPr="000172DE">
              <w:rPr>
                <w:b/>
                <w:sz w:val="20"/>
                <w:szCs w:val="20"/>
                <w:lang w:val="sr-Cyrl-RS"/>
              </w:rPr>
              <w:t>38</w:t>
            </w:r>
            <w:r w:rsidRPr="000172DE">
              <w:rPr>
                <w:b/>
                <w:sz w:val="20"/>
                <w:szCs w:val="20"/>
              </w:rPr>
              <w:t xml:space="preserve">ha </w:t>
            </w:r>
            <w:r w:rsidRPr="000172DE">
              <w:rPr>
                <w:b/>
                <w:sz w:val="20"/>
                <w:szCs w:val="20"/>
                <w:lang w:val="sr-Cyrl-RS"/>
              </w:rPr>
              <w:t>08</w:t>
            </w:r>
            <w:r w:rsidRPr="000172DE">
              <w:rPr>
                <w:b/>
                <w:sz w:val="20"/>
                <w:szCs w:val="20"/>
              </w:rPr>
              <w:t xml:space="preserve">a </w:t>
            </w:r>
            <w:r w:rsidRPr="000172DE">
              <w:rPr>
                <w:b/>
                <w:sz w:val="20"/>
                <w:szCs w:val="20"/>
                <w:lang w:val="sr-Cyrl-RS"/>
              </w:rPr>
              <w:t>82,80</w:t>
            </w:r>
            <w:r w:rsidRPr="000172DE">
              <w:rPr>
                <w:b/>
                <w:sz w:val="20"/>
                <w:szCs w:val="20"/>
              </w:rPr>
              <w:t>m</w:t>
            </w:r>
            <w:r w:rsidRPr="000172DE">
              <w:rPr>
                <w:b/>
                <w:sz w:val="20"/>
                <w:szCs w:val="20"/>
                <w:vertAlign w:val="superscript"/>
              </w:rPr>
              <w:t>2</w:t>
            </w:r>
            <w:r w:rsidRPr="000172DE">
              <w:rPr>
                <w:b/>
                <w:sz w:val="20"/>
                <w:szCs w:val="20"/>
                <w:lang w:val="sr-Cyrl-RS"/>
              </w:rPr>
              <w:t xml:space="preserve"> (100%)</w:t>
            </w:r>
          </w:p>
        </w:tc>
        <w:tc>
          <w:tcPr>
            <w:tcW w:w="3402" w:type="dxa"/>
          </w:tcPr>
          <w:p w:rsidR="00C04CA5" w:rsidRPr="00166248" w:rsidRDefault="00C04CA5" w:rsidP="00C04CA5">
            <w:pPr>
              <w:jc w:val="center"/>
              <w:rPr>
                <w:b/>
                <w:sz w:val="20"/>
                <w:szCs w:val="20"/>
                <w:lang w:val="sr-Cyrl-RS"/>
              </w:rPr>
            </w:pPr>
          </w:p>
          <w:p w:rsidR="00C04CA5" w:rsidRDefault="00F409E2" w:rsidP="00C04CA5">
            <w:pPr>
              <w:jc w:val="center"/>
              <w:rPr>
                <w:b/>
                <w:sz w:val="20"/>
                <w:szCs w:val="20"/>
                <w:lang w:val="sr-Cyrl-RS"/>
              </w:rPr>
            </w:pPr>
            <w:r>
              <w:rPr>
                <w:b/>
                <w:sz w:val="20"/>
                <w:szCs w:val="20"/>
                <w:lang w:val="sr-Cyrl-RS"/>
              </w:rPr>
              <w:t>33</w:t>
            </w:r>
            <w:r>
              <w:rPr>
                <w:b/>
                <w:sz w:val="20"/>
                <w:szCs w:val="20"/>
              </w:rPr>
              <w:t xml:space="preserve">ha </w:t>
            </w:r>
            <w:r>
              <w:rPr>
                <w:b/>
                <w:sz w:val="20"/>
                <w:szCs w:val="20"/>
                <w:lang w:val="sr-Cyrl-RS"/>
              </w:rPr>
              <w:t>71</w:t>
            </w:r>
            <w:r w:rsidR="00F46B3B" w:rsidRPr="00DD5C3E">
              <w:rPr>
                <w:b/>
                <w:sz w:val="20"/>
                <w:szCs w:val="20"/>
              </w:rPr>
              <w:t xml:space="preserve">a </w:t>
            </w:r>
            <w:r>
              <w:rPr>
                <w:b/>
                <w:sz w:val="20"/>
                <w:szCs w:val="20"/>
              </w:rPr>
              <w:t>5</w:t>
            </w:r>
            <w:r>
              <w:rPr>
                <w:b/>
                <w:sz w:val="20"/>
                <w:szCs w:val="20"/>
                <w:lang w:val="sr-Cyrl-RS"/>
              </w:rPr>
              <w:t>1</w:t>
            </w:r>
            <w:r w:rsidR="00F46B3B" w:rsidRPr="00DD5C3E">
              <w:rPr>
                <w:b/>
                <w:sz w:val="20"/>
                <w:szCs w:val="20"/>
              </w:rPr>
              <w:t>m</w:t>
            </w:r>
            <w:r w:rsidR="00F46B3B" w:rsidRPr="00DD5C3E">
              <w:rPr>
                <w:b/>
                <w:sz w:val="20"/>
                <w:szCs w:val="20"/>
                <w:vertAlign w:val="superscript"/>
              </w:rPr>
              <w:t>2</w:t>
            </w:r>
            <w:r w:rsidR="00F46B3B" w:rsidRPr="00166248">
              <w:rPr>
                <w:b/>
                <w:sz w:val="20"/>
                <w:szCs w:val="20"/>
                <w:lang w:val="sr-Cyrl-RS"/>
              </w:rPr>
              <w:t xml:space="preserve"> </w:t>
            </w:r>
            <w:r w:rsidR="00C04CA5" w:rsidRPr="00166248">
              <w:rPr>
                <w:b/>
                <w:sz w:val="20"/>
                <w:szCs w:val="20"/>
                <w:lang w:val="sr-Cyrl-RS"/>
              </w:rPr>
              <w:t>(100%)</w:t>
            </w:r>
          </w:p>
          <w:p w:rsidR="00F46B3B" w:rsidRPr="00166248" w:rsidRDefault="00F46B3B" w:rsidP="00F46B3B">
            <w:pPr>
              <w:jc w:val="center"/>
              <w:rPr>
                <w:b/>
                <w:sz w:val="20"/>
                <w:szCs w:val="20"/>
                <w:lang w:val="sr-Cyrl-RS"/>
              </w:rPr>
            </w:pPr>
          </w:p>
        </w:tc>
      </w:tr>
    </w:tbl>
    <w:p w:rsidR="00CE23E4" w:rsidRPr="005911C4" w:rsidRDefault="00CE23E4" w:rsidP="00CE23E4">
      <w:pPr>
        <w:jc w:val="center"/>
        <w:rPr>
          <w:i/>
          <w:sz w:val="20"/>
          <w:szCs w:val="20"/>
          <w:lang w:val="sr-Cyrl-CS"/>
        </w:rPr>
      </w:pPr>
      <w:r w:rsidRPr="005911C4">
        <w:rPr>
          <w:i/>
          <w:sz w:val="20"/>
          <w:szCs w:val="20"/>
          <w:lang w:val="sr-Cyrl-CS"/>
        </w:rPr>
        <w:t xml:space="preserve">Табела: </w:t>
      </w:r>
      <w:r>
        <w:rPr>
          <w:i/>
          <w:sz w:val="20"/>
          <w:szCs w:val="20"/>
          <w:lang w:val="sr-Cyrl-CS"/>
        </w:rPr>
        <w:t>Биланс површина (зонинг)</w:t>
      </w:r>
    </w:p>
    <w:p w:rsidR="00CE23E4" w:rsidRDefault="00CE23E4" w:rsidP="009657B4">
      <w:pPr>
        <w:jc w:val="both"/>
        <w:rPr>
          <w:b/>
          <w:color w:val="002060"/>
          <w:sz w:val="22"/>
          <w:szCs w:val="22"/>
          <w:lang w:val="sr-Cyrl-CS"/>
        </w:rPr>
      </w:pPr>
    </w:p>
    <w:p w:rsidR="009657B4" w:rsidRPr="00CE23E4" w:rsidRDefault="009657B4" w:rsidP="009657B4">
      <w:pPr>
        <w:jc w:val="both"/>
        <w:rPr>
          <w:b/>
          <w:sz w:val="22"/>
          <w:szCs w:val="22"/>
          <w:lang w:val="sr-Cyrl-CS"/>
        </w:rPr>
      </w:pPr>
      <w:r w:rsidRPr="00CE23E4">
        <w:rPr>
          <w:b/>
          <w:sz w:val="22"/>
          <w:szCs w:val="22"/>
          <w:lang w:val="sr-Cyrl-CS"/>
        </w:rPr>
        <w:t>1.</w:t>
      </w:r>
      <w:r w:rsidR="00CE23E4" w:rsidRPr="00CE23E4">
        <w:rPr>
          <w:b/>
          <w:sz w:val="22"/>
          <w:szCs w:val="22"/>
          <w:lang w:val="sr-Cyrl-CS"/>
        </w:rPr>
        <w:t>11</w:t>
      </w:r>
      <w:r w:rsidRPr="00CE23E4">
        <w:rPr>
          <w:b/>
          <w:sz w:val="22"/>
          <w:szCs w:val="22"/>
          <w:lang w:val="sr-Cyrl-CS"/>
        </w:rPr>
        <w:t>.  ПЛАНИРАНИ ОБЈЕКТИ</w:t>
      </w:r>
    </w:p>
    <w:p w:rsidR="009657B4" w:rsidRPr="00AD59DE" w:rsidRDefault="009657B4" w:rsidP="009657B4">
      <w:pPr>
        <w:jc w:val="both"/>
        <w:rPr>
          <w:b/>
          <w:color w:val="002060"/>
          <w:sz w:val="22"/>
          <w:szCs w:val="22"/>
          <w:lang w:val="sr-Cyrl-CS"/>
        </w:rPr>
      </w:pPr>
    </w:p>
    <w:p w:rsidR="009657B4" w:rsidRPr="00E41730" w:rsidRDefault="00E41730" w:rsidP="00E41730">
      <w:pPr>
        <w:jc w:val="both"/>
        <w:rPr>
          <w:sz w:val="22"/>
          <w:szCs w:val="22"/>
        </w:rPr>
      </w:pPr>
      <w:r w:rsidRPr="00E41730">
        <w:rPr>
          <w:b/>
          <w:sz w:val="22"/>
          <w:szCs w:val="22"/>
          <w:lang w:val="sr-Cyrl-CS"/>
        </w:rPr>
        <w:t>У оквиру путничко-царинског</w:t>
      </w:r>
      <w:r w:rsidR="009657B4" w:rsidRPr="00E41730">
        <w:rPr>
          <w:b/>
          <w:sz w:val="22"/>
          <w:szCs w:val="22"/>
          <w:lang w:val="sr-Cyrl-CS"/>
        </w:rPr>
        <w:t xml:space="preserve"> терминал</w:t>
      </w:r>
      <w:r w:rsidRPr="00E41730">
        <w:rPr>
          <w:b/>
          <w:sz w:val="22"/>
          <w:szCs w:val="22"/>
          <w:lang w:val="sr-Cyrl-CS"/>
        </w:rPr>
        <w:t>а</w:t>
      </w:r>
      <w:r w:rsidRPr="00E41730">
        <w:rPr>
          <w:sz w:val="22"/>
          <w:szCs w:val="22"/>
          <w:lang w:val="sr-Cyrl-RS"/>
        </w:rPr>
        <w:t xml:space="preserve"> </w:t>
      </w:r>
      <w:r w:rsidR="009657B4" w:rsidRPr="00E41730">
        <w:rPr>
          <w:sz w:val="22"/>
          <w:szCs w:val="22"/>
        </w:rPr>
        <w:t>планирана је и изградња</w:t>
      </w:r>
      <w:r w:rsidR="009657B4" w:rsidRPr="00E41730">
        <w:rPr>
          <w:sz w:val="22"/>
          <w:szCs w:val="22"/>
          <w:lang w:val="sr-Cyrl-CS"/>
        </w:rPr>
        <w:t>:</w:t>
      </w:r>
      <w:r w:rsidR="009657B4" w:rsidRPr="00E41730">
        <w:rPr>
          <w:sz w:val="22"/>
          <w:szCs w:val="22"/>
        </w:rPr>
        <w:t xml:space="preserve"> </w:t>
      </w:r>
    </w:p>
    <w:p w:rsidR="009657B4" w:rsidRPr="00E41730" w:rsidRDefault="009657B4" w:rsidP="009657B4">
      <w:pPr>
        <w:numPr>
          <w:ilvl w:val="0"/>
          <w:numId w:val="29"/>
        </w:numPr>
        <w:ind w:left="284" w:hanging="142"/>
        <w:contextualSpacing/>
        <w:jc w:val="both"/>
        <w:rPr>
          <w:sz w:val="22"/>
          <w:szCs w:val="22"/>
          <w:lang w:val="sr-Cyrl-CS"/>
        </w:rPr>
      </w:pPr>
      <w:r w:rsidRPr="00E41730">
        <w:rPr>
          <w:sz w:val="22"/>
          <w:szCs w:val="22"/>
          <w:lang w:val="sr-Cyrl-CS"/>
        </w:rPr>
        <w:t>Надстрешнице за контролу аутобуског саобраћаја на  излазу из земље</w:t>
      </w:r>
      <w:r w:rsidR="005722CC" w:rsidRPr="005722CC">
        <w:rPr>
          <w:color w:val="FF0000"/>
          <w:sz w:val="22"/>
          <w:szCs w:val="22"/>
          <w:lang w:val="sr-Cyrl-CS"/>
        </w:rPr>
        <w:t>;</w:t>
      </w:r>
      <w:r w:rsidRPr="005722CC">
        <w:rPr>
          <w:color w:val="FF0000"/>
          <w:sz w:val="22"/>
          <w:szCs w:val="22"/>
          <w:lang w:val="sr-Cyrl-CS"/>
        </w:rPr>
        <w:t xml:space="preserve"> </w:t>
      </w:r>
    </w:p>
    <w:p w:rsid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Контролних кабина МУП-а и УЦ-а на излазу из земље и улазу у земљу</w:t>
      </w:r>
      <w:r w:rsidR="005722CC">
        <w:rPr>
          <w:sz w:val="22"/>
          <w:szCs w:val="22"/>
          <w:lang w:val="sr-Cyrl-CS"/>
        </w:rPr>
        <w:t>;</w:t>
      </w:r>
      <w:r w:rsidRPr="006F7053">
        <w:rPr>
          <w:sz w:val="22"/>
          <w:szCs w:val="22"/>
          <w:lang w:val="sr-Cyrl-CS"/>
        </w:rPr>
        <w:t xml:space="preserve"> </w:t>
      </w:r>
    </w:p>
    <w:p w:rsidR="009657B4" w:rsidRP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Надстрешнице за преглед аутобуса, на излазу из земље</w:t>
      </w:r>
      <w:r w:rsidR="005722CC">
        <w:rPr>
          <w:sz w:val="22"/>
          <w:szCs w:val="22"/>
          <w:lang w:val="sr-Cyrl-CS"/>
        </w:rPr>
        <w:t>;</w:t>
      </w:r>
      <w:r w:rsidRPr="006F7053">
        <w:rPr>
          <w:sz w:val="22"/>
          <w:szCs w:val="22"/>
          <w:lang w:val="sr-Cyrl-CS"/>
        </w:rPr>
        <w:t xml:space="preserve"> </w:t>
      </w:r>
    </w:p>
    <w:p w:rsidR="009657B4" w:rsidRPr="00E41730" w:rsidRDefault="009657B4" w:rsidP="009657B4">
      <w:pPr>
        <w:numPr>
          <w:ilvl w:val="0"/>
          <w:numId w:val="29"/>
        </w:numPr>
        <w:ind w:left="284" w:hanging="142"/>
        <w:contextualSpacing/>
        <w:jc w:val="both"/>
        <w:rPr>
          <w:sz w:val="22"/>
          <w:szCs w:val="22"/>
          <w:lang w:val="sr-Cyrl-CS"/>
        </w:rPr>
      </w:pPr>
      <w:r w:rsidRPr="00E41730">
        <w:rPr>
          <w:sz w:val="22"/>
          <w:szCs w:val="22"/>
          <w:lang w:val="sr-Cyrl-CS"/>
        </w:rPr>
        <w:t>Надстрешнице за преглед аутобуса на улазу у земљу</w:t>
      </w:r>
      <w:r w:rsidR="005722CC">
        <w:rPr>
          <w:sz w:val="22"/>
          <w:szCs w:val="22"/>
          <w:lang w:val="sr-Cyrl-CS"/>
        </w:rPr>
        <w:t>; и</w:t>
      </w:r>
      <w:r w:rsidRPr="00E41730">
        <w:rPr>
          <w:sz w:val="22"/>
          <w:szCs w:val="22"/>
          <w:lang w:val="sr-Cyrl-CS"/>
        </w:rPr>
        <w:t xml:space="preserve">    </w:t>
      </w:r>
    </w:p>
    <w:p w:rsidR="009657B4" w:rsidRPr="00E41730" w:rsidRDefault="009657B4" w:rsidP="009657B4">
      <w:pPr>
        <w:numPr>
          <w:ilvl w:val="0"/>
          <w:numId w:val="29"/>
        </w:numPr>
        <w:ind w:left="284" w:hanging="142"/>
        <w:contextualSpacing/>
        <w:jc w:val="both"/>
        <w:rPr>
          <w:sz w:val="22"/>
          <w:szCs w:val="22"/>
          <w:lang w:val="sr-Cyrl-CS"/>
        </w:rPr>
      </w:pPr>
      <w:r w:rsidRPr="00E41730">
        <w:rPr>
          <w:sz w:val="22"/>
          <w:szCs w:val="22"/>
          <w:lang w:val="sr-Cyrl-CS"/>
        </w:rPr>
        <w:t>Надстрешнице за привремено одузета путничка и комби возила</w:t>
      </w:r>
      <w:r w:rsidR="005722CC">
        <w:rPr>
          <w:sz w:val="22"/>
          <w:szCs w:val="22"/>
          <w:lang w:val="sr-Cyrl-CS"/>
        </w:rPr>
        <w:t>.</w:t>
      </w:r>
      <w:r w:rsidRPr="00E41730">
        <w:rPr>
          <w:sz w:val="22"/>
          <w:szCs w:val="22"/>
          <w:lang w:val="sr-Cyrl-CS"/>
        </w:rPr>
        <w:t xml:space="preserve"> </w:t>
      </w:r>
    </w:p>
    <w:p w:rsidR="00761B70" w:rsidRPr="00761B70" w:rsidRDefault="009657B4" w:rsidP="009657B4">
      <w:pPr>
        <w:jc w:val="both"/>
        <w:rPr>
          <w:sz w:val="22"/>
          <w:szCs w:val="22"/>
          <w:lang w:val="sr-Cyrl-CS"/>
        </w:rPr>
      </w:pPr>
      <w:r w:rsidRPr="00E41730">
        <w:rPr>
          <w:sz w:val="22"/>
          <w:szCs w:val="22"/>
          <w:lang w:val="sr-Cyrl-CS"/>
        </w:rPr>
        <w:t>Реконструисане саобраћајне траке за аутобуски саобраћај на излазу из земље прекрива нова</w:t>
      </w:r>
      <w:r w:rsidRPr="00E41730">
        <w:rPr>
          <w:sz w:val="22"/>
          <w:szCs w:val="22"/>
        </w:rPr>
        <w:t xml:space="preserve"> надстрешниц</w:t>
      </w:r>
      <w:r w:rsidRPr="00E41730">
        <w:rPr>
          <w:sz w:val="22"/>
          <w:szCs w:val="22"/>
          <w:lang w:val="sr-Cyrl-RS"/>
        </w:rPr>
        <w:t>а</w:t>
      </w:r>
      <w:r w:rsidRPr="00E41730">
        <w:rPr>
          <w:sz w:val="22"/>
          <w:szCs w:val="22"/>
        </w:rPr>
        <w:t xml:space="preserve"> </w:t>
      </w:r>
      <w:r w:rsidRPr="00E41730">
        <w:rPr>
          <w:sz w:val="22"/>
          <w:szCs w:val="22"/>
          <w:lang w:val="sr-Cyrl-CS"/>
        </w:rPr>
        <w:t>која је конструктивно и обликовно</w:t>
      </w:r>
      <w:r w:rsidRPr="00E41730">
        <w:rPr>
          <w:sz w:val="22"/>
          <w:szCs w:val="22"/>
        </w:rPr>
        <w:t xml:space="preserve"> истоветн</w:t>
      </w:r>
      <w:r w:rsidRPr="00E41730">
        <w:rPr>
          <w:sz w:val="22"/>
          <w:szCs w:val="22"/>
          <w:lang w:val="sr-Cyrl-CS"/>
        </w:rPr>
        <w:t>а</w:t>
      </w:r>
      <w:r w:rsidRPr="00E41730">
        <w:rPr>
          <w:sz w:val="22"/>
          <w:szCs w:val="22"/>
        </w:rPr>
        <w:t xml:space="preserve"> са постојећ</w:t>
      </w:r>
      <w:r w:rsidRPr="00E41730">
        <w:rPr>
          <w:sz w:val="22"/>
          <w:szCs w:val="22"/>
          <w:lang w:val="sr-Cyrl-CS"/>
        </w:rPr>
        <w:t>и</w:t>
      </w:r>
      <w:r w:rsidRPr="00E41730">
        <w:rPr>
          <w:sz w:val="22"/>
          <w:szCs w:val="22"/>
        </w:rPr>
        <w:t>м</w:t>
      </w:r>
      <w:r w:rsidRPr="00E41730">
        <w:rPr>
          <w:sz w:val="22"/>
          <w:szCs w:val="22"/>
          <w:lang w:val="sr-Cyrl-CS"/>
        </w:rPr>
        <w:t>, а н</w:t>
      </w:r>
      <w:r w:rsidRPr="00E41730">
        <w:rPr>
          <w:sz w:val="22"/>
          <w:szCs w:val="22"/>
        </w:rPr>
        <w:t xml:space="preserve">а </w:t>
      </w:r>
      <w:r w:rsidRPr="00E41730">
        <w:rPr>
          <w:sz w:val="22"/>
          <w:szCs w:val="22"/>
          <w:lang w:val="sr-Cyrl-CS"/>
        </w:rPr>
        <w:t>острвима између саобраћајних трака</w:t>
      </w:r>
      <w:r w:rsidRPr="00E41730">
        <w:rPr>
          <w:sz w:val="22"/>
          <w:szCs w:val="22"/>
        </w:rPr>
        <w:t xml:space="preserve"> </w:t>
      </w:r>
      <w:r w:rsidRPr="00E41730">
        <w:rPr>
          <w:sz w:val="22"/>
          <w:szCs w:val="22"/>
          <w:lang w:val="sr-Cyrl-RS"/>
        </w:rPr>
        <w:t xml:space="preserve">за путничка возила и аутобусе </w:t>
      </w:r>
      <w:r w:rsidRPr="00E41730">
        <w:rPr>
          <w:sz w:val="22"/>
          <w:szCs w:val="22"/>
        </w:rPr>
        <w:t xml:space="preserve">планирано је постављање </w:t>
      </w:r>
      <w:r w:rsidRPr="00E41730">
        <w:rPr>
          <w:sz w:val="22"/>
          <w:szCs w:val="22"/>
          <w:lang w:val="sr-Cyrl-CS"/>
        </w:rPr>
        <w:t xml:space="preserve">нових контролних </w:t>
      </w:r>
      <w:r w:rsidRPr="00E41730">
        <w:rPr>
          <w:sz w:val="22"/>
          <w:szCs w:val="22"/>
        </w:rPr>
        <w:t>кабина.</w:t>
      </w:r>
      <w:r w:rsidRPr="00E41730">
        <w:rPr>
          <w:sz w:val="22"/>
          <w:szCs w:val="22"/>
          <w:lang w:val="sr-Cyrl-CS"/>
        </w:rPr>
        <w:t>О</w:t>
      </w:r>
      <w:r w:rsidRPr="00E41730">
        <w:rPr>
          <w:sz w:val="22"/>
          <w:szCs w:val="22"/>
        </w:rPr>
        <w:t xml:space="preserve">д </w:t>
      </w:r>
      <w:r w:rsidRPr="00E41730">
        <w:rPr>
          <w:sz w:val="22"/>
          <w:szCs w:val="22"/>
          <w:lang w:val="sr-Cyrl-CS"/>
        </w:rPr>
        <w:t>пратећих</w:t>
      </w:r>
      <w:r w:rsidRPr="00E41730">
        <w:rPr>
          <w:sz w:val="22"/>
          <w:szCs w:val="22"/>
        </w:rPr>
        <w:t xml:space="preserve"> </w:t>
      </w:r>
      <w:r w:rsidRPr="00E41730">
        <w:rPr>
          <w:sz w:val="22"/>
          <w:szCs w:val="22"/>
          <w:lang w:val="sr-Cyrl-CS"/>
        </w:rPr>
        <w:t>садржаја,</w:t>
      </w:r>
      <w:r w:rsidRPr="00E41730">
        <w:rPr>
          <w:sz w:val="22"/>
          <w:szCs w:val="22"/>
        </w:rPr>
        <w:t xml:space="preserve"> предвиђен</w:t>
      </w:r>
      <w:r w:rsidRPr="00E41730">
        <w:rPr>
          <w:sz w:val="22"/>
          <w:szCs w:val="22"/>
          <w:lang w:val="sr-Cyrl-CS"/>
        </w:rPr>
        <w:t>а</w:t>
      </w:r>
      <w:r w:rsidRPr="00E41730">
        <w:rPr>
          <w:sz w:val="22"/>
          <w:szCs w:val="22"/>
        </w:rPr>
        <w:t xml:space="preserve"> </w:t>
      </w:r>
      <w:r w:rsidRPr="00E41730">
        <w:rPr>
          <w:sz w:val="22"/>
          <w:szCs w:val="22"/>
          <w:lang w:val="sr-Cyrl-CS"/>
        </w:rPr>
        <w:t>је изградња надстрешнице за привремено одузета возила са паркинг просто</w:t>
      </w:r>
      <w:r w:rsidR="001D35F2">
        <w:rPr>
          <w:sz w:val="22"/>
          <w:szCs w:val="22"/>
          <w:lang w:val="sr-Cyrl-CS"/>
        </w:rPr>
        <w:t>ром за путничка и комби возила.</w:t>
      </w:r>
    </w:p>
    <w:p w:rsidR="009657B4" w:rsidRPr="00E41730" w:rsidRDefault="00E41730" w:rsidP="001D35F2">
      <w:pPr>
        <w:jc w:val="both"/>
        <w:rPr>
          <w:sz w:val="22"/>
          <w:szCs w:val="22"/>
          <w:lang w:val="sr-Cyrl-CS"/>
        </w:rPr>
      </w:pPr>
      <w:r w:rsidRPr="00E41730">
        <w:rPr>
          <w:rFonts w:cs="Times New Roman"/>
          <w:b/>
          <w:sz w:val="22"/>
          <w:szCs w:val="22"/>
          <w:lang w:val="sr-Cyrl-RS"/>
        </w:rPr>
        <w:t xml:space="preserve">У оквиру </w:t>
      </w:r>
      <w:r w:rsidRPr="00E41730">
        <w:rPr>
          <w:rFonts w:cs="Times New Roman"/>
          <w:b/>
          <w:sz w:val="22"/>
          <w:szCs w:val="22"/>
        </w:rPr>
        <w:t>робно-царинског</w:t>
      </w:r>
      <w:r w:rsidR="009657B4" w:rsidRPr="00E41730">
        <w:rPr>
          <w:rFonts w:cs="Times New Roman"/>
          <w:b/>
          <w:sz w:val="22"/>
          <w:szCs w:val="22"/>
        </w:rPr>
        <w:t xml:space="preserve"> терминал</w:t>
      </w:r>
      <w:r w:rsidRPr="00E41730">
        <w:rPr>
          <w:rFonts w:cs="Times New Roman"/>
          <w:b/>
          <w:sz w:val="22"/>
          <w:szCs w:val="22"/>
          <w:lang w:val="sr-Cyrl-RS"/>
        </w:rPr>
        <w:t>а</w:t>
      </w:r>
      <w:r w:rsidR="009657B4" w:rsidRPr="00E41730">
        <w:rPr>
          <w:rFonts w:cs="Times New Roman"/>
          <w:b/>
          <w:sz w:val="22"/>
          <w:szCs w:val="22"/>
        </w:rPr>
        <w:t xml:space="preserve"> </w:t>
      </w:r>
      <w:r w:rsidR="009657B4" w:rsidRPr="00E41730">
        <w:rPr>
          <w:rFonts w:cs="Times New Roman"/>
          <w:b/>
          <w:sz w:val="22"/>
          <w:szCs w:val="22"/>
          <w:lang w:val="sr-Cyrl-CS"/>
        </w:rPr>
        <w:t>з</w:t>
      </w:r>
      <w:r w:rsidR="009657B4" w:rsidRPr="00E41730">
        <w:rPr>
          <w:rFonts w:cs="Times New Roman"/>
          <w:b/>
          <w:sz w:val="22"/>
          <w:szCs w:val="22"/>
        </w:rPr>
        <w:t>а излаз из земље</w:t>
      </w:r>
      <w:r w:rsidR="009657B4" w:rsidRPr="00E41730">
        <w:rPr>
          <w:b/>
          <w:sz w:val="22"/>
          <w:szCs w:val="22"/>
          <w:lang w:val="sr-Cyrl-CS"/>
        </w:rPr>
        <w:t xml:space="preserve"> </w:t>
      </w:r>
      <w:r w:rsidR="009657B4" w:rsidRPr="00E41730">
        <w:rPr>
          <w:sz w:val="22"/>
          <w:szCs w:val="22"/>
        </w:rPr>
        <w:t>планирана је и изградња</w:t>
      </w:r>
      <w:r w:rsidR="009657B4" w:rsidRPr="00E41730">
        <w:rPr>
          <w:sz w:val="22"/>
          <w:szCs w:val="22"/>
          <w:lang w:val="sr-Cyrl-CS"/>
        </w:rPr>
        <w:t>:</w:t>
      </w:r>
      <w:r w:rsidR="009657B4" w:rsidRPr="00E41730">
        <w:rPr>
          <w:sz w:val="22"/>
          <w:szCs w:val="22"/>
        </w:rPr>
        <w:t xml:space="preserve"> </w:t>
      </w:r>
    </w:p>
    <w:p w:rsidR="009657B4" w:rsidRPr="00E41730" w:rsidRDefault="009657B4" w:rsidP="009657B4">
      <w:pPr>
        <w:numPr>
          <w:ilvl w:val="0"/>
          <w:numId w:val="29"/>
        </w:numPr>
        <w:ind w:left="284" w:hanging="142"/>
        <w:contextualSpacing/>
        <w:jc w:val="both"/>
        <w:rPr>
          <w:sz w:val="22"/>
          <w:szCs w:val="22"/>
          <w:lang w:val="sr-Cyrl-CS"/>
        </w:rPr>
      </w:pPr>
      <w:r w:rsidRPr="00E41730">
        <w:rPr>
          <w:sz w:val="22"/>
          <w:szCs w:val="22"/>
          <w:lang w:val="sr-Cyrl-CS"/>
        </w:rPr>
        <w:t>Контролних кабина са надстрешницом, на улазу у терминал</w:t>
      </w:r>
      <w:r w:rsidR="005722CC" w:rsidRPr="005722CC">
        <w:rPr>
          <w:color w:val="FF0000"/>
          <w:sz w:val="22"/>
          <w:szCs w:val="22"/>
          <w:lang w:val="sr-Cyrl-CS"/>
        </w:rPr>
        <w:t>;</w:t>
      </w:r>
      <w:r w:rsidRPr="005722CC">
        <w:rPr>
          <w:color w:val="FF0000"/>
          <w:sz w:val="22"/>
          <w:szCs w:val="22"/>
          <w:lang w:val="sr-Cyrl-CS"/>
        </w:rPr>
        <w:t xml:space="preserve"> </w:t>
      </w:r>
    </w:p>
    <w:p w:rsid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Контролне кабине са надстрешницом, на излазу из терминла</w:t>
      </w:r>
      <w:r w:rsidR="005722CC">
        <w:rPr>
          <w:sz w:val="22"/>
          <w:szCs w:val="22"/>
          <w:lang w:val="sr-Cyrl-CS"/>
        </w:rPr>
        <w:t>;</w:t>
      </w:r>
      <w:r w:rsidRPr="006F7053">
        <w:rPr>
          <w:sz w:val="22"/>
          <w:szCs w:val="22"/>
          <w:lang w:val="sr-Cyrl-CS"/>
        </w:rPr>
        <w:t xml:space="preserve"> </w:t>
      </w:r>
    </w:p>
    <w:p w:rsidR="009657B4" w:rsidRP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Камионске ваге са кабином и надстрешницом</w:t>
      </w:r>
      <w:r w:rsidR="005722CC">
        <w:rPr>
          <w:sz w:val="22"/>
          <w:szCs w:val="22"/>
          <w:lang w:val="sr-Cyrl-CS"/>
        </w:rPr>
        <w:t>;</w:t>
      </w:r>
      <w:r w:rsidRPr="006F7053">
        <w:rPr>
          <w:sz w:val="22"/>
          <w:szCs w:val="22"/>
          <w:lang w:val="sr-Cyrl-CS"/>
        </w:rPr>
        <w:t xml:space="preserve"> </w:t>
      </w:r>
    </w:p>
    <w:p w:rsidR="009657B4" w:rsidRPr="00E41730" w:rsidRDefault="009657B4" w:rsidP="009657B4">
      <w:pPr>
        <w:numPr>
          <w:ilvl w:val="0"/>
          <w:numId w:val="29"/>
        </w:numPr>
        <w:ind w:left="284" w:hanging="142"/>
        <w:contextualSpacing/>
        <w:jc w:val="both"/>
        <w:rPr>
          <w:sz w:val="22"/>
          <w:szCs w:val="22"/>
          <w:lang w:val="sr-Cyrl-CS"/>
        </w:rPr>
      </w:pPr>
      <w:r w:rsidRPr="00E41730">
        <w:rPr>
          <w:sz w:val="22"/>
          <w:szCs w:val="22"/>
          <w:lang w:val="sr-Cyrl-CS"/>
        </w:rPr>
        <w:t>Контролног објекта (УЦ)</w:t>
      </w:r>
      <w:r w:rsidRPr="00E41730">
        <w:rPr>
          <w:sz w:val="22"/>
          <w:szCs w:val="22"/>
          <w:lang w:val="sr-Cyrl-CS"/>
        </w:rPr>
        <w:tab/>
      </w:r>
      <w:r w:rsidR="005722CC">
        <w:rPr>
          <w:sz w:val="22"/>
          <w:szCs w:val="22"/>
          <w:lang w:val="sr-Cyrl-CS"/>
        </w:rPr>
        <w:t>;</w:t>
      </w:r>
      <w:r w:rsidRPr="00E41730">
        <w:rPr>
          <w:sz w:val="22"/>
          <w:szCs w:val="22"/>
          <w:lang w:val="sr-Cyrl-CS"/>
        </w:rPr>
        <w:tab/>
      </w:r>
      <w:r w:rsidRPr="00E41730">
        <w:rPr>
          <w:sz w:val="22"/>
          <w:szCs w:val="22"/>
          <w:lang w:val="sr-Cyrl-CS"/>
        </w:rPr>
        <w:tab/>
      </w:r>
      <w:r w:rsidRPr="00E41730">
        <w:rPr>
          <w:sz w:val="22"/>
          <w:szCs w:val="22"/>
          <w:lang w:val="sr-Cyrl-CS"/>
        </w:rPr>
        <w:tab/>
      </w:r>
    </w:p>
    <w:p w:rsid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Објекта пратећих садржаја (кафе, продавница)</w:t>
      </w:r>
      <w:r w:rsidR="005722CC">
        <w:rPr>
          <w:sz w:val="22"/>
          <w:szCs w:val="22"/>
          <w:lang w:val="sr-Cyrl-CS"/>
        </w:rPr>
        <w:t>;</w:t>
      </w:r>
      <w:r w:rsidRPr="006F7053">
        <w:rPr>
          <w:sz w:val="22"/>
          <w:szCs w:val="22"/>
          <w:lang w:val="sr-Cyrl-CS"/>
        </w:rPr>
        <w:t xml:space="preserve"> </w:t>
      </w:r>
    </w:p>
    <w:p w:rsidR="006F7053" w:rsidRDefault="009657B4" w:rsidP="00FB064D">
      <w:pPr>
        <w:numPr>
          <w:ilvl w:val="0"/>
          <w:numId w:val="29"/>
        </w:numPr>
        <w:ind w:left="284" w:hanging="142"/>
        <w:contextualSpacing/>
        <w:jc w:val="both"/>
        <w:rPr>
          <w:sz w:val="22"/>
          <w:szCs w:val="22"/>
          <w:lang w:val="sr-Cyrl-CS"/>
        </w:rPr>
      </w:pPr>
      <w:r w:rsidRPr="006F7053">
        <w:rPr>
          <w:sz w:val="22"/>
          <w:szCs w:val="22"/>
          <w:lang w:val="sr-Cyrl-CS"/>
        </w:rPr>
        <w:t>Јавног тоалета</w:t>
      </w:r>
      <w:r w:rsidR="005722CC">
        <w:rPr>
          <w:sz w:val="22"/>
          <w:szCs w:val="22"/>
          <w:lang w:val="sr-Cyrl-CS"/>
        </w:rPr>
        <w:t>;</w:t>
      </w:r>
      <w:r w:rsidRPr="006F7053">
        <w:rPr>
          <w:sz w:val="22"/>
          <w:szCs w:val="22"/>
          <w:lang w:val="sr-Cyrl-CS"/>
        </w:rPr>
        <w:t xml:space="preserve"> </w:t>
      </w:r>
    </w:p>
    <w:p w:rsidR="009657B4" w:rsidRPr="006F7053" w:rsidRDefault="006F7053" w:rsidP="00FB064D">
      <w:pPr>
        <w:numPr>
          <w:ilvl w:val="0"/>
          <w:numId w:val="29"/>
        </w:numPr>
        <w:ind w:left="284" w:hanging="142"/>
        <w:contextualSpacing/>
        <w:jc w:val="both"/>
        <w:rPr>
          <w:sz w:val="22"/>
          <w:szCs w:val="22"/>
          <w:lang w:val="sr-Cyrl-CS"/>
        </w:rPr>
      </w:pPr>
      <w:r>
        <w:rPr>
          <w:sz w:val="22"/>
          <w:szCs w:val="22"/>
          <w:lang w:val="sr-Cyrl-CS"/>
        </w:rPr>
        <w:t xml:space="preserve"> </w:t>
      </w:r>
      <w:r w:rsidR="009657B4" w:rsidRPr="006F7053">
        <w:rPr>
          <w:sz w:val="22"/>
          <w:szCs w:val="22"/>
          <w:lang w:val="sr-Cyrl-CS"/>
        </w:rPr>
        <w:t>Надстрешнице са платформом за истовар и контролу робе, кућицом за службенике УЦ и</w:t>
      </w:r>
      <w:r w:rsidR="00EE172D" w:rsidRPr="006F7053">
        <w:rPr>
          <w:sz w:val="22"/>
          <w:szCs w:val="22"/>
          <w:lang w:val="sr-Cyrl-CS"/>
        </w:rPr>
        <w:t xml:space="preserve"> </w:t>
      </w:r>
      <w:r w:rsidR="009657B4" w:rsidRPr="006F7053">
        <w:rPr>
          <w:sz w:val="22"/>
          <w:szCs w:val="22"/>
          <w:lang w:val="sr-Cyrl-CS"/>
        </w:rPr>
        <w:t>каналом за преглед возила</w:t>
      </w:r>
      <w:r w:rsidR="005722CC">
        <w:rPr>
          <w:sz w:val="22"/>
          <w:szCs w:val="22"/>
          <w:lang w:val="sr-Cyrl-CS"/>
        </w:rPr>
        <w:t>; и</w:t>
      </w:r>
      <w:r w:rsidR="009657B4" w:rsidRPr="006F7053">
        <w:rPr>
          <w:sz w:val="22"/>
          <w:szCs w:val="22"/>
          <w:lang w:val="sr-Cyrl-CS"/>
        </w:rPr>
        <w:t xml:space="preserve"> </w:t>
      </w:r>
    </w:p>
    <w:p w:rsidR="00A66C4F" w:rsidRPr="00E41730" w:rsidRDefault="009657B4" w:rsidP="00A66C4F">
      <w:pPr>
        <w:numPr>
          <w:ilvl w:val="0"/>
          <w:numId w:val="29"/>
        </w:numPr>
        <w:ind w:left="284" w:hanging="142"/>
        <w:contextualSpacing/>
        <w:jc w:val="both"/>
        <w:rPr>
          <w:sz w:val="22"/>
          <w:szCs w:val="22"/>
          <w:lang w:val="sr-Cyrl-CS"/>
        </w:rPr>
      </w:pPr>
      <w:r w:rsidRPr="00E41730">
        <w:rPr>
          <w:sz w:val="22"/>
          <w:szCs w:val="22"/>
          <w:lang w:val="sr-Cyrl-CS"/>
        </w:rPr>
        <w:t>Рендгена (скенера) за преглед теретних возила</w:t>
      </w:r>
      <w:r w:rsidR="00E41730" w:rsidRPr="006F7053">
        <w:rPr>
          <w:sz w:val="22"/>
          <w:szCs w:val="22"/>
          <w:lang w:val="sr-Cyrl-CS"/>
        </w:rPr>
        <w:t>.</w:t>
      </w:r>
    </w:p>
    <w:p w:rsidR="00E847C0" w:rsidRDefault="009657B4" w:rsidP="00BD0428">
      <w:pPr>
        <w:jc w:val="both"/>
        <w:rPr>
          <w:sz w:val="22"/>
          <w:szCs w:val="22"/>
        </w:rPr>
      </w:pPr>
      <w:r w:rsidRPr="00E41730">
        <w:rPr>
          <w:sz w:val="22"/>
          <w:szCs w:val="22"/>
          <w:lang w:val="sr-Cyrl-CS"/>
        </w:rPr>
        <w:t>Н</w:t>
      </w:r>
      <w:r w:rsidRPr="00E41730">
        <w:rPr>
          <w:sz w:val="22"/>
          <w:szCs w:val="22"/>
        </w:rPr>
        <w:t xml:space="preserve">а </w:t>
      </w:r>
      <w:r w:rsidRPr="00E41730">
        <w:rPr>
          <w:sz w:val="22"/>
          <w:szCs w:val="22"/>
          <w:lang w:val="sr-Cyrl-CS"/>
        </w:rPr>
        <w:t>острвима између саобраћајних</w:t>
      </w:r>
      <w:r w:rsidRPr="00E41730">
        <w:rPr>
          <w:sz w:val="22"/>
          <w:szCs w:val="22"/>
        </w:rPr>
        <w:t xml:space="preserve"> трак</w:t>
      </w:r>
      <w:r w:rsidRPr="00E41730">
        <w:rPr>
          <w:sz w:val="22"/>
          <w:szCs w:val="22"/>
          <w:lang w:val="sr-Cyrl-CS"/>
        </w:rPr>
        <w:t>а</w:t>
      </w:r>
      <w:r w:rsidRPr="00E41730">
        <w:rPr>
          <w:sz w:val="22"/>
          <w:szCs w:val="22"/>
        </w:rPr>
        <w:t xml:space="preserve"> </w:t>
      </w:r>
      <w:r w:rsidRPr="00E41730">
        <w:rPr>
          <w:sz w:val="22"/>
          <w:szCs w:val="22"/>
          <w:lang w:val="sr-Cyrl-CS"/>
        </w:rPr>
        <w:t>за улаз у терминал и излаз из њега</w:t>
      </w:r>
      <w:r w:rsidRPr="00E41730">
        <w:rPr>
          <w:sz w:val="22"/>
          <w:szCs w:val="22"/>
        </w:rPr>
        <w:t xml:space="preserve"> </w:t>
      </w:r>
      <w:r w:rsidRPr="00E41730">
        <w:rPr>
          <w:sz w:val="22"/>
          <w:szCs w:val="22"/>
          <w:lang w:val="sr-Cyrl-RS"/>
        </w:rPr>
        <w:t xml:space="preserve">превиђене су </w:t>
      </w:r>
      <w:r w:rsidRPr="00E41730">
        <w:rPr>
          <w:sz w:val="22"/>
          <w:szCs w:val="22"/>
        </w:rPr>
        <w:t>контролн</w:t>
      </w:r>
      <w:r w:rsidRPr="00E41730">
        <w:rPr>
          <w:sz w:val="22"/>
          <w:szCs w:val="22"/>
          <w:lang w:val="sr-Cyrl-CS"/>
        </w:rPr>
        <w:t>е</w:t>
      </w:r>
      <w:r w:rsidRPr="00E41730">
        <w:rPr>
          <w:sz w:val="22"/>
          <w:szCs w:val="22"/>
        </w:rPr>
        <w:t xml:space="preserve"> кабин</w:t>
      </w:r>
      <w:r w:rsidRPr="00E41730">
        <w:rPr>
          <w:sz w:val="22"/>
          <w:szCs w:val="22"/>
          <w:lang w:val="sr-Cyrl-CS"/>
        </w:rPr>
        <w:t>е</w:t>
      </w:r>
      <w:r w:rsidRPr="00E41730">
        <w:rPr>
          <w:sz w:val="22"/>
          <w:szCs w:val="22"/>
        </w:rPr>
        <w:t xml:space="preserve"> </w:t>
      </w:r>
      <w:r w:rsidRPr="00E41730">
        <w:rPr>
          <w:sz w:val="22"/>
          <w:szCs w:val="22"/>
          <w:lang w:val="sr-Cyrl-CS"/>
        </w:rPr>
        <w:t>са</w:t>
      </w:r>
      <w:r w:rsidRPr="00E41730">
        <w:rPr>
          <w:sz w:val="22"/>
          <w:szCs w:val="22"/>
        </w:rPr>
        <w:t xml:space="preserve"> надстрешницом.</w:t>
      </w:r>
      <w:r w:rsidRPr="00E41730">
        <w:rPr>
          <w:sz w:val="22"/>
          <w:szCs w:val="22"/>
          <w:lang w:val="sr-Cyrl-CS"/>
        </w:rPr>
        <w:t xml:space="preserve"> У складу са технолошким процесом спровођења процедуре контроле теретних возила, уз проширени саобраћајни плато теретног </w:t>
      </w:r>
      <w:r w:rsidRPr="00E41730">
        <w:rPr>
          <w:sz w:val="22"/>
          <w:szCs w:val="22"/>
          <w:lang w:val="sr-Cyrl-CS"/>
        </w:rPr>
        <w:lastRenderedPageBreak/>
        <w:t xml:space="preserve">терминала, предвиђени су и одговарајући контролни објекти за преглед робе и возила: камионска вага, </w:t>
      </w:r>
      <w:r w:rsidRPr="00E41730">
        <w:rPr>
          <w:sz w:val="22"/>
          <w:szCs w:val="22"/>
        </w:rPr>
        <w:t>рендген за преглед камиона</w:t>
      </w:r>
      <w:r w:rsidRPr="00E41730">
        <w:rPr>
          <w:sz w:val="22"/>
          <w:szCs w:val="22"/>
          <w:lang w:val="sr-Cyrl-CS"/>
        </w:rPr>
        <w:t xml:space="preserve"> (скенер) и на</w:t>
      </w:r>
      <w:r w:rsidRPr="00E41730">
        <w:rPr>
          <w:sz w:val="22"/>
          <w:szCs w:val="22"/>
        </w:rPr>
        <w:t xml:space="preserve">дстрешница са </w:t>
      </w:r>
      <w:r w:rsidRPr="00E41730">
        <w:rPr>
          <w:sz w:val="22"/>
          <w:szCs w:val="22"/>
          <w:lang w:val="sr-Cyrl-CS"/>
        </w:rPr>
        <w:t xml:space="preserve">платформом </w:t>
      </w:r>
      <w:r w:rsidRPr="00E41730">
        <w:rPr>
          <w:sz w:val="22"/>
          <w:szCs w:val="22"/>
        </w:rPr>
        <w:t>за истовар и контролу робе</w:t>
      </w:r>
      <w:r w:rsidRPr="00E41730">
        <w:rPr>
          <w:sz w:val="22"/>
          <w:szCs w:val="22"/>
          <w:lang w:val="sr-Cyrl-CS"/>
        </w:rPr>
        <w:t xml:space="preserve"> и каналом за преглед возила, а о</w:t>
      </w:r>
      <w:r w:rsidRPr="00E41730">
        <w:rPr>
          <w:sz w:val="22"/>
          <w:szCs w:val="22"/>
        </w:rPr>
        <w:t xml:space="preserve">д </w:t>
      </w:r>
      <w:r w:rsidRPr="00E41730">
        <w:rPr>
          <w:sz w:val="22"/>
          <w:szCs w:val="22"/>
          <w:lang w:val="sr-Cyrl-CS"/>
        </w:rPr>
        <w:t>пратећих</w:t>
      </w:r>
      <w:r w:rsidRPr="00E41730">
        <w:rPr>
          <w:sz w:val="22"/>
          <w:szCs w:val="22"/>
        </w:rPr>
        <w:t xml:space="preserve"> објеката предвиђен </w:t>
      </w:r>
      <w:r w:rsidRPr="00E41730">
        <w:rPr>
          <w:sz w:val="22"/>
          <w:szCs w:val="22"/>
          <w:lang w:val="sr-Cyrl-CS"/>
        </w:rPr>
        <w:t xml:space="preserve">је </w:t>
      </w:r>
      <w:r w:rsidRPr="00E41730">
        <w:rPr>
          <w:sz w:val="22"/>
          <w:szCs w:val="22"/>
        </w:rPr>
        <w:t xml:space="preserve">јавни тоалет. </w:t>
      </w:r>
    </w:p>
    <w:p w:rsidR="003D62C7" w:rsidRPr="008B051D" w:rsidRDefault="003D62C7" w:rsidP="00BD0428">
      <w:pPr>
        <w:jc w:val="both"/>
        <w:rPr>
          <w:sz w:val="22"/>
          <w:szCs w:val="22"/>
          <w:lang w:val="sr-Cyrl-CS"/>
        </w:rPr>
      </w:pPr>
      <w:bookmarkStart w:id="0" w:name="_GoBack"/>
      <w:bookmarkEnd w:id="0"/>
    </w:p>
    <w:p w:rsidR="009657B4" w:rsidRPr="00E41730" w:rsidRDefault="009657B4" w:rsidP="000A6855">
      <w:pPr>
        <w:jc w:val="both"/>
        <w:rPr>
          <w:sz w:val="22"/>
          <w:szCs w:val="22"/>
          <w:lang w:val="sr-Cyrl-RS"/>
        </w:rPr>
      </w:pPr>
      <w:r w:rsidRPr="00E41730">
        <w:rPr>
          <w:rFonts w:cs="Times New Roman"/>
          <w:b/>
          <w:sz w:val="22"/>
          <w:szCs w:val="22"/>
        </w:rPr>
        <w:t xml:space="preserve">Робно-царински терминал </w:t>
      </w:r>
      <w:r w:rsidRPr="00E41730">
        <w:rPr>
          <w:rFonts w:cs="Times New Roman"/>
          <w:b/>
          <w:sz w:val="22"/>
          <w:szCs w:val="22"/>
          <w:lang w:val="sr-Cyrl-CS"/>
        </w:rPr>
        <w:t>з</w:t>
      </w:r>
      <w:r w:rsidRPr="00E41730">
        <w:rPr>
          <w:rFonts w:cs="Times New Roman"/>
          <w:b/>
          <w:sz w:val="22"/>
          <w:szCs w:val="22"/>
        </w:rPr>
        <w:t>а улаз у земљу</w:t>
      </w:r>
      <w:r w:rsidR="00E41730" w:rsidRPr="00E41730">
        <w:rPr>
          <w:sz w:val="22"/>
          <w:szCs w:val="22"/>
          <w:lang w:val="sr-Cyrl-CS"/>
        </w:rPr>
        <w:t xml:space="preserve"> </w:t>
      </w:r>
      <w:r w:rsidRPr="00E41730">
        <w:rPr>
          <w:sz w:val="22"/>
          <w:szCs w:val="22"/>
        </w:rPr>
        <w:t>планирана је и изградња</w:t>
      </w:r>
      <w:r w:rsidRPr="00E41730">
        <w:rPr>
          <w:sz w:val="22"/>
          <w:szCs w:val="22"/>
          <w:lang w:val="sr-Cyrl-CS"/>
        </w:rPr>
        <w:t>:</w:t>
      </w:r>
      <w:r w:rsidRPr="00E41730">
        <w:rPr>
          <w:sz w:val="22"/>
          <w:szCs w:val="22"/>
        </w:rPr>
        <w:t xml:space="preserve"> </w:t>
      </w:r>
    </w:p>
    <w:p w:rsidR="009657B4" w:rsidRPr="006F7053" w:rsidRDefault="009657B4" w:rsidP="000A6855">
      <w:pPr>
        <w:numPr>
          <w:ilvl w:val="0"/>
          <w:numId w:val="48"/>
        </w:numPr>
        <w:contextualSpacing/>
        <w:jc w:val="both"/>
        <w:rPr>
          <w:sz w:val="22"/>
          <w:szCs w:val="22"/>
          <w:lang w:val="sr-Cyrl-CS"/>
        </w:rPr>
      </w:pPr>
      <w:r w:rsidRPr="006F7053">
        <w:rPr>
          <w:sz w:val="22"/>
          <w:szCs w:val="22"/>
          <w:lang w:val="sr-Cyrl-CS"/>
        </w:rPr>
        <w:t>Контролне кабине са надстрешницом, на излазу из терминала</w:t>
      </w:r>
      <w:r w:rsidR="005722CC" w:rsidRPr="005722CC">
        <w:rPr>
          <w:color w:val="FF0000"/>
          <w:sz w:val="22"/>
          <w:szCs w:val="22"/>
          <w:lang w:val="sr-Cyrl-CS"/>
        </w:rPr>
        <w:t>;</w:t>
      </w:r>
      <w:r w:rsidRPr="006F7053">
        <w:rPr>
          <w:sz w:val="22"/>
          <w:szCs w:val="22"/>
          <w:lang w:val="sr-Cyrl-CS"/>
        </w:rPr>
        <w:t xml:space="preserve"> </w:t>
      </w:r>
    </w:p>
    <w:p w:rsidR="006F7053" w:rsidRPr="006F7053" w:rsidRDefault="009657B4" w:rsidP="00FB064D">
      <w:pPr>
        <w:numPr>
          <w:ilvl w:val="0"/>
          <w:numId w:val="48"/>
        </w:numPr>
        <w:contextualSpacing/>
        <w:jc w:val="both"/>
        <w:rPr>
          <w:sz w:val="22"/>
          <w:szCs w:val="22"/>
          <w:lang w:val="sr-Cyrl-CS"/>
        </w:rPr>
      </w:pPr>
      <w:r w:rsidRPr="006F7053">
        <w:rPr>
          <w:sz w:val="22"/>
          <w:szCs w:val="22"/>
          <w:lang w:val="sr-Cyrl-CS"/>
        </w:rPr>
        <w:t>Камионске ваге са кабином и надстрешницом</w:t>
      </w:r>
      <w:r w:rsidR="005722CC">
        <w:rPr>
          <w:sz w:val="22"/>
          <w:szCs w:val="22"/>
          <w:lang w:val="sr-Cyrl-CS"/>
        </w:rPr>
        <w:t>;</w:t>
      </w:r>
      <w:r w:rsidRPr="006F7053">
        <w:rPr>
          <w:sz w:val="22"/>
          <w:szCs w:val="22"/>
          <w:lang w:val="sr-Cyrl-CS"/>
        </w:rPr>
        <w:t xml:space="preserve"> </w:t>
      </w:r>
    </w:p>
    <w:p w:rsidR="009657B4" w:rsidRPr="006F7053" w:rsidRDefault="009657B4" w:rsidP="00FB064D">
      <w:pPr>
        <w:numPr>
          <w:ilvl w:val="0"/>
          <w:numId w:val="48"/>
        </w:numPr>
        <w:contextualSpacing/>
        <w:jc w:val="both"/>
        <w:rPr>
          <w:sz w:val="22"/>
          <w:szCs w:val="22"/>
          <w:lang w:val="sr-Cyrl-CS"/>
        </w:rPr>
      </w:pPr>
      <w:r w:rsidRPr="006F7053">
        <w:rPr>
          <w:sz w:val="22"/>
          <w:szCs w:val="22"/>
          <w:lang w:val="sr-Cyrl-CS"/>
        </w:rPr>
        <w:t xml:space="preserve">Јавног </w:t>
      </w:r>
      <w:r w:rsidR="006F7053" w:rsidRPr="006F7053">
        <w:rPr>
          <w:sz w:val="22"/>
          <w:szCs w:val="22"/>
          <w:lang w:val="sr-Cyrl-CS"/>
        </w:rPr>
        <w:t>тоалета</w:t>
      </w:r>
      <w:r w:rsidR="005722CC">
        <w:rPr>
          <w:sz w:val="22"/>
          <w:szCs w:val="22"/>
          <w:lang w:val="sr-Cyrl-CS"/>
        </w:rPr>
        <w:t>;</w:t>
      </w:r>
    </w:p>
    <w:p w:rsidR="009657B4" w:rsidRPr="006F7053" w:rsidRDefault="009657B4" w:rsidP="000A6855">
      <w:pPr>
        <w:numPr>
          <w:ilvl w:val="0"/>
          <w:numId w:val="48"/>
        </w:numPr>
        <w:contextualSpacing/>
        <w:jc w:val="both"/>
        <w:rPr>
          <w:sz w:val="22"/>
          <w:szCs w:val="22"/>
          <w:lang w:val="sr-Cyrl-CS"/>
        </w:rPr>
      </w:pPr>
      <w:r w:rsidRPr="006F7053">
        <w:rPr>
          <w:sz w:val="22"/>
          <w:szCs w:val="22"/>
          <w:lang w:val="sr-Cyrl-CS"/>
        </w:rPr>
        <w:t xml:space="preserve">Надстрешнице са платформом за истовар и контролу </w:t>
      </w:r>
      <w:r w:rsidR="000A6855" w:rsidRPr="006F7053">
        <w:rPr>
          <w:sz w:val="22"/>
          <w:szCs w:val="22"/>
          <w:lang w:val="sr-Cyrl-CS"/>
        </w:rPr>
        <w:t xml:space="preserve">робе, кућицом за службенике УЦ  и </w:t>
      </w:r>
      <w:r w:rsidR="006F7053" w:rsidRPr="006F7053">
        <w:rPr>
          <w:sz w:val="22"/>
          <w:szCs w:val="22"/>
          <w:lang w:val="sr-Cyrl-CS"/>
        </w:rPr>
        <w:t>каналом за преглед возила</w:t>
      </w:r>
      <w:r w:rsidR="005722CC">
        <w:rPr>
          <w:sz w:val="22"/>
          <w:szCs w:val="22"/>
          <w:lang w:val="sr-Cyrl-CS"/>
        </w:rPr>
        <w:t>; и</w:t>
      </w:r>
    </w:p>
    <w:p w:rsidR="009657B4" w:rsidRPr="006F7053" w:rsidRDefault="009657B4" w:rsidP="009657B4">
      <w:pPr>
        <w:numPr>
          <w:ilvl w:val="0"/>
          <w:numId w:val="48"/>
        </w:numPr>
        <w:ind w:left="714" w:hanging="357"/>
        <w:contextualSpacing/>
        <w:jc w:val="both"/>
        <w:rPr>
          <w:sz w:val="22"/>
          <w:szCs w:val="22"/>
          <w:lang w:val="sr-Cyrl-CS"/>
        </w:rPr>
      </w:pPr>
      <w:r w:rsidRPr="006F7053">
        <w:rPr>
          <w:sz w:val="22"/>
          <w:szCs w:val="22"/>
          <w:lang w:val="sr-Cyrl-CS"/>
        </w:rPr>
        <w:t>Рендгена (скен</w:t>
      </w:r>
      <w:r w:rsidR="006F7053" w:rsidRPr="006F7053">
        <w:rPr>
          <w:sz w:val="22"/>
          <w:szCs w:val="22"/>
          <w:lang w:val="sr-Cyrl-CS"/>
        </w:rPr>
        <w:t>ера) за преглед теретних возила</w:t>
      </w:r>
      <w:r w:rsidR="005722CC">
        <w:rPr>
          <w:sz w:val="22"/>
          <w:szCs w:val="22"/>
          <w:lang w:val="sr-Cyrl-CS"/>
        </w:rPr>
        <w:t>.</w:t>
      </w:r>
    </w:p>
    <w:p w:rsidR="007218E9" w:rsidRDefault="007218E9" w:rsidP="00A91DFF">
      <w:pPr>
        <w:jc w:val="both"/>
        <w:rPr>
          <w:b/>
          <w:color w:val="0070C0"/>
          <w:sz w:val="22"/>
          <w:lang w:val="sr-Cyrl-CS" w:eastAsia="en-US"/>
        </w:rPr>
      </w:pPr>
    </w:p>
    <w:p w:rsidR="00351BB4" w:rsidRPr="00351BB4" w:rsidRDefault="00E77A98" w:rsidP="00351BB4">
      <w:pPr>
        <w:jc w:val="both"/>
        <w:rPr>
          <w:b/>
          <w:sz w:val="22"/>
          <w:szCs w:val="22"/>
          <w:lang w:val="sr-Cyrl-CS" w:eastAsia="en-US"/>
        </w:rPr>
      </w:pPr>
      <w:r>
        <w:rPr>
          <w:sz w:val="22"/>
          <w:szCs w:val="22"/>
          <w:lang w:val="sr-Cyrl-CS" w:eastAsia="en-US"/>
        </w:rPr>
        <w:t>О</w:t>
      </w:r>
      <w:r w:rsidR="00841010">
        <w:rPr>
          <w:sz w:val="22"/>
          <w:szCs w:val="22"/>
          <w:lang w:val="sr-Cyrl-CS" w:eastAsia="en-US"/>
        </w:rPr>
        <w:t xml:space="preserve">бјекти у оквиру </w:t>
      </w:r>
      <w:r w:rsidR="00BD0428">
        <w:rPr>
          <w:sz w:val="22"/>
          <w:szCs w:val="22"/>
          <w:lang w:val="sr-Cyrl-RS" w:eastAsia="en-US"/>
        </w:rPr>
        <w:t xml:space="preserve">комплекса </w:t>
      </w:r>
      <w:r w:rsidR="00841010">
        <w:rPr>
          <w:sz w:val="22"/>
          <w:szCs w:val="22"/>
          <w:lang w:val="sr-Cyrl-CS" w:eastAsia="en-US"/>
        </w:rPr>
        <w:t xml:space="preserve">ГП </w:t>
      </w:r>
      <w:r w:rsidR="00841010" w:rsidRPr="00FA33E1">
        <w:rPr>
          <w:sz w:val="22"/>
          <w:szCs w:val="22"/>
          <w:lang w:val="sr-Cyrl-CS" w:eastAsia="en-US"/>
        </w:rPr>
        <w:t>Хоргош</w:t>
      </w:r>
      <w:r w:rsidR="00CF6916" w:rsidRPr="00FA33E1">
        <w:rPr>
          <w:sz w:val="22"/>
          <w:szCs w:val="22"/>
          <w:lang w:val="sr-Cyrl-CS" w:eastAsia="en-US"/>
        </w:rPr>
        <w:t>:</w:t>
      </w:r>
      <w:r w:rsidR="00351BB4" w:rsidRPr="00FA33E1">
        <w:rPr>
          <w:sz w:val="22"/>
          <w:szCs w:val="22"/>
          <w:lang w:val="sr-Cyrl-CS" w:eastAsia="en-US"/>
        </w:rPr>
        <w:tab/>
        <w:t xml:space="preserve">                        </w:t>
      </w:r>
    </w:p>
    <w:p w:rsidR="00351BB4" w:rsidRPr="00351BB4" w:rsidRDefault="00351BB4" w:rsidP="00351BB4">
      <w:pPr>
        <w:jc w:val="both"/>
        <w:rPr>
          <w:sz w:val="22"/>
          <w:szCs w:val="22"/>
          <w:lang w:val="sr-Cyrl-CS" w:eastAsia="en-US"/>
        </w:rPr>
      </w:pPr>
      <w:r w:rsidRPr="00351BB4">
        <w:rPr>
          <w:sz w:val="22"/>
          <w:szCs w:val="22"/>
          <w:lang w:val="sr-Cyrl-CS" w:eastAsia="en-US"/>
        </w:rPr>
        <w:tab/>
      </w:r>
      <w:r w:rsidRPr="00351BB4">
        <w:rPr>
          <w:sz w:val="22"/>
          <w:szCs w:val="22"/>
          <w:lang w:val="sr-Cyrl-CS" w:eastAsia="en-US"/>
        </w:rPr>
        <w:tab/>
      </w:r>
      <w:r w:rsidR="00A6263D">
        <w:rPr>
          <w:sz w:val="22"/>
          <w:szCs w:val="22"/>
          <w:lang w:val="sr-Cyrl-CS" w:eastAsia="en-US"/>
        </w:rPr>
        <w:t xml:space="preserve"> </w:t>
      </w:r>
    </w:p>
    <w:tbl>
      <w:tblPr>
        <w:tblStyle w:val="TableGrid"/>
        <w:tblW w:w="8221" w:type="dxa"/>
        <w:tblInd w:w="959" w:type="dxa"/>
        <w:tblLayout w:type="fixed"/>
        <w:tblLook w:val="04A0" w:firstRow="1" w:lastRow="0" w:firstColumn="1" w:lastColumn="0" w:noHBand="0" w:noVBand="1"/>
      </w:tblPr>
      <w:tblGrid>
        <w:gridCol w:w="846"/>
        <w:gridCol w:w="5561"/>
        <w:gridCol w:w="1814"/>
      </w:tblGrid>
      <w:tr w:rsidR="004D4BF6" w:rsidRPr="00305587" w:rsidTr="00BD0428">
        <w:trPr>
          <w:trHeight w:val="300"/>
        </w:trPr>
        <w:tc>
          <w:tcPr>
            <w:tcW w:w="846" w:type="dxa"/>
          </w:tcPr>
          <w:p w:rsidR="004D4BF6" w:rsidRPr="00305587" w:rsidRDefault="004D4BF6" w:rsidP="00841010">
            <w:pPr>
              <w:spacing w:after="120"/>
              <w:rPr>
                <w:b/>
                <w:sz w:val="20"/>
                <w:szCs w:val="20"/>
                <w:lang w:val="sr-Cyrl-RS" w:eastAsia="en-US"/>
              </w:rPr>
            </w:pPr>
            <w:r w:rsidRPr="00305587">
              <w:rPr>
                <w:b/>
                <w:sz w:val="20"/>
                <w:szCs w:val="20"/>
                <w:lang w:val="sr-Cyrl-RS" w:eastAsia="en-US"/>
              </w:rPr>
              <w:t>р.б.</w:t>
            </w:r>
          </w:p>
        </w:tc>
        <w:tc>
          <w:tcPr>
            <w:tcW w:w="5561" w:type="dxa"/>
          </w:tcPr>
          <w:p w:rsidR="004D4BF6" w:rsidRPr="00990F97" w:rsidRDefault="004D4BF6" w:rsidP="00841010">
            <w:pPr>
              <w:spacing w:after="120"/>
              <w:rPr>
                <w:b/>
                <w:sz w:val="20"/>
                <w:szCs w:val="20"/>
                <w:lang w:eastAsia="en-US"/>
              </w:rPr>
            </w:pPr>
            <w:r w:rsidRPr="00305587">
              <w:rPr>
                <w:b/>
                <w:sz w:val="20"/>
                <w:szCs w:val="20"/>
                <w:lang w:val="sr-Cyrl-CS" w:eastAsia="en-US"/>
              </w:rPr>
              <w:t>објекат</w:t>
            </w:r>
          </w:p>
        </w:tc>
        <w:tc>
          <w:tcPr>
            <w:tcW w:w="1814" w:type="dxa"/>
          </w:tcPr>
          <w:p w:rsidR="004D4BF6" w:rsidRPr="00305587" w:rsidRDefault="004D4BF6" w:rsidP="00841010">
            <w:pPr>
              <w:spacing w:after="120"/>
              <w:rPr>
                <w:b/>
                <w:sz w:val="20"/>
                <w:szCs w:val="20"/>
                <w:lang w:val="sr-Cyrl-CS" w:eastAsia="en-US"/>
              </w:rPr>
            </w:pPr>
          </w:p>
        </w:tc>
      </w:tr>
      <w:tr w:rsidR="004D4BF6" w:rsidRPr="00305587" w:rsidTr="00BD0428">
        <w:trPr>
          <w:trHeight w:val="280"/>
        </w:trPr>
        <w:tc>
          <w:tcPr>
            <w:tcW w:w="6407" w:type="dxa"/>
            <w:gridSpan w:val="2"/>
            <w:shd w:val="clear" w:color="auto" w:fill="D9D9D9" w:themeFill="background1" w:themeFillShade="D9"/>
          </w:tcPr>
          <w:p w:rsidR="004D4BF6" w:rsidRPr="00990F97" w:rsidRDefault="004D4BF6" w:rsidP="00841010">
            <w:pPr>
              <w:spacing w:before="120" w:after="120"/>
              <w:rPr>
                <w:b/>
                <w:sz w:val="20"/>
                <w:szCs w:val="20"/>
                <w:lang w:val="sr-Cyrl-CS" w:eastAsia="en-US"/>
              </w:rPr>
            </w:pPr>
            <w:r w:rsidRPr="00990F97">
              <w:rPr>
                <w:b/>
                <w:sz w:val="20"/>
                <w:szCs w:val="20"/>
                <w:lang w:val="sr-Cyrl-CS" w:eastAsia="en-US"/>
              </w:rPr>
              <w:t>Путничко-царински терминал</w:t>
            </w:r>
          </w:p>
        </w:tc>
        <w:tc>
          <w:tcPr>
            <w:tcW w:w="1814" w:type="dxa"/>
            <w:shd w:val="clear" w:color="auto" w:fill="D9D9D9" w:themeFill="background1" w:themeFillShade="D9"/>
          </w:tcPr>
          <w:p w:rsidR="004D4BF6" w:rsidRPr="00990F97" w:rsidRDefault="004D4BF6" w:rsidP="00841010">
            <w:pPr>
              <w:spacing w:before="120" w:after="120"/>
              <w:rPr>
                <w:b/>
                <w:sz w:val="20"/>
                <w:szCs w:val="20"/>
                <w:lang w:val="sr-Cyrl-CS" w:eastAsia="en-US"/>
              </w:rPr>
            </w:pPr>
          </w:p>
        </w:tc>
      </w:tr>
      <w:tr w:rsidR="004D4BF6" w:rsidRPr="00305587" w:rsidTr="00BD0428">
        <w:trPr>
          <w:trHeight w:val="366"/>
        </w:trPr>
        <w:tc>
          <w:tcPr>
            <w:tcW w:w="846" w:type="dxa"/>
            <w:shd w:val="clear" w:color="auto" w:fill="D9D9D9" w:themeFill="background1" w:themeFillShade="D9"/>
          </w:tcPr>
          <w:p w:rsidR="004D4BF6" w:rsidRPr="00305587" w:rsidRDefault="004D4BF6" w:rsidP="00990F97">
            <w:pPr>
              <w:rPr>
                <w:b/>
                <w:sz w:val="20"/>
                <w:szCs w:val="20"/>
              </w:rPr>
            </w:pPr>
            <w:r w:rsidRPr="00305587">
              <w:rPr>
                <w:b/>
                <w:sz w:val="20"/>
                <w:szCs w:val="20"/>
                <w:lang w:val="sr-Cyrl-CS" w:eastAsia="en-US"/>
              </w:rPr>
              <w:t>П1.</w:t>
            </w:r>
            <w:r w:rsidRPr="00305587">
              <w:rPr>
                <w:sz w:val="20"/>
                <w:szCs w:val="20"/>
                <w:lang w:val="sr-Cyrl-CS" w:eastAsia="en-US"/>
              </w:rPr>
              <w:t xml:space="preserve">    </w:t>
            </w:r>
          </w:p>
        </w:tc>
        <w:tc>
          <w:tcPr>
            <w:tcW w:w="5561" w:type="dxa"/>
          </w:tcPr>
          <w:p w:rsidR="004D4BF6" w:rsidRPr="00990F97" w:rsidRDefault="004D4BF6" w:rsidP="00990F97">
            <w:pPr>
              <w:rPr>
                <w:b/>
                <w:sz w:val="20"/>
                <w:szCs w:val="20"/>
                <w:highlight w:val="yellow"/>
                <w:lang w:val="sr-Cyrl-CS" w:eastAsia="en-US"/>
              </w:rPr>
            </w:pPr>
            <w:r w:rsidRPr="00305587">
              <w:rPr>
                <w:sz w:val="20"/>
                <w:szCs w:val="20"/>
                <w:lang w:val="sr-Cyrl-CS" w:eastAsia="en-US"/>
              </w:rPr>
              <w:t xml:space="preserve">Пасошко-царинска контрола - Надстрешнице </w:t>
            </w:r>
            <w:r w:rsidRPr="00305587">
              <w:rPr>
                <w:sz w:val="20"/>
                <w:szCs w:val="20"/>
                <w:lang w:val="sr-Cyrl-RS" w:eastAsia="en-US"/>
              </w:rPr>
              <w:t>на излазу из земље</w:t>
            </w:r>
            <w:r w:rsidRPr="00305587">
              <w:rPr>
                <w:sz w:val="20"/>
                <w:szCs w:val="20"/>
                <w:lang w:val="sr-Cyrl-CS" w:eastAsia="en-US"/>
              </w:rPr>
              <w:t xml:space="preserve">  </w:t>
            </w:r>
          </w:p>
        </w:tc>
        <w:tc>
          <w:tcPr>
            <w:tcW w:w="1814" w:type="dxa"/>
          </w:tcPr>
          <w:p w:rsidR="004D4BF6" w:rsidRPr="00305587" w:rsidRDefault="002968D1" w:rsidP="00990F97">
            <w:pPr>
              <w:rPr>
                <w:sz w:val="20"/>
                <w:szCs w:val="20"/>
                <w:lang w:val="sr-Cyrl-CS" w:eastAsia="en-US"/>
              </w:rPr>
            </w:pPr>
            <w:r>
              <w:rPr>
                <w:sz w:val="20"/>
                <w:szCs w:val="20"/>
                <w:lang w:val="sr-Cyrl-CS" w:eastAsia="en-US"/>
              </w:rPr>
              <w:t>реконструкција и доградња</w:t>
            </w:r>
          </w:p>
        </w:tc>
      </w:tr>
      <w:tr w:rsidR="002968D1" w:rsidRPr="00305587" w:rsidTr="00BD0428">
        <w:trPr>
          <w:trHeight w:val="182"/>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П1а.</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 xml:space="preserve">Пасошко-царинска контрола - Надстрешнице на улазу у земљу    </w:t>
            </w:r>
          </w:p>
        </w:tc>
        <w:tc>
          <w:tcPr>
            <w:tcW w:w="1814" w:type="dxa"/>
          </w:tcPr>
          <w:p w:rsidR="002968D1" w:rsidRPr="00305587" w:rsidRDefault="002968D1" w:rsidP="002968D1">
            <w:pPr>
              <w:rPr>
                <w:sz w:val="20"/>
                <w:szCs w:val="20"/>
                <w:lang w:val="sr-Cyrl-CS" w:eastAsia="en-US"/>
              </w:rPr>
            </w:pPr>
            <w:r>
              <w:rPr>
                <w:sz w:val="20"/>
                <w:szCs w:val="20"/>
                <w:lang w:val="sr-Cyrl-CS" w:eastAsia="en-US"/>
              </w:rPr>
              <w:t>реконструкција</w:t>
            </w:r>
          </w:p>
        </w:tc>
      </w:tr>
      <w:tr w:rsidR="002968D1" w:rsidRPr="00305587" w:rsidTr="00BD0428">
        <w:trPr>
          <w:trHeight w:val="182"/>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П2.</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 xml:space="preserve">Контролне кабине </w:t>
            </w:r>
            <w:r w:rsidRPr="00305587">
              <w:rPr>
                <w:sz w:val="20"/>
                <w:szCs w:val="20"/>
                <w:lang w:val="sr-Cyrl-RS" w:eastAsia="en-US"/>
              </w:rPr>
              <w:t>на излазу из земље</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објекти</w:t>
            </w:r>
          </w:p>
        </w:tc>
      </w:tr>
      <w:tr w:rsidR="002968D1" w:rsidRPr="00305587" w:rsidTr="00BD0428">
        <w:trPr>
          <w:trHeight w:val="350"/>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П2а.</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 xml:space="preserve">Контролне кабине на улазу у земљу      </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објекти</w:t>
            </w:r>
          </w:p>
        </w:tc>
      </w:tr>
      <w:tr w:rsidR="002968D1" w:rsidRPr="00305587" w:rsidTr="00BD0428">
        <w:trPr>
          <w:trHeight w:val="182"/>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П3.</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Контролни објекат (МУП, УЦ)</w:t>
            </w:r>
          </w:p>
        </w:tc>
        <w:tc>
          <w:tcPr>
            <w:tcW w:w="1814" w:type="dxa"/>
          </w:tcPr>
          <w:p w:rsidR="002968D1" w:rsidRPr="00305587" w:rsidRDefault="002968D1" w:rsidP="002968D1">
            <w:pPr>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П4.</w:t>
            </w:r>
            <w:r w:rsidRPr="00305587">
              <w:rPr>
                <w:sz w:val="20"/>
                <w:szCs w:val="20"/>
                <w:lang w:val="sr-Cyrl-CS" w:eastAsia="en-US"/>
              </w:rPr>
              <w:t xml:space="preserve">    </w:t>
            </w:r>
          </w:p>
        </w:tc>
        <w:tc>
          <w:tcPr>
            <w:tcW w:w="5561" w:type="dxa"/>
          </w:tcPr>
          <w:p w:rsidR="002968D1" w:rsidRPr="00990F97" w:rsidRDefault="002968D1" w:rsidP="002968D1">
            <w:pPr>
              <w:ind w:right="26"/>
              <w:rPr>
                <w:b/>
                <w:sz w:val="20"/>
                <w:szCs w:val="20"/>
                <w:highlight w:val="yellow"/>
              </w:rPr>
            </w:pPr>
            <w:r w:rsidRPr="00305587">
              <w:rPr>
                <w:sz w:val="20"/>
                <w:szCs w:val="20"/>
                <w:lang w:val="sr-Cyrl-CS" w:eastAsia="en-US"/>
              </w:rPr>
              <w:t>Гаража за преглед путничких возила</w:t>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rPr>
            </w:pPr>
            <w:r w:rsidRPr="00305587">
              <w:rPr>
                <w:b/>
                <w:sz w:val="20"/>
                <w:szCs w:val="20"/>
                <w:lang w:val="sr-Cyrl-CS" w:eastAsia="en-US"/>
              </w:rPr>
              <w:t>П5</w:t>
            </w:r>
            <w:r w:rsidRPr="00305587">
              <w:rPr>
                <w:sz w:val="20"/>
                <w:szCs w:val="20"/>
                <w:lang w:val="sr-Cyrl-CS" w:eastAsia="en-US"/>
              </w:rPr>
              <w:t xml:space="preserve">.    </w:t>
            </w:r>
          </w:p>
        </w:tc>
        <w:tc>
          <w:tcPr>
            <w:tcW w:w="5561" w:type="dxa"/>
          </w:tcPr>
          <w:p w:rsidR="002968D1" w:rsidRPr="00990F97" w:rsidRDefault="002968D1" w:rsidP="002968D1">
            <w:pPr>
              <w:ind w:right="26"/>
              <w:rPr>
                <w:b/>
                <w:sz w:val="20"/>
                <w:szCs w:val="20"/>
                <w:highlight w:val="yellow"/>
                <w:lang w:val="sr-Cyrl-CS" w:eastAsia="en-US"/>
              </w:rPr>
            </w:pPr>
            <w:r w:rsidRPr="00305587">
              <w:rPr>
                <w:sz w:val="20"/>
                <w:szCs w:val="20"/>
                <w:lang w:val="sr-Cyrl-CS" w:eastAsia="en-US"/>
              </w:rPr>
              <w:t>Контролни објекат путничког (аутобуског) саобраћаја</w:t>
            </w:r>
            <w:r w:rsidRPr="00305587">
              <w:rPr>
                <w:sz w:val="20"/>
                <w:szCs w:val="20"/>
                <w:lang w:val="sr-Cyrl-RS" w:eastAsia="en-US"/>
              </w:rPr>
              <w:t xml:space="preserve"> на излазу из земље</w:t>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П5а.</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Контролни објекат путничког (аутобуског) саобраћаја</w:t>
            </w:r>
            <w:r w:rsidRPr="00305587">
              <w:rPr>
                <w:sz w:val="20"/>
                <w:szCs w:val="20"/>
                <w:lang w:val="sr-Cyrl-RS" w:eastAsia="en-US"/>
              </w:rPr>
              <w:t xml:space="preserve"> на улазу у земљу</w:t>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П6.</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Објекат пратећих садржаја (банка, пошта, АМС)</w:t>
            </w:r>
            <w:r w:rsidRPr="00305587">
              <w:rPr>
                <w:sz w:val="20"/>
                <w:szCs w:val="20"/>
                <w:lang w:val="sr-Cyrl-CS" w:eastAsia="en-US"/>
              </w:rPr>
              <w:tab/>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sz w:val="20"/>
                <w:szCs w:val="20"/>
                <w:lang w:val="sr-Cyrl-CS" w:eastAsia="en-US"/>
              </w:rPr>
              <w:t xml:space="preserve">                        </w:t>
            </w:r>
            <w:r w:rsidRPr="00305587">
              <w:rPr>
                <w:b/>
                <w:sz w:val="20"/>
                <w:szCs w:val="20"/>
                <w:lang w:val="sr-Cyrl-CS" w:eastAsia="en-US"/>
              </w:rPr>
              <w:t>П7.</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 xml:space="preserve">Јавни тоалет </w:t>
            </w:r>
            <w:r w:rsidRPr="00305587">
              <w:rPr>
                <w:sz w:val="20"/>
                <w:szCs w:val="20"/>
                <w:lang w:val="sr-Cyrl-RS" w:eastAsia="en-US"/>
              </w:rPr>
              <w:t>на излазу из земље</w:t>
            </w:r>
            <w:r w:rsidRPr="00305587">
              <w:rPr>
                <w:sz w:val="20"/>
                <w:szCs w:val="20"/>
                <w:lang w:val="sr-Cyrl-CS" w:eastAsia="en-US"/>
              </w:rPr>
              <w:tab/>
            </w:r>
            <w:r w:rsidRPr="00305587">
              <w:rPr>
                <w:sz w:val="20"/>
                <w:szCs w:val="20"/>
                <w:lang w:val="sr-Cyrl-CS" w:eastAsia="en-US"/>
              </w:rPr>
              <w:tab/>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sz w:val="20"/>
                <w:szCs w:val="20"/>
                <w:lang w:val="sr-Cyrl-CS" w:eastAsia="en-US"/>
              </w:rPr>
            </w:pPr>
            <w:r w:rsidRPr="00305587">
              <w:rPr>
                <w:b/>
                <w:sz w:val="20"/>
                <w:szCs w:val="20"/>
                <w:lang w:val="sr-Cyrl-CS" w:eastAsia="en-US"/>
              </w:rPr>
              <w:t>П7а.</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 xml:space="preserve">Јавни тоалет </w:t>
            </w:r>
            <w:r w:rsidRPr="00305587">
              <w:rPr>
                <w:sz w:val="20"/>
                <w:szCs w:val="20"/>
                <w:lang w:val="sr-Cyrl-RS" w:eastAsia="en-US"/>
              </w:rPr>
              <w:t xml:space="preserve">на </w:t>
            </w:r>
            <w:r w:rsidRPr="00305587">
              <w:rPr>
                <w:sz w:val="20"/>
                <w:szCs w:val="20"/>
                <w:lang w:val="sr-Cyrl-CS" w:eastAsia="en-US"/>
              </w:rPr>
              <w:t>улазу у земљу</w:t>
            </w:r>
          </w:p>
        </w:tc>
        <w:tc>
          <w:tcPr>
            <w:tcW w:w="1814" w:type="dxa"/>
          </w:tcPr>
          <w:p w:rsidR="002968D1" w:rsidRPr="00305587" w:rsidRDefault="002968D1" w:rsidP="002968D1">
            <w:pPr>
              <w:ind w:right="26"/>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sz w:val="20"/>
                <w:szCs w:val="20"/>
                <w:lang w:val="sr-Cyrl-CS" w:eastAsia="en-US"/>
              </w:rPr>
            </w:pPr>
            <w:r w:rsidRPr="00305587">
              <w:rPr>
                <w:b/>
                <w:sz w:val="20"/>
                <w:szCs w:val="20"/>
                <w:lang w:val="sr-Cyrl-CS" w:eastAsia="en-US"/>
              </w:rPr>
              <w:t>П8.</w:t>
            </w:r>
            <w:r w:rsidRPr="00305587">
              <w:rPr>
                <w:sz w:val="20"/>
                <w:szCs w:val="20"/>
                <w:lang w:val="sr-Cyrl-CS" w:eastAsia="en-US"/>
              </w:rPr>
              <w:t xml:space="preserve">    </w:t>
            </w:r>
          </w:p>
        </w:tc>
        <w:tc>
          <w:tcPr>
            <w:tcW w:w="5561" w:type="dxa"/>
          </w:tcPr>
          <w:p w:rsidR="002968D1" w:rsidRPr="00305587" w:rsidRDefault="002968D1" w:rsidP="002968D1">
            <w:pPr>
              <w:rPr>
                <w:b/>
                <w:sz w:val="20"/>
                <w:szCs w:val="20"/>
                <w:lang w:val="sr-Cyrl-CS" w:eastAsia="en-US"/>
              </w:rPr>
            </w:pPr>
            <w:r w:rsidRPr="00305587">
              <w:rPr>
                <w:sz w:val="20"/>
                <w:szCs w:val="20"/>
                <w:lang w:val="sr-Cyrl-CS" w:eastAsia="en-US"/>
              </w:rPr>
              <w:t xml:space="preserve">Надстрешница за преглед аутобуса, </w:t>
            </w:r>
            <w:r w:rsidRPr="00305587">
              <w:rPr>
                <w:sz w:val="20"/>
                <w:szCs w:val="20"/>
                <w:lang w:val="sr-Cyrl-RS" w:eastAsia="en-US"/>
              </w:rPr>
              <w:t>на излазу из земље</w:t>
            </w:r>
          </w:p>
          <w:p w:rsidR="002968D1" w:rsidRPr="00990F97" w:rsidRDefault="002968D1" w:rsidP="002968D1">
            <w:pPr>
              <w:rPr>
                <w:b/>
                <w:sz w:val="20"/>
                <w:szCs w:val="20"/>
                <w:highlight w:val="yellow"/>
                <w:lang w:val="sr-Cyrl-CS" w:eastAsia="en-US"/>
              </w:rPr>
            </w:pP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sz w:val="20"/>
                <w:szCs w:val="20"/>
                <w:lang w:val="sr-Cyrl-CS" w:eastAsia="en-US"/>
              </w:rPr>
            </w:pPr>
            <w:r w:rsidRPr="00305587">
              <w:rPr>
                <w:b/>
                <w:sz w:val="20"/>
                <w:szCs w:val="20"/>
                <w:lang w:val="sr-Cyrl-CS" w:eastAsia="en-US"/>
              </w:rPr>
              <w:t>П8а.</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Надстрешница за преглед аутобуса на улазу у земљу</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sz w:val="20"/>
                <w:szCs w:val="20"/>
                <w:lang w:val="sr-Cyrl-CS" w:eastAsia="en-US"/>
              </w:rPr>
            </w:pPr>
            <w:r w:rsidRPr="00305587">
              <w:rPr>
                <w:b/>
                <w:sz w:val="20"/>
                <w:szCs w:val="20"/>
                <w:lang w:val="sr-Cyrl-CS" w:eastAsia="en-US"/>
              </w:rPr>
              <w:t xml:space="preserve">П9. </w:t>
            </w:r>
            <w:r w:rsidRPr="00305587">
              <w:rPr>
                <w:sz w:val="20"/>
                <w:szCs w:val="20"/>
                <w:lang w:val="sr-Cyrl-CS" w:eastAsia="en-US"/>
              </w:rPr>
              <w:t xml:space="preserve">   </w:t>
            </w:r>
          </w:p>
        </w:tc>
        <w:tc>
          <w:tcPr>
            <w:tcW w:w="5561" w:type="dxa"/>
          </w:tcPr>
          <w:p w:rsidR="002968D1" w:rsidRPr="00990F97" w:rsidRDefault="002968D1" w:rsidP="002968D1">
            <w:pPr>
              <w:rPr>
                <w:b/>
                <w:sz w:val="20"/>
                <w:szCs w:val="20"/>
                <w:highlight w:val="yellow"/>
                <w:lang w:val="sr-Cyrl-CS" w:eastAsia="en-US"/>
              </w:rPr>
            </w:pPr>
            <w:r w:rsidRPr="00305587">
              <w:rPr>
                <w:sz w:val="20"/>
                <w:szCs w:val="20"/>
                <w:lang w:val="sr-Cyrl-CS" w:eastAsia="en-US"/>
              </w:rPr>
              <w:t>Надстрешница за смештај привремено одузетих возила</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6407" w:type="dxa"/>
            <w:gridSpan w:val="2"/>
            <w:shd w:val="clear" w:color="auto" w:fill="D9D9D9" w:themeFill="background1" w:themeFillShade="D9"/>
          </w:tcPr>
          <w:p w:rsidR="002968D1" w:rsidRPr="00990F97" w:rsidRDefault="00BD5E9B" w:rsidP="002968D1">
            <w:pPr>
              <w:spacing w:before="120" w:after="120"/>
              <w:rPr>
                <w:b/>
                <w:sz w:val="20"/>
                <w:szCs w:val="20"/>
                <w:lang w:val="sr-Cyrl-CS" w:eastAsia="en-US"/>
              </w:rPr>
            </w:pPr>
            <w:r>
              <w:rPr>
                <w:b/>
                <w:sz w:val="20"/>
                <w:szCs w:val="20"/>
                <w:lang w:val="sr-Cyrl-CS" w:eastAsia="en-US"/>
              </w:rPr>
              <w:t>Робно - царински терминал за излаз</w:t>
            </w:r>
            <w:r w:rsidR="002968D1">
              <w:rPr>
                <w:b/>
                <w:sz w:val="20"/>
                <w:szCs w:val="20"/>
                <w:lang w:val="sr-Cyrl-CS" w:eastAsia="en-US"/>
              </w:rPr>
              <w:t xml:space="preserve"> из земље</w:t>
            </w:r>
          </w:p>
        </w:tc>
        <w:tc>
          <w:tcPr>
            <w:tcW w:w="1814" w:type="dxa"/>
            <w:shd w:val="clear" w:color="auto" w:fill="D9D9D9" w:themeFill="background1" w:themeFillShade="D9"/>
          </w:tcPr>
          <w:p w:rsidR="002968D1" w:rsidRDefault="002968D1" w:rsidP="002968D1">
            <w:pPr>
              <w:spacing w:before="120" w:after="120"/>
              <w:rPr>
                <w:b/>
                <w:sz w:val="20"/>
                <w:szCs w:val="20"/>
                <w:lang w:val="sr-Cyrl-CS" w:eastAsia="en-US"/>
              </w:rPr>
            </w:pP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ТИ1.</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Контролна кабина за улаз у терминал са надстрешницом</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ТИ1.1.</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Контролна кабина за излаз из терминала са надстрешницом</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 xml:space="preserve">ТИ2.   </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Камионска вага са кабином и надстрешницом</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ТИ3.</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Контролни објекат (УЦ)</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 xml:space="preserve">ТИ4.   </w:t>
            </w:r>
          </w:p>
        </w:tc>
        <w:tc>
          <w:tcPr>
            <w:tcW w:w="5561" w:type="dxa"/>
          </w:tcPr>
          <w:p w:rsidR="002968D1" w:rsidRPr="00305587" w:rsidRDefault="002968D1" w:rsidP="002968D1">
            <w:pPr>
              <w:rPr>
                <w:b/>
                <w:sz w:val="20"/>
                <w:szCs w:val="20"/>
                <w:lang w:val="sr-Cyrl-CS" w:eastAsia="en-US"/>
              </w:rPr>
            </w:pPr>
            <w:r w:rsidRPr="00305587">
              <w:rPr>
                <w:sz w:val="20"/>
                <w:szCs w:val="20"/>
                <w:lang w:val="sr-Cyrl-CS" w:eastAsia="en-US"/>
              </w:rPr>
              <w:t>Објекат пратећих садржаја (кафе, продавница)</w:t>
            </w:r>
          </w:p>
          <w:p w:rsidR="002968D1" w:rsidRPr="00990F97" w:rsidRDefault="002968D1" w:rsidP="002968D1">
            <w:pPr>
              <w:rPr>
                <w:b/>
                <w:sz w:val="20"/>
                <w:szCs w:val="20"/>
                <w:highlight w:val="yellow"/>
              </w:rPr>
            </w:pP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ТИ5.</w:t>
            </w:r>
            <w:r w:rsidRPr="00305587">
              <w:rPr>
                <w:sz w:val="20"/>
                <w:szCs w:val="20"/>
                <w:lang w:val="sr-Cyrl-CS" w:eastAsia="en-US"/>
              </w:rPr>
              <w:t xml:space="preserve">   </w:t>
            </w:r>
          </w:p>
        </w:tc>
        <w:tc>
          <w:tcPr>
            <w:tcW w:w="5561" w:type="dxa"/>
          </w:tcPr>
          <w:p w:rsidR="002968D1" w:rsidRPr="00305587" w:rsidRDefault="002968D1" w:rsidP="002968D1">
            <w:pPr>
              <w:rPr>
                <w:sz w:val="20"/>
                <w:szCs w:val="20"/>
                <w:lang w:val="sr-Cyrl-CS" w:eastAsia="en-US"/>
              </w:rPr>
            </w:pPr>
            <w:r w:rsidRPr="00305587">
              <w:rPr>
                <w:sz w:val="20"/>
                <w:szCs w:val="20"/>
                <w:lang w:val="sr-Cyrl-CS" w:eastAsia="en-US"/>
              </w:rPr>
              <w:t>Јавни тоалет</w:t>
            </w:r>
          </w:p>
          <w:p w:rsidR="002968D1" w:rsidRPr="00990F97" w:rsidRDefault="002968D1" w:rsidP="002968D1">
            <w:pPr>
              <w:rPr>
                <w:b/>
                <w:sz w:val="20"/>
                <w:szCs w:val="20"/>
                <w:highlight w:val="yellow"/>
              </w:rPr>
            </w:pP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 xml:space="preserve">ТИ6.   </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Надстрешница са платформом за контролу возила и терета</w:t>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lastRenderedPageBreak/>
              <w:t xml:space="preserve">ТИ7.   </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Скенер (ограђени плато)</w:t>
            </w:r>
            <w:r w:rsidRPr="00305587">
              <w:rPr>
                <w:sz w:val="20"/>
                <w:szCs w:val="20"/>
                <w:lang w:val="sr-Cyrl-CS" w:eastAsia="en-US"/>
              </w:rPr>
              <w:tab/>
            </w:r>
            <w:r w:rsidRPr="00305587">
              <w:rPr>
                <w:sz w:val="20"/>
                <w:szCs w:val="20"/>
                <w:lang w:val="sr-Cyrl-CS" w:eastAsia="en-US"/>
              </w:rPr>
              <w:tab/>
            </w:r>
          </w:p>
        </w:tc>
        <w:tc>
          <w:tcPr>
            <w:tcW w:w="1814" w:type="dxa"/>
          </w:tcPr>
          <w:p w:rsidR="002968D1" w:rsidRPr="00305587" w:rsidRDefault="002968D1" w:rsidP="002968D1">
            <w:pPr>
              <w:rPr>
                <w:sz w:val="20"/>
                <w:szCs w:val="20"/>
                <w:lang w:val="sr-Cyrl-CS" w:eastAsia="en-US"/>
              </w:rPr>
            </w:pPr>
            <w:r>
              <w:rPr>
                <w:sz w:val="20"/>
                <w:szCs w:val="20"/>
                <w:lang w:val="sr-Cyrl-CS" w:eastAsia="en-US"/>
              </w:rPr>
              <w:t>нови објекат</w:t>
            </w:r>
          </w:p>
        </w:tc>
      </w:tr>
      <w:tr w:rsidR="002968D1" w:rsidRPr="00305587" w:rsidTr="00BD0428">
        <w:trPr>
          <w:trHeight w:val="378"/>
        </w:trPr>
        <w:tc>
          <w:tcPr>
            <w:tcW w:w="6407" w:type="dxa"/>
            <w:gridSpan w:val="2"/>
            <w:shd w:val="clear" w:color="auto" w:fill="D9D9D9" w:themeFill="background1" w:themeFillShade="D9"/>
          </w:tcPr>
          <w:p w:rsidR="002968D1" w:rsidRPr="00990F97" w:rsidRDefault="00BD5E9B" w:rsidP="002968D1">
            <w:pPr>
              <w:spacing w:before="120" w:after="120"/>
              <w:rPr>
                <w:b/>
                <w:sz w:val="20"/>
                <w:szCs w:val="20"/>
                <w:lang w:val="sr-Cyrl-CS" w:eastAsia="en-US"/>
              </w:rPr>
            </w:pPr>
            <w:r>
              <w:rPr>
                <w:b/>
                <w:sz w:val="20"/>
                <w:szCs w:val="20"/>
                <w:lang w:val="sr-Cyrl-CS" w:eastAsia="en-US"/>
              </w:rPr>
              <w:t>Робно - царински терминал за улаз</w:t>
            </w:r>
            <w:r w:rsidR="002968D1">
              <w:rPr>
                <w:b/>
                <w:sz w:val="20"/>
                <w:szCs w:val="20"/>
                <w:lang w:val="sr-Cyrl-CS" w:eastAsia="en-US"/>
              </w:rPr>
              <w:t xml:space="preserve"> у земљу</w:t>
            </w:r>
          </w:p>
        </w:tc>
        <w:tc>
          <w:tcPr>
            <w:tcW w:w="1814" w:type="dxa"/>
            <w:shd w:val="clear" w:color="auto" w:fill="D9D9D9" w:themeFill="background1" w:themeFillShade="D9"/>
          </w:tcPr>
          <w:p w:rsidR="002968D1" w:rsidRDefault="002968D1" w:rsidP="002968D1">
            <w:pPr>
              <w:spacing w:before="120" w:after="120"/>
              <w:rPr>
                <w:b/>
                <w:sz w:val="20"/>
                <w:szCs w:val="20"/>
                <w:lang w:val="sr-Cyrl-CS" w:eastAsia="en-US"/>
              </w:rPr>
            </w:pPr>
          </w:p>
        </w:tc>
      </w:tr>
      <w:tr w:rsidR="002968D1" w:rsidRPr="00305587" w:rsidTr="00BD0428">
        <w:trPr>
          <w:trHeight w:val="182"/>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ТУ1.</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 xml:space="preserve">Контролна кабина са надстрешницом за улаз у терминал  </w:t>
            </w:r>
          </w:p>
        </w:tc>
        <w:tc>
          <w:tcPr>
            <w:tcW w:w="1814" w:type="dxa"/>
          </w:tcPr>
          <w:p w:rsidR="002968D1" w:rsidRPr="00305587" w:rsidRDefault="00855BAB" w:rsidP="002968D1">
            <w:pPr>
              <w:rPr>
                <w:sz w:val="20"/>
                <w:szCs w:val="20"/>
                <w:lang w:val="sr-Cyrl-CS" w:eastAsia="en-US"/>
              </w:rPr>
            </w:pPr>
            <w:r>
              <w:rPr>
                <w:sz w:val="20"/>
                <w:szCs w:val="20"/>
                <w:lang w:val="sr-Cyrl-CS" w:eastAsia="en-US"/>
              </w:rPr>
              <w:t>постојећи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ТУ1.1.</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 xml:space="preserve">Контролна кабина са надстрешницом за излаз из терминала  </w:t>
            </w:r>
          </w:p>
        </w:tc>
        <w:tc>
          <w:tcPr>
            <w:tcW w:w="1814" w:type="dxa"/>
          </w:tcPr>
          <w:p w:rsidR="002968D1" w:rsidRPr="00305587" w:rsidRDefault="00855BAB" w:rsidP="002968D1">
            <w:pPr>
              <w:rPr>
                <w:sz w:val="20"/>
                <w:szCs w:val="20"/>
                <w:lang w:val="sr-Cyrl-CS" w:eastAsia="en-US"/>
              </w:rPr>
            </w:pPr>
            <w:r>
              <w:rPr>
                <w:sz w:val="20"/>
                <w:szCs w:val="20"/>
                <w:lang w:val="sr-Cyrl-CS" w:eastAsia="en-US"/>
              </w:rPr>
              <w:t>нови објекат</w:t>
            </w:r>
          </w:p>
        </w:tc>
      </w:tr>
      <w:tr w:rsidR="002968D1" w:rsidRPr="00305587" w:rsidTr="00BD0428">
        <w:trPr>
          <w:trHeight w:val="366"/>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ТУ2.</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Камионска вага са кабином и надстрешницом</w:t>
            </w:r>
          </w:p>
        </w:tc>
        <w:tc>
          <w:tcPr>
            <w:tcW w:w="1814" w:type="dxa"/>
          </w:tcPr>
          <w:p w:rsidR="002968D1" w:rsidRPr="00305587" w:rsidRDefault="00855BAB" w:rsidP="002968D1">
            <w:pPr>
              <w:rPr>
                <w:sz w:val="20"/>
                <w:szCs w:val="20"/>
                <w:lang w:val="sr-Cyrl-CS" w:eastAsia="en-US"/>
              </w:rPr>
            </w:pPr>
            <w:r>
              <w:rPr>
                <w:sz w:val="20"/>
                <w:szCs w:val="20"/>
                <w:lang w:val="sr-Cyrl-CS" w:eastAsia="en-US"/>
              </w:rPr>
              <w:t>реконструисани објекат</w:t>
            </w:r>
          </w:p>
        </w:tc>
      </w:tr>
      <w:tr w:rsidR="002968D1" w:rsidRPr="00305587" w:rsidTr="00BD0428">
        <w:trPr>
          <w:trHeight w:val="354"/>
        </w:trPr>
        <w:tc>
          <w:tcPr>
            <w:tcW w:w="846" w:type="dxa"/>
            <w:shd w:val="clear" w:color="auto" w:fill="D9D9D9" w:themeFill="background1" w:themeFillShade="D9"/>
          </w:tcPr>
          <w:p w:rsidR="002968D1" w:rsidRPr="00305587" w:rsidRDefault="002968D1" w:rsidP="002968D1">
            <w:pPr>
              <w:rPr>
                <w:b/>
                <w:sz w:val="20"/>
                <w:szCs w:val="20"/>
                <w:lang w:val="sr-Cyrl-CS" w:eastAsia="en-US"/>
              </w:rPr>
            </w:pPr>
            <w:r w:rsidRPr="00305587">
              <w:rPr>
                <w:b/>
                <w:sz w:val="20"/>
                <w:szCs w:val="20"/>
                <w:lang w:val="sr-Cyrl-CS" w:eastAsia="en-US"/>
              </w:rPr>
              <w:t>ТУ3.</w:t>
            </w:r>
          </w:p>
        </w:tc>
        <w:tc>
          <w:tcPr>
            <w:tcW w:w="5561" w:type="dxa"/>
          </w:tcPr>
          <w:p w:rsidR="002968D1" w:rsidRPr="00990F97" w:rsidRDefault="002968D1" w:rsidP="002968D1">
            <w:pPr>
              <w:rPr>
                <w:b/>
                <w:sz w:val="20"/>
                <w:szCs w:val="20"/>
                <w:highlight w:val="yellow"/>
              </w:rPr>
            </w:pPr>
            <w:r w:rsidRPr="00305587">
              <w:rPr>
                <w:sz w:val="20"/>
                <w:szCs w:val="20"/>
                <w:lang w:val="sr-Cyrl-CS" w:eastAsia="en-US"/>
              </w:rPr>
              <w:t xml:space="preserve">Контролни објекат (МУП, УЦ, Граничне инспекције)  </w:t>
            </w:r>
          </w:p>
        </w:tc>
        <w:tc>
          <w:tcPr>
            <w:tcW w:w="1814" w:type="dxa"/>
          </w:tcPr>
          <w:p w:rsidR="002968D1" w:rsidRPr="00305587" w:rsidRDefault="00855BAB" w:rsidP="002968D1">
            <w:pPr>
              <w:rPr>
                <w:sz w:val="20"/>
                <w:szCs w:val="20"/>
                <w:lang w:val="sr-Cyrl-CS" w:eastAsia="en-US"/>
              </w:rPr>
            </w:pPr>
            <w:r>
              <w:rPr>
                <w:sz w:val="20"/>
                <w:szCs w:val="20"/>
                <w:lang w:val="sr-Cyrl-CS" w:eastAsia="en-US"/>
              </w:rPr>
              <w:t>постојећи објекат</w:t>
            </w:r>
          </w:p>
        </w:tc>
      </w:tr>
      <w:tr w:rsidR="00855BAB" w:rsidRPr="00305587" w:rsidTr="00BD0428">
        <w:trPr>
          <w:trHeight w:val="182"/>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ТУ3.1.</w:t>
            </w:r>
          </w:p>
        </w:tc>
        <w:tc>
          <w:tcPr>
            <w:tcW w:w="5561" w:type="dxa"/>
          </w:tcPr>
          <w:p w:rsidR="00855BAB" w:rsidRPr="00990F97" w:rsidRDefault="00855BAB" w:rsidP="00855BAB">
            <w:pPr>
              <w:rPr>
                <w:b/>
                <w:sz w:val="20"/>
                <w:szCs w:val="20"/>
                <w:highlight w:val="yellow"/>
                <w:lang w:val="sr-Cyrl-CS" w:eastAsia="en-US"/>
              </w:rPr>
            </w:pPr>
            <w:r w:rsidRPr="00305587">
              <w:rPr>
                <w:sz w:val="20"/>
                <w:szCs w:val="20"/>
                <w:lang w:val="sr-Cyrl-CS" w:eastAsia="en-US"/>
              </w:rPr>
              <w:t>Објекат шпедиције</w:t>
            </w:r>
          </w:p>
        </w:tc>
        <w:tc>
          <w:tcPr>
            <w:tcW w:w="1814" w:type="dxa"/>
          </w:tcPr>
          <w:p w:rsidR="00855BAB" w:rsidRPr="00305587" w:rsidRDefault="00855BAB" w:rsidP="00855BAB">
            <w:pPr>
              <w:rPr>
                <w:sz w:val="20"/>
                <w:szCs w:val="20"/>
                <w:lang w:val="sr-Cyrl-CS" w:eastAsia="en-US"/>
              </w:rPr>
            </w:pPr>
            <w:r>
              <w:rPr>
                <w:sz w:val="20"/>
                <w:szCs w:val="20"/>
                <w:lang w:val="sr-Cyrl-CS" w:eastAsia="en-US"/>
              </w:rPr>
              <w:t>постојећи објекат</w:t>
            </w:r>
          </w:p>
        </w:tc>
      </w:tr>
      <w:tr w:rsidR="00855BAB" w:rsidRPr="00305587" w:rsidTr="00BD0428">
        <w:trPr>
          <w:trHeight w:val="182"/>
        </w:trPr>
        <w:tc>
          <w:tcPr>
            <w:tcW w:w="846" w:type="dxa"/>
            <w:shd w:val="clear" w:color="auto" w:fill="D9D9D9" w:themeFill="background1" w:themeFillShade="D9"/>
          </w:tcPr>
          <w:p w:rsidR="00855BAB" w:rsidRPr="00305587" w:rsidRDefault="00855BAB" w:rsidP="00855BAB">
            <w:pPr>
              <w:rPr>
                <w:b/>
                <w:sz w:val="20"/>
                <w:szCs w:val="20"/>
                <w:lang w:val="sr-Cyrl-CS" w:eastAsia="en-US"/>
              </w:rPr>
            </w:pPr>
            <w:r>
              <w:rPr>
                <w:sz w:val="20"/>
                <w:szCs w:val="20"/>
                <w:lang w:val="sr-Cyrl-CS" w:eastAsia="en-US"/>
              </w:rPr>
              <w:t xml:space="preserve">                 </w:t>
            </w:r>
            <w:r w:rsidRPr="00305587">
              <w:rPr>
                <w:b/>
                <w:sz w:val="20"/>
                <w:szCs w:val="20"/>
                <w:lang w:val="sr-Cyrl-CS" w:eastAsia="en-US"/>
              </w:rPr>
              <w:t xml:space="preserve">ТУ4.    </w:t>
            </w:r>
          </w:p>
        </w:tc>
        <w:tc>
          <w:tcPr>
            <w:tcW w:w="5561" w:type="dxa"/>
          </w:tcPr>
          <w:p w:rsidR="00855BAB" w:rsidRDefault="00855BAB" w:rsidP="00855BAB">
            <w:pPr>
              <w:rPr>
                <w:sz w:val="20"/>
                <w:szCs w:val="20"/>
                <w:lang w:val="sr-Cyrl-CS" w:eastAsia="en-US"/>
              </w:rPr>
            </w:pPr>
          </w:p>
          <w:p w:rsidR="00855BAB" w:rsidRPr="00990F97" w:rsidRDefault="00855BAB" w:rsidP="00855BAB">
            <w:pPr>
              <w:rPr>
                <w:b/>
                <w:sz w:val="20"/>
                <w:szCs w:val="20"/>
                <w:highlight w:val="yellow"/>
                <w:lang w:val="sr-Cyrl-CS" w:eastAsia="en-US"/>
              </w:rPr>
            </w:pPr>
            <w:r>
              <w:rPr>
                <w:sz w:val="20"/>
                <w:szCs w:val="20"/>
                <w:lang w:val="sr-Cyrl-CS" w:eastAsia="en-US"/>
              </w:rPr>
              <w:t>Помоћни објекат</w:t>
            </w:r>
          </w:p>
        </w:tc>
        <w:tc>
          <w:tcPr>
            <w:tcW w:w="1814" w:type="dxa"/>
          </w:tcPr>
          <w:p w:rsidR="00855BAB" w:rsidRPr="00305587" w:rsidRDefault="00855BAB" w:rsidP="00855BAB">
            <w:pPr>
              <w:rPr>
                <w:sz w:val="20"/>
                <w:szCs w:val="20"/>
                <w:lang w:val="sr-Cyrl-CS" w:eastAsia="en-US"/>
              </w:rPr>
            </w:pPr>
            <w:r>
              <w:rPr>
                <w:sz w:val="20"/>
                <w:szCs w:val="20"/>
                <w:lang w:val="sr-Cyrl-CS" w:eastAsia="en-US"/>
              </w:rPr>
              <w:t>постојећи објекат</w:t>
            </w:r>
          </w:p>
        </w:tc>
      </w:tr>
      <w:tr w:rsidR="00855BAB" w:rsidRPr="00305587" w:rsidTr="00BD0428">
        <w:trPr>
          <w:trHeight w:val="378"/>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ТУ5.</w:t>
            </w:r>
          </w:p>
        </w:tc>
        <w:tc>
          <w:tcPr>
            <w:tcW w:w="5561" w:type="dxa"/>
          </w:tcPr>
          <w:p w:rsidR="00855BAB" w:rsidRPr="00990F97" w:rsidRDefault="00855BAB" w:rsidP="00855BAB">
            <w:pPr>
              <w:rPr>
                <w:b/>
                <w:sz w:val="20"/>
                <w:szCs w:val="20"/>
              </w:rPr>
            </w:pPr>
            <w:r w:rsidRPr="00305587">
              <w:rPr>
                <w:sz w:val="20"/>
                <w:szCs w:val="20"/>
                <w:lang w:val="sr-Cyrl-CS" w:eastAsia="en-US"/>
              </w:rPr>
              <w:t>Јавни тоалет</w:t>
            </w:r>
          </w:p>
        </w:tc>
        <w:tc>
          <w:tcPr>
            <w:tcW w:w="1814" w:type="dxa"/>
          </w:tcPr>
          <w:p w:rsidR="00855BAB" w:rsidRPr="00305587" w:rsidRDefault="00855BAB" w:rsidP="00855BAB">
            <w:pPr>
              <w:rPr>
                <w:sz w:val="20"/>
                <w:szCs w:val="20"/>
                <w:lang w:val="sr-Cyrl-CS" w:eastAsia="en-US"/>
              </w:rPr>
            </w:pPr>
            <w:r>
              <w:rPr>
                <w:sz w:val="20"/>
                <w:szCs w:val="20"/>
                <w:lang w:val="sr-Cyrl-CS" w:eastAsia="en-US"/>
              </w:rPr>
              <w:t>постојећи + нови објекат</w:t>
            </w:r>
          </w:p>
        </w:tc>
      </w:tr>
      <w:tr w:rsidR="00855BAB" w:rsidRPr="00305587" w:rsidTr="00BD0428">
        <w:trPr>
          <w:trHeight w:val="366"/>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ТУ6.</w:t>
            </w:r>
          </w:p>
        </w:tc>
        <w:tc>
          <w:tcPr>
            <w:tcW w:w="5561" w:type="dxa"/>
          </w:tcPr>
          <w:p w:rsidR="00855BAB" w:rsidRPr="00990F97" w:rsidRDefault="00855BAB" w:rsidP="00855BAB">
            <w:pPr>
              <w:rPr>
                <w:b/>
                <w:sz w:val="20"/>
                <w:szCs w:val="20"/>
              </w:rPr>
            </w:pPr>
            <w:r>
              <w:rPr>
                <w:sz w:val="20"/>
                <w:szCs w:val="20"/>
                <w:lang w:val="sr-Cyrl-CS" w:eastAsia="en-US"/>
              </w:rPr>
              <w:t>Надстрешница са платформом за контролу возила</w:t>
            </w:r>
          </w:p>
        </w:tc>
        <w:tc>
          <w:tcPr>
            <w:tcW w:w="1814" w:type="dxa"/>
          </w:tcPr>
          <w:p w:rsidR="00855BAB" w:rsidRPr="00305587" w:rsidRDefault="00855BAB" w:rsidP="00855BAB">
            <w:pPr>
              <w:rPr>
                <w:sz w:val="20"/>
                <w:szCs w:val="20"/>
                <w:lang w:val="sr-Cyrl-CS" w:eastAsia="en-US"/>
              </w:rPr>
            </w:pPr>
            <w:r>
              <w:rPr>
                <w:sz w:val="20"/>
                <w:szCs w:val="20"/>
                <w:lang w:val="sr-Cyrl-CS" w:eastAsia="en-US"/>
              </w:rPr>
              <w:t>нови објекат</w:t>
            </w:r>
          </w:p>
        </w:tc>
      </w:tr>
      <w:tr w:rsidR="00855BAB" w:rsidRPr="00305587" w:rsidTr="00BD0428">
        <w:trPr>
          <w:trHeight w:val="366"/>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ТУ7</w:t>
            </w:r>
            <w:r w:rsidRPr="00305587">
              <w:rPr>
                <w:sz w:val="20"/>
                <w:szCs w:val="20"/>
                <w:lang w:val="sr-Cyrl-CS" w:eastAsia="en-US"/>
              </w:rPr>
              <w:t>.</w:t>
            </w:r>
          </w:p>
        </w:tc>
        <w:tc>
          <w:tcPr>
            <w:tcW w:w="5561" w:type="dxa"/>
          </w:tcPr>
          <w:p w:rsidR="00855BAB" w:rsidRPr="00990F97" w:rsidRDefault="00855BAB" w:rsidP="00855BAB">
            <w:pPr>
              <w:rPr>
                <w:b/>
                <w:sz w:val="20"/>
                <w:szCs w:val="20"/>
                <w:highlight w:val="yellow"/>
              </w:rPr>
            </w:pPr>
            <w:r>
              <w:rPr>
                <w:sz w:val="20"/>
                <w:szCs w:val="20"/>
                <w:lang w:val="sr-Cyrl-CS" w:eastAsia="en-US"/>
              </w:rPr>
              <w:t>Скенер (ограђени плато)</w:t>
            </w:r>
          </w:p>
        </w:tc>
        <w:tc>
          <w:tcPr>
            <w:tcW w:w="1814" w:type="dxa"/>
          </w:tcPr>
          <w:p w:rsidR="00855BAB" w:rsidRPr="00305587" w:rsidRDefault="00855BAB" w:rsidP="00855BAB">
            <w:pPr>
              <w:rPr>
                <w:sz w:val="20"/>
                <w:szCs w:val="20"/>
                <w:lang w:val="sr-Cyrl-CS" w:eastAsia="en-US"/>
              </w:rPr>
            </w:pPr>
            <w:r>
              <w:rPr>
                <w:sz w:val="20"/>
                <w:szCs w:val="20"/>
                <w:lang w:val="sr-Cyrl-CS" w:eastAsia="en-US"/>
              </w:rPr>
              <w:t xml:space="preserve">измештање постојећег објекат </w:t>
            </w:r>
          </w:p>
        </w:tc>
      </w:tr>
      <w:tr w:rsidR="00855BAB" w:rsidRPr="00305587" w:rsidTr="00BD0428">
        <w:trPr>
          <w:trHeight w:val="378"/>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ТУ8.</w:t>
            </w:r>
          </w:p>
        </w:tc>
        <w:tc>
          <w:tcPr>
            <w:tcW w:w="5561" w:type="dxa"/>
          </w:tcPr>
          <w:p w:rsidR="00855BAB" w:rsidRPr="00990F97" w:rsidRDefault="00855BAB" w:rsidP="00855BAB">
            <w:pPr>
              <w:rPr>
                <w:b/>
                <w:sz w:val="20"/>
                <w:szCs w:val="20"/>
                <w:highlight w:val="yellow"/>
              </w:rPr>
            </w:pPr>
            <w:r>
              <w:rPr>
                <w:sz w:val="20"/>
                <w:szCs w:val="20"/>
                <w:lang w:val="sr-Cyrl-CS" w:eastAsia="en-US"/>
              </w:rPr>
              <w:t>Објекат граничне инспекције са складиштем робе и хладњачама</w:t>
            </w:r>
          </w:p>
        </w:tc>
        <w:tc>
          <w:tcPr>
            <w:tcW w:w="1814" w:type="dxa"/>
          </w:tcPr>
          <w:p w:rsidR="00855BAB" w:rsidRDefault="00855BAB" w:rsidP="00855BAB">
            <w:pPr>
              <w:rPr>
                <w:sz w:val="20"/>
                <w:szCs w:val="20"/>
                <w:lang w:val="sr-Cyrl-CS" w:eastAsia="en-US"/>
              </w:rPr>
            </w:pPr>
            <w:r>
              <w:rPr>
                <w:sz w:val="20"/>
                <w:szCs w:val="20"/>
                <w:lang w:val="sr-Cyrl-CS" w:eastAsia="en-US"/>
              </w:rPr>
              <w:t>постојећи објекат</w:t>
            </w:r>
          </w:p>
        </w:tc>
      </w:tr>
      <w:tr w:rsidR="00855BAB" w:rsidRPr="00305587" w:rsidTr="00BD0428">
        <w:trPr>
          <w:trHeight w:val="366"/>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ТУ8.1.</w:t>
            </w:r>
          </w:p>
        </w:tc>
        <w:tc>
          <w:tcPr>
            <w:tcW w:w="5561" w:type="dxa"/>
          </w:tcPr>
          <w:p w:rsidR="00855BAB" w:rsidRPr="00971460" w:rsidRDefault="00855BAB" w:rsidP="00855BAB">
            <w:pPr>
              <w:rPr>
                <w:b/>
                <w:sz w:val="20"/>
                <w:szCs w:val="20"/>
                <w:highlight w:val="yellow"/>
              </w:rPr>
            </w:pPr>
            <w:r w:rsidRPr="00305587">
              <w:rPr>
                <w:sz w:val="20"/>
                <w:szCs w:val="20"/>
                <w:lang w:val="sr-Cyrl-CS" w:eastAsia="en-US"/>
              </w:rPr>
              <w:t>Манипулативни плато</w:t>
            </w:r>
            <w:r w:rsidRPr="00305587">
              <w:rPr>
                <w:b/>
                <w:sz w:val="20"/>
                <w:szCs w:val="20"/>
                <w:lang w:val="sr-Cyrl-CS" w:eastAsia="en-US"/>
              </w:rPr>
              <w:t xml:space="preserve">  </w:t>
            </w:r>
          </w:p>
        </w:tc>
        <w:tc>
          <w:tcPr>
            <w:tcW w:w="1814" w:type="dxa"/>
          </w:tcPr>
          <w:p w:rsidR="00855BAB" w:rsidRDefault="00855BAB" w:rsidP="00855BAB">
            <w:pPr>
              <w:rPr>
                <w:sz w:val="20"/>
                <w:szCs w:val="20"/>
                <w:lang w:val="sr-Cyrl-CS" w:eastAsia="en-US"/>
              </w:rPr>
            </w:pPr>
            <w:r>
              <w:rPr>
                <w:sz w:val="20"/>
                <w:szCs w:val="20"/>
                <w:lang w:val="sr-Cyrl-CS" w:eastAsia="en-US"/>
              </w:rPr>
              <w:t>постојећи објекат</w:t>
            </w:r>
          </w:p>
        </w:tc>
      </w:tr>
      <w:tr w:rsidR="00855BAB" w:rsidRPr="00305587" w:rsidTr="00BD0428">
        <w:trPr>
          <w:trHeight w:val="338"/>
        </w:trPr>
        <w:tc>
          <w:tcPr>
            <w:tcW w:w="846" w:type="dxa"/>
            <w:shd w:val="clear" w:color="auto" w:fill="D9D9D9" w:themeFill="background1" w:themeFillShade="D9"/>
          </w:tcPr>
          <w:p w:rsidR="00855BAB" w:rsidRPr="00305587" w:rsidRDefault="00855BAB" w:rsidP="00855BAB">
            <w:pPr>
              <w:rPr>
                <w:b/>
                <w:sz w:val="20"/>
                <w:szCs w:val="20"/>
                <w:lang w:val="sr-Cyrl-CS" w:eastAsia="en-US"/>
              </w:rPr>
            </w:pPr>
            <w:r w:rsidRPr="00305587">
              <w:rPr>
                <w:b/>
                <w:sz w:val="20"/>
                <w:szCs w:val="20"/>
                <w:lang w:val="sr-Cyrl-CS" w:eastAsia="en-US"/>
              </w:rPr>
              <w:t xml:space="preserve">ТУ9.    </w:t>
            </w:r>
          </w:p>
        </w:tc>
        <w:tc>
          <w:tcPr>
            <w:tcW w:w="5561" w:type="dxa"/>
          </w:tcPr>
          <w:p w:rsidR="00855BAB" w:rsidRPr="00990F97" w:rsidRDefault="00855BAB" w:rsidP="00855BAB">
            <w:pPr>
              <w:rPr>
                <w:b/>
                <w:sz w:val="20"/>
                <w:szCs w:val="20"/>
                <w:highlight w:val="yellow"/>
              </w:rPr>
            </w:pPr>
            <w:r w:rsidRPr="00305587">
              <w:rPr>
                <w:sz w:val="20"/>
                <w:szCs w:val="20"/>
                <w:lang w:val="sr-Cyrl-CS" w:eastAsia="en-US"/>
              </w:rPr>
              <w:t xml:space="preserve">Објекат за </w:t>
            </w:r>
            <w:r>
              <w:rPr>
                <w:sz w:val="20"/>
                <w:szCs w:val="20"/>
                <w:lang w:val="sr-Cyrl-CS" w:eastAsia="en-US"/>
              </w:rPr>
              <w:t>посебну контролу возила и терета</w:t>
            </w:r>
          </w:p>
        </w:tc>
        <w:tc>
          <w:tcPr>
            <w:tcW w:w="1814" w:type="dxa"/>
          </w:tcPr>
          <w:p w:rsidR="00855BAB" w:rsidRDefault="00855BAB" w:rsidP="00855BAB">
            <w:pPr>
              <w:rPr>
                <w:sz w:val="20"/>
                <w:szCs w:val="20"/>
                <w:lang w:val="sr-Cyrl-CS" w:eastAsia="en-US"/>
              </w:rPr>
            </w:pPr>
            <w:r>
              <w:rPr>
                <w:sz w:val="20"/>
                <w:szCs w:val="20"/>
                <w:lang w:val="sr-Cyrl-CS" w:eastAsia="en-US"/>
              </w:rPr>
              <w:t>постојећи објекат</w:t>
            </w:r>
          </w:p>
        </w:tc>
      </w:tr>
      <w:tr w:rsidR="00971460" w:rsidRPr="00305587" w:rsidTr="00BD0428">
        <w:trPr>
          <w:trHeight w:val="338"/>
        </w:trPr>
        <w:tc>
          <w:tcPr>
            <w:tcW w:w="846" w:type="dxa"/>
            <w:shd w:val="clear" w:color="auto" w:fill="D9D9D9" w:themeFill="background1" w:themeFillShade="D9"/>
          </w:tcPr>
          <w:p w:rsidR="00971460" w:rsidRPr="00305587" w:rsidRDefault="00971460" w:rsidP="00971460">
            <w:pPr>
              <w:rPr>
                <w:b/>
                <w:sz w:val="20"/>
                <w:szCs w:val="20"/>
                <w:lang w:val="sr-Cyrl-CS" w:eastAsia="en-US"/>
              </w:rPr>
            </w:pPr>
            <w:r>
              <w:rPr>
                <w:b/>
                <w:sz w:val="20"/>
                <w:szCs w:val="20"/>
                <w:lang w:val="sr-Cyrl-CS" w:eastAsia="en-US"/>
              </w:rPr>
              <w:t>ТУ 9.1.</w:t>
            </w:r>
          </w:p>
        </w:tc>
        <w:tc>
          <w:tcPr>
            <w:tcW w:w="5561" w:type="dxa"/>
          </w:tcPr>
          <w:p w:rsidR="00971460" w:rsidRPr="00990F97" w:rsidRDefault="00971460" w:rsidP="00971460">
            <w:pPr>
              <w:rPr>
                <w:b/>
                <w:sz w:val="20"/>
                <w:szCs w:val="20"/>
                <w:highlight w:val="yellow"/>
                <w:lang w:val="sr-Cyrl-CS" w:eastAsia="en-US"/>
              </w:rPr>
            </w:pPr>
            <w:r>
              <w:rPr>
                <w:sz w:val="20"/>
                <w:szCs w:val="20"/>
                <w:lang w:val="sr-Cyrl-CS" w:eastAsia="en-US"/>
              </w:rPr>
              <w:t>Манипулативни плато</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ТУ10.</w:t>
            </w:r>
          </w:p>
        </w:tc>
        <w:tc>
          <w:tcPr>
            <w:tcW w:w="5561" w:type="dxa"/>
          </w:tcPr>
          <w:p w:rsidR="00971460" w:rsidRPr="00990F97" w:rsidRDefault="00971460" w:rsidP="00971460">
            <w:pPr>
              <w:rPr>
                <w:b/>
                <w:sz w:val="20"/>
                <w:szCs w:val="20"/>
                <w:highlight w:val="yellow"/>
              </w:rPr>
            </w:pPr>
            <w:r>
              <w:rPr>
                <w:sz w:val="20"/>
                <w:szCs w:val="20"/>
                <w:lang w:val="sr-Cyrl-CS" w:eastAsia="en-US"/>
              </w:rPr>
              <w:t>Објекат за преглед живих животиња са надстрешницом</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66"/>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ТУ11.</w:t>
            </w:r>
          </w:p>
        </w:tc>
        <w:tc>
          <w:tcPr>
            <w:tcW w:w="5561" w:type="dxa"/>
          </w:tcPr>
          <w:p w:rsidR="00971460" w:rsidRPr="00990F97" w:rsidRDefault="00971460" w:rsidP="00971460">
            <w:pPr>
              <w:rPr>
                <w:b/>
                <w:sz w:val="20"/>
                <w:szCs w:val="20"/>
                <w:highlight w:val="yellow"/>
              </w:rPr>
            </w:pPr>
            <w:r>
              <w:rPr>
                <w:sz w:val="20"/>
                <w:szCs w:val="20"/>
                <w:lang w:val="sr-Cyrl-CS" w:eastAsia="en-US"/>
              </w:rPr>
              <w:t>Преглед опасних и штетних материја - грудобран</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78"/>
        </w:trPr>
        <w:tc>
          <w:tcPr>
            <w:tcW w:w="6407" w:type="dxa"/>
            <w:gridSpan w:val="2"/>
            <w:shd w:val="clear" w:color="auto" w:fill="D9D9D9" w:themeFill="background1" w:themeFillShade="D9"/>
          </w:tcPr>
          <w:p w:rsidR="00971460" w:rsidRPr="00990F97" w:rsidRDefault="00971460" w:rsidP="00971460">
            <w:pPr>
              <w:spacing w:before="120" w:after="120"/>
              <w:rPr>
                <w:b/>
                <w:sz w:val="20"/>
                <w:szCs w:val="20"/>
                <w:lang w:val="sr-Cyrl-CS" w:eastAsia="en-US"/>
              </w:rPr>
            </w:pPr>
            <w:r w:rsidRPr="00990F97">
              <w:rPr>
                <w:b/>
                <w:sz w:val="20"/>
                <w:szCs w:val="20"/>
                <w:lang w:val="sr-Cyrl-CS" w:eastAsia="en-US"/>
              </w:rPr>
              <w:t xml:space="preserve">Технички објекти и садржаји </w:t>
            </w:r>
          </w:p>
        </w:tc>
        <w:tc>
          <w:tcPr>
            <w:tcW w:w="1814" w:type="dxa"/>
            <w:shd w:val="clear" w:color="auto" w:fill="D9D9D9" w:themeFill="background1" w:themeFillShade="D9"/>
          </w:tcPr>
          <w:p w:rsidR="00971460" w:rsidRPr="00990F97" w:rsidRDefault="00971460" w:rsidP="00971460">
            <w:pPr>
              <w:spacing w:before="120" w:after="120"/>
              <w:rPr>
                <w:b/>
                <w:sz w:val="20"/>
                <w:szCs w:val="20"/>
                <w:lang w:val="sr-Cyrl-CS" w:eastAsia="en-US"/>
              </w:rPr>
            </w:pPr>
          </w:p>
        </w:tc>
      </w:tr>
      <w:tr w:rsidR="00971460" w:rsidRPr="00305587" w:rsidTr="00BD0428">
        <w:trPr>
          <w:trHeight w:val="182"/>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w:t>
            </w:r>
            <w:r w:rsidRPr="00305587">
              <w:rPr>
                <w:b/>
                <w:sz w:val="20"/>
                <w:szCs w:val="20"/>
                <w:lang w:eastAsia="en-US"/>
              </w:rPr>
              <w:t>1.</w:t>
            </w:r>
            <w:r w:rsidRPr="00305587">
              <w:rPr>
                <w:sz w:val="20"/>
                <w:szCs w:val="20"/>
                <w:lang w:val="sr-Cyrl-CS" w:eastAsia="en-US"/>
              </w:rPr>
              <w:t xml:space="preserve">    </w:t>
            </w:r>
          </w:p>
        </w:tc>
        <w:tc>
          <w:tcPr>
            <w:tcW w:w="5561" w:type="dxa"/>
          </w:tcPr>
          <w:p w:rsidR="00971460" w:rsidRPr="00990F97" w:rsidRDefault="00971460" w:rsidP="00971460">
            <w:pPr>
              <w:rPr>
                <w:b/>
                <w:sz w:val="20"/>
                <w:szCs w:val="20"/>
              </w:rPr>
            </w:pPr>
            <w:r w:rsidRPr="00305587">
              <w:rPr>
                <w:sz w:val="20"/>
                <w:szCs w:val="20"/>
                <w:lang w:val="sr-Cyrl-CS" w:eastAsia="en-US"/>
              </w:rPr>
              <w:t>Енергана</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66"/>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ТО1.1.</w:t>
            </w:r>
          </w:p>
        </w:tc>
        <w:tc>
          <w:tcPr>
            <w:tcW w:w="5561" w:type="dxa"/>
          </w:tcPr>
          <w:p w:rsidR="00971460" w:rsidRPr="00990F97" w:rsidRDefault="00971460" w:rsidP="00971460">
            <w:pPr>
              <w:rPr>
                <w:b/>
                <w:sz w:val="20"/>
                <w:szCs w:val="20"/>
              </w:rPr>
            </w:pPr>
            <w:r w:rsidRPr="00305587">
              <w:rPr>
                <w:sz w:val="20"/>
                <w:szCs w:val="20"/>
                <w:lang w:val="sr-Cyrl-CS" w:eastAsia="en-US"/>
              </w:rPr>
              <w:t>Резе</w:t>
            </w:r>
            <w:r>
              <w:rPr>
                <w:sz w:val="20"/>
                <w:szCs w:val="20"/>
                <w:lang w:val="sr-Cyrl-CS" w:eastAsia="en-US"/>
              </w:rPr>
              <w:t>рвоар горива (подземни објекат)</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ТО2</w:t>
            </w:r>
            <w:r w:rsidRPr="00305587">
              <w:rPr>
                <w:b/>
                <w:sz w:val="20"/>
                <w:szCs w:val="20"/>
                <w:lang w:eastAsia="en-US"/>
              </w:rPr>
              <w:t>.</w:t>
            </w:r>
          </w:p>
        </w:tc>
        <w:tc>
          <w:tcPr>
            <w:tcW w:w="5561" w:type="dxa"/>
          </w:tcPr>
          <w:p w:rsidR="00971460" w:rsidRPr="00990F97" w:rsidRDefault="00971460" w:rsidP="00971460">
            <w:pPr>
              <w:rPr>
                <w:b/>
                <w:sz w:val="20"/>
                <w:szCs w:val="20"/>
              </w:rPr>
            </w:pPr>
            <w:r w:rsidRPr="00305587">
              <w:rPr>
                <w:sz w:val="20"/>
                <w:szCs w:val="20"/>
                <w:lang w:val="sr-Cyrl-CS" w:eastAsia="en-US"/>
              </w:rPr>
              <w:t>Објекат са постројењем за повећање притиска</w:t>
            </w:r>
          </w:p>
        </w:tc>
        <w:tc>
          <w:tcPr>
            <w:tcW w:w="1814" w:type="dxa"/>
          </w:tcPr>
          <w:p w:rsidR="00971460" w:rsidRPr="00305587" w:rsidRDefault="00971460" w:rsidP="00971460">
            <w:pPr>
              <w:rPr>
                <w:sz w:val="20"/>
                <w:szCs w:val="20"/>
                <w:lang w:val="sr-Cyrl-CS" w:eastAsia="en-US"/>
              </w:rPr>
            </w:pPr>
            <w:r>
              <w:rPr>
                <w:sz w:val="20"/>
                <w:szCs w:val="20"/>
                <w:lang w:val="sr-Cyrl-CS" w:eastAsia="en-US"/>
              </w:rPr>
              <w:t>нови објекат</w:t>
            </w:r>
          </w:p>
        </w:tc>
      </w:tr>
      <w:tr w:rsidR="00971460" w:rsidRPr="00305587" w:rsidTr="00BD0428">
        <w:trPr>
          <w:trHeight w:val="182"/>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ТО3</w:t>
            </w:r>
            <w:r w:rsidRPr="00305587">
              <w:rPr>
                <w:b/>
                <w:sz w:val="20"/>
                <w:szCs w:val="20"/>
                <w:lang w:eastAsia="en-US"/>
              </w:rPr>
              <w:t>.</w:t>
            </w:r>
            <w:r w:rsidRPr="00305587">
              <w:rPr>
                <w:sz w:val="20"/>
                <w:szCs w:val="20"/>
                <w:lang w:eastAsia="en-US"/>
              </w:rPr>
              <w:t xml:space="preserve">  </w:t>
            </w:r>
            <w:r w:rsidRPr="00305587">
              <w:rPr>
                <w:sz w:val="20"/>
                <w:szCs w:val="20"/>
                <w:lang w:val="sr-Cyrl-RS" w:eastAsia="en-US"/>
              </w:rPr>
              <w:t xml:space="preserve">  </w:t>
            </w:r>
          </w:p>
        </w:tc>
        <w:tc>
          <w:tcPr>
            <w:tcW w:w="5561" w:type="dxa"/>
          </w:tcPr>
          <w:p w:rsidR="00971460" w:rsidRPr="00990F97" w:rsidRDefault="00971460" w:rsidP="00971460">
            <w:pPr>
              <w:rPr>
                <w:b/>
                <w:sz w:val="20"/>
                <w:szCs w:val="20"/>
              </w:rPr>
            </w:pPr>
            <w:r w:rsidRPr="00305587">
              <w:rPr>
                <w:sz w:val="20"/>
                <w:szCs w:val="20"/>
                <w:lang w:val="sr-Cyrl-RS" w:eastAsia="en-US"/>
              </w:rPr>
              <w:t>Д</w:t>
            </w:r>
            <w:r w:rsidRPr="00305587">
              <w:rPr>
                <w:sz w:val="20"/>
                <w:szCs w:val="20"/>
                <w:lang w:val="sr-Cyrl-CS" w:eastAsia="en-US"/>
              </w:rPr>
              <w:t>езобаријера (објекат и базен у коловозу)</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66"/>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ТО4.</w:t>
            </w:r>
            <w:r w:rsidRPr="00305587">
              <w:rPr>
                <w:sz w:val="20"/>
                <w:szCs w:val="20"/>
                <w:lang w:val="sr-Cyrl-CS" w:eastAsia="en-US"/>
              </w:rPr>
              <w:t xml:space="preserve">    </w:t>
            </w:r>
          </w:p>
        </w:tc>
        <w:tc>
          <w:tcPr>
            <w:tcW w:w="5561" w:type="dxa"/>
          </w:tcPr>
          <w:p w:rsidR="00971460" w:rsidRPr="00990F97" w:rsidRDefault="00971460" w:rsidP="00971460">
            <w:pPr>
              <w:rPr>
                <w:b/>
                <w:sz w:val="20"/>
                <w:szCs w:val="20"/>
              </w:rPr>
            </w:pPr>
            <w:r w:rsidRPr="00305587">
              <w:rPr>
                <w:sz w:val="20"/>
                <w:szCs w:val="20"/>
                <w:lang w:val="sr-Cyrl-CS" w:eastAsia="en-US"/>
              </w:rPr>
              <w:t>Фекална црпна станица (подземни објекат)</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182"/>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ТО5</w:t>
            </w:r>
            <w:r w:rsidRPr="00305587">
              <w:rPr>
                <w:b/>
                <w:sz w:val="20"/>
                <w:szCs w:val="20"/>
                <w:lang w:eastAsia="en-US"/>
              </w:rPr>
              <w:t>.</w:t>
            </w:r>
            <w:r w:rsidRPr="00305587">
              <w:rPr>
                <w:sz w:val="20"/>
                <w:szCs w:val="20"/>
                <w:lang w:val="sr-Cyrl-CS" w:eastAsia="en-US"/>
              </w:rPr>
              <w:t xml:space="preserve">    </w:t>
            </w:r>
          </w:p>
        </w:tc>
        <w:tc>
          <w:tcPr>
            <w:tcW w:w="5561" w:type="dxa"/>
          </w:tcPr>
          <w:p w:rsidR="00971460" w:rsidRPr="00990F97" w:rsidRDefault="00971460" w:rsidP="00971460">
            <w:pPr>
              <w:rPr>
                <w:b/>
                <w:sz w:val="20"/>
                <w:szCs w:val="20"/>
              </w:rPr>
            </w:pPr>
            <w:r>
              <w:rPr>
                <w:sz w:val="20"/>
                <w:szCs w:val="20"/>
                <w:lang w:val="sr-Cyrl-CS" w:eastAsia="en-US"/>
              </w:rPr>
              <w:t>Антенски стуб</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ТО6</w:t>
            </w:r>
            <w:r w:rsidRPr="00305587">
              <w:rPr>
                <w:b/>
                <w:sz w:val="20"/>
                <w:szCs w:val="20"/>
                <w:lang w:eastAsia="en-US"/>
              </w:rPr>
              <w:t>.</w:t>
            </w:r>
          </w:p>
        </w:tc>
        <w:tc>
          <w:tcPr>
            <w:tcW w:w="5561" w:type="dxa"/>
          </w:tcPr>
          <w:p w:rsidR="00971460" w:rsidRPr="00990F97" w:rsidRDefault="00971460" w:rsidP="00971460">
            <w:pPr>
              <w:rPr>
                <w:b/>
                <w:sz w:val="20"/>
                <w:szCs w:val="20"/>
              </w:rPr>
            </w:pPr>
            <w:r>
              <w:rPr>
                <w:sz w:val="20"/>
                <w:szCs w:val="20"/>
                <w:lang w:val="sr-Cyrl-CS" w:eastAsia="en-US"/>
              </w:rPr>
              <w:t>Стационарни монитор зрачења</w:t>
            </w:r>
          </w:p>
        </w:tc>
        <w:tc>
          <w:tcPr>
            <w:tcW w:w="1814" w:type="dxa"/>
          </w:tcPr>
          <w:p w:rsidR="00971460" w:rsidRDefault="00971460" w:rsidP="00971460">
            <w:pPr>
              <w:rPr>
                <w:sz w:val="20"/>
                <w:szCs w:val="20"/>
                <w:lang w:val="sr-Cyrl-CS" w:eastAsia="en-US"/>
              </w:rPr>
            </w:pPr>
            <w:r>
              <w:rPr>
                <w:sz w:val="20"/>
                <w:szCs w:val="20"/>
                <w:lang w:val="sr-Cyrl-CS" w:eastAsia="en-US"/>
              </w:rPr>
              <w:t>постојећи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ТО</w:t>
            </w:r>
            <w:r w:rsidRPr="00305587">
              <w:rPr>
                <w:b/>
                <w:bCs/>
                <w:sz w:val="20"/>
                <w:szCs w:val="20"/>
                <w:lang w:val="sr-Cyrl-CS" w:eastAsia="en-US"/>
              </w:rPr>
              <w:t>7.</w:t>
            </w:r>
          </w:p>
        </w:tc>
        <w:tc>
          <w:tcPr>
            <w:tcW w:w="5561" w:type="dxa"/>
          </w:tcPr>
          <w:p w:rsidR="00971460" w:rsidRPr="00990F97" w:rsidRDefault="00971460" w:rsidP="00971460">
            <w:pPr>
              <w:rPr>
                <w:b/>
                <w:sz w:val="20"/>
                <w:szCs w:val="20"/>
              </w:rPr>
            </w:pPr>
            <w:r>
              <w:rPr>
                <w:bCs/>
                <w:sz w:val="20"/>
                <w:szCs w:val="20"/>
                <w:lang w:val="sr-Cyrl-CS" w:eastAsia="en-US"/>
              </w:rPr>
              <w:t>Мобилне тоалет кабине</w:t>
            </w:r>
          </w:p>
        </w:tc>
        <w:tc>
          <w:tcPr>
            <w:tcW w:w="1814" w:type="dxa"/>
          </w:tcPr>
          <w:p w:rsidR="00971460" w:rsidRPr="00305587" w:rsidRDefault="00971460" w:rsidP="00971460">
            <w:pPr>
              <w:rPr>
                <w:sz w:val="20"/>
                <w:szCs w:val="20"/>
                <w:lang w:val="sr-Cyrl-CS" w:eastAsia="en-US"/>
              </w:rPr>
            </w:pPr>
            <w:r>
              <w:rPr>
                <w:sz w:val="20"/>
                <w:szCs w:val="20"/>
                <w:lang w:val="sr-Cyrl-CS" w:eastAsia="en-US"/>
              </w:rPr>
              <w:t>нови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Pr>
                <w:b/>
                <w:sz w:val="20"/>
                <w:szCs w:val="20"/>
                <w:lang w:val="sr-Cyrl-CS" w:eastAsia="en-US"/>
              </w:rPr>
              <w:t>ТО8.</w:t>
            </w:r>
          </w:p>
        </w:tc>
        <w:tc>
          <w:tcPr>
            <w:tcW w:w="5561" w:type="dxa"/>
          </w:tcPr>
          <w:p w:rsidR="00971460" w:rsidRPr="00990F97" w:rsidRDefault="00971460" w:rsidP="00971460">
            <w:pPr>
              <w:rPr>
                <w:b/>
                <w:sz w:val="20"/>
                <w:szCs w:val="20"/>
              </w:rPr>
            </w:pPr>
            <w:r>
              <w:rPr>
                <w:bCs/>
                <w:sz w:val="20"/>
                <w:szCs w:val="20"/>
                <w:lang w:val="sr-Cyrl-CS" w:eastAsia="en-US"/>
              </w:rPr>
              <w:t>Канал за преглед теретних возила</w:t>
            </w:r>
          </w:p>
        </w:tc>
        <w:tc>
          <w:tcPr>
            <w:tcW w:w="1814" w:type="dxa"/>
          </w:tcPr>
          <w:p w:rsidR="00971460" w:rsidRPr="00305587" w:rsidRDefault="00971460" w:rsidP="00971460">
            <w:pPr>
              <w:rPr>
                <w:sz w:val="20"/>
                <w:szCs w:val="20"/>
                <w:lang w:val="sr-Cyrl-CS" w:eastAsia="en-US"/>
              </w:rPr>
            </w:pPr>
            <w:r>
              <w:rPr>
                <w:sz w:val="20"/>
                <w:szCs w:val="20"/>
                <w:lang w:val="sr-Cyrl-CS" w:eastAsia="en-US"/>
              </w:rPr>
              <w:t>нови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Pr>
                <w:b/>
                <w:sz w:val="20"/>
                <w:szCs w:val="20"/>
                <w:lang w:val="sr-Cyrl-CS" w:eastAsia="en-US"/>
              </w:rPr>
              <w:t>ТО8.1.</w:t>
            </w:r>
          </w:p>
        </w:tc>
        <w:tc>
          <w:tcPr>
            <w:tcW w:w="5561" w:type="dxa"/>
          </w:tcPr>
          <w:p w:rsidR="00971460" w:rsidRPr="00990F97" w:rsidRDefault="00971460" w:rsidP="00971460">
            <w:pPr>
              <w:rPr>
                <w:b/>
                <w:sz w:val="20"/>
                <w:szCs w:val="20"/>
              </w:rPr>
            </w:pPr>
            <w:r>
              <w:rPr>
                <w:bCs/>
                <w:sz w:val="20"/>
                <w:szCs w:val="20"/>
                <w:lang w:val="sr-Cyrl-CS" w:eastAsia="en-US"/>
              </w:rPr>
              <w:t>Канал за преглед комби возила и аутобуса</w:t>
            </w:r>
          </w:p>
        </w:tc>
        <w:tc>
          <w:tcPr>
            <w:tcW w:w="1814" w:type="dxa"/>
          </w:tcPr>
          <w:p w:rsidR="00971460" w:rsidRPr="00305587" w:rsidRDefault="00971460" w:rsidP="00971460">
            <w:pPr>
              <w:rPr>
                <w:sz w:val="20"/>
                <w:szCs w:val="20"/>
                <w:lang w:val="sr-Cyrl-CS" w:eastAsia="en-US"/>
              </w:rPr>
            </w:pPr>
            <w:r>
              <w:rPr>
                <w:sz w:val="20"/>
                <w:szCs w:val="20"/>
                <w:lang w:val="sr-Cyrl-CS" w:eastAsia="en-US"/>
              </w:rPr>
              <w:t>нови објекат</w:t>
            </w:r>
          </w:p>
        </w:tc>
      </w:tr>
      <w:tr w:rsidR="00971460" w:rsidRPr="00305587" w:rsidTr="00BD0428">
        <w:trPr>
          <w:trHeight w:val="378"/>
        </w:trPr>
        <w:tc>
          <w:tcPr>
            <w:tcW w:w="6407" w:type="dxa"/>
            <w:gridSpan w:val="2"/>
            <w:shd w:val="clear" w:color="auto" w:fill="D9D9D9" w:themeFill="background1" w:themeFillShade="D9"/>
          </w:tcPr>
          <w:p w:rsidR="00971460" w:rsidRPr="00990F97" w:rsidRDefault="00971460" w:rsidP="00971460">
            <w:pPr>
              <w:spacing w:before="120" w:after="120"/>
              <w:rPr>
                <w:b/>
                <w:sz w:val="20"/>
                <w:szCs w:val="20"/>
                <w:lang w:val="sr-Cyrl-CS" w:eastAsia="en-US"/>
              </w:rPr>
            </w:pPr>
            <w:r w:rsidRPr="00990F97">
              <w:rPr>
                <w:b/>
                <w:sz w:val="20"/>
                <w:szCs w:val="20"/>
                <w:lang w:val="sr-Cyrl-CS" w:eastAsia="en-US"/>
              </w:rPr>
              <w:t>Саобраћајне површине</w:t>
            </w:r>
          </w:p>
        </w:tc>
        <w:tc>
          <w:tcPr>
            <w:tcW w:w="1814" w:type="dxa"/>
            <w:shd w:val="clear" w:color="auto" w:fill="D9D9D9" w:themeFill="background1" w:themeFillShade="D9"/>
          </w:tcPr>
          <w:p w:rsidR="00971460" w:rsidRPr="00990F97" w:rsidRDefault="00971460" w:rsidP="00971460">
            <w:pPr>
              <w:spacing w:before="120" w:after="120"/>
              <w:ind w:right="2089"/>
              <w:rPr>
                <w:b/>
                <w:sz w:val="20"/>
                <w:szCs w:val="20"/>
                <w:lang w:val="sr-Cyrl-CS" w:eastAsia="en-US"/>
              </w:rPr>
            </w:pPr>
          </w:p>
        </w:tc>
      </w:tr>
      <w:tr w:rsidR="00971460" w:rsidRPr="00305587" w:rsidTr="00BD0428">
        <w:trPr>
          <w:trHeight w:val="366"/>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С1.</w:t>
            </w:r>
          </w:p>
        </w:tc>
        <w:tc>
          <w:tcPr>
            <w:tcW w:w="5561" w:type="dxa"/>
          </w:tcPr>
          <w:p w:rsidR="00971460" w:rsidRPr="00990F97" w:rsidRDefault="00971460" w:rsidP="00971460">
            <w:pPr>
              <w:rPr>
                <w:b/>
                <w:sz w:val="20"/>
                <w:szCs w:val="20"/>
              </w:rPr>
            </w:pPr>
            <w:r w:rsidRPr="00305587">
              <w:rPr>
                <w:sz w:val="20"/>
                <w:szCs w:val="20"/>
                <w:lang w:val="sr-Cyrl-CS" w:eastAsia="en-US"/>
              </w:rPr>
              <w:t xml:space="preserve">Државни пут </w:t>
            </w:r>
            <w:r>
              <w:rPr>
                <w:sz w:val="20"/>
                <w:szCs w:val="20"/>
                <w:lang w:val="sr-Latn-RS" w:eastAsia="en-US"/>
              </w:rPr>
              <w:t>I</w:t>
            </w:r>
            <w:r>
              <w:rPr>
                <w:sz w:val="20"/>
                <w:szCs w:val="20"/>
                <w:lang w:val="sr-Cyrl-CS" w:eastAsia="en-US"/>
              </w:rPr>
              <w:t>А реда број А1 (аутопут Е – 75)</w:t>
            </w:r>
          </w:p>
        </w:tc>
        <w:tc>
          <w:tcPr>
            <w:tcW w:w="1814" w:type="dxa"/>
          </w:tcPr>
          <w:p w:rsidR="00971460" w:rsidRDefault="008C7455" w:rsidP="00971460">
            <w:pPr>
              <w:rPr>
                <w:sz w:val="20"/>
                <w:szCs w:val="20"/>
                <w:lang w:val="sr-Cyrl-CS" w:eastAsia="en-US"/>
              </w:rPr>
            </w:pPr>
            <w:r>
              <w:rPr>
                <w:sz w:val="20"/>
                <w:szCs w:val="20"/>
                <w:lang w:val="sr-Cyrl-CS" w:eastAsia="en-US"/>
              </w:rPr>
              <w:t>реконструкција</w:t>
            </w:r>
          </w:p>
        </w:tc>
      </w:tr>
      <w:tr w:rsidR="00971460" w:rsidRPr="00305587" w:rsidTr="00BD0428">
        <w:trPr>
          <w:trHeight w:val="366"/>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С1.1.</w:t>
            </w:r>
          </w:p>
        </w:tc>
        <w:tc>
          <w:tcPr>
            <w:tcW w:w="5561" w:type="dxa"/>
          </w:tcPr>
          <w:p w:rsidR="00971460" w:rsidRPr="00990F97" w:rsidRDefault="00971460" w:rsidP="00971460">
            <w:pPr>
              <w:rPr>
                <w:b/>
                <w:sz w:val="20"/>
                <w:szCs w:val="20"/>
              </w:rPr>
            </w:pPr>
            <w:r w:rsidRPr="00305587">
              <w:rPr>
                <w:sz w:val="20"/>
                <w:szCs w:val="20"/>
                <w:lang w:val="sr-Cyrl-CS" w:eastAsia="en-US"/>
              </w:rPr>
              <w:t>Додатне саобраћајне траке</w:t>
            </w:r>
          </w:p>
        </w:tc>
        <w:tc>
          <w:tcPr>
            <w:tcW w:w="1814" w:type="dxa"/>
          </w:tcPr>
          <w:p w:rsidR="00971460" w:rsidRPr="00305587" w:rsidRDefault="00971460" w:rsidP="00971460">
            <w:pPr>
              <w:rPr>
                <w:sz w:val="20"/>
                <w:szCs w:val="20"/>
                <w:lang w:val="sr-Cyrl-CS" w:eastAsia="en-US"/>
              </w:rPr>
            </w:pPr>
            <w:r>
              <w:rPr>
                <w:sz w:val="20"/>
                <w:szCs w:val="20"/>
                <w:lang w:val="sr-Cyrl-CS" w:eastAsia="en-US"/>
              </w:rPr>
              <w:t>нови објекат</w:t>
            </w:r>
          </w:p>
        </w:tc>
      </w:tr>
      <w:tr w:rsidR="00971460" w:rsidRPr="00305587" w:rsidTr="00BD0428">
        <w:trPr>
          <w:trHeight w:val="378"/>
        </w:trPr>
        <w:tc>
          <w:tcPr>
            <w:tcW w:w="846" w:type="dxa"/>
            <w:shd w:val="clear" w:color="auto" w:fill="D9D9D9" w:themeFill="background1" w:themeFillShade="D9"/>
          </w:tcPr>
          <w:p w:rsidR="00971460" w:rsidRPr="00305587" w:rsidRDefault="00971460" w:rsidP="00971460">
            <w:pPr>
              <w:rPr>
                <w:b/>
                <w:sz w:val="20"/>
                <w:szCs w:val="20"/>
                <w:lang w:val="sr-Cyrl-CS" w:eastAsia="en-US"/>
              </w:rPr>
            </w:pPr>
            <w:r w:rsidRPr="00305587">
              <w:rPr>
                <w:b/>
                <w:sz w:val="20"/>
                <w:szCs w:val="20"/>
                <w:lang w:val="sr-Cyrl-CS" w:eastAsia="en-US"/>
              </w:rPr>
              <w:t>С2.</w:t>
            </w:r>
            <w:r w:rsidRPr="00305587">
              <w:rPr>
                <w:sz w:val="20"/>
                <w:szCs w:val="20"/>
                <w:lang w:val="sr-Cyrl-CS" w:eastAsia="en-US"/>
              </w:rPr>
              <w:t xml:space="preserve">   </w:t>
            </w:r>
          </w:p>
        </w:tc>
        <w:tc>
          <w:tcPr>
            <w:tcW w:w="5561" w:type="dxa"/>
          </w:tcPr>
          <w:p w:rsidR="00971460" w:rsidRPr="00990F97" w:rsidRDefault="00971460" w:rsidP="00971460">
            <w:pPr>
              <w:rPr>
                <w:b/>
                <w:sz w:val="20"/>
                <w:szCs w:val="20"/>
              </w:rPr>
            </w:pPr>
            <w:r w:rsidRPr="00305587">
              <w:rPr>
                <w:sz w:val="20"/>
                <w:szCs w:val="20"/>
                <w:lang w:val="sr-Cyrl-CS" w:eastAsia="en-US"/>
              </w:rPr>
              <w:t>Саобраћ</w:t>
            </w:r>
            <w:r>
              <w:rPr>
                <w:sz w:val="20"/>
                <w:szCs w:val="20"/>
                <w:lang w:val="sr-Cyrl-CS" w:eastAsia="en-US"/>
              </w:rPr>
              <w:t xml:space="preserve">ајне површине – излаз из земље </w:t>
            </w:r>
          </w:p>
        </w:tc>
        <w:tc>
          <w:tcPr>
            <w:tcW w:w="1814" w:type="dxa"/>
          </w:tcPr>
          <w:p w:rsidR="00971460" w:rsidRPr="00E03122" w:rsidRDefault="00E03122" w:rsidP="00971460">
            <w:pPr>
              <w:rPr>
                <w:sz w:val="20"/>
                <w:szCs w:val="20"/>
                <w:lang w:val="sr-Cyrl-CS" w:eastAsia="en-US"/>
              </w:rPr>
            </w:pPr>
            <w:r w:rsidRPr="00E03122">
              <w:rPr>
                <w:sz w:val="20"/>
                <w:szCs w:val="20"/>
                <w:lang w:val="sr-Cyrl-CS" w:eastAsia="en-US"/>
              </w:rPr>
              <w:t>реконструисане</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С3.</w:t>
            </w:r>
            <w:r w:rsidRPr="00305587">
              <w:rPr>
                <w:sz w:val="20"/>
                <w:szCs w:val="20"/>
                <w:lang w:val="sr-Cyrl-CS" w:eastAsia="en-US"/>
              </w:rPr>
              <w:t xml:space="preserve">   </w:t>
            </w:r>
          </w:p>
        </w:tc>
        <w:tc>
          <w:tcPr>
            <w:tcW w:w="5561" w:type="dxa"/>
          </w:tcPr>
          <w:p w:rsidR="00E03122" w:rsidRPr="00990F97" w:rsidRDefault="00E03122" w:rsidP="00E03122">
            <w:pPr>
              <w:rPr>
                <w:b/>
                <w:sz w:val="20"/>
                <w:szCs w:val="20"/>
              </w:rPr>
            </w:pPr>
            <w:r w:rsidRPr="00305587">
              <w:rPr>
                <w:sz w:val="20"/>
                <w:szCs w:val="20"/>
                <w:lang w:val="sr-Cyrl-CS" w:eastAsia="en-US"/>
              </w:rPr>
              <w:t>Саобраћајне површине – улаз у земљу</w:t>
            </w:r>
          </w:p>
        </w:tc>
        <w:tc>
          <w:tcPr>
            <w:tcW w:w="1814" w:type="dxa"/>
          </w:tcPr>
          <w:p w:rsidR="00E03122" w:rsidRPr="00E03122" w:rsidRDefault="00E03122" w:rsidP="00E03122">
            <w:pPr>
              <w:rPr>
                <w:sz w:val="20"/>
                <w:szCs w:val="20"/>
                <w:lang w:val="sr-Cyrl-CS" w:eastAsia="en-US"/>
              </w:rPr>
            </w:pPr>
            <w:r w:rsidRPr="00E03122">
              <w:rPr>
                <w:sz w:val="20"/>
                <w:szCs w:val="20"/>
                <w:lang w:val="sr-Cyrl-CS" w:eastAsia="en-US"/>
              </w:rPr>
              <w:t>реконструисане</w:t>
            </w:r>
          </w:p>
        </w:tc>
      </w:tr>
      <w:tr w:rsidR="00E03122" w:rsidRPr="00305587" w:rsidTr="00BD0428">
        <w:trPr>
          <w:trHeight w:val="329"/>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w:t>
            </w:r>
            <w:r w:rsidRPr="00305587">
              <w:rPr>
                <w:b/>
                <w:sz w:val="20"/>
                <w:szCs w:val="20"/>
                <w:lang w:val="sr-Cyrl-CS"/>
              </w:rPr>
              <w:t>4.</w:t>
            </w:r>
            <w:r w:rsidRPr="00305587">
              <w:rPr>
                <w:sz w:val="20"/>
                <w:szCs w:val="20"/>
                <w:lang w:val="sr-Cyrl-RS"/>
              </w:rPr>
              <w:t xml:space="preserve">   </w:t>
            </w:r>
          </w:p>
        </w:tc>
        <w:tc>
          <w:tcPr>
            <w:tcW w:w="5561" w:type="dxa"/>
          </w:tcPr>
          <w:p w:rsidR="00E03122" w:rsidRPr="00990F97" w:rsidRDefault="00E03122" w:rsidP="00E03122">
            <w:pPr>
              <w:rPr>
                <w:b/>
                <w:sz w:val="20"/>
                <w:szCs w:val="20"/>
              </w:rPr>
            </w:pPr>
            <w:r w:rsidRPr="00305587">
              <w:rPr>
                <w:sz w:val="20"/>
                <w:szCs w:val="20"/>
                <w:lang w:val="sr-Cyrl-CS" w:eastAsia="en-US"/>
              </w:rPr>
              <w:t xml:space="preserve">Саобраћајне површине – </w:t>
            </w:r>
            <w:r w:rsidRPr="00305587">
              <w:rPr>
                <w:sz w:val="20"/>
                <w:szCs w:val="20"/>
                <w:lang w:val="sr-Cyrl-RS"/>
              </w:rPr>
              <w:t>улаз у робно-царински терминал</w:t>
            </w:r>
            <w:r>
              <w:rPr>
                <w:b/>
                <w:sz w:val="20"/>
                <w:szCs w:val="20"/>
                <w:lang w:val="sr-Cyrl-CS" w:eastAsia="en-US"/>
              </w:rPr>
              <w:t xml:space="preserve"> </w:t>
            </w:r>
          </w:p>
        </w:tc>
        <w:tc>
          <w:tcPr>
            <w:tcW w:w="1814" w:type="dxa"/>
          </w:tcPr>
          <w:p w:rsidR="00E03122" w:rsidRDefault="00E03122" w:rsidP="00E03122">
            <w:pPr>
              <w:rPr>
                <w:sz w:val="20"/>
                <w:szCs w:val="20"/>
                <w:lang w:val="sr-Cyrl-CS" w:eastAsia="en-US"/>
              </w:rPr>
            </w:pPr>
            <w:r w:rsidRPr="00E03122">
              <w:rPr>
                <w:sz w:val="20"/>
                <w:szCs w:val="20"/>
                <w:lang w:val="sr-Cyrl-CS" w:eastAsia="en-US"/>
              </w:rPr>
              <w:t>реконструисане</w:t>
            </w:r>
          </w:p>
          <w:p w:rsidR="00E03122" w:rsidRPr="00E03122" w:rsidRDefault="00E03122" w:rsidP="00E03122">
            <w:pPr>
              <w:rPr>
                <w:sz w:val="20"/>
                <w:szCs w:val="20"/>
                <w:lang w:val="sr-Cyrl-CS" w:eastAsia="en-US"/>
              </w:rPr>
            </w:pPr>
            <w:r>
              <w:rPr>
                <w:sz w:val="20"/>
                <w:szCs w:val="20"/>
                <w:lang w:val="sr-Cyrl-CS" w:eastAsia="en-US"/>
              </w:rPr>
              <w:t>и нове</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w:t>
            </w:r>
            <w:r w:rsidRPr="00305587">
              <w:rPr>
                <w:b/>
                <w:sz w:val="20"/>
                <w:szCs w:val="20"/>
                <w:lang w:val="sr-Cyrl-CS"/>
              </w:rPr>
              <w:t>5.</w:t>
            </w:r>
            <w:r w:rsidRPr="00305587">
              <w:rPr>
                <w:sz w:val="20"/>
                <w:szCs w:val="20"/>
                <w:lang w:val="sr-Cyrl-RS"/>
              </w:rPr>
              <w:t xml:space="preserve">   </w:t>
            </w:r>
          </w:p>
        </w:tc>
        <w:tc>
          <w:tcPr>
            <w:tcW w:w="5561" w:type="dxa"/>
          </w:tcPr>
          <w:p w:rsidR="00E03122" w:rsidRPr="00990F97" w:rsidRDefault="00E03122" w:rsidP="00E03122">
            <w:pPr>
              <w:rPr>
                <w:b/>
                <w:sz w:val="20"/>
                <w:szCs w:val="20"/>
              </w:rPr>
            </w:pPr>
            <w:r w:rsidRPr="00305587">
              <w:rPr>
                <w:sz w:val="20"/>
                <w:szCs w:val="20"/>
                <w:lang w:val="sr-Cyrl-CS" w:eastAsia="en-US"/>
              </w:rPr>
              <w:t xml:space="preserve">Саобраћајне површине – излаз </w:t>
            </w:r>
            <w:r w:rsidRPr="00305587">
              <w:rPr>
                <w:sz w:val="20"/>
                <w:szCs w:val="20"/>
                <w:lang w:val="sr-Cyrl-RS"/>
              </w:rPr>
              <w:t>из робно-царинског терминала</w:t>
            </w:r>
          </w:p>
        </w:tc>
        <w:tc>
          <w:tcPr>
            <w:tcW w:w="1814" w:type="dxa"/>
          </w:tcPr>
          <w:p w:rsidR="00E03122" w:rsidRDefault="00E03122" w:rsidP="00E03122">
            <w:pPr>
              <w:rPr>
                <w:sz w:val="20"/>
                <w:szCs w:val="20"/>
                <w:lang w:val="sr-Cyrl-CS" w:eastAsia="en-US"/>
              </w:rPr>
            </w:pPr>
            <w:r w:rsidRPr="00E03122">
              <w:rPr>
                <w:sz w:val="20"/>
                <w:szCs w:val="20"/>
                <w:lang w:val="sr-Cyrl-CS" w:eastAsia="en-US"/>
              </w:rPr>
              <w:t>реконструисане</w:t>
            </w:r>
          </w:p>
          <w:p w:rsidR="00E03122" w:rsidRPr="00E03122" w:rsidRDefault="00E03122" w:rsidP="00E03122">
            <w:pPr>
              <w:rPr>
                <w:sz w:val="20"/>
                <w:szCs w:val="20"/>
                <w:lang w:val="sr-Cyrl-CS" w:eastAsia="en-US"/>
              </w:rPr>
            </w:pPr>
            <w:r>
              <w:rPr>
                <w:sz w:val="20"/>
                <w:szCs w:val="20"/>
                <w:lang w:val="sr-Cyrl-CS" w:eastAsia="en-US"/>
              </w:rPr>
              <w:t>и нове</w:t>
            </w:r>
          </w:p>
        </w:tc>
      </w:tr>
      <w:tr w:rsidR="00E03122" w:rsidRPr="00305587" w:rsidTr="00BD0428">
        <w:trPr>
          <w:trHeight w:val="378"/>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lastRenderedPageBreak/>
              <w:t>С</w:t>
            </w:r>
            <w:r w:rsidRPr="00305587">
              <w:rPr>
                <w:b/>
                <w:sz w:val="20"/>
                <w:szCs w:val="20"/>
                <w:lang w:val="sr-Cyrl-CS"/>
              </w:rPr>
              <w:t>6.</w:t>
            </w:r>
            <w:r w:rsidRPr="00305587">
              <w:rPr>
                <w:sz w:val="20"/>
                <w:szCs w:val="20"/>
                <w:lang w:val="sr-Cyrl-RS"/>
              </w:rPr>
              <w:t xml:space="preserve">   </w:t>
            </w:r>
          </w:p>
        </w:tc>
        <w:tc>
          <w:tcPr>
            <w:tcW w:w="5561" w:type="dxa"/>
          </w:tcPr>
          <w:p w:rsidR="00E03122" w:rsidRPr="00990F97" w:rsidRDefault="00E03122" w:rsidP="00E03122">
            <w:pPr>
              <w:rPr>
                <w:b/>
                <w:sz w:val="20"/>
                <w:szCs w:val="20"/>
              </w:rPr>
            </w:pPr>
            <w:r>
              <w:rPr>
                <w:sz w:val="20"/>
                <w:szCs w:val="20"/>
                <w:lang w:val="sr-Cyrl-RS"/>
              </w:rPr>
              <w:t>Паркинг за службена возила</w:t>
            </w:r>
          </w:p>
        </w:tc>
        <w:tc>
          <w:tcPr>
            <w:tcW w:w="1814" w:type="dxa"/>
          </w:tcPr>
          <w:p w:rsidR="00E03122" w:rsidRDefault="00E03122" w:rsidP="00E03122">
            <w:pPr>
              <w:rPr>
                <w:sz w:val="20"/>
                <w:szCs w:val="20"/>
                <w:lang w:val="sr-Cyrl-CS" w:eastAsia="en-US"/>
              </w:rPr>
            </w:pPr>
            <w:r>
              <w:rPr>
                <w:sz w:val="20"/>
                <w:szCs w:val="20"/>
                <w:lang w:val="sr-Cyrl-CS" w:eastAsia="en-US"/>
              </w:rPr>
              <w:t>постојећи</w:t>
            </w:r>
          </w:p>
        </w:tc>
      </w:tr>
      <w:tr w:rsidR="00E03122" w:rsidRPr="00305587" w:rsidTr="00BD0428">
        <w:trPr>
          <w:trHeight w:val="366"/>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w:t>
            </w:r>
            <w:r w:rsidRPr="00305587">
              <w:rPr>
                <w:b/>
                <w:sz w:val="20"/>
                <w:szCs w:val="20"/>
                <w:lang w:val="sr-Cyrl-CS"/>
              </w:rPr>
              <w:t>7.</w:t>
            </w:r>
          </w:p>
        </w:tc>
        <w:tc>
          <w:tcPr>
            <w:tcW w:w="5561" w:type="dxa"/>
          </w:tcPr>
          <w:p w:rsidR="00E03122" w:rsidRPr="00990F97" w:rsidRDefault="00E03122" w:rsidP="00E03122">
            <w:pPr>
              <w:rPr>
                <w:b/>
                <w:sz w:val="20"/>
                <w:szCs w:val="20"/>
              </w:rPr>
            </w:pPr>
            <w:r w:rsidRPr="00305587">
              <w:rPr>
                <w:sz w:val="20"/>
                <w:szCs w:val="20"/>
                <w:lang w:val="sr-Cyrl-CS"/>
              </w:rPr>
              <w:t>П</w:t>
            </w:r>
            <w:r>
              <w:rPr>
                <w:sz w:val="20"/>
                <w:szCs w:val="20"/>
                <w:lang w:val="sr-Cyrl-RS"/>
              </w:rPr>
              <w:t>аркинг за путничка возила</w:t>
            </w:r>
          </w:p>
        </w:tc>
        <w:tc>
          <w:tcPr>
            <w:tcW w:w="1814" w:type="dxa"/>
          </w:tcPr>
          <w:p w:rsidR="00E03122" w:rsidRDefault="00E03122" w:rsidP="00E03122">
            <w:pPr>
              <w:rPr>
                <w:sz w:val="20"/>
                <w:szCs w:val="20"/>
                <w:lang w:val="sr-Cyrl-CS" w:eastAsia="en-US"/>
              </w:rPr>
            </w:pPr>
            <w:r>
              <w:rPr>
                <w:sz w:val="20"/>
                <w:szCs w:val="20"/>
                <w:lang w:val="sr-Cyrl-CS" w:eastAsia="en-US"/>
              </w:rPr>
              <w:t>постојећи</w:t>
            </w:r>
          </w:p>
        </w:tc>
      </w:tr>
      <w:tr w:rsidR="00E03122" w:rsidRPr="00305587" w:rsidTr="00BD0428">
        <w:trPr>
          <w:trHeight w:val="278"/>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w:t>
            </w:r>
            <w:r w:rsidRPr="00305587">
              <w:rPr>
                <w:b/>
                <w:sz w:val="20"/>
                <w:szCs w:val="20"/>
                <w:lang w:val="sr-Cyrl-CS"/>
              </w:rPr>
              <w:t>8.</w:t>
            </w:r>
            <w:r w:rsidRPr="00305587">
              <w:rPr>
                <w:sz w:val="20"/>
                <w:szCs w:val="20"/>
                <w:lang w:val="sr-Cyrl-RS"/>
              </w:rPr>
              <w:t xml:space="preserve">   </w:t>
            </w:r>
          </w:p>
        </w:tc>
        <w:tc>
          <w:tcPr>
            <w:tcW w:w="5561" w:type="dxa"/>
          </w:tcPr>
          <w:p w:rsidR="00E03122" w:rsidRPr="00990F97" w:rsidRDefault="00E03122" w:rsidP="00E03122">
            <w:pPr>
              <w:rPr>
                <w:b/>
                <w:sz w:val="20"/>
                <w:szCs w:val="20"/>
              </w:rPr>
            </w:pPr>
            <w:r w:rsidRPr="00305587">
              <w:rPr>
                <w:sz w:val="20"/>
                <w:szCs w:val="20"/>
                <w:lang w:val="sr-Cyrl-RS"/>
              </w:rPr>
              <w:t xml:space="preserve">Паркинг за </w:t>
            </w:r>
            <w:r>
              <w:rPr>
                <w:sz w:val="20"/>
                <w:szCs w:val="20"/>
                <w:lang w:val="sr-Cyrl-RS"/>
              </w:rPr>
              <w:t>аутобусе</w:t>
            </w:r>
          </w:p>
        </w:tc>
        <w:tc>
          <w:tcPr>
            <w:tcW w:w="1814" w:type="dxa"/>
          </w:tcPr>
          <w:p w:rsidR="00E03122" w:rsidRDefault="00E03122" w:rsidP="00E03122">
            <w:pPr>
              <w:rPr>
                <w:sz w:val="20"/>
                <w:szCs w:val="20"/>
                <w:lang w:val="sr-Cyrl-CS" w:eastAsia="en-US"/>
              </w:rPr>
            </w:pPr>
            <w:r w:rsidRPr="00E03122">
              <w:rPr>
                <w:sz w:val="20"/>
                <w:szCs w:val="20"/>
                <w:lang w:val="sr-Cyrl-CS" w:eastAsia="en-US"/>
              </w:rPr>
              <w:t>реконструисан</w:t>
            </w:r>
            <w:r>
              <w:rPr>
                <w:sz w:val="20"/>
                <w:szCs w:val="20"/>
                <w:lang w:val="sr-Cyrl-CS" w:eastAsia="en-US"/>
              </w:rPr>
              <w:t>и</w:t>
            </w:r>
          </w:p>
          <w:p w:rsidR="00E03122" w:rsidRPr="00E03122" w:rsidRDefault="00E03122" w:rsidP="00E03122">
            <w:pPr>
              <w:rPr>
                <w:sz w:val="20"/>
                <w:szCs w:val="20"/>
                <w:lang w:val="sr-Cyrl-CS" w:eastAsia="en-US"/>
              </w:rPr>
            </w:pPr>
            <w:r>
              <w:rPr>
                <w:sz w:val="20"/>
                <w:szCs w:val="20"/>
                <w:lang w:val="sr-Cyrl-CS" w:eastAsia="en-US"/>
              </w:rPr>
              <w:t>и нови</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С9.</w:t>
            </w:r>
            <w:r w:rsidRPr="00305587">
              <w:rPr>
                <w:sz w:val="20"/>
                <w:szCs w:val="20"/>
                <w:lang w:val="sr-Cyrl-CS" w:eastAsia="en-US"/>
              </w:rPr>
              <w:t xml:space="preserve">   </w:t>
            </w:r>
          </w:p>
        </w:tc>
        <w:tc>
          <w:tcPr>
            <w:tcW w:w="5561" w:type="dxa"/>
          </w:tcPr>
          <w:p w:rsidR="00E03122" w:rsidRPr="00990F97" w:rsidRDefault="00E03122" w:rsidP="00E03122">
            <w:pPr>
              <w:rPr>
                <w:b/>
                <w:sz w:val="20"/>
                <w:szCs w:val="20"/>
              </w:rPr>
            </w:pPr>
            <w:r>
              <w:rPr>
                <w:sz w:val="20"/>
                <w:szCs w:val="20"/>
                <w:lang w:val="sr-Cyrl-CS" w:eastAsia="en-US"/>
              </w:rPr>
              <w:t>Паркинг за теретна возила</w:t>
            </w:r>
          </w:p>
        </w:tc>
        <w:tc>
          <w:tcPr>
            <w:tcW w:w="1814" w:type="dxa"/>
          </w:tcPr>
          <w:p w:rsidR="00E03122" w:rsidRPr="00305587" w:rsidRDefault="00E03122" w:rsidP="00E03122">
            <w:pPr>
              <w:rPr>
                <w:sz w:val="20"/>
                <w:szCs w:val="20"/>
                <w:lang w:val="sr-Cyrl-CS" w:eastAsia="en-US"/>
              </w:rPr>
            </w:pPr>
            <w:r>
              <w:rPr>
                <w:sz w:val="20"/>
                <w:szCs w:val="20"/>
                <w:lang w:val="sr-Cyrl-CS" w:eastAsia="en-US"/>
              </w:rPr>
              <w:t>нови објекат</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С10.</w:t>
            </w:r>
          </w:p>
        </w:tc>
        <w:tc>
          <w:tcPr>
            <w:tcW w:w="5561" w:type="dxa"/>
          </w:tcPr>
          <w:p w:rsidR="00E03122" w:rsidRPr="00990F97" w:rsidRDefault="00E03122" w:rsidP="00E03122">
            <w:pPr>
              <w:rPr>
                <w:b/>
                <w:sz w:val="20"/>
                <w:szCs w:val="20"/>
              </w:rPr>
            </w:pPr>
            <w:r w:rsidRPr="00305587">
              <w:rPr>
                <w:sz w:val="20"/>
                <w:szCs w:val="20"/>
                <w:lang w:val="sr-Cyrl-CS" w:eastAsia="en-US"/>
              </w:rPr>
              <w:t>Тр</w:t>
            </w:r>
            <w:r>
              <w:rPr>
                <w:sz w:val="20"/>
                <w:szCs w:val="20"/>
                <w:lang w:val="sr-Cyrl-CS" w:eastAsia="en-US"/>
              </w:rPr>
              <w:t>аке за преусмеравање саобраћаја</w:t>
            </w:r>
          </w:p>
        </w:tc>
        <w:tc>
          <w:tcPr>
            <w:tcW w:w="1814" w:type="dxa"/>
          </w:tcPr>
          <w:p w:rsidR="00E03122" w:rsidRDefault="00E03122" w:rsidP="00E03122">
            <w:pPr>
              <w:rPr>
                <w:sz w:val="20"/>
                <w:szCs w:val="20"/>
                <w:lang w:val="sr-Cyrl-CS" w:eastAsia="en-US"/>
              </w:rPr>
            </w:pPr>
            <w:r>
              <w:rPr>
                <w:sz w:val="20"/>
                <w:szCs w:val="20"/>
                <w:lang w:val="sr-Cyrl-CS" w:eastAsia="en-US"/>
              </w:rPr>
              <w:t>постојеће</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С11.</w:t>
            </w:r>
          </w:p>
        </w:tc>
        <w:tc>
          <w:tcPr>
            <w:tcW w:w="5561" w:type="dxa"/>
          </w:tcPr>
          <w:p w:rsidR="00E03122" w:rsidRPr="00990F97" w:rsidRDefault="00E03122" w:rsidP="00E03122">
            <w:pPr>
              <w:rPr>
                <w:b/>
                <w:sz w:val="20"/>
                <w:szCs w:val="20"/>
              </w:rPr>
            </w:pPr>
            <w:r w:rsidRPr="00305587">
              <w:rPr>
                <w:sz w:val="20"/>
                <w:szCs w:val="20"/>
                <w:lang w:val="sr-Cyrl-CS" w:eastAsia="en-US"/>
              </w:rPr>
              <w:t>Манипулативни плато</w:t>
            </w:r>
          </w:p>
        </w:tc>
        <w:tc>
          <w:tcPr>
            <w:tcW w:w="1814" w:type="dxa"/>
          </w:tcPr>
          <w:p w:rsidR="00E03122" w:rsidRPr="00E03122" w:rsidRDefault="00E03122" w:rsidP="00E03122">
            <w:pPr>
              <w:rPr>
                <w:sz w:val="20"/>
                <w:szCs w:val="20"/>
                <w:lang w:val="sr-Cyrl-CS" w:eastAsia="en-US"/>
              </w:rPr>
            </w:pPr>
            <w:r w:rsidRPr="00E03122">
              <w:rPr>
                <w:sz w:val="20"/>
                <w:szCs w:val="20"/>
                <w:lang w:val="sr-Cyrl-CS" w:eastAsia="en-US"/>
              </w:rPr>
              <w:t>реконструисан</w:t>
            </w:r>
          </w:p>
        </w:tc>
      </w:tr>
      <w:tr w:rsidR="00E03122" w:rsidRPr="00305587" w:rsidTr="00BD0428">
        <w:trPr>
          <w:trHeight w:val="182"/>
        </w:trPr>
        <w:tc>
          <w:tcPr>
            <w:tcW w:w="846" w:type="dxa"/>
            <w:shd w:val="clear" w:color="auto" w:fill="D9D9D9" w:themeFill="background1" w:themeFillShade="D9"/>
          </w:tcPr>
          <w:p w:rsidR="00E03122" w:rsidRPr="00305587" w:rsidRDefault="00E03122" w:rsidP="00E03122">
            <w:pPr>
              <w:rPr>
                <w:b/>
                <w:sz w:val="20"/>
                <w:szCs w:val="20"/>
                <w:lang w:val="sr-Cyrl-CS" w:eastAsia="en-US"/>
              </w:rPr>
            </w:pPr>
            <w:r w:rsidRPr="00305587">
              <w:rPr>
                <w:b/>
                <w:sz w:val="20"/>
                <w:szCs w:val="20"/>
                <w:lang w:val="sr-Cyrl-CS" w:eastAsia="en-US"/>
              </w:rPr>
              <w:t>С12.</w:t>
            </w:r>
          </w:p>
        </w:tc>
        <w:tc>
          <w:tcPr>
            <w:tcW w:w="5561" w:type="dxa"/>
          </w:tcPr>
          <w:p w:rsidR="00E03122" w:rsidRPr="00990F97" w:rsidRDefault="00E03122" w:rsidP="00E03122">
            <w:pPr>
              <w:rPr>
                <w:b/>
                <w:sz w:val="20"/>
                <w:szCs w:val="20"/>
              </w:rPr>
            </w:pPr>
            <w:r w:rsidRPr="00305587">
              <w:rPr>
                <w:sz w:val="20"/>
                <w:szCs w:val="20"/>
                <w:lang w:val="sr-Cyrl-CS" w:eastAsia="en-US"/>
              </w:rPr>
              <w:t>Саобраћајна веза са ГП Хоргош 2</w:t>
            </w:r>
          </w:p>
        </w:tc>
        <w:tc>
          <w:tcPr>
            <w:tcW w:w="1814" w:type="dxa"/>
          </w:tcPr>
          <w:p w:rsidR="00E03122" w:rsidRPr="00305587" w:rsidRDefault="00E03122" w:rsidP="00E03122">
            <w:pPr>
              <w:rPr>
                <w:sz w:val="20"/>
                <w:szCs w:val="20"/>
                <w:lang w:val="sr-Cyrl-CS" w:eastAsia="en-US"/>
              </w:rPr>
            </w:pPr>
            <w:r>
              <w:rPr>
                <w:sz w:val="20"/>
                <w:szCs w:val="20"/>
                <w:lang w:val="sr-Cyrl-CS" w:eastAsia="en-US"/>
              </w:rPr>
              <w:t>ново</w:t>
            </w:r>
          </w:p>
        </w:tc>
      </w:tr>
    </w:tbl>
    <w:p w:rsidR="00E03122" w:rsidRDefault="00E03122" w:rsidP="00673B01">
      <w:pPr>
        <w:jc w:val="both"/>
        <w:rPr>
          <w:b/>
          <w:color w:val="FF0000"/>
          <w:sz w:val="22"/>
          <w:szCs w:val="22"/>
          <w:lang w:val="sr-Cyrl-CS"/>
        </w:rPr>
      </w:pPr>
    </w:p>
    <w:p w:rsidR="00BD0428" w:rsidRPr="00566DEF" w:rsidRDefault="00BD0428" w:rsidP="00673B01">
      <w:pPr>
        <w:jc w:val="both"/>
        <w:rPr>
          <w:b/>
          <w:color w:val="FF0000"/>
          <w:sz w:val="22"/>
          <w:szCs w:val="22"/>
          <w:lang w:val="sr-Cyrl-CS"/>
        </w:rPr>
      </w:pPr>
    </w:p>
    <w:p w:rsidR="00673B01" w:rsidRPr="00854C6E" w:rsidRDefault="00673B01" w:rsidP="00673B01">
      <w:pPr>
        <w:pBdr>
          <w:top w:val="single" w:sz="4" w:space="1" w:color="auto"/>
          <w:left w:val="single" w:sz="4" w:space="4" w:color="auto"/>
          <w:bottom w:val="single" w:sz="4" w:space="1" w:color="auto"/>
          <w:right w:val="single" w:sz="4" w:space="4" w:color="auto"/>
        </w:pBdr>
        <w:shd w:val="clear" w:color="auto" w:fill="BFBFBF"/>
        <w:jc w:val="both"/>
        <w:rPr>
          <w:b/>
          <w:sz w:val="22"/>
          <w:szCs w:val="22"/>
        </w:rPr>
      </w:pPr>
      <w:r w:rsidRPr="00854C6E">
        <w:rPr>
          <w:b/>
          <w:sz w:val="22"/>
          <w:szCs w:val="22"/>
        </w:rPr>
        <w:t>2. ПРАВИЛА ГРАЂЕЊА</w:t>
      </w:r>
    </w:p>
    <w:p w:rsidR="00673B01" w:rsidRPr="00566DEF" w:rsidRDefault="00673B01" w:rsidP="00673B01">
      <w:pPr>
        <w:jc w:val="both"/>
        <w:rPr>
          <w:b/>
          <w:color w:val="FF0000"/>
          <w:sz w:val="22"/>
          <w:szCs w:val="22"/>
        </w:rPr>
      </w:pPr>
    </w:p>
    <w:p w:rsidR="00673B01" w:rsidRPr="00695532" w:rsidRDefault="0002064A" w:rsidP="00673B01">
      <w:pPr>
        <w:jc w:val="both"/>
        <w:rPr>
          <w:sz w:val="22"/>
          <w:szCs w:val="22"/>
        </w:rPr>
      </w:pPr>
      <w:r>
        <w:rPr>
          <w:b/>
          <w:sz w:val="22"/>
          <w:szCs w:val="22"/>
        </w:rPr>
        <w:t xml:space="preserve">2.1. </w:t>
      </w:r>
      <w:r w:rsidR="006C6E07">
        <w:rPr>
          <w:b/>
          <w:sz w:val="22"/>
          <w:szCs w:val="22"/>
          <w:lang w:val="sr-Cyrl-RS"/>
        </w:rPr>
        <w:t xml:space="preserve">ОПШТА </w:t>
      </w:r>
      <w:r w:rsidR="00673B01" w:rsidRPr="00695532">
        <w:rPr>
          <w:b/>
          <w:sz w:val="22"/>
          <w:szCs w:val="22"/>
        </w:rPr>
        <w:t>ПРАВИЛА ГРАЂЕЊА</w:t>
      </w:r>
    </w:p>
    <w:p w:rsidR="00673B01" w:rsidRPr="009D7AA2" w:rsidRDefault="00673B01" w:rsidP="00673B01">
      <w:pPr>
        <w:jc w:val="both"/>
        <w:rPr>
          <w:color w:val="FF0000"/>
          <w:sz w:val="22"/>
          <w:szCs w:val="22"/>
          <w:lang w:val="sr-Cyrl-RS"/>
        </w:rPr>
      </w:pPr>
    </w:p>
    <w:p w:rsidR="00673B01" w:rsidRPr="00695532" w:rsidRDefault="00673B01" w:rsidP="00673B01">
      <w:pPr>
        <w:jc w:val="both"/>
        <w:rPr>
          <w:rFonts w:cs="Times New Roman"/>
          <w:sz w:val="22"/>
          <w:szCs w:val="22"/>
        </w:rPr>
      </w:pPr>
      <w:r w:rsidRPr="00695532">
        <w:rPr>
          <w:rFonts w:cs="Times New Roman"/>
          <w:sz w:val="22"/>
          <w:szCs w:val="22"/>
        </w:rPr>
        <w:t>Сви објекти и конструкције високоградње који су предвиђени проширењем Граничног прелаза, треба да буду усклађени, уклопљени и компатибилни са објектима ко</w:t>
      </w:r>
      <w:r w:rsidR="005722CC">
        <w:rPr>
          <w:rFonts w:cs="Times New Roman"/>
          <w:sz w:val="22"/>
          <w:szCs w:val="22"/>
          <w:lang w:val="sr-Cyrl-RS"/>
        </w:rPr>
        <w:t>ј</w:t>
      </w:r>
      <w:r w:rsidRPr="00695532">
        <w:rPr>
          <w:rFonts w:cs="Times New Roman"/>
          <w:sz w:val="22"/>
          <w:szCs w:val="22"/>
        </w:rPr>
        <w:t>и су већ изведени на Граничном прелазу</w:t>
      </w:r>
      <w:r w:rsidR="005722CC">
        <w:rPr>
          <w:rFonts w:cs="Times New Roman"/>
          <w:sz w:val="22"/>
          <w:szCs w:val="22"/>
          <w:lang w:val="sr-Cyrl-RS"/>
        </w:rPr>
        <w:t>,</w:t>
      </w:r>
      <w:r w:rsidRPr="00695532">
        <w:rPr>
          <w:rFonts w:cs="Times New Roman"/>
          <w:sz w:val="22"/>
          <w:szCs w:val="22"/>
        </w:rPr>
        <w:t xml:space="preserve"> тако да формирају јединствену целину комплекса у смислу материјализације, </w:t>
      </w:r>
      <w:r w:rsidR="006931C6" w:rsidRPr="00695532">
        <w:rPr>
          <w:rFonts w:cs="Times New Roman"/>
          <w:sz w:val="22"/>
          <w:szCs w:val="22"/>
        </w:rPr>
        <w:t>обликовања, завршне обраде и сл</w:t>
      </w:r>
      <w:r w:rsidRPr="00695532">
        <w:rPr>
          <w:rFonts w:cs="Times New Roman"/>
          <w:sz w:val="22"/>
          <w:szCs w:val="22"/>
        </w:rPr>
        <w:t xml:space="preserve">. </w:t>
      </w:r>
    </w:p>
    <w:p w:rsidR="00673B01" w:rsidRPr="00695532" w:rsidRDefault="00673B01" w:rsidP="00673B01">
      <w:pPr>
        <w:jc w:val="both"/>
        <w:rPr>
          <w:rFonts w:cs="Times New Roman"/>
          <w:sz w:val="22"/>
          <w:szCs w:val="22"/>
        </w:rPr>
      </w:pPr>
      <w:r w:rsidRPr="00695532">
        <w:rPr>
          <w:rFonts w:cs="Times New Roman"/>
          <w:sz w:val="22"/>
          <w:szCs w:val="22"/>
        </w:rPr>
        <w:t xml:space="preserve">Такође, потребно је применити савремена техничка решења у материјализацији објекта, а посебно приликом решавања хидро, термо, </w:t>
      </w:r>
      <w:r w:rsidR="009868B9" w:rsidRPr="00695532">
        <w:rPr>
          <w:rFonts w:cs="Times New Roman"/>
          <w:sz w:val="22"/>
          <w:szCs w:val="22"/>
        </w:rPr>
        <w:t>звучне и противпожарне заштите.</w:t>
      </w:r>
    </w:p>
    <w:p w:rsidR="004B5FE0" w:rsidRPr="00E41730" w:rsidRDefault="004B5FE0" w:rsidP="004B5FE0">
      <w:pPr>
        <w:jc w:val="both"/>
        <w:rPr>
          <w:sz w:val="22"/>
          <w:szCs w:val="22"/>
          <w:lang w:val="sr-Cyrl-CS" w:eastAsia="en-US"/>
        </w:rPr>
      </w:pPr>
      <w:r w:rsidRPr="0004536B">
        <w:rPr>
          <w:rFonts w:cs="Times New Roman"/>
          <w:sz w:val="22"/>
          <w:szCs w:val="22"/>
        </w:rPr>
        <w:t xml:space="preserve">Интервенцијама које се односе на проширење капацитета Граничног прелаза, </w:t>
      </w:r>
      <w:r w:rsidR="0004536B" w:rsidRPr="0004536B">
        <w:rPr>
          <w:rFonts w:cs="Times New Roman"/>
          <w:sz w:val="22"/>
          <w:szCs w:val="22"/>
        </w:rPr>
        <w:t>п</w:t>
      </w:r>
      <w:r w:rsidR="0004536B" w:rsidRPr="0004536B">
        <w:rPr>
          <w:rFonts w:cs="Times New Roman"/>
          <w:sz w:val="22"/>
          <w:szCs w:val="22"/>
          <w:lang w:val="sr-Cyrl-RS"/>
        </w:rPr>
        <w:t xml:space="preserve">ланирано је </w:t>
      </w:r>
      <w:r w:rsidRPr="00E41730">
        <w:rPr>
          <w:rFonts w:cs="Times New Roman"/>
          <w:sz w:val="22"/>
          <w:szCs w:val="22"/>
        </w:rPr>
        <w:t xml:space="preserve">да се у новим објектима, односно радним местима </w:t>
      </w:r>
      <w:r w:rsidRPr="00E41730">
        <w:rPr>
          <w:rFonts w:cs="Times New Roman"/>
          <w:sz w:val="22"/>
          <w:szCs w:val="22"/>
          <w:lang w:val="sr-Cyrl-RS"/>
        </w:rPr>
        <w:t>к</w:t>
      </w:r>
      <w:r w:rsidRPr="00E41730">
        <w:rPr>
          <w:rFonts w:cs="Times New Roman"/>
          <w:sz w:val="22"/>
          <w:szCs w:val="22"/>
        </w:rPr>
        <w:t xml:space="preserve">оја се налазе у њима, обезбеде одговарајући хигијенско-технички услови рада запослених, у складу са важећим стандардима. </w:t>
      </w:r>
      <w:r w:rsidRPr="00E41730">
        <w:rPr>
          <w:sz w:val="22"/>
          <w:szCs w:val="22"/>
          <w:lang w:val="sr-Cyrl-CS" w:eastAsia="en-US"/>
        </w:rPr>
        <w:t xml:space="preserve">Нови објекти морају бити пројектовани у складу са прописима о енергетској ефикасности зграда, а код већ изграђених објеката ће се, у колико се утврди да за тим има потребе, извршити повећање енергетског разреда адекватним мерама у складу са законском регулативом из ове области. </w:t>
      </w:r>
    </w:p>
    <w:p w:rsidR="002535B1" w:rsidRDefault="004B5FE0" w:rsidP="00195890">
      <w:pPr>
        <w:jc w:val="both"/>
        <w:rPr>
          <w:sz w:val="22"/>
          <w:szCs w:val="22"/>
          <w:lang w:val="sr-Cyrl-CS"/>
        </w:rPr>
      </w:pPr>
      <w:r w:rsidRPr="001653CD">
        <w:rPr>
          <w:sz w:val="22"/>
          <w:szCs w:val="22"/>
          <w:lang w:val="sr-Cyrl-CS"/>
        </w:rPr>
        <w:t>У ф</w:t>
      </w:r>
      <w:r w:rsidRPr="001653CD">
        <w:rPr>
          <w:sz w:val="22"/>
          <w:szCs w:val="22"/>
          <w:lang w:val="fr-FR"/>
        </w:rPr>
        <w:t>ункционално-технолошк</w:t>
      </w:r>
      <w:r w:rsidRPr="001653CD">
        <w:rPr>
          <w:sz w:val="22"/>
          <w:szCs w:val="22"/>
          <w:lang w:val="sr-Cyrl-CS"/>
        </w:rPr>
        <w:t>ом</w:t>
      </w:r>
      <w:r w:rsidRPr="001653CD">
        <w:rPr>
          <w:sz w:val="22"/>
          <w:szCs w:val="22"/>
          <w:lang w:val="fr-FR"/>
        </w:rPr>
        <w:t>, архитектонско-грађевинск</w:t>
      </w:r>
      <w:r w:rsidRPr="001653CD">
        <w:rPr>
          <w:sz w:val="22"/>
          <w:szCs w:val="22"/>
          <w:lang w:val="sr-Cyrl-CS"/>
        </w:rPr>
        <w:t xml:space="preserve">ом </w:t>
      </w:r>
      <w:r w:rsidRPr="001653CD">
        <w:rPr>
          <w:sz w:val="22"/>
          <w:szCs w:val="22"/>
          <w:lang w:val="fr-FR"/>
        </w:rPr>
        <w:t>и естетско-обликовн</w:t>
      </w:r>
      <w:r w:rsidRPr="001653CD">
        <w:rPr>
          <w:sz w:val="22"/>
          <w:szCs w:val="22"/>
          <w:lang w:val="sr-Cyrl-CS"/>
        </w:rPr>
        <w:t>ом</w:t>
      </w:r>
      <w:r w:rsidRPr="001653CD">
        <w:rPr>
          <w:sz w:val="22"/>
          <w:szCs w:val="22"/>
          <w:lang w:val="fr-FR"/>
        </w:rPr>
        <w:t xml:space="preserve"> </w:t>
      </w:r>
      <w:r w:rsidRPr="001653CD">
        <w:rPr>
          <w:sz w:val="22"/>
          <w:szCs w:val="22"/>
          <w:lang w:val="sr-Cyrl-CS"/>
        </w:rPr>
        <w:t>смислу, предложено решење</w:t>
      </w:r>
      <w:r w:rsidRPr="001653CD">
        <w:rPr>
          <w:sz w:val="22"/>
          <w:szCs w:val="22"/>
          <w:lang w:val="fr-FR"/>
        </w:rPr>
        <w:t xml:space="preserve"> </w:t>
      </w:r>
      <w:r w:rsidRPr="001653CD">
        <w:rPr>
          <w:sz w:val="22"/>
          <w:szCs w:val="22"/>
          <w:lang w:val="sr-Cyrl-CS"/>
        </w:rPr>
        <w:t>треба да омогући оптимизацију</w:t>
      </w:r>
      <w:r w:rsidRPr="001653CD">
        <w:rPr>
          <w:sz w:val="22"/>
          <w:szCs w:val="22"/>
          <w:lang w:val="fr-FR"/>
        </w:rPr>
        <w:t xml:space="preserve"> </w:t>
      </w:r>
      <w:r w:rsidRPr="001653CD">
        <w:rPr>
          <w:sz w:val="22"/>
          <w:szCs w:val="22"/>
          <w:lang w:val="sr-Cyrl-CS" w:eastAsia="en-US"/>
        </w:rPr>
        <w:t>трошкова радова на</w:t>
      </w:r>
      <w:r w:rsidRPr="001653CD">
        <w:rPr>
          <w:sz w:val="22"/>
          <w:szCs w:val="22"/>
          <w:lang w:val="sr-Cyrl-CS"/>
        </w:rPr>
        <w:t xml:space="preserve"> проширењу капацитета постојећег Граничног прелаза</w:t>
      </w:r>
      <w:r w:rsidRPr="001653CD">
        <w:rPr>
          <w:sz w:val="22"/>
          <w:szCs w:val="22"/>
          <w:lang w:val="fr-FR"/>
        </w:rPr>
        <w:t xml:space="preserve">. </w:t>
      </w:r>
      <w:r w:rsidRPr="001653CD">
        <w:rPr>
          <w:sz w:val="22"/>
          <w:szCs w:val="22"/>
          <w:lang w:val="sr-Cyrl-CS"/>
        </w:rPr>
        <w:t xml:space="preserve">Рационалност и економичност изградње нових објеката високоградње, постижу се применом система модуларне координације и типизације, при дефинисању елемената њихове конструкције, архитектонског </w:t>
      </w:r>
      <w:r w:rsidR="002535B1">
        <w:rPr>
          <w:sz w:val="22"/>
          <w:szCs w:val="22"/>
          <w:lang w:val="sr-Cyrl-CS"/>
        </w:rPr>
        <w:t xml:space="preserve">обликовања и материјализације. </w:t>
      </w:r>
    </w:p>
    <w:p w:rsidR="004B5FE0" w:rsidRDefault="004B5FE0" w:rsidP="002535B1">
      <w:pPr>
        <w:jc w:val="both"/>
        <w:rPr>
          <w:bCs/>
          <w:sz w:val="22"/>
          <w:szCs w:val="22"/>
          <w:lang w:val="sr-Cyrl-CS" w:eastAsia="en-US"/>
        </w:rPr>
      </w:pPr>
      <w:r w:rsidRPr="00E34193">
        <w:rPr>
          <w:sz w:val="22"/>
          <w:szCs w:val="22"/>
          <w:lang w:val="sr-Cyrl-CS" w:eastAsia="en-US"/>
        </w:rPr>
        <w:t>П</w:t>
      </w:r>
      <w:r w:rsidRPr="00E34193">
        <w:rPr>
          <w:bCs/>
          <w:sz w:val="22"/>
          <w:szCs w:val="22"/>
          <w:lang w:val="sr-Cyrl-CS" w:eastAsia="en-US"/>
        </w:rPr>
        <w:t>рема типу изградње планирани објекти су, у складу са постојећим предвиђени као</w:t>
      </w:r>
      <w:r>
        <w:rPr>
          <w:bCs/>
          <w:sz w:val="22"/>
          <w:szCs w:val="22"/>
          <w:lang w:val="sr-Cyrl-CS" w:eastAsia="en-US"/>
        </w:rPr>
        <w:t>:</w:t>
      </w:r>
    </w:p>
    <w:p w:rsidR="004B5FE0" w:rsidRPr="00717624" w:rsidRDefault="004B5FE0" w:rsidP="002535B1">
      <w:pPr>
        <w:jc w:val="both"/>
        <w:rPr>
          <w:rFonts w:cs="Times New Roman"/>
          <w:sz w:val="22"/>
          <w:szCs w:val="22"/>
          <w:lang w:val="sr-Cyrl-RS"/>
        </w:rPr>
      </w:pPr>
      <w:r w:rsidRPr="00717624">
        <w:rPr>
          <w:rFonts w:cs="Times New Roman"/>
          <w:sz w:val="22"/>
          <w:szCs w:val="22"/>
        </w:rPr>
        <w:t>-</w:t>
      </w:r>
      <w:r w:rsidR="002535B1">
        <w:rPr>
          <w:rFonts w:cs="Times New Roman"/>
          <w:sz w:val="22"/>
          <w:szCs w:val="22"/>
          <w:lang w:val="sr-Cyrl-RS"/>
        </w:rPr>
        <w:t xml:space="preserve"> </w:t>
      </w:r>
      <w:r w:rsidRPr="00717624">
        <w:rPr>
          <w:bCs/>
          <w:i/>
          <w:sz w:val="22"/>
          <w:szCs w:val="22"/>
          <w:lang w:val="sr-Cyrl-CS" w:eastAsia="en-US"/>
        </w:rPr>
        <w:t>зидани</w:t>
      </w:r>
      <w:r w:rsidR="00EE172D">
        <w:rPr>
          <w:bCs/>
          <w:i/>
          <w:sz w:val="22"/>
          <w:szCs w:val="22"/>
          <w:lang w:val="sr-Cyrl-CS" w:eastAsia="en-US"/>
        </w:rPr>
        <w:t xml:space="preserve"> </w:t>
      </w:r>
      <w:r w:rsidR="00EE172D">
        <w:rPr>
          <w:rFonts w:cs="Times New Roman"/>
          <w:sz w:val="22"/>
          <w:szCs w:val="22"/>
        </w:rPr>
        <w:t>-</w:t>
      </w:r>
      <w:r w:rsidR="00EE172D">
        <w:rPr>
          <w:rFonts w:cs="Times New Roman"/>
          <w:sz w:val="22"/>
          <w:szCs w:val="22"/>
          <w:lang w:val="sr-Cyrl-RS"/>
        </w:rPr>
        <w:t xml:space="preserve"> </w:t>
      </w:r>
      <w:r w:rsidR="00EE172D">
        <w:rPr>
          <w:rFonts w:cs="Times New Roman"/>
          <w:sz w:val="22"/>
          <w:szCs w:val="22"/>
        </w:rPr>
        <w:t xml:space="preserve">од </w:t>
      </w:r>
      <w:r w:rsidRPr="00717624">
        <w:rPr>
          <w:rFonts w:cs="Times New Roman"/>
          <w:sz w:val="22"/>
          <w:szCs w:val="22"/>
        </w:rPr>
        <w:t xml:space="preserve">елемената </w:t>
      </w:r>
      <w:r w:rsidRPr="00717624">
        <w:rPr>
          <w:rFonts w:cs="Times New Roman"/>
          <w:sz w:val="22"/>
          <w:szCs w:val="22"/>
          <w:lang w:val="sr-Cyrl-RS"/>
        </w:rPr>
        <w:t>армирано-</w:t>
      </w:r>
      <w:r w:rsidRPr="00717624">
        <w:rPr>
          <w:rFonts w:cs="Times New Roman"/>
          <w:sz w:val="22"/>
          <w:szCs w:val="22"/>
        </w:rPr>
        <w:t>бетонске</w:t>
      </w:r>
      <w:r w:rsidRPr="00717624">
        <w:rPr>
          <w:rFonts w:cs="Times New Roman"/>
          <w:sz w:val="22"/>
          <w:szCs w:val="22"/>
          <w:lang w:val="sr-Cyrl-RS"/>
        </w:rPr>
        <w:t xml:space="preserve"> скелетне</w:t>
      </w:r>
      <w:r w:rsidRPr="00717624">
        <w:rPr>
          <w:rFonts w:cs="Times New Roman"/>
          <w:sz w:val="22"/>
          <w:szCs w:val="22"/>
        </w:rPr>
        <w:t xml:space="preserve"> носеће конструкције димензионисани</w:t>
      </w:r>
      <w:r w:rsidRPr="00717624">
        <w:rPr>
          <w:rFonts w:cs="Times New Roman"/>
          <w:sz w:val="22"/>
          <w:szCs w:val="22"/>
          <w:lang w:val="sr-Cyrl-RS"/>
        </w:rPr>
        <w:t>х</w:t>
      </w:r>
      <w:r w:rsidRPr="00717624">
        <w:rPr>
          <w:rFonts w:cs="Times New Roman"/>
          <w:sz w:val="22"/>
          <w:szCs w:val="22"/>
        </w:rPr>
        <w:t xml:space="preserve"> према пројектованим конструктивним распонима и величинама објеката</w:t>
      </w:r>
      <w:r w:rsidR="00E41730">
        <w:rPr>
          <w:rFonts w:cs="Times New Roman"/>
          <w:sz w:val="22"/>
          <w:szCs w:val="22"/>
          <w:lang w:val="sr-Cyrl-RS"/>
        </w:rPr>
        <w:t xml:space="preserve">. </w:t>
      </w:r>
      <w:r w:rsidRPr="00717624">
        <w:rPr>
          <w:rFonts w:cs="Times New Roman"/>
          <w:sz w:val="22"/>
          <w:szCs w:val="22"/>
          <w:lang w:val="sr-Cyrl-RS"/>
        </w:rPr>
        <w:t>Кровови су решени у комбинацији косих дрвених кровова са блажим нагибима кровних равни и равних кровова</w:t>
      </w:r>
      <w:r w:rsidR="005722CC">
        <w:rPr>
          <w:rFonts w:cs="Times New Roman"/>
          <w:sz w:val="22"/>
          <w:szCs w:val="22"/>
          <w:lang w:val="sr-Cyrl-RS"/>
        </w:rPr>
        <w:t xml:space="preserve"> и</w:t>
      </w:r>
      <w:r w:rsidRPr="00717624">
        <w:rPr>
          <w:rFonts w:cs="Times New Roman"/>
          <w:sz w:val="22"/>
          <w:szCs w:val="22"/>
          <w:lang w:val="sr-Cyrl-RS"/>
        </w:rPr>
        <w:t xml:space="preserve"> </w:t>
      </w:r>
      <w:r w:rsidRPr="00717624">
        <w:rPr>
          <w:rFonts w:cs="Times New Roman"/>
          <w:sz w:val="22"/>
          <w:szCs w:val="22"/>
        </w:rPr>
        <w:t xml:space="preserve"> </w:t>
      </w:r>
    </w:p>
    <w:p w:rsidR="004B5FE0" w:rsidRPr="00703178" w:rsidRDefault="004B5FE0" w:rsidP="002535B1">
      <w:pPr>
        <w:jc w:val="both"/>
        <w:rPr>
          <w:rFonts w:cs="Times New Roman"/>
          <w:sz w:val="22"/>
          <w:szCs w:val="22"/>
          <w:lang w:val="sr-Cyrl-RS"/>
        </w:rPr>
      </w:pPr>
      <w:r w:rsidRPr="00703178">
        <w:rPr>
          <w:rFonts w:cs="Times New Roman"/>
          <w:sz w:val="22"/>
          <w:szCs w:val="22"/>
        </w:rPr>
        <w:t>-</w:t>
      </w:r>
      <w:r w:rsidR="002535B1">
        <w:rPr>
          <w:rFonts w:cs="Times New Roman"/>
          <w:sz w:val="22"/>
          <w:szCs w:val="22"/>
          <w:lang w:val="sr-Cyrl-RS"/>
        </w:rPr>
        <w:t xml:space="preserve"> </w:t>
      </w:r>
      <w:r w:rsidRPr="00703178">
        <w:rPr>
          <w:rFonts w:cs="Times New Roman"/>
          <w:i/>
          <w:sz w:val="22"/>
          <w:szCs w:val="22"/>
        </w:rPr>
        <w:t>контејнерск</w:t>
      </w:r>
      <w:r w:rsidRPr="00703178">
        <w:rPr>
          <w:rFonts w:cs="Times New Roman"/>
          <w:i/>
          <w:sz w:val="22"/>
          <w:szCs w:val="22"/>
          <w:lang w:val="sr-Cyrl-RS"/>
        </w:rPr>
        <w:t>и</w:t>
      </w:r>
      <w:r w:rsidR="00E41730" w:rsidRPr="00703178">
        <w:rPr>
          <w:rFonts w:cs="Times New Roman"/>
          <w:i/>
          <w:sz w:val="22"/>
          <w:szCs w:val="22"/>
          <w:lang w:val="sr-Cyrl-RS"/>
        </w:rPr>
        <w:t xml:space="preserve"> </w:t>
      </w:r>
      <w:r w:rsidRPr="00703178">
        <w:rPr>
          <w:rFonts w:cs="Times New Roman"/>
          <w:sz w:val="22"/>
          <w:szCs w:val="22"/>
        </w:rPr>
        <w:t>-</w:t>
      </w:r>
      <w:r w:rsidR="00E41730" w:rsidRPr="00703178">
        <w:rPr>
          <w:rFonts w:cs="Times New Roman"/>
          <w:sz w:val="22"/>
          <w:szCs w:val="22"/>
          <w:lang w:val="sr-Cyrl-RS"/>
        </w:rPr>
        <w:t xml:space="preserve"> </w:t>
      </w:r>
      <w:r w:rsidRPr="00703178">
        <w:rPr>
          <w:rFonts w:cs="Times New Roman"/>
          <w:sz w:val="22"/>
          <w:szCs w:val="22"/>
        </w:rPr>
        <w:t xml:space="preserve">од префабрикованих типских модуларних јединица, </w:t>
      </w:r>
      <w:r w:rsidRPr="00703178">
        <w:rPr>
          <w:sz w:val="22"/>
          <w:szCs w:val="22"/>
          <w:lang w:val="sr-Cyrl-CS"/>
        </w:rPr>
        <w:t xml:space="preserve">са конструктивним елементима заснованим на лакој основној конструкцији фасадних, подних и кровних оквира-рамова од крутих профила (ХОП), </w:t>
      </w:r>
      <w:r w:rsidRPr="00703178">
        <w:rPr>
          <w:sz w:val="22"/>
          <w:szCs w:val="22"/>
        </w:rPr>
        <w:t>међусобно заварених, антикорозивно заштићених и завршно обрађених</w:t>
      </w:r>
      <w:r w:rsidRPr="00703178">
        <w:rPr>
          <w:sz w:val="22"/>
          <w:szCs w:val="22"/>
          <w:lang w:val="sr-Cyrl-CS"/>
        </w:rPr>
        <w:t xml:space="preserve">. </w:t>
      </w:r>
      <w:r w:rsidRPr="00703178">
        <w:rPr>
          <w:rFonts w:cs="Times New Roman"/>
          <w:sz w:val="22"/>
          <w:szCs w:val="22"/>
        </w:rPr>
        <w:t xml:space="preserve">Објекти предвиђени у овом систему на Граничном прелазу </w:t>
      </w:r>
      <w:r w:rsidRPr="00703178">
        <w:rPr>
          <w:rFonts w:cs="Times New Roman"/>
          <w:sz w:val="22"/>
          <w:szCs w:val="22"/>
          <w:lang w:val="sr-Cyrl-RS"/>
        </w:rPr>
        <w:t xml:space="preserve">су </w:t>
      </w:r>
      <w:r w:rsidRPr="00703178">
        <w:rPr>
          <w:rFonts w:cs="Times New Roman"/>
          <w:sz w:val="22"/>
          <w:szCs w:val="22"/>
        </w:rPr>
        <w:t>контролне кабине</w:t>
      </w:r>
      <w:r w:rsidRPr="00703178">
        <w:rPr>
          <w:rFonts w:cs="Times New Roman"/>
          <w:sz w:val="22"/>
          <w:szCs w:val="22"/>
          <w:lang w:val="sr-Cyrl-RS"/>
        </w:rPr>
        <w:t xml:space="preserve"> у путничком терминалу.</w:t>
      </w:r>
    </w:p>
    <w:p w:rsidR="008B051D" w:rsidRPr="001600E5" w:rsidRDefault="008B051D" w:rsidP="004B5FE0">
      <w:pPr>
        <w:jc w:val="both"/>
        <w:rPr>
          <w:rFonts w:cs="Times New Roman"/>
          <w:b/>
          <w:sz w:val="22"/>
          <w:szCs w:val="22"/>
        </w:rPr>
      </w:pPr>
    </w:p>
    <w:p w:rsidR="004B5FE0" w:rsidRPr="00DE2C6F" w:rsidRDefault="004B5FE0" w:rsidP="004B5FE0">
      <w:pPr>
        <w:jc w:val="both"/>
        <w:rPr>
          <w:rFonts w:cs="Times New Roman"/>
          <w:b/>
          <w:sz w:val="22"/>
          <w:szCs w:val="22"/>
          <w:lang w:val="sr-Cyrl-CS"/>
        </w:rPr>
      </w:pPr>
      <w:r w:rsidRPr="00DE2C6F">
        <w:rPr>
          <w:rFonts w:cs="Times New Roman"/>
          <w:b/>
          <w:sz w:val="22"/>
          <w:szCs w:val="22"/>
          <w:lang w:val="sr-Cyrl-CS"/>
        </w:rPr>
        <w:t>2.2. ПОСЕБНА ПРАВИЛА ГРАЂЕЊА ОБЈЕКАТА</w:t>
      </w:r>
    </w:p>
    <w:p w:rsidR="004B5FE0" w:rsidRPr="00DE2C6F" w:rsidRDefault="004B5FE0" w:rsidP="004B5FE0">
      <w:pPr>
        <w:jc w:val="both"/>
        <w:rPr>
          <w:sz w:val="22"/>
          <w:szCs w:val="22"/>
          <w:highlight w:val="yellow"/>
          <w:lang w:val="sr-Cyrl-CS"/>
        </w:rPr>
      </w:pPr>
    </w:p>
    <w:p w:rsidR="004B5FE0" w:rsidRPr="00DE2C6F" w:rsidRDefault="004B5FE0" w:rsidP="004B5FE0">
      <w:pPr>
        <w:jc w:val="both"/>
        <w:rPr>
          <w:b/>
          <w:sz w:val="22"/>
          <w:szCs w:val="22"/>
          <w:lang w:val="sr-Cyrl-CS"/>
        </w:rPr>
      </w:pPr>
      <w:r w:rsidRPr="00DE2C6F">
        <w:rPr>
          <w:b/>
          <w:sz w:val="22"/>
          <w:szCs w:val="22"/>
          <w:lang w:val="sr-Cyrl-CS"/>
        </w:rPr>
        <w:t>Путничко-царински терминал</w:t>
      </w:r>
    </w:p>
    <w:p w:rsidR="004B5FE0" w:rsidRPr="00E34193" w:rsidRDefault="004B5FE0" w:rsidP="004B5FE0">
      <w:pPr>
        <w:jc w:val="both"/>
        <w:rPr>
          <w:sz w:val="22"/>
          <w:szCs w:val="22"/>
          <w:highlight w:val="yellow"/>
          <w:lang w:val="sr-Cyrl-CS"/>
        </w:rPr>
      </w:pPr>
    </w:p>
    <w:p w:rsidR="004B5FE0" w:rsidRPr="00816131" w:rsidRDefault="004B5FE0" w:rsidP="004B5FE0">
      <w:pPr>
        <w:jc w:val="both"/>
        <w:rPr>
          <w:b/>
          <w:i/>
          <w:sz w:val="22"/>
          <w:szCs w:val="22"/>
          <w:lang w:val="sr-Cyrl-CS"/>
        </w:rPr>
      </w:pPr>
      <w:r w:rsidRPr="00816131">
        <w:rPr>
          <w:b/>
          <w:i/>
          <w:sz w:val="22"/>
          <w:szCs w:val="22"/>
          <w:lang w:val="sr-Cyrl-CS"/>
        </w:rPr>
        <w:t>Надстрешница за контролу аутобуског саобраћаја на излазу из земље - Објекат П1.1</w:t>
      </w:r>
    </w:p>
    <w:p w:rsidR="004B5FE0" w:rsidRPr="004D4BF6" w:rsidRDefault="004B5FE0" w:rsidP="004B5FE0">
      <w:pPr>
        <w:jc w:val="both"/>
        <w:rPr>
          <w:rFonts w:cs="Times New Roman"/>
          <w:sz w:val="22"/>
          <w:szCs w:val="22"/>
        </w:rPr>
      </w:pPr>
      <w:r w:rsidRPr="004D4BF6">
        <w:rPr>
          <w:sz w:val="22"/>
          <w:szCs w:val="22"/>
          <w:lang w:val="sr-Cyrl-CS"/>
        </w:rPr>
        <w:t xml:space="preserve">Планираним проширењем капацитета Граничног прелаза, изнад реконструисаних саобраћајних трака за аутобуска возила у путничком терминалу на излазу из земље, формиран је нови сегмент надстрешнице, у свему по узору на постојеће. </w:t>
      </w:r>
      <w:r w:rsidRPr="004D4BF6">
        <w:rPr>
          <w:rFonts w:cs="Times New Roman"/>
          <w:sz w:val="22"/>
          <w:szCs w:val="22"/>
          <w:lang w:val="sr-Cyrl-CS"/>
        </w:rPr>
        <w:t>И</w:t>
      </w:r>
      <w:r w:rsidRPr="004D4BF6">
        <w:rPr>
          <w:rFonts w:cs="Times New Roman"/>
          <w:sz w:val="22"/>
          <w:szCs w:val="22"/>
        </w:rPr>
        <w:t xml:space="preserve">спод надстрешнице се налазе контролне кабине МУП-а и УЦ-а са </w:t>
      </w:r>
      <w:r w:rsidRPr="004D4BF6">
        <w:rPr>
          <w:rFonts w:cs="Times New Roman"/>
          <w:sz w:val="22"/>
          <w:szCs w:val="22"/>
          <w:lang w:val="sr-Cyrl-CS"/>
        </w:rPr>
        <w:t xml:space="preserve">зауставним </w:t>
      </w:r>
      <w:r w:rsidRPr="004D4BF6">
        <w:rPr>
          <w:rFonts w:cs="Times New Roman"/>
          <w:sz w:val="22"/>
          <w:szCs w:val="22"/>
        </w:rPr>
        <w:t>рампама.</w:t>
      </w:r>
    </w:p>
    <w:p w:rsidR="004B5FE0" w:rsidRPr="00BD36CB" w:rsidRDefault="004B5FE0" w:rsidP="004B5FE0">
      <w:pPr>
        <w:jc w:val="both"/>
        <w:rPr>
          <w:rFonts w:cs="Times New Roman"/>
          <w:sz w:val="22"/>
          <w:szCs w:val="22"/>
          <w:lang w:val="sr-Cyrl-CS"/>
        </w:rPr>
      </w:pPr>
      <w:r w:rsidRPr="00BD36CB">
        <w:rPr>
          <w:rFonts w:cs="Times New Roman"/>
          <w:sz w:val="22"/>
          <w:szCs w:val="22"/>
        </w:rPr>
        <w:lastRenderedPageBreak/>
        <w:t xml:space="preserve">Најнижу тачку конструкције носача надстрешнице изнад саобраћајних трака за </w:t>
      </w:r>
      <w:r w:rsidRPr="00BD36CB">
        <w:rPr>
          <w:sz w:val="22"/>
          <w:szCs w:val="22"/>
          <w:lang w:val="sr-Cyrl-CS"/>
        </w:rPr>
        <w:t>аутобуски</w:t>
      </w:r>
      <w:r w:rsidRPr="00BD36CB">
        <w:rPr>
          <w:rFonts w:cs="Times New Roman"/>
          <w:sz w:val="22"/>
          <w:szCs w:val="22"/>
        </w:rPr>
        <w:t xml:space="preserve"> саобраћај, поставити на висину мин </w:t>
      </w:r>
      <w:r w:rsidRPr="00BD36CB">
        <w:rPr>
          <w:rFonts w:cs="Times New Roman"/>
          <w:sz w:val="22"/>
          <w:szCs w:val="22"/>
          <w:lang w:val="sr-Cyrl-CS"/>
        </w:rPr>
        <w:t>4,50</w:t>
      </w:r>
      <w:r w:rsidRPr="00BD36CB">
        <w:rPr>
          <w:rFonts w:cs="Times New Roman"/>
          <w:sz w:val="22"/>
          <w:szCs w:val="22"/>
        </w:rPr>
        <w:t xml:space="preserve"> m</w:t>
      </w:r>
      <w:r w:rsidRPr="00BD36CB">
        <w:rPr>
          <w:rFonts w:cs="Times New Roman"/>
          <w:sz w:val="22"/>
          <w:szCs w:val="22"/>
          <w:lang w:val="sr-Cyrl-CS"/>
        </w:rPr>
        <w:t>, а оптимално на</w:t>
      </w:r>
      <w:r w:rsidRPr="00BD36CB">
        <w:rPr>
          <w:rFonts w:cs="Times New Roman"/>
          <w:sz w:val="22"/>
          <w:szCs w:val="22"/>
        </w:rPr>
        <w:t xml:space="preserve"> 5,</w:t>
      </w:r>
      <w:r w:rsidRPr="00BD36CB">
        <w:rPr>
          <w:rFonts w:cs="Times New Roman"/>
          <w:sz w:val="22"/>
          <w:szCs w:val="22"/>
          <w:lang w:val="sr-Cyrl-CS"/>
        </w:rPr>
        <w:t>40</w:t>
      </w:r>
      <w:r w:rsidRPr="00BD36CB">
        <w:rPr>
          <w:rFonts w:cs="Times New Roman"/>
          <w:sz w:val="22"/>
          <w:szCs w:val="22"/>
        </w:rPr>
        <w:t xml:space="preserve"> m</w:t>
      </w:r>
      <w:r w:rsidRPr="00BD36CB">
        <w:rPr>
          <w:rFonts w:cs="Times New Roman"/>
          <w:sz w:val="22"/>
          <w:szCs w:val="22"/>
          <w:lang w:val="sr-Cyrl-CS"/>
        </w:rPr>
        <w:t xml:space="preserve"> </w:t>
      </w:r>
      <w:r w:rsidRPr="00BD36CB">
        <w:rPr>
          <w:sz w:val="22"/>
          <w:szCs w:val="22"/>
          <w:lang w:val="sr-Cyrl-CS"/>
        </w:rPr>
        <w:t>од нивоа коловоза.</w:t>
      </w:r>
    </w:p>
    <w:p w:rsidR="008D4E6A" w:rsidRPr="00E34193" w:rsidRDefault="008D4E6A" w:rsidP="004B5FE0">
      <w:pPr>
        <w:jc w:val="both"/>
        <w:rPr>
          <w:rFonts w:cs="Times New Roman"/>
          <w:b/>
          <w:i/>
          <w:color w:val="00B050"/>
          <w:sz w:val="22"/>
          <w:szCs w:val="22"/>
        </w:rPr>
      </w:pPr>
    </w:p>
    <w:p w:rsidR="004B5FE0" w:rsidRPr="00816131" w:rsidRDefault="004B5FE0" w:rsidP="004B5FE0">
      <w:pPr>
        <w:jc w:val="both"/>
        <w:rPr>
          <w:rFonts w:cs="Times New Roman"/>
          <w:b/>
          <w:i/>
          <w:sz w:val="22"/>
          <w:szCs w:val="22"/>
          <w:lang w:val="sr-Cyrl-CS"/>
        </w:rPr>
      </w:pPr>
      <w:r w:rsidRPr="00816131">
        <w:rPr>
          <w:rFonts w:cs="Times New Roman"/>
          <w:b/>
          <w:i/>
          <w:sz w:val="22"/>
          <w:szCs w:val="22"/>
        </w:rPr>
        <w:t xml:space="preserve">Контролне кабине МУП-а и УЦ-а на излазу из земље - Објекат </w:t>
      </w:r>
      <w:r w:rsidRPr="00816131">
        <w:rPr>
          <w:rFonts w:cs="Times New Roman"/>
          <w:b/>
          <w:i/>
          <w:sz w:val="22"/>
          <w:szCs w:val="22"/>
          <w:lang w:val="sr-Cyrl-CS"/>
        </w:rPr>
        <w:t>П</w:t>
      </w:r>
      <w:r w:rsidRPr="00816131">
        <w:rPr>
          <w:rFonts w:cs="Times New Roman"/>
          <w:b/>
          <w:i/>
          <w:sz w:val="22"/>
          <w:szCs w:val="22"/>
        </w:rPr>
        <w:t>2</w:t>
      </w:r>
      <w:r w:rsidRPr="00816131">
        <w:rPr>
          <w:rFonts w:cs="Times New Roman"/>
          <w:b/>
          <w:i/>
          <w:sz w:val="22"/>
          <w:szCs w:val="22"/>
          <w:lang w:val="sr-Cyrl-CS"/>
        </w:rPr>
        <w:t xml:space="preserve"> </w:t>
      </w:r>
    </w:p>
    <w:p w:rsidR="004B5FE0" w:rsidRPr="00816131" w:rsidRDefault="004B5FE0" w:rsidP="004B5FE0">
      <w:pPr>
        <w:jc w:val="both"/>
        <w:rPr>
          <w:b/>
          <w:i/>
          <w:sz w:val="22"/>
          <w:szCs w:val="22"/>
          <w:lang w:val="sr-Cyrl-CS"/>
        </w:rPr>
      </w:pPr>
      <w:r w:rsidRPr="00816131">
        <w:rPr>
          <w:rFonts w:cs="Times New Roman"/>
          <w:b/>
          <w:i/>
          <w:sz w:val="22"/>
          <w:szCs w:val="22"/>
        </w:rPr>
        <w:t xml:space="preserve">Контролне кабине МУП-а и УЦ-а на улазу </w:t>
      </w:r>
      <w:r w:rsidRPr="00816131">
        <w:rPr>
          <w:rFonts w:cs="Times New Roman"/>
          <w:b/>
          <w:i/>
          <w:sz w:val="22"/>
          <w:szCs w:val="22"/>
          <w:lang w:val="sr-Cyrl-CS"/>
        </w:rPr>
        <w:t xml:space="preserve"> у</w:t>
      </w:r>
      <w:r w:rsidRPr="00816131">
        <w:rPr>
          <w:rFonts w:cs="Times New Roman"/>
          <w:b/>
          <w:i/>
          <w:sz w:val="22"/>
          <w:szCs w:val="22"/>
        </w:rPr>
        <w:t xml:space="preserve"> земљ</w:t>
      </w:r>
      <w:r w:rsidRPr="00816131">
        <w:rPr>
          <w:rFonts w:cs="Times New Roman"/>
          <w:b/>
          <w:i/>
          <w:sz w:val="22"/>
          <w:szCs w:val="22"/>
          <w:lang w:val="sr-Cyrl-CS"/>
        </w:rPr>
        <w:t>у</w:t>
      </w:r>
      <w:r w:rsidRPr="00816131">
        <w:rPr>
          <w:rFonts w:cs="Times New Roman"/>
          <w:b/>
          <w:i/>
          <w:sz w:val="22"/>
          <w:szCs w:val="22"/>
        </w:rPr>
        <w:t xml:space="preserve"> - Објекат </w:t>
      </w:r>
      <w:r w:rsidRPr="00816131">
        <w:rPr>
          <w:rFonts w:cs="Times New Roman"/>
          <w:b/>
          <w:i/>
          <w:sz w:val="22"/>
          <w:szCs w:val="22"/>
          <w:lang w:val="sr-Cyrl-CS"/>
        </w:rPr>
        <w:t>П</w:t>
      </w:r>
      <w:r w:rsidRPr="00816131">
        <w:rPr>
          <w:rFonts w:cs="Times New Roman"/>
          <w:b/>
          <w:i/>
          <w:sz w:val="22"/>
          <w:szCs w:val="22"/>
        </w:rPr>
        <w:t>2</w:t>
      </w:r>
      <w:r w:rsidRPr="00816131">
        <w:rPr>
          <w:rFonts w:cs="Times New Roman"/>
          <w:b/>
          <w:i/>
          <w:sz w:val="22"/>
          <w:szCs w:val="22"/>
          <w:lang w:val="sr-Cyrl-CS"/>
        </w:rPr>
        <w:t xml:space="preserve">а </w:t>
      </w:r>
    </w:p>
    <w:p w:rsidR="004B5FE0" w:rsidRPr="00ED3F71" w:rsidRDefault="004B5FE0" w:rsidP="004B5FE0">
      <w:pPr>
        <w:jc w:val="both"/>
        <w:rPr>
          <w:sz w:val="22"/>
          <w:szCs w:val="22"/>
          <w:lang w:val="sr-Cyrl-CS"/>
        </w:rPr>
      </w:pPr>
      <w:r w:rsidRPr="004D4BF6">
        <w:rPr>
          <w:sz w:val="22"/>
          <w:szCs w:val="22"/>
          <w:lang w:val="sr-Cyrl-CS"/>
        </w:rPr>
        <w:t xml:space="preserve">Нове кабине распоређене су у складу са технолошким процесом спровођења процедуре граничне контроле и позициониране  тако да се из једне кабине могу контролисати две саобраћајне траке. Службеници МУП-а и УЦ-а смештени су у засебне просторије, </w:t>
      </w:r>
      <w:r w:rsidRPr="00ED3F71">
        <w:rPr>
          <w:sz w:val="22"/>
          <w:szCs w:val="22"/>
          <w:lang w:val="sr-Cyrl-CS"/>
        </w:rPr>
        <w:t xml:space="preserve">величине 5,55 </w:t>
      </w:r>
      <w:r w:rsidRPr="00ED3F71">
        <w:rPr>
          <w:rFonts w:cs="Times New Roman"/>
          <w:sz w:val="22"/>
          <w:szCs w:val="22"/>
        </w:rPr>
        <w:t>m</w:t>
      </w:r>
      <w:r w:rsidRPr="00ED3F71">
        <w:rPr>
          <w:rFonts w:cs="Times New Roman"/>
          <w:sz w:val="22"/>
          <w:szCs w:val="22"/>
          <w:vertAlign w:val="superscript"/>
        </w:rPr>
        <w:t>2</w:t>
      </w:r>
      <w:r w:rsidRPr="00ED3F71">
        <w:rPr>
          <w:sz w:val="22"/>
          <w:szCs w:val="22"/>
          <w:lang w:val="sr-Cyrl-CS"/>
        </w:rPr>
        <w:t xml:space="preserve"> (3,60</w:t>
      </w:r>
      <w:r w:rsidRPr="00ED3F71">
        <w:rPr>
          <w:rFonts w:cs="Times New Roman"/>
          <w:sz w:val="22"/>
          <w:szCs w:val="22"/>
        </w:rPr>
        <w:t xml:space="preserve"> m</w:t>
      </w:r>
      <w:r w:rsidRPr="00ED3F71">
        <w:rPr>
          <w:rFonts w:cs="Times New Roman"/>
          <w:sz w:val="22"/>
          <w:szCs w:val="22"/>
          <w:vertAlign w:val="superscript"/>
        </w:rPr>
        <w:t>2</w:t>
      </w:r>
      <w:r w:rsidRPr="00ED3F71">
        <w:rPr>
          <w:sz w:val="22"/>
          <w:szCs w:val="22"/>
          <w:lang w:val="sr-Cyrl-CS"/>
        </w:rPr>
        <w:t>), раздвојене застак</w:t>
      </w:r>
      <w:r w:rsidR="00BD36CB" w:rsidRPr="00ED3F71">
        <w:rPr>
          <w:sz w:val="22"/>
          <w:szCs w:val="22"/>
          <w:lang w:val="sr-Cyrl-CS"/>
        </w:rPr>
        <w:t>љеним ветробраном величине 3,10</w:t>
      </w:r>
      <w:r w:rsidRPr="00ED3F71">
        <w:rPr>
          <w:rFonts w:cs="Times New Roman"/>
          <w:sz w:val="22"/>
          <w:szCs w:val="22"/>
        </w:rPr>
        <w:t>m</w:t>
      </w:r>
      <w:r w:rsidRPr="00ED3F71">
        <w:rPr>
          <w:rFonts w:cs="Times New Roman"/>
          <w:sz w:val="22"/>
          <w:szCs w:val="22"/>
          <w:vertAlign w:val="superscript"/>
        </w:rPr>
        <w:t>2</w:t>
      </w:r>
      <w:r w:rsidR="00BD36CB" w:rsidRPr="00ED3F71">
        <w:rPr>
          <w:sz w:val="22"/>
          <w:szCs w:val="22"/>
          <w:lang w:val="sr-Cyrl-CS"/>
        </w:rPr>
        <w:t xml:space="preserve"> </w:t>
      </w:r>
      <w:r w:rsidRPr="00ED3F71">
        <w:rPr>
          <w:sz w:val="22"/>
          <w:szCs w:val="22"/>
          <w:lang w:val="sr-Cyrl-CS"/>
        </w:rPr>
        <w:t>(2,00</w:t>
      </w:r>
      <w:r w:rsidRPr="00ED3F71">
        <w:rPr>
          <w:rFonts w:cs="Times New Roman"/>
          <w:sz w:val="22"/>
          <w:szCs w:val="22"/>
        </w:rPr>
        <w:t>m</w:t>
      </w:r>
      <w:r w:rsidRPr="00ED3F71">
        <w:rPr>
          <w:rFonts w:cs="Times New Roman"/>
          <w:sz w:val="22"/>
          <w:szCs w:val="22"/>
          <w:vertAlign w:val="superscript"/>
        </w:rPr>
        <w:t>2</w:t>
      </w:r>
      <w:r w:rsidR="00BD36CB" w:rsidRPr="00ED3F71">
        <w:rPr>
          <w:sz w:val="22"/>
          <w:szCs w:val="22"/>
          <w:lang w:val="sr-Cyrl-CS"/>
        </w:rPr>
        <w:t>).</w:t>
      </w:r>
      <w:r w:rsidRPr="00ED3F71">
        <w:rPr>
          <w:sz w:val="22"/>
          <w:szCs w:val="22"/>
          <w:lang w:val="sr-Cyrl-CS"/>
        </w:rPr>
        <w:t xml:space="preserve"> На свакој од саобраћајних трака, минималне ширине 3,0 </w:t>
      </w:r>
      <w:r w:rsidRPr="00ED3F71">
        <w:rPr>
          <w:rFonts w:cs="Times New Roman"/>
          <w:sz w:val="22"/>
          <w:szCs w:val="22"/>
        </w:rPr>
        <w:t>m</w:t>
      </w:r>
      <w:r w:rsidRPr="00ED3F71">
        <w:rPr>
          <w:rFonts w:cs="Times New Roman"/>
          <w:sz w:val="22"/>
          <w:szCs w:val="22"/>
          <w:lang w:val="sr-Cyrl-CS"/>
        </w:rPr>
        <w:t>,</w:t>
      </w:r>
      <w:r w:rsidRPr="00ED3F71">
        <w:rPr>
          <w:sz w:val="22"/>
          <w:szCs w:val="22"/>
          <w:lang w:val="sr-Cyrl-CS"/>
        </w:rPr>
        <w:t xml:space="preserve"> превиђене су зауставне рампе на за то одговарајућим позицијама.</w:t>
      </w:r>
    </w:p>
    <w:p w:rsidR="004B5FE0" w:rsidRPr="00ED3F71" w:rsidRDefault="004B5FE0" w:rsidP="004B5FE0">
      <w:pPr>
        <w:jc w:val="both"/>
        <w:rPr>
          <w:rFonts w:cs="Times New Roman"/>
          <w:sz w:val="22"/>
          <w:szCs w:val="22"/>
          <w:lang w:val="sr-Cyrl-CS"/>
        </w:rPr>
      </w:pPr>
      <w:r w:rsidRPr="00ED3F71">
        <w:rPr>
          <w:sz w:val="22"/>
          <w:szCs w:val="22"/>
          <w:lang w:val="sr-Cyrl-CS"/>
        </w:rPr>
        <w:t xml:space="preserve">Контролне кабине предвиђене су као типски објекти, који се монтирају на припемљену подлогу - бетонски темељ, на острвима ширине 2,00 </w:t>
      </w:r>
      <w:r w:rsidRPr="00ED3F71">
        <w:rPr>
          <w:rFonts w:cs="Times New Roman"/>
          <w:sz w:val="22"/>
          <w:szCs w:val="22"/>
        </w:rPr>
        <w:t>m</w:t>
      </w:r>
      <w:r w:rsidRPr="00ED3F71">
        <w:rPr>
          <w:rFonts w:cs="Times New Roman"/>
          <w:sz w:val="22"/>
          <w:szCs w:val="22"/>
          <w:lang w:val="sr-Cyrl-CS"/>
        </w:rPr>
        <w:t>. Кабине су објекти контејнерског-монтажног типа, а</w:t>
      </w:r>
      <w:r w:rsidRPr="00ED3F71">
        <w:rPr>
          <w:sz w:val="22"/>
          <w:szCs w:val="22"/>
          <w:lang w:val="sr-Cyrl-CS"/>
        </w:rPr>
        <w:t xml:space="preserve"> површ</w:t>
      </w:r>
      <w:r w:rsidR="00ED3F71" w:rsidRPr="00ED3F71">
        <w:rPr>
          <w:sz w:val="22"/>
          <w:szCs w:val="22"/>
          <w:lang w:val="sr-Cyrl-CS"/>
        </w:rPr>
        <w:t>и</w:t>
      </w:r>
      <w:r w:rsidRPr="00ED3F71">
        <w:rPr>
          <w:sz w:val="22"/>
          <w:szCs w:val="22"/>
          <w:lang w:val="sr-Cyrl-CS"/>
        </w:rPr>
        <w:t>на појединачне кабине износи око 14,20</w:t>
      </w:r>
      <w:r w:rsidRPr="00ED3F71">
        <w:rPr>
          <w:rFonts w:cs="Times New Roman"/>
          <w:sz w:val="22"/>
          <w:szCs w:val="22"/>
        </w:rPr>
        <w:t xml:space="preserve"> m</w:t>
      </w:r>
      <w:r w:rsidRPr="00ED3F71">
        <w:rPr>
          <w:rFonts w:cs="Times New Roman"/>
          <w:sz w:val="22"/>
          <w:szCs w:val="22"/>
          <w:vertAlign w:val="superscript"/>
        </w:rPr>
        <w:t>2</w:t>
      </w:r>
      <w:r w:rsidRPr="00ED3F71">
        <w:rPr>
          <w:rFonts w:cs="Times New Roman"/>
          <w:sz w:val="22"/>
          <w:szCs w:val="22"/>
          <w:lang w:val="sr-Cyrl-CS"/>
        </w:rPr>
        <w:t>, за двоструку двострану,</w:t>
      </w:r>
      <w:r w:rsidRPr="00ED3F71">
        <w:rPr>
          <w:sz w:val="22"/>
          <w:szCs w:val="22"/>
          <w:lang w:val="sr-Cyrl-CS"/>
        </w:rPr>
        <w:t xml:space="preserve"> </w:t>
      </w:r>
      <w:r w:rsidRPr="00ED3F71">
        <w:rPr>
          <w:rFonts w:cs="Times New Roman"/>
          <w:sz w:val="22"/>
          <w:szCs w:val="22"/>
          <w:lang w:val="sr-Cyrl-CS"/>
        </w:rPr>
        <w:t>односно</w:t>
      </w:r>
      <w:r w:rsidRPr="00ED3F71">
        <w:rPr>
          <w:sz w:val="22"/>
          <w:szCs w:val="22"/>
          <w:lang w:val="sr-Cyrl-CS"/>
        </w:rPr>
        <w:t xml:space="preserve"> око 9,20</w:t>
      </w:r>
      <w:r w:rsidRPr="00ED3F71">
        <w:rPr>
          <w:rFonts w:cs="Times New Roman"/>
          <w:sz w:val="22"/>
          <w:szCs w:val="22"/>
        </w:rPr>
        <w:t xml:space="preserve"> m</w:t>
      </w:r>
      <w:r w:rsidRPr="00ED3F71">
        <w:rPr>
          <w:rFonts w:cs="Times New Roman"/>
          <w:sz w:val="22"/>
          <w:szCs w:val="22"/>
          <w:vertAlign w:val="superscript"/>
        </w:rPr>
        <w:t>2</w:t>
      </w:r>
      <w:r w:rsidRPr="00ED3F71">
        <w:rPr>
          <w:rFonts w:cs="Times New Roman"/>
          <w:sz w:val="22"/>
          <w:szCs w:val="22"/>
          <w:lang w:val="sr-Cyrl-CS"/>
        </w:rPr>
        <w:t xml:space="preserve">, за двоструку једнострану. </w:t>
      </w:r>
    </w:p>
    <w:p w:rsidR="004B5FE0" w:rsidRPr="00ED3F71" w:rsidRDefault="004B5FE0" w:rsidP="004B5FE0">
      <w:pPr>
        <w:jc w:val="both"/>
        <w:rPr>
          <w:rFonts w:cs="Times New Roman"/>
          <w:sz w:val="22"/>
          <w:szCs w:val="22"/>
          <w:lang w:val="sr-Cyrl-CS"/>
        </w:rPr>
      </w:pPr>
      <w:r w:rsidRPr="00ED3F71">
        <w:rPr>
          <w:rFonts w:cs="Times New Roman"/>
          <w:sz w:val="22"/>
          <w:szCs w:val="22"/>
          <w:lang w:val="sr-Cyrl-CS"/>
        </w:rPr>
        <w:t>На путничком терминалу за излаз из земље постављају се четири двоструке двостране кабин</w:t>
      </w:r>
      <w:r w:rsidRPr="0004536B">
        <w:rPr>
          <w:rFonts w:cs="Times New Roman"/>
          <w:sz w:val="22"/>
          <w:szCs w:val="22"/>
          <w:lang w:val="sr-Cyrl-CS"/>
        </w:rPr>
        <w:t>а</w:t>
      </w:r>
      <w:r w:rsidRPr="00ED3F71">
        <w:rPr>
          <w:rFonts w:cs="Times New Roman"/>
          <w:sz w:val="22"/>
          <w:szCs w:val="22"/>
          <w:lang w:val="sr-Cyrl-CS"/>
        </w:rPr>
        <w:t>, а на терминалу за улаз у земљу четири двоструке двостране и две двоструке једностране кабине.</w:t>
      </w:r>
    </w:p>
    <w:p w:rsidR="004B5FE0" w:rsidRPr="004A525D" w:rsidRDefault="004B5FE0" w:rsidP="004B5FE0">
      <w:pPr>
        <w:jc w:val="both"/>
        <w:rPr>
          <w:rFonts w:cs="Times New Roman"/>
          <w:color w:val="0F243E"/>
          <w:sz w:val="22"/>
          <w:szCs w:val="22"/>
        </w:rPr>
      </w:pPr>
    </w:p>
    <w:p w:rsidR="004B5FE0" w:rsidRPr="00816131" w:rsidRDefault="004B5FE0" w:rsidP="004B5FE0">
      <w:pPr>
        <w:jc w:val="both"/>
        <w:rPr>
          <w:rFonts w:cs="Times New Roman"/>
          <w:b/>
          <w:i/>
          <w:sz w:val="22"/>
          <w:szCs w:val="22"/>
          <w:lang w:val="sr-Cyrl-CS"/>
        </w:rPr>
      </w:pPr>
      <w:r w:rsidRPr="00816131">
        <w:rPr>
          <w:rFonts w:cs="Times New Roman"/>
          <w:b/>
          <w:i/>
          <w:sz w:val="22"/>
          <w:szCs w:val="22"/>
          <w:lang w:val="sr-Cyrl-CS"/>
        </w:rPr>
        <w:t>Надстрешница</w:t>
      </w:r>
      <w:r w:rsidRPr="00816131">
        <w:rPr>
          <w:rFonts w:cs="Times New Roman"/>
          <w:b/>
          <w:i/>
          <w:sz w:val="22"/>
          <w:szCs w:val="22"/>
        </w:rPr>
        <w:t xml:space="preserve"> за преглед </w:t>
      </w:r>
      <w:r w:rsidRPr="00816131">
        <w:rPr>
          <w:rFonts w:cs="Times New Roman"/>
          <w:b/>
          <w:i/>
          <w:sz w:val="22"/>
          <w:szCs w:val="22"/>
          <w:lang w:val="sr-Cyrl-CS"/>
        </w:rPr>
        <w:t>аутобуса</w:t>
      </w:r>
      <w:r w:rsidRPr="00816131">
        <w:rPr>
          <w:rFonts w:cs="Times New Roman"/>
          <w:b/>
          <w:i/>
          <w:sz w:val="22"/>
          <w:szCs w:val="22"/>
        </w:rPr>
        <w:t xml:space="preserve">, на излазу из земље - Објекат </w:t>
      </w:r>
      <w:r w:rsidRPr="00816131">
        <w:rPr>
          <w:rFonts w:cs="Times New Roman"/>
          <w:b/>
          <w:i/>
          <w:sz w:val="22"/>
          <w:szCs w:val="22"/>
          <w:lang w:val="sr-Cyrl-CS"/>
        </w:rPr>
        <w:t>П8</w:t>
      </w:r>
    </w:p>
    <w:p w:rsidR="004B5FE0" w:rsidRPr="00816131" w:rsidRDefault="004B5FE0" w:rsidP="004B5FE0">
      <w:pPr>
        <w:jc w:val="both"/>
        <w:rPr>
          <w:b/>
          <w:i/>
          <w:sz w:val="22"/>
          <w:szCs w:val="22"/>
          <w:lang w:val="sr-Cyrl-CS"/>
        </w:rPr>
      </w:pPr>
      <w:r w:rsidRPr="00816131">
        <w:rPr>
          <w:rFonts w:cs="Times New Roman"/>
          <w:b/>
          <w:i/>
          <w:sz w:val="22"/>
          <w:szCs w:val="22"/>
          <w:lang w:val="sr-Cyrl-CS"/>
        </w:rPr>
        <w:t>Надстрешница</w:t>
      </w:r>
      <w:r w:rsidRPr="00816131">
        <w:rPr>
          <w:rFonts w:cs="Times New Roman"/>
          <w:b/>
          <w:i/>
          <w:sz w:val="22"/>
          <w:szCs w:val="22"/>
        </w:rPr>
        <w:t xml:space="preserve"> за преглед </w:t>
      </w:r>
      <w:r w:rsidRPr="00816131">
        <w:rPr>
          <w:rFonts w:cs="Times New Roman"/>
          <w:b/>
          <w:i/>
          <w:sz w:val="22"/>
          <w:szCs w:val="22"/>
          <w:lang w:val="sr-Cyrl-CS"/>
        </w:rPr>
        <w:t>аутобуса</w:t>
      </w:r>
      <w:r w:rsidRPr="00816131">
        <w:rPr>
          <w:rFonts w:cs="Times New Roman"/>
          <w:b/>
          <w:i/>
          <w:sz w:val="22"/>
          <w:szCs w:val="22"/>
        </w:rPr>
        <w:t xml:space="preserve">, на </w:t>
      </w:r>
      <w:r w:rsidRPr="00816131">
        <w:rPr>
          <w:rFonts w:cs="Times New Roman"/>
          <w:b/>
          <w:i/>
          <w:sz w:val="22"/>
          <w:szCs w:val="22"/>
          <w:lang w:val="sr-Cyrl-CS"/>
        </w:rPr>
        <w:t>улазу у</w:t>
      </w:r>
      <w:r w:rsidRPr="00816131">
        <w:rPr>
          <w:rFonts w:cs="Times New Roman"/>
          <w:b/>
          <w:i/>
          <w:sz w:val="22"/>
          <w:szCs w:val="22"/>
        </w:rPr>
        <w:t xml:space="preserve"> земљ</w:t>
      </w:r>
      <w:r w:rsidRPr="00816131">
        <w:rPr>
          <w:rFonts w:cs="Times New Roman"/>
          <w:b/>
          <w:i/>
          <w:sz w:val="22"/>
          <w:szCs w:val="22"/>
          <w:lang w:val="sr-Cyrl-CS"/>
        </w:rPr>
        <w:t>у</w:t>
      </w:r>
      <w:r w:rsidRPr="00816131">
        <w:rPr>
          <w:rFonts w:cs="Times New Roman"/>
          <w:b/>
          <w:i/>
          <w:sz w:val="22"/>
          <w:szCs w:val="22"/>
        </w:rPr>
        <w:t xml:space="preserve"> - Објекат </w:t>
      </w:r>
      <w:r w:rsidRPr="00816131">
        <w:rPr>
          <w:rFonts w:cs="Times New Roman"/>
          <w:b/>
          <w:i/>
          <w:sz w:val="22"/>
          <w:szCs w:val="22"/>
          <w:lang w:val="sr-Cyrl-CS"/>
        </w:rPr>
        <w:t>П8а</w:t>
      </w:r>
    </w:p>
    <w:p w:rsidR="004B5FE0" w:rsidRPr="00ED3F71" w:rsidRDefault="004B5FE0" w:rsidP="004B5FE0">
      <w:pPr>
        <w:jc w:val="both"/>
        <w:rPr>
          <w:sz w:val="22"/>
          <w:szCs w:val="22"/>
          <w:lang w:val="sr-Cyrl-CS"/>
        </w:rPr>
      </w:pPr>
      <w:r w:rsidRPr="00196B66">
        <w:rPr>
          <w:sz w:val="22"/>
          <w:szCs w:val="22"/>
          <w:lang w:val="sr-Cyrl-CS"/>
        </w:rPr>
        <w:t>Намена објекта је обављање детаљног контролног прегледа аутобуса и комби возила на излазу из земље и на улазу у земљу од стране служби УЦ-а. Испод надстрешнице предвиђена су четири паркинг места за аутобусе, величине 3,50 х 15,00</w:t>
      </w:r>
      <w:r w:rsidRPr="00196B66">
        <w:rPr>
          <w:rFonts w:cs="Times New Roman"/>
          <w:sz w:val="22"/>
          <w:szCs w:val="22"/>
        </w:rPr>
        <w:t xml:space="preserve"> m</w:t>
      </w:r>
      <w:r w:rsidRPr="00196B66">
        <w:rPr>
          <w:sz w:val="22"/>
          <w:szCs w:val="22"/>
          <w:lang w:val="sr-Cyrl-CS"/>
        </w:rPr>
        <w:t xml:space="preserve">, простор за </w:t>
      </w:r>
      <w:r w:rsidRPr="00ED3F71">
        <w:rPr>
          <w:sz w:val="22"/>
          <w:szCs w:val="22"/>
          <w:lang w:val="sr-Cyrl-CS"/>
        </w:rPr>
        <w:t>преглед возила величине 4,50 х 19,00</w:t>
      </w:r>
      <w:r w:rsidRPr="00ED3F71">
        <w:rPr>
          <w:rFonts w:cs="Times New Roman"/>
          <w:sz w:val="22"/>
          <w:szCs w:val="22"/>
        </w:rPr>
        <w:t xml:space="preserve"> m</w:t>
      </w:r>
      <w:r w:rsidRPr="00ED3F71">
        <w:rPr>
          <w:rFonts w:cs="Times New Roman"/>
          <w:sz w:val="22"/>
          <w:szCs w:val="22"/>
          <w:lang w:val="sr-Cyrl-CS"/>
        </w:rPr>
        <w:t xml:space="preserve">, </w:t>
      </w:r>
      <w:r w:rsidRPr="00ED3F71">
        <w:rPr>
          <w:sz w:val="22"/>
          <w:szCs w:val="22"/>
          <w:lang w:val="sr-Cyrl-CS"/>
        </w:rPr>
        <w:t>са каналом</w:t>
      </w:r>
      <w:r w:rsidRPr="00ED3F71">
        <w:rPr>
          <w:rFonts w:cs="Times New Roman"/>
          <w:sz w:val="22"/>
          <w:szCs w:val="22"/>
          <w:lang w:val="sr-Cyrl-CS"/>
        </w:rPr>
        <w:t xml:space="preserve"> ширине 1,00 </w:t>
      </w:r>
      <w:r w:rsidRPr="00ED3F71">
        <w:rPr>
          <w:rFonts w:cs="Times New Roman"/>
          <w:sz w:val="22"/>
          <w:szCs w:val="22"/>
        </w:rPr>
        <w:t>m</w:t>
      </w:r>
      <w:r w:rsidRPr="00ED3F71">
        <w:rPr>
          <w:rFonts w:cs="Times New Roman"/>
          <w:sz w:val="22"/>
          <w:szCs w:val="22"/>
          <w:lang w:val="sr-Cyrl-CS"/>
        </w:rPr>
        <w:t xml:space="preserve">,  дужине 17,00 </w:t>
      </w:r>
      <w:r w:rsidRPr="00ED3F71">
        <w:rPr>
          <w:rFonts w:cs="Times New Roman"/>
          <w:sz w:val="22"/>
          <w:szCs w:val="22"/>
        </w:rPr>
        <w:t>m</w:t>
      </w:r>
      <w:r w:rsidRPr="00ED3F71">
        <w:rPr>
          <w:rFonts w:cs="Times New Roman"/>
          <w:sz w:val="22"/>
          <w:szCs w:val="22"/>
          <w:lang w:val="sr-Cyrl-CS"/>
        </w:rPr>
        <w:t xml:space="preserve">, а </w:t>
      </w:r>
      <w:r w:rsidRPr="00ED3F71">
        <w:rPr>
          <w:sz w:val="22"/>
          <w:szCs w:val="22"/>
          <w:lang w:val="sr-Cyrl-CS"/>
        </w:rPr>
        <w:t xml:space="preserve">дубине 1,70 </w:t>
      </w:r>
      <w:r w:rsidRPr="00ED3F71">
        <w:rPr>
          <w:rFonts w:cs="Times New Roman"/>
          <w:sz w:val="22"/>
          <w:szCs w:val="22"/>
        </w:rPr>
        <w:t>m</w:t>
      </w:r>
      <w:r w:rsidRPr="00ED3F71">
        <w:rPr>
          <w:sz w:val="22"/>
          <w:szCs w:val="22"/>
          <w:lang w:val="sr-Cyrl-CS"/>
        </w:rPr>
        <w:t xml:space="preserve"> (светле мере) и адекватним саобраћајним приступом. Канал мора имати</w:t>
      </w:r>
      <w:r w:rsidRPr="00ED3F71">
        <w:rPr>
          <w:rFonts w:cs="Times New Roman"/>
          <w:sz w:val="22"/>
          <w:szCs w:val="22"/>
        </w:rPr>
        <w:t xml:space="preserve"> пењалице, нишу за одлагање алата током рада</w:t>
      </w:r>
      <w:r w:rsidRPr="00ED3F71">
        <w:rPr>
          <w:rFonts w:cs="Times New Roman"/>
          <w:sz w:val="22"/>
          <w:szCs w:val="22"/>
          <w:lang w:val="sr-Cyrl-CS"/>
        </w:rPr>
        <w:t xml:space="preserve"> и </w:t>
      </w:r>
      <w:r w:rsidRPr="00ED3F71">
        <w:rPr>
          <w:rFonts w:cs="Times New Roman"/>
          <w:sz w:val="22"/>
          <w:szCs w:val="22"/>
        </w:rPr>
        <w:t>осветљење</w:t>
      </w:r>
      <w:r w:rsidRPr="00ED3F71">
        <w:rPr>
          <w:rFonts w:cs="Times New Roman"/>
          <w:sz w:val="22"/>
          <w:szCs w:val="22"/>
          <w:lang w:val="sr-Cyrl-CS"/>
        </w:rPr>
        <w:t xml:space="preserve">, као и </w:t>
      </w:r>
      <w:r w:rsidRPr="00ED3F71">
        <w:rPr>
          <w:rFonts w:cs="Times New Roman"/>
          <w:sz w:val="22"/>
          <w:szCs w:val="22"/>
        </w:rPr>
        <w:t>одводњавањ</w:t>
      </w:r>
      <w:r w:rsidRPr="00ED3F71">
        <w:rPr>
          <w:rFonts w:cs="Times New Roman"/>
          <w:sz w:val="22"/>
          <w:szCs w:val="22"/>
          <w:lang w:val="sr-Cyrl-CS"/>
        </w:rPr>
        <w:t>е са прикључком на сепаратор уља.</w:t>
      </w:r>
      <w:r w:rsidRPr="00ED3F71">
        <w:rPr>
          <w:rFonts w:cs="Times New Roman"/>
          <w:sz w:val="22"/>
          <w:szCs w:val="22"/>
        </w:rPr>
        <w:t xml:space="preserve"> Најнижу тачку конструкције носача надстрешнице изнад </w:t>
      </w:r>
      <w:r w:rsidRPr="00ED3F71">
        <w:rPr>
          <w:rFonts w:cs="Times New Roman"/>
          <w:sz w:val="22"/>
          <w:szCs w:val="22"/>
          <w:lang w:val="sr-Cyrl-CS"/>
        </w:rPr>
        <w:t>паркинг простора</w:t>
      </w:r>
      <w:r w:rsidRPr="00ED3F71">
        <w:rPr>
          <w:rFonts w:cs="Times New Roman"/>
          <w:sz w:val="22"/>
          <w:szCs w:val="22"/>
        </w:rPr>
        <w:t xml:space="preserve">, поставити на висину мин </w:t>
      </w:r>
      <w:r w:rsidRPr="00ED3F71">
        <w:rPr>
          <w:rFonts w:cs="Times New Roman"/>
          <w:sz w:val="22"/>
          <w:szCs w:val="22"/>
          <w:lang w:val="sr-Cyrl-CS"/>
        </w:rPr>
        <w:t>4,50</w:t>
      </w:r>
      <w:r w:rsidRPr="00ED3F71">
        <w:rPr>
          <w:rFonts w:cs="Times New Roman"/>
          <w:sz w:val="22"/>
          <w:szCs w:val="22"/>
        </w:rPr>
        <w:t xml:space="preserve"> m</w:t>
      </w:r>
      <w:r w:rsidRPr="00ED3F71">
        <w:rPr>
          <w:rFonts w:cs="Times New Roman"/>
          <w:sz w:val="22"/>
          <w:szCs w:val="22"/>
          <w:lang w:val="sr-Cyrl-CS"/>
        </w:rPr>
        <w:t>, а оптимално на</w:t>
      </w:r>
      <w:r w:rsidRPr="00ED3F71">
        <w:rPr>
          <w:rFonts w:cs="Times New Roman"/>
          <w:sz w:val="22"/>
          <w:szCs w:val="22"/>
        </w:rPr>
        <w:t xml:space="preserve"> 5,</w:t>
      </w:r>
      <w:r w:rsidRPr="00ED3F71">
        <w:rPr>
          <w:rFonts w:cs="Times New Roman"/>
          <w:sz w:val="22"/>
          <w:szCs w:val="22"/>
          <w:lang w:val="sr-Cyrl-CS"/>
        </w:rPr>
        <w:t>40</w:t>
      </w:r>
      <w:r w:rsidRPr="00ED3F71">
        <w:rPr>
          <w:rFonts w:cs="Times New Roman"/>
          <w:sz w:val="22"/>
          <w:szCs w:val="22"/>
        </w:rPr>
        <w:t xml:space="preserve"> m</w:t>
      </w:r>
      <w:r w:rsidRPr="00ED3F71">
        <w:rPr>
          <w:rFonts w:cs="Times New Roman"/>
          <w:sz w:val="22"/>
          <w:szCs w:val="22"/>
          <w:lang w:val="sr-Cyrl-CS"/>
        </w:rPr>
        <w:t xml:space="preserve"> </w:t>
      </w:r>
      <w:r w:rsidRPr="00ED3F71">
        <w:rPr>
          <w:sz w:val="22"/>
          <w:szCs w:val="22"/>
          <w:lang w:val="sr-Cyrl-CS"/>
        </w:rPr>
        <w:t>од нивоа коловоза,</w:t>
      </w:r>
    </w:p>
    <w:p w:rsidR="004B5FE0" w:rsidRPr="00DE2C6F" w:rsidRDefault="004B5FE0" w:rsidP="004B5FE0">
      <w:pPr>
        <w:jc w:val="both"/>
        <w:rPr>
          <w:rFonts w:cs="Times New Roman"/>
          <w:sz w:val="22"/>
          <w:szCs w:val="22"/>
          <w:lang w:val="sr-Cyrl-CS"/>
        </w:rPr>
      </w:pPr>
    </w:p>
    <w:p w:rsidR="004B5FE0" w:rsidRPr="00816131" w:rsidRDefault="004B5FE0" w:rsidP="004B5FE0">
      <w:pPr>
        <w:jc w:val="both"/>
        <w:rPr>
          <w:b/>
          <w:i/>
          <w:sz w:val="22"/>
          <w:szCs w:val="22"/>
          <w:lang w:val="sr-Cyrl-CS"/>
        </w:rPr>
      </w:pPr>
      <w:r w:rsidRPr="00816131">
        <w:rPr>
          <w:b/>
          <w:i/>
          <w:sz w:val="22"/>
          <w:szCs w:val="22"/>
          <w:lang w:val="sr-Cyrl-CS"/>
        </w:rPr>
        <w:t xml:space="preserve">Надстрешница  за привремено одузета путничка и комби возила </w:t>
      </w:r>
      <w:r w:rsidRPr="00816131">
        <w:rPr>
          <w:rFonts w:cs="Times New Roman"/>
          <w:b/>
          <w:i/>
          <w:sz w:val="22"/>
          <w:szCs w:val="22"/>
        </w:rPr>
        <w:t xml:space="preserve">- Објекат </w:t>
      </w:r>
      <w:r w:rsidRPr="00816131">
        <w:rPr>
          <w:rFonts w:cs="Times New Roman"/>
          <w:b/>
          <w:i/>
          <w:sz w:val="22"/>
          <w:szCs w:val="22"/>
          <w:lang w:val="sr-Cyrl-CS"/>
        </w:rPr>
        <w:t>П9</w:t>
      </w:r>
    </w:p>
    <w:p w:rsidR="004B5FE0" w:rsidRPr="00ED3F71" w:rsidRDefault="004B5FE0" w:rsidP="004B5FE0">
      <w:pPr>
        <w:jc w:val="both"/>
        <w:rPr>
          <w:sz w:val="22"/>
          <w:szCs w:val="22"/>
          <w:lang w:val="sr-Cyrl-CS"/>
        </w:rPr>
      </w:pPr>
      <w:r w:rsidRPr="00ED3F71">
        <w:rPr>
          <w:rFonts w:cs="Times New Roman"/>
          <w:sz w:val="22"/>
          <w:szCs w:val="22"/>
          <w:lang w:val="sr-Cyrl-CS"/>
        </w:rPr>
        <w:t>Намена овог садржаја је привремено гаражирање одузетих возила.</w:t>
      </w:r>
      <w:r w:rsidRPr="00ED3F71">
        <w:rPr>
          <w:sz w:val="22"/>
          <w:szCs w:val="22"/>
          <w:lang w:val="sr-Cyrl-CS"/>
        </w:rPr>
        <w:t xml:space="preserve"> Склоп се састоји од надстрешнице </w:t>
      </w:r>
      <w:r w:rsidRPr="00ED3F71">
        <w:rPr>
          <w:sz w:val="22"/>
          <w:szCs w:val="22"/>
        </w:rPr>
        <w:t>и ограђен</w:t>
      </w:r>
      <w:r w:rsidRPr="00ED3F71">
        <w:rPr>
          <w:sz w:val="22"/>
          <w:szCs w:val="22"/>
          <w:lang w:val="sr-Cyrl-CS"/>
        </w:rPr>
        <w:t>ог</w:t>
      </w:r>
      <w:r w:rsidRPr="00ED3F71">
        <w:rPr>
          <w:sz w:val="22"/>
          <w:szCs w:val="22"/>
        </w:rPr>
        <w:t xml:space="preserve"> </w:t>
      </w:r>
      <w:r w:rsidRPr="00ED3F71">
        <w:rPr>
          <w:sz w:val="22"/>
          <w:szCs w:val="22"/>
          <w:lang w:val="sr-Cyrl-CS"/>
        </w:rPr>
        <w:t>простора</w:t>
      </w:r>
      <w:r w:rsidRPr="00ED3F71">
        <w:rPr>
          <w:sz w:val="22"/>
          <w:szCs w:val="22"/>
        </w:rPr>
        <w:t xml:space="preserve"> за </w:t>
      </w:r>
      <w:r w:rsidRPr="00ED3F71">
        <w:rPr>
          <w:sz w:val="22"/>
          <w:szCs w:val="22"/>
          <w:lang w:val="sr-Cyrl-CS"/>
        </w:rPr>
        <w:t xml:space="preserve">смештај - чување </w:t>
      </w:r>
      <w:r w:rsidRPr="00ED3F71">
        <w:rPr>
          <w:sz w:val="22"/>
          <w:szCs w:val="22"/>
        </w:rPr>
        <w:t>одузет</w:t>
      </w:r>
      <w:r w:rsidRPr="00ED3F71">
        <w:rPr>
          <w:sz w:val="22"/>
          <w:szCs w:val="22"/>
          <w:lang w:val="sr-Cyrl-CS"/>
        </w:rPr>
        <w:t>их</w:t>
      </w:r>
      <w:r w:rsidRPr="00ED3F71">
        <w:rPr>
          <w:sz w:val="22"/>
          <w:szCs w:val="22"/>
        </w:rPr>
        <w:t xml:space="preserve"> возила, </w:t>
      </w:r>
      <w:r w:rsidR="0004536B" w:rsidRPr="0004536B">
        <w:rPr>
          <w:sz w:val="22"/>
          <w:szCs w:val="22"/>
          <w:lang w:val="sr-Cyrl-CS"/>
        </w:rPr>
        <w:t>ук</w:t>
      </w:r>
      <w:r w:rsidRPr="0004536B">
        <w:rPr>
          <w:sz w:val="22"/>
          <w:szCs w:val="22"/>
          <w:lang w:val="sr-Cyrl-CS"/>
        </w:rPr>
        <w:t xml:space="preserve">упног </w:t>
      </w:r>
      <w:r w:rsidRPr="00ED3F71">
        <w:rPr>
          <w:sz w:val="22"/>
          <w:szCs w:val="22"/>
          <w:lang w:val="sr-Cyrl-CS"/>
        </w:rPr>
        <w:t>капацитета</w:t>
      </w:r>
      <w:r w:rsidRPr="00ED3F71">
        <w:rPr>
          <w:sz w:val="22"/>
          <w:szCs w:val="22"/>
        </w:rPr>
        <w:t xml:space="preserve"> </w:t>
      </w:r>
      <w:r w:rsidRPr="00ED3F71">
        <w:rPr>
          <w:sz w:val="22"/>
          <w:szCs w:val="22"/>
          <w:lang w:val="sr-Cyrl-CS"/>
        </w:rPr>
        <w:t xml:space="preserve">12 </w:t>
      </w:r>
      <w:r w:rsidRPr="00ED3F71">
        <w:rPr>
          <w:sz w:val="22"/>
          <w:szCs w:val="22"/>
        </w:rPr>
        <w:t>п</w:t>
      </w:r>
      <w:r w:rsidRPr="00ED3F71">
        <w:rPr>
          <w:sz w:val="22"/>
          <w:szCs w:val="22"/>
          <w:lang w:val="sr-Cyrl-CS"/>
        </w:rPr>
        <w:t>а</w:t>
      </w:r>
      <w:r w:rsidRPr="00ED3F71">
        <w:rPr>
          <w:sz w:val="22"/>
          <w:szCs w:val="22"/>
        </w:rPr>
        <w:t>ркинг мест</w:t>
      </w:r>
      <w:r w:rsidRPr="00ED3F71">
        <w:rPr>
          <w:sz w:val="22"/>
          <w:szCs w:val="22"/>
          <w:lang w:val="sr-Cyrl-CS"/>
        </w:rPr>
        <w:t>а</w:t>
      </w:r>
      <w:r w:rsidRPr="00ED3F71">
        <w:rPr>
          <w:sz w:val="22"/>
          <w:szCs w:val="22"/>
        </w:rPr>
        <w:t xml:space="preserve"> за путничк</w:t>
      </w:r>
      <w:r w:rsidRPr="00ED3F71">
        <w:rPr>
          <w:sz w:val="22"/>
          <w:szCs w:val="22"/>
          <w:lang w:val="sr-Cyrl-CS"/>
        </w:rPr>
        <w:t>а</w:t>
      </w:r>
      <w:r w:rsidRPr="00ED3F71">
        <w:rPr>
          <w:sz w:val="22"/>
          <w:szCs w:val="22"/>
        </w:rPr>
        <w:t xml:space="preserve"> </w:t>
      </w:r>
      <w:r w:rsidRPr="00ED3F71">
        <w:rPr>
          <w:sz w:val="22"/>
          <w:szCs w:val="22"/>
          <w:lang w:val="sr-Cyrl-CS"/>
        </w:rPr>
        <w:t>и комби возила.</w:t>
      </w:r>
    </w:p>
    <w:p w:rsidR="00BD0428" w:rsidRDefault="00BD0428" w:rsidP="004B5FE0">
      <w:pPr>
        <w:jc w:val="both"/>
        <w:rPr>
          <w:rFonts w:cs="Times New Roman"/>
          <w:b/>
          <w:sz w:val="22"/>
          <w:szCs w:val="22"/>
        </w:rPr>
      </w:pPr>
    </w:p>
    <w:p w:rsidR="004B5FE0" w:rsidRPr="00816131" w:rsidRDefault="004B5FE0" w:rsidP="004B5FE0">
      <w:pPr>
        <w:jc w:val="both"/>
        <w:rPr>
          <w:rFonts w:cs="Times New Roman"/>
          <w:b/>
          <w:sz w:val="22"/>
          <w:szCs w:val="22"/>
        </w:rPr>
      </w:pPr>
      <w:r w:rsidRPr="00816131">
        <w:rPr>
          <w:rFonts w:cs="Times New Roman"/>
          <w:b/>
          <w:sz w:val="22"/>
          <w:szCs w:val="22"/>
        </w:rPr>
        <w:t>Робно - царински терминал на излазу из земље</w:t>
      </w:r>
    </w:p>
    <w:p w:rsidR="004B5FE0" w:rsidRPr="00816131" w:rsidRDefault="004B5FE0" w:rsidP="004B5FE0">
      <w:pPr>
        <w:jc w:val="both"/>
        <w:rPr>
          <w:rFonts w:cs="Times New Roman"/>
          <w:sz w:val="22"/>
          <w:szCs w:val="22"/>
          <w:highlight w:val="yellow"/>
        </w:rPr>
      </w:pPr>
    </w:p>
    <w:p w:rsidR="004B5FE0" w:rsidRPr="00816131" w:rsidRDefault="004B5FE0" w:rsidP="004B5FE0">
      <w:pPr>
        <w:jc w:val="both"/>
        <w:rPr>
          <w:b/>
          <w:i/>
          <w:sz w:val="22"/>
          <w:szCs w:val="22"/>
          <w:lang w:val="sr-Cyrl-CS"/>
        </w:rPr>
      </w:pPr>
      <w:r w:rsidRPr="00816131">
        <w:rPr>
          <w:b/>
          <w:i/>
          <w:sz w:val="22"/>
          <w:szCs w:val="22"/>
          <w:lang w:val="sr-Cyrl-CS"/>
        </w:rPr>
        <w:t>Контролна кабина са надстрешницом на улазу у терминал - Објекат ТИ1</w:t>
      </w:r>
    </w:p>
    <w:p w:rsidR="004B5FE0" w:rsidRPr="00816131" w:rsidRDefault="004B5FE0" w:rsidP="004B5FE0">
      <w:pPr>
        <w:jc w:val="both"/>
        <w:rPr>
          <w:b/>
          <w:i/>
          <w:sz w:val="22"/>
          <w:szCs w:val="22"/>
          <w:lang w:val="sr-Cyrl-CS"/>
        </w:rPr>
      </w:pPr>
      <w:r w:rsidRPr="00816131">
        <w:rPr>
          <w:b/>
          <w:i/>
          <w:sz w:val="22"/>
          <w:szCs w:val="22"/>
          <w:lang w:val="sr-Cyrl-CS"/>
        </w:rPr>
        <w:t>Контролна кабина са надстрешницом на излазу из терминала - Објекат ТИ1.1</w:t>
      </w:r>
    </w:p>
    <w:p w:rsidR="004B5FE0" w:rsidRPr="00ED3F71" w:rsidRDefault="004B5FE0" w:rsidP="004B5FE0">
      <w:pPr>
        <w:jc w:val="both"/>
        <w:rPr>
          <w:sz w:val="22"/>
          <w:szCs w:val="22"/>
          <w:lang w:val="sr-Cyrl-CS"/>
        </w:rPr>
      </w:pPr>
      <w:r w:rsidRPr="00ED3F71">
        <w:rPr>
          <w:sz w:val="22"/>
          <w:szCs w:val="22"/>
          <w:lang w:val="sr-Cyrl-CS"/>
        </w:rPr>
        <w:t xml:space="preserve">Намена кабине је контрола теретних возила од стране служби МУП-а и УЦ-а. </w:t>
      </w:r>
      <w:r w:rsidR="008D4E6A">
        <w:rPr>
          <w:sz w:val="22"/>
          <w:szCs w:val="22"/>
          <w:lang w:val="sr-Cyrl-CS"/>
        </w:rPr>
        <w:t>О</w:t>
      </w:r>
      <w:r w:rsidRPr="00ED3F71">
        <w:rPr>
          <w:sz w:val="22"/>
          <w:szCs w:val="22"/>
          <w:lang w:val="sr-Cyrl-CS"/>
        </w:rPr>
        <w:t xml:space="preserve">бјекти су постављени уз саобраћајне траке на улазу у теретни терминал, односно на излазу из њега. На свакој од саобраћајних трака предвиђене су зауставне рампе. </w:t>
      </w:r>
    </w:p>
    <w:p w:rsidR="004B5FE0" w:rsidRPr="00ED3F71" w:rsidRDefault="004B5FE0" w:rsidP="004B5FE0">
      <w:pPr>
        <w:jc w:val="both"/>
        <w:rPr>
          <w:rFonts w:cs="Times New Roman"/>
          <w:i/>
          <w:sz w:val="22"/>
          <w:szCs w:val="22"/>
          <w:lang w:val="sr-Cyrl-CS"/>
        </w:rPr>
      </w:pPr>
      <w:r w:rsidRPr="00ED3F71">
        <w:rPr>
          <w:sz w:val="22"/>
          <w:szCs w:val="22"/>
          <w:lang w:val="sr-Cyrl-CS"/>
        </w:rPr>
        <w:t>Контролна кабина предвиђена је као типски објекат, обликовно усклађен са постојећим кабинама на теретном терминалу за улаз у земљу. На улазу у терминал предвиђене су три саобраћајне траке са две контролне кабине, једном једностраном и једном двостраном, а на излазу из терминала две саобраћајне траке са једном двостраном кабином. Површина појединачне кабине  износи око 15</w:t>
      </w:r>
      <w:r w:rsidRPr="00ED3F71">
        <w:rPr>
          <w:rFonts w:cs="Times New Roman"/>
          <w:sz w:val="22"/>
          <w:szCs w:val="22"/>
        </w:rPr>
        <w:t>,</w:t>
      </w:r>
      <w:r w:rsidRPr="00ED3F71">
        <w:rPr>
          <w:rFonts w:cs="Times New Roman"/>
          <w:sz w:val="22"/>
          <w:szCs w:val="22"/>
          <w:lang w:val="sr-Cyrl-CS"/>
        </w:rPr>
        <w:t xml:space="preserve">65 </w:t>
      </w:r>
      <w:r w:rsidRPr="00ED3F71">
        <w:rPr>
          <w:rFonts w:cs="Times New Roman"/>
          <w:sz w:val="22"/>
          <w:szCs w:val="22"/>
        </w:rPr>
        <w:t>m</w:t>
      </w:r>
      <w:r w:rsidRPr="00ED3F71">
        <w:rPr>
          <w:rFonts w:cs="Times New Roman"/>
          <w:sz w:val="22"/>
          <w:szCs w:val="22"/>
          <w:vertAlign w:val="superscript"/>
        </w:rPr>
        <w:t>2</w:t>
      </w:r>
      <w:r w:rsidRPr="00ED3F71">
        <w:rPr>
          <w:rFonts w:cs="Times New Roman"/>
          <w:sz w:val="22"/>
          <w:szCs w:val="22"/>
          <w:lang w:val="sr-Cyrl-CS"/>
        </w:rPr>
        <w:t xml:space="preserve">. </w:t>
      </w:r>
    </w:p>
    <w:p w:rsidR="004B5FE0" w:rsidRPr="00ED3F71" w:rsidRDefault="004B5FE0" w:rsidP="004B5FE0">
      <w:pPr>
        <w:jc w:val="both"/>
        <w:rPr>
          <w:rFonts w:cs="Times New Roman"/>
          <w:sz w:val="22"/>
          <w:szCs w:val="22"/>
        </w:rPr>
      </w:pPr>
      <w:r w:rsidRPr="00ED3F71">
        <w:rPr>
          <w:rFonts w:cs="Times New Roman"/>
          <w:sz w:val="22"/>
          <w:szCs w:val="22"/>
          <w:lang w:val="sr-Cyrl-CS"/>
        </w:rPr>
        <w:t>Пожељно је да шалтер за пријем докумената</w:t>
      </w:r>
      <w:r w:rsidRPr="00ED3F71">
        <w:rPr>
          <w:rFonts w:cs="Times New Roman"/>
          <w:sz w:val="22"/>
          <w:szCs w:val="22"/>
        </w:rPr>
        <w:t xml:space="preserve"> </w:t>
      </w:r>
      <w:r w:rsidRPr="00ED3F71">
        <w:rPr>
          <w:rFonts w:cs="Times New Roman"/>
          <w:sz w:val="22"/>
          <w:szCs w:val="22"/>
          <w:lang w:val="sr-Cyrl-CS"/>
        </w:rPr>
        <w:t>буде доступан са в</w:t>
      </w:r>
      <w:r w:rsidRPr="00ED3F71">
        <w:rPr>
          <w:rFonts w:cs="Times New Roman"/>
          <w:sz w:val="22"/>
          <w:szCs w:val="22"/>
        </w:rPr>
        <w:t>озач</w:t>
      </w:r>
      <w:r w:rsidRPr="00ED3F71">
        <w:rPr>
          <w:rFonts w:cs="Times New Roman"/>
          <w:sz w:val="22"/>
          <w:szCs w:val="22"/>
          <w:lang w:val="sr-Cyrl-CS"/>
        </w:rPr>
        <w:t>ког места,</w:t>
      </w:r>
      <w:r w:rsidRPr="00ED3F71">
        <w:rPr>
          <w:rFonts w:cs="Times New Roman"/>
          <w:sz w:val="22"/>
          <w:szCs w:val="22"/>
        </w:rPr>
        <w:t xml:space="preserve"> </w:t>
      </w:r>
      <w:r w:rsidRPr="00ED3F71">
        <w:rPr>
          <w:rFonts w:cs="Times New Roman"/>
          <w:sz w:val="22"/>
          <w:szCs w:val="22"/>
          <w:lang w:val="sr-Cyrl-CS"/>
        </w:rPr>
        <w:t xml:space="preserve">а његова висина мора бити </w:t>
      </w:r>
      <w:r w:rsidRPr="00ED3F71">
        <w:rPr>
          <w:rFonts w:cs="Times New Roman"/>
          <w:sz w:val="22"/>
          <w:szCs w:val="22"/>
        </w:rPr>
        <w:t>прилаго</w:t>
      </w:r>
      <w:r w:rsidRPr="00ED3F71">
        <w:rPr>
          <w:rFonts w:cs="Times New Roman"/>
          <w:sz w:val="22"/>
          <w:szCs w:val="22"/>
          <w:lang w:val="sr-Cyrl-CS"/>
        </w:rPr>
        <w:t>ђена</w:t>
      </w:r>
      <w:r w:rsidRPr="00ED3F71">
        <w:rPr>
          <w:rFonts w:cs="Times New Roman"/>
          <w:sz w:val="22"/>
          <w:szCs w:val="22"/>
        </w:rPr>
        <w:t xml:space="preserve"> типу возила и ергономским мерама</w:t>
      </w:r>
      <w:r w:rsidRPr="00ED3F71">
        <w:rPr>
          <w:rFonts w:cs="Times New Roman"/>
          <w:sz w:val="22"/>
          <w:szCs w:val="22"/>
          <w:lang w:val="sr-Cyrl-CS"/>
        </w:rPr>
        <w:t xml:space="preserve"> - </w:t>
      </w:r>
      <w:r w:rsidRPr="00ED3F71">
        <w:rPr>
          <w:rFonts w:cs="Times New Roman"/>
          <w:sz w:val="22"/>
          <w:szCs w:val="22"/>
        </w:rPr>
        <w:t xml:space="preserve">под </w:t>
      </w:r>
      <w:r w:rsidRPr="00ED3F71">
        <w:rPr>
          <w:rFonts w:cs="Times New Roman"/>
          <w:sz w:val="22"/>
          <w:szCs w:val="22"/>
          <w:lang w:val="sr-Cyrl-CS"/>
        </w:rPr>
        <w:t xml:space="preserve">кабине </w:t>
      </w:r>
      <w:r w:rsidRPr="00ED3F71">
        <w:rPr>
          <w:rFonts w:cs="Times New Roman"/>
          <w:sz w:val="22"/>
          <w:szCs w:val="22"/>
        </w:rPr>
        <w:t>уздигнут</w:t>
      </w:r>
      <w:r w:rsidRPr="00ED3F71">
        <w:rPr>
          <w:rFonts w:cs="Times New Roman"/>
          <w:sz w:val="22"/>
          <w:szCs w:val="22"/>
          <w:lang w:val="sr-Cyrl-CS"/>
        </w:rPr>
        <w:t xml:space="preserve">и </w:t>
      </w:r>
      <w:r w:rsidRPr="00ED3F71">
        <w:rPr>
          <w:rFonts w:cs="Times New Roman"/>
          <w:sz w:val="22"/>
          <w:szCs w:val="22"/>
        </w:rPr>
        <w:t>за око 1</w:t>
      </w:r>
      <w:r w:rsidRPr="00ED3F71">
        <w:rPr>
          <w:rFonts w:cs="Times New Roman"/>
          <w:sz w:val="22"/>
          <w:szCs w:val="22"/>
          <w:lang w:val="sr-Cyrl-CS"/>
        </w:rPr>
        <w:t>,</w:t>
      </w:r>
      <w:r w:rsidRPr="00ED3F71">
        <w:rPr>
          <w:rFonts w:cs="Times New Roman"/>
          <w:sz w:val="22"/>
          <w:szCs w:val="22"/>
        </w:rPr>
        <w:t>0</w:t>
      </w:r>
      <w:r w:rsidRPr="00ED3F71">
        <w:rPr>
          <w:rFonts w:cs="Times New Roman"/>
          <w:sz w:val="22"/>
          <w:szCs w:val="22"/>
          <w:lang w:val="sr-Cyrl-CS"/>
        </w:rPr>
        <w:t xml:space="preserve">0 </w:t>
      </w:r>
      <w:r w:rsidRPr="00ED3F71">
        <w:rPr>
          <w:rFonts w:cs="Times New Roman"/>
          <w:sz w:val="22"/>
          <w:szCs w:val="22"/>
        </w:rPr>
        <w:t>m од нивоа коловоза. Приступ у кабину омогућ</w:t>
      </w:r>
      <w:r w:rsidRPr="00ED3F71">
        <w:rPr>
          <w:rFonts w:cs="Times New Roman"/>
          <w:sz w:val="22"/>
          <w:szCs w:val="22"/>
          <w:lang w:val="sr-Cyrl-CS"/>
        </w:rPr>
        <w:t>ен је</w:t>
      </w:r>
      <w:r w:rsidRPr="00ED3F71">
        <w:rPr>
          <w:rFonts w:cs="Times New Roman"/>
          <w:sz w:val="22"/>
          <w:szCs w:val="22"/>
        </w:rPr>
        <w:t xml:space="preserve"> степеништем, са неклизајућом површином газишта, заштитном оградом и рукохватом.</w:t>
      </w:r>
    </w:p>
    <w:p w:rsidR="00A66C4F" w:rsidRDefault="004B5FE0" w:rsidP="004B5FE0">
      <w:pPr>
        <w:jc w:val="both"/>
        <w:rPr>
          <w:rFonts w:cs="Times New Roman"/>
          <w:sz w:val="22"/>
          <w:szCs w:val="22"/>
        </w:rPr>
      </w:pPr>
      <w:r w:rsidRPr="00ED3F71">
        <w:rPr>
          <w:rFonts w:cs="Times New Roman"/>
          <w:sz w:val="22"/>
          <w:szCs w:val="22"/>
        </w:rPr>
        <w:t>У склопу контролног пункта предви</w:t>
      </w:r>
      <w:r w:rsidRPr="00ED3F71">
        <w:rPr>
          <w:rFonts w:cs="Times New Roman"/>
          <w:sz w:val="22"/>
          <w:szCs w:val="22"/>
          <w:lang w:val="sr-Cyrl-CS"/>
        </w:rPr>
        <w:t>ђена је</w:t>
      </w:r>
      <w:r w:rsidRPr="00ED3F71">
        <w:rPr>
          <w:rFonts w:cs="Times New Roman"/>
          <w:sz w:val="22"/>
          <w:szCs w:val="22"/>
        </w:rPr>
        <w:t xml:space="preserve"> и надстрешниц</w:t>
      </w:r>
      <w:r w:rsidRPr="00ED3F71">
        <w:rPr>
          <w:rFonts w:cs="Times New Roman"/>
          <w:sz w:val="22"/>
          <w:szCs w:val="22"/>
          <w:lang w:val="sr-Cyrl-CS"/>
        </w:rPr>
        <w:t>а</w:t>
      </w:r>
      <w:r w:rsidRPr="00ED3F71">
        <w:rPr>
          <w:rFonts w:cs="Times New Roman"/>
          <w:sz w:val="22"/>
          <w:szCs w:val="22"/>
        </w:rPr>
        <w:t xml:space="preserve"> која</w:t>
      </w:r>
      <w:r w:rsidRPr="00ED3F71">
        <w:rPr>
          <w:rFonts w:cs="Times New Roman"/>
          <w:sz w:val="22"/>
          <w:szCs w:val="22"/>
          <w:lang w:val="sr-Cyrl-CS"/>
        </w:rPr>
        <w:t xml:space="preserve"> </w:t>
      </w:r>
      <w:r w:rsidRPr="00ED3F71">
        <w:rPr>
          <w:rFonts w:cs="Times New Roman"/>
          <w:sz w:val="22"/>
          <w:szCs w:val="22"/>
        </w:rPr>
        <w:t>покрива саобраћајн</w:t>
      </w:r>
      <w:r w:rsidRPr="00ED3F71">
        <w:rPr>
          <w:rFonts w:cs="Times New Roman"/>
          <w:sz w:val="22"/>
          <w:szCs w:val="22"/>
          <w:lang w:val="sr-Cyrl-CS"/>
        </w:rPr>
        <w:t xml:space="preserve">у </w:t>
      </w:r>
      <w:r w:rsidRPr="00ED3F71">
        <w:rPr>
          <w:rFonts w:cs="Times New Roman"/>
          <w:sz w:val="22"/>
          <w:szCs w:val="22"/>
        </w:rPr>
        <w:t>трак</w:t>
      </w:r>
      <w:r w:rsidRPr="00ED3F71">
        <w:rPr>
          <w:rFonts w:cs="Times New Roman"/>
          <w:sz w:val="22"/>
          <w:szCs w:val="22"/>
          <w:lang w:val="sr-Cyrl-CS"/>
        </w:rPr>
        <w:t>у</w:t>
      </w:r>
      <w:r w:rsidRPr="00ED3F71">
        <w:rPr>
          <w:rFonts w:cs="Times New Roman"/>
          <w:sz w:val="22"/>
          <w:szCs w:val="22"/>
        </w:rPr>
        <w:t xml:space="preserve"> у којој се нал</w:t>
      </w:r>
      <w:r w:rsidR="00CE23E4" w:rsidRPr="00ED3F71">
        <w:rPr>
          <w:rFonts w:cs="Times New Roman"/>
          <w:sz w:val="22"/>
          <w:szCs w:val="22"/>
          <w:lang w:val="sr-Cyrl-RS"/>
        </w:rPr>
        <w:t>а</w:t>
      </w:r>
      <w:r w:rsidRPr="00ED3F71">
        <w:rPr>
          <w:rFonts w:cs="Times New Roman"/>
          <w:sz w:val="22"/>
          <w:szCs w:val="22"/>
        </w:rPr>
        <w:t xml:space="preserve">зи теретно возило приликом заустављања. </w:t>
      </w:r>
    </w:p>
    <w:p w:rsidR="008D4E6A" w:rsidRPr="00A66C4F" w:rsidRDefault="008D4E6A" w:rsidP="004B5FE0">
      <w:pPr>
        <w:jc w:val="both"/>
        <w:rPr>
          <w:rFonts w:cs="Times New Roman"/>
          <w:color w:val="002060"/>
          <w:sz w:val="22"/>
          <w:szCs w:val="22"/>
          <w:lang w:val="sr-Cyrl-CS"/>
        </w:rPr>
      </w:pPr>
    </w:p>
    <w:p w:rsidR="004B5FE0" w:rsidRPr="00E25A69" w:rsidRDefault="004B5FE0" w:rsidP="004B5FE0">
      <w:pPr>
        <w:jc w:val="both"/>
        <w:rPr>
          <w:b/>
          <w:i/>
          <w:sz w:val="22"/>
          <w:szCs w:val="22"/>
          <w:lang w:val="sr-Cyrl-CS"/>
        </w:rPr>
      </w:pPr>
      <w:r w:rsidRPr="00E25A69">
        <w:rPr>
          <w:rFonts w:cs="Times New Roman"/>
          <w:b/>
          <w:i/>
          <w:sz w:val="22"/>
          <w:szCs w:val="22"/>
        </w:rPr>
        <w:lastRenderedPageBreak/>
        <w:t xml:space="preserve">Камионска вага - Објекат </w:t>
      </w:r>
      <w:r w:rsidRPr="00E25A69">
        <w:rPr>
          <w:rFonts w:cs="Times New Roman"/>
          <w:b/>
          <w:i/>
          <w:sz w:val="22"/>
          <w:szCs w:val="22"/>
          <w:lang w:val="sr-Cyrl-CS"/>
        </w:rPr>
        <w:t>ТИ2</w:t>
      </w:r>
    </w:p>
    <w:p w:rsidR="004B5FE0" w:rsidRDefault="004B5FE0" w:rsidP="008D4E6A">
      <w:pPr>
        <w:jc w:val="both"/>
        <w:rPr>
          <w:rFonts w:cs="Times New Roman"/>
          <w:sz w:val="22"/>
          <w:szCs w:val="22"/>
        </w:rPr>
      </w:pPr>
      <w:r w:rsidRPr="004B10A2">
        <w:rPr>
          <w:sz w:val="22"/>
          <w:szCs w:val="22"/>
          <w:lang w:val="sr-Cyrl-CS"/>
        </w:rPr>
        <w:t xml:space="preserve">Намена објекта је контрола камионског саобраћаја, мерењем терета и осовинског </w:t>
      </w:r>
      <w:r w:rsidRPr="00ED3F71">
        <w:rPr>
          <w:sz w:val="22"/>
          <w:szCs w:val="22"/>
          <w:lang w:val="sr-Cyrl-CS"/>
        </w:rPr>
        <w:t>камионског притиска, максимал</w:t>
      </w:r>
      <w:r w:rsidR="00BD36CB" w:rsidRPr="00ED3F71">
        <w:rPr>
          <w:sz w:val="22"/>
          <w:szCs w:val="22"/>
          <w:lang w:val="sr-Cyrl-CS"/>
        </w:rPr>
        <w:t>не носивости 60</w:t>
      </w:r>
      <w:r w:rsidRPr="00ED3F71">
        <w:rPr>
          <w:sz w:val="22"/>
          <w:szCs w:val="22"/>
        </w:rPr>
        <w:t xml:space="preserve">t. Објекат се састоји од </w:t>
      </w:r>
      <w:r w:rsidRPr="00ED3F71">
        <w:rPr>
          <w:sz w:val="22"/>
          <w:szCs w:val="22"/>
          <w:lang w:val="sr-Cyrl-RS"/>
        </w:rPr>
        <w:t xml:space="preserve">две </w:t>
      </w:r>
      <w:r w:rsidRPr="00ED3F71">
        <w:rPr>
          <w:sz w:val="22"/>
          <w:szCs w:val="22"/>
        </w:rPr>
        <w:t>камионске ваге уграђене у коловозну конструкцију</w:t>
      </w:r>
      <w:r w:rsidRPr="00ED3F71">
        <w:rPr>
          <w:sz w:val="22"/>
          <w:szCs w:val="22"/>
          <w:lang w:val="sr-Cyrl-RS"/>
        </w:rPr>
        <w:t>,</w:t>
      </w:r>
      <w:r w:rsidRPr="00ED3F71">
        <w:rPr>
          <w:sz w:val="22"/>
          <w:szCs w:val="22"/>
        </w:rPr>
        <w:t xml:space="preserve"> и</w:t>
      </w:r>
      <w:r w:rsidRPr="00ED3F71">
        <w:rPr>
          <w:sz w:val="22"/>
          <w:szCs w:val="22"/>
          <w:lang w:val="sr-Cyrl-RS"/>
        </w:rPr>
        <w:t>змеђу којих је постављена вагарска кућица</w:t>
      </w:r>
      <w:r w:rsidRPr="00ED3F71">
        <w:rPr>
          <w:sz w:val="22"/>
          <w:szCs w:val="22"/>
        </w:rPr>
        <w:t xml:space="preserve"> за очитавање података</w:t>
      </w:r>
      <w:r w:rsidRPr="00ED3F71">
        <w:rPr>
          <w:sz w:val="22"/>
          <w:szCs w:val="22"/>
          <w:lang w:val="sr-Cyrl-RS"/>
        </w:rPr>
        <w:t xml:space="preserve"> са два</w:t>
      </w:r>
      <w:r w:rsidRPr="00ED3F71">
        <w:rPr>
          <w:sz w:val="22"/>
          <w:szCs w:val="22"/>
        </w:rPr>
        <w:t xml:space="preserve"> радн</w:t>
      </w:r>
      <w:r w:rsidRPr="00ED3F71">
        <w:rPr>
          <w:sz w:val="22"/>
          <w:szCs w:val="22"/>
          <w:lang w:val="sr-Cyrl-RS"/>
        </w:rPr>
        <w:t>а</w:t>
      </w:r>
      <w:r w:rsidRPr="00ED3F71">
        <w:rPr>
          <w:sz w:val="22"/>
          <w:szCs w:val="22"/>
        </w:rPr>
        <w:t xml:space="preserve"> места </w:t>
      </w:r>
      <w:r w:rsidRPr="00ED3F71">
        <w:rPr>
          <w:sz w:val="22"/>
          <w:szCs w:val="22"/>
          <w:lang w:val="sr-Cyrl-RS"/>
        </w:rPr>
        <w:t>и адекватне надстрешнице.</w:t>
      </w:r>
      <w:r w:rsidRPr="00ED3F71">
        <w:rPr>
          <w:rFonts w:cs="Times New Roman"/>
          <w:sz w:val="22"/>
          <w:szCs w:val="22"/>
        </w:rPr>
        <w:t xml:space="preserve"> </w:t>
      </w:r>
    </w:p>
    <w:p w:rsidR="008D4E6A" w:rsidRPr="004B10A2" w:rsidRDefault="008D4E6A" w:rsidP="008D4E6A">
      <w:pPr>
        <w:jc w:val="both"/>
        <w:rPr>
          <w:b/>
          <w:i/>
          <w:color w:val="0070C0"/>
          <w:sz w:val="22"/>
          <w:szCs w:val="22"/>
          <w:lang w:val="sr-Cyrl-RS"/>
        </w:rPr>
      </w:pPr>
    </w:p>
    <w:p w:rsidR="004B5FE0" w:rsidRPr="00816131" w:rsidRDefault="004B5FE0" w:rsidP="004B5FE0">
      <w:pPr>
        <w:jc w:val="both"/>
        <w:rPr>
          <w:b/>
          <w:i/>
          <w:sz w:val="22"/>
          <w:szCs w:val="22"/>
          <w:lang w:val="sr-Cyrl-RS"/>
        </w:rPr>
      </w:pPr>
      <w:r w:rsidRPr="00816131">
        <w:rPr>
          <w:rFonts w:cs="Times New Roman"/>
          <w:b/>
          <w:i/>
          <w:sz w:val="22"/>
          <w:szCs w:val="22"/>
        </w:rPr>
        <w:t>Контролни објекат УЦ-а за  теретн</w:t>
      </w:r>
      <w:r w:rsidRPr="00816131">
        <w:rPr>
          <w:rFonts w:cs="Times New Roman"/>
          <w:b/>
          <w:i/>
          <w:sz w:val="22"/>
          <w:szCs w:val="22"/>
          <w:lang w:val="sr-Cyrl-CS"/>
        </w:rPr>
        <w:t>и</w:t>
      </w:r>
      <w:r w:rsidRPr="00816131">
        <w:rPr>
          <w:rFonts w:cs="Times New Roman"/>
          <w:b/>
          <w:i/>
          <w:sz w:val="22"/>
          <w:szCs w:val="22"/>
        </w:rPr>
        <w:t xml:space="preserve"> саобраћај  - </w:t>
      </w:r>
      <w:r w:rsidRPr="00816131">
        <w:rPr>
          <w:rFonts w:cs="Times New Roman"/>
          <w:b/>
          <w:i/>
          <w:sz w:val="22"/>
          <w:szCs w:val="22"/>
          <w:lang w:val="sr-Cyrl-RS"/>
        </w:rPr>
        <w:t>ТИ3</w:t>
      </w:r>
    </w:p>
    <w:p w:rsidR="004B5FE0" w:rsidRPr="00BD36CB" w:rsidRDefault="004B5FE0" w:rsidP="004B5FE0">
      <w:pPr>
        <w:jc w:val="both"/>
        <w:rPr>
          <w:sz w:val="22"/>
          <w:szCs w:val="22"/>
          <w:lang w:val="sr-Cyrl-CS"/>
        </w:rPr>
      </w:pPr>
      <w:r w:rsidRPr="00BD36CB">
        <w:rPr>
          <w:sz w:val="22"/>
          <w:szCs w:val="22"/>
        </w:rPr>
        <w:t>Намена објекта је обављање прегледа и контрол</w:t>
      </w:r>
      <w:r w:rsidRPr="00BD36CB">
        <w:rPr>
          <w:sz w:val="22"/>
          <w:szCs w:val="22"/>
          <w:lang w:val="sr-Cyrl-CS"/>
        </w:rPr>
        <w:t>а</w:t>
      </w:r>
      <w:r w:rsidRPr="00BD36CB">
        <w:rPr>
          <w:sz w:val="22"/>
          <w:szCs w:val="22"/>
        </w:rPr>
        <w:t xml:space="preserve"> путника и робе на излазу из земље за </w:t>
      </w:r>
      <w:r w:rsidRPr="00BD36CB">
        <w:rPr>
          <w:sz w:val="22"/>
          <w:szCs w:val="22"/>
          <w:lang w:val="sr-Cyrl-CS"/>
        </w:rPr>
        <w:t>теретни</w:t>
      </w:r>
      <w:r w:rsidRPr="00BD36CB">
        <w:rPr>
          <w:sz w:val="22"/>
          <w:szCs w:val="22"/>
        </w:rPr>
        <w:t xml:space="preserve"> </w:t>
      </w:r>
      <w:r w:rsidR="00BD36CB" w:rsidRPr="00BD36CB">
        <w:rPr>
          <w:sz w:val="22"/>
          <w:szCs w:val="22"/>
          <w:lang w:val="sr-Cyrl-CS"/>
        </w:rPr>
        <w:t>(</w:t>
      </w:r>
      <w:r w:rsidRPr="00BD36CB">
        <w:rPr>
          <w:sz w:val="22"/>
          <w:szCs w:val="22"/>
        </w:rPr>
        <w:t>камион</w:t>
      </w:r>
      <w:r w:rsidRPr="00BD36CB">
        <w:rPr>
          <w:sz w:val="22"/>
          <w:szCs w:val="22"/>
          <w:lang w:val="sr-Cyrl-CS"/>
        </w:rPr>
        <w:t>ски</w:t>
      </w:r>
      <w:r w:rsidR="00BD36CB" w:rsidRPr="00BD36CB">
        <w:rPr>
          <w:sz w:val="22"/>
          <w:szCs w:val="22"/>
          <w:lang w:val="sr-Cyrl-CS"/>
        </w:rPr>
        <w:t>)</w:t>
      </w:r>
      <w:r w:rsidRPr="00BD36CB">
        <w:rPr>
          <w:sz w:val="22"/>
          <w:szCs w:val="22"/>
        </w:rPr>
        <w:t xml:space="preserve"> саобраћај од стране службе УЦ-а.</w:t>
      </w:r>
      <w:r w:rsidRPr="00BD36CB">
        <w:rPr>
          <w:color w:val="00B050"/>
          <w:sz w:val="22"/>
          <w:szCs w:val="22"/>
        </w:rPr>
        <w:t xml:space="preserve"> </w:t>
      </w:r>
      <w:r w:rsidRPr="00BD36CB">
        <w:rPr>
          <w:sz w:val="22"/>
          <w:szCs w:val="22"/>
        </w:rPr>
        <w:t>Објекат има обезбеђен улазно/излазни прилаз и према теретном терминалу и одговарајућу</w:t>
      </w:r>
      <w:r w:rsidR="00BD36CB" w:rsidRPr="00BD36CB">
        <w:rPr>
          <w:sz w:val="22"/>
          <w:szCs w:val="22"/>
        </w:rPr>
        <w:t xml:space="preserve"> функционалну поделу просторија,</w:t>
      </w:r>
      <w:r w:rsidRPr="00BD36CB">
        <w:rPr>
          <w:sz w:val="22"/>
          <w:szCs w:val="22"/>
        </w:rPr>
        <w:t xml:space="preserve"> шалтер салу са холом за рад са странкама (са одвојеним вр</w:t>
      </w:r>
      <w:r w:rsidRPr="00BD36CB">
        <w:rPr>
          <w:sz w:val="22"/>
          <w:szCs w:val="22"/>
          <w:lang w:val="sr-Cyrl-CS"/>
        </w:rPr>
        <w:t>а</w:t>
      </w:r>
      <w:r w:rsidRPr="00BD36CB">
        <w:rPr>
          <w:sz w:val="22"/>
          <w:szCs w:val="22"/>
        </w:rPr>
        <w:t>тима</w:t>
      </w:r>
      <w:r w:rsidR="00BD36CB" w:rsidRPr="00BD36CB">
        <w:rPr>
          <w:sz w:val="22"/>
          <w:szCs w:val="22"/>
        </w:rPr>
        <w:t xml:space="preserve"> за улаз и излаз) и канцеларије,</w:t>
      </w:r>
      <w:r w:rsidRPr="00BD36CB">
        <w:rPr>
          <w:sz w:val="22"/>
          <w:szCs w:val="22"/>
        </w:rPr>
        <w:t xml:space="preserve">  </w:t>
      </w:r>
      <w:r w:rsidRPr="00BD36CB">
        <w:rPr>
          <w:sz w:val="22"/>
          <w:szCs w:val="22"/>
          <w:lang w:val="sr-Cyrl-CS"/>
        </w:rPr>
        <w:t xml:space="preserve">као и </w:t>
      </w:r>
      <w:r w:rsidRPr="00BD36CB">
        <w:rPr>
          <w:sz w:val="22"/>
          <w:szCs w:val="22"/>
        </w:rPr>
        <w:t xml:space="preserve">службени улаз - хол уз који </w:t>
      </w:r>
      <w:r w:rsidRPr="00BD36CB">
        <w:rPr>
          <w:sz w:val="22"/>
          <w:szCs w:val="22"/>
          <w:lang w:val="sr-Cyrl-CS"/>
        </w:rPr>
        <w:t xml:space="preserve">се </w:t>
      </w:r>
      <w:r w:rsidRPr="00BD36CB">
        <w:rPr>
          <w:sz w:val="22"/>
          <w:szCs w:val="22"/>
        </w:rPr>
        <w:t xml:space="preserve"> </w:t>
      </w:r>
      <w:r w:rsidRPr="00BD36CB">
        <w:rPr>
          <w:sz w:val="22"/>
          <w:szCs w:val="22"/>
          <w:lang w:val="sr-Cyrl-CS"/>
        </w:rPr>
        <w:t>налазе</w:t>
      </w:r>
      <w:r w:rsidRPr="00BD36CB">
        <w:rPr>
          <w:sz w:val="22"/>
          <w:szCs w:val="22"/>
        </w:rPr>
        <w:t xml:space="preserve"> пратећ</w:t>
      </w:r>
      <w:r w:rsidRPr="00BD36CB">
        <w:rPr>
          <w:sz w:val="22"/>
          <w:szCs w:val="22"/>
          <w:lang w:val="sr-Cyrl-CS"/>
        </w:rPr>
        <w:t>и</w:t>
      </w:r>
      <w:r w:rsidRPr="00BD36CB">
        <w:rPr>
          <w:sz w:val="22"/>
          <w:szCs w:val="22"/>
        </w:rPr>
        <w:t xml:space="preserve"> садржај</w:t>
      </w:r>
      <w:r w:rsidRPr="00BD36CB">
        <w:rPr>
          <w:sz w:val="22"/>
          <w:szCs w:val="22"/>
          <w:lang w:val="sr-Cyrl-CS"/>
        </w:rPr>
        <w:t>и</w:t>
      </w:r>
      <w:r w:rsidRPr="00BD36CB">
        <w:rPr>
          <w:sz w:val="22"/>
          <w:szCs w:val="22"/>
        </w:rPr>
        <w:t xml:space="preserve"> за запослене: чајн</w:t>
      </w:r>
      <w:r w:rsidRPr="00BD36CB">
        <w:rPr>
          <w:sz w:val="22"/>
          <w:szCs w:val="22"/>
          <w:lang w:val="sr-Cyrl-CS"/>
        </w:rPr>
        <w:t>а</w:t>
      </w:r>
      <w:r w:rsidRPr="00BD36CB">
        <w:rPr>
          <w:sz w:val="22"/>
          <w:szCs w:val="22"/>
        </w:rPr>
        <w:t xml:space="preserve"> кухињ</w:t>
      </w:r>
      <w:r w:rsidRPr="00BD36CB">
        <w:rPr>
          <w:sz w:val="22"/>
          <w:szCs w:val="22"/>
          <w:lang w:val="sr-Cyrl-CS"/>
        </w:rPr>
        <w:t>а</w:t>
      </w:r>
      <w:r w:rsidR="009D7AA2">
        <w:rPr>
          <w:sz w:val="22"/>
          <w:szCs w:val="22"/>
          <w:lang w:val="sr-Cyrl-CS"/>
        </w:rPr>
        <w:t xml:space="preserve"> </w:t>
      </w:r>
      <w:r w:rsidRPr="00BD36CB">
        <w:rPr>
          <w:sz w:val="22"/>
          <w:szCs w:val="22"/>
        </w:rPr>
        <w:t>и тоалет</w:t>
      </w:r>
      <w:r w:rsidRPr="00BD36CB">
        <w:rPr>
          <w:sz w:val="22"/>
          <w:szCs w:val="22"/>
          <w:lang w:val="sr-Cyrl-CS"/>
        </w:rPr>
        <w:t>и</w:t>
      </w:r>
      <w:r w:rsidRPr="00BD36CB">
        <w:rPr>
          <w:sz w:val="22"/>
          <w:szCs w:val="22"/>
        </w:rPr>
        <w:t xml:space="preserve">. </w:t>
      </w:r>
      <w:r w:rsidRPr="00BD36CB">
        <w:rPr>
          <w:sz w:val="22"/>
          <w:szCs w:val="22"/>
          <w:lang w:val="sr-Cyrl-CS"/>
        </w:rPr>
        <w:t>Објекат је зиданог типа</w:t>
      </w:r>
      <w:r w:rsidR="00BD36CB" w:rsidRPr="00BD36CB">
        <w:rPr>
          <w:sz w:val="22"/>
          <w:szCs w:val="22"/>
          <w:lang w:val="sr-Cyrl-CS"/>
        </w:rPr>
        <w:t>, приземни.</w:t>
      </w:r>
    </w:p>
    <w:p w:rsidR="004B5FE0" w:rsidRPr="00BD36CB" w:rsidRDefault="004B5FE0" w:rsidP="004B5FE0">
      <w:pPr>
        <w:jc w:val="both"/>
        <w:rPr>
          <w:rFonts w:cs="Times New Roman"/>
          <w:b/>
          <w:i/>
          <w:sz w:val="22"/>
          <w:szCs w:val="22"/>
          <w:highlight w:val="yellow"/>
          <w:lang w:val="sr-Cyrl-CS"/>
        </w:rPr>
      </w:pPr>
    </w:p>
    <w:p w:rsidR="004B5FE0" w:rsidRPr="007C56FD" w:rsidRDefault="004B5FE0" w:rsidP="004B5FE0">
      <w:pPr>
        <w:jc w:val="both"/>
        <w:rPr>
          <w:b/>
          <w:i/>
          <w:sz w:val="22"/>
          <w:szCs w:val="22"/>
          <w:lang w:val="sr-Cyrl-CS"/>
        </w:rPr>
      </w:pPr>
      <w:r w:rsidRPr="007C56FD">
        <w:rPr>
          <w:rFonts w:cs="Times New Roman"/>
          <w:b/>
          <w:i/>
          <w:sz w:val="22"/>
          <w:szCs w:val="22"/>
        </w:rPr>
        <w:t xml:space="preserve">Јавни тоалет - Објекат </w:t>
      </w:r>
      <w:r w:rsidRPr="007C56FD">
        <w:rPr>
          <w:rFonts w:cs="Times New Roman"/>
          <w:b/>
          <w:i/>
          <w:sz w:val="22"/>
          <w:szCs w:val="22"/>
          <w:lang w:val="sr-Cyrl-CS"/>
        </w:rPr>
        <w:t>ТИ5</w:t>
      </w:r>
    </w:p>
    <w:p w:rsidR="004B5FE0" w:rsidRPr="00BD36CB" w:rsidRDefault="004B5FE0" w:rsidP="004B5FE0">
      <w:pPr>
        <w:jc w:val="both"/>
        <w:rPr>
          <w:sz w:val="22"/>
          <w:szCs w:val="22"/>
          <w:lang w:val="sr-Cyrl-CS"/>
        </w:rPr>
      </w:pPr>
      <w:r w:rsidRPr="00BD36CB">
        <w:rPr>
          <w:sz w:val="22"/>
          <w:szCs w:val="22"/>
          <w:lang w:val="sr-Cyrl-CS"/>
        </w:rPr>
        <w:t xml:space="preserve">Намена објекта је да опслужи возаче теретних возила, који се због детаљних прегледа возила и терета задржавају у терминалу, до завршетка формалности контроле. Објекат је зиданог </w:t>
      </w:r>
      <w:r w:rsidR="00BD36CB" w:rsidRPr="00BD36CB">
        <w:rPr>
          <w:sz w:val="22"/>
          <w:szCs w:val="22"/>
          <w:lang w:val="sr-Cyrl-CS"/>
        </w:rPr>
        <w:t xml:space="preserve">типа, </w:t>
      </w:r>
      <w:r w:rsidRPr="00BD36CB">
        <w:rPr>
          <w:sz w:val="22"/>
          <w:szCs w:val="22"/>
          <w:lang w:val="sr-Cyrl-CS"/>
        </w:rPr>
        <w:t>предвиђен као типски, обликовно и функционално усклађен са постојећим јавним тоалетом на теретном терминалу за улаз у земљу</w:t>
      </w:r>
      <w:r w:rsidR="00BD36CB" w:rsidRPr="00BD36CB">
        <w:rPr>
          <w:sz w:val="22"/>
          <w:szCs w:val="22"/>
          <w:lang w:val="sr-Cyrl-CS"/>
        </w:rPr>
        <w:t>.</w:t>
      </w:r>
    </w:p>
    <w:p w:rsidR="00ED3F71" w:rsidRDefault="00ED3F71" w:rsidP="004B5FE0">
      <w:pPr>
        <w:jc w:val="both"/>
        <w:rPr>
          <w:b/>
          <w:i/>
          <w:color w:val="0070C0"/>
          <w:sz w:val="22"/>
          <w:szCs w:val="22"/>
          <w:lang w:val="sr-Cyrl-CS"/>
        </w:rPr>
      </w:pPr>
    </w:p>
    <w:p w:rsidR="004B5FE0" w:rsidRPr="00ED3F71" w:rsidRDefault="004B5FE0" w:rsidP="004B5FE0">
      <w:pPr>
        <w:jc w:val="both"/>
        <w:rPr>
          <w:b/>
          <w:i/>
          <w:sz w:val="22"/>
          <w:szCs w:val="22"/>
          <w:lang w:val="sr-Cyrl-CS"/>
        </w:rPr>
      </w:pPr>
      <w:r w:rsidRPr="00816131">
        <w:rPr>
          <w:b/>
          <w:i/>
          <w:sz w:val="22"/>
          <w:szCs w:val="22"/>
        </w:rPr>
        <w:t xml:space="preserve">Надстрешница са </w:t>
      </w:r>
      <w:r w:rsidRPr="00816131">
        <w:rPr>
          <w:b/>
          <w:i/>
          <w:sz w:val="22"/>
          <w:szCs w:val="22"/>
          <w:lang w:val="sr-Cyrl-CS"/>
        </w:rPr>
        <w:t>платформом</w:t>
      </w:r>
      <w:r w:rsidRPr="00816131">
        <w:rPr>
          <w:b/>
          <w:i/>
          <w:sz w:val="22"/>
          <w:szCs w:val="22"/>
        </w:rPr>
        <w:t xml:space="preserve"> за истовар и контролу робе</w:t>
      </w:r>
      <w:r w:rsidRPr="00816131">
        <w:rPr>
          <w:b/>
          <w:i/>
          <w:sz w:val="22"/>
          <w:szCs w:val="22"/>
          <w:lang w:val="sr-Cyrl-CS"/>
        </w:rPr>
        <w:t xml:space="preserve">, заштитном </w:t>
      </w:r>
      <w:r w:rsidRPr="00ED3F71">
        <w:rPr>
          <w:b/>
          <w:i/>
          <w:sz w:val="22"/>
          <w:szCs w:val="22"/>
          <w:lang w:val="sr-Cyrl-CS"/>
        </w:rPr>
        <w:t>кућицом и</w:t>
      </w:r>
      <w:r w:rsidRPr="00ED3F71">
        <w:rPr>
          <w:b/>
          <w:i/>
          <w:sz w:val="22"/>
          <w:szCs w:val="22"/>
        </w:rPr>
        <w:t xml:space="preserve"> каналом за преглед возила - Објекат </w:t>
      </w:r>
      <w:r w:rsidRPr="00ED3F71">
        <w:rPr>
          <w:b/>
          <w:i/>
          <w:sz w:val="22"/>
          <w:szCs w:val="22"/>
          <w:lang w:val="sr-Cyrl-CS"/>
        </w:rPr>
        <w:t>ТИ6</w:t>
      </w:r>
    </w:p>
    <w:p w:rsidR="004B5FE0" w:rsidRPr="00ED3F71" w:rsidRDefault="004B5FE0" w:rsidP="004B5FE0">
      <w:pPr>
        <w:jc w:val="both"/>
        <w:rPr>
          <w:rFonts w:cs="Times New Roman"/>
          <w:sz w:val="22"/>
          <w:szCs w:val="22"/>
        </w:rPr>
      </w:pPr>
      <w:r w:rsidRPr="00ED3F71">
        <w:rPr>
          <w:sz w:val="22"/>
          <w:szCs w:val="22"/>
          <w:lang w:val="sr-Cyrl-CS"/>
        </w:rPr>
        <w:t>Намена објекта је обављање детаљног контролног прегледа теретних возила са могућношћу истовара робе. У склопу контолног пу</w:t>
      </w:r>
      <w:r w:rsidR="008D4E6A">
        <w:rPr>
          <w:sz w:val="22"/>
          <w:szCs w:val="22"/>
          <w:lang w:val="sr-Cyrl-CS"/>
        </w:rPr>
        <w:t>нкта предвиђена је надстрешница</w:t>
      </w:r>
      <w:r w:rsidRPr="00ED3F71">
        <w:rPr>
          <w:rFonts w:cs="Times New Roman"/>
          <w:sz w:val="22"/>
          <w:szCs w:val="22"/>
        </w:rPr>
        <w:t>.</w:t>
      </w:r>
    </w:p>
    <w:p w:rsidR="004B5FE0" w:rsidRPr="00ED3F71" w:rsidRDefault="004B5FE0" w:rsidP="004B5FE0">
      <w:pPr>
        <w:jc w:val="both"/>
        <w:rPr>
          <w:rFonts w:cs="Times New Roman"/>
          <w:sz w:val="22"/>
          <w:szCs w:val="22"/>
          <w:lang w:val="sr-Cyrl-CS"/>
        </w:rPr>
      </w:pPr>
      <w:r w:rsidRPr="00ED3F71">
        <w:rPr>
          <w:rFonts w:cs="Times New Roman"/>
          <w:sz w:val="22"/>
          <w:szCs w:val="22"/>
        </w:rPr>
        <w:t xml:space="preserve">Утоварно-истоварна </w:t>
      </w:r>
      <w:r w:rsidRPr="00ED3F71">
        <w:rPr>
          <w:rFonts w:cs="Times New Roman"/>
          <w:sz w:val="22"/>
          <w:szCs w:val="22"/>
          <w:lang w:val="sr-Cyrl-CS"/>
        </w:rPr>
        <w:t xml:space="preserve">платформа, са једне стране </w:t>
      </w:r>
      <w:r w:rsidRPr="00ED3F71">
        <w:rPr>
          <w:rFonts w:cs="Times New Roman"/>
          <w:sz w:val="22"/>
          <w:szCs w:val="22"/>
        </w:rPr>
        <w:t>има навоз</w:t>
      </w:r>
      <w:r w:rsidRPr="00ED3F71">
        <w:rPr>
          <w:rFonts w:cs="Times New Roman"/>
          <w:sz w:val="22"/>
          <w:szCs w:val="22"/>
          <w:lang w:val="sr-Cyrl-CS"/>
        </w:rPr>
        <w:t>ну рампу</w:t>
      </w:r>
      <w:r w:rsidRPr="00ED3F71">
        <w:rPr>
          <w:rFonts w:cs="Times New Roman"/>
          <w:sz w:val="22"/>
          <w:szCs w:val="22"/>
        </w:rPr>
        <w:t xml:space="preserve"> за виљушкар</w:t>
      </w:r>
      <w:r w:rsidRPr="00ED3F71">
        <w:rPr>
          <w:rFonts w:cs="Times New Roman"/>
          <w:sz w:val="22"/>
          <w:szCs w:val="22"/>
          <w:lang w:val="sr-Cyrl-CS"/>
        </w:rPr>
        <w:t>, док се на супротном крају налазе кућица за службенике УЦ-а, величине као контролна кабина камионске ваге и бетонско приступно степениште са неклизајућим газиштима и рукохватом</w:t>
      </w:r>
    </w:p>
    <w:p w:rsidR="004B5FE0" w:rsidRPr="00ED3F71" w:rsidRDefault="004B5FE0" w:rsidP="004B5FE0">
      <w:pPr>
        <w:jc w:val="both"/>
        <w:rPr>
          <w:rFonts w:cs="Times New Roman"/>
          <w:sz w:val="22"/>
          <w:szCs w:val="22"/>
          <w:lang w:val="sr-Cyrl-CS"/>
        </w:rPr>
      </w:pPr>
      <w:r w:rsidRPr="00ED3F71">
        <w:rPr>
          <w:rFonts w:cs="Times New Roman"/>
          <w:sz w:val="22"/>
          <w:szCs w:val="22"/>
          <w:lang w:val="sr-Cyrl-CS"/>
        </w:rPr>
        <w:t>К</w:t>
      </w:r>
      <w:r w:rsidRPr="00ED3F71">
        <w:rPr>
          <w:rFonts w:cs="Times New Roman"/>
          <w:sz w:val="22"/>
          <w:szCs w:val="22"/>
        </w:rPr>
        <w:t>анал</w:t>
      </w:r>
      <w:r w:rsidR="008D4E6A">
        <w:rPr>
          <w:rFonts w:cs="Times New Roman"/>
          <w:sz w:val="22"/>
          <w:szCs w:val="22"/>
          <w:lang w:val="sr-Cyrl-CS"/>
        </w:rPr>
        <w:t xml:space="preserve"> </w:t>
      </w:r>
      <w:r w:rsidRPr="00ED3F71">
        <w:rPr>
          <w:sz w:val="22"/>
          <w:szCs w:val="22"/>
          <w:lang w:val="sr-Cyrl-CS"/>
        </w:rPr>
        <w:t>има</w:t>
      </w:r>
      <w:r w:rsidRPr="00ED3F71">
        <w:rPr>
          <w:rFonts w:cs="Times New Roman"/>
          <w:sz w:val="22"/>
          <w:szCs w:val="22"/>
        </w:rPr>
        <w:t xml:space="preserve"> пењалице, нишу за одлагање алата током рада</w:t>
      </w:r>
      <w:r w:rsidRPr="00ED3F71">
        <w:rPr>
          <w:rFonts w:cs="Times New Roman"/>
          <w:sz w:val="22"/>
          <w:szCs w:val="22"/>
          <w:lang w:val="sr-Cyrl-CS"/>
        </w:rPr>
        <w:t xml:space="preserve"> и </w:t>
      </w:r>
      <w:r w:rsidRPr="00ED3F71">
        <w:rPr>
          <w:rFonts w:cs="Times New Roman"/>
          <w:sz w:val="22"/>
          <w:szCs w:val="22"/>
        </w:rPr>
        <w:t>осветљење</w:t>
      </w:r>
      <w:r w:rsidRPr="00ED3F71">
        <w:rPr>
          <w:rFonts w:cs="Times New Roman"/>
          <w:sz w:val="22"/>
          <w:szCs w:val="22"/>
          <w:lang w:val="sr-Cyrl-CS"/>
        </w:rPr>
        <w:t xml:space="preserve">, као и </w:t>
      </w:r>
      <w:r w:rsidRPr="00ED3F71">
        <w:rPr>
          <w:rFonts w:cs="Times New Roman"/>
          <w:sz w:val="22"/>
          <w:szCs w:val="22"/>
        </w:rPr>
        <w:t>одводњавањ</w:t>
      </w:r>
      <w:r w:rsidRPr="00ED3F71">
        <w:rPr>
          <w:rFonts w:cs="Times New Roman"/>
          <w:sz w:val="22"/>
          <w:szCs w:val="22"/>
          <w:lang w:val="sr-Cyrl-CS"/>
        </w:rPr>
        <w:t>е са прикључком на сепаратор уља.</w:t>
      </w:r>
    </w:p>
    <w:p w:rsidR="004B5FE0" w:rsidRPr="00D3361C" w:rsidRDefault="004B5FE0" w:rsidP="004B5FE0">
      <w:pPr>
        <w:jc w:val="both"/>
        <w:rPr>
          <w:rFonts w:cs="Times New Roman"/>
          <w:b/>
          <w:i/>
          <w:color w:val="002060"/>
          <w:sz w:val="22"/>
          <w:szCs w:val="22"/>
        </w:rPr>
      </w:pPr>
    </w:p>
    <w:p w:rsidR="004B5FE0" w:rsidRPr="00816131" w:rsidRDefault="004B5FE0" w:rsidP="004B5FE0">
      <w:pPr>
        <w:jc w:val="both"/>
        <w:rPr>
          <w:b/>
          <w:i/>
          <w:sz w:val="22"/>
          <w:szCs w:val="22"/>
          <w:lang w:val="sr-Cyrl-RS"/>
        </w:rPr>
      </w:pPr>
      <w:r w:rsidRPr="00816131">
        <w:rPr>
          <w:rFonts w:cs="Times New Roman"/>
          <w:b/>
          <w:i/>
          <w:sz w:val="22"/>
          <w:szCs w:val="22"/>
          <w:lang w:val="sr-Cyrl-CS"/>
        </w:rPr>
        <w:t>Р</w:t>
      </w:r>
      <w:r w:rsidRPr="00816131">
        <w:rPr>
          <w:rFonts w:cs="Times New Roman"/>
          <w:b/>
          <w:i/>
          <w:sz w:val="22"/>
          <w:szCs w:val="22"/>
        </w:rPr>
        <w:t xml:space="preserve">ендген камиона </w:t>
      </w:r>
      <w:r w:rsidRPr="00816131">
        <w:rPr>
          <w:rFonts w:cs="Times New Roman"/>
          <w:b/>
          <w:i/>
          <w:sz w:val="22"/>
          <w:szCs w:val="22"/>
          <w:lang w:val="sr-Cyrl-CS"/>
        </w:rPr>
        <w:t>- скенер -</w:t>
      </w:r>
      <w:r w:rsidRPr="00816131">
        <w:rPr>
          <w:b/>
          <w:i/>
          <w:sz w:val="22"/>
          <w:szCs w:val="22"/>
        </w:rPr>
        <w:t xml:space="preserve"> Објекат </w:t>
      </w:r>
      <w:r w:rsidRPr="00816131">
        <w:rPr>
          <w:b/>
          <w:i/>
          <w:sz w:val="22"/>
          <w:szCs w:val="22"/>
          <w:lang w:val="sr-Cyrl-RS"/>
        </w:rPr>
        <w:t>Т</w:t>
      </w:r>
      <w:r w:rsidRPr="00816131">
        <w:rPr>
          <w:b/>
          <w:i/>
          <w:sz w:val="22"/>
          <w:szCs w:val="22"/>
          <w:lang w:val="sr-Cyrl-CS"/>
        </w:rPr>
        <w:t>И</w:t>
      </w:r>
      <w:r w:rsidRPr="00816131">
        <w:rPr>
          <w:b/>
          <w:i/>
          <w:sz w:val="22"/>
          <w:szCs w:val="22"/>
          <w:lang w:val="sr-Cyrl-RS"/>
        </w:rPr>
        <w:t>7</w:t>
      </w:r>
    </w:p>
    <w:p w:rsidR="004B5FE0" w:rsidRPr="006B0851" w:rsidRDefault="004B5FE0" w:rsidP="004B5FE0">
      <w:pPr>
        <w:jc w:val="both"/>
        <w:rPr>
          <w:sz w:val="22"/>
          <w:szCs w:val="22"/>
          <w:lang w:val="sr-Cyrl-CS"/>
        </w:rPr>
      </w:pPr>
      <w:r w:rsidRPr="006B0851">
        <w:rPr>
          <w:rFonts w:cs="Times New Roman"/>
          <w:sz w:val="22"/>
          <w:szCs w:val="22"/>
        </w:rPr>
        <w:t xml:space="preserve">У непосредној близини Објекта </w:t>
      </w:r>
      <w:r w:rsidRPr="006B0851">
        <w:rPr>
          <w:rFonts w:cs="Times New Roman"/>
          <w:sz w:val="22"/>
          <w:szCs w:val="22"/>
          <w:lang w:val="sr-Cyrl-CS"/>
        </w:rPr>
        <w:t>ТИ 3</w:t>
      </w:r>
      <w:r w:rsidRPr="006B0851">
        <w:rPr>
          <w:rFonts w:cs="Times New Roman"/>
          <w:sz w:val="22"/>
          <w:szCs w:val="22"/>
        </w:rPr>
        <w:t xml:space="preserve"> предви</w:t>
      </w:r>
      <w:r w:rsidRPr="006B0851">
        <w:rPr>
          <w:rFonts w:cs="Times New Roman"/>
          <w:sz w:val="22"/>
          <w:szCs w:val="22"/>
          <w:lang w:val="sr-Cyrl-CS"/>
        </w:rPr>
        <w:t>ђен је</w:t>
      </w:r>
      <w:r w:rsidRPr="006B0851">
        <w:rPr>
          <w:rFonts w:cs="Times New Roman"/>
          <w:sz w:val="22"/>
          <w:szCs w:val="22"/>
        </w:rPr>
        <w:t xml:space="preserve"> и простор за рендген камиона </w:t>
      </w:r>
      <w:r w:rsidRPr="006B0851">
        <w:rPr>
          <w:rFonts w:cs="Times New Roman"/>
          <w:sz w:val="22"/>
          <w:szCs w:val="22"/>
          <w:lang w:val="sr-Cyrl-CS"/>
        </w:rPr>
        <w:t xml:space="preserve">- мобилни скенер </w:t>
      </w:r>
      <w:r w:rsidRPr="006B0851">
        <w:rPr>
          <w:rFonts w:cs="Times New Roman"/>
          <w:sz w:val="22"/>
          <w:szCs w:val="22"/>
        </w:rPr>
        <w:t>са свим потребним инсталацијама</w:t>
      </w:r>
      <w:r w:rsidRPr="006B0851">
        <w:rPr>
          <w:rFonts w:cs="Times New Roman"/>
          <w:sz w:val="22"/>
          <w:szCs w:val="22"/>
          <w:lang w:val="sr-Cyrl-CS"/>
        </w:rPr>
        <w:t>.</w:t>
      </w:r>
      <w:r w:rsidRPr="006B0851">
        <w:rPr>
          <w:sz w:val="22"/>
          <w:szCs w:val="22"/>
        </w:rPr>
        <w:t xml:space="preserve"> </w:t>
      </w:r>
      <w:r w:rsidRPr="006B0851">
        <w:rPr>
          <w:sz w:val="22"/>
          <w:szCs w:val="22"/>
          <w:lang w:val="sr-Cyrl-CS"/>
        </w:rPr>
        <w:t xml:space="preserve">Предвиђени радни и заштитни појас од зрачења заузимају зону величине </w:t>
      </w:r>
      <w:r w:rsidR="008D4E6A">
        <w:rPr>
          <w:sz w:val="22"/>
          <w:szCs w:val="22"/>
          <w:lang w:val="sr-Cyrl-CS"/>
        </w:rPr>
        <w:t xml:space="preserve">око </w:t>
      </w:r>
      <w:r w:rsidRPr="006B0851">
        <w:rPr>
          <w:sz w:val="22"/>
          <w:szCs w:val="22"/>
          <w:lang w:val="sr-Cyrl-CS"/>
        </w:rPr>
        <w:t>30,00 х 12,00</w:t>
      </w:r>
      <w:r w:rsidRPr="006B0851">
        <w:rPr>
          <w:sz w:val="22"/>
          <w:szCs w:val="22"/>
        </w:rPr>
        <w:t xml:space="preserve"> m</w:t>
      </w:r>
      <w:r w:rsidRPr="006B0851">
        <w:rPr>
          <w:sz w:val="22"/>
          <w:szCs w:val="22"/>
          <w:lang w:val="sr-Cyrl-CS"/>
        </w:rPr>
        <w:t>,</w:t>
      </w:r>
      <w:r w:rsidRPr="006B0851">
        <w:rPr>
          <w:sz w:val="22"/>
          <w:szCs w:val="22"/>
        </w:rPr>
        <w:t xml:space="preserve"> </w:t>
      </w:r>
      <w:r w:rsidR="008D4E6A">
        <w:rPr>
          <w:sz w:val="22"/>
          <w:szCs w:val="22"/>
          <w:lang w:val="sr-Cyrl-CS"/>
        </w:rPr>
        <w:t>у</w:t>
      </w:r>
      <w:r w:rsidRPr="006B0851">
        <w:rPr>
          <w:sz w:val="22"/>
          <w:szCs w:val="22"/>
        </w:rPr>
        <w:t xml:space="preserve">нутар </w:t>
      </w:r>
      <w:r w:rsidRPr="006B0851">
        <w:rPr>
          <w:sz w:val="22"/>
          <w:szCs w:val="22"/>
          <w:lang w:val="sr-Cyrl-CS"/>
        </w:rPr>
        <w:t xml:space="preserve">које </w:t>
      </w:r>
      <w:r w:rsidRPr="006B0851">
        <w:rPr>
          <w:sz w:val="22"/>
          <w:szCs w:val="22"/>
        </w:rPr>
        <w:t>је саобраћајна трака за пр</w:t>
      </w:r>
      <w:r w:rsidRPr="006B0851">
        <w:rPr>
          <w:sz w:val="22"/>
          <w:szCs w:val="22"/>
          <w:lang w:val="sr-Cyrl-CS"/>
        </w:rPr>
        <w:t>илаз</w:t>
      </w:r>
      <w:r w:rsidRPr="006B0851">
        <w:rPr>
          <w:sz w:val="22"/>
          <w:szCs w:val="22"/>
        </w:rPr>
        <w:t xml:space="preserve"> камиона </w:t>
      </w:r>
      <w:r w:rsidRPr="006B0851">
        <w:rPr>
          <w:sz w:val="22"/>
          <w:szCs w:val="22"/>
          <w:lang w:val="sr-Cyrl-CS"/>
        </w:rPr>
        <w:t>упућених на</w:t>
      </w:r>
      <w:r w:rsidRPr="006B0851">
        <w:rPr>
          <w:sz w:val="22"/>
          <w:szCs w:val="22"/>
        </w:rPr>
        <w:t xml:space="preserve"> </w:t>
      </w:r>
      <w:r w:rsidRPr="006B0851">
        <w:rPr>
          <w:sz w:val="22"/>
          <w:szCs w:val="22"/>
          <w:lang w:val="sr-Cyrl-CS"/>
        </w:rPr>
        <w:t xml:space="preserve">овај тип </w:t>
      </w:r>
      <w:r w:rsidRPr="006B0851">
        <w:rPr>
          <w:sz w:val="22"/>
          <w:szCs w:val="22"/>
        </w:rPr>
        <w:t>преглед</w:t>
      </w:r>
      <w:r w:rsidRPr="006B0851">
        <w:rPr>
          <w:sz w:val="22"/>
          <w:szCs w:val="22"/>
          <w:lang w:val="sr-Cyrl-CS"/>
        </w:rPr>
        <w:t xml:space="preserve">а, а </w:t>
      </w:r>
      <w:r w:rsidRPr="006B0851">
        <w:rPr>
          <w:sz w:val="22"/>
          <w:szCs w:val="22"/>
        </w:rPr>
        <w:t xml:space="preserve">сам скенер </w:t>
      </w:r>
      <w:r w:rsidRPr="006B0851">
        <w:rPr>
          <w:sz w:val="22"/>
          <w:szCs w:val="22"/>
          <w:lang w:val="sr-Cyrl-CS"/>
        </w:rPr>
        <w:t>заузима ј</w:t>
      </w:r>
      <w:r w:rsidRPr="006B0851">
        <w:rPr>
          <w:sz w:val="22"/>
          <w:szCs w:val="22"/>
        </w:rPr>
        <w:t xml:space="preserve">едну </w:t>
      </w:r>
      <w:r w:rsidRPr="006B0851">
        <w:rPr>
          <w:sz w:val="22"/>
          <w:szCs w:val="22"/>
          <w:lang w:val="sr-Cyrl-CS"/>
        </w:rPr>
        <w:t xml:space="preserve">саобраћајну </w:t>
      </w:r>
      <w:r w:rsidRPr="006B0851">
        <w:rPr>
          <w:sz w:val="22"/>
          <w:szCs w:val="22"/>
        </w:rPr>
        <w:t>траку ван ове зоне</w:t>
      </w:r>
      <w:r w:rsidRPr="006B0851">
        <w:rPr>
          <w:sz w:val="22"/>
          <w:szCs w:val="22"/>
          <w:lang w:val="sr-Cyrl-CS"/>
        </w:rPr>
        <w:t>. Простор платоа за мобилни скенер мора бити ограђен, како би се спречио неконтролисани приступ зони зрачења.</w:t>
      </w:r>
    </w:p>
    <w:p w:rsidR="004B5FE0" w:rsidRPr="006B0851" w:rsidRDefault="004B5FE0" w:rsidP="004B5FE0">
      <w:pPr>
        <w:jc w:val="both"/>
        <w:rPr>
          <w:sz w:val="22"/>
          <w:szCs w:val="22"/>
          <w:lang w:val="sr-Cyrl-CS"/>
        </w:rPr>
      </w:pPr>
    </w:p>
    <w:p w:rsidR="004B5FE0" w:rsidRPr="00816131" w:rsidRDefault="004B5FE0" w:rsidP="004B5FE0">
      <w:pPr>
        <w:jc w:val="both"/>
        <w:rPr>
          <w:rFonts w:cs="Times New Roman"/>
          <w:b/>
          <w:sz w:val="22"/>
          <w:szCs w:val="22"/>
        </w:rPr>
      </w:pPr>
      <w:r w:rsidRPr="00816131">
        <w:rPr>
          <w:rFonts w:cs="Times New Roman"/>
          <w:b/>
          <w:sz w:val="22"/>
          <w:szCs w:val="22"/>
        </w:rPr>
        <w:t>Робно - царински терминал на улазу у земљу</w:t>
      </w:r>
    </w:p>
    <w:p w:rsidR="004B5FE0" w:rsidRPr="00E34193" w:rsidRDefault="004B5FE0" w:rsidP="004B5FE0">
      <w:pPr>
        <w:jc w:val="both"/>
        <w:rPr>
          <w:rFonts w:cs="Times New Roman"/>
          <w:color w:val="00B050"/>
          <w:sz w:val="22"/>
          <w:szCs w:val="22"/>
          <w:highlight w:val="yellow"/>
        </w:rPr>
      </w:pPr>
    </w:p>
    <w:p w:rsidR="004B5FE0" w:rsidRPr="00816131" w:rsidRDefault="004B5FE0" w:rsidP="004B5FE0">
      <w:pPr>
        <w:jc w:val="both"/>
        <w:rPr>
          <w:b/>
          <w:i/>
          <w:sz w:val="22"/>
          <w:szCs w:val="22"/>
          <w:lang w:val="sr-Cyrl-CS"/>
        </w:rPr>
      </w:pPr>
      <w:r w:rsidRPr="00816131">
        <w:rPr>
          <w:b/>
          <w:i/>
          <w:sz w:val="22"/>
          <w:szCs w:val="22"/>
          <w:lang w:val="sr-Cyrl-CS"/>
        </w:rPr>
        <w:t>Контролна кабина са надстрешницом за излаз из терминала - Објекат ТУ 1.1</w:t>
      </w:r>
    </w:p>
    <w:p w:rsidR="002C1CC7" w:rsidRDefault="002C1CC7" w:rsidP="004B5FE0">
      <w:pPr>
        <w:jc w:val="both"/>
        <w:rPr>
          <w:color w:val="002060"/>
          <w:sz w:val="22"/>
          <w:szCs w:val="22"/>
          <w:lang w:val="sr-Cyrl-CS"/>
        </w:rPr>
      </w:pPr>
    </w:p>
    <w:p w:rsidR="004B5FE0" w:rsidRPr="008B051D" w:rsidRDefault="0004536B" w:rsidP="004B5FE0">
      <w:pPr>
        <w:jc w:val="both"/>
        <w:rPr>
          <w:rFonts w:cs="Times New Roman"/>
          <w:i/>
          <w:sz w:val="22"/>
          <w:szCs w:val="22"/>
          <w:lang w:val="sr-Cyrl-CS"/>
        </w:rPr>
      </w:pPr>
      <w:r>
        <w:rPr>
          <w:sz w:val="22"/>
          <w:szCs w:val="22"/>
          <w:lang w:val="sr-Cyrl-CS"/>
        </w:rPr>
        <w:t>Контролна кабина планирана</w:t>
      </w:r>
      <w:r w:rsidR="004B5FE0" w:rsidRPr="00BD36CB">
        <w:rPr>
          <w:sz w:val="22"/>
          <w:szCs w:val="22"/>
          <w:lang w:val="sr-Cyrl-CS"/>
        </w:rPr>
        <w:t xml:space="preserve"> је као типски објекат, обликовно усклађен са постојећим кабинама на теретном терминалу за улаз у земљу. На излазу из терминала предвиђене су две саобраћајне траке са једном двостраном кабином. Површина кабине  износи око 15</w:t>
      </w:r>
      <w:r w:rsidR="004B5FE0" w:rsidRPr="00BD36CB">
        <w:rPr>
          <w:rFonts w:cs="Times New Roman"/>
          <w:sz w:val="22"/>
          <w:szCs w:val="22"/>
        </w:rPr>
        <w:t>,</w:t>
      </w:r>
      <w:r w:rsidR="004B5FE0" w:rsidRPr="00BD36CB">
        <w:rPr>
          <w:rFonts w:cs="Times New Roman"/>
          <w:sz w:val="22"/>
          <w:szCs w:val="22"/>
          <w:lang w:val="sr-Cyrl-CS"/>
        </w:rPr>
        <w:t xml:space="preserve">65 </w:t>
      </w:r>
      <w:r w:rsidR="004B5FE0" w:rsidRPr="00BD36CB">
        <w:rPr>
          <w:rFonts w:cs="Times New Roman"/>
          <w:sz w:val="22"/>
          <w:szCs w:val="22"/>
        </w:rPr>
        <w:t>m</w:t>
      </w:r>
      <w:r w:rsidR="004B5FE0" w:rsidRPr="00BD36CB">
        <w:rPr>
          <w:rFonts w:cs="Times New Roman"/>
          <w:sz w:val="22"/>
          <w:szCs w:val="22"/>
          <w:vertAlign w:val="superscript"/>
        </w:rPr>
        <w:t>2</w:t>
      </w:r>
      <w:r w:rsidR="004B5FE0" w:rsidRPr="00BD36CB">
        <w:rPr>
          <w:rFonts w:cs="Times New Roman"/>
          <w:sz w:val="22"/>
          <w:szCs w:val="22"/>
          <w:lang w:val="sr-Cyrl-CS"/>
        </w:rPr>
        <w:t xml:space="preserve">. </w:t>
      </w:r>
      <w:r w:rsidR="008B051D">
        <w:rPr>
          <w:rFonts w:cs="Times New Roman"/>
          <w:i/>
          <w:sz w:val="22"/>
          <w:szCs w:val="22"/>
          <w:lang w:val="sr-Cyrl-CS"/>
        </w:rPr>
        <w:t xml:space="preserve"> </w:t>
      </w:r>
      <w:r w:rsidR="004B5FE0" w:rsidRPr="00BD36CB">
        <w:rPr>
          <w:rFonts w:cs="Times New Roman"/>
          <w:sz w:val="22"/>
          <w:szCs w:val="22"/>
          <w:lang w:val="sr-Cyrl-CS"/>
        </w:rPr>
        <w:t>По</w:t>
      </w:r>
      <w:r w:rsidR="008B051D">
        <w:rPr>
          <w:rFonts w:cs="Times New Roman"/>
          <w:sz w:val="22"/>
          <w:szCs w:val="22"/>
          <w:lang w:val="sr-Cyrl-CS"/>
        </w:rPr>
        <w:t>треб</w:t>
      </w:r>
      <w:r w:rsidR="004B5FE0" w:rsidRPr="00BD36CB">
        <w:rPr>
          <w:rFonts w:cs="Times New Roman"/>
          <w:sz w:val="22"/>
          <w:szCs w:val="22"/>
          <w:lang w:val="sr-Cyrl-CS"/>
        </w:rPr>
        <w:t>но је да шалтер за пријем докумената</w:t>
      </w:r>
      <w:r w:rsidR="004B5FE0" w:rsidRPr="00BD36CB">
        <w:rPr>
          <w:rFonts w:cs="Times New Roman"/>
          <w:sz w:val="22"/>
          <w:szCs w:val="22"/>
        </w:rPr>
        <w:t xml:space="preserve"> </w:t>
      </w:r>
      <w:r w:rsidR="004B5FE0" w:rsidRPr="00BD36CB">
        <w:rPr>
          <w:rFonts w:cs="Times New Roman"/>
          <w:sz w:val="22"/>
          <w:szCs w:val="22"/>
          <w:lang w:val="sr-Cyrl-CS"/>
        </w:rPr>
        <w:t>буде доступан са в</w:t>
      </w:r>
      <w:r w:rsidR="004B5FE0" w:rsidRPr="00BD36CB">
        <w:rPr>
          <w:rFonts w:cs="Times New Roman"/>
          <w:sz w:val="22"/>
          <w:szCs w:val="22"/>
        </w:rPr>
        <w:t>озач</w:t>
      </w:r>
      <w:r w:rsidR="004B5FE0" w:rsidRPr="00BD36CB">
        <w:rPr>
          <w:rFonts w:cs="Times New Roman"/>
          <w:sz w:val="22"/>
          <w:szCs w:val="22"/>
          <w:lang w:val="sr-Cyrl-CS"/>
        </w:rPr>
        <w:t>ког места,</w:t>
      </w:r>
      <w:r w:rsidR="004B5FE0" w:rsidRPr="00BD36CB">
        <w:rPr>
          <w:rFonts w:cs="Times New Roman"/>
          <w:sz w:val="22"/>
          <w:szCs w:val="22"/>
        </w:rPr>
        <w:t xml:space="preserve"> </w:t>
      </w:r>
      <w:r w:rsidR="004B5FE0" w:rsidRPr="00BD36CB">
        <w:rPr>
          <w:rFonts w:cs="Times New Roman"/>
          <w:sz w:val="22"/>
          <w:szCs w:val="22"/>
          <w:lang w:val="sr-Cyrl-CS"/>
        </w:rPr>
        <w:t xml:space="preserve">као и да његова висина буде </w:t>
      </w:r>
      <w:r w:rsidR="004B5FE0" w:rsidRPr="00BD36CB">
        <w:rPr>
          <w:rFonts w:cs="Times New Roman"/>
          <w:sz w:val="22"/>
          <w:szCs w:val="22"/>
        </w:rPr>
        <w:t>прилаго</w:t>
      </w:r>
      <w:r w:rsidR="004B5FE0" w:rsidRPr="00BD36CB">
        <w:rPr>
          <w:rFonts w:cs="Times New Roman"/>
          <w:sz w:val="22"/>
          <w:szCs w:val="22"/>
          <w:lang w:val="sr-Cyrl-CS"/>
        </w:rPr>
        <w:t>ђена</w:t>
      </w:r>
      <w:r w:rsidR="004B5FE0" w:rsidRPr="00BD36CB">
        <w:rPr>
          <w:rFonts w:cs="Times New Roman"/>
          <w:sz w:val="22"/>
          <w:szCs w:val="22"/>
        </w:rPr>
        <w:t xml:space="preserve"> типу возила и ергономским мерама</w:t>
      </w:r>
      <w:r w:rsidR="004B5FE0" w:rsidRPr="00BD36CB">
        <w:rPr>
          <w:rFonts w:cs="Times New Roman"/>
          <w:sz w:val="22"/>
          <w:szCs w:val="22"/>
          <w:lang w:val="sr-Cyrl-CS"/>
        </w:rPr>
        <w:t xml:space="preserve"> - </w:t>
      </w:r>
      <w:r w:rsidR="004B5FE0" w:rsidRPr="00BD36CB">
        <w:rPr>
          <w:rFonts w:cs="Times New Roman"/>
          <w:sz w:val="22"/>
          <w:szCs w:val="22"/>
        </w:rPr>
        <w:t>под уздигнут</w:t>
      </w:r>
      <w:r w:rsidR="004B5FE0" w:rsidRPr="00BD36CB">
        <w:rPr>
          <w:rFonts w:cs="Times New Roman"/>
          <w:sz w:val="22"/>
          <w:szCs w:val="22"/>
          <w:lang w:val="sr-Cyrl-CS"/>
        </w:rPr>
        <w:t xml:space="preserve">и </w:t>
      </w:r>
      <w:r w:rsidR="004B5FE0" w:rsidRPr="00BD36CB">
        <w:rPr>
          <w:rFonts w:cs="Times New Roman"/>
          <w:sz w:val="22"/>
          <w:szCs w:val="22"/>
        </w:rPr>
        <w:t>за око 1</w:t>
      </w:r>
      <w:r w:rsidR="004B5FE0" w:rsidRPr="00BD36CB">
        <w:rPr>
          <w:rFonts w:cs="Times New Roman"/>
          <w:sz w:val="22"/>
          <w:szCs w:val="22"/>
          <w:lang w:val="sr-Cyrl-CS"/>
        </w:rPr>
        <w:t>,</w:t>
      </w:r>
      <w:r w:rsidR="004B5FE0" w:rsidRPr="00BD36CB">
        <w:rPr>
          <w:rFonts w:cs="Times New Roman"/>
          <w:sz w:val="22"/>
          <w:szCs w:val="22"/>
        </w:rPr>
        <w:t>0</w:t>
      </w:r>
      <w:r w:rsidR="004B5FE0" w:rsidRPr="00BD36CB">
        <w:rPr>
          <w:rFonts w:cs="Times New Roman"/>
          <w:sz w:val="22"/>
          <w:szCs w:val="22"/>
          <w:lang w:val="sr-Cyrl-CS"/>
        </w:rPr>
        <w:t xml:space="preserve">0 </w:t>
      </w:r>
      <w:r w:rsidR="004B5FE0" w:rsidRPr="00BD36CB">
        <w:rPr>
          <w:rFonts w:cs="Times New Roman"/>
          <w:sz w:val="22"/>
          <w:szCs w:val="22"/>
        </w:rPr>
        <w:t xml:space="preserve">m од нивоа коловоза. Приступ </w:t>
      </w:r>
      <w:r w:rsidR="004B5FE0" w:rsidRPr="00BD36CB">
        <w:rPr>
          <w:rFonts w:cs="Times New Roman"/>
          <w:sz w:val="22"/>
          <w:szCs w:val="22"/>
          <w:lang w:val="sr-Cyrl-CS"/>
        </w:rPr>
        <w:t xml:space="preserve"> </w:t>
      </w:r>
      <w:r w:rsidR="004B5FE0" w:rsidRPr="00BD36CB">
        <w:rPr>
          <w:rFonts w:cs="Times New Roman"/>
          <w:sz w:val="22"/>
          <w:szCs w:val="22"/>
        </w:rPr>
        <w:t>у кабину омогућ</w:t>
      </w:r>
      <w:r w:rsidR="004B5FE0" w:rsidRPr="00BD36CB">
        <w:rPr>
          <w:rFonts w:cs="Times New Roman"/>
          <w:sz w:val="22"/>
          <w:szCs w:val="22"/>
          <w:lang w:val="sr-Cyrl-CS"/>
        </w:rPr>
        <w:t>ен је</w:t>
      </w:r>
      <w:r w:rsidR="004B5FE0" w:rsidRPr="00BD36CB">
        <w:rPr>
          <w:rFonts w:cs="Times New Roman"/>
          <w:sz w:val="22"/>
          <w:szCs w:val="22"/>
        </w:rPr>
        <w:t xml:space="preserve"> степеништем, са неклизајућом површином газишта, заштитном оградом и рукохватом.</w:t>
      </w:r>
    </w:p>
    <w:p w:rsidR="001653CD" w:rsidRDefault="004B5FE0" w:rsidP="004B5FE0">
      <w:pPr>
        <w:jc w:val="both"/>
        <w:rPr>
          <w:rFonts w:cs="Times New Roman"/>
          <w:sz w:val="22"/>
          <w:szCs w:val="22"/>
        </w:rPr>
      </w:pPr>
      <w:r w:rsidRPr="00BD36CB">
        <w:rPr>
          <w:rFonts w:cs="Times New Roman"/>
          <w:sz w:val="22"/>
          <w:szCs w:val="22"/>
        </w:rPr>
        <w:t>У склопу контролног пункта предви</w:t>
      </w:r>
      <w:r w:rsidRPr="00BD36CB">
        <w:rPr>
          <w:rFonts w:cs="Times New Roman"/>
          <w:sz w:val="22"/>
          <w:szCs w:val="22"/>
          <w:lang w:val="sr-Cyrl-CS"/>
        </w:rPr>
        <w:t>ђена је</w:t>
      </w:r>
      <w:r w:rsidRPr="00BD36CB">
        <w:rPr>
          <w:rFonts w:cs="Times New Roman"/>
          <w:sz w:val="22"/>
          <w:szCs w:val="22"/>
        </w:rPr>
        <w:t xml:space="preserve"> и надстрешниц</w:t>
      </w:r>
      <w:r w:rsidRPr="00BD36CB">
        <w:rPr>
          <w:rFonts w:cs="Times New Roman"/>
          <w:sz w:val="22"/>
          <w:szCs w:val="22"/>
          <w:lang w:val="sr-Cyrl-CS"/>
        </w:rPr>
        <w:t>а</w:t>
      </w:r>
      <w:r w:rsidRPr="00BD36CB">
        <w:rPr>
          <w:rFonts w:cs="Times New Roman"/>
          <w:sz w:val="22"/>
          <w:szCs w:val="22"/>
        </w:rPr>
        <w:t xml:space="preserve"> која</w:t>
      </w:r>
      <w:r w:rsidRPr="00BD36CB">
        <w:rPr>
          <w:rFonts w:cs="Times New Roman"/>
          <w:sz w:val="22"/>
          <w:szCs w:val="22"/>
          <w:lang w:val="sr-Cyrl-CS"/>
        </w:rPr>
        <w:t xml:space="preserve"> </w:t>
      </w:r>
      <w:r w:rsidRPr="00BD36CB">
        <w:rPr>
          <w:rFonts w:cs="Times New Roman"/>
          <w:sz w:val="22"/>
          <w:szCs w:val="22"/>
        </w:rPr>
        <w:t>покрива саобраћајн</w:t>
      </w:r>
      <w:r w:rsidRPr="00BD36CB">
        <w:rPr>
          <w:rFonts w:cs="Times New Roman"/>
          <w:sz w:val="22"/>
          <w:szCs w:val="22"/>
          <w:lang w:val="sr-Cyrl-CS"/>
        </w:rPr>
        <w:t xml:space="preserve">у </w:t>
      </w:r>
      <w:r w:rsidRPr="00BD36CB">
        <w:rPr>
          <w:rFonts w:cs="Times New Roman"/>
          <w:sz w:val="22"/>
          <w:szCs w:val="22"/>
        </w:rPr>
        <w:t>трак</w:t>
      </w:r>
      <w:r w:rsidRPr="00BD36CB">
        <w:rPr>
          <w:rFonts w:cs="Times New Roman"/>
          <w:sz w:val="22"/>
          <w:szCs w:val="22"/>
          <w:lang w:val="sr-Cyrl-CS"/>
        </w:rPr>
        <w:t>у</w:t>
      </w:r>
      <w:r w:rsidRPr="00BD36CB">
        <w:rPr>
          <w:rFonts w:cs="Times New Roman"/>
          <w:sz w:val="22"/>
          <w:szCs w:val="22"/>
        </w:rPr>
        <w:t xml:space="preserve"> у којој се нал</w:t>
      </w:r>
      <w:r w:rsidR="00816131" w:rsidRPr="00BD36CB">
        <w:rPr>
          <w:rFonts w:cs="Times New Roman"/>
          <w:sz w:val="22"/>
          <w:szCs w:val="22"/>
          <w:lang w:val="sr-Cyrl-RS"/>
        </w:rPr>
        <w:t>а</w:t>
      </w:r>
      <w:r w:rsidRPr="00BD36CB">
        <w:rPr>
          <w:rFonts w:cs="Times New Roman"/>
          <w:sz w:val="22"/>
          <w:szCs w:val="22"/>
        </w:rPr>
        <w:t xml:space="preserve">зи теретно возило приликом заустављања. </w:t>
      </w:r>
    </w:p>
    <w:p w:rsidR="008D4E6A" w:rsidRDefault="008D4E6A" w:rsidP="004B5FE0">
      <w:pPr>
        <w:jc w:val="both"/>
        <w:rPr>
          <w:rFonts w:cs="Times New Roman"/>
          <w:b/>
          <w:i/>
          <w:sz w:val="22"/>
          <w:szCs w:val="22"/>
        </w:rPr>
      </w:pPr>
    </w:p>
    <w:p w:rsidR="001600E5" w:rsidRDefault="001600E5" w:rsidP="004B5FE0">
      <w:pPr>
        <w:jc w:val="both"/>
        <w:rPr>
          <w:rFonts w:cs="Times New Roman"/>
          <w:b/>
          <w:i/>
          <w:sz w:val="22"/>
          <w:szCs w:val="22"/>
        </w:rPr>
      </w:pPr>
    </w:p>
    <w:p w:rsidR="001600E5" w:rsidRPr="001600E5" w:rsidRDefault="001600E5" w:rsidP="004B5FE0">
      <w:pPr>
        <w:jc w:val="both"/>
        <w:rPr>
          <w:rFonts w:cs="Times New Roman"/>
          <w:b/>
          <w:i/>
          <w:sz w:val="22"/>
          <w:szCs w:val="22"/>
        </w:rPr>
      </w:pPr>
    </w:p>
    <w:p w:rsidR="004B5FE0" w:rsidRPr="00816131" w:rsidRDefault="004B5FE0" w:rsidP="004B5FE0">
      <w:pPr>
        <w:jc w:val="both"/>
        <w:rPr>
          <w:b/>
          <w:i/>
          <w:sz w:val="22"/>
          <w:szCs w:val="22"/>
          <w:lang w:val="sr-Cyrl-CS"/>
        </w:rPr>
      </w:pPr>
      <w:r w:rsidRPr="00816131">
        <w:rPr>
          <w:rFonts w:cs="Times New Roman"/>
          <w:b/>
          <w:i/>
          <w:sz w:val="22"/>
          <w:szCs w:val="22"/>
        </w:rPr>
        <w:lastRenderedPageBreak/>
        <w:t xml:space="preserve">Камионска вага - Објекат </w:t>
      </w:r>
      <w:r w:rsidRPr="00816131">
        <w:rPr>
          <w:rFonts w:cs="Times New Roman"/>
          <w:b/>
          <w:i/>
          <w:sz w:val="22"/>
          <w:szCs w:val="22"/>
          <w:lang w:val="sr-Cyrl-CS"/>
        </w:rPr>
        <w:t>ТУ2</w:t>
      </w:r>
    </w:p>
    <w:p w:rsidR="004B5FE0" w:rsidRPr="00ED3F71" w:rsidRDefault="004B5FE0" w:rsidP="004B5FE0">
      <w:pPr>
        <w:jc w:val="both"/>
        <w:rPr>
          <w:b/>
          <w:i/>
          <w:sz w:val="22"/>
          <w:szCs w:val="22"/>
          <w:lang w:val="sr-Cyrl-CS"/>
        </w:rPr>
      </w:pPr>
      <w:r w:rsidRPr="004B10A2">
        <w:rPr>
          <w:sz w:val="22"/>
          <w:szCs w:val="22"/>
          <w:lang w:val="sr-Cyrl-CS"/>
        </w:rPr>
        <w:t xml:space="preserve">Намена објекта је контрола камионског саобраћаја, мерењем терета и осовинског камионског притиска, максималне носивости 60 </w:t>
      </w:r>
      <w:r w:rsidRPr="004B10A2">
        <w:rPr>
          <w:sz w:val="22"/>
          <w:szCs w:val="22"/>
        </w:rPr>
        <w:t xml:space="preserve">t. Објекат се састоји од </w:t>
      </w:r>
      <w:r w:rsidRPr="004B10A2">
        <w:rPr>
          <w:sz w:val="22"/>
          <w:szCs w:val="22"/>
          <w:lang w:val="sr-Cyrl-RS"/>
        </w:rPr>
        <w:t xml:space="preserve">две </w:t>
      </w:r>
      <w:r w:rsidRPr="004B10A2">
        <w:rPr>
          <w:sz w:val="22"/>
          <w:szCs w:val="22"/>
        </w:rPr>
        <w:t>камионске ваге уграђене у коловозну конструкцију</w:t>
      </w:r>
      <w:r w:rsidRPr="004B10A2">
        <w:rPr>
          <w:sz w:val="22"/>
          <w:szCs w:val="22"/>
          <w:lang w:val="sr-Cyrl-RS"/>
        </w:rPr>
        <w:t>,</w:t>
      </w:r>
      <w:r w:rsidRPr="004B10A2">
        <w:rPr>
          <w:sz w:val="22"/>
          <w:szCs w:val="22"/>
        </w:rPr>
        <w:t xml:space="preserve"> и</w:t>
      </w:r>
      <w:r w:rsidRPr="004B10A2">
        <w:rPr>
          <w:sz w:val="22"/>
          <w:szCs w:val="22"/>
          <w:lang w:val="sr-Cyrl-RS"/>
        </w:rPr>
        <w:t>змеђу којих је постављена вагарска кућица</w:t>
      </w:r>
      <w:r w:rsidRPr="004B10A2">
        <w:rPr>
          <w:sz w:val="22"/>
          <w:szCs w:val="22"/>
        </w:rPr>
        <w:t xml:space="preserve"> за </w:t>
      </w:r>
      <w:r w:rsidRPr="00ED3F71">
        <w:rPr>
          <w:sz w:val="22"/>
          <w:szCs w:val="22"/>
        </w:rPr>
        <w:t>очитавање података</w:t>
      </w:r>
      <w:r w:rsidRPr="00ED3F71">
        <w:rPr>
          <w:sz w:val="22"/>
          <w:szCs w:val="22"/>
          <w:lang w:val="sr-Cyrl-RS"/>
        </w:rPr>
        <w:t xml:space="preserve"> са два</w:t>
      </w:r>
      <w:r w:rsidRPr="00ED3F71">
        <w:rPr>
          <w:sz w:val="22"/>
          <w:szCs w:val="22"/>
        </w:rPr>
        <w:t xml:space="preserve"> радн</w:t>
      </w:r>
      <w:r w:rsidRPr="00ED3F71">
        <w:rPr>
          <w:sz w:val="22"/>
          <w:szCs w:val="22"/>
          <w:lang w:val="sr-Cyrl-RS"/>
        </w:rPr>
        <w:t>а</w:t>
      </w:r>
      <w:r w:rsidRPr="00ED3F71">
        <w:rPr>
          <w:sz w:val="22"/>
          <w:szCs w:val="22"/>
        </w:rPr>
        <w:t xml:space="preserve"> места </w:t>
      </w:r>
      <w:r w:rsidRPr="00ED3F71">
        <w:rPr>
          <w:sz w:val="22"/>
          <w:szCs w:val="22"/>
          <w:lang w:val="sr-Cyrl-RS"/>
        </w:rPr>
        <w:t>и адекватне надстрешнице.</w:t>
      </w:r>
      <w:r w:rsidRPr="00ED3F71">
        <w:rPr>
          <w:rFonts w:cs="Times New Roman"/>
          <w:sz w:val="22"/>
          <w:szCs w:val="22"/>
        </w:rPr>
        <w:t xml:space="preserve"> Најнижу тачку конструкције носача надстрешнице изнад саобраћајних трака за теретни саобраћај, поставити на висину мин </w:t>
      </w:r>
      <w:r w:rsidRPr="00ED3F71">
        <w:rPr>
          <w:rFonts w:cs="Times New Roman"/>
          <w:sz w:val="22"/>
          <w:szCs w:val="22"/>
          <w:lang w:val="sr-Cyrl-CS"/>
        </w:rPr>
        <w:t>4,50</w:t>
      </w:r>
      <w:r w:rsidRPr="00ED3F71">
        <w:rPr>
          <w:rFonts w:cs="Times New Roman"/>
          <w:sz w:val="22"/>
          <w:szCs w:val="22"/>
        </w:rPr>
        <w:t xml:space="preserve"> m</w:t>
      </w:r>
      <w:r w:rsidRPr="00ED3F71">
        <w:rPr>
          <w:rFonts w:cs="Times New Roman"/>
          <w:sz w:val="22"/>
          <w:szCs w:val="22"/>
          <w:lang w:val="sr-Cyrl-CS"/>
        </w:rPr>
        <w:t>, а оптимално на</w:t>
      </w:r>
      <w:r w:rsidRPr="00ED3F71">
        <w:rPr>
          <w:rFonts w:cs="Times New Roman"/>
          <w:sz w:val="22"/>
          <w:szCs w:val="22"/>
        </w:rPr>
        <w:t xml:space="preserve"> 5,</w:t>
      </w:r>
      <w:r w:rsidRPr="00ED3F71">
        <w:rPr>
          <w:rFonts w:cs="Times New Roman"/>
          <w:sz w:val="22"/>
          <w:szCs w:val="22"/>
          <w:lang w:val="sr-Cyrl-CS"/>
        </w:rPr>
        <w:t>40</w:t>
      </w:r>
      <w:r w:rsidRPr="00ED3F71">
        <w:rPr>
          <w:rFonts w:cs="Times New Roman"/>
          <w:sz w:val="22"/>
          <w:szCs w:val="22"/>
        </w:rPr>
        <w:t xml:space="preserve"> m</w:t>
      </w:r>
      <w:r w:rsidRPr="00ED3F71">
        <w:rPr>
          <w:rFonts w:cs="Times New Roman"/>
          <w:sz w:val="22"/>
          <w:szCs w:val="22"/>
          <w:lang w:val="sr-Cyrl-CS"/>
        </w:rPr>
        <w:t xml:space="preserve"> </w:t>
      </w:r>
      <w:r w:rsidRPr="00ED3F71">
        <w:rPr>
          <w:sz w:val="22"/>
          <w:szCs w:val="22"/>
          <w:lang w:val="sr-Cyrl-CS"/>
        </w:rPr>
        <w:t>од коловоза.</w:t>
      </w:r>
    </w:p>
    <w:p w:rsidR="004B5FE0" w:rsidRPr="00ED3F71" w:rsidRDefault="004B5FE0" w:rsidP="004B5FE0">
      <w:pPr>
        <w:jc w:val="both"/>
        <w:rPr>
          <w:rFonts w:cs="Times New Roman"/>
          <w:sz w:val="22"/>
          <w:szCs w:val="22"/>
          <w:lang w:val="sr-Cyrl-RS"/>
        </w:rPr>
      </w:pPr>
      <w:r w:rsidRPr="00ED3F71">
        <w:rPr>
          <w:sz w:val="22"/>
          <w:szCs w:val="22"/>
          <w:lang w:val="sr-Cyrl-CS"/>
        </w:rPr>
        <w:t>Површна</w:t>
      </w:r>
      <w:r w:rsidRPr="00ED3F71">
        <w:rPr>
          <w:rFonts w:cs="Times New Roman"/>
          <w:sz w:val="22"/>
          <w:szCs w:val="22"/>
          <w:lang w:val="sr-Cyrl-RS"/>
        </w:rPr>
        <w:t xml:space="preserve"> једне темељне јаме за уградњу мерног моста износи око </w:t>
      </w:r>
      <w:r w:rsidRPr="00ED3F71">
        <w:rPr>
          <w:rFonts w:cs="Times New Roman"/>
          <w:sz w:val="22"/>
          <w:szCs w:val="22"/>
          <w:lang w:val="sr-Cyrl-CS"/>
        </w:rPr>
        <w:t xml:space="preserve">54,00 </w:t>
      </w:r>
      <w:r w:rsidRPr="00ED3F71">
        <w:rPr>
          <w:rFonts w:cs="Times New Roman"/>
          <w:sz w:val="22"/>
          <w:szCs w:val="22"/>
        </w:rPr>
        <w:t>m</w:t>
      </w:r>
      <w:r w:rsidRPr="00ED3F71">
        <w:rPr>
          <w:rFonts w:cs="Times New Roman"/>
          <w:sz w:val="22"/>
          <w:szCs w:val="22"/>
          <w:vertAlign w:val="superscript"/>
        </w:rPr>
        <w:t>2</w:t>
      </w:r>
      <w:r w:rsidRPr="00ED3F71">
        <w:rPr>
          <w:sz w:val="22"/>
          <w:szCs w:val="22"/>
          <w:lang w:val="sr-Cyrl-CS"/>
        </w:rPr>
        <w:t>, кабине</w:t>
      </w:r>
      <w:r w:rsidRPr="00ED3F71">
        <w:rPr>
          <w:sz w:val="22"/>
          <w:szCs w:val="22"/>
          <w:lang w:val="sr-Cyrl-RS"/>
        </w:rPr>
        <w:t xml:space="preserve"> вагарска кућице</w:t>
      </w:r>
      <w:r w:rsidRPr="00ED3F71">
        <w:rPr>
          <w:sz w:val="22"/>
          <w:szCs w:val="22"/>
          <w:lang w:val="sr-Cyrl-CS"/>
        </w:rPr>
        <w:t xml:space="preserve"> око </w:t>
      </w:r>
      <w:r w:rsidRPr="00ED3F71">
        <w:rPr>
          <w:rFonts w:cs="Times New Roman"/>
          <w:sz w:val="22"/>
          <w:szCs w:val="22"/>
          <w:lang w:val="sr-Cyrl-CS"/>
        </w:rPr>
        <w:t xml:space="preserve">8,50 </w:t>
      </w:r>
      <w:r w:rsidRPr="00ED3F71">
        <w:rPr>
          <w:rFonts w:cs="Times New Roman"/>
          <w:sz w:val="22"/>
          <w:szCs w:val="22"/>
        </w:rPr>
        <w:t>m</w:t>
      </w:r>
      <w:r w:rsidRPr="00ED3F71">
        <w:rPr>
          <w:rFonts w:cs="Times New Roman"/>
          <w:sz w:val="22"/>
          <w:szCs w:val="22"/>
          <w:vertAlign w:val="superscript"/>
        </w:rPr>
        <w:t>2</w:t>
      </w:r>
      <w:r w:rsidRPr="00ED3F71">
        <w:rPr>
          <w:rFonts w:cs="Times New Roman"/>
          <w:sz w:val="22"/>
          <w:szCs w:val="22"/>
          <w:lang w:val="sr-Cyrl-RS"/>
        </w:rPr>
        <w:t xml:space="preserve">, а надстрешнице око </w:t>
      </w:r>
      <w:r w:rsidRPr="00ED3F71">
        <w:rPr>
          <w:rFonts w:cs="Times New Roman"/>
          <w:sz w:val="22"/>
          <w:szCs w:val="22"/>
          <w:lang w:val="sr-Cyrl-CS"/>
        </w:rPr>
        <w:t xml:space="preserve">270,00 </w:t>
      </w:r>
      <w:r w:rsidRPr="00ED3F71">
        <w:rPr>
          <w:rFonts w:cs="Times New Roman"/>
          <w:sz w:val="22"/>
          <w:szCs w:val="22"/>
        </w:rPr>
        <w:t>m</w:t>
      </w:r>
      <w:r w:rsidRPr="00ED3F71">
        <w:rPr>
          <w:rFonts w:cs="Times New Roman"/>
          <w:sz w:val="22"/>
          <w:szCs w:val="22"/>
          <w:vertAlign w:val="superscript"/>
        </w:rPr>
        <w:t>2</w:t>
      </w:r>
      <w:r w:rsidRPr="00ED3F71">
        <w:rPr>
          <w:sz w:val="22"/>
          <w:szCs w:val="22"/>
          <w:lang w:val="sr-Cyrl-CS"/>
        </w:rPr>
        <w:t>.</w:t>
      </w:r>
    </w:p>
    <w:p w:rsidR="004B5FE0" w:rsidRPr="00ED3F71" w:rsidRDefault="004B5FE0" w:rsidP="004B5FE0">
      <w:pPr>
        <w:jc w:val="both"/>
        <w:rPr>
          <w:b/>
          <w:i/>
          <w:sz w:val="22"/>
          <w:szCs w:val="22"/>
          <w:lang w:val="sr-Cyrl-CS"/>
        </w:rPr>
      </w:pPr>
    </w:p>
    <w:p w:rsidR="004B5FE0" w:rsidRPr="00ED3F71" w:rsidRDefault="004B5FE0" w:rsidP="004B5FE0">
      <w:pPr>
        <w:jc w:val="both"/>
        <w:rPr>
          <w:b/>
          <w:i/>
          <w:sz w:val="22"/>
          <w:szCs w:val="22"/>
          <w:lang w:val="sr-Cyrl-CS"/>
        </w:rPr>
      </w:pPr>
      <w:r w:rsidRPr="00ED3F71">
        <w:rPr>
          <w:b/>
          <w:i/>
          <w:sz w:val="22"/>
          <w:szCs w:val="22"/>
        </w:rPr>
        <w:t xml:space="preserve">Надстрешница са </w:t>
      </w:r>
      <w:r w:rsidRPr="00ED3F71">
        <w:rPr>
          <w:b/>
          <w:i/>
          <w:sz w:val="22"/>
          <w:szCs w:val="22"/>
          <w:lang w:val="sr-Cyrl-CS"/>
        </w:rPr>
        <w:t>платформом</w:t>
      </w:r>
      <w:r w:rsidRPr="00ED3F71">
        <w:rPr>
          <w:b/>
          <w:i/>
          <w:sz w:val="22"/>
          <w:szCs w:val="22"/>
        </w:rPr>
        <w:t xml:space="preserve"> за истовар и контролу робе</w:t>
      </w:r>
      <w:r w:rsidRPr="00ED3F71">
        <w:rPr>
          <w:b/>
          <w:i/>
          <w:sz w:val="22"/>
          <w:szCs w:val="22"/>
          <w:lang w:val="sr-Cyrl-CS"/>
        </w:rPr>
        <w:t>, заштитном кућицом и</w:t>
      </w:r>
      <w:r w:rsidRPr="00ED3F71">
        <w:rPr>
          <w:b/>
          <w:i/>
          <w:sz w:val="22"/>
          <w:szCs w:val="22"/>
        </w:rPr>
        <w:t xml:space="preserve"> каналом за преглед возила - Објекат </w:t>
      </w:r>
      <w:r w:rsidRPr="00ED3F71">
        <w:rPr>
          <w:b/>
          <w:i/>
          <w:sz w:val="22"/>
          <w:szCs w:val="22"/>
          <w:lang w:val="sr-Cyrl-CS"/>
        </w:rPr>
        <w:t>ТУ6</w:t>
      </w:r>
    </w:p>
    <w:p w:rsidR="004B5FE0" w:rsidRPr="001E77E6" w:rsidRDefault="004B5FE0" w:rsidP="004B5FE0">
      <w:pPr>
        <w:jc w:val="both"/>
        <w:rPr>
          <w:rFonts w:cs="Times New Roman"/>
          <w:sz w:val="22"/>
          <w:szCs w:val="22"/>
        </w:rPr>
      </w:pPr>
      <w:r w:rsidRPr="00ED3F71">
        <w:rPr>
          <w:sz w:val="22"/>
          <w:szCs w:val="22"/>
          <w:lang w:val="sr-Cyrl-CS"/>
        </w:rPr>
        <w:t xml:space="preserve">Намена објекта је обављање детаљног контролног прегледа теретних возила са могућношћу истовара робе. У склопу контолног пункта предвиђена је надстрешница, са најнижом тачком конструкције </w:t>
      </w:r>
      <w:r w:rsidRPr="00ED3F71">
        <w:rPr>
          <w:rFonts w:cs="Times New Roman"/>
          <w:sz w:val="22"/>
          <w:szCs w:val="22"/>
        </w:rPr>
        <w:t>на висин</w:t>
      </w:r>
      <w:r w:rsidRPr="00ED3F71">
        <w:rPr>
          <w:rFonts w:cs="Times New Roman"/>
          <w:sz w:val="22"/>
          <w:szCs w:val="22"/>
          <w:lang w:val="sr-Cyrl-CS"/>
        </w:rPr>
        <w:t>и од</w:t>
      </w:r>
      <w:r w:rsidRPr="00ED3F71">
        <w:rPr>
          <w:rFonts w:cs="Times New Roman"/>
          <w:sz w:val="22"/>
          <w:szCs w:val="22"/>
        </w:rPr>
        <w:t xml:space="preserve"> мин </w:t>
      </w:r>
      <w:r w:rsidRPr="00ED3F71">
        <w:rPr>
          <w:rFonts w:cs="Times New Roman"/>
          <w:sz w:val="22"/>
          <w:szCs w:val="22"/>
          <w:lang w:val="sr-Cyrl-CS"/>
        </w:rPr>
        <w:t>4,50</w:t>
      </w:r>
      <w:r w:rsidRPr="00ED3F71">
        <w:rPr>
          <w:rFonts w:cs="Times New Roman"/>
          <w:sz w:val="22"/>
          <w:szCs w:val="22"/>
        </w:rPr>
        <w:t xml:space="preserve"> m</w:t>
      </w:r>
      <w:r w:rsidRPr="00ED3F71">
        <w:rPr>
          <w:rFonts w:cs="Times New Roman"/>
          <w:sz w:val="22"/>
          <w:szCs w:val="22"/>
          <w:lang w:val="sr-Cyrl-CS"/>
        </w:rPr>
        <w:t>, а оптимално на</w:t>
      </w:r>
      <w:r w:rsidRPr="00ED3F71">
        <w:rPr>
          <w:rFonts w:cs="Times New Roman"/>
          <w:sz w:val="22"/>
          <w:szCs w:val="22"/>
        </w:rPr>
        <w:t xml:space="preserve"> 5,</w:t>
      </w:r>
      <w:r w:rsidRPr="00ED3F71">
        <w:rPr>
          <w:rFonts w:cs="Times New Roman"/>
          <w:sz w:val="22"/>
          <w:szCs w:val="22"/>
          <w:lang w:val="sr-Cyrl-CS"/>
        </w:rPr>
        <w:t>40</w:t>
      </w:r>
      <w:r w:rsidRPr="00ED3F71">
        <w:rPr>
          <w:rFonts w:cs="Times New Roman"/>
          <w:sz w:val="22"/>
          <w:szCs w:val="22"/>
        </w:rPr>
        <w:t xml:space="preserve"> m</w:t>
      </w:r>
      <w:r w:rsidRPr="00ED3F71">
        <w:rPr>
          <w:rFonts w:cs="Times New Roman"/>
          <w:sz w:val="22"/>
          <w:szCs w:val="22"/>
          <w:lang w:val="sr-Cyrl-CS"/>
        </w:rPr>
        <w:t xml:space="preserve"> </w:t>
      </w:r>
      <w:r w:rsidRPr="00ED3F71">
        <w:rPr>
          <w:sz w:val="22"/>
          <w:szCs w:val="22"/>
          <w:lang w:val="sr-Cyrl-CS"/>
        </w:rPr>
        <w:t>од коловоза</w:t>
      </w:r>
      <w:r w:rsidRPr="00ED3F71">
        <w:rPr>
          <w:rFonts w:cs="Times New Roman"/>
          <w:sz w:val="22"/>
          <w:szCs w:val="22"/>
        </w:rPr>
        <w:t xml:space="preserve">, која наткрива утоварно-истоварну рампу и канал за контролу доњег построја теретних возила, </w:t>
      </w:r>
      <w:r w:rsidRPr="00ED3F71">
        <w:rPr>
          <w:rFonts w:cs="Times New Roman"/>
          <w:sz w:val="22"/>
          <w:szCs w:val="22"/>
          <w:lang w:val="sr-Cyrl-CS"/>
        </w:rPr>
        <w:t>постављен</w:t>
      </w:r>
      <w:r w:rsidRPr="00ED3F71">
        <w:rPr>
          <w:rFonts w:cs="Times New Roman"/>
          <w:sz w:val="22"/>
          <w:szCs w:val="22"/>
        </w:rPr>
        <w:t xml:space="preserve"> у коловозн</w:t>
      </w:r>
      <w:r w:rsidRPr="00ED3F71">
        <w:rPr>
          <w:rFonts w:cs="Times New Roman"/>
          <w:sz w:val="22"/>
          <w:szCs w:val="22"/>
          <w:lang w:val="sr-Cyrl-CS"/>
        </w:rPr>
        <w:t xml:space="preserve">у </w:t>
      </w:r>
      <w:r w:rsidRPr="00ED3F71">
        <w:rPr>
          <w:rFonts w:cs="Times New Roman"/>
          <w:sz w:val="22"/>
          <w:szCs w:val="22"/>
        </w:rPr>
        <w:t>конструкциј</w:t>
      </w:r>
      <w:r w:rsidRPr="00ED3F71">
        <w:rPr>
          <w:rFonts w:cs="Times New Roman"/>
          <w:sz w:val="22"/>
          <w:szCs w:val="22"/>
          <w:lang w:val="sr-Cyrl-CS"/>
        </w:rPr>
        <w:t>у унутрашње</w:t>
      </w:r>
      <w:r w:rsidR="001E77E6">
        <w:rPr>
          <w:rFonts w:cs="Times New Roman"/>
          <w:sz w:val="22"/>
          <w:szCs w:val="22"/>
        </w:rPr>
        <w:t xml:space="preserve"> траке за преглед возила.</w:t>
      </w:r>
      <w:r w:rsidR="001E77E6">
        <w:rPr>
          <w:rFonts w:cs="Times New Roman"/>
          <w:sz w:val="22"/>
          <w:szCs w:val="22"/>
          <w:lang w:val="sr-Cyrl-RS"/>
        </w:rPr>
        <w:t xml:space="preserve"> </w:t>
      </w:r>
      <w:r w:rsidRPr="00ED3F71">
        <w:rPr>
          <w:rFonts w:cs="Times New Roman"/>
          <w:sz w:val="22"/>
          <w:szCs w:val="22"/>
          <w:lang w:val="sr-Cyrl-CS"/>
        </w:rPr>
        <w:t>К</w:t>
      </w:r>
      <w:r w:rsidRPr="00ED3F71">
        <w:rPr>
          <w:rFonts w:cs="Times New Roman"/>
          <w:sz w:val="22"/>
          <w:szCs w:val="22"/>
        </w:rPr>
        <w:t>анал</w:t>
      </w:r>
      <w:r w:rsidRPr="00ED3F71">
        <w:rPr>
          <w:rFonts w:cs="Times New Roman"/>
          <w:sz w:val="22"/>
          <w:szCs w:val="22"/>
          <w:lang w:val="sr-Cyrl-CS"/>
        </w:rPr>
        <w:t xml:space="preserve"> </w:t>
      </w:r>
      <w:r w:rsidRPr="00ED3F71">
        <w:rPr>
          <w:sz w:val="22"/>
          <w:szCs w:val="22"/>
          <w:lang w:val="sr-Cyrl-CS"/>
        </w:rPr>
        <w:t>има</w:t>
      </w:r>
      <w:r w:rsidRPr="00ED3F71">
        <w:rPr>
          <w:rFonts w:cs="Times New Roman"/>
          <w:sz w:val="22"/>
          <w:szCs w:val="22"/>
        </w:rPr>
        <w:t xml:space="preserve"> пењалице, нишу за одлагање алата током рада</w:t>
      </w:r>
      <w:r w:rsidRPr="00ED3F71">
        <w:rPr>
          <w:rFonts w:cs="Times New Roman"/>
          <w:sz w:val="22"/>
          <w:szCs w:val="22"/>
          <w:lang w:val="sr-Cyrl-CS"/>
        </w:rPr>
        <w:t xml:space="preserve"> и </w:t>
      </w:r>
      <w:r w:rsidRPr="00ED3F71">
        <w:rPr>
          <w:rFonts w:cs="Times New Roman"/>
          <w:sz w:val="22"/>
          <w:szCs w:val="22"/>
        </w:rPr>
        <w:t>осветљење</w:t>
      </w:r>
      <w:r w:rsidRPr="00ED3F71">
        <w:rPr>
          <w:rFonts w:cs="Times New Roman"/>
          <w:sz w:val="22"/>
          <w:szCs w:val="22"/>
          <w:lang w:val="sr-Cyrl-CS"/>
        </w:rPr>
        <w:t xml:space="preserve">, као и </w:t>
      </w:r>
      <w:r w:rsidRPr="00ED3F71">
        <w:rPr>
          <w:rFonts w:cs="Times New Roman"/>
          <w:sz w:val="22"/>
          <w:szCs w:val="22"/>
        </w:rPr>
        <w:t>одводњавањ</w:t>
      </w:r>
      <w:r w:rsidRPr="00ED3F71">
        <w:rPr>
          <w:rFonts w:cs="Times New Roman"/>
          <w:sz w:val="22"/>
          <w:szCs w:val="22"/>
          <w:lang w:val="sr-Cyrl-CS"/>
        </w:rPr>
        <w:t>е са прикључком на сепаратор уља.</w:t>
      </w:r>
    </w:p>
    <w:p w:rsidR="004B5FE0" w:rsidRPr="00ED3F71" w:rsidRDefault="004B5FE0" w:rsidP="004B5FE0">
      <w:pPr>
        <w:jc w:val="both"/>
        <w:rPr>
          <w:rFonts w:cs="Times New Roman"/>
          <w:b/>
          <w:sz w:val="22"/>
          <w:szCs w:val="22"/>
          <w:lang w:val="sr-Cyrl-CS"/>
        </w:rPr>
      </w:pPr>
    </w:p>
    <w:p w:rsidR="004B5FE0" w:rsidRPr="006B0851" w:rsidRDefault="004B5FE0" w:rsidP="004B5FE0">
      <w:pPr>
        <w:jc w:val="both"/>
        <w:rPr>
          <w:b/>
          <w:i/>
          <w:sz w:val="22"/>
          <w:szCs w:val="22"/>
          <w:lang w:val="sr-Cyrl-CS"/>
        </w:rPr>
      </w:pPr>
      <w:r w:rsidRPr="006B0851">
        <w:rPr>
          <w:rFonts w:cs="Times New Roman"/>
          <w:b/>
          <w:i/>
          <w:sz w:val="22"/>
          <w:szCs w:val="22"/>
          <w:lang w:val="sr-Cyrl-CS"/>
        </w:rPr>
        <w:t>Р</w:t>
      </w:r>
      <w:r w:rsidRPr="006B0851">
        <w:rPr>
          <w:rFonts w:cs="Times New Roman"/>
          <w:b/>
          <w:i/>
          <w:sz w:val="22"/>
          <w:szCs w:val="22"/>
        </w:rPr>
        <w:t xml:space="preserve">ендген камиона </w:t>
      </w:r>
      <w:r w:rsidRPr="006B0851">
        <w:rPr>
          <w:rFonts w:cs="Times New Roman"/>
          <w:b/>
          <w:i/>
          <w:sz w:val="22"/>
          <w:szCs w:val="22"/>
          <w:lang w:val="sr-Cyrl-CS"/>
        </w:rPr>
        <w:t>- скенер -</w:t>
      </w:r>
      <w:r w:rsidRPr="006B0851">
        <w:rPr>
          <w:b/>
          <w:i/>
          <w:sz w:val="22"/>
          <w:szCs w:val="22"/>
        </w:rPr>
        <w:t xml:space="preserve"> Објекат </w:t>
      </w:r>
      <w:r w:rsidRPr="006B0851">
        <w:rPr>
          <w:b/>
          <w:i/>
          <w:sz w:val="22"/>
          <w:szCs w:val="22"/>
          <w:lang w:val="sr-Cyrl-RS"/>
        </w:rPr>
        <w:t>ТУ7</w:t>
      </w:r>
    </w:p>
    <w:p w:rsidR="004B5FE0" w:rsidRDefault="004B5FE0" w:rsidP="004B5FE0">
      <w:pPr>
        <w:jc w:val="both"/>
        <w:rPr>
          <w:b/>
          <w:i/>
          <w:color w:val="0070C0"/>
          <w:sz w:val="22"/>
          <w:szCs w:val="22"/>
          <w:lang w:val="sr-Cyrl-CS"/>
        </w:rPr>
      </w:pPr>
      <w:r w:rsidRPr="006B0851">
        <w:rPr>
          <w:rFonts w:cs="Times New Roman"/>
          <w:sz w:val="22"/>
          <w:szCs w:val="22"/>
        </w:rPr>
        <w:t xml:space="preserve">У непосредној близини Објекта </w:t>
      </w:r>
      <w:r w:rsidRPr="006B0851">
        <w:rPr>
          <w:rFonts w:cs="Times New Roman"/>
          <w:sz w:val="22"/>
          <w:szCs w:val="22"/>
          <w:lang w:val="sr-Cyrl-CS"/>
        </w:rPr>
        <w:t>ТИ 6</w:t>
      </w:r>
      <w:r w:rsidRPr="006B0851">
        <w:rPr>
          <w:rFonts w:cs="Times New Roman"/>
          <w:sz w:val="22"/>
          <w:szCs w:val="22"/>
        </w:rPr>
        <w:t xml:space="preserve"> предви</w:t>
      </w:r>
      <w:r w:rsidRPr="006B0851">
        <w:rPr>
          <w:rFonts w:cs="Times New Roman"/>
          <w:sz w:val="22"/>
          <w:szCs w:val="22"/>
          <w:lang w:val="sr-Cyrl-CS"/>
        </w:rPr>
        <w:t>ђен је</w:t>
      </w:r>
      <w:r w:rsidRPr="006B0851">
        <w:rPr>
          <w:rFonts w:cs="Times New Roman"/>
          <w:sz w:val="22"/>
          <w:szCs w:val="22"/>
        </w:rPr>
        <w:t xml:space="preserve"> и простор за рендген камиона </w:t>
      </w:r>
      <w:r w:rsidRPr="006B0851">
        <w:rPr>
          <w:rFonts w:cs="Times New Roman"/>
          <w:sz w:val="22"/>
          <w:szCs w:val="22"/>
          <w:lang w:val="sr-Cyrl-CS"/>
        </w:rPr>
        <w:t xml:space="preserve">- мобилни скенер </w:t>
      </w:r>
      <w:r w:rsidRPr="006B0851">
        <w:rPr>
          <w:rFonts w:cs="Times New Roman"/>
          <w:sz w:val="22"/>
          <w:szCs w:val="22"/>
        </w:rPr>
        <w:t>са свим потребним инсталацијама</w:t>
      </w:r>
      <w:r w:rsidRPr="006B0851">
        <w:rPr>
          <w:rFonts w:cs="Times New Roman"/>
          <w:sz w:val="22"/>
          <w:szCs w:val="22"/>
          <w:lang w:val="sr-Cyrl-CS"/>
        </w:rPr>
        <w:t>.</w:t>
      </w:r>
      <w:r w:rsidRPr="006B0851">
        <w:rPr>
          <w:sz w:val="22"/>
          <w:szCs w:val="22"/>
        </w:rPr>
        <w:t xml:space="preserve"> </w:t>
      </w:r>
      <w:r w:rsidRPr="006B0851">
        <w:rPr>
          <w:sz w:val="22"/>
          <w:szCs w:val="22"/>
          <w:lang w:val="sr-Cyrl-CS"/>
        </w:rPr>
        <w:t>Предвиђени радни и заштитни појас од зрачења заузимају зону величине 30,00 х 12,00</w:t>
      </w:r>
      <w:r w:rsidRPr="006B0851">
        <w:rPr>
          <w:sz w:val="22"/>
          <w:szCs w:val="22"/>
        </w:rPr>
        <w:t xml:space="preserve"> m</w:t>
      </w:r>
      <w:r w:rsidRPr="006B0851">
        <w:rPr>
          <w:sz w:val="22"/>
          <w:szCs w:val="22"/>
          <w:lang w:val="sr-Cyrl-CS"/>
        </w:rPr>
        <w:t>,</w:t>
      </w:r>
      <w:r w:rsidRPr="006B0851">
        <w:rPr>
          <w:sz w:val="22"/>
          <w:szCs w:val="22"/>
        </w:rPr>
        <w:t xml:space="preserve"> </w:t>
      </w:r>
      <w:r w:rsidRPr="006B0851">
        <w:rPr>
          <w:sz w:val="22"/>
          <w:szCs w:val="22"/>
          <w:lang w:val="sr-Cyrl-CS"/>
        </w:rPr>
        <w:t>У</w:t>
      </w:r>
      <w:r w:rsidRPr="006B0851">
        <w:rPr>
          <w:sz w:val="22"/>
          <w:szCs w:val="22"/>
        </w:rPr>
        <w:t xml:space="preserve">нутар </w:t>
      </w:r>
      <w:r w:rsidRPr="006B0851">
        <w:rPr>
          <w:sz w:val="22"/>
          <w:szCs w:val="22"/>
          <w:lang w:val="sr-Cyrl-CS"/>
        </w:rPr>
        <w:t xml:space="preserve">које </w:t>
      </w:r>
      <w:r w:rsidRPr="006B0851">
        <w:rPr>
          <w:sz w:val="22"/>
          <w:szCs w:val="22"/>
        </w:rPr>
        <w:t>је саобраћајна трака за пр</w:t>
      </w:r>
      <w:r w:rsidRPr="006B0851">
        <w:rPr>
          <w:sz w:val="22"/>
          <w:szCs w:val="22"/>
          <w:lang w:val="sr-Cyrl-CS"/>
        </w:rPr>
        <w:t>илаз</w:t>
      </w:r>
      <w:r w:rsidRPr="006B0851">
        <w:rPr>
          <w:sz w:val="22"/>
          <w:szCs w:val="22"/>
        </w:rPr>
        <w:t xml:space="preserve"> камиона </w:t>
      </w:r>
      <w:r w:rsidRPr="006B0851">
        <w:rPr>
          <w:sz w:val="22"/>
          <w:szCs w:val="22"/>
          <w:lang w:val="sr-Cyrl-CS"/>
        </w:rPr>
        <w:t>упућених на</w:t>
      </w:r>
      <w:r w:rsidRPr="006B0851">
        <w:rPr>
          <w:sz w:val="22"/>
          <w:szCs w:val="22"/>
        </w:rPr>
        <w:t xml:space="preserve"> </w:t>
      </w:r>
      <w:r w:rsidRPr="006B0851">
        <w:rPr>
          <w:sz w:val="22"/>
          <w:szCs w:val="22"/>
          <w:lang w:val="sr-Cyrl-CS"/>
        </w:rPr>
        <w:t xml:space="preserve">овај тип </w:t>
      </w:r>
      <w:r w:rsidRPr="006B0851">
        <w:rPr>
          <w:sz w:val="22"/>
          <w:szCs w:val="22"/>
        </w:rPr>
        <w:t>преглед</w:t>
      </w:r>
      <w:r w:rsidRPr="006B0851">
        <w:rPr>
          <w:sz w:val="22"/>
          <w:szCs w:val="22"/>
          <w:lang w:val="sr-Cyrl-CS"/>
        </w:rPr>
        <w:t xml:space="preserve">а, а </w:t>
      </w:r>
      <w:r w:rsidRPr="006B0851">
        <w:rPr>
          <w:sz w:val="22"/>
          <w:szCs w:val="22"/>
        </w:rPr>
        <w:t xml:space="preserve">сам скенер </w:t>
      </w:r>
      <w:r w:rsidRPr="006B0851">
        <w:rPr>
          <w:sz w:val="22"/>
          <w:szCs w:val="22"/>
          <w:lang w:val="sr-Cyrl-CS"/>
        </w:rPr>
        <w:t>заузима</w:t>
      </w:r>
      <w:r w:rsidRPr="003B1F0D">
        <w:rPr>
          <w:sz w:val="22"/>
          <w:szCs w:val="22"/>
          <w:lang w:val="sr-Cyrl-CS"/>
        </w:rPr>
        <w:t xml:space="preserve"> ј</w:t>
      </w:r>
      <w:r w:rsidRPr="003B1F0D">
        <w:rPr>
          <w:sz w:val="22"/>
          <w:szCs w:val="22"/>
        </w:rPr>
        <w:t xml:space="preserve">едну </w:t>
      </w:r>
      <w:r w:rsidRPr="003B1F0D">
        <w:rPr>
          <w:sz w:val="22"/>
          <w:szCs w:val="22"/>
          <w:lang w:val="sr-Cyrl-CS"/>
        </w:rPr>
        <w:t xml:space="preserve">саобраћајну </w:t>
      </w:r>
      <w:r w:rsidRPr="003B1F0D">
        <w:rPr>
          <w:sz w:val="22"/>
          <w:szCs w:val="22"/>
        </w:rPr>
        <w:t>траку ван ове зоне</w:t>
      </w:r>
      <w:r w:rsidRPr="003B1F0D">
        <w:rPr>
          <w:sz w:val="22"/>
          <w:szCs w:val="22"/>
          <w:lang w:val="sr-Cyrl-CS"/>
        </w:rPr>
        <w:t>.</w:t>
      </w:r>
      <w:r w:rsidRPr="003B1F0D">
        <w:rPr>
          <w:lang w:val="sr-Cyrl-CS"/>
        </w:rPr>
        <w:t xml:space="preserve"> </w:t>
      </w:r>
      <w:r w:rsidRPr="003B1F0D">
        <w:rPr>
          <w:sz w:val="22"/>
          <w:szCs w:val="22"/>
          <w:lang w:val="sr-Cyrl-CS"/>
        </w:rPr>
        <w:t>Простор платоа за мобилни скенер мора бити ограђен, како би се спречио неконтролисани приступ зони зраче</w:t>
      </w:r>
      <w:r>
        <w:rPr>
          <w:sz w:val="22"/>
          <w:szCs w:val="22"/>
          <w:lang w:val="sr-Cyrl-CS"/>
        </w:rPr>
        <w:t>њ</w:t>
      </w:r>
      <w:r w:rsidRPr="003B1F0D">
        <w:rPr>
          <w:sz w:val="22"/>
          <w:szCs w:val="22"/>
          <w:lang w:val="sr-Cyrl-CS"/>
        </w:rPr>
        <w:t>а</w:t>
      </w:r>
    </w:p>
    <w:p w:rsidR="00BD0428" w:rsidRDefault="00BD0428" w:rsidP="00A66C4F">
      <w:pPr>
        <w:jc w:val="both"/>
        <w:rPr>
          <w:rFonts w:cs="Times New Roman"/>
          <w:b/>
          <w:sz w:val="22"/>
          <w:szCs w:val="22"/>
          <w:lang w:val="sr-Cyrl-CS"/>
        </w:rPr>
      </w:pPr>
    </w:p>
    <w:p w:rsidR="004B5FE0" w:rsidRDefault="004B5FE0" w:rsidP="00A66C4F">
      <w:pPr>
        <w:jc w:val="both"/>
        <w:rPr>
          <w:rFonts w:cs="Times New Roman"/>
          <w:b/>
          <w:sz w:val="22"/>
          <w:szCs w:val="22"/>
          <w:lang w:val="sr-Cyrl-CS"/>
        </w:rPr>
      </w:pPr>
      <w:r w:rsidRPr="00816131">
        <w:rPr>
          <w:rFonts w:cs="Times New Roman"/>
          <w:b/>
          <w:sz w:val="22"/>
          <w:szCs w:val="22"/>
          <w:lang w:val="sr-Cyrl-CS"/>
        </w:rPr>
        <w:t>Елементи к</w:t>
      </w:r>
      <w:r w:rsidRPr="00816131">
        <w:rPr>
          <w:rFonts w:cs="Times New Roman"/>
          <w:b/>
          <w:sz w:val="22"/>
          <w:szCs w:val="22"/>
        </w:rPr>
        <w:t>онструкциј</w:t>
      </w:r>
      <w:r w:rsidR="00A66C4F">
        <w:rPr>
          <w:rFonts w:cs="Times New Roman"/>
          <w:b/>
          <w:sz w:val="22"/>
          <w:szCs w:val="22"/>
          <w:lang w:val="sr-Cyrl-CS"/>
        </w:rPr>
        <w:t>е</w:t>
      </w:r>
    </w:p>
    <w:p w:rsidR="00A66C4F" w:rsidRPr="00A66C4F" w:rsidRDefault="00A66C4F" w:rsidP="00A66C4F">
      <w:pPr>
        <w:jc w:val="both"/>
        <w:rPr>
          <w:rFonts w:cs="Times New Roman"/>
          <w:b/>
          <w:sz w:val="22"/>
          <w:szCs w:val="22"/>
          <w:lang w:val="sr-Cyrl-CS"/>
        </w:rPr>
      </w:pPr>
    </w:p>
    <w:p w:rsidR="004B5FE0" w:rsidRPr="00792515" w:rsidRDefault="004B5FE0" w:rsidP="004B5FE0">
      <w:pPr>
        <w:jc w:val="both"/>
        <w:rPr>
          <w:sz w:val="22"/>
          <w:szCs w:val="22"/>
          <w:lang w:val="sr-Cyrl-CS"/>
        </w:rPr>
      </w:pPr>
      <w:r w:rsidRPr="00792515">
        <w:rPr>
          <w:sz w:val="22"/>
          <w:szCs w:val="22"/>
          <w:lang w:val="sr-Cyrl-CS"/>
        </w:rPr>
        <w:t xml:space="preserve">Стабилност изабране концепције основне конструкције и димензионисање конструктивних елемената </w:t>
      </w:r>
      <w:r w:rsidRPr="00792515">
        <w:rPr>
          <w:sz w:val="22"/>
          <w:szCs w:val="22"/>
        </w:rPr>
        <w:t xml:space="preserve">према пројектованим </w:t>
      </w:r>
      <w:r w:rsidRPr="00792515">
        <w:rPr>
          <w:sz w:val="22"/>
          <w:szCs w:val="22"/>
          <w:lang w:val="sr-Cyrl-CS"/>
        </w:rPr>
        <w:t>конструктивним распонима, за све објекте и конструкције високоградње (зграде</w:t>
      </w:r>
      <w:r w:rsidRPr="00792515">
        <w:rPr>
          <w:rFonts w:cs="Times New Roman"/>
          <w:sz w:val="22"/>
          <w:szCs w:val="22"/>
        </w:rPr>
        <w:t>, надстрешнице, радне платформе</w:t>
      </w:r>
      <w:r w:rsidRPr="00792515">
        <w:rPr>
          <w:rFonts w:cs="Times New Roman"/>
          <w:sz w:val="22"/>
          <w:szCs w:val="22"/>
          <w:lang w:val="sr-Cyrl-RS"/>
        </w:rPr>
        <w:t>,</w:t>
      </w:r>
      <w:r w:rsidRPr="00792515">
        <w:rPr>
          <w:rFonts w:cs="Times New Roman"/>
          <w:sz w:val="22"/>
          <w:szCs w:val="22"/>
          <w:lang w:val="sr-Cyrl-CS"/>
        </w:rPr>
        <w:t xml:space="preserve"> рампе)</w:t>
      </w:r>
      <w:r w:rsidRPr="00792515">
        <w:rPr>
          <w:sz w:val="22"/>
          <w:szCs w:val="22"/>
          <w:lang w:val="sr-Cyrl-CS"/>
        </w:rPr>
        <w:t xml:space="preserve">, доказује се статичким прорачуном који </w:t>
      </w:r>
      <w:r w:rsidR="00792515" w:rsidRPr="00792515">
        <w:rPr>
          <w:sz w:val="22"/>
          <w:szCs w:val="22"/>
          <w:lang w:val="sr-Cyrl-CS"/>
        </w:rPr>
        <w:t>ће бити</w:t>
      </w:r>
      <w:r w:rsidRPr="00792515">
        <w:rPr>
          <w:sz w:val="22"/>
          <w:szCs w:val="22"/>
          <w:lang w:val="sr-Cyrl-CS"/>
        </w:rPr>
        <w:t xml:space="preserve"> саставни део пројектне документације.</w:t>
      </w:r>
    </w:p>
    <w:p w:rsidR="00FA33E1" w:rsidRDefault="00FA33E1" w:rsidP="004B5FE0">
      <w:pPr>
        <w:jc w:val="both"/>
        <w:rPr>
          <w:b/>
          <w:i/>
          <w:sz w:val="22"/>
          <w:szCs w:val="22"/>
          <w:lang w:val="sr-Cyrl-CS"/>
        </w:rPr>
      </w:pPr>
    </w:p>
    <w:p w:rsidR="004B5FE0" w:rsidRPr="00792515" w:rsidRDefault="004B5FE0" w:rsidP="004B5FE0">
      <w:pPr>
        <w:jc w:val="both"/>
        <w:rPr>
          <w:b/>
          <w:i/>
          <w:sz w:val="22"/>
          <w:szCs w:val="22"/>
          <w:lang w:val="sr-Cyrl-CS"/>
        </w:rPr>
      </w:pPr>
      <w:r w:rsidRPr="00792515">
        <w:rPr>
          <w:b/>
          <w:i/>
          <w:sz w:val="22"/>
          <w:szCs w:val="22"/>
          <w:lang w:val="sr-Cyrl-CS"/>
        </w:rPr>
        <w:t xml:space="preserve">Конструкција темеља </w:t>
      </w:r>
    </w:p>
    <w:p w:rsidR="004B5FE0" w:rsidRPr="00792515" w:rsidRDefault="004B5FE0" w:rsidP="004B5FE0">
      <w:pPr>
        <w:jc w:val="both"/>
        <w:rPr>
          <w:sz w:val="22"/>
          <w:szCs w:val="22"/>
          <w:lang w:val="sr-Cyrl-CS"/>
        </w:rPr>
      </w:pPr>
      <w:r w:rsidRPr="00792515">
        <w:rPr>
          <w:sz w:val="22"/>
          <w:szCs w:val="22"/>
          <w:lang w:val="sr-Cyrl-CS"/>
        </w:rPr>
        <w:t>П</w:t>
      </w:r>
      <w:r w:rsidR="00626739">
        <w:rPr>
          <w:sz w:val="22"/>
          <w:szCs w:val="22"/>
          <w:lang w:val="sr-Cyrl-CS"/>
        </w:rPr>
        <w:t>ланирати</w:t>
      </w:r>
      <w:r w:rsidRPr="00792515">
        <w:rPr>
          <w:sz w:val="22"/>
          <w:szCs w:val="22"/>
          <w:lang w:val="sr-Cyrl-CS"/>
        </w:rPr>
        <w:t xml:space="preserve"> примену одговарајућих армирано-бетонских елемената за темељење (самци, траке, плоче), фундираних у свему према подацима из Геолошко-геомеханичког елабората.</w:t>
      </w:r>
    </w:p>
    <w:p w:rsidR="004B5FE0" w:rsidRPr="00E34193" w:rsidRDefault="004B5FE0" w:rsidP="004B5FE0">
      <w:pPr>
        <w:jc w:val="both"/>
        <w:rPr>
          <w:rFonts w:cs="Times New Roman"/>
          <w:b/>
          <w:sz w:val="22"/>
          <w:szCs w:val="22"/>
          <w:highlight w:val="yellow"/>
          <w:lang w:val="sr-Cyrl-CS"/>
        </w:rPr>
      </w:pPr>
    </w:p>
    <w:p w:rsidR="004B5FE0" w:rsidRPr="00792515" w:rsidRDefault="004B5FE0" w:rsidP="004B5FE0">
      <w:pPr>
        <w:jc w:val="both"/>
        <w:rPr>
          <w:b/>
          <w:i/>
          <w:sz w:val="22"/>
          <w:szCs w:val="22"/>
          <w:lang w:val="sr-Cyrl-CS"/>
        </w:rPr>
      </w:pPr>
      <w:r w:rsidRPr="00792515">
        <w:rPr>
          <w:b/>
          <w:i/>
          <w:sz w:val="22"/>
          <w:szCs w:val="22"/>
          <w:lang w:val="sr-Cyrl-CS"/>
        </w:rPr>
        <w:t>Конструкција објеката</w:t>
      </w:r>
    </w:p>
    <w:p w:rsidR="00792515" w:rsidRPr="00792515" w:rsidRDefault="004B5FE0" w:rsidP="004B5FE0">
      <w:pPr>
        <w:jc w:val="both"/>
        <w:rPr>
          <w:sz w:val="22"/>
          <w:szCs w:val="22"/>
          <w:lang w:val="sr-Cyrl-CS"/>
        </w:rPr>
      </w:pPr>
      <w:r w:rsidRPr="00792515">
        <w:rPr>
          <w:i/>
          <w:sz w:val="22"/>
          <w:szCs w:val="22"/>
          <w:lang w:val="sr-Cyrl-CS"/>
        </w:rPr>
        <w:t xml:space="preserve">За објекте монтажног </w:t>
      </w:r>
      <w:r w:rsidRPr="004D4BF6">
        <w:rPr>
          <w:i/>
          <w:sz w:val="22"/>
          <w:szCs w:val="22"/>
          <w:lang w:val="sr-Cyrl-CS"/>
        </w:rPr>
        <w:t xml:space="preserve">типа </w:t>
      </w:r>
      <w:r w:rsidR="004D4BF6" w:rsidRPr="004D4BF6">
        <w:rPr>
          <w:sz w:val="22"/>
          <w:szCs w:val="22"/>
          <w:lang w:val="sr-Cyrl-CS"/>
        </w:rPr>
        <w:t>планирати</w:t>
      </w:r>
      <w:r w:rsidRPr="004D4BF6">
        <w:rPr>
          <w:sz w:val="22"/>
          <w:szCs w:val="22"/>
          <w:lang w:val="sr-Cyrl-CS"/>
        </w:rPr>
        <w:t xml:space="preserve"> примену </w:t>
      </w:r>
      <w:r w:rsidRPr="00792515">
        <w:rPr>
          <w:sz w:val="22"/>
          <w:szCs w:val="22"/>
          <w:lang w:val="sr-Cyrl-CS"/>
        </w:rPr>
        <w:t xml:space="preserve">конструктивних елемената који се могу изводити системом монтажне изградње, димензионисаних </w:t>
      </w:r>
      <w:r w:rsidRPr="00792515">
        <w:rPr>
          <w:sz w:val="22"/>
          <w:szCs w:val="22"/>
        </w:rPr>
        <w:t xml:space="preserve">према пројектованим </w:t>
      </w:r>
      <w:r w:rsidR="00792515" w:rsidRPr="00792515">
        <w:rPr>
          <w:sz w:val="22"/>
          <w:szCs w:val="22"/>
          <w:lang w:val="sr-Cyrl-CS"/>
        </w:rPr>
        <w:t>конструктивним распонима.</w:t>
      </w:r>
    </w:p>
    <w:p w:rsidR="00BD0428" w:rsidRDefault="00BD0428" w:rsidP="004B5FE0">
      <w:pPr>
        <w:jc w:val="both"/>
        <w:rPr>
          <w:sz w:val="22"/>
          <w:szCs w:val="22"/>
          <w:lang w:val="sr-Cyrl-CS"/>
        </w:rPr>
      </w:pPr>
    </w:p>
    <w:p w:rsidR="004B5FE0" w:rsidRPr="00816131" w:rsidRDefault="004B5FE0" w:rsidP="004B5FE0">
      <w:pPr>
        <w:jc w:val="both"/>
        <w:rPr>
          <w:b/>
          <w:i/>
          <w:sz w:val="22"/>
          <w:szCs w:val="22"/>
          <w:lang w:val="sr-Cyrl-CS"/>
        </w:rPr>
      </w:pPr>
      <w:r w:rsidRPr="00816131">
        <w:rPr>
          <w:b/>
          <w:i/>
          <w:sz w:val="22"/>
          <w:szCs w:val="22"/>
          <w:lang w:val="sr-Cyrl-CS"/>
        </w:rPr>
        <w:t>Конструкција надстрешница</w:t>
      </w:r>
    </w:p>
    <w:p w:rsidR="004B5FE0" w:rsidRPr="00004E5D" w:rsidRDefault="004D4BF6" w:rsidP="004B5FE0">
      <w:pPr>
        <w:jc w:val="both"/>
        <w:rPr>
          <w:rFonts w:cs="Times New Roman"/>
          <w:sz w:val="22"/>
          <w:szCs w:val="22"/>
        </w:rPr>
      </w:pPr>
      <w:r w:rsidRPr="004D4BF6">
        <w:rPr>
          <w:sz w:val="22"/>
          <w:szCs w:val="22"/>
          <w:lang w:val="sr-Cyrl-CS"/>
        </w:rPr>
        <w:t xml:space="preserve">Планирати </w:t>
      </w:r>
      <w:r w:rsidR="004B5FE0" w:rsidRPr="004D4BF6">
        <w:rPr>
          <w:sz w:val="22"/>
          <w:szCs w:val="22"/>
          <w:lang w:val="sr-Cyrl-CS"/>
        </w:rPr>
        <w:t xml:space="preserve">примену решеткастих конструкција, које се могу изводити системом монтажне изградње, димензионисаних </w:t>
      </w:r>
      <w:r w:rsidR="004B5FE0" w:rsidRPr="004D4BF6">
        <w:rPr>
          <w:sz w:val="22"/>
          <w:szCs w:val="22"/>
        </w:rPr>
        <w:t xml:space="preserve">према пројектованим </w:t>
      </w:r>
      <w:r w:rsidR="004B5FE0" w:rsidRPr="004D4BF6">
        <w:rPr>
          <w:sz w:val="22"/>
          <w:szCs w:val="22"/>
          <w:lang w:val="sr-Cyrl-CS"/>
        </w:rPr>
        <w:t xml:space="preserve">конструктивним распонима, са носећим елементима од челичних профила (примарни и секундарни носачи) постављеним на армирано-бетонске ослонце (темеље самце). Подконструкцију покривача надстрешница, </w:t>
      </w:r>
      <w:r w:rsidRPr="004D4BF6">
        <w:rPr>
          <w:sz w:val="22"/>
          <w:szCs w:val="22"/>
          <w:lang w:val="sr-Cyrl-CS"/>
        </w:rPr>
        <w:t>планирати</w:t>
      </w:r>
      <w:r w:rsidR="004B5FE0" w:rsidRPr="004D4BF6">
        <w:rPr>
          <w:sz w:val="22"/>
          <w:szCs w:val="22"/>
          <w:lang w:val="sr-Cyrl-CS"/>
        </w:rPr>
        <w:t xml:space="preserve"> од челичних профила, а нагибе кровних равни одредити у складу са </w:t>
      </w:r>
      <w:r w:rsidR="004B5FE0" w:rsidRPr="00004E5D">
        <w:rPr>
          <w:sz w:val="22"/>
          <w:szCs w:val="22"/>
          <w:lang w:val="sr-Cyrl-CS"/>
        </w:rPr>
        <w:t>климатским карактеристикама и врстом покривача од мин 6º (</w:t>
      </w:r>
      <w:r w:rsidR="004B5FE0" w:rsidRPr="00004E5D">
        <w:rPr>
          <w:rFonts w:cs="Times New Roman"/>
          <w:sz w:val="22"/>
          <w:szCs w:val="22"/>
        </w:rPr>
        <w:t>лаки материјали</w:t>
      </w:r>
      <w:r w:rsidR="004B5FE0" w:rsidRPr="00004E5D">
        <w:rPr>
          <w:rFonts w:cs="Times New Roman"/>
          <w:sz w:val="22"/>
          <w:szCs w:val="22"/>
          <w:lang w:val="sr-Cyrl-CS"/>
        </w:rPr>
        <w:t xml:space="preserve"> </w:t>
      </w:r>
      <w:r w:rsidR="004B5FE0" w:rsidRPr="00004E5D">
        <w:rPr>
          <w:rFonts w:cs="Times New Roman"/>
          <w:sz w:val="22"/>
          <w:szCs w:val="22"/>
        </w:rPr>
        <w:t>алуминијумски пластифицирани сендвич лим са термичком испуном).</w:t>
      </w:r>
    </w:p>
    <w:p w:rsidR="008D4E6A" w:rsidRDefault="008D4E6A" w:rsidP="004B5FE0">
      <w:pPr>
        <w:jc w:val="both"/>
        <w:rPr>
          <w:b/>
          <w:i/>
          <w:sz w:val="22"/>
          <w:szCs w:val="22"/>
          <w:lang w:val="fr-FR"/>
        </w:rPr>
      </w:pPr>
    </w:p>
    <w:p w:rsidR="004B5FE0" w:rsidRPr="00BD36CB" w:rsidRDefault="004B5FE0" w:rsidP="004B5FE0">
      <w:pPr>
        <w:jc w:val="both"/>
        <w:rPr>
          <w:b/>
          <w:i/>
          <w:sz w:val="22"/>
          <w:szCs w:val="22"/>
          <w:lang w:val="sr-Cyrl-CS"/>
        </w:rPr>
      </w:pPr>
      <w:r w:rsidRPr="00BD36CB">
        <w:rPr>
          <w:b/>
          <w:i/>
          <w:sz w:val="22"/>
          <w:szCs w:val="22"/>
          <w:lang w:val="fr-FR"/>
        </w:rPr>
        <w:t xml:space="preserve">Конструкција </w:t>
      </w:r>
      <w:r w:rsidRPr="00BD36CB">
        <w:rPr>
          <w:b/>
          <w:i/>
          <w:sz w:val="22"/>
          <w:szCs w:val="22"/>
          <w:lang w:val="sr-Cyrl-CS"/>
        </w:rPr>
        <w:t>радних платформи</w:t>
      </w:r>
      <w:r w:rsidRPr="00BD36CB">
        <w:rPr>
          <w:rFonts w:cs="Times New Roman"/>
          <w:i/>
          <w:sz w:val="22"/>
          <w:szCs w:val="22"/>
        </w:rPr>
        <w:t xml:space="preserve"> </w:t>
      </w:r>
      <w:r w:rsidRPr="00BD36CB">
        <w:rPr>
          <w:rFonts w:cs="Times New Roman"/>
          <w:b/>
          <w:i/>
          <w:sz w:val="22"/>
          <w:szCs w:val="22"/>
        </w:rPr>
        <w:t>и утоварно-истоварн</w:t>
      </w:r>
      <w:r w:rsidRPr="00BD36CB">
        <w:rPr>
          <w:rFonts w:cs="Times New Roman"/>
          <w:b/>
          <w:i/>
          <w:sz w:val="22"/>
          <w:szCs w:val="22"/>
          <w:lang w:val="sr-Cyrl-CS"/>
        </w:rPr>
        <w:t>их</w:t>
      </w:r>
      <w:r w:rsidRPr="00BD36CB">
        <w:rPr>
          <w:rFonts w:cs="Times New Roman"/>
          <w:b/>
          <w:i/>
          <w:sz w:val="22"/>
          <w:szCs w:val="22"/>
        </w:rPr>
        <w:t xml:space="preserve"> рамп</w:t>
      </w:r>
      <w:r w:rsidRPr="00BD36CB">
        <w:rPr>
          <w:rFonts w:cs="Times New Roman"/>
          <w:b/>
          <w:i/>
          <w:sz w:val="22"/>
          <w:szCs w:val="22"/>
          <w:lang w:val="sr-Cyrl-CS"/>
        </w:rPr>
        <w:t>и</w:t>
      </w:r>
    </w:p>
    <w:p w:rsidR="004B5FE0" w:rsidRPr="00BD36CB" w:rsidRDefault="004D4BF6" w:rsidP="004B5FE0">
      <w:pPr>
        <w:jc w:val="both"/>
        <w:rPr>
          <w:rFonts w:cs="Times New Roman"/>
          <w:sz w:val="22"/>
          <w:szCs w:val="22"/>
        </w:rPr>
      </w:pPr>
      <w:r w:rsidRPr="004D4BF6">
        <w:rPr>
          <w:rFonts w:cs="Times New Roman"/>
          <w:sz w:val="22"/>
          <w:szCs w:val="22"/>
          <w:lang w:val="sr-Cyrl-CS"/>
        </w:rPr>
        <w:lastRenderedPageBreak/>
        <w:t>Планирати</w:t>
      </w:r>
      <w:r w:rsidR="004B5FE0" w:rsidRPr="004D4BF6">
        <w:rPr>
          <w:rFonts w:cs="Times New Roman"/>
          <w:sz w:val="22"/>
          <w:szCs w:val="22"/>
        </w:rPr>
        <w:t xml:space="preserve"> о</w:t>
      </w:r>
      <w:r w:rsidR="004B5FE0" w:rsidRPr="00BD36CB">
        <w:rPr>
          <w:rFonts w:cs="Times New Roman"/>
          <w:sz w:val="22"/>
          <w:szCs w:val="22"/>
        </w:rPr>
        <w:t>дгов</w:t>
      </w:r>
      <w:r w:rsidR="0004536B">
        <w:rPr>
          <w:rFonts w:cs="Times New Roman"/>
          <w:sz w:val="22"/>
          <w:szCs w:val="22"/>
          <w:lang w:val="sr-Cyrl-RS"/>
        </w:rPr>
        <w:t>а</w:t>
      </w:r>
      <w:r w:rsidR="004B5FE0" w:rsidRPr="00BD36CB">
        <w:rPr>
          <w:rFonts w:cs="Times New Roman"/>
          <w:sz w:val="22"/>
          <w:szCs w:val="22"/>
        </w:rPr>
        <w:t>рајућ</w:t>
      </w:r>
      <w:r w:rsidR="004B5FE0" w:rsidRPr="00BD36CB">
        <w:rPr>
          <w:rFonts w:cs="Times New Roman"/>
          <w:sz w:val="22"/>
          <w:szCs w:val="22"/>
          <w:lang w:val="sr-Cyrl-CS"/>
        </w:rPr>
        <w:t>е</w:t>
      </w:r>
      <w:r w:rsidR="004B5FE0" w:rsidRPr="00BD36CB">
        <w:rPr>
          <w:rFonts w:cs="Times New Roman"/>
          <w:sz w:val="22"/>
          <w:szCs w:val="22"/>
        </w:rPr>
        <w:t xml:space="preserve"> армирано-бетонск</w:t>
      </w:r>
      <w:r w:rsidR="004B5FE0" w:rsidRPr="00BD36CB">
        <w:rPr>
          <w:rFonts w:cs="Times New Roman"/>
          <w:sz w:val="22"/>
          <w:szCs w:val="22"/>
          <w:lang w:val="sr-Cyrl-CS"/>
        </w:rPr>
        <w:t>е</w:t>
      </w:r>
      <w:r w:rsidR="004B5FE0" w:rsidRPr="00BD36CB">
        <w:rPr>
          <w:rFonts w:cs="Times New Roman"/>
          <w:sz w:val="22"/>
          <w:szCs w:val="22"/>
        </w:rPr>
        <w:t xml:space="preserve"> конструкциј</w:t>
      </w:r>
      <w:r w:rsidR="004B5FE0" w:rsidRPr="00BD36CB">
        <w:rPr>
          <w:rFonts w:cs="Times New Roman"/>
          <w:sz w:val="22"/>
          <w:szCs w:val="22"/>
          <w:lang w:val="sr-Cyrl-CS"/>
        </w:rPr>
        <w:t>е</w:t>
      </w:r>
      <w:r w:rsidR="004B5FE0" w:rsidRPr="00BD36CB">
        <w:rPr>
          <w:rFonts w:cs="Times New Roman"/>
          <w:sz w:val="22"/>
          <w:szCs w:val="22"/>
        </w:rPr>
        <w:t xml:space="preserve"> које </w:t>
      </w:r>
      <w:r w:rsidR="004B5FE0" w:rsidRPr="00BD36CB">
        <w:rPr>
          <w:rFonts w:cs="Times New Roman"/>
          <w:sz w:val="22"/>
          <w:szCs w:val="22"/>
          <w:lang w:val="sr-Cyrl-CS"/>
        </w:rPr>
        <w:t>треба</w:t>
      </w:r>
      <w:r w:rsidR="004B5FE0" w:rsidRPr="00BD36CB">
        <w:rPr>
          <w:rFonts w:cs="Times New Roman"/>
          <w:sz w:val="22"/>
          <w:szCs w:val="22"/>
        </w:rPr>
        <w:t xml:space="preserve"> висински усагла</w:t>
      </w:r>
      <w:r w:rsidR="004B5FE0" w:rsidRPr="00BD36CB">
        <w:rPr>
          <w:rFonts w:cs="Times New Roman"/>
          <w:sz w:val="22"/>
          <w:szCs w:val="22"/>
          <w:lang w:val="sr-Cyrl-CS"/>
        </w:rPr>
        <w:t>сити</w:t>
      </w:r>
      <w:r w:rsidR="004B5FE0" w:rsidRPr="00BD36CB">
        <w:rPr>
          <w:rFonts w:cs="Times New Roman"/>
          <w:sz w:val="22"/>
          <w:szCs w:val="22"/>
        </w:rPr>
        <w:t xml:space="preserve"> и ускла</w:t>
      </w:r>
      <w:r w:rsidR="004B5FE0" w:rsidRPr="00BD36CB">
        <w:rPr>
          <w:rFonts w:cs="Times New Roman"/>
          <w:sz w:val="22"/>
          <w:szCs w:val="22"/>
          <w:lang w:val="sr-Cyrl-CS"/>
        </w:rPr>
        <w:t xml:space="preserve">дити </w:t>
      </w:r>
      <w:r w:rsidR="004B5FE0" w:rsidRPr="00BD36CB">
        <w:rPr>
          <w:rFonts w:cs="Times New Roman"/>
          <w:sz w:val="22"/>
          <w:szCs w:val="22"/>
        </w:rPr>
        <w:t>са нивелациј</w:t>
      </w:r>
      <w:r w:rsidR="004B5FE0" w:rsidRPr="00BD36CB">
        <w:rPr>
          <w:rFonts w:cs="Times New Roman"/>
          <w:sz w:val="22"/>
          <w:szCs w:val="22"/>
          <w:lang w:val="sr-Cyrl-CS"/>
        </w:rPr>
        <w:t>ом</w:t>
      </w:r>
      <w:r w:rsidR="004B5FE0" w:rsidRPr="00BD36CB">
        <w:rPr>
          <w:rFonts w:cs="Times New Roman"/>
          <w:sz w:val="22"/>
          <w:szCs w:val="22"/>
        </w:rPr>
        <w:t xml:space="preserve"> </w:t>
      </w:r>
      <w:r w:rsidR="004B5FE0" w:rsidRPr="00BD36CB">
        <w:rPr>
          <w:sz w:val="22"/>
          <w:szCs w:val="22"/>
        </w:rPr>
        <w:t>приступн</w:t>
      </w:r>
      <w:r w:rsidR="004B5FE0" w:rsidRPr="00BD36CB">
        <w:rPr>
          <w:sz w:val="22"/>
          <w:szCs w:val="22"/>
          <w:lang w:val="sr-Cyrl-CS"/>
        </w:rPr>
        <w:t>их</w:t>
      </w:r>
      <w:r w:rsidR="004B5FE0" w:rsidRPr="00BD36CB">
        <w:rPr>
          <w:sz w:val="22"/>
          <w:szCs w:val="22"/>
        </w:rPr>
        <w:t xml:space="preserve"> </w:t>
      </w:r>
      <w:r w:rsidR="004B5FE0" w:rsidRPr="00BD36CB">
        <w:rPr>
          <w:sz w:val="22"/>
          <w:szCs w:val="22"/>
          <w:lang w:val="fr-FR"/>
        </w:rPr>
        <w:t>саобраћајн</w:t>
      </w:r>
      <w:r w:rsidR="004B5FE0" w:rsidRPr="00BD36CB">
        <w:rPr>
          <w:sz w:val="22"/>
          <w:szCs w:val="22"/>
          <w:lang w:val="sr-Cyrl-CS"/>
        </w:rPr>
        <w:t>их</w:t>
      </w:r>
      <w:r w:rsidR="004B5FE0" w:rsidRPr="00BD36CB">
        <w:rPr>
          <w:sz w:val="22"/>
          <w:szCs w:val="22"/>
          <w:lang w:val="fr-FR"/>
        </w:rPr>
        <w:t xml:space="preserve"> површин</w:t>
      </w:r>
      <w:r w:rsidR="004B5FE0" w:rsidRPr="00BD36CB">
        <w:rPr>
          <w:sz w:val="22"/>
          <w:szCs w:val="22"/>
          <w:lang w:val="sr-Cyrl-CS"/>
        </w:rPr>
        <w:t>а</w:t>
      </w:r>
      <w:r w:rsidR="004B5FE0" w:rsidRPr="00BD36CB">
        <w:rPr>
          <w:rFonts w:cs="Times New Roman"/>
          <w:sz w:val="22"/>
          <w:szCs w:val="22"/>
        </w:rPr>
        <w:t xml:space="preserve"> и</w:t>
      </w:r>
      <w:r w:rsidR="004B5FE0" w:rsidRPr="00BD36CB">
        <w:rPr>
          <w:rFonts w:cs="Times New Roman"/>
          <w:sz w:val="22"/>
          <w:szCs w:val="22"/>
          <w:lang w:val="sr-Cyrl-CS"/>
        </w:rPr>
        <w:t>ли</w:t>
      </w:r>
      <w:r w:rsidR="004B5FE0" w:rsidRPr="00BD36CB">
        <w:rPr>
          <w:rFonts w:cs="Times New Roman"/>
          <w:sz w:val="22"/>
          <w:szCs w:val="22"/>
        </w:rPr>
        <w:t xml:space="preserve"> висинама подова у објектима. </w:t>
      </w:r>
    </w:p>
    <w:p w:rsidR="002949B3" w:rsidRDefault="002949B3" w:rsidP="004B5FE0">
      <w:pPr>
        <w:jc w:val="both"/>
        <w:rPr>
          <w:b/>
          <w:sz w:val="22"/>
          <w:szCs w:val="22"/>
          <w:lang w:val="sr-Cyrl-CS"/>
        </w:rPr>
      </w:pPr>
    </w:p>
    <w:p w:rsidR="004B5FE0" w:rsidRPr="00816131" w:rsidRDefault="008647F2" w:rsidP="004B5FE0">
      <w:pPr>
        <w:jc w:val="both"/>
        <w:rPr>
          <w:b/>
          <w:sz w:val="22"/>
          <w:szCs w:val="22"/>
        </w:rPr>
      </w:pPr>
      <w:r>
        <w:rPr>
          <w:b/>
          <w:sz w:val="22"/>
          <w:szCs w:val="22"/>
          <w:lang w:val="sr-Cyrl-CS"/>
        </w:rPr>
        <w:t>Архитектонско обликовање</w:t>
      </w:r>
    </w:p>
    <w:p w:rsidR="00004E5D" w:rsidRDefault="00004E5D" w:rsidP="004B5FE0">
      <w:pPr>
        <w:jc w:val="both"/>
        <w:rPr>
          <w:sz w:val="22"/>
          <w:szCs w:val="22"/>
          <w:lang w:val="sr-Latn-CS"/>
        </w:rPr>
      </w:pPr>
    </w:p>
    <w:p w:rsidR="004B5FE0" w:rsidRPr="001E77E6" w:rsidRDefault="00F75819" w:rsidP="004B5FE0">
      <w:pPr>
        <w:jc w:val="both"/>
        <w:rPr>
          <w:sz w:val="22"/>
          <w:szCs w:val="22"/>
          <w:lang w:val="sr-Latn-CS"/>
        </w:rPr>
      </w:pPr>
      <w:r w:rsidRPr="008647F2">
        <w:rPr>
          <w:sz w:val="22"/>
          <w:szCs w:val="22"/>
          <w:lang w:val="sr-Latn-CS"/>
        </w:rPr>
        <w:t xml:space="preserve">Архитектонски израз </w:t>
      </w:r>
      <w:r w:rsidRPr="008647F2">
        <w:rPr>
          <w:sz w:val="22"/>
          <w:szCs w:val="22"/>
          <w:lang w:val="sr-Cyrl-RS"/>
        </w:rPr>
        <w:t>треба да буде</w:t>
      </w:r>
      <w:r w:rsidRPr="008647F2">
        <w:rPr>
          <w:sz w:val="22"/>
          <w:szCs w:val="22"/>
          <w:lang w:val="sr-Latn-CS"/>
        </w:rPr>
        <w:t xml:space="preserve"> у складу са наменом, карактером и временом у коме објекат настаје и савременим тенденцијама у пројектовању</w:t>
      </w:r>
      <w:r w:rsidR="008647F2" w:rsidRPr="008647F2">
        <w:rPr>
          <w:sz w:val="22"/>
          <w:szCs w:val="22"/>
          <w:lang w:val="sr-Latn-CS"/>
        </w:rPr>
        <w:t xml:space="preserve"> и изградњи ове врсте објеката.</w:t>
      </w:r>
      <w:r w:rsidR="00004E5D">
        <w:rPr>
          <w:sz w:val="22"/>
          <w:szCs w:val="22"/>
          <w:lang w:val="sr-Cyrl-RS"/>
        </w:rPr>
        <w:t xml:space="preserve"> </w:t>
      </w:r>
      <w:r w:rsidR="004B5FE0" w:rsidRPr="008647F2">
        <w:rPr>
          <w:sz w:val="22"/>
          <w:szCs w:val="22"/>
        </w:rPr>
        <w:t xml:space="preserve">Сви уграђени елементи </w:t>
      </w:r>
      <w:r w:rsidR="004B5FE0" w:rsidRPr="008647F2">
        <w:rPr>
          <w:sz w:val="22"/>
          <w:szCs w:val="22"/>
          <w:lang w:val="sr-Cyrl-CS"/>
        </w:rPr>
        <w:t xml:space="preserve">спољног омотача објеката </w:t>
      </w:r>
      <w:r w:rsidR="004B5FE0" w:rsidRPr="008647F2">
        <w:rPr>
          <w:sz w:val="22"/>
          <w:szCs w:val="22"/>
        </w:rPr>
        <w:t>(фасадн</w:t>
      </w:r>
      <w:r w:rsidR="004B5FE0" w:rsidRPr="008647F2">
        <w:rPr>
          <w:sz w:val="22"/>
          <w:szCs w:val="22"/>
          <w:lang w:val="sr-Cyrl-RS"/>
        </w:rPr>
        <w:t>е</w:t>
      </w:r>
      <w:r w:rsidR="004B5FE0" w:rsidRPr="008647F2">
        <w:rPr>
          <w:sz w:val="22"/>
          <w:szCs w:val="22"/>
        </w:rPr>
        <w:t>, кровн</w:t>
      </w:r>
      <w:r w:rsidR="004B5FE0" w:rsidRPr="008647F2">
        <w:rPr>
          <w:sz w:val="22"/>
          <w:szCs w:val="22"/>
          <w:lang w:val="sr-Cyrl-RS"/>
        </w:rPr>
        <w:t>е и</w:t>
      </w:r>
      <w:r w:rsidR="004B5FE0" w:rsidRPr="008647F2">
        <w:rPr>
          <w:sz w:val="22"/>
          <w:szCs w:val="22"/>
        </w:rPr>
        <w:t xml:space="preserve"> подн</w:t>
      </w:r>
      <w:r w:rsidR="004B5FE0" w:rsidRPr="008647F2">
        <w:rPr>
          <w:sz w:val="22"/>
          <w:szCs w:val="22"/>
          <w:lang w:val="sr-Cyrl-RS"/>
        </w:rPr>
        <w:t>е површине</w:t>
      </w:r>
      <w:r w:rsidR="004B5FE0" w:rsidRPr="008647F2">
        <w:rPr>
          <w:sz w:val="22"/>
          <w:szCs w:val="22"/>
          <w:lang w:val="sr-Cyrl-CS"/>
        </w:rPr>
        <w:t>,</w:t>
      </w:r>
      <w:r w:rsidR="004B5FE0" w:rsidRPr="008647F2">
        <w:rPr>
          <w:sz w:val="22"/>
          <w:szCs w:val="22"/>
        </w:rPr>
        <w:t xml:space="preserve"> врата</w:t>
      </w:r>
      <w:r w:rsidR="004B5FE0" w:rsidRPr="008647F2">
        <w:rPr>
          <w:sz w:val="22"/>
          <w:szCs w:val="22"/>
          <w:lang w:val="sr-Cyrl-CS"/>
        </w:rPr>
        <w:t xml:space="preserve"> и</w:t>
      </w:r>
      <w:r w:rsidR="004B5FE0" w:rsidRPr="008647F2">
        <w:rPr>
          <w:sz w:val="22"/>
          <w:szCs w:val="22"/>
        </w:rPr>
        <w:t xml:space="preserve"> прозори) морају посед</w:t>
      </w:r>
      <w:r w:rsidR="004B5FE0" w:rsidRPr="008647F2">
        <w:rPr>
          <w:sz w:val="22"/>
          <w:szCs w:val="22"/>
          <w:lang w:val="sr-Cyrl-CS"/>
        </w:rPr>
        <w:t>овати</w:t>
      </w:r>
      <w:r w:rsidR="004B5FE0" w:rsidRPr="008647F2">
        <w:rPr>
          <w:sz w:val="22"/>
          <w:szCs w:val="22"/>
        </w:rPr>
        <w:t xml:space="preserve"> одређену топлотну и звучну изолацију у складу са захтевима енергетске ефикасности и задовољ</w:t>
      </w:r>
      <w:r w:rsidR="004B5FE0" w:rsidRPr="008647F2">
        <w:rPr>
          <w:sz w:val="22"/>
          <w:szCs w:val="22"/>
          <w:lang w:val="sr-Cyrl-CS"/>
        </w:rPr>
        <w:t>авати</w:t>
      </w:r>
      <w:r w:rsidR="004B5FE0" w:rsidRPr="008647F2">
        <w:rPr>
          <w:sz w:val="22"/>
          <w:szCs w:val="22"/>
        </w:rPr>
        <w:t xml:space="preserve"> захтеве противпожарне заштите у смислу прописане ватроотпорности, за шта морају посед</w:t>
      </w:r>
      <w:r w:rsidR="004B5FE0" w:rsidRPr="008647F2">
        <w:rPr>
          <w:sz w:val="22"/>
          <w:szCs w:val="22"/>
          <w:lang w:val="sr-Cyrl-CS"/>
        </w:rPr>
        <w:t>овати</w:t>
      </w:r>
      <w:r w:rsidR="004B5FE0" w:rsidRPr="008647F2">
        <w:rPr>
          <w:sz w:val="22"/>
          <w:szCs w:val="22"/>
        </w:rPr>
        <w:t xml:space="preserve"> сертификат издат од стране овлаш</w:t>
      </w:r>
      <w:r w:rsidR="004B5FE0" w:rsidRPr="008647F2">
        <w:rPr>
          <w:sz w:val="22"/>
          <w:szCs w:val="22"/>
          <w:lang w:val="sr-Cyrl-CS"/>
        </w:rPr>
        <w:t>ћ</w:t>
      </w:r>
      <w:r w:rsidR="004B5FE0" w:rsidRPr="008647F2">
        <w:rPr>
          <w:sz w:val="22"/>
          <w:szCs w:val="22"/>
        </w:rPr>
        <w:t>ене институције.</w:t>
      </w:r>
      <w:r w:rsidR="001E77E6">
        <w:rPr>
          <w:sz w:val="22"/>
          <w:szCs w:val="22"/>
          <w:lang w:val="sr-Cyrl-RS"/>
        </w:rPr>
        <w:t xml:space="preserve"> </w:t>
      </w:r>
    </w:p>
    <w:p w:rsidR="00DD5C3E" w:rsidRDefault="00DD5C3E" w:rsidP="00673B01">
      <w:pPr>
        <w:jc w:val="both"/>
        <w:rPr>
          <w:color w:val="FF0000"/>
          <w:sz w:val="22"/>
          <w:szCs w:val="22"/>
          <w:lang w:val="sr-Cyrl-CS"/>
        </w:rPr>
      </w:pPr>
    </w:p>
    <w:p w:rsidR="007D1401" w:rsidRDefault="007D1401" w:rsidP="00673B01">
      <w:pPr>
        <w:jc w:val="both"/>
        <w:rPr>
          <w:b/>
          <w:sz w:val="22"/>
          <w:szCs w:val="22"/>
          <w:lang w:val="sr-Cyrl-CS"/>
        </w:rPr>
      </w:pPr>
      <w:r w:rsidRPr="006805C1">
        <w:rPr>
          <w:b/>
          <w:sz w:val="22"/>
          <w:szCs w:val="22"/>
          <w:lang w:val="sr-Cyrl-CS"/>
        </w:rPr>
        <w:t>2.3. УРБАНИСТИЧКИ ПАРАМЕТРИ</w:t>
      </w:r>
    </w:p>
    <w:p w:rsidR="004D4BF6" w:rsidRDefault="004D4BF6" w:rsidP="00673B01">
      <w:pPr>
        <w:jc w:val="both"/>
        <w:rPr>
          <w:b/>
          <w:sz w:val="22"/>
          <w:szCs w:val="22"/>
          <w:lang w:val="sr-Cyrl-CS"/>
        </w:rPr>
      </w:pPr>
    </w:p>
    <w:tbl>
      <w:tblPr>
        <w:tblW w:w="8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2348"/>
        <w:gridCol w:w="4282"/>
      </w:tblGrid>
      <w:tr w:rsidR="00CF6916" w:rsidRPr="00F91023" w:rsidTr="001E77E6">
        <w:trPr>
          <w:trHeight w:val="325"/>
          <w:jc w:val="center"/>
        </w:trPr>
        <w:tc>
          <w:tcPr>
            <w:tcW w:w="2221" w:type="dxa"/>
            <w:shd w:val="clear" w:color="auto" w:fill="D9D9D9"/>
            <w:vAlign w:val="center"/>
          </w:tcPr>
          <w:p w:rsidR="00CF6916" w:rsidRPr="00F91023" w:rsidRDefault="00CF6916" w:rsidP="006F754F">
            <w:pPr>
              <w:jc w:val="both"/>
              <w:rPr>
                <w:b/>
                <w:i/>
                <w:sz w:val="18"/>
                <w:szCs w:val="18"/>
                <w:lang w:val="ru-RU"/>
              </w:rPr>
            </w:pPr>
          </w:p>
        </w:tc>
        <w:tc>
          <w:tcPr>
            <w:tcW w:w="2348" w:type="dxa"/>
            <w:shd w:val="clear" w:color="auto" w:fill="D9D9D9"/>
            <w:vAlign w:val="center"/>
          </w:tcPr>
          <w:p w:rsidR="00CF6916" w:rsidRPr="00F91023" w:rsidRDefault="00DD5C3E" w:rsidP="00DD5C3E">
            <w:pPr>
              <w:jc w:val="center"/>
              <w:rPr>
                <w:b/>
                <w:i/>
                <w:sz w:val="18"/>
                <w:szCs w:val="18"/>
              </w:rPr>
            </w:pPr>
            <w:r>
              <w:rPr>
                <w:b/>
                <w:i/>
                <w:sz w:val="18"/>
                <w:szCs w:val="18"/>
                <w:lang w:val="sr-Cyrl-CS"/>
              </w:rPr>
              <w:t>Плански основ</w:t>
            </w:r>
          </w:p>
        </w:tc>
        <w:tc>
          <w:tcPr>
            <w:tcW w:w="4282" w:type="dxa"/>
            <w:shd w:val="clear" w:color="auto" w:fill="D9D9D9"/>
            <w:vAlign w:val="center"/>
          </w:tcPr>
          <w:p w:rsidR="00CF6916" w:rsidRPr="00F91023" w:rsidRDefault="00CF6916" w:rsidP="006F754F">
            <w:pPr>
              <w:rPr>
                <w:b/>
                <w:i/>
                <w:sz w:val="18"/>
                <w:szCs w:val="18"/>
                <w:lang w:val="ru-RU"/>
              </w:rPr>
            </w:pPr>
            <w:r w:rsidRPr="00F91023">
              <w:rPr>
                <w:b/>
                <w:i/>
                <w:sz w:val="18"/>
                <w:szCs w:val="18"/>
                <w:lang w:val="ru-RU"/>
              </w:rPr>
              <w:t>Остварено Урбанистичким пројектом</w:t>
            </w:r>
          </w:p>
        </w:tc>
      </w:tr>
      <w:tr w:rsidR="00CF6916" w:rsidRPr="00F91023" w:rsidTr="001E77E6">
        <w:trPr>
          <w:trHeight w:val="91"/>
          <w:jc w:val="center"/>
        </w:trPr>
        <w:tc>
          <w:tcPr>
            <w:tcW w:w="2221" w:type="dxa"/>
            <w:shd w:val="clear" w:color="auto" w:fill="D9D9D9"/>
            <w:vAlign w:val="center"/>
          </w:tcPr>
          <w:p w:rsidR="00CF6916" w:rsidRPr="00F91023" w:rsidRDefault="00CF6916" w:rsidP="006F754F">
            <w:pPr>
              <w:jc w:val="both"/>
              <w:rPr>
                <w:b/>
                <w:i/>
                <w:sz w:val="18"/>
                <w:szCs w:val="18"/>
                <w:lang w:val="ru-RU"/>
              </w:rPr>
            </w:pPr>
            <w:r w:rsidRPr="00F91023">
              <w:rPr>
                <w:b/>
                <w:i/>
                <w:sz w:val="18"/>
                <w:szCs w:val="18"/>
                <w:lang w:val="ru-RU"/>
              </w:rPr>
              <w:t>Намена</w:t>
            </w:r>
          </w:p>
        </w:tc>
        <w:tc>
          <w:tcPr>
            <w:tcW w:w="2348" w:type="dxa"/>
            <w:vAlign w:val="center"/>
          </w:tcPr>
          <w:p w:rsidR="00A77783" w:rsidRDefault="00A77783" w:rsidP="00BD36CB">
            <w:pPr>
              <w:jc w:val="center"/>
              <w:rPr>
                <w:sz w:val="18"/>
                <w:szCs w:val="18"/>
                <w:lang w:val="sr-Cyrl-RS" w:eastAsia="en-US"/>
              </w:rPr>
            </w:pPr>
          </w:p>
          <w:p w:rsidR="00CF6916" w:rsidRPr="00F91023" w:rsidRDefault="00A77783" w:rsidP="00BD36CB">
            <w:pPr>
              <w:jc w:val="center"/>
              <w:rPr>
                <w:sz w:val="18"/>
                <w:szCs w:val="18"/>
                <w:lang w:val="sr-Cyrl-RS" w:eastAsia="en-US"/>
              </w:rPr>
            </w:pPr>
            <w:r>
              <w:rPr>
                <w:sz w:val="18"/>
                <w:szCs w:val="18"/>
                <w:lang w:val="sr-Cyrl-RS" w:eastAsia="en-US"/>
              </w:rPr>
              <w:t>саобраћајне пов</w:t>
            </w:r>
            <w:r w:rsidR="003D050B">
              <w:rPr>
                <w:sz w:val="18"/>
                <w:szCs w:val="18"/>
                <w:lang w:val="sr-Cyrl-RS" w:eastAsia="en-US"/>
              </w:rPr>
              <w:t>р</w:t>
            </w:r>
            <w:r>
              <w:rPr>
                <w:sz w:val="18"/>
                <w:szCs w:val="18"/>
                <w:lang w:val="sr-Cyrl-RS" w:eastAsia="en-US"/>
              </w:rPr>
              <w:t>ш</w:t>
            </w:r>
            <w:r w:rsidR="003D050B">
              <w:rPr>
                <w:sz w:val="18"/>
                <w:szCs w:val="18"/>
                <w:lang w:val="sr-Cyrl-RS" w:eastAsia="en-US"/>
              </w:rPr>
              <w:t>ине</w:t>
            </w:r>
          </w:p>
          <w:p w:rsidR="00CF6916" w:rsidRPr="00F91023" w:rsidRDefault="00CF6916" w:rsidP="00BD36CB">
            <w:pPr>
              <w:jc w:val="center"/>
              <w:rPr>
                <w:sz w:val="18"/>
                <w:szCs w:val="18"/>
                <w:lang w:val="sr-Cyrl-RS" w:eastAsia="en-US"/>
              </w:rPr>
            </w:pPr>
          </w:p>
        </w:tc>
        <w:tc>
          <w:tcPr>
            <w:tcW w:w="4282" w:type="dxa"/>
            <w:vAlign w:val="center"/>
          </w:tcPr>
          <w:p w:rsidR="00CF6916" w:rsidRPr="00F91023" w:rsidRDefault="00A77783" w:rsidP="00DD5C3E">
            <w:pPr>
              <w:jc w:val="center"/>
              <w:rPr>
                <w:sz w:val="18"/>
                <w:szCs w:val="18"/>
                <w:lang w:val="sr-Cyrl-RS"/>
              </w:rPr>
            </w:pPr>
            <w:r>
              <w:rPr>
                <w:sz w:val="18"/>
                <w:szCs w:val="18"/>
                <w:lang w:val="sr-Cyrl-RS"/>
              </w:rPr>
              <w:t>саобраћајне пов</w:t>
            </w:r>
            <w:r w:rsidR="003D050B">
              <w:rPr>
                <w:sz w:val="18"/>
                <w:szCs w:val="18"/>
                <w:lang w:val="sr-Cyrl-RS"/>
              </w:rPr>
              <w:t>р</w:t>
            </w:r>
            <w:r>
              <w:rPr>
                <w:sz w:val="18"/>
                <w:szCs w:val="18"/>
                <w:lang w:val="sr-Cyrl-RS"/>
              </w:rPr>
              <w:t>ш</w:t>
            </w:r>
            <w:r w:rsidR="003D050B">
              <w:rPr>
                <w:sz w:val="18"/>
                <w:szCs w:val="18"/>
                <w:lang w:val="sr-Cyrl-RS"/>
              </w:rPr>
              <w:t>ине</w:t>
            </w:r>
          </w:p>
        </w:tc>
      </w:tr>
      <w:tr w:rsidR="003D050B" w:rsidRPr="00F91023" w:rsidTr="001E77E6">
        <w:tblPrEx>
          <w:tblLook w:val="04A0" w:firstRow="1" w:lastRow="0" w:firstColumn="1" w:lastColumn="0" w:noHBand="0" w:noVBand="1"/>
        </w:tblPrEx>
        <w:trPr>
          <w:trHeight w:val="758"/>
          <w:jc w:val="center"/>
        </w:trPr>
        <w:tc>
          <w:tcPr>
            <w:tcW w:w="2221" w:type="dxa"/>
            <w:shd w:val="clear" w:color="auto" w:fill="D9D9D9"/>
          </w:tcPr>
          <w:p w:rsidR="003D050B" w:rsidRPr="00F91023" w:rsidRDefault="003D050B" w:rsidP="003D050B">
            <w:pPr>
              <w:autoSpaceDE w:val="0"/>
              <w:autoSpaceDN w:val="0"/>
              <w:adjustRightInd w:val="0"/>
              <w:ind w:left="57" w:right="-108"/>
              <w:jc w:val="center"/>
              <w:rPr>
                <w:b/>
                <w:i/>
                <w:sz w:val="18"/>
                <w:szCs w:val="18"/>
                <w:lang w:val="sr-Cyrl-RS"/>
              </w:rPr>
            </w:pPr>
          </w:p>
          <w:p w:rsidR="003D050B" w:rsidRDefault="003D050B" w:rsidP="003D050B">
            <w:pPr>
              <w:autoSpaceDE w:val="0"/>
              <w:autoSpaceDN w:val="0"/>
              <w:adjustRightInd w:val="0"/>
              <w:ind w:left="57" w:right="-108"/>
              <w:rPr>
                <w:b/>
                <w:i/>
                <w:sz w:val="18"/>
                <w:szCs w:val="18"/>
                <w:lang w:val="sr-Cyrl-RS"/>
              </w:rPr>
            </w:pPr>
            <w:r w:rsidRPr="00F91023">
              <w:rPr>
                <w:b/>
                <w:i/>
                <w:sz w:val="18"/>
                <w:szCs w:val="18"/>
                <w:lang w:val="sr-Cyrl-RS"/>
              </w:rPr>
              <w:t>Површина парцеле</w:t>
            </w:r>
          </w:p>
          <w:p w:rsidR="003D050B" w:rsidRPr="00B302FB" w:rsidRDefault="003D050B" w:rsidP="00B302FB">
            <w:pPr>
              <w:autoSpaceDE w:val="0"/>
              <w:autoSpaceDN w:val="0"/>
              <w:adjustRightInd w:val="0"/>
              <w:ind w:left="57" w:right="-108"/>
              <w:rPr>
                <w:b/>
                <w:i/>
                <w:sz w:val="18"/>
                <w:szCs w:val="18"/>
                <w:lang w:val="sr-Cyrl-RS"/>
              </w:rPr>
            </w:pPr>
            <w:r>
              <w:rPr>
                <w:b/>
                <w:i/>
                <w:sz w:val="18"/>
                <w:szCs w:val="18"/>
                <w:lang w:val="sr-Cyrl-RS"/>
              </w:rPr>
              <w:t>(величина локације)</w:t>
            </w:r>
          </w:p>
        </w:tc>
        <w:tc>
          <w:tcPr>
            <w:tcW w:w="2348" w:type="dxa"/>
            <w:shd w:val="clear" w:color="auto" w:fill="auto"/>
          </w:tcPr>
          <w:p w:rsidR="003D050B" w:rsidRDefault="003D050B" w:rsidP="003D050B">
            <w:pPr>
              <w:jc w:val="center"/>
              <w:rPr>
                <w:sz w:val="20"/>
                <w:szCs w:val="20"/>
                <w:lang w:val="sr-Cyrl-RS"/>
              </w:rPr>
            </w:pPr>
          </w:p>
          <w:p w:rsidR="00DD5C3E" w:rsidRPr="00DD5C3E" w:rsidRDefault="00DD5C3E" w:rsidP="00DD5C3E">
            <w:pPr>
              <w:jc w:val="center"/>
              <w:rPr>
                <w:sz w:val="20"/>
                <w:szCs w:val="20"/>
                <w:lang w:val="sr-Cyrl-RS"/>
              </w:rPr>
            </w:pPr>
            <w:r>
              <w:rPr>
                <w:sz w:val="20"/>
                <w:szCs w:val="20"/>
                <w:lang w:val="sr-Cyrl-RS"/>
              </w:rPr>
              <w:t>-</w:t>
            </w:r>
          </w:p>
          <w:p w:rsidR="00DD5C3E" w:rsidRPr="003D050B" w:rsidRDefault="00DD5C3E" w:rsidP="003D050B">
            <w:pPr>
              <w:jc w:val="center"/>
              <w:rPr>
                <w:sz w:val="20"/>
                <w:szCs w:val="20"/>
                <w:lang w:val="sr-Cyrl-RS"/>
              </w:rPr>
            </w:pPr>
          </w:p>
        </w:tc>
        <w:tc>
          <w:tcPr>
            <w:tcW w:w="4282" w:type="dxa"/>
            <w:shd w:val="clear" w:color="auto" w:fill="auto"/>
          </w:tcPr>
          <w:p w:rsidR="003D050B" w:rsidRDefault="003D050B" w:rsidP="003D050B">
            <w:pPr>
              <w:jc w:val="center"/>
              <w:rPr>
                <w:sz w:val="20"/>
                <w:szCs w:val="20"/>
                <w:highlight w:val="yellow"/>
                <w:lang w:val="sr-Cyrl-RS"/>
              </w:rPr>
            </w:pPr>
          </w:p>
          <w:p w:rsidR="003D050B" w:rsidRDefault="00DD5C3E" w:rsidP="003D050B">
            <w:pPr>
              <w:jc w:val="center"/>
              <w:rPr>
                <w:b/>
                <w:sz w:val="20"/>
                <w:szCs w:val="20"/>
              </w:rPr>
            </w:pPr>
            <w:r w:rsidRPr="001D46E2">
              <w:rPr>
                <w:b/>
                <w:sz w:val="20"/>
                <w:szCs w:val="20"/>
                <w:lang w:val="sr-Cyrl-RS"/>
              </w:rPr>
              <w:t xml:space="preserve"> </w:t>
            </w:r>
            <w:r w:rsidR="001600E5">
              <w:rPr>
                <w:b/>
                <w:sz w:val="20"/>
                <w:szCs w:val="20"/>
              </w:rPr>
              <w:t xml:space="preserve">337150,92 </w:t>
            </w:r>
            <w:r w:rsidR="003D050B" w:rsidRPr="001D46E2">
              <w:rPr>
                <w:b/>
                <w:sz w:val="20"/>
                <w:szCs w:val="20"/>
              </w:rPr>
              <w:t>m</w:t>
            </w:r>
            <w:r w:rsidR="003D050B" w:rsidRPr="001D46E2">
              <w:rPr>
                <w:b/>
                <w:sz w:val="20"/>
                <w:szCs w:val="20"/>
                <w:vertAlign w:val="superscript"/>
              </w:rPr>
              <w:t>2</w:t>
            </w:r>
          </w:p>
          <w:p w:rsidR="00DD5C3E" w:rsidRPr="00DD5C3E" w:rsidRDefault="001600E5" w:rsidP="001600E5">
            <w:pPr>
              <w:jc w:val="center"/>
              <w:rPr>
                <w:b/>
                <w:sz w:val="20"/>
                <w:szCs w:val="20"/>
                <w:lang w:val="sr-Cyrl-RS"/>
              </w:rPr>
            </w:pPr>
            <w:r>
              <w:rPr>
                <w:b/>
                <w:sz w:val="20"/>
                <w:szCs w:val="20"/>
                <w:lang w:val="sr-Cyrl-RS"/>
              </w:rPr>
              <w:t>(3</w:t>
            </w:r>
            <w:r>
              <w:rPr>
                <w:b/>
                <w:sz w:val="20"/>
                <w:szCs w:val="20"/>
              </w:rPr>
              <w:t>3</w:t>
            </w:r>
            <w:r w:rsidR="00E221B5">
              <w:rPr>
                <w:b/>
                <w:sz w:val="20"/>
                <w:szCs w:val="20"/>
              </w:rPr>
              <w:t xml:space="preserve">ha </w:t>
            </w:r>
            <w:r>
              <w:rPr>
                <w:b/>
                <w:sz w:val="20"/>
                <w:szCs w:val="20"/>
              </w:rPr>
              <w:t>71</w:t>
            </w:r>
            <w:r w:rsidR="00E221B5">
              <w:rPr>
                <w:b/>
                <w:sz w:val="20"/>
                <w:szCs w:val="20"/>
              </w:rPr>
              <w:t xml:space="preserve">a </w:t>
            </w:r>
            <w:r w:rsidR="00C62A84">
              <w:rPr>
                <w:b/>
                <w:sz w:val="20"/>
                <w:szCs w:val="20"/>
              </w:rPr>
              <w:t>5</w:t>
            </w:r>
            <w:r>
              <w:rPr>
                <w:b/>
                <w:sz w:val="20"/>
                <w:szCs w:val="20"/>
              </w:rPr>
              <w:t>1</w:t>
            </w:r>
            <w:r w:rsidR="00DD5C3E" w:rsidRPr="00DD5C3E">
              <w:rPr>
                <w:b/>
                <w:sz w:val="20"/>
                <w:szCs w:val="20"/>
              </w:rPr>
              <w:t>m</w:t>
            </w:r>
            <w:r w:rsidR="00DD5C3E" w:rsidRPr="00DD5C3E">
              <w:rPr>
                <w:b/>
                <w:sz w:val="20"/>
                <w:szCs w:val="20"/>
                <w:vertAlign w:val="superscript"/>
              </w:rPr>
              <w:t>2</w:t>
            </w:r>
            <w:r w:rsidR="00DD5C3E" w:rsidRPr="00DD5C3E">
              <w:rPr>
                <w:b/>
                <w:sz w:val="20"/>
                <w:szCs w:val="20"/>
                <w:lang w:val="sr-Cyrl-RS"/>
              </w:rPr>
              <w:t>)</w:t>
            </w:r>
          </w:p>
        </w:tc>
      </w:tr>
      <w:tr w:rsidR="003D050B" w:rsidRPr="00F91023" w:rsidTr="001E77E6">
        <w:tblPrEx>
          <w:tblLook w:val="04A0" w:firstRow="1" w:lastRow="0" w:firstColumn="1" w:lastColumn="0" w:noHBand="0" w:noVBand="1"/>
        </w:tblPrEx>
        <w:trPr>
          <w:trHeight w:val="195"/>
          <w:jc w:val="center"/>
        </w:trPr>
        <w:tc>
          <w:tcPr>
            <w:tcW w:w="2221" w:type="dxa"/>
            <w:shd w:val="clear" w:color="auto" w:fill="D9D9D9"/>
          </w:tcPr>
          <w:p w:rsidR="003D050B" w:rsidRPr="00F91023" w:rsidRDefault="003D050B" w:rsidP="003D050B">
            <w:pPr>
              <w:autoSpaceDE w:val="0"/>
              <w:autoSpaceDN w:val="0"/>
              <w:adjustRightInd w:val="0"/>
              <w:ind w:left="57" w:right="-108"/>
              <w:rPr>
                <w:b/>
                <w:i/>
                <w:sz w:val="18"/>
                <w:szCs w:val="18"/>
              </w:rPr>
            </w:pPr>
          </w:p>
          <w:p w:rsidR="003D050B" w:rsidRPr="00F91023" w:rsidRDefault="003D050B" w:rsidP="003D050B">
            <w:pPr>
              <w:autoSpaceDE w:val="0"/>
              <w:autoSpaceDN w:val="0"/>
              <w:adjustRightInd w:val="0"/>
              <w:ind w:left="57" w:right="-108"/>
              <w:rPr>
                <w:b/>
                <w:bCs/>
                <w:i/>
                <w:sz w:val="18"/>
                <w:szCs w:val="18"/>
                <w:lang w:val="sr-Cyrl-RS" w:eastAsia="sr-Latn-RS"/>
              </w:rPr>
            </w:pPr>
            <w:r w:rsidRPr="00F91023">
              <w:rPr>
                <w:b/>
                <w:i/>
                <w:sz w:val="18"/>
                <w:szCs w:val="18"/>
                <w:lang w:val="sr-Cyrl-RS"/>
              </w:rPr>
              <w:t>Спратност</w:t>
            </w:r>
          </w:p>
        </w:tc>
        <w:tc>
          <w:tcPr>
            <w:tcW w:w="2348" w:type="dxa"/>
            <w:shd w:val="clear" w:color="auto" w:fill="auto"/>
          </w:tcPr>
          <w:p w:rsidR="003D050B" w:rsidRPr="00F91023" w:rsidRDefault="003D050B" w:rsidP="003D050B">
            <w:pPr>
              <w:autoSpaceDE w:val="0"/>
              <w:autoSpaceDN w:val="0"/>
              <w:adjustRightInd w:val="0"/>
              <w:ind w:left="57" w:right="-108"/>
              <w:jc w:val="center"/>
              <w:rPr>
                <w:sz w:val="18"/>
                <w:szCs w:val="18"/>
              </w:rPr>
            </w:pPr>
          </w:p>
          <w:p w:rsidR="003D050B" w:rsidRPr="00F91023" w:rsidRDefault="00DD5C3E" w:rsidP="003D050B">
            <w:pPr>
              <w:autoSpaceDE w:val="0"/>
              <w:autoSpaceDN w:val="0"/>
              <w:adjustRightInd w:val="0"/>
              <w:ind w:left="57" w:right="-108"/>
              <w:jc w:val="center"/>
              <w:rPr>
                <w:bCs/>
                <w:sz w:val="18"/>
                <w:szCs w:val="18"/>
                <w:lang w:val="sr-Cyrl-RS" w:eastAsia="sr-Latn-RS"/>
              </w:rPr>
            </w:pPr>
            <w:r>
              <w:rPr>
                <w:sz w:val="18"/>
                <w:szCs w:val="18"/>
                <w:lang w:val="sr-Cyrl-RS"/>
              </w:rPr>
              <w:t xml:space="preserve">П - </w:t>
            </w:r>
            <w:r w:rsidR="003D050B" w:rsidRPr="00F91023">
              <w:rPr>
                <w:sz w:val="18"/>
                <w:szCs w:val="18"/>
              </w:rPr>
              <w:t>П+1</w:t>
            </w:r>
          </w:p>
        </w:tc>
        <w:tc>
          <w:tcPr>
            <w:tcW w:w="4282" w:type="dxa"/>
            <w:shd w:val="clear" w:color="auto" w:fill="auto"/>
          </w:tcPr>
          <w:p w:rsidR="003D050B" w:rsidRPr="00F91023" w:rsidRDefault="003D050B" w:rsidP="003D050B">
            <w:pPr>
              <w:autoSpaceDE w:val="0"/>
              <w:autoSpaceDN w:val="0"/>
              <w:adjustRightInd w:val="0"/>
              <w:ind w:left="57" w:right="-108"/>
              <w:jc w:val="center"/>
              <w:rPr>
                <w:sz w:val="18"/>
                <w:szCs w:val="18"/>
              </w:rPr>
            </w:pPr>
          </w:p>
          <w:p w:rsidR="003D050B" w:rsidRPr="001D46E2" w:rsidRDefault="003D050B" w:rsidP="003D050B">
            <w:pPr>
              <w:autoSpaceDE w:val="0"/>
              <w:autoSpaceDN w:val="0"/>
              <w:adjustRightInd w:val="0"/>
              <w:ind w:left="57" w:right="-108"/>
              <w:jc w:val="center"/>
              <w:rPr>
                <w:b/>
                <w:bCs/>
                <w:sz w:val="18"/>
                <w:szCs w:val="18"/>
                <w:lang w:val="sr-Cyrl-RS" w:eastAsia="sr-Latn-RS"/>
              </w:rPr>
            </w:pPr>
            <w:r w:rsidRPr="001D46E2">
              <w:rPr>
                <w:b/>
                <w:sz w:val="18"/>
                <w:szCs w:val="18"/>
                <w:lang w:val="sr-Cyrl-RS"/>
              </w:rPr>
              <w:t xml:space="preserve">П - </w:t>
            </w:r>
            <w:r w:rsidRPr="001D46E2">
              <w:rPr>
                <w:b/>
                <w:sz w:val="18"/>
                <w:szCs w:val="18"/>
              </w:rPr>
              <w:t>П+1</w:t>
            </w:r>
          </w:p>
        </w:tc>
      </w:tr>
      <w:tr w:rsidR="003D050B" w:rsidRPr="006805C1" w:rsidTr="001E77E6">
        <w:tblPrEx>
          <w:tblLook w:val="04A0" w:firstRow="1" w:lastRow="0" w:firstColumn="1" w:lastColumn="0" w:noHBand="0" w:noVBand="1"/>
        </w:tblPrEx>
        <w:trPr>
          <w:trHeight w:val="284"/>
          <w:jc w:val="center"/>
        </w:trPr>
        <w:tc>
          <w:tcPr>
            <w:tcW w:w="2221" w:type="dxa"/>
            <w:shd w:val="clear" w:color="auto" w:fill="D9D9D9"/>
          </w:tcPr>
          <w:p w:rsidR="003D050B" w:rsidRPr="00DD5C3E" w:rsidRDefault="003D050B" w:rsidP="003D050B">
            <w:pPr>
              <w:autoSpaceDE w:val="0"/>
              <w:autoSpaceDN w:val="0"/>
              <w:adjustRightInd w:val="0"/>
              <w:ind w:left="57" w:right="-108"/>
              <w:rPr>
                <w:b/>
                <w:bCs/>
                <w:i/>
                <w:sz w:val="18"/>
                <w:szCs w:val="18"/>
                <w:lang w:eastAsia="sr-Latn-RS"/>
              </w:rPr>
            </w:pPr>
          </w:p>
          <w:p w:rsidR="003D050B" w:rsidRPr="00DD5C3E" w:rsidRDefault="003D050B" w:rsidP="003D050B">
            <w:pPr>
              <w:autoSpaceDE w:val="0"/>
              <w:autoSpaceDN w:val="0"/>
              <w:adjustRightInd w:val="0"/>
              <w:ind w:left="57" w:right="-108"/>
              <w:rPr>
                <w:b/>
                <w:bCs/>
                <w:i/>
                <w:sz w:val="18"/>
                <w:szCs w:val="18"/>
                <w:lang w:val="sr-Cyrl-RS" w:eastAsia="sr-Latn-RS"/>
              </w:rPr>
            </w:pPr>
            <w:r w:rsidRPr="00DD5C3E">
              <w:rPr>
                <w:b/>
                <w:bCs/>
                <w:i/>
                <w:sz w:val="18"/>
                <w:szCs w:val="18"/>
                <w:lang w:val="sr-Cyrl-RS" w:eastAsia="sr-Latn-RS"/>
              </w:rPr>
              <w:t>Површина под објектима</w:t>
            </w:r>
          </w:p>
        </w:tc>
        <w:tc>
          <w:tcPr>
            <w:tcW w:w="2348" w:type="dxa"/>
            <w:shd w:val="clear" w:color="auto" w:fill="auto"/>
            <w:vAlign w:val="center"/>
          </w:tcPr>
          <w:p w:rsidR="003D050B" w:rsidRPr="006805C1" w:rsidRDefault="00DD5C3E" w:rsidP="003D050B">
            <w:pPr>
              <w:autoSpaceDE w:val="0"/>
              <w:autoSpaceDN w:val="0"/>
              <w:adjustRightInd w:val="0"/>
              <w:ind w:left="57" w:right="-108"/>
              <w:jc w:val="center"/>
              <w:rPr>
                <w:bCs/>
                <w:sz w:val="18"/>
                <w:szCs w:val="18"/>
                <w:highlight w:val="yellow"/>
                <w:lang w:val="sr-Cyrl-RS" w:eastAsia="sr-Latn-RS"/>
              </w:rPr>
            </w:pPr>
            <w:r w:rsidRPr="00DD5C3E">
              <w:rPr>
                <w:bCs/>
                <w:sz w:val="18"/>
                <w:szCs w:val="18"/>
                <w:lang w:val="sr-Cyrl-RS" w:eastAsia="sr-Latn-RS"/>
              </w:rPr>
              <w:t>-</w:t>
            </w:r>
          </w:p>
        </w:tc>
        <w:tc>
          <w:tcPr>
            <w:tcW w:w="4282" w:type="dxa"/>
            <w:shd w:val="clear" w:color="auto" w:fill="auto"/>
          </w:tcPr>
          <w:p w:rsidR="003D050B" w:rsidRPr="006805C1" w:rsidRDefault="003D050B" w:rsidP="00E327A0">
            <w:pPr>
              <w:autoSpaceDE w:val="0"/>
              <w:autoSpaceDN w:val="0"/>
              <w:adjustRightInd w:val="0"/>
              <w:ind w:left="57" w:right="-108"/>
              <w:jc w:val="center"/>
              <w:rPr>
                <w:bCs/>
                <w:color w:val="00B050"/>
                <w:sz w:val="18"/>
                <w:szCs w:val="18"/>
                <w:highlight w:val="yellow"/>
                <w:lang w:val="sr-Cyrl-RS" w:eastAsia="sr-Latn-RS"/>
              </w:rPr>
            </w:pPr>
          </w:p>
          <w:p w:rsidR="00DD5C3E" w:rsidRPr="00DD5C3E" w:rsidRDefault="00DD5C3E" w:rsidP="00DD5C3E">
            <w:pPr>
              <w:autoSpaceDE w:val="0"/>
              <w:autoSpaceDN w:val="0"/>
              <w:adjustRightInd w:val="0"/>
              <w:ind w:left="57" w:right="-108"/>
              <w:jc w:val="center"/>
              <w:rPr>
                <w:b/>
                <w:bCs/>
                <w:sz w:val="18"/>
                <w:szCs w:val="18"/>
                <w:lang w:eastAsia="sr-Latn-RS"/>
              </w:rPr>
            </w:pPr>
            <w:r w:rsidRPr="00DD5C3E">
              <w:rPr>
                <w:b/>
                <w:sz w:val="18"/>
                <w:szCs w:val="18"/>
                <w:lang w:val="sr-Cyrl-RS"/>
              </w:rPr>
              <w:t xml:space="preserve">11904 </w:t>
            </w:r>
            <w:r w:rsidRPr="00DD5C3E">
              <w:rPr>
                <w:b/>
                <w:sz w:val="20"/>
                <w:szCs w:val="20"/>
              </w:rPr>
              <w:t>m</w:t>
            </w:r>
            <w:r w:rsidRPr="00DD5C3E">
              <w:rPr>
                <w:b/>
                <w:sz w:val="20"/>
                <w:szCs w:val="20"/>
                <w:vertAlign w:val="superscript"/>
              </w:rPr>
              <w:t>2</w:t>
            </w:r>
          </w:p>
          <w:p w:rsidR="00E327A0" w:rsidRPr="00DD5C3E" w:rsidRDefault="00DD5C3E" w:rsidP="00E327A0">
            <w:pPr>
              <w:autoSpaceDE w:val="0"/>
              <w:autoSpaceDN w:val="0"/>
              <w:adjustRightInd w:val="0"/>
              <w:ind w:left="57" w:right="-108"/>
              <w:jc w:val="center"/>
              <w:rPr>
                <w:b/>
                <w:sz w:val="18"/>
                <w:szCs w:val="18"/>
                <w:highlight w:val="yellow"/>
                <w:lang w:val="sr-Cyrl-RS"/>
              </w:rPr>
            </w:pPr>
            <w:r w:rsidRPr="00DD5C3E">
              <w:rPr>
                <w:b/>
                <w:sz w:val="18"/>
                <w:szCs w:val="18"/>
                <w:lang w:val="sr-Cyrl-RS"/>
              </w:rPr>
              <w:t>(1.19</w:t>
            </w:r>
            <w:r w:rsidRPr="00DD5C3E">
              <w:rPr>
                <w:b/>
                <w:sz w:val="20"/>
                <w:szCs w:val="20"/>
              </w:rPr>
              <w:t xml:space="preserve"> ha</w:t>
            </w:r>
            <w:r w:rsidRPr="00DD5C3E">
              <w:rPr>
                <w:b/>
                <w:sz w:val="20"/>
                <w:szCs w:val="20"/>
                <w:lang w:val="sr-Cyrl-RS"/>
              </w:rPr>
              <w:t>)</w:t>
            </w:r>
          </w:p>
        </w:tc>
      </w:tr>
      <w:tr w:rsidR="003D050B" w:rsidRPr="00F91023" w:rsidTr="001E77E6">
        <w:tblPrEx>
          <w:tblLook w:val="04A0" w:firstRow="1" w:lastRow="0" w:firstColumn="1" w:lastColumn="0" w:noHBand="0" w:noVBand="1"/>
        </w:tblPrEx>
        <w:trPr>
          <w:trHeight w:val="250"/>
          <w:jc w:val="center"/>
        </w:trPr>
        <w:tc>
          <w:tcPr>
            <w:tcW w:w="2221" w:type="dxa"/>
            <w:shd w:val="clear" w:color="auto" w:fill="D9D9D9"/>
          </w:tcPr>
          <w:p w:rsidR="003D050B" w:rsidRPr="00DD5C3E" w:rsidRDefault="003D050B" w:rsidP="003D050B">
            <w:pPr>
              <w:autoSpaceDE w:val="0"/>
              <w:autoSpaceDN w:val="0"/>
              <w:adjustRightInd w:val="0"/>
              <w:ind w:left="57" w:right="-108"/>
              <w:rPr>
                <w:b/>
                <w:bCs/>
                <w:i/>
                <w:sz w:val="18"/>
                <w:szCs w:val="18"/>
                <w:lang w:eastAsia="sr-Latn-RS"/>
              </w:rPr>
            </w:pPr>
          </w:p>
          <w:p w:rsidR="003D050B" w:rsidRPr="00DD5C3E" w:rsidRDefault="003D050B" w:rsidP="003D050B">
            <w:pPr>
              <w:autoSpaceDE w:val="0"/>
              <w:autoSpaceDN w:val="0"/>
              <w:adjustRightInd w:val="0"/>
              <w:ind w:left="57" w:right="-108"/>
              <w:rPr>
                <w:b/>
                <w:bCs/>
                <w:i/>
                <w:sz w:val="18"/>
                <w:szCs w:val="18"/>
                <w:lang w:val="sr-Cyrl-RS" w:eastAsia="sr-Latn-RS"/>
              </w:rPr>
            </w:pPr>
            <w:r w:rsidRPr="00DD5C3E">
              <w:rPr>
                <w:b/>
                <w:bCs/>
                <w:i/>
                <w:sz w:val="18"/>
                <w:szCs w:val="18"/>
                <w:lang w:val="sr-Cyrl-RS" w:eastAsia="sr-Latn-RS"/>
              </w:rPr>
              <w:t>Индекс заузетости</w:t>
            </w:r>
          </w:p>
        </w:tc>
        <w:tc>
          <w:tcPr>
            <w:tcW w:w="2348" w:type="dxa"/>
            <w:shd w:val="clear" w:color="auto" w:fill="auto"/>
            <w:vAlign w:val="center"/>
          </w:tcPr>
          <w:p w:rsidR="003D050B" w:rsidRPr="00F91023" w:rsidRDefault="00DD5C3E" w:rsidP="003D050B">
            <w:pPr>
              <w:autoSpaceDE w:val="0"/>
              <w:autoSpaceDN w:val="0"/>
              <w:adjustRightInd w:val="0"/>
              <w:ind w:left="57" w:right="-108"/>
              <w:jc w:val="center"/>
              <w:rPr>
                <w:bCs/>
                <w:sz w:val="18"/>
                <w:szCs w:val="18"/>
                <w:lang w:val="sr-Cyrl-RS" w:eastAsia="sr-Latn-RS"/>
              </w:rPr>
            </w:pPr>
            <w:r>
              <w:rPr>
                <w:bCs/>
                <w:sz w:val="18"/>
                <w:szCs w:val="18"/>
                <w:lang w:val="sr-Cyrl-RS" w:eastAsia="sr-Latn-RS"/>
              </w:rPr>
              <w:t>-</w:t>
            </w:r>
          </w:p>
        </w:tc>
        <w:tc>
          <w:tcPr>
            <w:tcW w:w="4282" w:type="dxa"/>
            <w:shd w:val="clear" w:color="auto" w:fill="auto"/>
          </w:tcPr>
          <w:p w:rsidR="00DD5C3E" w:rsidRPr="00DD5C3E" w:rsidRDefault="00DD5C3E" w:rsidP="003D050B">
            <w:pPr>
              <w:autoSpaceDE w:val="0"/>
              <w:autoSpaceDN w:val="0"/>
              <w:adjustRightInd w:val="0"/>
              <w:ind w:left="57" w:right="-108"/>
              <w:jc w:val="center"/>
              <w:rPr>
                <w:b/>
                <w:bCs/>
                <w:sz w:val="18"/>
                <w:szCs w:val="18"/>
                <w:lang w:val="sr-Cyrl-RS" w:eastAsia="sr-Latn-RS"/>
              </w:rPr>
            </w:pPr>
          </w:p>
          <w:p w:rsidR="003D050B" w:rsidRPr="00E327A0" w:rsidRDefault="001600E5" w:rsidP="003D050B">
            <w:pPr>
              <w:autoSpaceDE w:val="0"/>
              <w:autoSpaceDN w:val="0"/>
              <w:adjustRightInd w:val="0"/>
              <w:ind w:left="57" w:right="-108"/>
              <w:jc w:val="center"/>
              <w:rPr>
                <w:bCs/>
                <w:sz w:val="18"/>
                <w:szCs w:val="18"/>
                <w:lang w:val="sr-Cyrl-RS" w:eastAsia="sr-Latn-RS"/>
              </w:rPr>
            </w:pPr>
            <w:r>
              <w:rPr>
                <w:b/>
                <w:bCs/>
                <w:sz w:val="18"/>
                <w:szCs w:val="18"/>
                <w:lang w:val="sr-Cyrl-RS" w:eastAsia="sr-Latn-RS"/>
              </w:rPr>
              <w:t>3.</w:t>
            </w:r>
            <w:r>
              <w:rPr>
                <w:b/>
                <w:bCs/>
                <w:sz w:val="18"/>
                <w:szCs w:val="18"/>
                <w:lang w:eastAsia="sr-Latn-RS"/>
              </w:rPr>
              <w:t>53</w:t>
            </w:r>
            <w:r w:rsidR="00DD5C3E" w:rsidRPr="00DD5C3E">
              <w:rPr>
                <w:b/>
                <w:bCs/>
                <w:sz w:val="18"/>
                <w:szCs w:val="18"/>
                <w:lang w:val="sr-Cyrl-RS" w:eastAsia="sr-Latn-RS"/>
              </w:rPr>
              <w:t>%</w:t>
            </w:r>
          </w:p>
        </w:tc>
      </w:tr>
      <w:tr w:rsidR="003D050B" w:rsidRPr="00F91023" w:rsidTr="001E77E6">
        <w:tblPrEx>
          <w:tblLook w:val="04A0" w:firstRow="1" w:lastRow="0" w:firstColumn="1" w:lastColumn="0" w:noHBand="0" w:noVBand="1"/>
        </w:tblPrEx>
        <w:trPr>
          <w:trHeight w:val="247"/>
          <w:jc w:val="center"/>
        </w:trPr>
        <w:tc>
          <w:tcPr>
            <w:tcW w:w="2221" w:type="dxa"/>
            <w:shd w:val="clear" w:color="auto" w:fill="D9D9D9"/>
          </w:tcPr>
          <w:p w:rsidR="003D050B" w:rsidRPr="00F91023" w:rsidRDefault="003D050B" w:rsidP="003D050B">
            <w:pPr>
              <w:autoSpaceDE w:val="0"/>
              <w:autoSpaceDN w:val="0"/>
              <w:adjustRightInd w:val="0"/>
              <w:ind w:right="-108"/>
              <w:rPr>
                <w:b/>
                <w:bCs/>
                <w:i/>
                <w:sz w:val="18"/>
                <w:szCs w:val="18"/>
                <w:lang w:eastAsia="sr-Latn-RS"/>
              </w:rPr>
            </w:pPr>
          </w:p>
          <w:p w:rsidR="003D050B" w:rsidRPr="00F91023" w:rsidRDefault="003D050B" w:rsidP="003D050B">
            <w:pPr>
              <w:autoSpaceDE w:val="0"/>
              <w:autoSpaceDN w:val="0"/>
              <w:adjustRightInd w:val="0"/>
              <w:ind w:right="-108"/>
              <w:rPr>
                <w:b/>
                <w:bCs/>
                <w:i/>
                <w:sz w:val="18"/>
                <w:szCs w:val="18"/>
                <w:lang w:val="sr-Cyrl-RS" w:eastAsia="sr-Latn-RS"/>
              </w:rPr>
            </w:pPr>
            <w:r w:rsidRPr="00F91023">
              <w:rPr>
                <w:b/>
                <w:bCs/>
                <w:i/>
                <w:sz w:val="18"/>
                <w:szCs w:val="18"/>
                <w:lang w:val="sr-Cyrl-RS" w:eastAsia="sr-Latn-RS"/>
              </w:rPr>
              <w:t>БРГП објекта укупно</w:t>
            </w:r>
          </w:p>
        </w:tc>
        <w:tc>
          <w:tcPr>
            <w:tcW w:w="2348" w:type="dxa"/>
            <w:shd w:val="clear" w:color="auto" w:fill="auto"/>
            <w:vAlign w:val="center"/>
          </w:tcPr>
          <w:p w:rsidR="003D050B" w:rsidRPr="00B302FB" w:rsidRDefault="00DD5C3E" w:rsidP="003D050B">
            <w:pPr>
              <w:autoSpaceDE w:val="0"/>
              <w:autoSpaceDN w:val="0"/>
              <w:adjustRightInd w:val="0"/>
              <w:ind w:left="57" w:right="-108"/>
              <w:jc w:val="center"/>
              <w:rPr>
                <w:b/>
                <w:bCs/>
                <w:color w:val="00B0F0"/>
                <w:sz w:val="18"/>
                <w:szCs w:val="18"/>
                <w:lang w:eastAsia="sr-Latn-RS"/>
              </w:rPr>
            </w:pPr>
            <w:r>
              <w:rPr>
                <w:bCs/>
                <w:sz w:val="18"/>
                <w:szCs w:val="18"/>
                <w:lang w:val="sr-Cyrl-RS" w:eastAsia="sr-Latn-RS"/>
              </w:rPr>
              <w:t>-</w:t>
            </w:r>
          </w:p>
        </w:tc>
        <w:tc>
          <w:tcPr>
            <w:tcW w:w="4282" w:type="dxa"/>
            <w:shd w:val="clear" w:color="auto" w:fill="auto"/>
            <w:vAlign w:val="center"/>
          </w:tcPr>
          <w:p w:rsidR="00DD5C3E" w:rsidRDefault="00DD5C3E" w:rsidP="003D050B">
            <w:pPr>
              <w:autoSpaceDE w:val="0"/>
              <w:autoSpaceDN w:val="0"/>
              <w:adjustRightInd w:val="0"/>
              <w:ind w:left="57" w:right="-108"/>
              <w:jc w:val="center"/>
              <w:rPr>
                <w:b/>
                <w:bCs/>
                <w:sz w:val="18"/>
                <w:szCs w:val="18"/>
                <w:lang w:val="sr-Cyrl-RS" w:eastAsia="sr-Latn-RS"/>
              </w:rPr>
            </w:pPr>
          </w:p>
          <w:p w:rsidR="003D050B" w:rsidRPr="001D46E2" w:rsidRDefault="00DD5C3E" w:rsidP="003D050B">
            <w:pPr>
              <w:autoSpaceDE w:val="0"/>
              <w:autoSpaceDN w:val="0"/>
              <w:adjustRightInd w:val="0"/>
              <w:ind w:left="57" w:right="-108"/>
              <w:jc w:val="center"/>
              <w:rPr>
                <w:b/>
                <w:bCs/>
                <w:sz w:val="18"/>
                <w:szCs w:val="18"/>
                <w:lang w:eastAsia="sr-Latn-RS"/>
              </w:rPr>
            </w:pPr>
            <w:r>
              <w:rPr>
                <w:b/>
                <w:bCs/>
                <w:sz w:val="18"/>
                <w:szCs w:val="18"/>
                <w:lang w:val="sr-Cyrl-RS" w:eastAsia="sr-Latn-RS"/>
              </w:rPr>
              <w:t>16</w:t>
            </w:r>
            <w:r w:rsidR="00B302FB" w:rsidRPr="001D46E2">
              <w:rPr>
                <w:b/>
                <w:bCs/>
                <w:sz w:val="18"/>
                <w:szCs w:val="18"/>
                <w:lang w:val="sr-Cyrl-RS" w:eastAsia="sr-Latn-RS"/>
              </w:rPr>
              <w:t>502,24</w:t>
            </w:r>
            <w:r w:rsidR="00B302FB" w:rsidRPr="001D46E2">
              <w:rPr>
                <w:b/>
                <w:sz w:val="20"/>
                <w:szCs w:val="20"/>
              </w:rPr>
              <w:t xml:space="preserve"> m</w:t>
            </w:r>
            <w:r w:rsidR="00B302FB" w:rsidRPr="001D46E2">
              <w:rPr>
                <w:b/>
                <w:sz w:val="20"/>
                <w:szCs w:val="20"/>
                <w:vertAlign w:val="superscript"/>
              </w:rPr>
              <w:t>2</w:t>
            </w:r>
          </w:p>
          <w:p w:rsidR="003D050B" w:rsidRPr="00DD5C3E" w:rsidRDefault="00DD5C3E" w:rsidP="003D050B">
            <w:pPr>
              <w:widowControl w:val="0"/>
              <w:ind w:right="24"/>
              <w:jc w:val="center"/>
              <w:rPr>
                <w:bCs/>
                <w:sz w:val="18"/>
                <w:szCs w:val="18"/>
                <w:lang w:val="sr-Cyrl-RS" w:eastAsia="sr-Latn-RS"/>
              </w:rPr>
            </w:pPr>
            <w:r w:rsidRPr="00DD5C3E">
              <w:rPr>
                <w:b/>
                <w:bCs/>
                <w:sz w:val="18"/>
                <w:szCs w:val="18"/>
                <w:lang w:val="sr-Cyrl-RS" w:eastAsia="sr-Latn-RS"/>
              </w:rPr>
              <w:t>(1,65</w:t>
            </w:r>
            <w:r w:rsidRPr="00DD5C3E">
              <w:rPr>
                <w:b/>
                <w:sz w:val="20"/>
                <w:szCs w:val="20"/>
              </w:rPr>
              <w:t xml:space="preserve"> ha</w:t>
            </w:r>
            <w:r>
              <w:rPr>
                <w:b/>
                <w:sz w:val="20"/>
                <w:szCs w:val="20"/>
                <w:lang w:val="sr-Cyrl-RS"/>
              </w:rPr>
              <w:t>)</w:t>
            </w:r>
          </w:p>
        </w:tc>
      </w:tr>
      <w:tr w:rsidR="003D050B" w:rsidRPr="00F91023" w:rsidTr="001E77E6">
        <w:tblPrEx>
          <w:tblLook w:val="04A0" w:firstRow="1" w:lastRow="0" w:firstColumn="1" w:lastColumn="0" w:noHBand="0" w:noVBand="1"/>
        </w:tblPrEx>
        <w:trPr>
          <w:trHeight w:val="186"/>
          <w:jc w:val="center"/>
        </w:trPr>
        <w:tc>
          <w:tcPr>
            <w:tcW w:w="2221" w:type="dxa"/>
            <w:shd w:val="clear" w:color="auto" w:fill="D9D9D9"/>
          </w:tcPr>
          <w:p w:rsidR="003D050B" w:rsidRPr="00DD5C3E" w:rsidRDefault="003D050B" w:rsidP="003D050B">
            <w:pPr>
              <w:autoSpaceDE w:val="0"/>
              <w:autoSpaceDN w:val="0"/>
              <w:adjustRightInd w:val="0"/>
              <w:ind w:left="57" w:right="-108"/>
              <w:rPr>
                <w:b/>
                <w:bCs/>
                <w:i/>
                <w:sz w:val="18"/>
                <w:szCs w:val="18"/>
                <w:lang w:eastAsia="sr-Latn-RS"/>
              </w:rPr>
            </w:pPr>
          </w:p>
          <w:p w:rsidR="003D050B" w:rsidRPr="00DD5C3E" w:rsidRDefault="003D050B" w:rsidP="003D050B">
            <w:pPr>
              <w:autoSpaceDE w:val="0"/>
              <w:autoSpaceDN w:val="0"/>
              <w:adjustRightInd w:val="0"/>
              <w:ind w:left="57" w:right="-108"/>
              <w:rPr>
                <w:b/>
                <w:bCs/>
                <w:i/>
                <w:sz w:val="18"/>
                <w:szCs w:val="18"/>
                <w:lang w:val="sr-Cyrl-RS" w:eastAsia="sr-Latn-RS"/>
              </w:rPr>
            </w:pPr>
            <w:r w:rsidRPr="00DD5C3E">
              <w:rPr>
                <w:b/>
                <w:bCs/>
                <w:i/>
                <w:sz w:val="18"/>
                <w:szCs w:val="18"/>
                <w:lang w:val="sr-Cyrl-RS" w:eastAsia="sr-Latn-RS"/>
              </w:rPr>
              <w:t>Индекс изграђености</w:t>
            </w:r>
          </w:p>
          <w:p w:rsidR="003D050B" w:rsidRPr="00DD5C3E" w:rsidRDefault="003D050B" w:rsidP="003D050B">
            <w:pPr>
              <w:autoSpaceDE w:val="0"/>
              <w:autoSpaceDN w:val="0"/>
              <w:adjustRightInd w:val="0"/>
              <w:ind w:left="57" w:right="-108"/>
              <w:rPr>
                <w:b/>
                <w:bCs/>
                <w:i/>
                <w:sz w:val="18"/>
                <w:szCs w:val="18"/>
                <w:lang w:val="sr-Cyrl-RS" w:eastAsia="sr-Latn-RS"/>
              </w:rPr>
            </w:pPr>
          </w:p>
        </w:tc>
        <w:tc>
          <w:tcPr>
            <w:tcW w:w="2348" w:type="dxa"/>
            <w:shd w:val="clear" w:color="auto" w:fill="auto"/>
            <w:vAlign w:val="center"/>
          </w:tcPr>
          <w:p w:rsidR="003D050B" w:rsidRPr="00F91023" w:rsidRDefault="003D050B" w:rsidP="003D050B">
            <w:pPr>
              <w:autoSpaceDE w:val="0"/>
              <w:autoSpaceDN w:val="0"/>
              <w:adjustRightInd w:val="0"/>
              <w:ind w:left="57" w:right="-108"/>
              <w:jc w:val="center"/>
              <w:rPr>
                <w:bCs/>
                <w:sz w:val="18"/>
                <w:szCs w:val="18"/>
                <w:lang w:val="sr-Cyrl-RS" w:eastAsia="sr-Latn-RS"/>
              </w:rPr>
            </w:pPr>
          </w:p>
        </w:tc>
        <w:tc>
          <w:tcPr>
            <w:tcW w:w="4282" w:type="dxa"/>
            <w:shd w:val="clear" w:color="auto" w:fill="auto"/>
            <w:vAlign w:val="center"/>
          </w:tcPr>
          <w:p w:rsidR="003D050B" w:rsidRPr="00F91023" w:rsidRDefault="00DD5C3E" w:rsidP="003D050B">
            <w:pPr>
              <w:autoSpaceDE w:val="0"/>
              <w:autoSpaceDN w:val="0"/>
              <w:adjustRightInd w:val="0"/>
              <w:ind w:left="57" w:right="-108"/>
              <w:jc w:val="center"/>
              <w:rPr>
                <w:b/>
                <w:bCs/>
                <w:sz w:val="18"/>
                <w:szCs w:val="18"/>
                <w:lang w:val="sr-Cyrl-RS" w:eastAsia="sr-Latn-RS"/>
              </w:rPr>
            </w:pPr>
            <w:r>
              <w:rPr>
                <w:b/>
                <w:bCs/>
                <w:sz w:val="18"/>
                <w:szCs w:val="18"/>
                <w:lang w:val="sr-Cyrl-RS" w:eastAsia="sr-Latn-RS"/>
              </w:rPr>
              <w:t>0.05</w:t>
            </w:r>
          </w:p>
        </w:tc>
      </w:tr>
      <w:tr w:rsidR="003D050B" w:rsidRPr="00F91023" w:rsidTr="001E77E6">
        <w:tblPrEx>
          <w:tblLook w:val="04A0" w:firstRow="1" w:lastRow="0" w:firstColumn="1" w:lastColumn="0" w:noHBand="0" w:noVBand="1"/>
        </w:tblPrEx>
        <w:trPr>
          <w:trHeight w:val="820"/>
          <w:jc w:val="center"/>
        </w:trPr>
        <w:tc>
          <w:tcPr>
            <w:tcW w:w="2221" w:type="dxa"/>
            <w:shd w:val="clear" w:color="auto" w:fill="D9D9D9"/>
            <w:vAlign w:val="center"/>
          </w:tcPr>
          <w:p w:rsidR="003D050B" w:rsidRPr="00F91023" w:rsidRDefault="003D050B" w:rsidP="003D050B">
            <w:pPr>
              <w:ind w:left="57" w:right="-108"/>
              <w:rPr>
                <w:b/>
                <w:i/>
                <w:sz w:val="18"/>
                <w:szCs w:val="18"/>
                <w:lang w:val="sr-Cyrl-CS"/>
              </w:rPr>
            </w:pPr>
            <w:r w:rsidRPr="00F91023">
              <w:rPr>
                <w:b/>
                <w:i/>
                <w:sz w:val="18"/>
                <w:szCs w:val="18"/>
                <w:lang w:val="sr-Cyrl-CS"/>
              </w:rPr>
              <w:t>Зелене површине</w:t>
            </w:r>
          </w:p>
        </w:tc>
        <w:tc>
          <w:tcPr>
            <w:tcW w:w="2348" w:type="dxa"/>
            <w:shd w:val="clear" w:color="auto" w:fill="auto"/>
            <w:vAlign w:val="center"/>
          </w:tcPr>
          <w:p w:rsidR="003D050B" w:rsidRPr="00F91023" w:rsidRDefault="00DD5C3E" w:rsidP="00B302FB">
            <w:pPr>
              <w:autoSpaceDE w:val="0"/>
              <w:autoSpaceDN w:val="0"/>
              <w:adjustRightInd w:val="0"/>
              <w:ind w:left="57" w:right="-108"/>
              <w:jc w:val="center"/>
              <w:rPr>
                <w:sz w:val="18"/>
                <w:szCs w:val="18"/>
                <w:lang w:val="sr-Cyrl-RS"/>
              </w:rPr>
            </w:pPr>
            <w:r>
              <w:rPr>
                <w:sz w:val="18"/>
                <w:szCs w:val="18"/>
                <w:lang w:val="sr-Cyrl-RS"/>
              </w:rPr>
              <w:t>-</w:t>
            </w:r>
          </w:p>
        </w:tc>
        <w:tc>
          <w:tcPr>
            <w:tcW w:w="4282" w:type="dxa"/>
            <w:shd w:val="clear" w:color="auto" w:fill="auto"/>
            <w:vAlign w:val="center"/>
          </w:tcPr>
          <w:p w:rsidR="003D050B" w:rsidRPr="00F91023" w:rsidRDefault="003D050B" w:rsidP="003D050B">
            <w:pPr>
              <w:ind w:left="57" w:right="-108"/>
              <w:jc w:val="center"/>
              <w:rPr>
                <w:b/>
                <w:sz w:val="18"/>
                <w:szCs w:val="18"/>
                <w:lang w:val="sr-Cyrl-RS"/>
              </w:rPr>
            </w:pPr>
          </w:p>
          <w:p w:rsidR="00DD5C3E" w:rsidRDefault="00DD5C3E" w:rsidP="003D050B">
            <w:pPr>
              <w:ind w:left="57" w:right="-108"/>
              <w:jc w:val="center"/>
              <w:rPr>
                <w:b/>
                <w:sz w:val="18"/>
                <w:szCs w:val="18"/>
                <w:lang w:val="sr-Cyrl-RS"/>
              </w:rPr>
            </w:pPr>
            <w:r>
              <w:rPr>
                <w:b/>
                <w:sz w:val="18"/>
                <w:szCs w:val="18"/>
                <w:lang w:val="sr-Cyrl-RS"/>
              </w:rPr>
              <w:t>37388,23</w:t>
            </w:r>
            <w:r w:rsidRPr="00F91023">
              <w:rPr>
                <w:b/>
                <w:sz w:val="18"/>
                <w:szCs w:val="18"/>
              </w:rPr>
              <w:t xml:space="preserve"> m</w:t>
            </w:r>
            <w:r w:rsidRPr="00F91023">
              <w:rPr>
                <w:b/>
                <w:sz w:val="18"/>
                <w:szCs w:val="18"/>
                <w:lang w:val="sr-Cyrl-RS"/>
              </w:rPr>
              <w:t>²</w:t>
            </w:r>
          </w:p>
          <w:p w:rsidR="001E77E6" w:rsidRDefault="00DD5C3E" w:rsidP="003D050B">
            <w:pPr>
              <w:ind w:left="57" w:right="-108"/>
              <w:jc w:val="center"/>
              <w:rPr>
                <w:b/>
                <w:sz w:val="20"/>
                <w:szCs w:val="20"/>
                <w:lang w:val="sr-Cyrl-RS"/>
              </w:rPr>
            </w:pPr>
            <w:r>
              <w:rPr>
                <w:b/>
                <w:sz w:val="18"/>
                <w:szCs w:val="18"/>
                <w:lang w:val="sr-Cyrl-RS"/>
              </w:rPr>
              <w:t>(</w:t>
            </w:r>
            <w:r w:rsidR="001D46E2">
              <w:rPr>
                <w:b/>
                <w:sz w:val="18"/>
                <w:szCs w:val="18"/>
                <w:lang w:val="sr-Cyrl-RS"/>
              </w:rPr>
              <w:t>3,</w:t>
            </w:r>
            <w:r>
              <w:rPr>
                <w:b/>
                <w:sz w:val="18"/>
                <w:szCs w:val="18"/>
                <w:lang w:val="sr-Cyrl-RS"/>
              </w:rPr>
              <w:t>73</w:t>
            </w:r>
            <w:r w:rsidR="001D46E2">
              <w:rPr>
                <w:b/>
                <w:sz w:val="18"/>
                <w:szCs w:val="18"/>
                <w:lang w:val="sr-Cyrl-RS"/>
              </w:rPr>
              <w:t xml:space="preserve"> </w:t>
            </w:r>
            <w:r w:rsidRPr="00DD5C3E">
              <w:rPr>
                <w:b/>
                <w:sz w:val="20"/>
                <w:szCs w:val="20"/>
              </w:rPr>
              <w:t>ha</w:t>
            </w:r>
            <w:r>
              <w:rPr>
                <w:b/>
                <w:sz w:val="20"/>
                <w:szCs w:val="20"/>
                <w:lang w:val="sr-Cyrl-RS"/>
              </w:rPr>
              <w:t>)</w:t>
            </w:r>
          </w:p>
          <w:p w:rsidR="003D050B" w:rsidRDefault="001E77E6" w:rsidP="003D050B">
            <w:pPr>
              <w:ind w:left="57" w:right="-108"/>
              <w:jc w:val="center"/>
              <w:rPr>
                <w:b/>
                <w:sz w:val="18"/>
                <w:szCs w:val="18"/>
                <w:lang w:val="sr-Cyrl-RS"/>
              </w:rPr>
            </w:pPr>
            <w:r w:rsidRPr="001E77E6">
              <w:rPr>
                <w:b/>
                <w:sz w:val="18"/>
                <w:szCs w:val="18"/>
                <w:lang w:val="sr-Cyrl-RS"/>
              </w:rPr>
              <w:t>11,</w:t>
            </w:r>
            <w:r w:rsidR="001600E5">
              <w:rPr>
                <w:b/>
                <w:sz w:val="18"/>
                <w:szCs w:val="18"/>
              </w:rPr>
              <w:t>09</w:t>
            </w:r>
            <w:r w:rsidRPr="001E77E6">
              <w:rPr>
                <w:b/>
                <w:sz w:val="18"/>
                <w:szCs w:val="18"/>
                <w:lang w:val="sr-Cyrl-RS"/>
              </w:rPr>
              <w:t>%</w:t>
            </w:r>
            <w:r w:rsidR="003D050B" w:rsidRPr="001E77E6">
              <w:rPr>
                <w:b/>
                <w:sz w:val="18"/>
                <w:szCs w:val="18"/>
                <w:lang w:val="sr-Cyrl-RS"/>
              </w:rPr>
              <w:t xml:space="preserve"> </w:t>
            </w:r>
          </w:p>
          <w:p w:rsidR="001E77E6" w:rsidRPr="00F91023" w:rsidRDefault="001E77E6" w:rsidP="003D050B">
            <w:pPr>
              <w:ind w:left="57" w:right="-108"/>
              <w:jc w:val="center"/>
              <w:rPr>
                <w:b/>
                <w:sz w:val="18"/>
                <w:szCs w:val="18"/>
                <w:lang w:val="sr-Cyrl-RS"/>
              </w:rPr>
            </w:pPr>
          </w:p>
        </w:tc>
      </w:tr>
      <w:tr w:rsidR="00B302FB" w:rsidRPr="00F91023" w:rsidTr="001E77E6">
        <w:tblPrEx>
          <w:tblLook w:val="04A0" w:firstRow="1" w:lastRow="0" w:firstColumn="1" w:lastColumn="0" w:noHBand="0" w:noVBand="1"/>
        </w:tblPrEx>
        <w:trPr>
          <w:trHeight w:val="573"/>
          <w:jc w:val="center"/>
        </w:trPr>
        <w:tc>
          <w:tcPr>
            <w:tcW w:w="2221" w:type="dxa"/>
            <w:shd w:val="clear" w:color="auto" w:fill="D9D9D9"/>
            <w:vAlign w:val="center"/>
          </w:tcPr>
          <w:p w:rsidR="00B302FB" w:rsidRPr="00F91023" w:rsidRDefault="00B302FB" w:rsidP="003D050B">
            <w:pPr>
              <w:ind w:left="57" w:right="-108"/>
              <w:rPr>
                <w:b/>
                <w:i/>
                <w:sz w:val="18"/>
                <w:szCs w:val="18"/>
                <w:lang w:val="sr-Cyrl-RS"/>
              </w:rPr>
            </w:pPr>
            <w:r w:rsidRPr="00F91023">
              <w:rPr>
                <w:b/>
                <w:i/>
                <w:sz w:val="18"/>
                <w:szCs w:val="18"/>
                <w:lang w:val="sr-Cyrl-RS"/>
              </w:rPr>
              <w:t>Паркирање</w:t>
            </w:r>
          </w:p>
        </w:tc>
        <w:tc>
          <w:tcPr>
            <w:tcW w:w="2348" w:type="dxa"/>
            <w:shd w:val="clear" w:color="auto" w:fill="auto"/>
            <w:vAlign w:val="center"/>
          </w:tcPr>
          <w:p w:rsidR="00B302FB" w:rsidRPr="00F91023" w:rsidRDefault="00DD5C3E" w:rsidP="003D050B">
            <w:pPr>
              <w:jc w:val="center"/>
              <w:rPr>
                <w:sz w:val="18"/>
                <w:szCs w:val="18"/>
                <w:lang w:val="sr-Cyrl-RS"/>
              </w:rPr>
            </w:pPr>
            <w:r>
              <w:rPr>
                <w:sz w:val="18"/>
                <w:szCs w:val="18"/>
                <w:lang w:val="sr-Cyrl-RS"/>
              </w:rPr>
              <w:t>-</w:t>
            </w:r>
          </w:p>
        </w:tc>
        <w:tc>
          <w:tcPr>
            <w:tcW w:w="4282" w:type="dxa"/>
            <w:shd w:val="clear" w:color="auto" w:fill="auto"/>
          </w:tcPr>
          <w:p w:rsidR="00B302FB" w:rsidRDefault="00B302FB" w:rsidP="003D050B">
            <w:pPr>
              <w:rPr>
                <w:b/>
                <w:sz w:val="18"/>
                <w:szCs w:val="18"/>
                <w:lang w:val="sr-Cyrl-RS" w:eastAsia="en-US"/>
              </w:rPr>
            </w:pPr>
            <w:r w:rsidRPr="008969CA">
              <w:rPr>
                <w:sz w:val="18"/>
                <w:szCs w:val="18"/>
                <w:lang w:val="sr-Cyrl-RS" w:eastAsia="en-US"/>
              </w:rPr>
              <w:t>паркинг места за теретна возила на излазу из земље</w:t>
            </w:r>
            <w:r>
              <w:rPr>
                <w:b/>
                <w:sz w:val="18"/>
                <w:szCs w:val="18"/>
                <w:lang w:val="sr-Cyrl-RS" w:eastAsia="en-US"/>
              </w:rPr>
              <w:t xml:space="preserve"> - 108 ПМ</w:t>
            </w:r>
          </w:p>
          <w:p w:rsidR="00B302FB" w:rsidRDefault="00B302FB" w:rsidP="003D050B">
            <w:pPr>
              <w:rPr>
                <w:b/>
                <w:sz w:val="18"/>
                <w:szCs w:val="18"/>
                <w:lang w:val="sr-Cyrl-RS" w:eastAsia="en-US"/>
              </w:rPr>
            </w:pPr>
            <w:r w:rsidRPr="008969CA">
              <w:rPr>
                <w:sz w:val="18"/>
                <w:szCs w:val="18"/>
                <w:lang w:val="sr-Cyrl-RS" w:eastAsia="en-US"/>
              </w:rPr>
              <w:t xml:space="preserve">паркинг места за теретна возила на </w:t>
            </w:r>
            <w:r>
              <w:rPr>
                <w:sz w:val="18"/>
                <w:szCs w:val="18"/>
                <w:lang w:val="sr-Cyrl-RS" w:eastAsia="en-US"/>
              </w:rPr>
              <w:t>улазу у</w:t>
            </w:r>
            <w:r w:rsidRPr="008969CA">
              <w:rPr>
                <w:sz w:val="18"/>
                <w:szCs w:val="18"/>
                <w:lang w:val="sr-Cyrl-RS" w:eastAsia="en-US"/>
              </w:rPr>
              <w:t xml:space="preserve"> земљ</w:t>
            </w:r>
            <w:r>
              <w:rPr>
                <w:sz w:val="18"/>
                <w:szCs w:val="18"/>
                <w:lang w:val="sr-Cyrl-RS" w:eastAsia="en-US"/>
              </w:rPr>
              <w:t>у</w:t>
            </w:r>
            <w:r>
              <w:rPr>
                <w:b/>
                <w:sz w:val="18"/>
                <w:szCs w:val="18"/>
                <w:lang w:val="sr-Cyrl-RS" w:eastAsia="en-US"/>
              </w:rPr>
              <w:t xml:space="preserve"> - 111 ПМ</w:t>
            </w:r>
          </w:p>
          <w:p w:rsidR="00B302FB" w:rsidRDefault="00B302FB" w:rsidP="003D050B">
            <w:pPr>
              <w:rPr>
                <w:b/>
                <w:sz w:val="18"/>
                <w:szCs w:val="18"/>
                <w:lang w:val="sr-Cyrl-RS" w:eastAsia="en-US"/>
              </w:rPr>
            </w:pPr>
            <w:r w:rsidRPr="008969CA">
              <w:rPr>
                <w:sz w:val="18"/>
                <w:szCs w:val="18"/>
                <w:lang w:val="sr-Cyrl-RS" w:eastAsia="en-US"/>
              </w:rPr>
              <w:t>паркинг места за службена возила</w:t>
            </w:r>
            <w:r>
              <w:rPr>
                <w:b/>
                <w:sz w:val="18"/>
                <w:szCs w:val="18"/>
                <w:lang w:val="sr-Cyrl-RS" w:eastAsia="en-US"/>
              </w:rPr>
              <w:t xml:space="preserve"> - 44 ПМ</w:t>
            </w:r>
          </w:p>
          <w:p w:rsidR="00B302FB" w:rsidRPr="00792515" w:rsidRDefault="00B302FB" w:rsidP="003D050B">
            <w:pPr>
              <w:rPr>
                <w:b/>
                <w:sz w:val="18"/>
                <w:szCs w:val="18"/>
                <w:lang w:val="sr-Cyrl-RS" w:eastAsia="en-US"/>
              </w:rPr>
            </w:pPr>
            <w:r w:rsidRPr="008969CA">
              <w:rPr>
                <w:sz w:val="18"/>
                <w:szCs w:val="18"/>
                <w:lang w:val="sr-Cyrl-RS" w:eastAsia="en-US"/>
              </w:rPr>
              <w:t>паркинг места за путничка возила</w:t>
            </w:r>
            <w:r>
              <w:rPr>
                <w:b/>
                <w:sz w:val="18"/>
                <w:szCs w:val="18"/>
                <w:lang w:val="sr-Cyrl-RS" w:eastAsia="en-US"/>
              </w:rPr>
              <w:t xml:space="preserve"> - 42 ПМ</w:t>
            </w:r>
          </w:p>
          <w:p w:rsidR="00B302FB" w:rsidRPr="002C0FA1" w:rsidRDefault="00B302FB" w:rsidP="003D050B">
            <w:pPr>
              <w:rPr>
                <w:sz w:val="18"/>
                <w:szCs w:val="18"/>
                <w:lang w:val="sr-Cyrl-RS" w:eastAsia="en-US"/>
              </w:rPr>
            </w:pPr>
            <w:r>
              <w:rPr>
                <w:sz w:val="18"/>
                <w:szCs w:val="18"/>
                <w:lang w:val="sr-Cyrl-RS" w:eastAsia="en-US"/>
              </w:rPr>
              <w:t>Укупан планирани број парк</w:t>
            </w:r>
            <w:r w:rsidR="002C0FA1">
              <w:rPr>
                <w:sz w:val="18"/>
                <w:szCs w:val="18"/>
                <w:lang w:val="sr-Cyrl-RS" w:eastAsia="en-US"/>
              </w:rPr>
              <w:t xml:space="preserve">инг места у оквиру комплекса је </w:t>
            </w:r>
            <w:r w:rsidRPr="001D46E2">
              <w:rPr>
                <w:b/>
                <w:sz w:val="18"/>
                <w:szCs w:val="18"/>
                <w:u w:val="single"/>
                <w:lang w:val="sr-Cyrl-RS" w:eastAsia="en-US"/>
              </w:rPr>
              <w:t>305 ПМ.</w:t>
            </w:r>
          </w:p>
        </w:tc>
      </w:tr>
    </w:tbl>
    <w:p w:rsidR="00D31089" w:rsidRDefault="00D31089" w:rsidP="00097FF9">
      <w:pPr>
        <w:jc w:val="both"/>
        <w:rPr>
          <w:b/>
          <w:sz w:val="22"/>
          <w:szCs w:val="22"/>
          <w:lang w:val="sr-Cyrl-CS"/>
        </w:rPr>
      </w:pPr>
      <w:bookmarkStart w:id="1" w:name="OLE_LINK5"/>
      <w:bookmarkStart w:id="2" w:name="OLE_LINK6"/>
    </w:p>
    <w:p w:rsidR="004D4BF6" w:rsidRPr="00407AE6" w:rsidRDefault="004D4BF6" w:rsidP="004D4BF6">
      <w:pPr>
        <w:pBdr>
          <w:top w:val="single" w:sz="4" w:space="0" w:color="auto"/>
          <w:left w:val="single" w:sz="4" w:space="4" w:color="auto"/>
          <w:bottom w:val="single" w:sz="4" w:space="1" w:color="auto"/>
          <w:right w:val="single" w:sz="4" w:space="4" w:color="auto"/>
        </w:pBdr>
        <w:shd w:val="clear" w:color="auto" w:fill="BFBFBF"/>
        <w:jc w:val="both"/>
        <w:rPr>
          <w:b/>
          <w:sz w:val="22"/>
          <w:szCs w:val="22"/>
          <w:lang w:val="sr-Latn-CS"/>
        </w:rPr>
      </w:pPr>
      <w:r w:rsidRPr="00407AE6">
        <w:rPr>
          <w:b/>
          <w:sz w:val="22"/>
          <w:szCs w:val="22"/>
          <w:lang w:val="sr-Cyrl-CS"/>
        </w:rPr>
        <w:t>3. ПРАВИЛА УРЕЂЕЊА</w:t>
      </w:r>
    </w:p>
    <w:p w:rsidR="004D4BF6" w:rsidRDefault="004D4BF6" w:rsidP="00097FF9">
      <w:pPr>
        <w:jc w:val="both"/>
        <w:rPr>
          <w:b/>
          <w:sz w:val="22"/>
          <w:szCs w:val="22"/>
          <w:lang w:val="sr-Cyrl-CS"/>
        </w:rPr>
      </w:pPr>
    </w:p>
    <w:p w:rsidR="00097FF9" w:rsidRPr="00293A1D" w:rsidRDefault="0046728E" w:rsidP="00097FF9">
      <w:pPr>
        <w:jc w:val="both"/>
        <w:rPr>
          <w:b/>
          <w:sz w:val="22"/>
          <w:szCs w:val="22"/>
          <w:lang w:val="sr-Cyrl-RS"/>
        </w:rPr>
      </w:pPr>
      <w:r w:rsidRPr="00407AE6">
        <w:rPr>
          <w:b/>
          <w:sz w:val="22"/>
          <w:szCs w:val="22"/>
          <w:lang w:val="sr-Cyrl-CS"/>
        </w:rPr>
        <w:t xml:space="preserve">3.1 </w:t>
      </w:r>
      <w:r w:rsidR="00885B4F" w:rsidRPr="00407AE6">
        <w:rPr>
          <w:b/>
          <w:sz w:val="22"/>
          <w:szCs w:val="22"/>
          <w:lang w:val="sr-Cyrl-RS"/>
        </w:rPr>
        <w:t>САОБРАЋАЈНЕ ПОВРШИНЕ</w:t>
      </w:r>
    </w:p>
    <w:p w:rsidR="00097FF9" w:rsidRPr="0004536B" w:rsidRDefault="00B17737" w:rsidP="00462D68">
      <w:pPr>
        <w:ind w:right="-108"/>
        <w:rPr>
          <w:i/>
          <w:sz w:val="20"/>
          <w:szCs w:val="20"/>
        </w:rPr>
      </w:pPr>
      <w:r w:rsidRPr="0004536B">
        <w:rPr>
          <w:i/>
          <w:sz w:val="20"/>
          <w:szCs w:val="20"/>
          <w:lang w:val="sr-Cyrl-RS"/>
        </w:rPr>
        <w:t>(ЈП</w:t>
      </w:r>
      <w:r w:rsidR="00097FF9" w:rsidRPr="0004536B">
        <w:rPr>
          <w:i/>
          <w:sz w:val="20"/>
          <w:szCs w:val="20"/>
          <w:lang w:val="sr-Cyrl-RS"/>
        </w:rPr>
        <w:t xml:space="preserve"> </w:t>
      </w:r>
      <w:r w:rsidRPr="0004536B">
        <w:rPr>
          <w:i/>
          <w:sz w:val="20"/>
          <w:szCs w:val="20"/>
          <w:lang w:val="sr-Cyrl-RS"/>
        </w:rPr>
        <w:t>"</w:t>
      </w:r>
      <w:r w:rsidR="00097FF9" w:rsidRPr="0004536B">
        <w:rPr>
          <w:i/>
          <w:sz w:val="20"/>
          <w:szCs w:val="20"/>
          <w:lang w:val="sr-Cyrl-RS"/>
        </w:rPr>
        <w:t>Путеви Србије</w:t>
      </w:r>
      <w:r w:rsidRPr="0004536B">
        <w:rPr>
          <w:i/>
          <w:sz w:val="20"/>
          <w:szCs w:val="20"/>
          <w:lang w:val="sr-Cyrl-RS"/>
        </w:rPr>
        <w:t>"</w:t>
      </w:r>
      <w:r w:rsidR="00097FF9" w:rsidRPr="0004536B">
        <w:rPr>
          <w:i/>
          <w:sz w:val="20"/>
          <w:szCs w:val="20"/>
          <w:lang w:val="sr-Cyrl-RS"/>
        </w:rPr>
        <w:t xml:space="preserve">, </w:t>
      </w:r>
      <w:r w:rsidR="00097FF9" w:rsidRPr="0004536B">
        <w:rPr>
          <w:i/>
          <w:sz w:val="20"/>
          <w:szCs w:val="20"/>
          <w:lang w:val="sr-Latn-RS"/>
        </w:rPr>
        <w:t xml:space="preserve">Број: </w:t>
      </w:r>
      <w:r w:rsidR="00462D68" w:rsidRPr="0004536B">
        <w:rPr>
          <w:i/>
          <w:sz w:val="20"/>
          <w:szCs w:val="20"/>
        </w:rPr>
        <w:t xml:space="preserve">953-510 </w:t>
      </w:r>
      <w:r w:rsidR="00462D68" w:rsidRPr="0004536B">
        <w:rPr>
          <w:i/>
          <w:sz w:val="20"/>
          <w:szCs w:val="20"/>
          <w:lang w:val="sr-Cyrl-RS"/>
        </w:rPr>
        <w:t xml:space="preserve">од </w:t>
      </w:r>
      <w:r w:rsidR="00462D68" w:rsidRPr="0004536B">
        <w:rPr>
          <w:i/>
          <w:sz w:val="20"/>
          <w:szCs w:val="20"/>
        </w:rPr>
        <w:t xml:space="preserve">10.01.2020. </w:t>
      </w:r>
      <w:r w:rsidR="00462D68" w:rsidRPr="0004536B">
        <w:rPr>
          <w:i/>
          <w:sz w:val="20"/>
          <w:szCs w:val="20"/>
          <w:lang w:val="sr-Cyrl-RS"/>
        </w:rPr>
        <w:t>године</w:t>
      </w:r>
      <w:r w:rsidR="00097FF9" w:rsidRPr="0004536B">
        <w:rPr>
          <w:i/>
          <w:sz w:val="20"/>
          <w:szCs w:val="20"/>
          <w:lang w:val="sr-Cyrl-RS"/>
        </w:rPr>
        <w:t>)</w:t>
      </w:r>
    </w:p>
    <w:p w:rsidR="00097FF9" w:rsidRPr="00566DEF" w:rsidRDefault="00097FF9" w:rsidP="00097FF9">
      <w:pPr>
        <w:rPr>
          <w:color w:val="FF0000"/>
          <w:lang w:val="sr-Cyrl-RS"/>
        </w:rPr>
      </w:pPr>
    </w:p>
    <w:p w:rsidR="00004E5D" w:rsidRPr="00293A1D" w:rsidRDefault="00004E5D" w:rsidP="00004E5D">
      <w:pPr>
        <w:jc w:val="both"/>
        <w:rPr>
          <w:b/>
          <w:sz w:val="22"/>
          <w:szCs w:val="22"/>
          <w:lang w:val="sr-Cyrl-RS"/>
        </w:rPr>
      </w:pPr>
      <w:r w:rsidRPr="00293A1D">
        <w:rPr>
          <w:b/>
          <w:sz w:val="22"/>
          <w:szCs w:val="22"/>
          <w:lang w:val="sr-Cyrl-RS"/>
        </w:rPr>
        <w:t>Опис саобраћајног решења</w:t>
      </w:r>
    </w:p>
    <w:p w:rsidR="00004E5D" w:rsidRDefault="00004E5D" w:rsidP="0046728E">
      <w:pPr>
        <w:jc w:val="both"/>
        <w:rPr>
          <w:rFonts w:eastAsia="ArialMT"/>
          <w:sz w:val="22"/>
          <w:szCs w:val="22"/>
          <w:lang w:val="sr-Cyrl-RS" w:eastAsia="sr-Latn-RS"/>
        </w:rPr>
      </w:pPr>
    </w:p>
    <w:p w:rsidR="008874B1" w:rsidRDefault="00723D96" w:rsidP="0046728E">
      <w:pPr>
        <w:jc w:val="both"/>
        <w:rPr>
          <w:sz w:val="22"/>
          <w:szCs w:val="22"/>
          <w:lang w:val="sr-Cyrl-RS"/>
        </w:rPr>
      </w:pPr>
      <w:r>
        <w:rPr>
          <w:rFonts w:eastAsia="ArialMT"/>
          <w:sz w:val="22"/>
          <w:szCs w:val="22"/>
          <w:lang w:val="sr-Cyrl-RS" w:eastAsia="sr-Latn-RS"/>
        </w:rPr>
        <w:t>П</w:t>
      </w:r>
      <w:r w:rsidRPr="00C9657E">
        <w:rPr>
          <w:rFonts w:eastAsia="ArialMT"/>
          <w:sz w:val="22"/>
          <w:szCs w:val="22"/>
          <w:lang w:val="sr-Cyrl-RS" w:eastAsia="sr-Latn-RS"/>
        </w:rPr>
        <w:t xml:space="preserve">ланирано је проширење дела ауто-пута Е-75 са </w:t>
      </w:r>
      <w:r w:rsidR="00494CDA">
        <w:rPr>
          <w:rFonts w:eastAsia="ArialMT"/>
          <w:sz w:val="22"/>
          <w:szCs w:val="22"/>
          <w:lang w:val="sr-Cyrl-RS" w:eastAsia="sr-Latn-RS"/>
        </w:rPr>
        <w:t>две</w:t>
      </w:r>
      <w:r w:rsidRPr="00C9657E">
        <w:rPr>
          <w:rFonts w:eastAsia="ArialMT"/>
          <w:sz w:val="22"/>
          <w:szCs w:val="22"/>
          <w:lang w:val="sr-Cyrl-RS" w:eastAsia="sr-Latn-RS"/>
        </w:rPr>
        <w:t xml:space="preserve"> нове саобраћајне траке за ТМВ како би се омогућило неометано обављање саобраћаја</w:t>
      </w:r>
      <w:r w:rsidRPr="00C9657E">
        <w:rPr>
          <w:rFonts w:eastAsia="ArialMT"/>
          <w:sz w:val="22"/>
          <w:szCs w:val="22"/>
          <w:lang w:eastAsia="sr-Latn-RS"/>
        </w:rPr>
        <w:t xml:space="preserve"> </w:t>
      </w:r>
      <w:r w:rsidRPr="00C9657E">
        <w:rPr>
          <w:rFonts w:eastAsia="ArialMT"/>
          <w:sz w:val="22"/>
          <w:szCs w:val="22"/>
          <w:lang w:val="sr-Cyrl-RS" w:eastAsia="sr-Latn-RS"/>
        </w:rPr>
        <w:t xml:space="preserve">и уклонила возила која тренутно стоје </w:t>
      </w:r>
      <w:r w:rsidRPr="00C9657E">
        <w:rPr>
          <w:rFonts w:eastAsia="ArialMT"/>
          <w:sz w:val="22"/>
          <w:szCs w:val="22"/>
          <w:lang w:val="sr-Cyrl-RS" w:eastAsia="sr-Latn-RS"/>
        </w:rPr>
        <w:lastRenderedPageBreak/>
        <w:t xml:space="preserve">у </w:t>
      </w:r>
      <w:r w:rsidRPr="00723D96">
        <w:rPr>
          <w:rFonts w:eastAsia="ArialMT"/>
          <w:sz w:val="22"/>
          <w:szCs w:val="22"/>
          <w:lang w:val="sr-Cyrl-RS" w:eastAsia="sr-Latn-RS"/>
        </w:rPr>
        <w:t>зауставној траци.</w:t>
      </w:r>
      <w:r w:rsidRPr="00723D96">
        <w:rPr>
          <w:sz w:val="22"/>
          <w:szCs w:val="22"/>
          <w:lang w:val="sr-Cyrl-RS"/>
        </w:rPr>
        <w:t xml:space="preserve"> На месту</w:t>
      </w:r>
      <w:r>
        <w:rPr>
          <w:sz w:val="22"/>
          <w:szCs w:val="22"/>
          <w:lang w:val="sr-Cyrl-RS"/>
        </w:rPr>
        <w:t xml:space="preserve"> почетка планиране додатне саобраћајне траке за излив са трасе </w:t>
      </w:r>
      <w:r>
        <w:rPr>
          <w:sz w:val="22"/>
          <w:szCs w:val="22"/>
        </w:rPr>
        <w:t>IA</w:t>
      </w:r>
      <w:r>
        <w:rPr>
          <w:sz w:val="22"/>
          <w:szCs w:val="22"/>
          <w:lang w:val="sr-Cyrl-RS"/>
        </w:rPr>
        <w:t xml:space="preserve"> реда број А1 (Е-75) за теретна возила, потребно је јасно саобраћајном сигнализацијом, назначити тип возила који ће користити саобраћајну траку.</w:t>
      </w:r>
    </w:p>
    <w:p w:rsidR="00723D96" w:rsidRDefault="0004536B" w:rsidP="0046728E">
      <w:pPr>
        <w:jc w:val="both"/>
        <w:rPr>
          <w:sz w:val="22"/>
          <w:szCs w:val="22"/>
          <w:lang w:val="sr-Cyrl-RS"/>
        </w:rPr>
      </w:pPr>
      <w:r w:rsidRPr="0004536B">
        <w:rPr>
          <w:sz w:val="22"/>
          <w:szCs w:val="22"/>
          <w:lang w:val="sr-Cyrl-RS"/>
        </w:rPr>
        <w:t>Р</w:t>
      </w:r>
      <w:r w:rsidR="00723D96" w:rsidRPr="0004536B">
        <w:rPr>
          <w:sz w:val="22"/>
          <w:szCs w:val="22"/>
          <w:lang w:val="sr-Cyrl-RS"/>
        </w:rPr>
        <w:t>а</w:t>
      </w:r>
      <w:r w:rsidR="00723D96">
        <w:rPr>
          <w:sz w:val="22"/>
          <w:szCs w:val="22"/>
          <w:lang w:val="sr-Cyrl-RS"/>
        </w:rPr>
        <w:t>чунск</w:t>
      </w:r>
      <w:r>
        <w:rPr>
          <w:sz w:val="22"/>
          <w:szCs w:val="22"/>
          <w:lang w:val="sr-Cyrl-RS"/>
        </w:rPr>
        <w:t>у брзину</w:t>
      </w:r>
      <w:r w:rsidR="00723D96">
        <w:rPr>
          <w:sz w:val="22"/>
          <w:szCs w:val="22"/>
          <w:lang w:val="sr-Cyrl-RS"/>
        </w:rPr>
        <w:t xml:space="preserve"> на траси </w:t>
      </w:r>
      <w:r w:rsidR="00723D96">
        <w:rPr>
          <w:sz w:val="22"/>
          <w:szCs w:val="22"/>
        </w:rPr>
        <w:t>IA</w:t>
      </w:r>
      <w:r w:rsidR="00723D96">
        <w:rPr>
          <w:sz w:val="22"/>
          <w:szCs w:val="22"/>
          <w:lang w:val="sr-Cyrl-RS"/>
        </w:rPr>
        <w:t xml:space="preserve"> ре</w:t>
      </w:r>
      <w:r>
        <w:rPr>
          <w:sz w:val="22"/>
          <w:szCs w:val="22"/>
          <w:lang w:val="sr-Cyrl-RS"/>
        </w:rPr>
        <w:t xml:space="preserve">да број А1 (Е-75) </w:t>
      </w:r>
      <w:r w:rsidR="00723D96">
        <w:rPr>
          <w:sz w:val="22"/>
          <w:szCs w:val="22"/>
          <w:lang w:val="sr-Cyrl-RS"/>
        </w:rPr>
        <w:t xml:space="preserve">је </w:t>
      </w:r>
      <w:r>
        <w:rPr>
          <w:sz w:val="22"/>
          <w:szCs w:val="22"/>
          <w:lang w:val="sr-Cyrl-RS"/>
        </w:rPr>
        <w:t>потребно прилагодити потребама Г</w:t>
      </w:r>
      <w:r w:rsidR="00723D96">
        <w:rPr>
          <w:sz w:val="22"/>
          <w:szCs w:val="22"/>
          <w:lang w:val="sr-Cyrl-RS"/>
        </w:rPr>
        <w:t>раничног прелаза.</w:t>
      </w:r>
    </w:p>
    <w:p w:rsidR="00723D96" w:rsidRPr="00BB0F7C" w:rsidRDefault="00723D96" w:rsidP="0046728E">
      <w:pPr>
        <w:jc w:val="both"/>
        <w:rPr>
          <w:sz w:val="22"/>
          <w:szCs w:val="22"/>
          <w:lang w:val="sr-Cyrl-RS"/>
        </w:rPr>
      </w:pPr>
      <w:r>
        <w:rPr>
          <w:sz w:val="22"/>
          <w:szCs w:val="22"/>
          <w:lang w:val="sr-Cyrl-RS"/>
        </w:rPr>
        <w:t xml:space="preserve">Елементи пута и раскрснице (полупречник кривине, радијуси окретања и др.) морају бити у складу са Законом о путевима ("Сл. глсник РС", број 41/18 и 95/18) и </w:t>
      </w:r>
      <w:r w:rsidRPr="00BB0F7C">
        <w:rPr>
          <w:sz w:val="22"/>
          <w:szCs w:val="22"/>
          <w:lang w:val="sr-Cyrl-RS"/>
        </w:rPr>
        <w:t>Правилником о условима које са аспекта безбе</w:t>
      </w:r>
      <w:r w:rsidR="00BB0F7C" w:rsidRPr="00BB0F7C">
        <w:rPr>
          <w:sz w:val="22"/>
          <w:szCs w:val="22"/>
          <w:lang w:val="sr-Cyrl-RS"/>
        </w:rPr>
        <w:t>дности саобраћаја морају да</w:t>
      </w:r>
      <w:r w:rsidRPr="00BB0F7C">
        <w:rPr>
          <w:sz w:val="22"/>
          <w:szCs w:val="22"/>
          <w:lang w:val="sr-Cyrl-RS"/>
        </w:rPr>
        <w:t xml:space="preserve"> испуњавају путни објекти</w:t>
      </w:r>
      <w:r w:rsidR="009C1074" w:rsidRPr="00BB0F7C">
        <w:rPr>
          <w:sz w:val="22"/>
          <w:szCs w:val="22"/>
          <w:lang w:val="sr-Cyrl-RS"/>
        </w:rPr>
        <w:t xml:space="preserve"> и други елементи јавног пута ("Сл. гласник РС", број 50/2011).</w:t>
      </w:r>
    </w:p>
    <w:p w:rsidR="00293A1D" w:rsidRDefault="00293A1D" w:rsidP="00C71B07">
      <w:pPr>
        <w:jc w:val="center"/>
        <w:rPr>
          <w:b/>
          <w:lang w:val="sr-Cyrl-RS"/>
        </w:rPr>
      </w:pPr>
    </w:p>
    <w:p w:rsidR="00740D06" w:rsidRPr="00740D06" w:rsidRDefault="00740D06" w:rsidP="00740D06">
      <w:pPr>
        <w:contextualSpacing/>
        <w:rPr>
          <w:b/>
          <w:sz w:val="22"/>
          <w:szCs w:val="22"/>
          <w:lang w:val="sr-Cyrl-RS"/>
        </w:rPr>
      </w:pPr>
      <w:r w:rsidRPr="00004E5D">
        <w:rPr>
          <w:b/>
          <w:sz w:val="22"/>
          <w:szCs w:val="22"/>
          <w:lang w:val="sr-Cyrl-RS"/>
        </w:rPr>
        <w:t>Правила грађења саобраћајних површина</w:t>
      </w:r>
    </w:p>
    <w:p w:rsidR="00740D06" w:rsidRDefault="00740D06" w:rsidP="00740D06">
      <w:pPr>
        <w:jc w:val="both"/>
        <w:rPr>
          <w:sz w:val="22"/>
          <w:szCs w:val="22"/>
        </w:rPr>
      </w:pPr>
    </w:p>
    <w:p w:rsidR="00740D06" w:rsidRPr="00004E5D" w:rsidRDefault="00740D06" w:rsidP="00740D06">
      <w:pPr>
        <w:jc w:val="both"/>
        <w:rPr>
          <w:sz w:val="22"/>
          <w:szCs w:val="22"/>
        </w:rPr>
      </w:pPr>
      <w:r w:rsidRPr="00004E5D">
        <w:rPr>
          <w:sz w:val="22"/>
          <w:szCs w:val="22"/>
        </w:rPr>
        <w:t xml:space="preserve">- Висински и ситуационо све саобраћајне </w:t>
      </w:r>
      <w:r w:rsidRPr="002A4C83">
        <w:rPr>
          <w:sz w:val="22"/>
          <w:szCs w:val="22"/>
        </w:rPr>
        <w:t xml:space="preserve">површине </w:t>
      </w:r>
      <w:r w:rsidR="002A4C83" w:rsidRPr="002A4C83">
        <w:rPr>
          <w:sz w:val="22"/>
          <w:szCs w:val="22"/>
        </w:rPr>
        <w:t>у</w:t>
      </w:r>
      <w:r w:rsidR="002A4C83" w:rsidRPr="002A4C83">
        <w:rPr>
          <w:sz w:val="22"/>
          <w:szCs w:val="22"/>
          <w:lang w:val="sr-Cyrl-RS"/>
        </w:rPr>
        <w:t>складити</w:t>
      </w:r>
      <w:r w:rsidRPr="002A4C83">
        <w:rPr>
          <w:sz w:val="22"/>
          <w:szCs w:val="22"/>
        </w:rPr>
        <w:t xml:space="preserve"> са </w:t>
      </w:r>
      <w:r w:rsidRPr="00004E5D">
        <w:rPr>
          <w:sz w:val="22"/>
          <w:szCs w:val="22"/>
        </w:rPr>
        <w:t>постојећим аутопутем са обезбеђењем правилног одводњавања атмосферских вода;</w:t>
      </w:r>
    </w:p>
    <w:p w:rsidR="00740D06" w:rsidRPr="00004E5D" w:rsidRDefault="00740D06" w:rsidP="00740D06">
      <w:pPr>
        <w:jc w:val="both"/>
        <w:rPr>
          <w:sz w:val="22"/>
          <w:szCs w:val="22"/>
        </w:rPr>
      </w:pPr>
      <w:r w:rsidRPr="00004E5D">
        <w:rPr>
          <w:sz w:val="22"/>
          <w:szCs w:val="22"/>
        </w:rPr>
        <w:t>- све пратеће садржаје (паркинге) пројектовати у ЕКО изведби са обезбеђењем високог комфора чувања возила;</w:t>
      </w:r>
    </w:p>
    <w:p w:rsidR="00740D06" w:rsidRPr="00004E5D" w:rsidRDefault="00740D06" w:rsidP="00740D06">
      <w:pPr>
        <w:jc w:val="both"/>
        <w:rPr>
          <w:sz w:val="22"/>
          <w:szCs w:val="22"/>
        </w:rPr>
      </w:pPr>
      <w:r w:rsidRPr="00004E5D">
        <w:rPr>
          <w:sz w:val="22"/>
          <w:szCs w:val="22"/>
        </w:rPr>
        <w:t xml:space="preserve">- за део комлекса </w:t>
      </w:r>
      <w:r w:rsidR="002A4C83" w:rsidRPr="002A4C83">
        <w:rPr>
          <w:sz w:val="22"/>
          <w:szCs w:val="22"/>
          <w:lang w:val="sr-Cyrl-RS"/>
        </w:rPr>
        <w:t>Г</w:t>
      </w:r>
      <w:r w:rsidRPr="002A4C83">
        <w:rPr>
          <w:sz w:val="22"/>
          <w:szCs w:val="22"/>
        </w:rPr>
        <w:t>р</w:t>
      </w:r>
      <w:r w:rsidRPr="00004E5D">
        <w:rPr>
          <w:sz w:val="22"/>
          <w:szCs w:val="22"/>
        </w:rPr>
        <w:t>аничног прелаза на коме се планира проширење постојећих</w:t>
      </w:r>
      <w:r w:rsidR="00270503">
        <w:rPr>
          <w:sz w:val="22"/>
          <w:szCs w:val="22"/>
        </w:rPr>
        <w:t xml:space="preserve"> капацитета, урадити хоризонтал</w:t>
      </w:r>
      <w:r w:rsidRPr="00004E5D">
        <w:rPr>
          <w:sz w:val="22"/>
          <w:szCs w:val="22"/>
        </w:rPr>
        <w:t>ну, вертикалну и светлосну сигнализацију (стандардна и нестандардна) која ће тачно дефинисати и водити све врсте возила и контролисно управљати кретањима у оквиру овог простора;</w:t>
      </w:r>
    </w:p>
    <w:p w:rsidR="00740D06" w:rsidRPr="00004E5D" w:rsidRDefault="00740D06" w:rsidP="00740D06">
      <w:pPr>
        <w:jc w:val="both"/>
        <w:rPr>
          <w:sz w:val="22"/>
          <w:szCs w:val="22"/>
        </w:rPr>
      </w:pPr>
      <w:r w:rsidRPr="00004E5D">
        <w:rPr>
          <w:sz w:val="22"/>
          <w:szCs w:val="22"/>
        </w:rPr>
        <w:t>- у оквиру робно-царинског терминала тачно дефинисати врсте и структуре кретања појединих возила како би се минимизирао број конфликтних тачака и вршила контрола свих кретања;</w:t>
      </w:r>
    </w:p>
    <w:p w:rsidR="00740D06" w:rsidRPr="00004E5D" w:rsidRDefault="00740D06" w:rsidP="00740D06">
      <w:pPr>
        <w:jc w:val="both"/>
        <w:rPr>
          <w:sz w:val="22"/>
          <w:szCs w:val="22"/>
        </w:rPr>
      </w:pPr>
      <w:r w:rsidRPr="00004E5D">
        <w:rPr>
          <w:sz w:val="22"/>
          <w:szCs w:val="22"/>
        </w:rPr>
        <w:t xml:space="preserve">- у оквиру комплекса </w:t>
      </w:r>
      <w:r w:rsidRPr="000345B9">
        <w:rPr>
          <w:color w:val="FF0000"/>
          <w:sz w:val="22"/>
          <w:szCs w:val="22"/>
        </w:rPr>
        <w:t>г</w:t>
      </w:r>
      <w:r w:rsidRPr="00004E5D">
        <w:rPr>
          <w:sz w:val="22"/>
          <w:szCs w:val="22"/>
        </w:rPr>
        <w:t>раничног прелаза на коме се планира проширење постојећих капацитета утврдити трајекторије кретања ургентних возила (ватрогасци, хитна помоћ) у оквиру акцедентних ситуација;</w:t>
      </w:r>
    </w:p>
    <w:p w:rsidR="00740D06" w:rsidRPr="00004E5D" w:rsidRDefault="00740D06" w:rsidP="00740D06">
      <w:pPr>
        <w:jc w:val="both"/>
        <w:rPr>
          <w:sz w:val="22"/>
          <w:szCs w:val="22"/>
        </w:rPr>
      </w:pPr>
      <w:r w:rsidRPr="00004E5D">
        <w:rPr>
          <w:sz w:val="22"/>
          <w:szCs w:val="22"/>
        </w:rPr>
        <w:t>- до свих релевантних садржаја за пешачку популацију изградити пешачке стазе које задовољавају услове кретања лица са посебним потребама;</w:t>
      </w:r>
    </w:p>
    <w:p w:rsidR="00740D06" w:rsidRPr="002A4C83" w:rsidRDefault="002A4C83" w:rsidP="00740D06">
      <w:pPr>
        <w:jc w:val="both"/>
        <w:rPr>
          <w:sz w:val="22"/>
          <w:szCs w:val="22"/>
        </w:rPr>
      </w:pPr>
      <w:r w:rsidRPr="002A4C83">
        <w:rPr>
          <w:sz w:val="22"/>
          <w:szCs w:val="22"/>
        </w:rPr>
        <w:t>При</w:t>
      </w:r>
      <w:r w:rsidRPr="002A4C83">
        <w:rPr>
          <w:sz w:val="22"/>
          <w:szCs w:val="22"/>
          <w:lang w:val="sr-Cyrl-RS"/>
        </w:rPr>
        <w:t xml:space="preserve"> формирању решења за саобраћајне површине </w:t>
      </w:r>
      <w:r w:rsidR="00740D06" w:rsidRPr="00E34193">
        <w:rPr>
          <w:sz w:val="22"/>
          <w:szCs w:val="22"/>
        </w:rPr>
        <w:t xml:space="preserve">потребно је поштовати сва правила </w:t>
      </w:r>
      <w:r>
        <w:rPr>
          <w:sz w:val="22"/>
          <w:szCs w:val="22"/>
          <w:lang w:val="sr-Cyrl-RS"/>
        </w:rPr>
        <w:t xml:space="preserve">уређења и </w:t>
      </w:r>
      <w:r w:rsidR="00740D06" w:rsidRPr="00E34193">
        <w:rPr>
          <w:sz w:val="22"/>
          <w:szCs w:val="22"/>
        </w:rPr>
        <w:t>грађења дефинисана пројектним задатком, а у складу са</w:t>
      </w:r>
      <w:r w:rsidR="00004E5D">
        <w:rPr>
          <w:sz w:val="22"/>
          <w:szCs w:val="22"/>
        </w:rPr>
        <w:t xml:space="preserve"> важећом законском регулативом.</w:t>
      </w:r>
      <w:r w:rsidR="00BD0428">
        <w:rPr>
          <w:sz w:val="22"/>
          <w:szCs w:val="22"/>
        </w:rPr>
        <w:t xml:space="preserve"> </w:t>
      </w:r>
      <w:r w:rsidR="00740D06" w:rsidRPr="002A4C83">
        <w:rPr>
          <w:sz w:val="22"/>
          <w:szCs w:val="22"/>
        </w:rPr>
        <w:t xml:space="preserve">На површинама где не постоји коловозна конструкција </w:t>
      </w:r>
      <w:r w:rsidRPr="002A4C83">
        <w:rPr>
          <w:sz w:val="22"/>
          <w:szCs w:val="22"/>
        </w:rPr>
        <w:t>п</w:t>
      </w:r>
      <w:r w:rsidRPr="002A4C83">
        <w:rPr>
          <w:sz w:val="22"/>
          <w:szCs w:val="22"/>
          <w:lang w:val="sr-Cyrl-RS"/>
        </w:rPr>
        <w:t>ланирана је</w:t>
      </w:r>
      <w:r w:rsidRPr="002A4C83">
        <w:rPr>
          <w:sz w:val="22"/>
          <w:szCs w:val="22"/>
        </w:rPr>
        <w:t xml:space="preserve"> нов</w:t>
      </w:r>
      <w:r w:rsidRPr="002A4C83">
        <w:rPr>
          <w:sz w:val="22"/>
          <w:szCs w:val="22"/>
          <w:lang w:val="sr-Cyrl-RS"/>
        </w:rPr>
        <w:t>а</w:t>
      </w:r>
      <w:r w:rsidRPr="002A4C83">
        <w:rPr>
          <w:sz w:val="22"/>
          <w:szCs w:val="22"/>
        </w:rPr>
        <w:t xml:space="preserve"> коловозн</w:t>
      </w:r>
      <w:r w:rsidRPr="002A4C83">
        <w:rPr>
          <w:sz w:val="22"/>
          <w:szCs w:val="22"/>
          <w:lang w:val="sr-Cyrl-RS"/>
        </w:rPr>
        <w:t>а</w:t>
      </w:r>
      <w:r w:rsidRPr="002A4C83">
        <w:rPr>
          <w:sz w:val="22"/>
          <w:szCs w:val="22"/>
        </w:rPr>
        <w:t xml:space="preserve"> конструкциј</w:t>
      </w:r>
      <w:r w:rsidRPr="002A4C83">
        <w:rPr>
          <w:sz w:val="22"/>
          <w:szCs w:val="22"/>
          <w:lang w:val="sr-Cyrl-RS"/>
        </w:rPr>
        <w:t>а</w:t>
      </w:r>
      <w:r w:rsidR="00740D06" w:rsidRPr="002A4C83">
        <w:rPr>
          <w:sz w:val="22"/>
          <w:szCs w:val="22"/>
        </w:rPr>
        <w:t>.</w:t>
      </w:r>
    </w:p>
    <w:p w:rsidR="00293A1D" w:rsidRPr="009657B4" w:rsidRDefault="00293A1D" w:rsidP="009657B4">
      <w:pPr>
        <w:rPr>
          <w:b/>
          <w:lang w:val="sr-Cyrl-RS"/>
        </w:rPr>
      </w:pPr>
    </w:p>
    <w:p w:rsidR="00C71B07" w:rsidRPr="00C71B07" w:rsidRDefault="00C71B07" w:rsidP="00C71B07">
      <w:pPr>
        <w:jc w:val="both"/>
        <w:rPr>
          <w:b/>
          <w:sz w:val="22"/>
          <w:szCs w:val="22"/>
          <w:lang w:val="sr-Cyrl-RS"/>
        </w:rPr>
      </w:pPr>
      <w:r w:rsidRPr="00C71B07">
        <w:rPr>
          <w:b/>
          <w:sz w:val="22"/>
          <w:szCs w:val="22"/>
          <w:lang w:val="sr-Cyrl-RS"/>
        </w:rPr>
        <w:t>Саобраћајна сигнализација и опрема</w:t>
      </w:r>
    </w:p>
    <w:p w:rsidR="00C71B07" w:rsidRPr="00C71B07" w:rsidRDefault="00C71B07" w:rsidP="00C71B07">
      <w:pPr>
        <w:jc w:val="center"/>
        <w:rPr>
          <w:b/>
          <w:sz w:val="22"/>
          <w:szCs w:val="22"/>
          <w:lang w:val="sr-Cyrl-RS"/>
        </w:rPr>
      </w:pPr>
    </w:p>
    <w:p w:rsidR="00C71B07" w:rsidRDefault="00C71B07" w:rsidP="00C71B07">
      <w:pPr>
        <w:jc w:val="both"/>
        <w:rPr>
          <w:sz w:val="22"/>
          <w:szCs w:val="22"/>
          <w:lang w:val="sr-Cyrl-RS"/>
        </w:rPr>
      </w:pPr>
      <w:r w:rsidRPr="00C71B07">
        <w:rPr>
          <w:sz w:val="22"/>
          <w:szCs w:val="22"/>
          <w:lang w:val="sr-Cyrl-RS"/>
        </w:rPr>
        <w:t>Вођење саобраћаја на граничном прелазу Хоргош биће регулисано адекватном хоризонталном и вертикалном саобраћајном сигнализацијом и опремом</w:t>
      </w:r>
      <w:r w:rsidR="000345B9">
        <w:rPr>
          <w:sz w:val="22"/>
          <w:szCs w:val="22"/>
          <w:lang w:val="sr-Cyrl-RS"/>
        </w:rPr>
        <w:t>,</w:t>
      </w:r>
      <w:r w:rsidRPr="00C71B07">
        <w:rPr>
          <w:sz w:val="22"/>
          <w:szCs w:val="22"/>
          <w:lang w:val="sr-Cyrl-RS"/>
        </w:rPr>
        <w:t xml:space="preserve"> као и изменљивим саобраћајним знаковима изнад саобраћајних трака ради давања јасне информације корисницима граничног прелаза о намени саобраћајних</w:t>
      </w:r>
      <w:r w:rsidR="001653CD">
        <w:rPr>
          <w:sz w:val="22"/>
          <w:szCs w:val="22"/>
          <w:lang w:val="sr-Cyrl-RS"/>
        </w:rPr>
        <w:t xml:space="preserve"> трака по категоријама возила. </w:t>
      </w:r>
    </w:p>
    <w:p w:rsidR="00BD0428" w:rsidRDefault="00BD0428" w:rsidP="00740D06">
      <w:pPr>
        <w:jc w:val="both"/>
        <w:rPr>
          <w:b/>
          <w:sz w:val="22"/>
          <w:szCs w:val="22"/>
        </w:rPr>
      </w:pPr>
    </w:p>
    <w:p w:rsidR="00740D06" w:rsidRPr="00E34193" w:rsidRDefault="00740D06" w:rsidP="00740D06">
      <w:pPr>
        <w:jc w:val="both"/>
        <w:rPr>
          <w:b/>
          <w:sz w:val="22"/>
          <w:szCs w:val="22"/>
        </w:rPr>
      </w:pPr>
      <w:r w:rsidRPr="00E34193">
        <w:rPr>
          <w:b/>
          <w:sz w:val="22"/>
          <w:szCs w:val="22"/>
        </w:rPr>
        <w:t>Паркирање</w:t>
      </w:r>
    </w:p>
    <w:p w:rsidR="00740D06" w:rsidRDefault="00740D06" w:rsidP="00740D06">
      <w:pPr>
        <w:jc w:val="both"/>
        <w:rPr>
          <w:sz w:val="22"/>
          <w:szCs w:val="22"/>
        </w:rPr>
      </w:pPr>
    </w:p>
    <w:p w:rsidR="00740D06" w:rsidRDefault="00740D06" w:rsidP="00740D06">
      <w:pPr>
        <w:jc w:val="both"/>
        <w:rPr>
          <w:rFonts w:cs="Times New Roman"/>
          <w:sz w:val="22"/>
          <w:szCs w:val="22"/>
          <w:lang w:val="sr-Cyrl-RS"/>
        </w:rPr>
      </w:pPr>
      <w:r w:rsidRPr="00E34193">
        <w:rPr>
          <w:sz w:val="22"/>
          <w:szCs w:val="22"/>
        </w:rPr>
        <w:t>За паркинге теретних возила и аутобуса</w:t>
      </w:r>
      <w:r w:rsidR="002A4C83">
        <w:rPr>
          <w:sz w:val="22"/>
          <w:szCs w:val="22"/>
          <w:lang w:val="sr-Cyrl-RS"/>
        </w:rPr>
        <w:t xml:space="preserve"> </w:t>
      </w:r>
      <w:r w:rsidR="002A4C83" w:rsidRPr="004D4BF6">
        <w:rPr>
          <w:sz w:val="22"/>
          <w:szCs w:val="22"/>
          <w:lang w:val="sr-Cyrl-RS"/>
        </w:rPr>
        <w:t>планирано је</w:t>
      </w:r>
      <w:r w:rsidRPr="004D4BF6">
        <w:rPr>
          <w:sz w:val="22"/>
          <w:szCs w:val="22"/>
        </w:rPr>
        <w:t xml:space="preserve"> </w:t>
      </w:r>
      <w:r w:rsidRPr="00E34193">
        <w:rPr>
          <w:sz w:val="22"/>
          <w:szCs w:val="22"/>
        </w:rPr>
        <w:t>паркирање под косим углом са пролазним п</w:t>
      </w:r>
      <w:r w:rsidR="002A4C83">
        <w:rPr>
          <w:sz w:val="22"/>
          <w:szCs w:val="22"/>
        </w:rPr>
        <w:t>аркинг местима. Код паркинга</w:t>
      </w:r>
      <w:r w:rsidR="002A4C83">
        <w:rPr>
          <w:sz w:val="22"/>
          <w:szCs w:val="22"/>
          <w:lang w:val="sr-Cyrl-RS"/>
        </w:rPr>
        <w:t xml:space="preserve"> путничких аутомобила планиран је </w:t>
      </w:r>
      <w:r w:rsidRPr="00E34193">
        <w:rPr>
          <w:sz w:val="22"/>
          <w:szCs w:val="22"/>
        </w:rPr>
        <w:t xml:space="preserve">део места </w:t>
      </w:r>
      <w:r w:rsidRPr="002968D1">
        <w:rPr>
          <w:sz w:val="22"/>
          <w:szCs w:val="22"/>
        </w:rPr>
        <w:t xml:space="preserve">за </w:t>
      </w:r>
      <w:r w:rsidR="002968D1" w:rsidRPr="002968D1">
        <w:rPr>
          <w:sz w:val="22"/>
          <w:szCs w:val="22"/>
          <w:lang w:val="sr-Cyrl-RS"/>
        </w:rPr>
        <w:t>путничке аутомобиле са приколицом</w:t>
      </w:r>
      <w:r w:rsidRPr="002968D1">
        <w:rPr>
          <w:sz w:val="22"/>
          <w:szCs w:val="22"/>
        </w:rPr>
        <w:t xml:space="preserve"> тј. места са минималним димензијама (7,0</w:t>
      </w:r>
      <w:r w:rsidRPr="002968D1">
        <w:rPr>
          <w:rFonts w:cs="Times New Roman"/>
          <w:sz w:val="22"/>
          <w:szCs w:val="22"/>
        </w:rPr>
        <w:t xml:space="preserve"> m</w:t>
      </w:r>
      <w:r w:rsidR="002968D1" w:rsidRPr="002968D1">
        <w:rPr>
          <w:rFonts w:cs="Times New Roman"/>
          <w:sz w:val="22"/>
          <w:szCs w:val="22"/>
        </w:rPr>
        <w:t xml:space="preserve"> </w:t>
      </w:r>
      <w:r w:rsidRPr="002968D1">
        <w:rPr>
          <w:rFonts w:cs="Times New Roman"/>
          <w:sz w:val="22"/>
          <w:szCs w:val="22"/>
        </w:rPr>
        <w:t>x</w:t>
      </w:r>
      <w:r w:rsidR="002968D1" w:rsidRPr="002968D1">
        <w:rPr>
          <w:rFonts w:cs="Times New Roman"/>
          <w:sz w:val="22"/>
          <w:szCs w:val="22"/>
        </w:rPr>
        <w:t xml:space="preserve"> </w:t>
      </w:r>
      <w:r w:rsidRPr="002968D1">
        <w:rPr>
          <w:rFonts w:cs="Times New Roman"/>
          <w:sz w:val="22"/>
          <w:szCs w:val="22"/>
        </w:rPr>
        <w:t xml:space="preserve">2,5 </w:t>
      </w:r>
      <w:r w:rsidRPr="00E34193">
        <w:rPr>
          <w:rFonts w:cs="Times New Roman"/>
          <w:sz w:val="22"/>
          <w:szCs w:val="22"/>
        </w:rPr>
        <w:t>m).</w:t>
      </w:r>
      <w:r w:rsidR="006805C1">
        <w:rPr>
          <w:rFonts w:cs="Times New Roman"/>
          <w:sz w:val="22"/>
          <w:szCs w:val="22"/>
          <w:lang w:val="sr-Cyrl-RS"/>
        </w:rPr>
        <w:t xml:space="preserve"> Идејним решењем које чини саставни део Урбанистичког пројекта је планиран</w:t>
      </w:r>
      <w:r w:rsidR="006805C1" w:rsidRPr="000345B9">
        <w:rPr>
          <w:rFonts w:cs="Times New Roman"/>
          <w:color w:val="FF0000"/>
          <w:sz w:val="22"/>
          <w:szCs w:val="22"/>
          <w:lang w:val="sr-Cyrl-RS"/>
        </w:rPr>
        <w:t xml:space="preserve"> </w:t>
      </w:r>
      <w:r w:rsidR="006805C1">
        <w:rPr>
          <w:rFonts w:cs="Times New Roman"/>
          <w:sz w:val="22"/>
          <w:szCs w:val="22"/>
          <w:lang w:val="sr-Cyrl-RS"/>
        </w:rPr>
        <w:t>следећи број паркинг места у окви</w:t>
      </w:r>
      <w:r w:rsidR="002A4C83">
        <w:rPr>
          <w:rFonts w:cs="Times New Roman"/>
          <w:sz w:val="22"/>
          <w:szCs w:val="22"/>
          <w:lang w:val="sr-Cyrl-RS"/>
        </w:rPr>
        <w:t>ру комплекса граничног прелаза Хоргош</w:t>
      </w:r>
      <w:r w:rsidR="006805C1">
        <w:rPr>
          <w:rFonts w:cs="Times New Roman"/>
          <w:sz w:val="22"/>
          <w:szCs w:val="22"/>
          <w:lang w:val="sr-Cyrl-RS"/>
        </w:rPr>
        <w:t>:</w:t>
      </w:r>
    </w:p>
    <w:p w:rsidR="006805C1" w:rsidRPr="006805C1" w:rsidRDefault="006805C1" w:rsidP="006805C1">
      <w:pPr>
        <w:pStyle w:val="ListParagraph"/>
        <w:numPr>
          <w:ilvl w:val="0"/>
          <w:numId w:val="49"/>
        </w:numPr>
        <w:rPr>
          <w:b/>
          <w:sz w:val="22"/>
          <w:szCs w:val="22"/>
          <w:lang w:val="sr-Cyrl-RS" w:eastAsia="en-US"/>
        </w:rPr>
      </w:pPr>
      <w:r w:rsidRPr="006805C1">
        <w:rPr>
          <w:sz w:val="22"/>
          <w:szCs w:val="22"/>
          <w:lang w:val="sr-Cyrl-RS" w:eastAsia="en-US"/>
        </w:rPr>
        <w:t>паркинг места за теретна возила на излазу из земље</w:t>
      </w:r>
      <w:r w:rsidRPr="006805C1">
        <w:rPr>
          <w:b/>
          <w:sz w:val="22"/>
          <w:szCs w:val="22"/>
          <w:lang w:val="sr-Cyrl-RS" w:eastAsia="en-US"/>
        </w:rPr>
        <w:t xml:space="preserve"> - 108 ПМ</w:t>
      </w:r>
      <w:r w:rsidR="000345B9" w:rsidRPr="002A4C83">
        <w:rPr>
          <w:b/>
          <w:sz w:val="22"/>
          <w:szCs w:val="22"/>
          <w:lang w:val="sr-Cyrl-RS" w:eastAsia="en-US"/>
        </w:rPr>
        <w:t>;</w:t>
      </w:r>
    </w:p>
    <w:p w:rsidR="006805C1" w:rsidRPr="006805C1" w:rsidRDefault="006805C1" w:rsidP="006805C1">
      <w:pPr>
        <w:pStyle w:val="ListParagraph"/>
        <w:numPr>
          <w:ilvl w:val="0"/>
          <w:numId w:val="49"/>
        </w:numPr>
        <w:rPr>
          <w:b/>
          <w:sz w:val="22"/>
          <w:szCs w:val="22"/>
          <w:lang w:val="sr-Cyrl-RS" w:eastAsia="en-US"/>
        </w:rPr>
      </w:pPr>
      <w:r w:rsidRPr="006805C1">
        <w:rPr>
          <w:sz w:val="22"/>
          <w:szCs w:val="22"/>
          <w:lang w:val="sr-Cyrl-RS" w:eastAsia="en-US"/>
        </w:rPr>
        <w:t>паркинг места за теретна возила на улазу у земљу</w:t>
      </w:r>
      <w:r w:rsidRPr="006805C1">
        <w:rPr>
          <w:b/>
          <w:sz w:val="22"/>
          <w:szCs w:val="22"/>
          <w:lang w:val="sr-Cyrl-RS" w:eastAsia="en-US"/>
        </w:rPr>
        <w:t xml:space="preserve"> - 111 ПМ</w:t>
      </w:r>
      <w:r w:rsidR="000345B9">
        <w:rPr>
          <w:b/>
          <w:sz w:val="22"/>
          <w:szCs w:val="22"/>
          <w:lang w:val="sr-Cyrl-RS" w:eastAsia="en-US"/>
        </w:rPr>
        <w:t>;</w:t>
      </w:r>
    </w:p>
    <w:p w:rsidR="006805C1" w:rsidRPr="006805C1" w:rsidRDefault="006805C1" w:rsidP="006805C1">
      <w:pPr>
        <w:pStyle w:val="ListParagraph"/>
        <w:numPr>
          <w:ilvl w:val="0"/>
          <w:numId w:val="49"/>
        </w:numPr>
        <w:rPr>
          <w:b/>
          <w:sz w:val="22"/>
          <w:szCs w:val="22"/>
          <w:lang w:val="sr-Cyrl-RS" w:eastAsia="en-US"/>
        </w:rPr>
      </w:pPr>
      <w:r w:rsidRPr="006805C1">
        <w:rPr>
          <w:sz w:val="22"/>
          <w:szCs w:val="22"/>
          <w:lang w:val="sr-Cyrl-RS" w:eastAsia="en-US"/>
        </w:rPr>
        <w:t>паркинг места за службена возила</w:t>
      </w:r>
      <w:r w:rsidRPr="006805C1">
        <w:rPr>
          <w:b/>
          <w:sz w:val="22"/>
          <w:szCs w:val="22"/>
          <w:lang w:val="sr-Cyrl-RS" w:eastAsia="en-US"/>
        </w:rPr>
        <w:t xml:space="preserve"> - 44 ПМ</w:t>
      </w:r>
      <w:r w:rsidR="000345B9">
        <w:rPr>
          <w:b/>
          <w:sz w:val="22"/>
          <w:szCs w:val="22"/>
          <w:lang w:val="sr-Cyrl-RS" w:eastAsia="en-US"/>
        </w:rPr>
        <w:t>; и</w:t>
      </w:r>
    </w:p>
    <w:p w:rsidR="006805C1" w:rsidRPr="002535B1" w:rsidRDefault="006805C1" w:rsidP="006805C1">
      <w:pPr>
        <w:pStyle w:val="ListParagraph"/>
        <w:numPr>
          <w:ilvl w:val="0"/>
          <w:numId w:val="49"/>
        </w:numPr>
        <w:rPr>
          <w:b/>
          <w:sz w:val="22"/>
          <w:szCs w:val="22"/>
          <w:lang w:val="sr-Cyrl-RS" w:eastAsia="en-US"/>
        </w:rPr>
      </w:pPr>
      <w:r w:rsidRPr="006805C1">
        <w:rPr>
          <w:sz w:val="22"/>
          <w:szCs w:val="22"/>
          <w:lang w:val="sr-Cyrl-RS" w:eastAsia="en-US"/>
        </w:rPr>
        <w:t>паркинг места за путничка возила</w:t>
      </w:r>
      <w:r w:rsidRPr="006805C1">
        <w:rPr>
          <w:b/>
          <w:sz w:val="22"/>
          <w:szCs w:val="22"/>
          <w:lang w:val="sr-Cyrl-RS" w:eastAsia="en-US"/>
        </w:rPr>
        <w:t xml:space="preserve"> - 42 ПМ</w:t>
      </w:r>
      <w:r w:rsidR="000345B9">
        <w:rPr>
          <w:b/>
          <w:sz w:val="22"/>
          <w:szCs w:val="22"/>
          <w:lang w:val="sr-Cyrl-RS" w:eastAsia="en-US"/>
        </w:rPr>
        <w:t>.</w:t>
      </w:r>
    </w:p>
    <w:p w:rsidR="006805C1" w:rsidRPr="006805C1" w:rsidRDefault="006805C1" w:rsidP="006805C1">
      <w:pPr>
        <w:pStyle w:val="ListParagraph"/>
        <w:ind w:left="0"/>
        <w:rPr>
          <w:b/>
          <w:sz w:val="22"/>
          <w:szCs w:val="22"/>
          <w:lang w:val="sr-Cyrl-RS" w:eastAsia="en-US"/>
        </w:rPr>
      </w:pPr>
      <w:r w:rsidRPr="006805C1">
        <w:rPr>
          <w:sz w:val="22"/>
          <w:szCs w:val="22"/>
          <w:lang w:val="sr-Cyrl-RS" w:eastAsia="en-US"/>
        </w:rPr>
        <w:t xml:space="preserve">Укупан планирани број паркинг места у оквиру комплекса је </w:t>
      </w:r>
      <w:r w:rsidRPr="006805C1">
        <w:rPr>
          <w:b/>
          <w:sz w:val="22"/>
          <w:szCs w:val="22"/>
          <w:u w:val="single"/>
          <w:lang w:val="sr-Cyrl-RS" w:eastAsia="en-US"/>
        </w:rPr>
        <w:t>305 ПМ.</w:t>
      </w:r>
    </w:p>
    <w:p w:rsidR="00004E5D" w:rsidRDefault="00004E5D" w:rsidP="0046728E">
      <w:pPr>
        <w:jc w:val="both"/>
        <w:rPr>
          <w:b/>
          <w:color w:val="FF0000"/>
          <w:sz w:val="22"/>
          <w:szCs w:val="22"/>
        </w:rPr>
      </w:pPr>
    </w:p>
    <w:p w:rsidR="002A3D61" w:rsidRPr="002A3D61" w:rsidRDefault="002A3D61" w:rsidP="0046728E">
      <w:pPr>
        <w:jc w:val="both"/>
        <w:rPr>
          <w:b/>
          <w:color w:val="FF0000"/>
          <w:sz w:val="22"/>
          <w:szCs w:val="22"/>
        </w:rPr>
      </w:pPr>
    </w:p>
    <w:p w:rsidR="0046728E" w:rsidRPr="00695532" w:rsidRDefault="00885B4F" w:rsidP="0046728E">
      <w:pPr>
        <w:jc w:val="both"/>
        <w:rPr>
          <w:b/>
          <w:sz w:val="22"/>
          <w:szCs w:val="22"/>
          <w:lang w:val="sr-Cyrl-CS"/>
        </w:rPr>
      </w:pPr>
      <w:r w:rsidRPr="00695532">
        <w:rPr>
          <w:b/>
          <w:sz w:val="22"/>
          <w:szCs w:val="22"/>
          <w:lang w:val="sr-Cyrl-CS"/>
        </w:rPr>
        <w:lastRenderedPageBreak/>
        <w:t>3.2</w:t>
      </w:r>
      <w:r w:rsidR="0046728E" w:rsidRPr="00695532">
        <w:rPr>
          <w:b/>
          <w:sz w:val="22"/>
          <w:szCs w:val="22"/>
          <w:lang w:val="sr-Cyrl-CS"/>
        </w:rPr>
        <w:t xml:space="preserve"> РЕГУЛАЦИОНО И НИВЕЛАЦИОНО РЕШЕЊЕ</w:t>
      </w:r>
    </w:p>
    <w:p w:rsidR="0046728E" w:rsidRPr="00566DEF" w:rsidRDefault="0046728E" w:rsidP="0046728E">
      <w:pPr>
        <w:autoSpaceDE w:val="0"/>
        <w:jc w:val="both"/>
        <w:rPr>
          <w:color w:val="FF0000"/>
          <w:sz w:val="22"/>
          <w:szCs w:val="22"/>
          <w:lang w:val="sr-Latn-RS"/>
        </w:rPr>
      </w:pPr>
    </w:p>
    <w:p w:rsidR="00C66F94" w:rsidRPr="006805C1" w:rsidRDefault="00686E5D" w:rsidP="0046728E">
      <w:pPr>
        <w:autoSpaceDE w:val="0"/>
        <w:jc w:val="both"/>
        <w:rPr>
          <w:sz w:val="22"/>
          <w:szCs w:val="22"/>
          <w:lang w:val="sr-Cyrl-CS"/>
        </w:rPr>
      </w:pPr>
      <w:r w:rsidRPr="006805C1">
        <w:rPr>
          <w:sz w:val="22"/>
          <w:szCs w:val="22"/>
          <w:lang w:val="sr-Cyrl-CS"/>
        </w:rPr>
        <w:t>Св</w:t>
      </w:r>
      <w:r w:rsidRPr="006805C1">
        <w:rPr>
          <w:sz w:val="22"/>
          <w:szCs w:val="22"/>
          <w:lang w:val="sr-Cyrl-RS"/>
        </w:rPr>
        <w:t>и</w:t>
      </w:r>
      <w:r w:rsidR="0046728E" w:rsidRPr="006805C1">
        <w:rPr>
          <w:sz w:val="22"/>
          <w:szCs w:val="22"/>
          <w:lang w:val="sr-Cyrl-CS"/>
        </w:rPr>
        <w:t xml:space="preserve"> </w:t>
      </w:r>
      <w:r w:rsidRPr="006805C1">
        <w:rPr>
          <w:sz w:val="22"/>
          <w:szCs w:val="22"/>
          <w:lang w:val="sr-Cyrl-CS"/>
        </w:rPr>
        <w:t>објекти унутар комплекса граничног прелаза треба да буду</w:t>
      </w:r>
      <w:r w:rsidR="0046728E" w:rsidRPr="006805C1">
        <w:rPr>
          <w:sz w:val="22"/>
          <w:szCs w:val="22"/>
          <w:lang w:val="sr-Cyrl-CS"/>
        </w:rPr>
        <w:t xml:space="preserve"> </w:t>
      </w:r>
      <w:r w:rsidRPr="006805C1">
        <w:rPr>
          <w:sz w:val="22"/>
          <w:szCs w:val="22"/>
          <w:lang w:val="sr-Cyrl-CS"/>
        </w:rPr>
        <w:t>постављени</w:t>
      </w:r>
      <w:r w:rsidR="00804133" w:rsidRPr="006805C1">
        <w:rPr>
          <w:sz w:val="22"/>
          <w:szCs w:val="22"/>
          <w:lang w:val="sr-Cyrl-CS"/>
        </w:rPr>
        <w:t xml:space="preserve"> тако да</w:t>
      </w:r>
      <w:r w:rsidRPr="006805C1">
        <w:rPr>
          <w:sz w:val="22"/>
          <w:szCs w:val="22"/>
          <w:lang w:val="sr-Cyrl-CS"/>
        </w:rPr>
        <w:t xml:space="preserve">: </w:t>
      </w:r>
    </w:p>
    <w:p w:rsidR="0046728E" w:rsidRPr="006805C1" w:rsidRDefault="0046728E" w:rsidP="00977220">
      <w:pPr>
        <w:numPr>
          <w:ilvl w:val="0"/>
          <w:numId w:val="10"/>
        </w:numPr>
        <w:autoSpaceDE w:val="0"/>
        <w:jc w:val="both"/>
        <w:rPr>
          <w:sz w:val="22"/>
          <w:szCs w:val="22"/>
          <w:lang w:val="sr-Cyrl-CS"/>
        </w:rPr>
      </w:pPr>
      <w:r w:rsidRPr="006805C1">
        <w:rPr>
          <w:sz w:val="22"/>
          <w:szCs w:val="22"/>
          <w:lang w:val="sr-Cyrl-CS"/>
        </w:rPr>
        <w:t xml:space="preserve">не представљају сметњу функционисању </w:t>
      </w:r>
      <w:r w:rsidR="00686E5D" w:rsidRPr="006805C1">
        <w:rPr>
          <w:sz w:val="22"/>
          <w:szCs w:val="22"/>
          <w:lang w:val="sr-Cyrl-CS"/>
        </w:rPr>
        <w:t xml:space="preserve">осталих </w:t>
      </w:r>
      <w:r w:rsidRPr="006805C1">
        <w:rPr>
          <w:sz w:val="22"/>
          <w:szCs w:val="22"/>
          <w:lang w:val="sr-Cyrl-CS"/>
        </w:rPr>
        <w:t>објекта на парцели;</w:t>
      </w:r>
    </w:p>
    <w:p w:rsidR="0046728E" w:rsidRPr="006805C1" w:rsidRDefault="0046728E" w:rsidP="00977220">
      <w:pPr>
        <w:numPr>
          <w:ilvl w:val="0"/>
          <w:numId w:val="10"/>
        </w:numPr>
        <w:autoSpaceDE w:val="0"/>
        <w:jc w:val="both"/>
        <w:rPr>
          <w:sz w:val="22"/>
          <w:szCs w:val="22"/>
          <w:lang w:val="sr-Cyrl-CS"/>
        </w:rPr>
      </w:pPr>
      <w:r w:rsidRPr="006805C1">
        <w:rPr>
          <w:sz w:val="22"/>
          <w:szCs w:val="22"/>
          <w:lang w:val="sr-Cyrl-CS"/>
        </w:rPr>
        <w:t xml:space="preserve">не представљају сметњу при </w:t>
      </w:r>
      <w:r w:rsidR="006805C1">
        <w:rPr>
          <w:sz w:val="22"/>
          <w:szCs w:val="22"/>
          <w:lang w:val="sr-Cyrl-CS"/>
        </w:rPr>
        <w:t>постављању мреже инфраструктуре.</w:t>
      </w:r>
    </w:p>
    <w:p w:rsidR="0046728E" w:rsidRPr="006805C1" w:rsidRDefault="00686E5D" w:rsidP="00BD20D6">
      <w:pPr>
        <w:autoSpaceDE w:val="0"/>
        <w:jc w:val="both"/>
        <w:rPr>
          <w:sz w:val="22"/>
          <w:szCs w:val="22"/>
          <w:lang w:val="sr-Cyrl-CS"/>
        </w:rPr>
      </w:pPr>
      <w:r w:rsidRPr="006805C1">
        <w:rPr>
          <w:sz w:val="22"/>
          <w:szCs w:val="22"/>
          <w:lang w:val="sr-Cyrl-CS"/>
        </w:rPr>
        <w:t xml:space="preserve">Хоризонтална регулација планираних </w:t>
      </w:r>
      <w:r w:rsidRPr="002A4C83">
        <w:rPr>
          <w:sz w:val="22"/>
          <w:szCs w:val="22"/>
          <w:lang w:val="sr-Cyrl-CS"/>
        </w:rPr>
        <w:t xml:space="preserve">објеката </w:t>
      </w:r>
      <w:r w:rsidR="002A4C83" w:rsidRPr="002A4C83">
        <w:rPr>
          <w:sz w:val="22"/>
          <w:szCs w:val="22"/>
          <w:lang w:val="sr-Cyrl-CS"/>
        </w:rPr>
        <w:t>је формирана</w:t>
      </w:r>
      <w:r w:rsidRPr="002A4C83">
        <w:rPr>
          <w:sz w:val="22"/>
          <w:szCs w:val="22"/>
          <w:lang w:val="sr-Cyrl-CS"/>
        </w:rPr>
        <w:t xml:space="preserve"> </w:t>
      </w:r>
      <w:r w:rsidR="00B64503" w:rsidRPr="006805C1">
        <w:rPr>
          <w:sz w:val="22"/>
          <w:szCs w:val="22"/>
          <w:lang w:val="sr-Cyrl-CS"/>
        </w:rPr>
        <w:t>у односу на постојеће и планиране саобраћајнице.</w:t>
      </w:r>
      <w:r w:rsidR="006805C1">
        <w:rPr>
          <w:sz w:val="22"/>
          <w:szCs w:val="22"/>
          <w:lang w:val="sr-Cyrl-CS"/>
        </w:rPr>
        <w:t xml:space="preserve"> </w:t>
      </w:r>
      <w:r w:rsidR="0046728E" w:rsidRPr="006805C1">
        <w:rPr>
          <w:sz w:val="22"/>
          <w:szCs w:val="22"/>
          <w:lang w:val="sr-Cyrl-CS"/>
        </w:rPr>
        <w:t xml:space="preserve">Нивелационо решење дефинисано је нивелетама околних саобраћајница, односно котама терена. На предметној локацији, нивелационо </w:t>
      </w:r>
      <w:r w:rsidR="0046728E" w:rsidRPr="002A4C83">
        <w:rPr>
          <w:sz w:val="22"/>
          <w:szCs w:val="22"/>
          <w:lang w:val="sr-Cyrl-CS"/>
        </w:rPr>
        <w:t xml:space="preserve">решење </w:t>
      </w:r>
      <w:r w:rsidR="002A4C83" w:rsidRPr="002A4C83">
        <w:rPr>
          <w:sz w:val="22"/>
          <w:szCs w:val="22"/>
          <w:lang w:val="sr-Cyrl-CS"/>
        </w:rPr>
        <w:t>је приказано</w:t>
      </w:r>
      <w:r w:rsidR="0046728E" w:rsidRPr="002A4C83">
        <w:rPr>
          <w:sz w:val="22"/>
          <w:szCs w:val="22"/>
          <w:lang w:val="sr-Cyrl-CS"/>
        </w:rPr>
        <w:t xml:space="preserve"> оријентационо према конфигурацији терена и садржајима локације, и биће </w:t>
      </w:r>
      <w:r w:rsidR="0046728E" w:rsidRPr="006805C1">
        <w:rPr>
          <w:sz w:val="22"/>
          <w:szCs w:val="22"/>
          <w:lang w:val="sr-Cyrl-CS"/>
        </w:rPr>
        <w:t xml:space="preserve">додатно прецизирано кроз </w:t>
      </w:r>
      <w:r w:rsidR="006805C1" w:rsidRPr="006805C1">
        <w:rPr>
          <w:sz w:val="22"/>
          <w:szCs w:val="22"/>
          <w:lang w:val="sr-Cyrl-CS"/>
        </w:rPr>
        <w:t>даљу израду техничке документације</w:t>
      </w:r>
      <w:r w:rsidR="006805C1">
        <w:rPr>
          <w:sz w:val="22"/>
          <w:szCs w:val="22"/>
          <w:lang w:val="sr-Cyrl-CS"/>
        </w:rPr>
        <w:t xml:space="preserve">. </w:t>
      </w:r>
      <w:r w:rsidR="0046728E" w:rsidRPr="006805C1">
        <w:rPr>
          <w:sz w:val="22"/>
          <w:szCs w:val="22"/>
          <w:lang w:val="sr-Cyrl-CS"/>
        </w:rPr>
        <w:t xml:space="preserve">Хоризонтална регулација дефинисана је регулационом линијом и </w:t>
      </w:r>
      <w:r w:rsidR="00CD3A41">
        <w:rPr>
          <w:sz w:val="22"/>
          <w:szCs w:val="22"/>
          <w:lang w:val="sr-Cyrl-CS"/>
        </w:rPr>
        <w:t>максималном зоном</w:t>
      </w:r>
      <w:r w:rsidR="0046728E" w:rsidRPr="006805C1">
        <w:rPr>
          <w:sz w:val="22"/>
          <w:szCs w:val="22"/>
          <w:lang w:val="sr-Cyrl-CS"/>
        </w:rPr>
        <w:t xml:space="preserve"> грађења. </w:t>
      </w:r>
      <w:r w:rsidR="00BD20D6" w:rsidRPr="006805C1">
        <w:rPr>
          <w:sz w:val="22"/>
          <w:szCs w:val="22"/>
          <w:lang w:val="sr-Cyrl-RS"/>
        </w:rPr>
        <w:t xml:space="preserve"> </w:t>
      </w:r>
    </w:p>
    <w:p w:rsidR="00A30678" w:rsidRPr="00740D06" w:rsidRDefault="00A30678" w:rsidP="0046728E">
      <w:pPr>
        <w:autoSpaceDE w:val="0"/>
        <w:jc w:val="both"/>
        <w:rPr>
          <w:color w:val="FF0000"/>
          <w:sz w:val="22"/>
          <w:szCs w:val="22"/>
          <w:lang w:val="sr-Latn-RS"/>
        </w:rPr>
      </w:pPr>
    </w:p>
    <w:p w:rsidR="0046728E" w:rsidRPr="007360B1" w:rsidRDefault="00B01B13" w:rsidP="0046728E">
      <w:pPr>
        <w:rPr>
          <w:b/>
          <w:caps/>
          <w:sz w:val="22"/>
          <w:szCs w:val="22"/>
          <w:lang w:val="sr-Cyrl-RS"/>
        </w:rPr>
      </w:pPr>
      <w:r w:rsidRPr="00EE5F8D">
        <w:rPr>
          <w:b/>
          <w:caps/>
          <w:sz w:val="22"/>
          <w:szCs w:val="22"/>
          <w:lang w:val="sr-Cyrl-BA"/>
        </w:rPr>
        <w:t xml:space="preserve">3.3 </w:t>
      </w:r>
      <w:r w:rsidR="0096416E">
        <w:rPr>
          <w:b/>
          <w:caps/>
          <w:sz w:val="22"/>
          <w:szCs w:val="22"/>
          <w:lang w:val="sr-Cyrl-BA"/>
        </w:rPr>
        <w:t xml:space="preserve">ФОРМИРАЊЕ ГРАЂЕВИНСКИХ ПАРЦЕЛА - </w:t>
      </w:r>
      <w:r w:rsidR="00824563">
        <w:rPr>
          <w:b/>
          <w:caps/>
          <w:sz w:val="22"/>
          <w:szCs w:val="22"/>
          <w:lang w:val="sr-Cyrl-BA"/>
        </w:rPr>
        <w:t>ПРЕпарцелација</w:t>
      </w:r>
    </w:p>
    <w:p w:rsidR="0096416E" w:rsidRDefault="0096416E" w:rsidP="0096416E">
      <w:pPr>
        <w:pStyle w:val="Default"/>
        <w:jc w:val="both"/>
        <w:rPr>
          <w:color w:val="auto"/>
          <w:sz w:val="22"/>
          <w:szCs w:val="22"/>
          <w:lang w:val="sr-Cyrl-CS"/>
        </w:rPr>
      </w:pPr>
    </w:p>
    <w:p w:rsidR="002535B1" w:rsidRPr="00EF2E0A" w:rsidRDefault="002535B1" w:rsidP="002535B1">
      <w:pPr>
        <w:jc w:val="both"/>
        <w:rPr>
          <w:sz w:val="22"/>
          <w:szCs w:val="22"/>
          <w:lang w:val="ru-RU"/>
        </w:rPr>
      </w:pPr>
      <w:r w:rsidRPr="009A3A91">
        <w:rPr>
          <w:sz w:val="22"/>
          <w:szCs w:val="22"/>
        </w:rPr>
        <w:t>На већем броју катастарских парцела може се образовати једна или више грађевинских парцела</w:t>
      </w:r>
      <w:r w:rsidRPr="009A3A91">
        <w:rPr>
          <w:sz w:val="22"/>
          <w:szCs w:val="22"/>
          <w:lang w:val="sr-Cyrl-RS"/>
        </w:rPr>
        <w:t xml:space="preserve"> на основу пројекта </w:t>
      </w:r>
      <w:r w:rsidRPr="002A4C83">
        <w:rPr>
          <w:sz w:val="22"/>
          <w:szCs w:val="22"/>
          <w:lang w:val="sr-Cyrl-RS"/>
        </w:rPr>
        <w:t>п</w:t>
      </w:r>
      <w:r w:rsidR="002A4C83" w:rsidRPr="002A4C83">
        <w:rPr>
          <w:sz w:val="22"/>
          <w:szCs w:val="22"/>
          <w:lang w:val="sr-Cyrl-RS"/>
        </w:rPr>
        <w:t>реп</w:t>
      </w:r>
      <w:r w:rsidRPr="002A4C83">
        <w:rPr>
          <w:sz w:val="22"/>
          <w:szCs w:val="22"/>
          <w:lang w:val="sr-Cyrl-RS"/>
        </w:rPr>
        <w:t>арцелације</w:t>
      </w:r>
      <w:r w:rsidRPr="009A3A91">
        <w:rPr>
          <w:sz w:val="22"/>
          <w:szCs w:val="22"/>
        </w:rPr>
        <w:t xml:space="preserve">, на начин и под условима утврђеним у </w:t>
      </w:r>
      <w:r w:rsidRPr="009A3A91">
        <w:rPr>
          <w:sz w:val="22"/>
          <w:szCs w:val="22"/>
          <w:lang w:val="sr-Cyrl-RS"/>
        </w:rPr>
        <w:t xml:space="preserve">важећем </w:t>
      </w:r>
      <w:r w:rsidRPr="009A3A91">
        <w:rPr>
          <w:sz w:val="22"/>
          <w:szCs w:val="22"/>
        </w:rPr>
        <w:t>планском документу</w:t>
      </w:r>
      <w:r w:rsidR="002A3D61">
        <w:rPr>
          <w:sz w:val="22"/>
          <w:szCs w:val="22"/>
        </w:rPr>
        <w:t>.</w:t>
      </w:r>
      <w:r w:rsidR="00E8362B">
        <w:rPr>
          <w:sz w:val="22"/>
          <w:szCs w:val="22"/>
          <w:lang w:val="sr-Cyrl-RS"/>
        </w:rPr>
        <w:t xml:space="preserve"> </w:t>
      </w:r>
      <w:r w:rsidRPr="009A3A91">
        <w:rPr>
          <w:sz w:val="22"/>
          <w:szCs w:val="22"/>
          <w:lang w:val="sr-Cyrl-CS"/>
        </w:rPr>
        <w:t>Од предметних катастарских парцела могу се формирати нове</w:t>
      </w:r>
      <w:r w:rsidRPr="009A3A91">
        <w:rPr>
          <w:sz w:val="22"/>
          <w:szCs w:val="22"/>
          <w:lang w:val="sr-Latn-CS"/>
        </w:rPr>
        <w:t xml:space="preserve"> </w:t>
      </w:r>
      <w:r w:rsidRPr="009A3A91">
        <w:rPr>
          <w:sz w:val="22"/>
          <w:szCs w:val="22"/>
          <w:lang w:val="sr-Cyrl-RS"/>
        </w:rPr>
        <w:t xml:space="preserve">грађевинске </w:t>
      </w:r>
      <w:r w:rsidRPr="009A3A91">
        <w:rPr>
          <w:sz w:val="22"/>
          <w:szCs w:val="22"/>
          <w:lang w:val="sr-Latn-CS"/>
        </w:rPr>
        <w:t>парцел</w:t>
      </w:r>
      <w:r w:rsidRPr="009A3A91">
        <w:rPr>
          <w:sz w:val="22"/>
          <w:szCs w:val="22"/>
          <w:lang w:val="sr-Cyrl-RS"/>
        </w:rPr>
        <w:t>е</w:t>
      </w:r>
      <w:r w:rsidRPr="009A3A91">
        <w:rPr>
          <w:sz w:val="22"/>
          <w:szCs w:val="22"/>
          <w:lang w:val="sr-Cyrl-CS"/>
        </w:rPr>
        <w:t>, уз задовољавање и поштовање свих урбанистичких</w:t>
      </w:r>
      <w:r w:rsidRPr="009A3A91">
        <w:rPr>
          <w:sz w:val="22"/>
          <w:szCs w:val="22"/>
          <w:lang w:val="sr-Latn-CS"/>
        </w:rPr>
        <w:t xml:space="preserve"> </w:t>
      </w:r>
      <w:r w:rsidRPr="009A3A91">
        <w:rPr>
          <w:sz w:val="22"/>
          <w:szCs w:val="22"/>
          <w:lang w:val="sr-Cyrl-CS"/>
        </w:rPr>
        <w:t>параметара, а све у складу са планираним наменама з</w:t>
      </w:r>
      <w:r w:rsidR="002A3D61">
        <w:rPr>
          <w:sz w:val="22"/>
          <w:szCs w:val="22"/>
          <w:lang w:val="sr-Cyrl-CS"/>
        </w:rPr>
        <w:t>а коришћење предметног простора и</w:t>
      </w:r>
      <w:r w:rsidRPr="009A3A91">
        <w:rPr>
          <w:sz w:val="22"/>
          <w:szCs w:val="22"/>
          <w:lang w:val="sr-Cyrl-CS"/>
        </w:rPr>
        <w:t xml:space="preserve"> правилима грађења и условима за прикључења на спољну мрежу инфраструктуре, издатим</w:t>
      </w:r>
      <w:r w:rsidRPr="009A3A91">
        <w:rPr>
          <w:sz w:val="22"/>
          <w:szCs w:val="22"/>
          <w:lang w:val="ru-RU"/>
        </w:rPr>
        <w:t xml:space="preserve"> </w:t>
      </w:r>
      <w:r w:rsidRPr="009A3A91">
        <w:rPr>
          <w:sz w:val="22"/>
          <w:szCs w:val="22"/>
          <w:lang w:val="sr-Cyrl-CS"/>
        </w:rPr>
        <w:t>од стране надлежних комуналних предузећа.</w:t>
      </w:r>
    </w:p>
    <w:p w:rsidR="0096416E" w:rsidRDefault="0096416E" w:rsidP="0096416E">
      <w:pPr>
        <w:pStyle w:val="Default"/>
        <w:jc w:val="both"/>
        <w:rPr>
          <w:color w:val="auto"/>
          <w:sz w:val="22"/>
          <w:szCs w:val="22"/>
          <w:lang w:val="sr-Cyrl-RS"/>
        </w:rPr>
      </w:pPr>
      <w:r w:rsidRPr="009F72F6">
        <w:rPr>
          <w:color w:val="auto"/>
          <w:sz w:val="22"/>
          <w:szCs w:val="22"/>
          <w:lang w:val="sr-Cyrl-RS"/>
        </w:rPr>
        <w:t xml:space="preserve">Планиране грађевинске парцеле формиране су </w:t>
      </w:r>
      <w:r>
        <w:rPr>
          <w:color w:val="auto"/>
          <w:sz w:val="22"/>
          <w:szCs w:val="22"/>
          <w:lang w:val="sr-Cyrl-RS"/>
        </w:rPr>
        <w:t>у оквиру обухвата предметног урбанистичког пројекта</w:t>
      </w:r>
      <w:r w:rsidRPr="009F72F6">
        <w:rPr>
          <w:color w:val="auto"/>
          <w:sz w:val="22"/>
          <w:szCs w:val="22"/>
          <w:lang w:val="sr-Cyrl-RS"/>
        </w:rPr>
        <w:t xml:space="preserve">, </w:t>
      </w:r>
      <w:r>
        <w:rPr>
          <w:color w:val="auto"/>
          <w:sz w:val="22"/>
          <w:szCs w:val="22"/>
          <w:lang w:val="sr-Cyrl-RS"/>
        </w:rPr>
        <w:t xml:space="preserve">све </w:t>
      </w:r>
      <w:r w:rsidRPr="009F72F6">
        <w:rPr>
          <w:color w:val="auto"/>
          <w:sz w:val="22"/>
          <w:szCs w:val="22"/>
          <w:lang w:val="sr-Cyrl-RS"/>
        </w:rPr>
        <w:t xml:space="preserve">КО </w:t>
      </w:r>
      <w:r>
        <w:rPr>
          <w:color w:val="auto"/>
          <w:sz w:val="22"/>
          <w:szCs w:val="22"/>
          <w:lang w:val="sr-Cyrl-RS"/>
        </w:rPr>
        <w:t>Хоргош</w:t>
      </w:r>
      <w:r w:rsidRPr="009F72F6">
        <w:rPr>
          <w:color w:val="auto"/>
          <w:sz w:val="22"/>
          <w:szCs w:val="22"/>
          <w:lang w:val="sr-Cyrl-RS"/>
        </w:rPr>
        <w:t xml:space="preserve"> и одређене регулационим линијама према суседним парцелама.</w:t>
      </w:r>
    </w:p>
    <w:p w:rsidR="002535B1" w:rsidRPr="008C3429" w:rsidRDefault="008C3429" w:rsidP="002535B1">
      <w:pPr>
        <w:pStyle w:val="Default"/>
        <w:jc w:val="both"/>
        <w:rPr>
          <w:rFonts w:ascii="Tahoma" w:eastAsia="Calibri" w:hAnsi="Tahoma" w:cs="Tahoma"/>
          <w:color w:val="auto"/>
          <w:sz w:val="22"/>
          <w:szCs w:val="22"/>
          <w:lang w:val="en-US" w:eastAsia="en-US"/>
        </w:rPr>
      </w:pPr>
      <w:r>
        <w:rPr>
          <w:color w:val="auto"/>
          <w:sz w:val="22"/>
          <w:szCs w:val="22"/>
          <w:lang w:val="sr-Cyrl-RS"/>
        </w:rPr>
        <w:t>Тачне површине новоформираних грађевинских парцела биће дефинисане након с</w:t>
      </w:r>
      <w:r w:rsidR="002A3D61">
        <w:rPr>
          <w:color w:val="auto"/>
          <w:sz w:val="22"/>
          <w:szCs w:val="22"/>
          <w:lang w:val="sr-Cyrl-RS"/>
        </w:rPr>
        <w:t>провођења у надлежном катастарс</w:t>
      </w:r>
      <w:r>
        <w:rPr>
          <w:color w:val="auto"/>
          <w:sz w:val="22"/>
          <w:szCs w:val="22"/>
          <w:lang w:val="sr-Cyrl-RS"/>
        </w:rPr>
        <w:t>ком операту.</w:t>
      </w:r>
      <w:r>
        <w:rPr>
          <w:rFonts w:ascii="Tahoma" w:eastAsia="Calibri" w:hAnsi="Tahoma" w:cs="Tahoma"/>
          <w:color w:val="auto"/>
          <w:sz w:val="22"/>
          <w:szCs w:val="22"/>
          <w:lang w:val="sr-Cyrl-RS" w:eastAsia="en-US"/>
        </w:rPr>
        <w:t xml:space="preserve"> </w:t>
      </w:r>
      <w:r w:rsidR="002535B1">
        <w:rPr>
          <w:color w:val="auto"/>
          <w:sz w:val="22"/>
          <w:szCs w:val="22"/>
          <w:lang w:val="sr-Cyrl-CS"/>
        </w:rPr>
        <w:t>Предлогом пре</w:t>
      </w:r>
      <w:r w:rsidR="002535B1" w:rsidRPr="009F72F6">
        <w:rPr>
          <w:color w:val="auto"/>
          <w:sz w:val="22"/>
          <w:szCs w:val="22"/>
          <w:lang w:val="sr-Cyrl-CS"/>
        </w:rPr>
        <w:t>парцелације</w:t>
      </w:r>
      <w:r w:rsidR="00E8362B">
        <w:rPr>
          <w:color w:val="auto"/>
          <w:sz w:val="22"/>
          <w:szCs w:val="22"/>
          <w:lang w:val="en-US"/>
        </w:rPr>
        <w:t xml:space="preserve">, </w:t>
      </w:r>
      <w:r w:rsidR="00E8362B">
        <w:rPr>
          <w:color w:val="auto"/>
          <w:sz w:val="22"/>
          <w:szCs w:val="22"/>
          <w:lang w:val="sr-Cyrl-RS"/>
        </w:rPr>
        <w:t>у складу са планираном наменом површина,</w:t>
      </w:r>
      <w:r w:rsidR="002A3D61" w:rsidRPr="002A3D61">
        <w:rPr>
          <w:color w:val="auto"/>
          <w:sz w:val="22"/>
          <w:szCs w:val="22"/>
          <w:lang w:val="sr-Cyrl-RS"/>
        </w:rPr>
        <w:t xml:space="preserve"> </w:t>
      </w:r>
      <w:r w:rsidR="002A3D61">
        <w:rPr>
          <w:color w:val="auto"/>
          <w:sz w:val="22"/>
          <w:szCs w:val="22"/>
          <w:lang w:val="sr-Cyrl-RS"/>
        </w:rPr>
        <w:t>техничком документацијом и</w:t>
      </w:r>
      <w:r w:rsidR="00E8362B">
        <w:rPr>
          <w:color w:val="auto"/>
          <w:sz w:val="22"/>
          <w:szCs w:val="22"/>
          <w:lang w:val="sr-Cyrl-RS"/>
        </w:rPr>
        <w:t xml:space="preserve"> надлежности</w:t>
      </w:r>
      <w:r w:rsidR="002A3D61">
        <w:rPr>
          <w:color w:val="auto"/>
          <w:sz w:val="22"/>
          <w:szCs w:val="22"/>
          <w:lang w:val="sr-Cyrl-RS"/>
        </w:rPr>
        <w:t xml:space="preserve">ма над површинама јавне намене, </w:t>
      </w:r>
      <w:r w:rsidR="002535B1" w:rsidRPr="009F72F6">
        <w:rPr>
          <w:color w:val="auto"/>
          <w:sz w:val="22"/>
          <w:szCs w:val="22"/>
          <w:lang w:val="sr-Cyrl-CS"/>
        </w:rPr>
        <w:t xml:space="preserve">дефинисане </w:t>
      </w:r>
      <w:r w:rsidR="002535B1" w:rsidRPr="009F72F6">
        <w:rPr>
          <w:color w:val="auto"/>
          <w:sz w:val="22"/>
          <w:szCs w:val="22"/>
        </w:rPr>
        <w:t>су</w:t>
      </w:r>
      <w:r w:rsidR="002535B1" w:rsidRPr="009F72F6">
        <w:rPr>
          <w:color w:val="auto"/>
          <w:sz w:val="22"/>
          <w:szCs w:val="22"/>
          <w:lang w:val="sr-Cyrl-CS"/>
        </w:rPr>
        <w:t xml:space="preserve"> </w:t>
      </w:r>
      <w:r w:rsidR="002535B1">
        <w:rPr>
          <w:color w:val="auto"/>
          <w:sz w:val="22"/>
          <w:szCs w:val="22"/>
          <w:lang w:val="sr-Cyrl-CS"/>
        </w:rPr>
        <w:t>две</w:t>
      </w:r>
      <w:r w:rsidR="002535B1" w:rsidRPr="009F72F6">
        <w:rPr>
          <w:color w:val="auto"/>
          <w:sz w:val="22"/>
          <w:szCs w:val="22"/>
          <w:lang w:val="sr-Cyrl-CS"/>
        </w:rPr>
        <w:t xml:space="preserve"> </w:t>
      </w:r>
      <w:r w:rsidR="002535B1" w:rsidRPr="009F72F6">
        <w:rPr>
          <w:color w:val="auto"/>
          <w:sz w:val="22"/>
          <w:szCs w:val="22"/>
          <w:lang w:val="sr-Cyrl-RS"/>
        </w:rPr>
        <w:t xml:space="preserve">нове грађевинске </w:t>
      </w:r>
      <w:r w:rsidR="002535B1" w:rsidRPr="009F72F6">
        <w:rPr>
          <w:color w:val="auto"/>
          <w:sz w:val="22"/>
          <w:szCs w:val="22"/>
          <w:lang w:val="sr-Cyrl-CS"/>
        </w:rPr>
        <w:t>парцел</w:t>
      </w:r>
      <w:r w:rsidR="002535B1" w:rsidRPr="009F72F6">
        <w:rPr>
          <w:color w:val="auto"/>
          <w:sz w:val="22"/>
          <w:szCs w:val="22"/>
          <w:lang w:val="sr-Cyrl-RS"/>
        </w:rPr>
        <w:t>е</w:t>
      </w:r>
      <w:r w:rsidR="002A3D61">
        <w:rPr>
          <w:color w:val="auto"/>
          <w:sz w:val="22"/>
          <w:szCs w:val="22"/>
          <w:lang w:val="sr-Cyrl-RS"/>
        </w:rPr>
        <w:t xml:space="preserve"> </w:t>
      </w:r>
      <w:r w:rsidR="002535B1">
        <w:rPr>
          <w:color w:val="auto"/>
          <w:sz w:val="22"/>
          <w:szCs w:val="22"/>
          <w:lang w:val="sr-Cyrl-CS"/>
        </w:rPr>
        <w:t>јавне намене - саобраћајне површине, и то:</w:t>
      </w:r>
    </w:p>
    <w:p w:rsidR="00BD0428" w:rsidRPr="002173ED" w:rsidRDefault="00BD0428" w:rsidP="00BD20D6">
      <w:pPr>
        <w:jc w:val="both"/>
        <w:rPr>
          <w:bCs/>
          <w:color w:val="7030A0"/>
          <w:sz w:val="22"/>
          <w:szCs w:val="22"/>
          <w:lang w:val="sr-Cyrl-RS"/>
        </w:rPr>
      </w:pPr>
    </w:p>
    <w:p w:rsidR="002173ED" w:rsidRPr="009A3A91" w:rsidRDefault="003B2828" w:rsidP="00BD20D6">
      <w:pPr>
        <w:jc w:val="both"/>
        <w:rPr>
          <w:bCs/>
          <w:sz w:val="22"/>
          <w:szCs w:val="22"/>
          <w:lang w:val="sr-Cyrl-RS"/>
        </w:rPr>
      </w:pPr>
      <w:r w:rsidRPr="009A3A91">
        <w:rPr>
          <w:b/>
          <w:bCs/>
          <w:i/>
          <w:sz w:val="22"/>
          <w:szCs w:val="22"/>
          <w:lang w:val="sr-Cyrl-RS"/>
        </w:rPr>
        <w:t>- Н</w:t>
      </w:r>
      <w:r w:rsidR="002173ED" w:rsidRPr="009A3A91">
        <w:rPr>
          <w:b/>
          <w:bCs/>
          <w:i/>
          <w:sz w:val="22"/>
          <w:szCs w:val="22"/>
          <w:lang w:val="sr-Cyrl-RS"/>
        </w:rPr>
        <w:t xml:space="preserve">овоформирана </w:t>
      </w:r>
      <w:r w:rsidR="008C3429">
        <w:rPr>
          <w:b/>
          <w:bCs/>
          <w:i/>
          <w:sz w:val="22"/>
          <w:szCs w:val="22"/>
          <w:lang w:val="sr-Cyrl-RS"/>
        </w:rPr>
        <w:t xml:space="preserve">грађевинска </w:t>
      </w:r>
      <w:r w:rsidR="002173ED" w:rsidRPr="009A3A91">
        <w:rPr>
          <w:b/>
          <w:bCs/>
          <w:i/>
          <w:sz w:val="22"/>
          <w:szCs w:val="22"/>
          <w:lang w:val="sr-Cyrl-RS"/>
        </w:rPr>
        <w:t>парцела ГП1 (јавна намена)</w:t>
      </w:r>
      <w:r w:rsidR="002173ED" w:rsidRPr="009A3A91">
        <w:rPr>
          <w:bCs/>
          <w:sz w:val="22"/>
          <w:szCs w:val="22"/>
          <w:lang w:val="sr-Cyrl-RS"/>
        </w:rPr>
        <w:t xml:space="preserve"> - грађевинска парцела </w:t>
      </w:r>
      <w:r w:rsidRPr="009A3A91">
        <w:rPr>
          <w:bCs/>
          <w:sz w:val="22"/>
          <w:szCs w:val="22"/>
          <w:lang w:val="sr-Cyrl-RS"/>
        </w:rPr>
        <w:t xml:space="preserve">комплекса </w:t>
      </w:r>
      <w:r w:rsidR="002173ED" w:rsidRPr="009A3A91">
        <w:rPr>
          <w:bCs/>
          <w:sz w:val="22"/>
          <w:szCs w:val="22"/>
          <w:lang w:val="sr-Cyrl-RS"/>
        </w:rPr>
        <w:t xml:space="preserve">граничног прелаза </w:t>
      </w:r>
      <w:r w:rsidR="002A3D61">
        <w:rPr>
          <w:bCs/>
          <w:sz w:val="22"/>
          <w:szCs w:val="22"/>
          <w:lang w:val="sr-Cyrl-RS"/>
        </w:rPr>
        <w:t xml:space="preserve">Хоргош </w:t>
      </w:r>
      <w:r w:rsidRPr="009A3A91">
        <w:rPr>
          <w:bCs/>
          <w:sz w:val="22"/>
          <w:szCs w:val="22"/>
          <w:lang w:val="sr-Cyrl-RS"/>
        </w:rPr>
        <w:t>обухвата путнич</w:t>
      </w:r>
      <w:r w:rsidR="000345B9">
        <w:rPr>
          <w:bCs/>
          <w:sz w:val="22"/>
          <w:szCs w:val="22"/>
          <w:lang w:val="sr-Cyrl-RS"/>
        </w:rPr>
        <w:t>к</w:t>
      </w:r>
      <w:r w:rsidRPr="009A3A91">
        <w:rPr>
          <w:bCs/>
          <w:sz w:val="22"/>
          <w:szCs w:val="22"/>
          <w:lang w:val="sr-Cyrl-RS"/>
        </w:rPr>
        <w:t>и терминал, теретни терминал на улазу у земљу, теретни терминал на излазу из земље</w:t>
      </w:r>
      <w:r w:rsidR="002A3D61">
        <w:rPr>
          <w:bCs/>
          <w:sz w:val="22"/>
          <w:szCs w:val="22"/>
          <w:lang w:val="sr-Cyrl-RS"/>
        </w:rPr>
        <w:t xml:space="preserve"> са</w:t>
      </w:r>
      <w:r w:rsidRPr="009A3A91">
        <w:rPr>
          <w:bCs/>
          <w:sz w:val="22"/>
          <w:szCs w:val="22"/>
          <w:lang w:val="sr-Cyrl-RS"/>
        </w:rPr>
        <w:t xml:space="preserve"> саобраћа</w:t>
      </w:r>
      <w:r w:rsidR="002A3D61">
        <w:rPr>
          <w:bCs/>
          <w:sz w:val="22"/>
          <w:szCs w:val="22"/>
          <w:lang w:val="sr-Cyrl-RS"/>
        </w:rPr>
        <w:t>јним и манипулативним</w:t>
      </w:r>
      <w:r w:rsidR="009A3A91" w:rsidRPr="009A3A91">
        <w:rPr>
          <w:bCs/>
          <w:sz w:val="22"/>
          <w:szCs w:val="22"/>
          <w:lang w:val="sr-Cyrl-RS"/>
        </w:rPr>
        <w:t xml:space="preserve"> пов</w:t>
      </w:r>
      <w:r w:rsidRPr="009A3A91">
        <w:rPr>
          <w:bCs/>
          <w:sz w:val="22"/>
          <w:szCs w:val="22"/>
          <w:lang w:val="sr-Cyrl-RS"/>
        </w:rPr>
        <w:t>р</w:t>
      </w:r>
      <w:r w:rsidR="009A3A91" w:rsidRPr="009A3A91">
        <w:rPr>
          <w:bCs/>
          <w:sz w:val="22"/>
          <w:szCs w:val="22"/>
          <w:lang w:val="sr-Cyrl-RS"/>
        </w:rPr>
        <w:t>ш</w:t>
      </w:r>
      <w:r w:rsidR="002A3D61">
        <w:rPr>
          <w:bCs/>
          <w:sz w:val="22"/>
          <w:szCs w:val="22"/>
          <w:lang w:val="sr-Cyrl-RS"/>
        </w:rPr>
        <w:t xml:space="preserve">инама, </w:t>
      </w:r>
      <w:r w:rsidR="009A3A91" w:rsidRPr="009A3A91">
        <w:rPr>
          <w:bCs/>
          <w:sz w:val="22"/>
          <w:szCs w:val="22"/>
          <w:lang w:val="sr-Cyrl-RS"/>
        </w:rPr>
        <w:t>као и резервисане површин</w:t>
      </w:r>
      <w:r w:rsidR="002A3D61">
        <w:rPr>
          <w:bCs/>
          <w:sz w:val="22"/>
          <w:szCs w:val="22"/>
          <w:lang w:val="sr-Cyrl-RS"/>
        </w:rPr>
        <w:t>е у оквиру предметног комплекса</w:t>
      </w:r>
      <w:r w:rsidR="00372C41" w:rsidRPr="009A3A91">
        <w:rPr>
          <w:bCs/>
          <w:sz w:val="22"/>
          <w:szCs w:val="22"/>
          <w:lang w:val="sr-Cyrl-RS"/>
        </w:rPr>
        <w:t>.</w:t>
      </w:r>
    </w:p>
    <w:p w:rsidR="00A30678" w:rsidRPr="009A3A91" w:rsidRDefault="00A30678" w:rsidP="00A30678">
      <w:pPr>
        <w:jc w:val="both"/>
        <w:rPr>
          <w:bCs/>
          <w:sz w:val="22"/>
          <w:szCs w:val="22"/>
          <w:lang w:val="sr-Cyrl-CS"/>
        </w:rPr>
      </w:pPr>
      <w:r w:rsidRPr="009A3A91">
        <w:rPr>
          <w:bCs/>
          <w:sz w:val="22"/>
          <w:szCs w:val="22"/>
          <w:lang w:val="sr-Cyrl-CS"/>
        </w:rPr>
        <w:t>Такође, у обухвату ГП1 се налази и део сервисне саобраћајнице, који представља вез</w:t>
      </w:r>
      <w:r w:rsidR="008C3429">
        <w:rPr>
          <w:bCs/>
          <w:sz w:val="22"/>
          <w:szCs w:val="22"/>
          <w:lang w:val="sr-Cyrl-CS"/>
        </w:rPr>
        <w:t>у</w:t>
      </w:r>
      <w:r w:rsidR="00626739">
        <w:rPr>
          <w:bCs/>
          <w:sz w:val="22"/>
          <w:szCs w:val="22"/>
          <w:lang w:val="sr-Cyrl-CS"/>
        </w:rPr>
        <w:t xml:space="preserve"> са граничним прелазом Мали Хоргош</w:t>
      </w:r>
      <w:r w:rsidRPr="009A3A91">
        <w:rPr>
          <w:bCs/>
          <w:sz w:val="22"/>
          <w:szCs w:val="22"/>
          <w:lang w:val="sr-Cyrl-CS"/>
        </w:rPr>
        <w:t xml:space="preserve"> (Хоргош 2).</w:t>
      </w:r>
    </w:p>
    <w:p w:rsidR="002173ED" w:rsidRDefault="00A30678" w:rsidP="00BD20D6">
      <w:pPr>
        <w:jc w:val="both"/>
        <w:rPr>
          <w:bCs/>
          <w:sz w:val="22"/>
          <w:szCs w:val="22"/>
          <w:lang w:val="sr-Cyrl-CS"/>
        </w:rPr>
      </w:pPr>
      <w:r w:rsidRPr="009A3A91">
        <w:rPr>
          <w:bCs/>
          <w:sz w:val="22"/>
          <w:szCs w:val="22"/>
          <w:lang w:val="sr-Cyrl-CS"/>
        </w:rPr>
        <w:t xml:space="preserve">Новоформирана </w:t>
      </w:r>
      <w:r w:rsidR="008C3429">
        <w:rPr>
          <w:bCs/>
          <w:sz w:val="22"/>
          <w:szCs w:val="22"/>
          <w:lang w:val="sr-Cyrl-CS"/>
        </w:rPr>
        <w:t xml:space="preserve">грађевинска </w:t>
      </w:r>
      <w:r w:rsidR="00F96811">
        <w:rPr>
          <w:bCs/>
          <w:sz w:val="22"/>
          <w:szCs w:val="22"/>
          <w:lang w:val="sr-Cyrl-CS"/>
        </w:rPr>
        <w:t>парцела ГП1 се</w:t>
      </w:r>
      <w:r w:rsidRPr="009A3A91">
        <w:rPr>
          <w:bCs/>
          <w:sz w:val="22"/>
          <w:szCs w:val="22"/>
          <w:lang w:val="sr-Cyrl-CS"/>
        </w:rPr>
        <w:t xml:space="preserve"> може даље парцелисати уколико се укаже потреба за (ре)дефинисањем имовинско правних односа или надлежности.</w:t>
      </w:r>
    </w:p>
    <w:p w:rsidR="008B051D" w:rsidRPr="002A3D61" w:rsidRDefault="008B051D" w:rsidP="00BD20D6">
      <w:pPr>
        <w:jc w:val="both"/>
        <w:rPr>
          <w:bCs/>
          <w:sz w:val="22"/>
          <w:szCs w:val="22"/>
        </w:rPr>
      </w:pPr>
    </w:p>
    <w:p w:rsidR="009A3A91" w:rsidRDefault="009A3A91" w:rsidP="00BD20D6">
      <w:pPr>
        <w:jc w:val="both"/>
        <w:rPr>
          <w:b/>
          <w:bCs/>
          <w:sz w:val="22"/>
          <w:szCs w:val="22"/>
          <w:lang w:val="sr-Cyrl-RS"/>
        </w:rPr>
      </w:pPr>
      <w:r w:rsidRPr="009A3A91">
        <w:rPr>
          <w:b/>
          <w:bCs/>
          <w:sz w:val="22"/>
          <w:szCs w:val="22"/>
          <w:lang w:val="sr-Cyrl-RS"/>
        </w:rPr>
        <w:t>Аналитичко - геодестки елементи обележавања ГП1:</w:t>
      </w:r>
    </w:p>
    <w:p w:rsidR="002535B1" w:rsidRPr="009A3A91" w:rsidRDefault="002535B1" w:rsidP="00BD20D6">
      <w:pPr>
        <w:jc w:val="both"/>
        <w:rPr>
          <w:b/>
          <w:bCs/>
          <w:sz w:val="22"/>
          <w:szCs w:val="22"/>
          <w:lang w:val="sr-Cyrl-RS"/>
        </w:rPr>
      </w:pPr>
    </w:p>
    <w:tbl>
      <w:tblPr>
        <w:tblW w:w="3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275"/>
        <w:gridCol w:w="1275"/>
      </w:tblGrid>
      <w:tr w:rsidR="002535B1" w:rsidRPr="000D503E" w:rsidTr="002535B1">
        <w:trPr>
          <w:trHeight w:val="300"/>
          <w:jc w:val="center"/>
        </w:trPr>
        <w:tc>
          <w:tcPr>
            <w:tcW w:w="351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2535B1" w:rsidRPr="000D503E" w:rsidRDefault="002535B1" w:rsidP="002535B1">
            <w:pPr>
              <w:jc w:val="center"/>
              <w:rPr>
                <w:b/>
                <w:sz w:val="20"/>
                <w:szCs w:val="20"/>
                <w:lang w:eastAsia="en-US"/>
              </w:rPr>
            </w:pPr>
            <w:r w:rsidRPr="000D503E">
              <w:rPr>
                <w:b/>
                <w:sz w:val="20"/>
                <w:szCs w:val="20"/>
                <w:lang w:eastAsia="en-US"/>
              </w:rPr>
              <w:t>ГП1</w:t>
            </w:r>
          </w:p>
        </w:tc>
      </w:tr>
      <w:tr w:rsidR="002535B1" w:rsidRPr="000D503E" w:rsidTr="002535B1">
        <w:trPr>
          <w:trHeight w:val="300"/>
          <w:jc w:val="center"/>
        </w:trPr>
        <w:tc>
          <w:tcPr>
            <w:tcW w:w="960"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1</w:t>
            </w:r>
          </w:p>
        </w:tc>
        <w:tc>
          <w:tcPr>
            <w:tcW w:w="1275"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7421406,19</w:t>
            </w:r>
          </w:p>
        </w:tc>
        <w:tc>
          <w:tcPr>
            <w:tcW w:w="1275"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5115011,05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7421381,69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5115007,73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7421358,11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5115004,54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7421344,22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5115002,66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7421329,32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5115016,43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7421325,48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5115010,78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7421314,63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5114994,82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7421304,14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5114979,40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7421270,45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5114958,64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7421266,18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5114956,01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lastRenderedPageBreak/>
              <w:t>16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7421253,25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5114968,23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7421243,67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5114977,74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7421229,31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5114954,25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7421192,83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5114944,93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7421195,21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5114898,62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7421105,42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5114891,66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7421054,30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5114887,69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7421051,07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5114887,44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7421014,14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5114846,17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7421010,37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5114841,95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7420981,67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5114809,88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7420958,32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5114783,78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7420950,37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5114776,35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29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7420965,43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5114754,70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7420957,51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5114710,74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7420963,21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5114680,45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7420963,55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5114678,66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7420968,30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5114653,47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7420979,15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5114592,81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7420957,81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5114570,31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7420955,09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5114567,44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7420942,47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5114554,14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7420929,10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5114542,30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39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7420991,75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5114471,52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7420962,01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5114446,85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7420956,59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5114442,36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7420940,04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5114428,64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7420928,36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5114421,14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7420898,91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5114407,36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7420890,56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5114403,75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7420836,99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5114380,61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7420821,00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5114372,33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7420816,11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5114369,80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49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7420812,88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5114365,99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7420801,56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5114352,64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7420800,72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5114351,64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7420799,14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5114349,77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7420838,34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5114284,35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7420843,29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5114276,09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7420850,66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5114263,79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7420876,37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5114286,72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7420866,78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5114291,68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7420886,10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5114304,52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7420899,31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5114312,48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7420908,34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5114317,95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lastRenderedPageBreak/>
              <w:t>61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7420938,81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5114332,20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7420942,97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5114330,34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7420975,75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5114357,56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7420977,15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5114358,72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7420981,29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5114362,16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7421007,15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5114383,64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7421048,07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5114365,81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68</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w:t>
            </w:r>
            <w:r w:rsidR="00810855">
              <w:rPr>
                <w:color w:val="000000"/>
                <w:sz w:val="20"/>
                <w:szCs w:val="20"/>
                <w:lang w:val="sr-Cyrl-RS" w:eastAsia="en-US"/>
              </w:rPr>
              <w:t>0</w:t>
            </w:r>
            <w:r w:rsidRPr="000D503E">
              <w:rPr>
                <w:color w:val="000000"/>
                <w:sz w:val="20"/>
                <w:szCs w:val="20"/>
                <w:lang w:eastAsia="en-US"/>
              </w:rPr>
              <w:t>61,</w:t>
            </w:r>
            <w:r w:rsidR="00810855">
              <w:rPr>
                <w:color w:val="000000"/>
                <w:sz w:val="20"/>
                <w:szCs w:val="20"/>
                <w:lang w:val="sr-Cyrl-RS" w:eastAsia="en-US"/>
              </w:rPr>
              <w:t>74</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w:t>
            </w:r>
            <w:r w:rsidR="00810855">
              <w:rPr>
                <w:color w:val="000000"/>
                <w:sz w:val="20"/>
                <w:szCs w:val="20"/>
                <w:lang w:val="sr-Cyrl-RS" w:eastAsia="en-US"/>
              </w:rPr>
              <w:t>359</w:t>
            </w:r>
            <w:r w:rsidRPr="000D503E">
              <w:rPr>
                <w:color w:val="000000"/>
                <w:sz w:val="20"/>
                <w:szCs w:val="20"/>
                <w:lang w:eastAsia="en-US"/>
              </w:rPr>
              <w:t>,</w:t>
            </w:r>
            <w:r w:rsidR="00810855">
              <w:rPr>
                <w:color w:val="000000"/>
                <w:sz w:val="20"/>
                <w:szCs w:val="20"/>
                <w:lang w:val="sr-Cyrl-RS" w:eastAsia="en-US"/>
              </w:rPr>
              <w:t>84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69</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74211</w:t>
            </w:r>
            <w:r w:rsidR="00810855">
              <w:rPr>
                <w:color w:val="000000"/>
                <w:sz w:val="20"/>
                <w:szCs w:val="20"/>
                <w:lang w:val="sr-Cyrl-RS" w:eastAsia="en-US"/>
              </w:rPr>
              <w:t>14</w:t>
            </w:r>
            <w:r w:rsidRPr="000D503E">
              <w:rPr>
                <w:color w:val="000000"/>
                <w:sz w:val="20"/>
                <w:szCs w:val="20"/>
                <w:lang w:eastAsia="en-US"/>
              </w:rPr>
              <w:t>,7</w:t>
            </w:r>
            <w:r w:rsidR="00810855">
              <w:rPr>
                <w:color w:val="000000"/>
                <w:sz w:val="20"/>
                <w:szCs w:val="20"/>
                <w:lang w:val="sr-Cyrl-RS" w:eastAsia="en-US"/>
              </w:rPr>
              <w:t>7</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w:t>
            </w:r>
            <w:r w:rsidR="00810855">
              <w:rPr>
                <w:color w:val="000000"/>
                <w:sz w:val="20"/>
                <w:szCs w:val="20"/>
                <w:lang w:val="sr-Cyrl-RS" w:eastAsia="en-US"/>
              </w:rPr>
              <w:t>336</w:t>
            </w:r>
            <w:r w:rsidRPr="000D503E">
              <w:rPr>
                <w:color w:val="000000"/>
                <w:sz w:val="20"/>
                <w:szCs w:val="20"/>
                <w:lang w:eastAsia="en-US"/>
              </w:rPr>
              <w:t>,</w:t>
            </w:r>
            <w:r w:rsidR="00810855">
              <w:rPr>
                <w:color w:val="000000"/>
                <w:sz w:val="20"/>
                <w:szCs w:val="20"/>
                <w:lang w:val="sr-Cyrl-RS" w:eastAsia="en-US"/>
              </w:rPr>
              <w:t>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70</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74211</w:t>
            </w:r>
            <w:r w:rsidR="00810855">
              <w:rPr>
                <w:color w:val="000000"/>
                <w:sz w:val="20"/>
                <w:szCs w:val="20"/>
                <w:lang w:val="sr-Cyrl-RS" w:eastAsia="en-US"/>
              </w:rPr>
              <w:t>77</w:t>
            </w:r>
            <w:r w:rsidRPr="000D503E">
              <w:rPr>
                <w:color w:val="000000"/>
                <w:sz w:val="20"/>
                <w:szCs w:val="20"/>
                <w:lang w:eastAsia="en-US"/>
              </w:rPr>
              <w:t>,</w:t>
            </w:r>
            <w:r w:rsidR="00810855">
              <w:rPr>
                <w:color w:val="000000"/>
                <w:sz w:val="20"/>
                <w:szCs w:val="20"/>
                <w:lang w:val="sr-Cyrl-RS" w:eastAsia="en-US"/>
              </w:rPr>
              <w:t>12</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51144</w:t>
            </w:r>
            <w:r w:rsidR="00810855">
              <w:rPr>
                <w:color w:val="000000"/>
                <w:sz w:val="20"/>
                <w:szCs w:val="20"/>
                <w:lang w:val="sr-Cyrl-RS" w:eastAsia="en-US"/>
              </w:rPr>
              <w:t>00</w:t>
            </w:r>
            <w:r w:rsidRPr="000D503E">
              <w:rPr>
                <w:color w:val="000000"/>
                <w:sz w:val="20"/>
                <w:szCs w:val="20"/>
                <w:lang w:eastAsia="en-US"/>
              </w:rPr>
              <w:t>,</w:t>
            </w:r>
            <w:r w:rsidR="00810855">
              <w:rPr>
                <w:color w:val="000000"/>
                <w:sz w:val="20"/>
                <w:szCs w:val="20"/>
                <w:lang w:val="sr-Cyrl-RS" w:eastAsia="en-US"/>
              </w:rPr>
              <w:t>40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7421242,34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5114468,49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7421254,43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5114461,75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7421265,13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5114455,78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7421381,32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5114578,74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75</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742138</w:t>
            </w:r>
            <w:r w:rsidR="00810855">
              <w:rPr>
                <w:color w:val="000000"/>
                <w:sz w:val="20"/>
                <w:szCs w:val="20"/>
                <w:lang w:val="sr-Cyrl-RS" w:eastAsia="en-US"/>
              </w:rPr>
              <w:t>4</w:t>
            </w:r>
            <w:r w:rsidRPr="000D503E">
              <w:rPr>
                <w:color w:val="000000"/>
                <w:sz w:val="20"/>
                <w:szCs w:val="20"/>
                <w:lang w:eastAsia="en-US"/>
              </w:rPr>
              <w:t>,</w:t>
            </w:r>
            <w:r w:rsidR="00810855">
              <w:rPr>
                <w:color w:val="000000"/>
                <w:sz w:val="20"/>
                <w:szCs w:val="20"/>
                <w:lang w:val="sr-Cyrl-RS" w:eastAsia="en-US"/>
              </w:rPr>
              <w:t>43</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51145</w:t>
            </w:r>
            <w:r w:rsidR="00810855">
              <w:rPr>
                <w:color w:val="000000"/>
                <w:sz w:val="20"/>
                <w:szCs w:val="20"/>
                <w:lang w:val="sr-Cyrl-RS" w:eastAsia="en-US"/>
              </w:rPr>
              <w:t>82</w:t>
            </w:r>
            <w:r w:rsidRPr="000D503E">
              <w:rPr>
                <w:color w:val="000000"/>
                <w:sz w:val="20"/>
                <w:szCs w:val="20"/>
                <w:lang w:eastAsia="en-US"/>
              </w:rPr>
              <w:t>,</w:t>
            </w:r>
            <w:r w:rsidR="00810855">
              <w:rPr>
                <w:color w:val="000000"/>
                <w:sz w:val="20"/>
                <w:szCs w:val="20"/>
                <w:lang w:val="sr-Cyrl-RS" w:eastAsia="en-US"/>
              </w:rPr>
              <w:t>14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76</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74213</w:t>
            </w:r>
            <w:r w:rsidR="00810855">
              <w:rPr>
                <w:color w:val="000000"/>
                <w:sz w:val="20"/>
                <w:szCs w:val="20"/>
                <w:lang w:val="sr-Cyrl-RS" w:eastAsia="en-US"/>
              </w:rPr>
              <w:t>90</w:t>
            </w:r>
            <w:r w:rsidRPr="000D503E">
              <w:rPr>
                <w:color w:val="000000"/>
                <w:sz w:val="20"/>
                <w:szCs w:val="20"/>
                <w:lang w:eastAsia="en-US"/>
              </w:rPr>
              <w:t>,</w:t>
            </w:r>
            <w:r w:rsidR="00810855">
              <w:rPr>
                <w:color w:val="000000"/>
                <w:sz w:val="20"/>
                <w:szCs w:val="20"/>
                <w:lang w:val="sr-Cyrl-RS" w:eastAsia="en-US"/>
              </w:rPr>
              <w:t>76</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511457</w:t>
            </w:r>
            <w:r w:rsidR="00810855">
              <w:rPr>
                <w:color w:val="000000"/>
                <w:sz w:val="20"/>
                <w:szCs w:val="20"/>
                <w:lang w:val="sr-Cyrl-RS" w:eastAsia="en-US"/>
              </w:rPr>
              <w:t>8</w:t>
            </w:r>
            <w:r w:rsidRPr="000D503E">
              <w:rPr>
                <w:color w:val="000000"/>
                <w:sz w:val="20"/>
                <w:szCs w:val="20"/>
                <w:lang w:eastAsia="en-US"/>
              </w:rPr>
              <w:t>,</w:t>
            </w:r>
            <w:r w:rsidR="00810855">
              <w:rPr>
                <w:color w:val="000000"/>
                <w:sz w:val="20"/>
                <w:szCs w:val="20"/>
                <w:lang w:val="sr-Cyrl-RS" w:eastAsia="en-US"/>
              </w:rPr>
              <w:t>56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77</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w:t>
            </w:r>
            <w:r w:rsidR="00810855">
              <w:rPr>
                <w:color w:val="000000"/>
                <w:sz w:val="20"/>
                <w:szCs w:val="20"/>
                <w:lang w:val="sr-Cyrl-RS" w:eastAsia="en-US"/>
              </w:rPr>
              <w:t>412</w:t>
            </w:r>
            <w:r w:rsidRPr="000D503E">
              <w:rPr>
                <w:color w:val="000000"/>
                <w:sz w:val="20"/>
                <w:szCs w:val="20"/>
                <w:lang w:eastAsia="en-US"/>
              </w:rPr>
              <w:t>,</w:t>
            </w:r>
            <w:r w:rsidR="00810855">
              <w:rPr>
                <w:color w:val="000000"/>
                <w:sz w:val="20"/>
                <w:szCs w:val="20"/>
                <w:lang w:val="sr-Cyrl-RS" w:eastAsia="en-US"/>
              </w:rPr>
              <w:t>10</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w:t>
            </w:r>
            <w:r w:rsidR="00810855">
              <w:rPr>
                <w:color w:val="000000"/>
                <w:sz w:val="20"/>
                <w:szCs w:val="20"/>
                <w:lang w:val="sr-Cyrl-RS" w:eastAsia="en-US"/>
              </w:rPr>
              <w:t>603</w:t>
            </w:r>
            <w:r w:rsidRPr="000D503E">
              <w:rPr>
                <w:color w:val="000000"/>
                <w:sz w:val="20"/>
                <w:szCs w:val="20"/>
                <w:lang w:eastAsia="en-US"/>
              </w:rPr>
              <w:t>,</w:t>
            </w:r>
            <w:r w:rsidR="00810855">
              <w:rPr>
                <w:color w:val="000000"/>
                <w:sz w:val="20"/>
                <w:szCs w:val="20"/>
                <w:lang w:val="sr-Cyrl-RS" w:eastAsia="en-US"/>
              </w:rPr>
              <w:t>55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78</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74214</w:t>
            </w:r>
            <w:r w:rsidR="00810855">
              <w:rPr>
                <w:color w:val="000000"/>
                <w:sz w:val="20"/>
                <w:szCs w:val="20"/>
                <w:lang w:val="sr-Cyrl-RS" w:eastAsia="en-US"/>
              </w:rPr>
              <w:t>40</w:t>
            </w:r>
            <w:r w:rsidRPr="000D503E">
              <w:rPr>
                <w:color w:val="000000"/>
                <w:sz w:val="20"/>
                <w:szCs w:val="20"/>
                <w:lang w:eastAsia="en-US"/>
              </w:rPr>
              <w:t>,</w:t>
            </w:r>
            <w:r w:rsidR="00810855">
              <w:rPr>
                <w:color w:val="000000"/>
                <w:sz w:val="20"/>
                <w:szCs w:val="20"/>
                <w:lang w:val="sr-Cyrl-RS" w:eastAsia="en-US"/>
              </w:rPr>
              <w:t>25</w:t>
            </w:r>
          </w:p>
        </w:tc>
        <w:tc>
          <w:tcPr>
            <w:tcW w:w="1275" w:type="dxa"/>
            <w:shd w:val="clear" w:color="auto" w:fill="auto"/>
            <w:noWrap/>
            <w:vAlign w:val="bottom"/>
            <w:hideMark/>
          </w:tcPr>
          <w:p w:rsidR="002535B1" w:rsidRPr="00810855" w:rsidRDefault="002535B1" w:rsidP="00810855">
            <w:pPr>
              <w:jc w:val="right"/>
              <w:rPr>
                <w:color w:val="000000"/>
                <w:sz w:val="20"/>
                <w:szCs w:val="20"/>
                <w:lang w:val="sr-Cyrl-RS" w:eastAsia="en-US"/>
              </w:rPr>
            </w:pPr>
            <w:r w:rsidRPr="000D503E">
              <w:rPr>
                <w:color w:val="000000"/>
                <w:sz w:val="20"/>
                <w:szCs w:val="20"/>
                <w:lang w:eastAsia="en-US"/>
              </w:rPr>
              <w:t>51146</w:t>
            </w:r>
            <w:r w:rsidR="00810855">
              <w:rPr>
                <w:color w:val="000000"/>
                <w:sz w:val="20"/>
                <w:szCs w:val="20"/>
                <w:lang w:val="sr-Cyrl-RS" w:eastAsia="en-US"/>
              </w:rPr>
              <w:t>32</w:t>
            </w:r>
            <w:r w:rsidRPr="000D503E">
              <w:rPr>
                <w:color w:val="000000"/>
                <w:sz w:val="20"/>
                <w:szCs w:val="20"/>
                <w:lang w:eastAsia="en-US"/>
              </w:rPr>
              <w:t>,</w:t>
            </w:r>
            <w:r w:rsidR="00810855">
              <w:rPr>
                <w:color w:val="000000"/>
                <w:sz w:val="20"/>
                <w:szCs w:val="20"/>
                <w:lang w:val="sr-Cyrl-RS" w:eastAsia="en-US"/>
              </w:rPr>
              <w:t>70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7421469,18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5114662,66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7421451,17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5114680,05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7421494,33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5114724,32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7421482,14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5114736,94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7421486,66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5114743,06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7421512,15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5114778,99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7421513,49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5114780,87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7421520,84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5114791,22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7421521,66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5114792,38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7421554,38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5114838,49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89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7421583,81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5114806,54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7421629,34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5114873,14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7421587,67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5114912,74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7421572,00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5114927,63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7421593,30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5114987,59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7421587,97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5115000,76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7421583,89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5115010,81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7421635,56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5115074,72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7421649,27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5115091,69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7421663,97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5115109,87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99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7421676,56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5115125,45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7421637,86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5115125,72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7421599,93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5115126,12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7421523,45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5115126,94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7421515,94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5115117,65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7421443,94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5115028,57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7421442,03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5115026,21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lastRenderedPageBreak/>
              <w:t>106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7421434,32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5115033,89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7421432,81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5115035,48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7421423,43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5115021,88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109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7421411,98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5115005,29</w:t>
            </w:r>
          </w:p>
        </w:tc>
      </w:tr>
    </w:tbl>
    <w:p w:rsidR="00411E83" w:rsidRDefault="00411E83" w:rsidP="00BD20D6">
      <w:pPr>
        <w:jc w:val="both"/>
        <w:rPr>
          <w:bCs/>
          <w:color w:val="7030A0"/>
          <w:sz w:val="22"/>
          <w:szCs w:val="22"/>
          <w:lang w:val="sr-Cyrl-RS"/>
        </w:rPr>
      </w:pPr>
    </w:p>
    <w:p w:rsidR="00411E83" w:rsidRPr="009A3A91" w:rsidRDefault="003B2828" w:rsidP="0046728E">
      <w:pPr>
        <w:jc w:val="both"/>
        <w:rPr>
          <w:bCs/>
          <w:sz w:val="22"/>
          <w:szCs w:val="22"/>
          <w:lang w:val="sr-Cyrl-RS"/>
        </w:rPr>
      </w:pPr>
      <w:r w:rsidRPr="009A3A91">
        <w:rPr>
          <w:bCs/>
          <w:sz w:val="22"/>
          <w:szCs w:val="22"/>
          <w:lang w:val="sr-Cyrl-RS"/>
        </w:rPr>
        <w:t xml:space="preserve">- </w:t>
      </w:r>
      <w:r w:rsidRPr="009A3A91">
        <w:rPr>
          <w:b/>
          <w:bCs/>
          <w:i/>
          <w:sz w:val="22"/>
          <w:szCs w:val="22"/>
          <w:lang w:val="sr-Cyrl-RS"/>
        </w:rPr>
        <w:t>Новоформирана грађевинска парцела ГП2 (јавна намена)</w:t>
      </w:r>
      <w:r w:rsidRPr="009A3A91">
        <w:rPr>
          <w:bCs/>
          <w:sz w:val="22"/>
          <w:szCs w:val="22"/>
          <w:lang w:val="sr-Cyrl-RS"/>
        </w:rPr>
        <w:t xml:space="preserve"> - грађевинска парцела државног пута</w:t>
      </w:r>
      <w:r w:rsidRPr="009A3A91">
        <w:rPr>
          <w:sz w:val="22"/>
          <w:szCs w:val="22"/>
          <w:lang w:val="sr-Cyrl-RS"/>
        </w:rPr>
        <w:t xml:space="preserve"> </w:t>
      </w:r>
      <w:r w:rsidRPr="009A3A91">
        <w:rPr>
          <w:sz w:val="22"/>
          <w:szCs w:val="22"/>
        </w:rPr>
        <w:t>IA</w:t>
      </w:r>
      <w:r w:rsidRPr="009A3A91">
        <w:rPr>
          <w:sz w:val="22"/>
          <w:szCs w:val="22"/>
          <w:lang w:val="sr-Cyrl-RS"/>
        </w:rPr>
        <w:t xml:space="preserve"> реда број А1 (Е-75), </w:t>
      </w:r>
      <w:r w:rsidRPr="009A3A91">
        <w:rPr>
          <w:bCs/>
          <w:sz w:val="22"/>
          <w:szCs w:val="22"/>
          <w:lang w:val="sr-Cyrl-RS"/>
        </w:rPr>
        <w:t>која обухвата део предметног државног пута од стационаже 1+125</w:t>
      </w:r>
      <w:r w:rsidR="00A31E14">
        <w:rPr>
          <w:bCs/>
          <w:color w:val="FF0000"/>
          <w:sz w:val="22"/>
          <w:szCs w:val="22"/>
          <w:lang w:val="sr-Cyrl-RS"/>
        </w:rPr>
        <w:t xml:space="preserve"> </w:t>
      </w:r>
      <w:r w:rsidR="00A31E14" w:rsidRPr="00A31E14">
        <w:rPr>
          <w:bCs/>
          <w:sz w:val="22"/>
          <w:szCs w:val="22"/>
        </w:rPr>
        <w:t>km</w:t>
      </w:r>
      <w:r w:rsidRPr="009A3A91">
        <w:rPr>
          <w:bCs/>
          <w:sz w:val="22"/>
          <w:szCs w:val="22"/>
          <w:lang w:val="sr-Cyrl-RS"/>
        </w:rPr>
        <w:t xml:space="preserve"> до</w:t>
      </w:r>
      <w:r w:rsidR="009A3A91" w:rsidRPr="009A3A91">
        <w:rPr>
          <w:bCs/>
          <w:sz w:val="22"/>
          <w:szCs w:val="22"/>
          <w:lang w:val="sr-Cyrl-RS"/>
        </w:rPr>
        <w:t xml:space="preserve"> </w:t>
      </w:r>
      <w:r w:rsidR="002A3D61">
        <w:rPr>
          <w:bCs/>
          <w:sz w:val="22"/>
          <w:szCs w:val="22"/>
          <w:lang w:val="sr-Cyrl-RS"/>
        </w:rPr>
        <w:t xml:space="preserve">границе </w:t>
      </w:r>
      <w:r w:rsidR="002535B1">
        <w:rPr>
          <w:bCs/>
          <w:sz w:val="22"/>
          <w:szCs w:val="22"/>
          <w:lang w:val="sr-Cyrl-RS"/>
        </w:rPr>
        <w:t xml:space="preserve">обухвата </w:t>
      </w:r>
      <w:r w:rsidR="00A31E14">
        <w:rPr>
          <w:bCs/>
          <w:sz w:val="22"/>
          <w:szCs w:val="22"/>
          <w:lang w:val="sr-Cyrl-RS"/>
        </w:rPr>
        <w:t>У</w:t>
      </w:r>
      <w:r w:rsidR="009A3A91" w:rsidRPr="009A3A91">
        <w:rPr>
          <w:bCs/>
          <w:sz w:val="22"/>
          <w:szCs w:val="22"/>
          <w:lang w:val="sr-Cyrl-RS"/>
        </w:rPr>
        <w:t>рбанистичког пројекта.</w:t>
      </w:r>
    </w:p>
    <w:p w:rsidR="009A3A91" w:rsidRDefault="009A3A91" w:rsidP="0046728E">
      <w:pPr>
        <w:jc w:val="both"/>
        <w:rPr>
          <w:b/>
          <w:color w:val="FF0000"/>
          <w:sz w:val="22"/>
          <w:szCs w:val="22"/>
          <w:lang w:val="sr-Cyrl-CS"/>
        </w:rPr>
      </w:pPr>
    </w:p>
    <w:p w:rsidR="009A3A91" w:rsidRPr="009A3A91" w:rsidRDefault="009A3A91" w:rsidP="0046728E">
      <w:pPr>
        <w:jc w:val="both"/>
        <w:rPr>
          <w:b/>
          <w:sz w:val="22"/>
          <w:szCs w:val="22"/>
          <w:lang w:val="sr-Cyrl-CS"/>
        </w:rPr>
      </w:pPr>
      <w:r w:rsidRPr="009A3A91">
        <w:rPr>
          <w:b/>
          <w:sz w:val="22"/>
          <w:szCs w:val="22"/>
          <w:lang w:val="sr-Cyrl-CS"/>
        </w:rPr>
        <w:t>Аналитичко - геодетски елементи обележавања ГП2:</w:t>
      </w:r>
    </w:p>
    <w:p w:rsidR="009A3A91" w:rsidRDefault="009A3A91" w:rsidP="0046728E">
      <w:pPr>
        <w:jc w:val="both"/>
        <w:rPr>
          <w:b/>
          <w:color w:val="FF0000"/>
          <w:sz w:val="22"/>
          <w:szCs w:val="22"/>
          <w:lang w:val="sr-Cyrl-CS"/>
        </w:rPr>
      </w:pPr>
    </w:p>
    <w:tbl>
      <w:tblPr>
        <w:tblW w:w="3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275"/>
        <w:gridCol w:w="1275"/>
      </w:tblGrid>
      <w:tr w:rsidR="002535B1" w:rsidRPr="000D503E" w:rsidTr="002535B1">
        <w:trPr>
          <w:trHeight w:val="300"/>
          <w:jc w:val="center"/>
        </w:trPr>
        <w:tc>
          <w:tcPr>
            <w:tcW w:w="3510" w:type="dxa"/>
            <w:gridSpan w:val="3"/>
            <w:shd w:val="clear" w:color="auto" w:fill="D9D9D9" w:themeFill="background1" w:themeFillShade="D9"/>
            <w:noWrap/>
            <w:vAlign w:val="bottom"/>
          </w:tcPr>
          <w:p w:rsidR="002535B1" w:rsidRPr="000D503E" w:rsidRDefault="002535B1" w:rsidP="002535B1">
            <w:pPr>
              <w:jc w:val="center"/>
              <w:rPr>
                <w:color w:val="000000"/>
                <w:sz w:val="20"/>
                <w:szCs w:val="20"/>
                <w:lang w:eastAsia="en-US"/>
              </w:rPr>
            </w:pPr>
            <w:r w:rsidRPr="000D503E">
              <w:rPr>
                <w:b/>
                <w:sz w:val="20"/>
                <w:szCs w:val="20"/>
                <w:lang w:val="sr-Cyrl-CS"/>
              </w:rPr>
              <w:t>ГП2</w:t>
            </w:r>
          </w:p>
        </w:tc>
      </w:tr>
      <w:tr w:rsidR="002535B1" w:rsidRPr="000D503E" w:rsidTr="002535B1">
        <w:trPr>
          <w:trHeight w:val="300"/>
          <w:jc w:val="center"/>
        </w:trPr>
        <w:tc>
          <w:tcPr>
            <w:tcW w:w="960"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52</w:t>
            </w:r>
          </w:p>
        </w:tc>
        <w:tc>
          <w:tcPr>
            <w:tcW w:w="1275"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7420799,14</w:t>
            </w:r>
          </w:p>
        </w:tc>
        <w:tc>
          <w:tcPr>
            <w:tcW w:w="1275" w:type="dxa"/>
            <w:shd w:val="clear" w:color="auto" w:fill="auto"/>
            <w:noWrap/>
            <w:vAlign w:val="bottom"/>
          </w:tcPr>
          <w:p w:rsidR="002535B1" w:rsidRPr="000D503E" w:rsidRDefault="002535B1" w:rsidP="002535B1">
            <w:pPr>
              <w:jc w:val="right"/>
              <w:rPr>
                <w:color w:val="000000"/>
                <w:sz w:val="20"/>
                <w:szCs w:val="20"/>
                <w:lang w:eastAsia="en-US"/>
              </w:rPr>
            </w:pPr>
            <w:r w:rsidRPr="000D503E">
              <w:rPr>
                <w:color w:val="000000"/>
                <w:sz w:val="20"/>
                <w:szCs w:val="20"/>
                <w:lang w:eastAsia="en-US"/>
              </w:rPr>
              <w:t>5114349,77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7420838,34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5114284,35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7420843,29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5114276,09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7420850,66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5114263,79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7420846,05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5114259,67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7420825,25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5114241,11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7420815,97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5114249,96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7420783,98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5114234,67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7420783,76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5114234,57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7420781,18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5114233,31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7420777,93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5114231,78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7420664,06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5114175,85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7420661,95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5114174,65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119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7420620,94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5114155,01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7420618,79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5114153,99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7420621,31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5114148,73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7420617,40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5114146,09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7420608,23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5114156,29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7420598,06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5114167,56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7420507,51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5114134,58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7420448,90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5114113,84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7420419,12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5114104,37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7420401,17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5114158,80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129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7420400,26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5114161,56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7420399,18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5114164,84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7420408,75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5114167,81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7420408,99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5114167,89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7420413,01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5114169,14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7420429,94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5114174,39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7420449,99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5114180,60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7420498,83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5114195,75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7420501,61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5114196,83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7420560,11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5114219,48</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139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7420561,51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5114220,02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lastRenderedPageBreak/>
              <w:t>140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7420569,60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5114223,15</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7420583,49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5114231,74</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7420587,23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5114233,92</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143</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7420628,90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5114252,03</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7420630,19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5114252,87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145</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7420632,68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5114247,69</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146</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7420722,32</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5114292,11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7420723,91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5114293,21</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7420727,17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5114295,40</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149</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7420725,47</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5114299,06</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150</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7420757,94</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5114321,27</w:t>
            </w:r>
          </w:p>
        </w:tc>
      </w:tr>
      <w:tr w:rsidR="002535B1" w:rsidRPr="000D503E" w:rsidTr="002535B1">
        <w:trPr>
          <w:trHeight w:val="300"/>
          <w:jc w:val="center"/>
        </w:trPr>
        <w:tc>
          <w:tcPr>
            <w:tcW w:w="960"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151</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7420798,38</w:t>
            </w:r>
          </w:p>
        </w:tc>
        <w:tc>
          <w:tcPr>
            <w:tcW w:w="1275" w:type="dxa"/>
            <w:shd w:val="clear" w:color="auto" w:fill="auto"/>
            <w:noWrap/>
            <w:vAlign w:val="bottom"/>
            <w:hideMark/>
          </w:tcPr>
          <w:p w:rsidR="002535B1" w:rsidRPr="000D503E" w:rsidRDefault="002535B1" w:rsidP="002535B1">
            <w:pPr>
              <w:jc w:val="right"/>
              <w:rPr>
                <w:color w:val="000000"/>
                <w:sz w:val="20"/>
                <w:szCs w:val="20"/>
                <w:lang w:eastAsia="en-US"/>
              </w:rPr>
            </w:pPr>
            <w:r w:rsidRPr="000D503E">
              <w:rPr>
                <w:color w:val="000000"/>
                <w:sz w:val="20"/>
                <w:szCs w:val="20"/>
                <w:lang w:eastAsia="en-US"/>
              </w:rPr>
              <w:t>5114348,93</w:t>
            </w:r>
          </w:p>
        </w:tc>
      </w:tr>
    </w:tbl>
    <w:p w:rsidR="008C3429" w:rsidRPr="00566DEF" w:rsidRDefault="008C3429" w:rsidP="0046728E">
      <w:pPr>
        <w:jc w:val="both"/>
        <w:rPr>
          <w:b/>
          <w:color w:val="FF0000"/>
          <w:sz w:val="22"/>
          <w:szCs w:val="22"/>
          <w:lang w:val="sr-Cyrl-CS"/>
        </w:rPr>
      </w:pPr>
    </w:p>
    <w:p w:rsidR="00673B01" w:rsidRPr="00695532" w:rsidRDefault="00885B4F" w:rsidP="00673B01">
      <w:pPr>
        <w:jc w:val="both"/>
        <w:rPr>
          <w:b/>
          <w:sz w:val="22"/>
          <w:szCs w:val="22"/>
          <w:lang w:val="sr-Cyrl-CS"/>
        </w:rPr>
      </w:pPr>
      <w:r w:rsidRPr="00695532">
        <w:rPr>
          <w:b/>
          <w:sz w:val="22"/>
          <w:szCs w:val="22"/>
          <w:lang w:val="sr-Cyrl-CS"/>
        </w:rPr>
        <w:t>3.4</w:t>
      </w:r>
      <w:r w:rsidR="00673B01" w:rsidRPr="00695532">
        <w:rPr>
          <w:b/>
          <w:sz w:val="22"/>
          <w:szCs w:val="22"/>
          <w:lang w:val="sr-Cyrl-CS"/>
        </w:rPr>
        <w:t xml:space="preserve"> УРЕЂЕЊЕ ЗЕЛЕНИХ И СЛОБОДНИХ ПОВРШИНА</w:t>
      </w:r>
    </w:p>
    <w:p w:rsidR="00673B01" w:rsidRPr="00566DEF" w:rsidRDefault="00673B01" w:rsidP="00673B01">
      <w:pPr>
        <w:rPr>
          <w:color w:val="FF0000"/>
        </w:rPr>
      </w:pPr>
    </w:p>
    <w:p w:rsidR="0006102A" w:rsidRPr="00293A1D" w:rsidRDefault="00EF2E0A" w:rsidP="00673B01">
      <w:pPr>
        <w:jc w:val="both"/>
        <w:rPr>
          <w:sz w:val="22"/>
          <w:szCs w:val="22"/>
          <w:lang w:val="sr-Cyrl-BA"/>
        </w:rPr>
      </w:pPr>
      <w:r w:rsidRPr="00EF2E0A">
        <w:rPr>
          <w:sz w:val="22"/>
          <w:szCs w:val="22"/>
          <w:lang w:val="sr-Cyrl-BA"/>
        </w:rPr>
        <w:t>Приликом озелењавања простора водити рачуна о безбедности саобраћаја и зонама зашт</w:t>
      </w:r>
      <w:r w:rsidR="0006102A">
        <w:rPr>
          <w:sz w:val="22"/>
          <w:szCs w:val="22"/>
          <w:lang w:val="sr-Cyrl-BA"/>
        </w:rPr>
        <w:t>ите у оквиру граничног прелаза.</w:t>
      </w:r>
      <w:r w:rsidR="00293A1D">
        <w:rPr>
          <w:sz w:val="22"/>
          <w:szCs w:val="22"/>
          <w:lang w:val="sr-Cyrl-BA"/>
        </w:rPr>
        <w:t xml:space="preserve"> </w:t>
      </w:r>
      <w:r w:rsidR="0006102A" w:rsidRPr="00EF2E0A">
        <w:rPr>
          <w:sz w:val="22"/>
          <w:szCs w:val="22"/>
        </w:rPr>
        <w:t>Из безбедносних разлога, ради видљивости граничне линије, неопходно је остварити потпуну визуелну прегладност у дубини 100</w:t>
      </w:r>
      <w:r w:rsidR="0006102A" w:rsidRPr="00EF2E0A">
        <w:rPr>
          <w:sz w:val="22"/>
          <w:szCs w:val="22"/>
          <w:lang w:val="sr-Cyrl-CS"/>
        </w:rPr>
        <w:t xml:space="preserve"> </w:t>
      </w:r>
      <w:r w:rsidR="0006102A" w:rsidRPr="00EF2E0A">
        <w:rPr>
          <w:sz w:val="22"/>
          <w:szCs w:val="22"/>
        </w:rPr>
        <w:t>m од граничне линије. На зеленим површинама у овој зони композиционо решење озелењавања треба да буде партерно уз коришћење нижих категорија садног материјала, поле</w:t>
      </w:r>
      <w:r w:rsidR="00293A1D">
        <w:rPr>
          <w:sz w:val="22"/>
          <w:szCs w:val="22"/>
        </w:rPr>
        <w:t>глог и ниско-декоративног шибља.</w:t>
      </w:r>
      <w:r w:rsidR="0006102A" w:rsidRPr="00EF2E0A">
        <w:rPr>
          <w:sz w:val="22"/>
          <w:szCs w:val="22"/>
        </w:rPr>
        <w:t xml:space="preserve"> </w:t>
      </w:r>
    </w:p>
    <w:p w:rsidR="00293A1D" w:rsidRPr="00EF2E0A" w:rsidRDefault="00293A1D" w:rsidP="00293A1D">
      <w:pPr>
        <w:jc w:val="both"/>
        <w:rPr>
          <w:sz w:val="22"/>
          <w:szCs w:val="22"/>
          <w:lang w:val="sr-Cyrl-BA"/>
        </w:rPr>
      </w:pPr>
      <w:r w:rsidRPr="00EF2E0A">
        <w:rPr>
          <w:sz w:val="22"/>
          <w:szCs w:val="22"/>
          <w:lang w:val="sr-Cyrl-BA"/>
        </w:rPr>
        <w:t xml:space="preserve">На резервисаним површинама у оквиру комплекса </w:t>
      </w:r>
      <w:r w:rsidRPr="00A31E14">
        <w:rPr>
          <w:sz w:val="22"/>
          <w:szCs w:val="22"/>
          <w:lang w:val="sr-Cyrl-BA"/>
        </w:rPr>
        <w:t>ГП</w:t>
      </w:r>
      <w:r w:rsidR="00A31E14" w:rsidRPr="00A31E14">
        <w:rPr>
          <w:sz w:val="22"/>
          <w:szCs w:val="22"/>
          <w:lang w:val="sr-Cyrl-BA"/>
        </w:rPr>
        <w:t xml:space="preserve"> </w:t>
      </w:r>
      <w:r w:rsidR="00A31E14">
        <w:rPr>
          <w:sz w:val="22"/>
          <w:szCs w:val="22"/>
          <w:lang w:val="sr-Cyrl-BA"/>
        </w:rPr>
        <w:t>Хоргош</w:t>
      </w:r>
      <w:r w:rsidRPr="00EF2E0A">
        <w:rPr>
          <w:sz w:val="22"/>
          <w:szCs w:val="22"/>
          <w:lang w:val="sr-Cyrl-BA"/>
        </w:rPr>
        <w:t>, формирати само травни покривач.</w:t>
      </w:r>
    </w:p>
    <w:p w:rsidR="00BE38C3" w:rsidRPr="00293A1D" w:rsidRDefault="00673B01" w:rsidP="00673B01">
      <w:pPr>
        <w:jc w:val="both"/>
        <w:rPr>
          <w:sz w:val="22"/>
          <w:szCs w:val="22"/>
          <w:lang w:val="sr-Cyrl-CS"/>
        </w:rPr>
      </w:pPr>
      <w:r w:rsidRPr="00293A1D">
        <w:rPr>
          <w:sz w:val="22"/>
          <w:szCs w:val="22"/>
          <w:lang w:val="sr-Cyrl-BA"/>
        </w:rPr>
        <w:t>Планирати поплочање пешачких зона у комбинац</w:t>
      </w:r>
      <w:r w:rsidR="00DB5018" w:rsidRPr="00293A1D">
        <w:rPr>
          <w:sz w:val="22"/>
          <w:szCs w:val="22"/>
          <w:lang w:val="sr-Cyrl-BA"/>
        </w:rPr>
        <w:t>и</w:t>
      </w:r>
      <w:r w:rsidRPr="00293A1D">
        <w:rPr>
          <w:sz w:val="22"/>
          <w:szCs w:val="22"/>
          <w:lang w:val="sr-Cyrl-BA"/>
        </w:rPr>
        <w:t xml:space="preserve">ји адекватних материјала као што су асфалт-бетон, плоче од вибропресованог бетона, гранитне коцке и слично. У зонама могућег дужег задржавања путника ради контроле ван возила, </w:t>
      </w:r>
      <w:r w:rsidR="00626739">
        <w:rPr>
          <w:sz w:val="22"/>
          <w:szCs w:val="22"/>
          <w:lang w:val="sr-Cyrl-BA"/>
        </w:rPr>
        <w:t>планирати</w:t>
      </w:r>
      <w:r w:rsidRPr="00293A1D">
        <w:rPr>
          <w:sz w:val="22"/>
          <w:szCs w:val="22"/>
          <w:lang w:val="sr-Cyrl-BA"/>
        </w:rPr>
        <w:t xml:space="preserve"> постављање елемената мобилијара  </w:t>
      </w:r>
      <w:r w:rsidRPr="00293A1D">
        <w:rPr>
          <w:sz w:val="22"/>
          <w:szCs w:val="22"/>
          <w:lang w:val="sr-Cyrl-CS"/>
        </w:rPr>
        <w:t>клупа, столова, корпи за отпатке.</w:t>
      </w:r>
    </w:p>
    <w:p w:rsidR="00596C57" w:rsidRPr="00293A1D" w:rsidRDefault="00596C57" w:rsidP="00B24B92">
      <w:pPr>
        <w:autoSpaceDE w:val="0"/>
        <w:autoSpaceDN w:val="0"/>
        <w:adjustRightInd w:val="0"/>
        <w:ind w:right="-2"/>
        <w:jc w:val="both"/>
        <w:rPr>
          <w:sz w:val="22"/>
          <w:szCs w:val="22"/>
          <w:lang w:val="sr-Cyrl-RS" w:eastAsia="sr-Latn-RS"/>
        </w:rPr>
      </w:pPr>
      <w:r w:rsidRPr="00293A1D">
        <w:rPr>
          <w:sz w:val="22"/>
          <w:szCs w:val="22"/>
          <w:lang w:val="sr-Cyrl-RS" w:eastAsia="sr-Latn-RS"/>
        </w:rPr>
        <w:t xml:space="preserve">Поред фиксне ограде </w:t>
      </w:r>
      <w:r w:rsidR="00293A1D" w:rsidRPr="00293A1D">
        <w:rPr>
          <w:sz w:val="22"/>
          <w:szCs w:val="22"/>
          <w:lang w:val="sr-Cyrl-RS" w:eastAsia="sr-Latn-RS"/>
        </w:rPr>
        <w:t xml:space="preserve">по ободу комплекса </w:t>
      </w:r>
      <w:r w:rsidRPr="00293A1D">
        <w:rPr>
          <w:sz w:val="22"/>
          <w:szCs w:val="22"/>
          <w:lang w:val="sr-Cyrl-RS" w:eastAsia="sr-Latn-RS"/>
        </w:rPr>
        <w:t>пожељно је формирати и живу ограду од шибља или пузавица, односно заштитни зелени појас у складу са просторним могућностима, садним материјалом високе билошке и декоративне вредности и одговарајуће старости. Не смеју се користити биљне врсте (токсичне и алгене, врсте са бодљама и отровним плодовима, медоносне врсте и сл.) које, због својих карактеристика, могу да изазову нежељене ефекте по кориснике. Просторну дистрибуцију засада ускладити са правцима доминантног ветра, експозицијом, безбедношћу унутрашњег саобраћаја и сл.</w:t>
      </w:r>
    </w:p>
    <w:p w:rsidR="00596C57" w:rsidRPr="00293A1D" w:rsidRDefault="00293A1D" w:rsidP="00596C57">
      <w:pPr>
        <w:jc w:val="both"/>
        <w:rPr>
          <w:b/>
          <w:sz w:val="22"/>
          <w:szCs w:val="22"/>
          <w:lang w:val="sr-Cyrl-CS"/>
        </w:rPr>
      </w:pPr>
      <w:r w:rsidRPr="00293A1D">
        <w:rPr>
          <w:sz w:val="22"/>
          <w:szCs w:val="22"/>
          <w:lang w:val="sr-Cyrl-RS" w:eastAsia="sr-Latn-RS"/>
        </w:rPr>
        <w:t>Е</w:t>
      </w:r>
      <w:r w:rsidR="00596C57" w:rsidRPr="00293A1D">
        <w:rPr>
          <w:sz w:val="22"/>
          <w:szCs w:val="22"/>
          <w:lang w:val="sr-Cyrl-RS" w:eastAsia="sr-Latn-RS"/>
        </w:rPr>
        <w:t>лемент</w:t>
      </w:r>
      <w:r w:rsidRPr="00293A1D">
        <w:rPr>
          <w:sz w:val="22"/>
          <w:szCs w:val="22"/>
          <w:lang w:val="sr-Cyrl-RS" w:eastAsia="sr-Latn-RS"/>
        </w:rPr>
        <w:t>е</w:t>
      </w:r>
      <w:r w:rsidR="00596C57" w:rsidRPr="00293A1D">
        <w:rPr>
          <w:sz w:val="22"/>
          <w:szCs w:val="22"/>
          <w:lang w:val="sr-Cyrl-RS" w:eastAsia="sr-Latn-RS"/>
        </w:rPr>
        <w:t xml:space="preserve"> урбаног мобилијара </w:t>
      </w:r>
      <w:r w:rsidRPr="00A31E14">
        <w:rPr>
          <w:sz w:val="22"/>
          <w:szCs w:val="22"/>
          <w:lang w:val="sr-Cyrl-RS" w:eastAsia="sr-Latn-RS"/>
        </w:rPr>
        <w:t>планирати</w:t>
      </w:r>
      <w:r w:rsidR="00596C57" w:rsidRPr="00A31E14">
        <w:rPr>
          <w:sz w:val="22"/>
          <w:szCs w:val="22"/>
          <w:lang w:val="sr-Cyrl-RS" w:eastAsia="sr-Latn-RS"/>
        </w:rPr>
        <w:t xml:space="preserve"> </w:t>
      </w:r>
      <w:r w:rsidR="00596C57" w:rsidRPr="00293A1D">
        <w:rPr>
          <w:sz w:val="22"/>
          <w:szCs w:val="22"/>
          <w:lang w:val="sr-Cyrl-RS" w:eastAsia="sr-Latn-RS"/>
        </w:rPr>
        <w:t>у обиму неопходном за постизање функционалног, обликовног и визуелног квалитета разматраног простора.</w:t>
      </w:r>
    </w:p>
    <w:p w:rsidR="0006102A" w:rsidRPr="00293A1D" w:rsidRDefault="0006102A" w:rsidP="0006102A">
      <w:pPr>
        <w:jc w:val="both"/>
        <w:rPr>
          <w:sz w:val="22"/>
          <w:szCs w:val="22"/>
          <w:lang w:val="sr-Cyrl-RS"/>
        </w:rPr>
      </w:pPr>
      <w:r w:rsidRPr="00293A1D">
        <w:rPr>
          <w:sz w:val="22"/>
          <w:szCs w:val="22"/>
          <w:lang w:val="sr-Cyrl-RS"/>
        </w:rPr>
        <w:t>Неопходно је прибављање сагласности надлежних институција за извођење радова који изискују евентуалну сечу одраслих, вредних примерака дендрофлоре.</w:t>
      </w:r>
    </w:p>
    <w:p w:rsidR="0006102A" w:rsidRPr="00293A1D" w:rsidRDefault="0006102A" w:rsidP="0006102A">
      <w:pPr>
        <w:jc w:val="both"/>
        <w:rPr>
          <w:sz w:val="22"/>
          <w:szCs w:val="22"/>
          <w:lang w:val="sr-Cyrl-RS"/>
        </w:rPr>
      </w:pPr>
      <w:r w:rsidRPr="00293A1D">
        <w:rPr>
          <w:sz w:val="22"/>
          <w:szCs w:val="22"/>
          <w:lang w:val="sr-Cyrl-RS"/>
        </w:rPr>
        <w:t>И</w:t>
      </w:r>
      <w:r w:rsidRPr="00293A1D">
        <w:rPr>
          <w:sz w:val="22"/>
          <w:szCs w:val="22"/>
        </w:rPr>
        <w:t xml:space="preserve">нвеститор је у обавези да пре добијања грађевинске дозволе приступи изради „Пројекта уређења слободних и </w:t>
      </w:r>
      <w:r w:rsidRPr="00293A1D">
        <w:rPr>
          <w:sz w:val="22"/>
          <w:szCs w:val="22"/>
          <w:lang w:val="sr-Cyrl-RS"/>
        </w:rPr>
        <w:t>зелених површина</w:t>
      </w:r>
      <w:r w:rsidRPr="00293A1D">
        <w:rPr>
          <w:sz w:val="22"/>
          <w:szCs w:val="22"/>
        </w:rPr>
        <w:t>".</w:t>
      </w:r>
    </w:p>
    <w:p w:rsidR="00293A1D" w:rsidRPr="00293A1D" w:rsidRDefault="00293A1D" w:rsidP="00293A1D">
      <w:pPr>
        <w:jc w:val="both"/>
        <w:rPr>
          <w:sz w:val="22"/>
          <w:szCs w:val="22"/>
        </w:rPr>
      </w:pPr>
      <w:r w:rsidRPr="00293A1D">
        <w:rPr>
          <w:sz w:val="22"/>
          <w:szCs w:val="22"/>
          <w:lang w:val="sr-Cyrl-BA"/>
        </w:rPr>
        <w:t>Пројектом уређења слободних и зелених површи</w:t>
      </w:r>
      <w:r w:rsidR="00626739">
        <w:rPr>
          <w:sz w:val="22"/>
          <w:szCs w:val="22"/>
          <w:lang w:val="sr-Cyrl-BA"/>
        </w:rPr>
        <w:t>на комплекса граничног прелаза Хоргош</w:t>
      </w:r>
      <w:r w:rsidRPr="00293A1D">
        <w:rPr>
          <w:sz w:val="22"/>
          <w:szCs w:val="22"/>
          <w:lang w:val="sr-Cyrl-BA"/>
        </w:rPr>
        <w:t xml:space="preserve"> </w:t>
      </w:r>
      <w:r w:rsidR="00626739">
        <w:rPr>
          <w:sz w:val="22"/>
          <w:szCs w:val="22"/>
          <w:lang w:val="sr-Cyrl-BA"/>
        </w:rPr>
        <w:t>планирати</w:t>
      </w:r>
      <w:r w:rsidRPr="00293A1D">
        <w:rPr>
          <w:sz w:val="22"/>
          <w:szCs w:val="22"/>
          <w:lang w:val="sr-Cyrl-BA"/>
        </w:rPr>
        <w:t xml:space="preserve"> да се на острвима, формираним између саобраћајних трака и приступних стаза уз објекте, по завршетку грађевинских радова уклони површински слој земљаног материјала, минималне дебљине 20 </w:t>
      </w:r>
      <w:r w:rsidRPr="00293A1D">
        <w:rPr>
          <w:sz w:val="22"/>
          <w:szCs w:val="22"/>
        </w:rPr>
        <w:t>cm, изврши насипање плодном хумусном земљом у слоју исте дебљине и успостави сејани трав</w:t>
      </w:r>
      <w:r w:rsidRPr="00293A1D">
        <w:rPr>
          <w:sz w:val="22"/>
          <w:szCs w:val="22"/>
          <w:lang w:val="sr-Cyrl-CS"/>
        </w:rPr>
        <w:t>њ</w:t>
      </w:r>
      <w:r w:rsidRPr="00293A1D">
        <w:rPr>
          <w:sz w:val="22"/>
          <w:szCs w:val="22"/>
        </w:rPr>
        <w:t>ак.</w:t>
      </w:r>
    </w:p>
    <w:p w:rsidR="00596C57" w:rsidRPr="00293A1D" w:rsidRDefault="00596C57" w:rsidP="00673B01">
      <w:pPr>
        <w:jc w:val="both"/>
        <w:rPr>
          <w:b/>
          <w:sz w:val="22"/>
          <w:szCs w:val="22"/>
          <w:lang w:val="sr-Cyrl-CS"/>
        </w:rPr>
      </w:pPr>
    </w:p>
    <w:p w:rsidR="00673B01" w:rsidRPr="00A27D5E" w:rsidRDefault="00673B01" w:rsidP="00673B01">
      <w:pPr>
        <w:jc w:val="both"/>
        <w:rPr>
          <w:b/>
          <w:sz w:val="22"/>
          <w:szCs w:val="22"/>
          <w:lang w:val="sr-Cyrl-CS"/>
        </w:rPr>
      </w:pPr>
      <w:r w:rsidRPr="00A27D5E">
        <w:rPr>
          <w:b/>
          <w:sz w:val="22"/>
          <w:szCs w:val="22"/>
          <w:lang w:val="sr-Cyrl-CS"/>
        </w:rPr>
        <w:t>Правила за ограђивање комплекса</w:t>
      </w:r>
    </w:p>
    <w:p w:rsidR="00654C0B" w:rsidRDefault="00654C0B" w:rsidP="00673B01">
      <w:pPr>
        <w:autoSpaceDE w:val="0"/>
        <w:autoSpaceDN w:val="0"/>
        <w:adjustRightInd w:val="0"/>
        <w:jc w:val="both"/>
        <w:rPr>
          <w:sz w:val="22"/>
          <w:szCs w:val="22"/>
          <w:lang w:val="sr-Cyrl-CS"/>
        </w:rPr>
      </w:pPr>
    </w:p>
    <w:p w:rsidR="002C1CC7" w:rsidRDefault="00A31E14" w:rsidP="002C1CC7">
      <w:pPr>
        <w:autoSpaceDE w:val="0"/>
        <w:autoSpaceDN w:val="0"/>
        <w:adjustRightInd w:val="0"/>
        <w:jc w:val="both"/>
        <w:rPr>
          <w:sz w:val="22"/>
          <w:szCs w:val="22"/>
          <w:lang w:val="sr-Cyrl-CS"/>
        </w:rPr>
      </w:pPr>
      <w:r>
        <w:rPr>
          <w:rFonts w:eastAsia="ArialMT"/>
          <w:sz w:val="22"/>
          <w:szCs w:val="22"/>
          <w:lang w:val="sr-Cyrl-RS" w:eastAsia="sr-Latn-RS"/>
        </w:rPr>
        <w:t>Око целог Г</w:t>
      </w:r>
      <w:r w:rsidR="002C1CC7" w:rsidRPr="00C9657E">
        <w:rPr>
          <w:rFonts w:eastAsia="ArialMT"/>
          <w:sz w:val="22"/>
          <w:szCs w:val="22"/>
          <w:lang w:val="sr-Cyrl-RS" w:eastAsia="sr-Latn-RS"/>
        </w:rPr>
        <w:t>раничног прелаза, а нарочито у делу око новог теретног терминала, планирано је постављање ојачане ограде са сензорима и видео надзором</w:t>
      </w:r>
      <w:r w:rsidR="002C1CC7">
        <w:rPr>
          <w:rFonts w:eastAsia="ArialMT"/>
          <w:sz w:val="22"/>
          <w:szCs w:val="22"/>
          <w:lang w:val="sr-Cyrl-RS" w:eastAsia="sr-Latn-RS"/>
        </w:rPr>
        <w:t>.</w:t>
      </w:r>
    </w:p>
    <w:p w:rsidR="00740D06" w:rsidRPr="00A31E14" w:rsidRDefault="00A31E14" w:rsidP="00740D06">
      <w:pPr>
        <w:autoSpaceDE w:val="0"/>
        <w:autoSpaceDN w:val="0"/>
        <w:adjustRightInd w:val="0"/>
        <w:jc w:val="both"/>
        <w:rPr>
          <w:sz w:val="22"/>
          <w:szCs w:val="22"/>
          <w:lang w:val="sr-Cyrl-RS"/>
        </w:rPr>
      </w:pPr>
      <w:r>
        <w:rPr>
          <w:sz w:val="22"/>
          <w:szCs w:val="22"/>
          <w:lang w:val="sr-Cyrl-CS"/>
        </w:rPr>
        <w:lastRenderedPageBreak/>
        <w:t>По ободу комплекса планирано је делимично</w:t>
      </w:r>
      <w:r w:rsidR="00740D06" w:rsidRPr="00740D06">
        <w:rPr>
          <w:sz w:val="22"/>
          <w:szCs w:val="22"/>
          <w:lang w:val="sr-Cyrl-CS"/>
        </w:rPr>
        <w:t xml:space="preserve"> уклањање постојеће ограде и уградњу </w:t>
      </w:r>
      <w:r w:rsidR="002C1CC7">
        <w:rPr>
          <w:sz w:val="22"/>
          <w:szCs w:val="22"/>
          <w:lang w:val="sr-Cyrl-CS"/>
        </w:rPr>
        <w:t>ојачане ограде са сензорима</w:t>
      </w:r>
      <w:r w:rsidR="00740D06" w:rsidRPr="00740D06">
        <w:rPr>
          <w:sz w:val="22"/>
          <w:szCs w:val="22"/>
          <w:lang w:val="sr-Cyrl-CS"/>
        </w:rPr>
        <w:t>, висине  2,</w:t>
      </w:r>
      <w:r w:rsidR="00740D06" w:rsidRPr="00740D06">
        <w:rPr>
          <w:sz w:val="22"/>
          <w:szCs w:val="22"/>
        </w:rPr>
        <w:t xml:space="preserve">15 m, која се састоји од челичних стубова ослоњених на </w:t>
      </w:r>
      <w:r w:rsidR="00740D06" w:rsidRPr="00740D06">
        <w:rPr>
          <w:sz w:val="22"/>
          <w:szCs w:val="22"/>
          <w:lang w:val="sr-Cyrl-RS"/>
        </w:rPr>
        <w:t>темељни</w:t>
      </w:r>
      <w:r w:rsidR="00740D06" w:rsidRPr="00740D06">
        <w:rPr>
          <w:sz w:val="22"/>
          <w:szCs w:val="22"/>
        </w:rPr>
        <w:t xml:space="preserve"> зид висине 30 cm </w:t>
      </w:r>
      <w:r w:rsidR="00740D06" w:rsidRPr="00740D06">
        <w:rPr>
          <w:sz w:val="22"/>
          <w:szCs w:val="22"/>
          <w:lang w:val="sr-Cyrl-RS"/>
        </w:rPr>
        <w:t>у односу на</w:t>
      </w:r>
      <w:r w:rsidR="00740D06" w:rsidRPr="00740D06">
        <w:rPr>
          <w:sz w:val="22"/>
          <w:szCs w:val="22"/>
        </w:rPr>
        <w:t xml:space="preserve"> кот</w:t>
      </w:r>
      <w:r w:rsidR="00740D06" w:rsidRPr="00740D06">
        <w:rPr>
          <w:sz w:val="22"/>
          <w:szCs w:val="22"/>
          <w:lang w:val="sr-Cyrl-RS"/>
        </w:rPr>
        <w:t>у</w:t>
      </w:r>
      <w:r w:rsidR="00740D06" w:rsidRPr="00740D06">
        <w:rPr>
          <w:sz w:val="22"/>
          <w:szCs w:val="22"/>
        </w:rPr>
        <w:t xml:space="preserve"> околног терена и </w:t>
      </w:r>
      <w:r w:rsidR="00740D06" w:rsidRPr="00740D06">
        <w:rPr>
          <w:sz w:val="22"/>
          <w:szCs w:val="22"/>
          <w:lang w:val="sr-Cyrl-RS"/>
        </w:rPr>
        <w:t xml:space="preserve">панела </w:t>
      </w:r>
      <w:r w:rsidR="00740D06" w:rsidRPr="00740D06">
        <w:rPr>
          <w:sz w:val="22"/>
          <w:szCs w:val="22"/>
        </w:rPr>
        <w:t>испуне</w:t>
      </w:r>
      <w:r w:rsidR="00740D06" w:rsidRPr="00740D06">
        <w:rPr>
          <w:sz w:val="22"/>
          <w:szCs w:val="22"/>
          <w:lang w:val="sr-Cyrl-RS"/>
        </w:rPr>
        <w:t xml:space="preserve"> </w:t>
      </w:r>
      <w:r w:rsidR="00740D06" w:rsidRPr="00740D06">
        <w:rPr>
          <w:sz w:val="22"/>
          <w:szCs w:val="22"/>
        </w:rPr>
        <w:t>сачињених од челичних жичаних елемената</w:t>
      </w:r>
      <w:r w:rsidR="00740D06" w:rsidRPr="00A31E14">
        <w:rPr>
          <w:sz w:val="22"/>
          <w:szCs w:val="22"/>
          <w:lang w:val="sr-Cyrl-RS"/>
        </w:rPr>
        <w:t>. Уколико се део изведене ограде око комплекса задржава,</w:t>
      </w:r>
      <w:r w:rsidR="00740D06" w:rsidRPr="00A31E14">
        <w:rPr>
          <w:sz w:val="22"/>
          <w:szCs w:val="22"/>
        </w:rPr>
        <w:t xml:space="preserve"> </w:t>
      </w:r>
      <w:r w:rsidR="00740D06" w:rsidRPr="00A31E14">
        <w:rPr>
          <w:sz w:val="22"/>
          <w:szCs w:val="22"/>
          <w:lang w:val="sr-Cyrl-RS"/>
        </w:rPr>
        <w:t xml:space="preserve">нове сегменте </w:t>
      </w:r>
      <w:r w:rsidR="002C1CC7" w:rsidRPr="00A31E14">
        <w:rPr>
          <w:sz w:val="22"/>
          <w:szCs w:val="22"/>
          <w:lang w:val="sr-Cyrl-RS"/>
        </w:rPr>
        <w:t xml:space="preserve">потребно је </w:t>
      </w:r>
      <w:r w:rsidR="00740D06" w:rsidRPr="00A31E14">
        <w:rPr>
          <w:sz w:val="22"/>
          <w:szCs w:val="22"/>
          <w:lang w:val="sr-Cyrl-RS"/>
        </w:rPr>
        <w:t>визуелно усагласити са постојећим.</w:t>
      </w:r>
    </w:p>
    <w:p w:rsidR="00740D06" w:rsidRPr="00740D06" w:rsidRDefault="00740D06" w:rsidP="00740D06">
      <w:pPr>
        <w:jc w:val="both"/>
        <w:rPr>
          <w:rFonts w:ascii="CirDutchBeli" w:eastAsia="Calibri" w:hAnsi="CirDutchBeli" w:cs="CirDutchBeli"/>
          <w:sz w:val="22"/>
          <w:szCs w:val="22"/>
          <w:lang w:eastAsia="en-US"/>
        </w:rPr>
      </w:pPr>
      <w:r w:rsidRPr="00740D06">
        <w:rPr>
          <w:i/>
          <w:sz w:val="22"/>
          <w:szCs w:val="22"/>
          <w:lang w:val="sr-Cyrl-CS"/>
        </w:rPr>
        <w:t>Унутар комплекса</w:t>
      </w:r>
      <w:r w:rsidRPr="00740D06">
        <w:rPr>
          <w:sz w:val="22"/>
          <w:szCs w:val="22"/>
          <w:lang w:val="sr-Cyrl-CS"/>
        </w:rPr>
        <w:t xml:space="preserve">, ради раздвајања путничког од теретних терминала, </w:t>
      </w:r>
      <w:r w:rsidR="00626739">
        <w:rPr>
          <w:sz w:val="22"/>
          <w:szCs w:val="22"/>
          <w:lang w:val="sr-Cyrl-CS"/>
        </w:rPr>
        <w:t>планирати</w:t>
      </w:r>
      <w:r w:rsidRPr="00740D06">
        <w:rPr>
          <w:sz w:val="22"/>
          <w:szCs w:val="22"/>
          <w:lang w:val="sr-Cyrl-CS"/>
        </w:rPr>
        <w:t xml:space="preserve"> сегментну металну транспарентну фиксну ограду, висине 2,15 </w:t>
      </w:r>
      <w:r w:rsidRPr="00740D06">
        <w:rPr>
          <w:sz w:val="22"/>
          <w:szCs w:val="22"/>
        </w:rPr>
        <w:t>m</w:t>
      </w:r>
      <w:r w:rsidRPr="00740D06">
        <w:rPr>
          <w:sz w:val="22"/>
          <w:szCs w:val="22"/>
          <w:lang w:val="sr-Cyrl-CS"/>
        </w:rPr>
        <w:t xml:space="preserve">. </w:t>
      </w:r>
      <w:r w:rsidRPr="00740D06">
        <w:rPr>
          <w:sz w:val="22"/>
          <w:szCs w:val="22"/>
        </w:rPr>
        <w:t>У склопу</w:t>
      </w:r>
      <w:r w:rsidRPr="00740D06">
        <w:rPr>
          <w:sz w:val="22"/>
          <w:szCs w:val="22"/>
          <w:lang w:val="sr-Cyrl-RS"/>
        </w:rPr>
        <w:t xml:space="preserve"> ове </w:t>
      </w:r>
      <w:r w:rsidRPr="00740D06">
        <w:rPr>
          <w:sz w:val="22"/>
          <w:szCs w:val="22"/>
        </w:rPr>
        <w:t xml:space="preserve">ограде, на позицијама дефинисаним саобраћајно-технолошким решењем, </w:t>
      </w:r>
      <w:r w:rsidR="00626739">
        <w:rPr>
          <w:sz w:val="22"/>
          <w:szCs w:val="22"/>
          <w:lang w:val="sr-Cyrl-RS"/>
        </w:rPr>
        <w:t>планирати</w:t>
      </w:r>
      <w:r w:rsidRPr="00740D06">
        <w:rPr>
          <w:sz w:val="22"/>
          <w:szCs w:val="22"/>
        </w:rPr>
        <w:t xml:space="preserve"> одговарајућ</w:t>
      </w:r>
      <w:r w:rsidRPr="00740D06">
        <w:rPr>
          <w:sz w:val="22"/>
          <w:szCs w:val="22"/>
          <w:lang w:val="sr-Cyrl-RS"/>
        </w:rPr>
        <w:t>е</w:t>
      </w:r>
      <w:r w:rsidRPr="00740D06">
        <w:rPr>
          <w:sz w:val="22"/>
          <w:szCs w:val="22"/>
        </w:rPr>
        <w:t xml:space="preserve"> колске и пешачке капије, опремљене неопходним елементима механичког и електронског надзора.</w:t>
      </w:r>
    </w:p>
    <w:p w:rsidR="00740D06" w:rsidRPr="00740D06" w:rsidRDefault="00740D06" w:rsidP="0046728E">
      <w:pPr>
        <w:tabs>
          <w:tab w:val="num" w:pos="770"/>
        </w:tabs>
        <w:jc w:val="both"/>
        <w:rPr>
          <w:b/>
          <w:sz w:val="22"/>
          <w:szCs w:val="22"/>
          <w:lang w:val="sr-Latn-RS"/>
        </w:rPr>
      </w:pPr>
    </w:p>
    <w:p w:rsidR="0046728E" w:rsidRPr="00A27D5E" w:rsidRDefault="0046728E" w:rsidP="0046728E">
      <w:pPr>
        <w:tabs>
          <w:tab w:val="num" w:pos="770"/>
        </w:tabs>
        <w:jc w:val="both"/>
        <w:rPr>
          <w:b/>
          <w:sz w:val="22"/>
          <w:szCs w:val="22"/>
          <w:lang w:val="sr-Cyrl-CS"/>
        </w:rPr>
      </w:pPr>
      <w:r w:rsidRPr="00A27D5E">
        <w:rPr>
          <w:b/>
          <w:sz w:val="22"/>
          <w:szCs w:val="22"/>
          <w:lang w:val="sr-Cyrl-CS"/>
        </w:rPr>
        <w:t>3</w:t>
      </w:r>
      <w:r w:rsidRPr="00A27D5E">
        <w:rPr>
          <w:b/>
          <w:sz w:val="22"/>
          <w:szCs w:val="22"/>
          <w:lang w:val="sr-Latn-CS"/>
        </w:rPr>
        <w:t>.</w:t>
      </w:r>
      <w:r w:rsidR="00885B4F" w:rsidRPr="00A27D5E">
        <w:rPr>
          <w:b/>
          <w:sz w:val="22"/>
          <w:szCs w:val="22"/>
          <w:lang w:val="sr-Cyrl-RS"/>
        </w:rPr>
        <w:t>5</w:t>
      </w:r>
      <w:r w:rsidRPr="00A27D5E">
        <w:rPr>
          <w:b/>
          <w:sz w:val="22"/>
          <w:szCs w:val="22"/>
          <w:lang w:val="sr-Cyrl-CS"/>
        </w:rPr>
        <w:t xml:space="preserve"> МЕРЕ КОМУНАЛНЕ ЗАШТИТЕ</w:t>
      </w:r>
    </w:p>
    <w:p w:rsidR="00B465C4" w:rsidRPr="00566DEF" w:rsidRDefault="00B465C4" w:rsidP="0046728E">
      <w:pPr>
        <w:tabs>
          <w:tab w:val="num" w:pos="770"/>
        </w:tabs>
        <w:jc w:val="both"/>
        <w:rPr>
          <w:i/>
          <w:color w:val="FF0000"/>
          <w:sz w:val="22"/>
          <w:szCs w:val="22"/>
          <w:lang w:val="sr-Cyrl-CS"/>
        </w:rPr>
      </w:pPr>
    </w:p>
    <w:p w:rsidR="0046728E" w:rsidRPr="00A6263D" w:rsidRDefault="0046728E" w:rsidP="0046728E">
      <w:pPr>
        <w:tabs>
          <w:tab w:val="num" w:pos="770"/>
        </w:tabs>
        <w:jc w:val="both"/>
        <w:rPr>
          <w:b/>
          <w:sz w:val="22"/>
          <w:szCs w:val="22"/>
          <w:lang w:val="sr-Cyrl-CS"/>
        </w:rPr>
      </w:pPr>
      <w:r w:rsidRPr="00A6263D">
        <w:rPr>
          <w:b/>
          <w:sz w:val="22"/>
          <w:szCs w:val="22"/>
          <w:lang w:val="sr-Cyrl-CS"/>
        </w:rPr>
        <w:t>Евакуација отпада</w:t>
      </w:r>
    </w:p>
    <w:p w:rsidR="00A27D5E" w:rsidRPr="00A6263D" w:rsidRDefault="00A27D5E" w:rsidP="00E006A9">
      <w:pPr>
        <w:jc w:val="both"/>
        <w:rPr>
          <w:sz w:val="22"/>
          <w:szCs w:val="22"/>
          <w:lang w:val="sr-Cyrl-CS"/>
        </w:rPr>
      </w:pPr>
    </w:p>
    <w:p w:rsidR="00487C52" w:rsidRPr="00A6263D" w:rsidRDefault="00EC12CD" w:rsidP="00E006A9">
      <w:pPr>
        <w:jc w:val="both"/>
        <w:rPr>
          <w:sz w:val="22"/>
          <w:szCs w:val="22"/>
          <w:lang w:val="sr-Cyrl-RS"/>
        </w:rPr>
      </w:pPr>
      <w:r w:rsidRPr="00A6263D">
        <w:rPr>
          <w:sz w:val="22"/>
          <w:szCs w:val="22"/>
          <w:lang w:val="sr-Cyrl-CS"/>
        </w:rPr>
        <w:t>За одлагање комуналног отпада постављају се контејне</w:t>
      </w:r>
      <w:r w:rsidR="00673B01" w:rsidRPr="00A6263D">
        <w:rPr>
          <w:sz w:val="22"/>
          <w:szCs w:val="22"/>
          <w:lang w:val="sr-Cyrl-CS"/>
        </w:rPr>
        <w:t>ри, на бетонским подлогама, кој</w:t>
      </w:r>
      <w:r w:rsidRPr="00A6263D">
        <w:rPr>
          <w:sz w:val="22"/>
          <w:szCs w:val="22"/>
          <w:lang w:val="sr-Cyrl-CS"/>
        </w:rPr>
        <w:t>е</w:t>
      </w:r>
      <w:r w:rsidR="00673B01" w:rsidRPr="00A6263D">
        <w:rPr>
          <w:sz w:val="22"/>
          <w:szCs w:val="22"/>
        </w:rPr>
        <w:t xml:space="preserve"> </w:t>
      </w:r>
      <w:r w:rsidRPr="00A6263D">
        <w:rPr>
          <w:sz w:val="22"/>
          <w:szCs w:val="22"/>
          <w:lang w:val="sr-Cyrl-CS"/>
        </w:rPr>
        <w:t xml:space="preserve">ће организовано празнити надлежна комунална служба. </w:t>
      </w:r>
    </w:p>
    <w:p w:rsidR="00761B70" w:rsidRPr="00566DEF" w:rsidRDefault="00761B70" w:rsidP="0046728E">
      <w:pPr>
        <w:tabs>
          <w:tab w:val="num" w:pos="770"/>
        </w:tabs>
        <w:jc w:val="both"/>
        <w:rPr>
          <w:b/>
          <w:color w:val="FF0000"/>
          <w:sz w:val="22"/>
          <w:szCs w:val="22"/>
          <w:lang w:val="sr-Cyrl-CS"/>
        </w:rPr>
      </w:pPr>
    </w:p>
    <w:p w:rsidR="002F3FBA" w:rsidRPr="00A27D5E" w:rsidRDefault="00BD20D6" w:rsidP="002F3FBA">
      <w:pPr>
        <w:autoSpaceDE w:val="0"/>
        <w:autoSpaceDN w:val="0"/>
        <w:adjustRightInd w:val="0"/>
        <w:jc w:val="both"/>
        <w:rPr>
          <w:b/>
          <w:sz w:val="22"/>
          <w:szCs w:val="22"/>
        </w:rPr>
      </w:pPr>
      <w:r w:rsidRPr="00A27D5E">
        <w:rPr>
          <w:b/>
          <w:sz w:val="22"/>
          <w:szCs w:val="22"/>
          <w:lang w:val="sr-Cyrl-RS"/>
        </w:rPr>
        <w:t>3.</w:t>
      </w:r>
      <w:r w:rsidR="00885B4F" w:rsidRPr="00A27D5E">
        <w:rPr>
          <w:b/>
          <w:sz w:val="22"/>
          <w:szCs w:val="22"/>
        </w:rPr>
        <w:t>6</w:t>
      </w:r>
      <w:r w:rsidR="002F3FBA" w:rsidRPr="00A27D5E">
        <w:rPr>
          <w:b/>
          <w:sz w:val="22"/>
          <w:szCs w:val="22"/>
        </w:rPr>
        <w:t xml:space="preserve"> </w:t>
      </w:r>
      <w:r w:rsidR="00D91ADE" w:rsidRPr="00A27D5E">
        <w:rPr>
          <w:b/>
          <w:sz w:val="22"/>
          <w:szCs w:val="22"/>
          <w:lang w:val="sr-Cyrl-RS"/>
        </w:rPr>
        <w:t xml:space="preserve">МЕРЕ И </w:t>
      </w:r>
      <w:r w:rsidR="00D91ADE" w:rsidRPr="00A27D5E">
        <w:rPr>
          <w:b/>
          <w:sz w:val="22"/>
          <w:szCs w:val="22"/>
        </w:rPr>
        <w:t>УСЛОВИ ЗАШТИТЕ</w:t>
      </w:r>
      <w:r w:rsidR="002F3FBA" w:rsidRPr="00A27D5E">
        <w:rPr>
          <w:b/>
          <w:sz w:val="22"/>
          <w:szCs w:val="22"/>
          <w:lang w:val="sr-Cyrl-RS"/>
        </w:rPr>
        <w:t xml:space="preserve"> Ж</w:t>
      </w:r>
      <w:r w:rsidR="002F3FBA" w:rsidRPr="00A27D5E">
        <w:rPr>
          <w:b/>
          <w:sz w:val="22"/>
          <w:szCs w:val="22"/>
        </w:rPr>
        <w:t>ИВОТНЕ СРЕДИНЕ</w:t>
      </w:r>
    </w:p>
    <w:p w:rsidR="00831F1D" w:rsidRPr="00831F1D" w:rsidRDefault="00831F1D" w:rsidP="00831F1D">
      <w:pPr>
        <w:jc w:val="both"/>
        <w:rPr>
          <w:i/>
          <w:sz w:val="20"/>
          <w:szCs w:val="20"/>
          <w:lang w:val="sr-Cyrl-CS"/>
        </w:rPr>
      </w:pPr>
      <w:r w:rsidRPr="000D5A14">
        <w:rPr>
          <w:i/>
          <w:sz w:val="20"/>
          <w:szCs w:val="20"/>
        </w:rPr>
        <w:t>(ЈП „Војводинашуме“</w:t>
      </w:r>
      <w:r w:rsidRPr="000D5A14">
        <w:rPr>
          <w:i/>
          <w:sz w:val="20"/>
          <w:szCs w:val="20"/>
          <w:lang w:val="sr-Cyrl-CS"/>
        </w:rPr>
        <w:t xml:space="preserve">, </w:t>
      </w:r>
      <w:r w:rsidRPr="000D5A14">
        <w:rPr>
          <w:i/>
          <w:sz w:val="20"/>
          <w:szCs w:val="20"/>
        </w:rPr>
        <w:t xml:space="preserve">Број: </w:t>
      </w:r>
      <w:r w:rsidRPr="000D5A14">
        <w:rPr>
          <w:i/>
          <w:sz w:val="20"/>
          <w:szCs w:val="20"/>
          <w:lang w:val="sr-Cyrl-RS"/>
        </w:rPr>
        <w:t xml:space="preserve">5 од 08.01.2020. </w:t>
      </w:r>
      <w:r w:rsidRPr="000D5A14">
        <w:rPr>
          <w:i/>
          <w:sz w:val="20"/>
          <w:szCs w:val="20"/>
        </w:rPr>
        <w:t>године)</w:t>
      </w:r>
    </w:p>
    <w:p w:rsidR="002F3FBA" w:rsidRPr="00566DEF" w:rsidRDefault="002F3FBA" w:rsidP="002F3FBA">
      <w:pPr>
        <w:autoSpaceDE w:val="0"/>
        <w:autoSpaceDN w:val="0"/>
        <w:adjustRightInd w:val="0"/>
        <w:jc w:val="both"/>
        <w:rPr>
          <w:color w:val="FF0000"/>
          <w:sz w:val="22"/>
          <w:szCs w:val="22"/>
        </w:rPr>
      </w:pPr>
    </w:p>
    <w:p w:rsidR="00E7057E" w:rsidRPr="007F5F4F" w:rsidRDefault="00203909" w:rsidP="0018155A">
      <w:pPr>
        <w:pStyle w:val="Caption"/>
        <w:spacing w:before="0" w:after="0"/>
        <w:rPr>
          <w:rFonts w:ascii="Arial" w:hAnsi="Arial" w:cs="Arial"/>
          <w:i w:val="0"/>
          <w:sz w:val="22"/>
          <w:szCs w:val="22"/>
          <w:lang w:val="sr-Cyrl-RS"/>
        </w:rPr>
      </w:pPr>
      <w:r w:rsidRPr="007F5F4F">
        <w:rPr>
          <w:rFonts w:ascii="Arial" w:hAnsi="Arial" w:cs="Arial"/>
          <w:i w:val="0"/>
          <w:sz w:val="22"/>
          <w:szCs w:val="22"/>
          <w:lang w:val="sr-Cyrl-RS"/>
        </w:rPr>
        <w:t>У контексту заштите животне средине предвиђају се одређене превентивне и санационе мере, које ће смањити негативне утицаје за време грађења, као и током експлоатације граничног прелаза, на природне ресурсе.</w:t>
      </w:r>
    </w:p>
    <w:p w:rsidR="00A31E14" w:rsidRPr="00A31E14" w:rsidRDefault="00A31E14" w:rsidP="0018155A">
      <w:pPr>
        <w:pStyle w:val="Caption"/>
        <w:spacing w:before="0" w:after="0"/>
        <w:rPr>
          <w:rFonts w:ascii="Arial" w:hAnsi="Arial" w:cs="Arial"/>
          <w:i w:val="0"/>
          <w:sz w:val="22"/>
          <w:szCs w:val="22"/>
          <w:lang w:val="sr-Cyrl-RS"/>
        </w:rPr>
      </w:pPr>
      <w:r w:rsidRPr="00A31E14">
        <w:rPr>
          <w:rFonts w:ascii="Arial" w:hAnsi="Arial" w:cs="Arial"/>
          <w:i w:val="0"/>
          <w:sz w:val="22"/>
          <w:szCs w:val="22"/>
          <w:lang w:val="sr-Cyrl-RS"/>
        </w:rPr>
        <w:t>Заштита земљишта у комплексу граничног прелаза и око њега се обезбеђује пречишћавањем отпадних и атмосферских вода пре упуштања у реципијент, односно добијања друге категорије отпадних вода. Организовано се сакупља отпад, који настаје просипањем терета, развејавањем услед проласка возила или под утицајем ветра и сл. Формирањем заштитног зеленила уз гранични комплекс обезбедиће се заштита земљишта од ерозије и загађења издувним гасовима.</w:t>
      </w:r>
    </w:p>
    <w:p w:rsidR="00203909" w:rsidRPr="00A31E14" w:rsidRDefault="00203909" w:rsidP="0018155A">
      <w:pPr>
        <w:pStyle w:val="Caption"/>
        <w:spacing w:before="0" w:after="0"/>
        <w:rPr>
          <w:rFonts w:ascii="Arial" w:hAnsi="Arial" w:cs="Arial"/>
          <w:i w:val="0"/>
          <w:sz w:val="22"/>
          <w:szCs w:val="22"/>
          <w:lang w:val="sr-Cyrl-RS"/>
        </w:rPr>
      </w:pPr>
      <w:r w:rsidRPr="00A31E14">
        <w:rPr>
          <w:rFonts w:ascii="Arial" w:hAnsi="Arial" w:cs="Arial"/>
          <w:i w:val="0"/>
          <w:sz w:val="22"/>
          <w:szCs w:val="22"/>
          <w:lang w:val="sr-Cyrl-RS"/>
        </w:rPr>
        <w:t xml:space="preserve">У циљу заштите вода, све отпадне воде (фекалне и атмосферске) ће се пре упуштања у реципијент пречишћавати примарним, секундарним и </w:t>
      </w:r>
      <w:r w:rsidR="007F5F4F" w:rsidRPr="00A31E14">
        <w:rPr>
          <w:rFonts w:ascii="Arial" w:hAnsi="Arial" w:cs="Arial"/>
          <w:i w:val="0"/>
          <w:sz w:val="22"/>
          <w:szCs w:val="22"/>
          <w:lang w:val="sr-Cyrl-RS"/>
        </w:rPr>
        <w:t>терцијарним третманом. Н</w:t>
      </w:r>
      <w:r w:rsidRPr="00A31E14">
        <w:rPr>
          <w:rFonts w:ascii="Arial" w:hAnsi="Arial" w:cs="Arial"/>
          <w:i w:val="0"/>
          <w:sz w:val="22"/>
          <w:szCs w:val="22"/>
          <w:lang w:val="sr-Cyrl-RS"/>
        </w:rPr>
        <w:t xml:space="preserve">акон филтрације, отпадна вода ће се дезинфиковати и упустити </w:t>
      </w:r>
      <w:r w:rsidR="007F5F4F" w:rsidRPr="00A31E14">
        <w:rPr>
          <w:rFonts w:ascii="Arial" w:hAnsi="Arial" w:cs="Arial"/>
          <w:i w:val="0"/>
          <w:sz w:val="22"/>
          <w:szCs w:val="22"/>
          <w:lang w:val="sr-Cyrl-RS"/>
        </w:rPr>
        <w:t>у припадајући реципијент</w:t>
      </w:r>
      <w:r w:rsidRPr="00A31E14">
        <w:rPr>
          <w:rFonts w:ascii="Arial" w:hAnsi="Arial" w:cs="Arial"/>
          <w:i w:val="0"/>
          <w:sz w:val="22"/>
          <w:szCs w:val="22"/>
          <w:lang w:val="sr-Cyrl-RS"/>
        </w:rPr>
        <w:t>. Вршиће се мониторинг квалитета отпадних вода пре њиховог мешања са водама реципијента.</w:t>
      </w:r>
    </w:p>
    <w:p w:rsidR="001F4F66" w:rsidRPr="00831F1D" w:rsidRDefault="00831F1D" w:rsidP="0018155A">
      <w:pPr>
        <w:pStyle w:val="Caption"/>
        <w:spacing w:before="0" w:after="0"/>
        <w:rPr>
          <w:rFonts w:ascii="Arial" w:hAnsi="Arial" w:cs="Arial"/>
          <w:i w:val="0"/>
          <w:sz w:val="22"/>
          <w:szCs w:val="22"/>
          <w:lang w:val="sr-Cyrl-RS"/>
        </w:rPr>
      </w:pPr>
      <w:r w:rsidRPr="00BB16D1">
        <w:rPr>
          <w:rFonts w:ascii="Arial" w:hAnsi="Arial" w:cs="Arial"/>
          <w:i w:val="0"/>
          <w:sz w:val="22"/>
          <w:szCs w:val="22"/>
          <w:lang w:val="sr-Cyrl-RS"/>
        </w:rPr>
        <w:t>У обухвату границе урбанистичког пројекта се не н</w:t>
      </w:r>
      <w:r w:rsidR="000D5A14" w:rsidRPr="00BB16D1">
        <w:rPr>
          <w:rFonts w:ascii="Arial" w:hAnsi="Arial" w:cs="Arial"/>
          <w:i w:val="0"/>
          <w:sz w:val="22"/>
          <w:szCs w:val="22"/>
          <w:lang w:val="sr-Cyrl-RS"/>
        </w:rPr>
        <w:t>алазе катастарске парцеле којим</w:t>
      </w:r>
      <w:r w:rsidRPr="00BB16D1">
        <w:rPr>
          <w:rFonts w:ascii="Arial" w:hAnsi="Arial" w:cs="Arial"/>
          <w:i w:val="0"/>
          <w:sz w:val="22"/>
          <w:szCs w:val="22"/>
          <w:lang w:val="sr-Cyrl-RS"/>
        </w:rPr>
        <w:t>а газдује ЈП "Војводинашуме" Петроварадин.</w:t>
      </w:r>
      <w:r w:rsidRPr="00831F1D">
        <w:rPr>
          <w:rFonts w:ascii="Arial" w:hAnsi="Arial" w:cs="Arial"/>
          <w:i w:val="0"/>
          <w:sz w:val="22"/>
          <w:szCs w:val="22"/>
          <w:lang w:val="sr-Cyrl-RS"/>
        </w:rPr>
        <w:t xml:space="preserve"> </w:t>
      </w:r>
    </w:p>
    <w:p w:rsidR="00BD0428" w:rsidRPr="002A3D61" w:rsidRDefault="00BD0428" w:rsidP="0018155A">
      <w:pPr>
        <w:pStyle w:val="Caption"/>
        <w:spacing w:before="0" w:after="0"/>
        <w:rPr>
          <w:rFonts w:ascii="Arial" w:hAnsi="Arial" w:cs="Arial"/>
          <w:i w:val="0"/>
          <w:color w:val="FF0000"/>
          <w:sz w:val="22"/>
          <w:szCs w:val="22"/>
          <w:lang w:val="sr-Cyrl-RS"/>
        </w:rPr>
      </w:pPr>
    </w:p>
    <w:p w:rsidR="0046728E" w:rsidRPr="00A27D5E" w:rsidRDefault="00885B4F" w:rsidP="0046728E">
      <w:pPr>
        <w:jc w:val="both"/>
        <w:rPr>
          <w:b/>
          <w:caps/>
          <w:sz w:val="22"/>
          <w:szCs w:val="22"/>
          <w:lang w:val="ru-RU"/>
        </w:rPr>
      </w:pPr>
      <w:r w:rsidRPr="00A27D5E">
        <w:rPr>
          <w:b/>
          <w:caps/>
          <w:sz w:val="22"/>
          <w:szCs w:val="22"/>
          <w:lang w:val="sr-Cyrl-CS"/>
        </w:rPr>
        <w:t>3.7</w:t>
      </w:r>
      <w:r w:rsidR="0046728E" w:rsidRPr="00A27D5E">
        <w:rPr>
          <w:b/>
          <w:caps/>
          <w:sz w:val="22"/>
          <w:szCs w:val="22"/>
          <w:lang w:val="sr-Cyrl-CS"/>
        </w:rPr>
        <w:t xml:space="preserve"> мере енергетске ефикасности изградње</w:t>
      </w:r>
    </w:p>
    <w:p w:rsidR="00742602" w:rsidRDefault="00742602" w:rsidP="00097FF9">
      <w:pPr>
        <w:tabs>
          <w:tab w:val="num" w:pos="770"/>
        </w:tabs>
        <w:jc w:val="both"/>
        <w:rPr>
          <w:b/>
          <w:color w:val="FF0000"/>
          <w:sz w:val="22"/>
          <w:szCs w:val="22"/>
          <w:lang w:val="sr-Cyrl-CS"/>
        </w:rPr>
      </w:pPr>
    </w:p>
    <w:p w:rsidR="00156386" w:rsidRPr="00B24B92" w:rsidRDefault="00156386" w:rsidP="00BC1A91">
      <w:pPr>
        <w:pStyle w:val="Caption"/>
        <w:spacing w:before="0" w:after="0"/>
        <w:rPr>
          <w:rFonts w:ascii="Arial" w:hAnsi="Arial" w:cs="Arial"/>
          <w:i w:val="0"/>
          <w:sz w:val="22"/>
          <w:szCs w:val="22"/>
          <w:lang w:val="sr-Cyrl-RS"/>
        </w:rPr>
      </w:pPr>
      <w:r w:rsidRPr="00B24B92">
        <w:rPr>
          <w:rFonts w:ascii="Arial" w:hAnsi="Arial" w:cs="Arial"/>
          <w:i w:val="0"/>
          <w:sz w:val="22"/>
          <w:szCs w:val="22"/>
        </w:rPr>
        <w:t>Под појмом унапређења енергетске ефикасн</w:t>
      </w:r>
      <w:r w:rsidR="006253E6">
        <w:rPr>
          <w:rFonts w:ascii="Arial" w:hAnsi="Arial" w:cs="Arial"/>
          <w:i w:val="0"/>
          <w:sz w:val="22"/>
          <w:szCs w:val="22"/>
        </w:rPr>
        <w:t>ости подразумева се континуиран</w:t>
      </w:r>
      <w:r w:rsidRPr="00B24B92">
        <w:rPr>
          <w:rFonts w:ascii="Arial" w:hAnsi="Arial" w:cs="Arial"/>
          <w:i w:val="0"/>
          <w:sz w:val="22"/>
          <w:szCs w:val="22"/>
        </w:rPr>
        <w:t xml:space="preserve"> и широк опсег делатности којима је крајњи циљ смањење потрошње свих врста енергије уз исте или боље услове у објект</w:t>
      </w:r>
      <w:r w:rsidR="00515F80" w:rsidRPr="00B24B92">
        <w:rPr>
          <w:rFonts w:ascii="Arial" w:hAnsi="Arial" w:cs="Arial"/>
          <w:i w:val="0"/>
          <w:sz w:val="22"/>
          <w:szCs w:val="22"/>
          <w:lang w:val="sr-Cyrl-RS"/>
        </w:rPr>
        <w:t>има</w:t>
      </w:r>
      <w:r w:rsidRPr="00B24B92">
        <w:rPr>
          <w:rFonts w:ascii="Arial" w:hAnsi="Arial" w:cs="Arial"/>
          <w:i w:val="0"/>
          <w:sz w:val="22"/>
          <w:szCs w:val="22"/>
        </w:rPr>
        <w:t xml:space="preserve">. Као последицу смањења потрошње необновљивих извора енергије (фосилних горива) и коришћење обновљивих извора енергије, имамо смањење емисије штетних гасова (СО2 и др.) што доприноси заштити природне околине, смањењу глобалног загревања и одрживом развоју земље. Енергетска ефикасност се постиже коришћењем ефикасних система грејања, вентилације, климатизације, припреме топле воде и расвете, укључујући и коришћење отпадне топлоте и обновљиве изворе енергије колико је то могуће. </w:t>
      </w:r>
      <w:r w:rsidRPr="00B24B92">
        <w:rPr>
          <w:rFonts w:ascii="Arial" w:hAnsi="Arial" w:cs="Arial"/>
          <w:i w:val="0"/>
          <w:sz w:val="22"/>
          <w:szCs w:val="22"/>
          <w:lang w:val="sr-Cyrl-CS"/>
        </w:rPr>
        <w:t>Потреба примене коришћења обновљивих извора енергије, развоја и технолошког унапређења енергетски ефикасних решења, представља значајну смерницу при градњи нових објеката.</w:t>
      </w:r>
      <w:r w:rsidR="00BC1A91" w:rsidRPr="00B24B92">
        <w:rPr>
          <w:rFonts w:ascii="Arial" w:hAnsi="Arial" w:cs="Arial"/>
          <w:i w:val="0"/>
          <w:sz w:val="22"/>
          <w:szCs w:val="22"/>
          <w:lang w:val="sr-Cyrl-CS"/>
        </w:rPr>
        <w:t xml:space="preserve"> </w:t>
      </w:r>
    </w:p>
    <w:p w:rsidR="00156386" w:rsidRPr="00B24B92" w:rsidRDefault="00156386" w:rsidP="00BC1A91">
      <w:pPr>
        <w:pStyle w:val="Caption"/>
        <w:spacing w:before="0" w:after="0"/>
        <w:rPr>
          <w:rFonts w:ascii="Arial" w:hAnsi="Arial" w:cs="Arial"/>
          <w:i w:val="0"/>
          <w:sz w:val="22"/>
          <w:szCs w:val="22"/>
        </w:rPr>
      </w:pPr>
      <w:r w:rsidRPr="00B24B92">
        <w:rPr>
          <w:rFonts w:ascii="Arial" w:hAnsi="Arial" w:cs="Arial"/>
          <w:i w:val="0"/>
          <w:sz w:val="22"/>
          <w:szCs w:val="22"/>
          <w:lang w:val="sr-Cyrl-CS"/>
        </w:rPr>
        <w:t>Енергетска ефикасност изградње постиже се:</w:t>
      </w:r>
    </w:p>
    <w:p w:rsidR="00156386" w:rsidRPr="00B24B92" w:rsidRDefault="00156386" w:rsidP="00BC1A91">
      <w:pPr>
        <w:pStyle w:val="Caption"/>
        <w:spacing w:before="0" w:after="0"/>
        <w:rPr>
          <w:rFonts w:ascii="Arial" w:hAnsi="Arial" w:cs="Arial"/>
          <w:i w:val="0"/>
          <w:sz w:val="22"/>
          <w:szCs w:val="22"/>
          <w:lang w:val="sr-Cyrl-CS"/>
        </w:rPr>
      </w:pPr>
      <w:r w:rsidRPr="00B24B92">
        <w:rPr>
          <w:rFonts w:ascii="Arial" w:hAnsi="Arial" w:cs="Arial"/>
          <w:i w:val="0"/>
          <w:sz w:val="22"/>
          <w:szCs w:val="22"/>
          <w:lang w:val="sr-Cyrl-CS"/>
        </w:rPr>
        <w:t>- поштовањем свих физичко-географских карактеристика простора (осунчаност, нагиби, температура, итд.) при планирању, пројектовању и извођењу објеката уз уважавање урбанистичких параметара који су од значаја за постизање енергетске ефикасности;</w:t>
      </w:r>
    </w:p>
    <w:p w:rsidR="00156386" w:rsidRPr="00B24B92" w:rsidRDefault="00156386" w:rsidP="00BC1A91">
      <w:pPr>
        <w:jc w:val="both"/>
        <w:rPr>
          <w:sz w:val="22"/>
          <w:szCs w:val="22"/>
          <w:lang w:val="sr-Cyrl-CS"/>
        </w:rPr>
      </w:pPr>
      <w:r w:rsidRPr="00B24B92">
        <w:rPr>
          <w:sz w:val="22"/>
          <w:szCs w:val="22"/>
          <w:lang w:val="sr-Cyrl-CS"/>
        </w:rPr>
        <w:lastRenderedPageBreak/>
        <w:t>- изградњом (постављањем) објеката за производњу енергије на бази алтернативних коришћења локалних обновљивих извора енергије и изградњом даљинских или централизованих система грејања и хлађења.</w:t>
      </w:r>
    </w:p>
    <w:p w:rsidR="00156386" w:rsidRPr="00B24B92" w:rsidRDefault="00156386" w:rsidP="00BC1A91">
      <w:pPr>
        <w:autoSpaceDE w:val="0"/>
        <w:autoSpaceDN w:val="0"/>
        <w:adjustRightInd w:val="0"/>
        <w:jc w:val="both"/>
        <w:rPr>
          <w:sz w:val="22"/>
          <w:szCs w:val="22"/>
          <w:lang w:val="sr-Latn-RS" w:eastAsia="sr-Latn-RS"/>
        </w:rPr>
      </w:pPr>
      <w:r w:rsidRPr="00B24B92">
        <w:rPr>
          <w:sz w:val="22"/>
          <w:szCs w:val="22"/>
          <w:lang w:val="sr-Latn-RS" w:eastAsia="sr-Latn-RS"/>
        </w:rPr>
        <w:t xml:space="preserve">При пројектовању и изградњи планираног објекта </w:t>
      </w:r>
      <w:r w:rsidRPr="00B24B92">
        <w:rPr>
          <w:sz w:val="22"/>
          <w:szCs w:val="22"/>
          <w:lang w:val="sr-Cyrl-RS" w:eastAsia="sr-Latn-RS"/>
        </w:rPr>
        <w:t xml:space="preserve">пожељно је </w:t>
      </w:r>
      <w:r w:rsidRPr="00B24B92">
        <w:rPr>
          <w:sz w:val="22"/>
          <w:szCs w:val="22"/>
          <w:lang w:val="sr-Latn-RS" w:eastAsia="sr-Latn-RS"/>
        </w:rPr>
        <w:t xml:space="preserve">применити следеће мере енергетске ефикасности: </w:t>
      </w:r>
    </w:p>
    <w:p w:rsidR="00156386" w:rsidRPr="00B24B92" w:rsidRDefault="00156386" w:rsidP="00BC1A91">
      <w:pPr>
        <w:jc w:val="both"/>
        <w:rPr>
          <w:sz w:val="22"/>
          <w:szCs w:val="22"/>
          <w:lang w:val="sr-Cyrl-CS"/>
        </w:rPr>
      </w:pPr>
      <w:r w:rsidRPr="00B24B92">
        <w:rPr>
          <w:sz w:val="22"/>
          <w:szCs w:val="22"/>
          <w:lang w:val="sr-Cyrl-CS"/>
        </w:rPr>
        <w:t>- реализација пасивних соларних мера, као што су максимално коришћење сунчеве енергије за загревање објеката (оријентација објеката), заштита од сунца, природна вентилација и сл.;</w:t>
      </w:r>
    </w:p>
    <w:p w:rsidR="00156386" w:rsidRPr="00B24B92" w:rsidRDefault="00156386" w:rsidP="00BC1A91">
      <w:pPr>
        <w:jc w:val="both"/>
        <w:rPr>
          <w:sz w:val="22"/>
          <w:szCs w:val="22"/>
          <w:lang w:val="sr-Cyrl-CS"/>
        </w:rPr>
      </w:pPr>
      <w:r w:rsidRPr="00B24B92">
        <w:rPr>
          <w:sz w:val="22"/>
          <w:szCs w:val="22"/>
          <w:lang w:val="sr-Cyrl-CS"/>
        </w:rPr>
        <w:t>- омотач објекта (топлотна изолација зидова, кровова и подних површина), уградња квалитетних прозора (ваздушна заптивеност, непропустљивост и др.);</w:t>
      </w:r>
    </w:p>
    <w:p w:rsidR="00156386" w:rsidRPr="00B24B92" w:rsidRDefault="00156386" w:rsidP="00BC1A91">
      <w:pPr>
        <w:jc w:val="both"/>
        <w:rPr>
          <w:sz w:val="22"/>
          <w:szCs w:val="22"/>
          <w:lang w:val="sr-Cyrl-CS"/>
        </w:rPr>
      </w:pPr>
      <w:r w:rsidRPr="00B24B92">
        <w:rPr>
          <w:sz w:val="22"/>
          <w:szCs w:val="22"/>
          <w:lang w:val="sr-Cyrl-CS"/>
        </w:rPr>
        <w:t>- унутрашња клима која утиче на енергетске потребе тј. систем за климатизацију;</w:t>
      </w:r>
    </w:p>
    <w:p w:rsidR="00156386" w:rsidRPr="00B24B92" w:rsidRDefault="00156386" w:rsidP="00BC1A91">
      <w:pPr>
        <w:jc w:val="both"/>
        <w:rPr>
          <w:sz w:val="22"/>
          <w:szCs w:val="22"/>
          <w:lang w:val="sr-Cyrl-CS"/>
        </w:rPr>
      </w:pPr>
      <w:r w:rsidRPr="00B24B92">
        <w:rPr>
          <w:sz w:val="22"/>
          <w:szCs w:val="22"/>
          <w:lang w:val="sr-Cyrl-CS"/>
        </w:rPr>
        <w:t>- унутрашње осветљење;</w:t>
      </w:r>
    </w:p>
    <w:p w:rsidR="00156386" w:rsidRPr="00B24B92" w:rsidRDefault="00156386" w:rsidP="00BC1A91">
      <w:pPr>
        <w:autoSpaceDE w:val="0"/>
        <w:autoSpaceDN w:val="0"/>
        <w:adjustRightInd w:val="0"/>
        <w:jc w:val="both"/>
        <w:rPr>
          <w:sz w:val="22"/>
          <w:szCs w:val="22"/>
          <w:lang w:val="sr-Latn-RS" w:eastAsia="sr-Latn-RS"/>
        </w:rPr>
      </w:pPr>
      <w:r w:rsidRPr="00B24B92">
        <w:rPr>
          <w:sz w:val="22"/>
          <w:szCs w:val="22"/>
          <w:lang w:val="sr-Cyrl-RS" w:eastAsia="sr-Latn-RS"/>
        </w:rPr>
        <w:t xml:space="preserve">- </w:t>
      </w:r>
      <w:r w:rsidRPr="00B24B92">
        <w:rPr>
          <w:sz w:val="22"/>
          <w:szCs w:val="22"/>
          <w:lang w:val="sr-Latn-RS" w:eastAsia="sr-Latn-RS"/>
        </w:rPr>
        <w:t>уград</w:t>
      </w:r>
      <w:r w:rsidRPr="00B24B92">
        <w:rPr>
          <w:sz w:val="22"/>
          <w:szCs w:val="22"/>
          <w:lang w:val="sr-Cyrl-RS" w:eastAsia="sr-Latn-RS"/>
        </w:rPr>
        <w:t>ња</w:t>
      </w:r>
      <w:r w:rsidRPr="00B24B92">
        <w:rPr>
          <w:sz w:val="22"/>
          <w:szCs w:val="22"/>
          <w:lang w:val="sr-Latn-RS" w:eastAsia="sr-Latn-RS"/>
        </w:rPr>
        <w:t xml:space="preserve"> штедљив</w:t>
      </w:r>
      <w:r w:rsidRPr="00B24B92">
        <w:rPr>
          <w:sz w:val="22"/>
          <w:szCs w:val="22"/>
          <w:lang w:val="sr-Cyrl-RS" w:eastAsia="sr-Latn-RS"/>
        </w:rPr>
        <w:t>их</w:t>
      </w:r>
      <w:r w:rsidRPr="00B24B92">
        <w:rPr>
          <w:sz w:val="22"/>
          <w:szCs w:val="22"/>
          <w:lang w:val="sr-Latn-RS" w:eastAsia="sr-Latn-RS"/>
        </w:rPr>
        <w:t xml:space="preserve"> потрошач</w:t>
      </w:r>
      <w:r w:rsidR="00CD3A41">
        <w:rPr>
          <w:sz w:val="22"/>
          <w:szCs w:val="22"/>
          <w:lang w:val="sr-Cyrl-RS" w:eastAsia="sr-Latn-RS"/>
        </w:rPr>
        <w:t>а</w:t>
      </w:r>
      <w:r w:rsidRPr="00B24B92">
        <w:rPr>
          <w:sz w:val="22"/>
          <w:szCs w:val="22"/>
          <w:lang w:val="sr-Latn-RS" w:eastAsia="sr-Latn-RS"/>
        </w:rPr>
        <w:t xml:space="preserve"> енергије. </w:t>
      </w:r>
    </w:p>
    <w:p w:rsidR="00156386" w:rsidRPr="00B24B92" w:rsidRDefault="00156386" w:rsidP="00BC1A91">
      <w:pPr>
        <w:jc w:val="both"/>
        <w:rPr>
          <w:sz w:val="22"/>
          <w:szCs w:val="22"/>
          <w:lang w:val="sr-Cyrl-CS"/>
        </w:rPr>
      </w:pPr>
      <w:r w:rsidRPr="00B24B92">
        <w:rPr>
          <w:sz w:val="22"/>
          <w:szCs w:val="22"/>
          <w:lang w:val="sr-Cyrl-CS"/>
        </w:rPr>
        <w:t xml:space="preserve">Примена мера за побољшање енергетских карактеристика објеката треба да буде у складу са основним </w:t>
      </w:r>
      <w:r w:rsidR="00B24B92" w:rsidRPr="00B24B92">
        <w:rPr>
          <w:sz w:val="22"/>
          <w:szCs w:val="22"/>
          <w:lang w:val="sr-Cyrl-CS"/>
        </w:rPr>
        <w:t>и пратећим функцијама објеката.</w:t>
      </w:r>
    </w:p>
    <w:p w:rsidR="004D4BF6" w:rsidRPr="00566DEF" w:rsidRDefault="004D4BF6" w:rsidP="00097FF9">
      <w:pPr>
        <w:tabs>
          <w:tab w:val="num" w:pos="770"/>
        </w:tabs>
        <w:jc w:val="both"/>
        <w:rPr>
          <w:b/>
          <w:color w:val="FF0000"/>
          <w:sz w:val="22"/>
          <w:szCs w:val="22"/>
          <w:lang w:val="sr-Cyrl-CS"/>
        </w:rPr>
      </w:pPr>
    </w:p>
    <w:p w:rsidR="00097FF9" w:rsidRPr="00A27D5E" w:rsidRDefault="00885B4F" w:rsidP="00097FF9">
      <w:pPr>
        <w:tabs>
          <w:tab w:val="num" w:pos="770"/>
        </w:tabs>
        <w:jc w:val="both"/>
        <w:rPr>
          <w:b/>
          <w:sz w:val="22"/>
          <w:szCs w:val="22"/>
          <w:lang w:val="sr-Cyrl-CS"/>
        </w:rPr>
      </w:pPr>
      <w:r w:rsidRPr="00A27D5E">
        <w:rPr>
          <w:b/>
          <w:sz w:val="22"/>
          <w:szCs w:val="22"/>
          <w:lang w:val="sr-Cyrl-CS"/>
        </w:rPr>
        <w:t>3.8</w:t>
      </w:r>
      <w:r w:rsidR="00742602" w:rsidRPr="00A27D5E">
        <w:rPr>
          <w:b/>
          <w:sz w:val="22"/>
          <w:szCs w:val="22"/>
          <w:lang w:val="sr-Cyrl-CS"/>
        </w:rPr>
        <w:t xml:space="preserve"> </w:t>
      </w:r>
      <w:r w:rsidR="00097FF9" w:rsidRPr="00A27D5E">
        <w:rPr>
          <w:b/>
          <w:sz w:val="22"/>
          <w:szCs w:val="22"/>
          <w:lang w:val="sr-Cyrl-CS"/>
        </w:rPr>
        <w:t>ЗАШТИТА КУЛТУРНИХ ДОБАРА</w:t>
      </w:r>
      <w:r w:rsidR="009418F5">
        <w:rPr>
          <w:b/>
          <w:sz w:val="22"/>
          <w:szCs w:val="22"/>
          <w:lang w:val="sr-Cyrl-CS"/>
        </w:rPr>
        <w:t xml:space="preserve"> </w:t>
      </w:r>
    </w:p>
    <w:p w:rsidR="00097FF9" w:rsidRPr="004F434C" w:rsidRDefault="00097FF9" w:rsidP="00097FF9">
      <w:pPr>
        <w:jc w:val="both"/>
        <w:rPr>
          <w:i/>
          <w:sz w:val="20"/>
          <w:szCs w:val="20"/>
          <w:lang w:val="sr-Cyrl-RS"/>
        </w:rPr>
      </w:pPr>
      <w:r w:rsidRPr="004F434C">
        <w:rPr>
          <w:i/>
          <w:sz w:val="20"/>
          <w:szCs w:val="20"/>
          <w:lang w:val="sr-Cyrl-RS"/>
        </w:rPr>
        <w:t>(</w:t>
      </w:r>
      <w:r w:rsidR="004F434C" w:rsidRPr="004F434C">
        <w:rPr>
          <w:i/>
          <w:sz w:val="20"/>
          <w:szCs w:val="20"/>
          <w:lang w:val="sr-Cyrl-RS"/>
        </w:rPr>
        <w:t>Међуопштински з</w:t>
      </w:r>
      <w:r w:rsidRPr="004F434C">
        <w:rPr>
          <w:i/>
          <w:sz w:val="20"/>
          <w:szCs w:val="20"/>
          <w:lang w:val="sr-Cyrl-RS"/>
        </w:rPr>
        <w:t>авод за заштиту споменика културе</w:t>
      </w:r>
      <w:r w:rsidR="004F434C" w:rsidRPr="004F434C">
        <w:rPr>
          <w:i/>
          <w:sz w:val="20"/>
          <w:szCs w:val="20"/>
          <w:lang w:val="sr-Cyrl-RS"/>
        </w:rPr>
        <w:t xml:space="preserve"> Суботица, Број: 1007-2/94</w:t>
      </w:r>
      <w:r w:rsidRPr="004F434C">
        <w:rPr>
          <w:b/>
          <w:i/>
          <w:sz w:val="20"/>
          <w:szCs w:val="20"/>
          <w:lang w:val="sr-Cyrl-CS"/>
        </w:rPr>
        <w:t xml:space="preserve"> </w:t>
      </w:r>
      <w:r w:rsidRPr="004F434C">
        <w:rPr>
          <w:i/>
          <w:sz w:val="20"/>
          <w:szCs w:val="20"/>
          <w:lang w:val="sr-Cyrl-RS"/>
        </w:rPr>
        <w:t xml:space="preserve">од </w:t>
      </w:r>
      <w:r w:rsidR="004F434C" w:rsidRPr="004F434C">
        <w:rPr>
          <w:i/>
          <w:sz w:val="20"/>
          <w:szCs w:val="20"/>
          <w:lang w:val="sr-Cyrl-RS"/>
        </w:rPr>
        <w:t xml:space="preserve">26.12.2019. </w:t>
      </w:r>
      <w:r w:rsidRPr="004F434C">
        <w:rPr>
          <w:i/>
          <w:sz w:val="20"/>
          <w:szCs w:val="20"/>
          <w:lang w:val="sr-Cyrl-RS"/>
        </w:rPr>
        <w:t>године)</w:t>
      </w:r>
    </w:p>
    <w:p w:rsidR="000D5A14" w:rsidRPr="00566DEF" w:rsidRDefault="000D5A14" w:rsidP="00097FF9">
      <w:pPr>
        <w:rPr>
          <w:color w:val="FF0000"/>
          <w:sz w:val="22"/>
          <w:szCs w:val="22"/>
          <w:lang w:val="sr-Cyrl-RS"/>
        </w:rPr>
      </w:pPr>
    </w:p>
    <w:p w:rsidR="00097FF9" w:rsidRDefault="00EF66AF" w:rsidP="0046728E">
      <w:pPr>
        <w:tabs>
          <w:tab w:val="num" w:pos="770"/>
        </w:tabs>
        <w:jc w:val="both"/>
        <w:rPr>
          <w:sz w:val="22"/>
          <w:szCs w:val="22"/>
          <w:lang w:val="sr-Cyrl-CS"/>
        </w:rPr>
      </w:pPr>
      <w:r>
        <w:rPr>
          <w:sz w:val="22"/>
          <w:szCs w:val="22"/>
          <w:lang w:val="sr-Cyrl-CS"/>
        </w:rPr>
        <w:t xml:space="preserve">На делу предметне локације налази се евидентирани </w:t>
      </w:r>
      <w:r w:rsidRPr="00A31E14">
        <w:rPr>
          <w:sz w:val="22"/>
          <w:szCs w:val="22"/>
          <w:lang w:val="sr-Cyrl-CS"/>
        </w:rPr>
        <w:t xml:space="preserve">археолошки локалитет. </w:t>
      </w:r>
      <w:r>
        <w:rPr>
          <w:sz w:val="22"/>
          <w:szCs w:val="22"/>
          <w:lang w:val="sr-Cyrl-CS"/>
        </w:rPr>
        <w:t>Обавеза Инвеститора је, да у складу са чланом110. Закона о културним добрима ("Сл. гласник РС", број 71/94), обезбеди средства за заштитна археолошка ископавања на подручју на коме се налази археолошки локалитет, након чега може несметано да изврши реализацију пројекта.</w:t>
      </w:r>
    </w:p>
    <w:p w:rsidR="00EF66AF" w:rsidRDefault="00EF66AF" w:rsidP="0046728E">
      <w:pPr>
        <w:tabs>
          <w:tab w:val="num" w:pos="770"/>
        </w:tabs>
        <w:jc w:val="both"/>
        <w:rPr>
          <w:sz w:val="22"/>
          <w:szCs w:val="22"/>
          <w:lang w:val="sr-Cyrl-CS"/>
        </w:rPr>
      </w:pPr>
      <w:r>
        <w:rPr>
          <w:sz w:val="22"/>
          <w:szCs w:val="22"/>
          <w:lang w:val="sr-Cyrl-CS"/>
        </w:rPr>
        <w:t>На преосталом делу обухвата УП-а, обавеза Инвеститора је, да пре почетка радова обавести надлежни завод, како би се обезбедио археолошки надзор.</w:t>
      </w:r>
    </w:p>
    <w:p w:rsidR="00EF66AF" w:rsidRPr="004F434C" w:rsidRDefault="00EF66AF" w:rsidP="0046728E">
      <w:pPr>
        <w:tabs>
          <w:tab w:val="num" w:pos="770"/>
        </w:tabs>
        <w:jc w:val="both"/>
        <w:rPr>
          <w:sz w:val="22"/>
          <w:szCs w:val="22"/>
          <w:lang w:val="sr-Cyrl-CS"/>
        </w:rPr>
      </w:pPr>
      <w:r>
        <w:rPr>
          <w:sz w:val="22"/>
          <w:szCs w:val="22"/>
          <w:lang w:val="sr-Cyrl-CS"/>
        </w:rPr>
        <w:t>Уколико се у току извођења радова наиђе на друга археолошка налазишта или на археолошке предмет</w:t>
      </w:r>
      <w:r w:rsidR="009418F5">
        <w:rPr>
          <w:sz w:val="22"/>
          <w:szCs w:val="22"/>
          <w:lang w:val="sr-Cyrl-CS"/>
        </w:rPr>
        <w:t>е, извођач радова је дужан да</w:t>
      </w:r>
      <w:r>
        <w:rPr>
          <w:sz w:val="22"/>
          <w:szCs w:val="22"/>
          <w:lang w:val="sr-Cyrl-CS"/>
        </w:rPr>
        <w:t xml:space="preserve"> одмах</w:t>
      </w:r>
      <w:r w:rsidR="009418F5">
        <w:rPr>
          <w:sz w:val="22"/>
          <w:szCs w:val="22"/>
          <w:lang w:val="sr-Cyrl-CS"/>
        </w:rPr>
        <w:t xml:space="preserve">, без одлагања прекине радове и обавести надлежни завод за заштиту споменика културе и да преузме мере да се налаз не уништи и не оштети и да се сачува на месу и у положају у коме је откривен (члан 109. </w:t>
      </w:r>
      <w:r w:rsidR="00A31E14" w:rsidRPr="00A31E14">
        <w:rPr>
          <w:sz w:val="22"/>
          <w:szCs w:val="22"/>
          <w:lang w:val="sr-Cyrl-CS"/>
        </w:rPr>
        <w:t>З</w:t>
      </w:r>
      <w:r w:rsidR="009418F5" w:rsidRPr="00A31E14">
        <w:rPr>
          <w:sz w:val="22"/>
          <w:szCs w:val="22"/>
          <w:lang w:val="sr-Cyrl-CS"/>
        </w:rPr>
        <w:t>ак</w:t>
      </w:r>
      <w:r w:rsidR="009418F5">
        <w:rPr>
          <w:sz w:val="22"/>
          <w:szCs w:val="22"/>
          <w:lang w:val="sr-Cyrl-CS"/>
        </w:rPr>
        <w:t>она о културном добрима "Сл. гласник РС", број 71/94).</w:t>
      </w:r>
    </w:p>
    <w:p w:rsidR="00A30678" w:rsidRPr="00740D06" w:rsidRDefault="00A30678" w:rsidP="0046728E">
      <w:pPr>
        <w:tabs>
          <w:tab w:val="num" w:pos="770"/>
        </w:tabs>
        <w:jc w:val="both"/>
        <w:rPr>
          <w:sz w:val="22"/>
          <w:szCs w:val="22"/>
          <w:lang w:val="sr-Latn-RS"/>
        </w:rPr>
      </w:pPr>
    </w:p>
    <w:p w:rsidR="0046728E" w:rsidRPr="00A27D5E" w:rsidRDefault="00885B4F" w:rsidP="0046728E">
      <w:pPr>
        <w:tabs>
          <w:tab w:val="num" w:pos="770"/>
        </w:tabs>
        <w:jc w:val="both"/>
        <w:rPr>
          <w:b/>
          <w:sz w:val="22"/>
          <w:szCs w:val="22"/>
          <w:lang w:val="sr-Cyrl-CS"/>
        </w:rPr>
      </w:pPr>
      <w:r w:rsidRPr="00A27D5E">
        <w:rPr>
          <w:b/>
          <w:sz w:val="22"/>
          <w:szCs w:val="22"/>
          <w:lang w:val="sr-Cyrl-CS"/>
        </w:rPr>
        <w:t>3.9</w:t>
      </w:r>
      <w:r w:rsidR="0046728E" w:rsidRPr="00A27D5E">
        <w:rPr>
          <w:b/>
          <w:sz w:val="22"/>
          <w:szCs w:val="22"/>
          <w:lang w:val="sr-Cyrl-CS"/>
        </w:rPr>
        <w:t xml:space="preserve"> ЗАШТИТА ПРИРОДНИХ ДОБАРА</w:t>
      </w:r>
    </w:p>
    <w:p w:rsidR="00097FF9" w:rsidRPr="00D82B65" w:rsidRDefault="00E006A9" w:rsidP="00097FF9">
      <w:pPr>
        <w:jc w:val="both"/>
        <w:rPr>
          <w:i/>
          <w:sz w:val="20"/>
          <w:szCs w:val="20"/>
          <w:lang w:val="sr-Cyrl-CS"/>
        </w:rPr>
      </w:pPr>
      <w:r w:rsidRPr="00D82B65">
        <w:rPr>
          <w:i/>
          <w:sz w:val="20"/>
          <w:szCs w:val="20"/>
          <w:lang w:val="sr-Cyrl-CS"/>
        </w:rPr>
        <w:t>(</w:t>
      </w:r>
      <w:r w:rsidR="00097FF9" w:rsidRPr="00D82B65">
        <w:rPr>
          <w:i/>
          <w:sz w:val="20"/>
          <w:szCs w:val="20"/>
          <w:lang w:val="sr-Cyrl-CS"/>
        </w:rPr>
        <w:t>Покрајински завод за заштиту природе</w:t>
      </w:r>
      <w:r w:rsidRPr="00D82B65">
        <w:rPr>
          <w:i/>
          <w:sz w:val="20"/>
          <w:szCs w:val="20"/>
          <w:lang w:val="sr-Cyrl-CS"/>
        </w:rPr>
        <w:t>, број:</w:t>
      </w:r>
      <w:r w:rsidR="00097FF9" w:rsidRPr="00D82B65">
        <w:rPr>
          <w:i/>
          <w:sz w:val="20"/>
          <w:szCs w:val="20"/>
          <w:lang w:val="sr-Cyrl-CS"/>
        </w:rPr>
        <w:t xml:space="preserve"> </w:t>
      </w:r>
      <w:r w:rsidR="00D82B65" w:rsidRPr="00D82B65">
        <w:rPr>
          <w:i/>
          <w:sz w:val="20"/>
          <w:szCs w:val="20"/>
          <w:lang w:val="sr-Cyrl-RS"/>
        </w:rPr>
        <w:t xml:space="preserve">03-3548/2 од 16.01.2020. </w:t>
      </w:r>
      <w:r w:rsidR="00097FF9" w:rsidRPr="00D82B65">
        <w:rPr>
          <w:i/>
          <w:sz w:val="20"/>
          <w:szCs w:val="20"/>
          <w:lang w:val="sr-Cyrl-RS"/>
        </w:rPr>
        <w:t>године)</w:t>
      </w:r>
    </w:p>
    <w:p w:rsidR="00C63509" w:rsidRPr="00566DEF" w:rsidRDefault="00C63509" w:rsidP="00097FF9">
      <w:pPr>
        <w:jc w:val="both"/>
        <w:rPr>
          <w:color w:val="FF0000"/>
          <w:sz w:val="22"/>
          <w:szCs w:val="22"/>
          <w:lang w:val="sr-Cyrl-RS"/>
        </w:rPr>
      </w:pPr>
    </w:p>
    <w:p w:rsidR="00B9567A" w:rsidRPr="00B9567A" w:rsidRDefault="00B9567A" w:rsidP="00B9567A">
      <w:pPr>
        <w:jc w:val="both"/>
        <w:rPr>
          <w:rFonts w:cstheme="minorHAnsi"/>
          <w:sz w:val="22"/>
          <w:szCs w:val="22"/>
          <w:lang w:val="sr-Cyrl-RS"/>
        </w:rPr>
      </w:pPr>
      <w:r w:rsidRPr="00B9567A">
        <w:rPr>
          <w:rFonts w:cstheme="minorHAnsi"/>
          <w:sz w:val="22"/>
          <w:szCs w:val="22"/>
          <w:lang w:val="sr-Cyrl-RS"/>
        </w:rPr>
        <w:t xml:space="preserve">Са обзиром да се активности </w:t>
      </w:r>
      <w:r>
        <w:rPr>
          <w:rFonts w:cstheme="minorHAnsi"/>
          <w:sz w:val="22"/>
          <w:szCs w:val="22"/>
          <w:lang w:val="sr-Cyrl-RS"/>
        </w:rPr>
        <w:t xml:space="preserve">планиране Урбанистичким пројектом за реконструкцију и </w:t>
      </w:r>
      <w:r w:rsidRPr="00B9567A">
        <w:rPr>
          <w:rFonts w:cstheme="minorHAnsi"/>
          <w:sz w:val="22"/>
          <w:szCs w:val="22"/>
        </w:rPr>
        <w:t>проширењ</w:t>
      </w:r>
      <w:r>
        <w:rPr>
          <w:rFonts w:cstheme="minorHAnsi"/>
          <w:sz w:val="22"/>
          <w:szCs w:val="22"/>
          <w:lang w:val="sr-Cyrl-RS"/>
        </w:rPr>
        <w:t>е</w:t>
      </w:r>
      <w:r w:rsidRPr="00B9567A">
        <w:rPr>
          <w:rFonts w:cstheme="minorHAnsi"/>
          <w:sz w:val="22"/>
          <w:szCs w:val="22"/>
        </w:rPr>
        <w:t xml:space="preserve"> граничног прелаза Хоргош</w:t>
      </w:r>
      <w:r w:rsidR="006253E6">
        <w:rPr>
          <w:rFonts w:cstheme="minorHAnsi"/>
          <w:sz w:val="22"/>
          <w:szCs w:val="22"/>
          <w:lang w:val="sr-Cyrl-RS"/>
        </w:rPr>
        <w:t>,</w:t>
      </w:r>
      <w:r w:rsidRPr="00B9567A">
        <w:rPr>
          <w:rFonts w:cstheme="minorHAnsi"/>
          <w:sz w:val="22"/>
          <w:szCs w:val="22"/>
        </w:rPr>
        <w:t xml:space="preserve"> </w:t>
      </w:r>
      <w:r w:rsidRPr="00B9567A">
        <w:rPr>
          <w:rFonts w:cstheme="minorHAnsi"/>
          <w:sz w:val="22"/>
          <w:szCs w:val="22"/>
          <w:lang w:val="sr-Cyrl-RS"/>
        </w:rPr>
        <w:t xml:space="preserve">планирају  </w:t>
      </w:r>
      <w:r w:rsidRPr="00B9567A">
        <w:rPr>
          <w:rFonts w:cstheme="minorHAnsi"/>
          <w:sz w:val="22"/>
          <w:szCs w:val="22"/>
        </w:rPr>
        <w:t xml:space="preserve">у границама заштитне зоне, а делом </w:t>
      </w:r>
      <w:r w:rsidRPr="00B9567A">
        <w:rPr>
          <w:rFonts w:cstheme="minorHAnsi"/>
          <w:sz w:val="22"/>
          <w:szCs w:val="22"/>
          <w:lang w:val="sr-Cyrl-RS"/>
        </w:rPr>
        <w:t xml:space="preserve">и </w:t>
      </w:r>
      <w:r w:rsidRPr="00B9567A">
        <w:rPr>
          <w:rFonts w:cstheme="minorHAnsi"/>
          <w:sz w:val="22"/>
          <w:szCs w:val="22"/>
        </w:rPr>
        <w:t xml:space="preserve">унутар граница </w:t>
      </w:r>
      <w:r w:rsidR="00A31E14" w:rsidRPr="00A31E14">
        <w:rPr>
          <w:rFonts w:cstheme="minorHAnsi"/>
          <w:sz w:val="22"/>
          <w:szCs w:val="22"/>
        </w:rPr>
        <w:t>П</w:t>
      </w:r>
      <w:r w:rsidR="00A31E14" w:rsidRPr="00A31E14">
        <w:rPr>
          <w:rFonts w:cstheme="minorHAnsi"/>
          <w:sz w:val="22"/>
          <w:szCs w:val="22"/>
          <w:lang w:val="sr-Cyrl-RS"/>
        </w:rPr>
        <w:t>арк природе</w:t>
      </w:r>
      <w:r w:rsidRPr="00A31E14">
        <w:rPr>
          <w:rFonts w:cstheme="minorHAnsi"/>
          <w:sz w:val="22"/>
          <w:szCs w:val="22"/>
        </w:rPr>
        <w:t xml:space="preserve"> </w:t>
      </w:r>
      <w:r w:rsidR="00B170CB" w:rsidRPr="00B9567A">
        <w:rPr>
          <w:rFonts w:cstheme="minorHAnsi"/>
          <w:sz w:val="22"/>
          <w:szCs w:val="22"/>
          <w:lang w:val="sr-Cyrl-RS"/>
        </w:rPr>
        <w:t>"</w:t>
      </w:r>
      <w:r>
        <w:rPr>
          <w:rFonts w:cstheme="minorHAnsi"/>
          <w:sz w:val="22"/>
          <w:szCs w:val="22"/>
        </w:rPr>
        <w:t>Камараш</w:t>
      </w:r>
      <w:r w:rsidR="00B170CB" w:rsidRPr="00B9567A">
        <w:rPr>
          <w:rFonts w:cstheme="minorHAnsi"/>
          <w:sz w:val="22"/>
          <w:szCs w:val="22"/>
          <w:lang w:val="sr-Cyrl-RS"/>
        </w:rPr>
        <w:t>"</w:t>
      </w:r>
      <w:r w:rsidR="00B170CB">
        <w:rPr>
          <w:rFonts w:cstheme="minorHAnsi"/>
          <w:sz w:val="22"/>
          <w:szCs w:val="22"/>
        </w:rPr>
        <w:t xml:space="preserve"> </w:t>
      </w:r>
      <w:r>
        <w:rPr>
          <w:rFonts w:cstheme="minorHAnsi"/>
          <w:sz w:val="22"/>
          <w:szCs w:val="22"/>
        </w:rPr>
        <w:t>(</w:t>
      </w:r>
      <w:r w:rsidR="00B170CB" w:rsidRPr="00B9567A">
        <w:rPr>
          <w:rFonts w:cstheme="minorHAnsi"/>
          <w:sz w:val="22"/>
          <w:szCs w:val="22"/>
          <w:lang w:val="sr-Cyrl-RS"/>
        </w:rPr>
        <w:t>"</w:t>
      </w:r>
      <w:r w:rsidR="00B170CB">
        <w:rPr>
          <w:rFonts w:cstheme="minorHAnsi"/>
          <w:sz w:val="22"/>
          <w:szCs w:val="22"/>
        </w:rPr>
        <w:t>Сл. лист СО Кањижа</w:t>
      </w:r>
      <w:r w:rsidR="00B170CB" w:rsidRPr="00B9567A">
        <w:rPr>
          <w:rFonts w:cstheme="minorHAnsi"/>
          <w:sz w:val="22"/>
          <w:szCs w:val="22"/>
          <w:lang w:val="sr-Cyrl-RS"/>
        </w:rPr>
        <w:t>"</w:t>
      </w:r>
      <w:r>
        <w:rPr>
          <w:rFonts w:cstheme="minorHAnsi"/>
          <w:sz w:val="22"/>
          <w:szCs w:val="22"/>
        </w:rPr>
        <w:t xml:space="preserve">, број </w:t>
      </w:r>
      <w:r w:rsidRPr="00B9567A">
        <w:rPr>
          <w:rFonts w:cstheme="minorHAnsi"/>
          <w:sz w:val="22"/>
          <w:szCs w:val="22"/>
        </w:rPr>
        <w:t>4/2005 и 7/2017)</w:t>
      </w:r>
      <w:r w:rsidRPr="00B9567A">
        <w:rPr>
          <w:rFonts w:cstheme="minorHAnsi"/>
          <w:sz w:val="22"/>
          <w:szCs w:val="22"/>
          <w:lang w:val="sr-Cyrl-RS"/>
        </w:rPr>
        <w:t>,</w:t>
      </w:r>
      <w:r w:rsidRPr="00B9567A">
        <w:rPr>
          <w:rFonts w:eastAsia="Arial" w:cstheme="minorHAnsi"/>
          <w:sz w:val="22"/>
          <w:szCs w:val="22"/>
        </w:rPr>
        <w:t xml:space="preserve"> </w:t>
      </w:r>
      <w:r w:rsidRPr="00B9567A">
        <w:rPr>
          <w:rFonts w:eastAsia="Arial" w:cstheme="minorHAnsi"/>
          <w:sz w:val="22"/>
          <w:szCs w:val="22"/>
          <w:lang w:val="sr-Cyrl-RS"/>
        </w:rPr>
        <w:t xml:space="preserve">те да се </w:t>
      </w:r>
      <w:r w:rsidRPr="00B9567A">
        <w:rPr>
          <w:rFonts w:cstheme="minorHAnsi"/>
          <w:sz w:val="22"/>
          <w:szCs w:val="22"/>
        </w:rPr>
        <w:t>планирани канал за одвођење вода надовезује на мелиоративни канал Парка природе</w:t>
      </w:r>
      <w:r w:rsidRPr="00B9567A">
        <w:rPr>
          <w:rFonts w:cstheme="minorHAnsi"/>
          <w:sz w:val="22"/>
          <w:szCs w:val="22"/>
          <w:lang w:val="sr-Cyrl-RS"/>
        </w:rPr>
        <w:t xml:space="preserve"> и уважавајући</w:t>
      </w:r>
      <w:r>
        <w:rPr>
          <w:rFonts w:cstheme="minorHAnsi"/>
          <w:sz w:val="22"/>
          <w:szCs w:val="22"/>
          <w:lang w:val="sr-Cyrl-RS"/>
        </w:rPr>
        <w:t>,</w:t>
      </w:r>
      <w:r w:rsidRPr="00B9567A">
        <w:rPr>
          <w:rFonts w:cstheme="minorHAnsi"/>
          <w:sz w:val="22"/>
          <w:szCs w:val="22"/>
          <w:lang w:val="sr-Cyrl-RS"/>
        </w:rPr>
        <w:t xml:space="preserve"> при том, чињеницу да је </w:t>
      </w:r>
      <w:r w:rsidRPr="00B9567A">
        <w:rPr>
          <w:rFonts w:cstheme="minorHAnsi"/>
          <w:sz w:val="22"/>
          <w:szCs w:val="22"/>
        </w:rPr>
        <w:t xml:space="preserve">шире подручје </w:t>
      </w:r>
      <w:r w:rsidRPr="00B9567A">
        <w:rPr>
          <w:rFonts w:cstheme="minorHAnsi"/>
          <w:sz w:val="22"/>
          <w:szCs w:val="22"/>
          <w:lang w:val="sr-Cyrl-RS"/>
        </w:rPr>
        <w:t xml:space="preserve">предметне локације </w:t>
      </w:r>
      <w:r w:rsidRPr="00B9567A">
        <w:rPr>
          <w:rFonts w:cstheme="minorHAnsi"/>
          <w:sz w:val="22"/>
          <w:szCs w:val="22"/>
        </w:rPr>
        <w:t>богат</w:t>
      </w:r>
      <w:r w:rsidRPr="00B9567A">
        <w:rPr>
          <w:rFonts w:cstheme="minorHAnsi"/>
          <w:sz w:val="22"/>
          <w:szCs w:val="22"/>
          <w:lang w:val="sr-Cyrl-RS"/>
        </w:rPr>
        <w:t>о</w:t>
      </w:r>
      <w:r w:rsidRPr="00B9567A">
        <w:rPr>
          <w:rFonts w:cstheme="minorHAnsi"/>
          <w:sz w:val="22"/>
          <w:szCs w:val="22"/>
        </w:rPr>
        <w:t xml:space="preserve"> заштићеним подручјима и елементима еколошке мреже </w:t>
      </w:r>
      <w:r w:rsidRPr="00B9567A">
        <w:rPr>
          <w:rFonts w:cstheme="minorHAnsi"/>
          <w:sz w:val="22"/>
          <w:szCs w:val="22"/>
          <w:lang w:val="sr-Cyrl-RS"/>
        </w:rPr>
        <w:t>- потребно је у</w:t>
      </w:r>
      <w:r>
        <w:rPr>
          <w:rFonts w:cstheme="minorHAnsi"/>
          <w:sz w:val="22"/>
          <w:szCs w:val="22"/>
          <w:lang w:val="sr-Cyrl-RS"/>
        </w:rPr>
        <w:t xml:space="preserve"> </w:t>
      </w:r>
      <w:r w:rsidRPr="00B9567A">
        <w:rPr>
          <w:rFonts w:cstheme="minorHAnsi"/>
          <w:sz w:val="22"/>
          <w:szCs w:val="22"/>
          <w:lang w:val="sr-Cyrl-RS"/>
        </w:rPr>
        <w:t xml:space="preserve">потпуности испоштовати мере заштите природних добара </w:t>
      </w:r>
      <w:r w:rsidR="00A31E14" w:rsidRPr="00A31E14">
        <w:rPr>
          <w:rFonts w:cstheme="minorHAnsi"/>
          <w:sz w:val="22"/>
          <w:szCs w:val="22"/>
          <w:lang w:val="sr-Cyrl-RS"/>
        </w:rPr>
        <w:t>дефинисане</w:t>
      </w:r>
      <w:r w:rsidRPr="00B9567A">
        <w:rPr>
          <w:rFonts w:cstheme="minorHAnsi"/>
          <w:sz w:val="22"/>
          <w:szCs w:val="22"/>
          <w:lang w:val="sr-Cyrl-RS"/>
        </w:rPr>
        <w:t xml:space="preserve"> Решењем о условима заштите природе </w:t>
      </w:r>
      <w:r w:rsidRPr="00B9567A">
        <w:rPr>
          <w:rFonts w:cstheme="minorHAnsi"/>
          <w:sz w:val="22"/>
          <w:szCs w:val="22"/>
        </w:rPr>
        <w:t xml:space="preserve">за потребе израде </w:t>
      </w:r>
      <w:r>
        <w:rPr>
          <w:rFonts w:cstheme="minorHAnsi"/>
          <w:sz w:val="22"/>
          <w:szCs w:val="22"/>
          <w:lang w:val="sr-Cyrl-RS"/>
        </w:rPr>
        <w:t xml:space="preserve">предметног Урбанистичког пројекта </w:t>
      </w:r>
      <w:r w:rsidRPr="00B9567A">
        <w:rPr>
          <w:rFonts w:cstheme="minorHAnsi"/>
          <w:sz w:val="22"/>
          <w:szCs w:val="22"/>
          <w:lang w:val="sr-Cyrl-RS"/>
        </w:rPr>
        <w:t xml:space="preserve">издатих од стране </w:t>
      </w:r>
      <w:r w:rsidRPr="00B9567A">
        <w:rPr>
          <w:rFonts w:eastAsia="Arial" w:cstheme="minorHAnsi"/>
          <w:sz w:val="22"/>
          <w:szCs w:val="22"/>
        </w:rPr>
        <w:t>Покрајинског завод</w:t>
      </w:r>
      <w:r w:rsidRPr="00B9567A">
        <w:rPr>
          <w:rFonts w:eastAsia="Arial" w:cstheme="minorHAnsi"/>
          <w:sz w:val="22"/>
          <w:szCs w:val="22"/>
          <w:lang w:val="sr-Cyrl-RS"/>
        </w:rPr>
        <w:t>а</w:t>
      </w:r>
      <w:r w:rsidRPr="00B9567A">
        <w:rPr>
          <w:rFonts w:eastAsia="Arial" w:cstheme="minorHAnsi"/>
          <w:sz w:val="22"/>
          <w:szCs w:val="22"/>
        </w:rPr>
        <w:t xml:space="preserve"> за заштиту природе, Нови Сад</w:t>
      </w:r>
      <w:r w:rsidRPr="00B9567A">
        <w:rPr>
          <w:rFonts w:eastAsia="Arial" w:cstheme="minorHAnsi"/>
          <w:sz w:val="22"/>
          <w:szCs w:val="22"/>
          <w:lang w:val="sr-Cyrl-RS"/>
        </w:rPr>
        <w:t xml:space="preserve"> под</w:t>
      </w:r>
      <w:r w:rsidRPr="00B9567A">
        <w:rPr>
          <w:rFonts w:cstheme="minorHAnsi"/>
          <w:sz w:val="22"/>
          <w:szCs w:val="22"/>
        </w:rPr>
        <w:t xml:space="preserve"> </w:t>
      </w:r>
      <w:r w:rsidRPr="00B9567A">
        <w:rPr>
          <w:rFonts w:cstheme="minorHAnsi"/>
          <w:sz w:val="22"/>
          <w:szCs w:val="22"/>
          <w:lang w:val="sr-Cyrl-RS"/>
        </w:rPr>
        <w:t>б</w:t>
      </w:r>
      <w:r w:rsidRPr="00B9567A">
        <w:rPr>
          <w:rFonts w:cstheme="minorHAnsi"/>
          <w:sz w:val="22"/>
          <w:szCs w:val="22"/>
        </w:rPr>
        <w:t xml:space="preserve">р: 03-3548/2 </w:t>
      </w:r>
      <w:r w:rsidRPr="00B9567A">
        <w:rPr>
          <w:rFonts w:cstheme="minorHAnsi"/>
          <w:sz w:val="22"/>
          <w:szCs w:val="22"/>
          <w:lang w:val="sr-Cyrl-RS"/>
        </w:rPr>
        <w:t>од</w:t>
      </w:r>
      <w:r>
        <w:rPr>
          <w:rFonts w:cstheme="minorHAnsi"/>
          <w:sz w:val="22"/>
          <w:szCs w:val="22"/>
        </w:rPr>
        <w:t xml:space="preserve"> 16.01.2020 (који чине саставни део Документације урбанистичког пројекта).</w:t>
      </w:r>
    </w:p>
    <w:p w:rsidR="008647F2" w:rsidRDefault="008647F2" w:rsidP="0046728E">
      <w:pPr>
        <w:tabs>
          <w:tab w:val="num" w:pos="770"/>
        </w:tabs>
        <w:jc w:val="both"/>
        <w:rPr>
          <w:b/>
          <w:sz w:val="22"/>
          <w:szCs w:val="22"/>
          <w:lang w:val="sr-Cyrl-CS"/>
        </w:rPr>
      </w:pPr>
    </w:p>
    <w:p w:rsidR="0046728E" w:rsidRPr="00A27D5E" w:rsidRDefault="0046728E" w:rsidP="0046728E">
      <w:pPr>
        <w:tabs>
          <w:tab w:val="num" w:pos="770"/>
        </w:tabs>
        <w:jc w:val="both"/>
        <w:rPr>
          <w:b/>
          <w:sz w:val="22"/>
          <w:szCs w:val="22"/>
          <w:lang w:val="sr-Cyrl-RS"/>
        </w:rPr>
      </w:pPr>
      <w:r w:rsidRPr="00A27D5E">
        <w:rPr>
          <w:b/>
          <w:sz w:val="22"/>
          <w:szCs w:val="22"/>
          <w:lang w:val="sr-Cyrl-CS"/>
        </w:rPr>
        <w:t>3</w:t>
      </w:r>
      <w:r w:rsidRPr="00A27D5E">
        <w:rPr>
          <w:b/>
          <w:sz w:val="22"/>
          <w:szCs w:val="22"/>
          <w:lang w:val="sr-Latn-CS"/>
        </w:rPr>
        <w:t>.</w:t>
      </w:r>
      <w:r w:rsidR="00885B4F" w:rsidRPr="00A27D5E">
        <w:rPr>
          <w:b/>
          <w:sz w:val="22"/>
          <w:szCs w:val="22"/>
          <w:lang w:val="sr-Cyrl-CS"/>
        </w:rPr>
        <w:t>10</w:t>
      </w:r>
      <w:r w:rsidRPr="00A27D5E">
        <w:rPr>
          <w:b/>
          <w:sz w:val="22"/>
          <w:szCs w:val="22"/>
          <w:lang w:val="sr-Cyrl-RS"/>
        </w:rPr>
        <w:t xml:space="preserve"> КРЕТАЊЕ ОСОБА СА ПОСЕБНИМ ПОТРЕБАМА</w:t>
      </w:r>
      <w:r w:rsidRPr="00A27D5E">
        <w:rPr>
          <w:b/>
          <w:sz w:val="22"/>
          <w:szCs w:val="22"/>
          <w:lang w:val="sr-Latn-RS"/>
        </w:rPr>
        <w:t xml:space="preserve"> - </w:t>
      </w:r>
      <w:r w:rsidRPr="00A27D5E">
        <w:rPr>
          <w:b/>
          <w:sz w:val="22"/>
          <w:szCs w:val="22"/>
          <w:lang w:val="sr-Cyrl-RS"/>
        </w:rPr>
        <w:t>ПРАВИЛА ПРИСТУПАЧНОСТИ</w:t>
      </w:r>
    </w:p>
    <w:p w:rsidR="0046728E" w:rsidRPr="00566DEF" w:rsidRDefault="0046728E" w:rsidP="0046728E">
      <w:pPr>
        <w:jc w:val="both"/>
        <w:rPr>
          <w:color w:val="FF0000"/>
          <w:sz w:val="22"/>
          <w:szCs w:val="22"/>
          <w:lang w:val="sr-Cyrl-CS"/>
        </w:rPr>
      </w:pPr>
    </w:p>
    <w:p w:rsidR="0046728E" w:rsidRPr="00A27D5E" w:rsidRDefault="0046728E" w:rsidP="0046728E">
      <w:pPr>
        <w:jc w:val="both"/>
        <w:rPr>
          <w:b/>
          <w:sz w:val="22"/>
          <w:szCs w:val="22"/>
          <w:lang w:val="sr-Cyrl-CS"/>
        </w:rPr>
      </w:pPr>
      <w:r w:rsidRPr="00A27D5E">
        <w:rPr>
          <w:sz w:val="22"/>
          <w:szCs w:val="22"/>
          <w:lang w:val="sr-Cyrl-CS"/>
        </w:rPr>
        <w:t xml:space="preserve">Планираним решењем потребно је омогућити приступ комплексу и објектима особама са инвалидитетом преко рампи и лифтова. Даљом разрадом Урбанистичког пројекта, кроз израду техничке документације, потребно је реализовати све мере предвиђене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w:t>
      </w:r>
      <w:r w:rsidR="00B170CB">
        <w:rPr>
          <w:sz w:val="22"/>
          <w:szCs w:val="22"/>
          <w:lang w:val="sr-Cyrl-CS"/>
        </w:rPr>
        <w:t xml:space="preserve">деци и старим </w:t>
      </w:r>
      <w:r w:rsidR="00B170CB" w:rsidRPr="00A31E14">
        <w:rPr>
          <w:sz w:val="22"/>
          <w:szCs w:val="22"/>
          <w:lang w:val="sr-Cyrl-CS"/>
        </w:rPr>
        <w:t>особама ("Сл.</w:t>
      </w:r>
      <w:r w:rsidRPr="00A31E14">
        <w:rPr>
          <w:sz w:val="22"/>
          <w:szCs w:val="22"/>
          <w:lang w:val="sr-Cyrl-CS"/>
        </w:rPr>
        <w:t xml:space="preserve"> </w:t>
      </w:r>
      <w:r w:rsidR="00A31E14" w:rsidRPr="00A31E14">
        <w:rPr>
          <w:sz w:val="22"/>
          <w:szCs w:val="22"/>
          <w:lang w:val="sr-Cyrl-CS"/>
        </w:rPr>
        <w:t>гласник РС</w:t>
      </w:r>
      <w:r w:rsidRPr="00A31E14">
        <w:rPr>
          <w:sz w:val="22"/>
          <w:szCs w:val="22"/>
          <w:lang w:val="sr-Cyrl-CS"/>
        </w:rPr>
        <w:t xml:space="preserve">", број </w:t>
      </w:r>
      <w:r w:rsidRPr="00A27D5E">
        <w:rPr>
          <w:sz w:val="22"/>
          <w:szCs w:val="22"/>
          <w:lang w:val="sr-Cyrl-CS"/>
        </w:rPr>
        <w:t>22/15).</w:t>
      </w:r>
    </w:p>
    <w:p w:rsidR="009868B9" w:rsidRPr="00566DEF" w:rsidRDefault="009868B9" w:rsidP="0046728E">
      <w:pPr>
        <w:jc w:val="both"/>
        <w:rPr>
          <w:color w:val="FF0000"/>
          <w:sz w:val="22"/>
          <w:szCs w:val="22"/>
          <w:lang w:val="sr-Cyrl-RS"/>
        </w:rPr>
      </w:pPr>
    </w:p>
    <w:p w:rsidR="0046728E" w:rsidRPr="00407AE6" w:rsidRDefault="00885B4F" w:rsidP="0046728E">
      <w:pPr>
        <w:jc w:val="both"/>
        <w:rPr>
          <w:b/>
          <w:caps/>
          <w:sz w:val="22"/>
          <w:szCs w:val="22"/>
          <w:lang w:val="sr-Cyrl-CS"/>
        </w:rPr>
      </w:pPr>
      <w:r w:rsidRPr="00407AE6">
        <w:rPr>
          <w:b/>
          <w:sz w:val="22"/>
          <w:szCs w:val="22"/>
          <w:lang w:val="sr-Cyrl-CS"/>
        </w:rPr>
        <w:t>3.</w:t>
      </w:r>
      <w:r w:rsidRPr="00407AE6">
        <w:rPr>
          <w:b/>
          <w:caps/>
          <w:sz w:val="22"/>
          <w:szCs w:val="22"/>
          <w:lang w:val="sr-Cyrl-CS"/>
        </w:rPr>
        <w:t xml:space="preserve">11 </w:t>
      </w:r>
      <w:r w:rsidR="004A167D" w:rsidRPr="00407AE6">
        <w:rPr>
          <w:b/>
          <w:caps/>
          <w:sz w:val="22"/>
          <w:szCs w:val="22"/>
          <w:lang w:val="sr-Cyrl-CS"/>
        </w:rPr>
        <w:t>Мере заштите од елементарних и других већих непогода</w:t>
      </w:r>
    </w:p>
    <w:p w:rsidR="0046728E" w:rsidRPr="00566DEF" w:rsidRDefault="0046728E" w:rsidP="0046728E">
      <w:pPr>
        <w:jc w:val="both"/>
        <w:rPr>
          <w:caps/>
          <w:color w:val="FF0000"/>
          <w:sz w:val="22"/>
          <w:szCs w:val="22"/>
          <w:lang w:val="sr-Cyrl-CS"/>
        </w:rPr>
      </w:pPr>
    </w:p>
    <w:p w:rsidR="0046728E" w:rsidRPr="007F5F4F" w:rsidRDefault="004A167D" w:rsidP="0046728E">
      <w:pPr>
        <w:jc w:val="both"/>
        <w:rPr>
          <w:sz w:val="22"/>
          <w:szCs w:val="22"/>
          <w:lang w:val="sr-Cyrl-CS"/>
        </w:rPr>
      </w:pPr>
      <w:r w:rsidRPr="007F5F4F">
        <w:rPr>
          <w:sz w:val="22"/>
          <w:szCs w:val="22"/>
          <w:lang w:val="sr-Cyrl-CS"/>
        </w:rPr>
        <w:t>У циљу заштите људи, материјалних и других добара од ратних разарања, елементарних и других непогода и опасности, укупно уређење и изградња комплекса мора бити реализована у складу са одговарајућим мерама заштите.</w:t>
      </w:r>
    </w:p>
    <w:p w:rsidR="00B05919" w:rsidRDefault="00B05919" w:rsidP="0046728E">
      <w:pPr>
        <w:jc w:val="both"/>
        <w:rPr>
          <w:b/>
          <w:sz w:val="22"/>
          <w:szCs w:val="22"/>
          <w:lang w:val="sr-Cyrl-CS"/>
        </w:rPr>
      </w:pPr>
    </w:p>
    <w:p w:rsidR="0046728E" w:rsidRPr="006C6E07" w:rsidRDefault="0046728E" w:rsidP="0046728E">
      <w:pPr>
        <w:jc w:val="both"/>
        <w:rPr>
          <w:b/>
          <w:sz w:val="22"/>
          <w:szCs w:val="22"/>
          <w:lang w:val="sr-Cyrl-CS"/>
        </w:rPr>
      </w:pPr>
      <w:r w:rsidRPr="006C6E07">
        <w:rPr>
          <w:b/>
          <w:sz w:val="22"/>
          <w:szCs w:val="22"/>
          <w:lang w:val="sr-Cyrl-CS"/>
        </w:rPr>
        <w:t>Мере заштите од земљотреса</w:t>
      </w:r>
    </w:p>
    <w:p w:rsidR="0046728E" w:rsidRPr="007F5F4F" w:rsidRDefault="0046728E" w:rsidP="0046728E">
      <w:pPr>
        <w:jc w:val="both"/>
        <w:rPr>
          <w:b/>
          <w:sz w:val="22"/>
          <w:szCs w:val="22"/>
          <w:lang w:val="sr-Cyrl-CS"/>
        </w:rPr>
      </w:pPr>
    </w:p>
    <w:p w:rsidR="0046728E" w:rsidRPr="007F5F4F" w:rsidRDefault="0046728E" w:rsidP="0046728E">
      <w:pPr>
        <w:jc w:val="both"/>
        <w:rPr>
          <w:sz w:val="22"/>
          <w:szCs w:val="22"/>
          <w:lang w:val="sr-Cyrl-CS"/>
        </w:rPr>
      </w:pPr>
      <w:r w:rsidRPr="007F5F4F">
        <w:rPr>
          <w:sz w:val="22"/>
          <w:szCs w:val="22"/>
          <w:lang w:val="sr-Cyrl-CS"/>
        </w:rPr>
        <w:t>У циљу заш</w:t>
      </w:r>
      <w:r w:rsidR="004A167D" w:rsidRPr="007F5F4F">
        <w:rPr>
          <w:sz w:val="22"/>
          <w:szCs w:val="22"/>
          <w:lang w:val="sr-Cyrl-CS"/>
        </w:rPr>
        <w:t>тите од земљотреса, објекти морају бити пројектован</w:t>
      </w:r>
      <w:r w:rsidRPr="007F5F4F">
        <w:rPr>
          <w:sz w:val="22"/>
          <w:szCs w:val="22"/>
          <w:lang w:val="sr-Cyrl-CS"/>
        </w:rPr>
        <w:t>и у складу са:</w:t>
      </w:r>
    </w:p>
    <w:p w:rsidR="0046728E" w:rsidRPr="00A31E14" w:rsidRDefault="0046728E" w:rsidP="00977220">
      <w:pPr>
        <w:numPr>
          <w:ilvl w:val="0"/>
          <w:numId w:val="9"/>
        </w:numPr>
        <w:jc w:val="both"/>
        <w:rPr>
          <w:sz w:val="22"/>
          <w:szCs w:val="22"/>
          <w:lang w:val="sr-Cyrl-CS"/>
        </w:rPr>
      </w:pPr>
      <w:r w:rsidRPr="007F5F4F">
        <w:rPr>
          <w:sz w:val="22"/>
          <w:szCs w:val="22"/>
          <w:lang w:val="sr-Cyrl-CS"/>
        </w:rPr>
        <w:t>Правилником о техничким нормативима за изградњу</w:t>
      </w:r>
      <w:r w:rsidRPr="007F5F4F">
        <w:rPr>
          <w:sz w:val="22"/>
          <w:szCs w:val="22"/>
          <w:lang w:val="ru-RU"/>
        </w:rPr>
        <w:t xml:space="preserve"> </w:t>
      </w:r>
      <w:r w:rsidRPr="007F5F4F">
        <w:rPr>
          <w:sz w:val="22"/>
          <w:szCs w:val="22"/>
          <w:lang w:val="sr-Cyrl-CS"/>
        </w:rPr>
        <w:t>објеката високог</w:t>
      </w:r>
      <w:r w:rsidR="000814B7" w:rsidRPr="007F5F4F">
        <w:rPr>
          <w:sz w:val="22"/>
          <w:szCs w:val="22"/>
          <w:lang w:val="sr-Cyrl-CS"/>
        </w:rPr>
        <w:t xml:space="preserve">радње у сеизмичким подручјима </w:t>
      </w:r>
      <w:r w:rsidR="000814B7" w:rsidRPr="00A31E14">
        <w:rPr>
          <w:sz w:val="22"/>
          <w:szCs w:val="22"/>
          <w:lang w:val="sr-Cyrl-CS"/>
        </w:rPr>
        <w:t>(</w:t>
      </w:r>
      <w:r w:rsidR="00A31E14" w:rsidRPr="00A31E14">
        <w:rPr>
          <w:sz w:val="22"/>
          <w:szCs w:val="22"/>
          <w:lang w:val="sr-Cyrl-CS"/>
        </w:rPr>
        <w:t>''Сл.</w:t>
      </w:r>
      <w:r w:rsidR="000814B7" w:rsidRPr="00A31E14">
        <w:rPr>
          <w:sz w:val="22"/>
          <w:szCs w:val="22"/>
          <w:lang w:val="sr-Cyrl-CS"/>
        </w:rPr>
        <w:t xml:space="preserve"> лист СФРЈ''</w:t>
      </w:r>
      <w:r w:rsidRPr="00A31E14">
        <w:rPr>
          <w:sz w:val="22"/>
          <w:szCs w:val="22"/>
          <w:lang w:val="sr-Cyrl-CS"/>
        </w:rPr>
        <w:t xml:space="preserve"> бр. 52/90); </w:t>
      </w:r>
      <w:r w:rsidR="000814B7" w:rsidRPr="00A31E14">
        <w:rPr>
          <w:sz w:val="22"/>
          <w:szCs w:val="22"/>
          <w:lang w:val="sr-Cyrl-RS"/>
        </w:rPr>
        <w:t>и</w:t>
      </w:r>
    </w:p>
    <w:p w:rsidR="00176132" w:rsidRPr="000D503E" w:rsidRDefault="0046728E" w:rsidP="0046728E">
      <w:pPr>
        <w:numPr>
          <w:ilvl w:val="0"/>
          <w:numId w:val="9"/>
        </w:numPr>
        <w:jc w:val="both"/>
        <w:rPr>
          <w:sz w:val="22"/>
          <w:szCs w:val="22"/>
          <w:lang w:val="sr-Cyrl-CS"/>
        </w:rPr>
      </w:pPr>
      <w:r w:rsidRPr="00A31E14">
        <w:rPr>
          <w:sz w:val="22"/>
          <w:szCs w:val="22"/>
          <w:lang w:val="sr-Cyrl-CS"/>
        </w:rPr>
        <w:t>Правилником о техничким нормативима за изградњу објеката који не спадају у  високоградњу у сеизмичким подручјима</w:t>
      </w:r>
      <w:r w:rsidRPr="00A31E14">
        <w:rPr>
          <w:sz w:val="22"/>
          <w:szCs w:val="22"/>
          <w:lang w:val="ru-RU"/>
        </w:rPr>
        <w:t xml:space="preserve"> </w:t>
      </w:r>
      <w:r w:rsidR="000814B7" w:rsidRPr="00A31E14">
        <w:rPr>
          <w:sz w:val="22"/>
          <w:szCs w:val="22"/>
          <w:lang w:val="sr-Cyrl-CS"/>
        </w:rPr>
        <w:t>(</w:t>
      </w:r>
      <w:r w:rsidR="00A31E14" w:rsidRPr="00A31E14">
        <w:rPr>
          <w:sz w:val="22"/>
          <w:szCs w:val="22"/>
          <w:lang w:val="sr-Cyrl-CS"/>
        </w:rPr>
        <w:t>''Сл.</w:t>
      </w:r>
      <w:r w:rsidR="000814B7" w:rsidRPr="00A31E14">
        <w:rPr>
          <w:sz w:val="22"/>
          <w:szCs w:val="22"/>
          <w:lang w:val="sr-Cyrl-CS"/>
        </w:rPr>
        <w:t xml:space="preserve"> лист СФРЈ''</w:t>
      </w:r>
      <w:r w:rsidRPr="00A31E14">
        <w:rPr>
          <w:sz w:val="22"/>
          <w:szCs w:val="22"/>
          <w:lang w:val="sr-Cyrl-CS"/>
        </w:rPr>
        <w:t xml:space="preserve"> бр. </w:t>
      </w:r>
      <w:r w:rsidRPr="000D503E">
        <w:rPr>
          <w:sz w:val="22"/>
          <w:szCs w:val="22"/>
          <w:lang w:val="sr-Cyrl-CS"/>
        </w:rPr>
        <w:t>39/64).</w:t>
      </w:r>
    </w:p>
    <w:p w:rsidR="004D4BF6" w:rsidRPr="000D503E" w:rsidRDefault="004D4BF6" w:rsidP="00E367CE">
      <w:pPr>
        <w:ind w:left="720"/>
        <w:jc w:val="both"/>
        <w:rPr>
          <w:sz w:val="22"/>
          <w:szCs w:val="22"/>
          <w:lang w:val="sr-Cyrl-CS"/>
        </w:rPr>
      </w:pPr>
    </w:p>
    <w:p w:rsidR="0046728E" w:rsidRPr="006C6E07" w:rsidRDefault="0046728E" w:rsidP="0046728E">
      <w:pPr>
        <w:jc w:val="both"/>
        <w:rPr>
          <w:b/>
          <w:sz w:val="22"/>
          <w:szCs w:val="22"/>
          <w:lang w:val="sr-Cyrl-CS"/>
        </w:rPr>
      </w:pPr>
      <w:r w:rsidRPr="006C6E07">
        <w:rPr>
          <w:b/>
          <w:sz w:val="22"/>
          <w:szCs w:val="22"/>
          <w:lang w:val="sr-Cyrl-CS"/>
        </w:rPr>
        <w:t>Мере заштите од пожара</w:t>
      </w:r>
    </w:p>
    <w:p w:rsidR="0046728E" w:rsidRPr="00566DEF" w:rsidRDefault="0046728E" w:rsidP="0046728E">
      <w:pPr>
        <w:jc w:val="both"/>
        <w:rPr>
          <w:b/>
          <w:color w:val="FF0000"/>
          <w:sz w:val="22"/>
          <w:szCs w:val="22"/>
          <w:lang w:val="sr-Cyrl-CS"/>
        </w:rPr>
      </w:pPr>
    </w:p>
    <w:p w:rsidR="00F97092" w:rsidRPr="007F5F4F" w:rsidRDefault="00F97092" w:rsidP="0046728E">
      <w:pPr>
        <w:jc w:val="both"/>
        <w:rPr>
          <w:sz w:val="22"/>
          <w:szCs w:val="22"/>
          <w:lang w:val="sr-Cyrl-CS"/>
        </w:rPr>
      </w:pPr>
      <w:r w:rsidRPr="007F5F4F">
        <w:rPr>
          <w:sz w:val="22"/>
          <w:szCs w:val="22"/>
          <w:lang w:val="sr-Cyrl-CS"/>
        </w:rPr>
        <w:t>Са циљем заштите од пожара, планирани објекат извести тако да се првенствено елиминише могућност ширења пожара, па у том смислу треба примени</w:t>
      </w:r>
      <w:r w:rsidR="009C67B8" w:rsidRPr="007F5F4F">
        <w:rPr>
          <w:sz w:val="22"/>
          <w:szCs w:val="22"/>
          <w:lang w:val="sr-Cyrl-CS"/>
        </w:rPr>
        <w:t>ти све важеће прописе из ове обл</w:t>
      </w:r>
      <w:r w:rsidRPr="007F5F4F">
        <w:rPr>
          <w:sz w:val="22"/>
          <w:szCs w:val="22"/>
          <w:lang w:val="sr-Cyrl-CS"/>
        </w:rPr>
        <w:t>асти.</w:t>
      </w:r>
    </w:p>
    <w:p w:rsidR="0046728E" w:rsidRPr="007F5F4F" w:rsidRDefault="009C67B8" w:rsidP="0046728E">
      <w:pPr>
        <w:jc w:val="both"/>
        <w:rPr>
          <w:sz w:val="22"/>
          <w:szCs w:val="22"/>
          <w:lang w:val="sr-Cyrl-CS"/>
        </w:rPr>
      </w:pPr>
      <w:r w:rsidRPr="007F5F4F">
        <w:rPr>
          <w:sz w:val="22"/>
          <w:szCs w:val="22"/>
          <w:lang w:val="sr-Cyrl-CS"/>
        </w:rPr>
        <w:t>Објекти морају бити реализовани</w:t>
      </w:r>
      <w:r w:rsidR="0046728E" w:rsidRPr="007F5F4F">
        <w:rPr>
          <w:sz w:val="22"/>
          <w:szCs w:val="22"/>
          <w:lang w:val="sr-Latn-RS" w:eastAsia="sr-Latn-RS"/>
        </w:rPr>
        <w:t xml:space="preserve"> у складу са Законом о </w:t>
      </w:r>
      <w:r w:rsidR="000814B7" w:rsidRPr="007F5F4F">
        <w:rPr>
          <w:sz w:val="22"/>
          <w:szCs w:val="22"/>
          <w:lang w:val="sr-Latn-RS" w:eastAsia="sr-Latn-RS"/>
        </w:rPr>
        <w:t>заштити од пожара (</w:t>
      </w:r>
      <w:r w:rsidR="000814B7" w:rsidRPr="007F5F4F">
        <w:rPr>
          <w:sz w:val="22"/>
          <w:szCs w:val="22"/>
          <w:lang w:val="sr-Cyrl-CS"/>
        </w:rPr>
        <w:t>''</w:t>
      </w:r>
      <w:r w:rsidR="000814B7" w:rsidRPr="007F5F4F">
        <w:rPr>
          <w:sz w:val="22"/>
          <w:szCs w:val="22"/>
          <w:lang w:val="sr-Latn-RS" w:eastAsia="sr-Latn-RS"/>
        </w:rPr>
        <w:t>Сл.гласник РС</w:t>
      </w:r>
      <w:r w:rsidR="000814B7" w:rsidRPr="007F5F4F">
        <w:rPr>
          <w:sz w:val="22"/>
          <w:szCs w:val="22"/>
          <w:lang w:val="sr-Cyrl-CS"/>
        </w:rPr>
        <w:t>''</w:t>
      </w:r>
      <w:r w:rsidR="0046728E" w:rsidRPr="007F5F4F">
        <w:rPr>
          <w:sz w:val="22"/>
          <w:szCs w:val="22"/>
          <w:lang w:val="sr-Latn-RS" w:eastAsia="sr-Latn-RS"/>
        </w:rPr>
        <w:t xml:space="preserve"> бр. </w:t>
      </w:r>
      <w:r w:rsidR="0046728E" w:rsidRPr="007F5F4F">
        <w:rPr>
          <w:sz w:val="22"/>
          <w:szCs w:val="22"/>
          <w:lang w:val="sr-Cyrl-RS" w:eastAsia="sr-Latn-RS"/>
        </w:rPr>
        <w:t>20</w:t>
      </w:r>
      <w:r w:rsidR="0046728E" w:rsidRPr="007F5F4F">
        <w:rPr>
          <w:sz w:val="22"/>
          <w:szCs w:val="22"/>
          <w:lang w:val="sr-Latn-RS" w:eastAsia="sr-Latn-RS"/>
        </w:rPr>
        <w:t>/</w:t>
      </w:r>
      <w:r w:rsidR="0046728E" w:rsidRPr="007F5F4F">
        <w:rPr>
          <w:sz w:val="22"/>
          <w:szCs w:val="22"/>
          <w:lang w:val="sr-Cyrl-RS" w:eastAsia="sr-Latn-RS"/>
        </w:rPr>
        <w:t>15</w:t>
      </w:r>
      <w:r w:rsidR="00AE6DC2">
        <w:rPr>
          <w:sz w:val="22"/>
          <w:szCs w:val="22"/>
          <w:lang w:val="sr-Latn-RS" w:eastAsia="sr-Latn-RS"/>
        </w:rPr>
        <w:t xml:space="preserve"> </w:t>
      </w:r>
      <w:r w:rsidR="00AE6DC2">
        <w:rPr>
          <w:sz w:val="22"/>
          <w:szCs w:val="22"/>
          <w:lang w:val="sr-Cyrl-RS" w:eastAsia="sr-Latn-RS"/>
        </w:rPr>
        <w:t>и 87/18</w:t>
      </w:r>
      <w:r w:rsidR="0046728E" w:rsidRPr="007F5F4F">
        <w:rPr>
          <w:sz w:val="22"/>
          <w:szCs w:val="22"/>
          <w:lang w:val="sr-Latn-RS" w:eastAsia="sr-Latn-RS"/>
        </w:rPr>
        <w:t xml:space="preserve">). </w:t>
      </w:r>
    </w:p>
    <w:p w:rsidR="00E33377" w:rsidRPr="00ED3F71" w:rsidRDefault="0046728E" w:rsidP="00ED3F71">
      <w:pPr>
        <w:pStyle w:val="Header"/>
        <w:tabs>
          <w:tab w:val="left" w:pos="720"/>
        </w:tabs>
        <w:jc w:val="both"/>
        <w:rPr>
          <w:sz w:val="22"/>
          <w:szCs w:val="22"/>
          <w:lang w:val="sr-Cyrl-RS"/>
        </w:rPr>
      </w:pPr>
      <w:r w:rsidRPr="007F5F4F">
        <w:rPr>
          <w:sz w:val="22"/>
          <w:szCs w:val="22"/>
          <w:lang w:val="sr-Cyrl-RS"/>
        </w:rPr>
        <w:t xml:space="preserve">У наредним фазама израде техничке документације </w:t>
      </w:r>
      <w:r w:rsidR="00AE6DC2">
        <w:rPr>
          <w:sz w:val="22"/>
          <w:szCs w:val="22"/>
          <w:lang w:val="sr-Cyrl-RS"/>
        </w:rPr>
        <w:t>потребно је</w:t>
      </w:r>
      <w:r w:rsidRPr="007F5F4F">
        <w:rPr>
          <w:sz w:val="22"/>
          <w:szCs w:val="22"/>
          <w:lang w:val="sr-Cyrl-RS"/>
        </w:rPr>
        <w:t xml:space="preserve"> извршити детаљниј</w:t>
      </w:r>
      <w:r w:rsidR="00AE6DC2">
        <w:rPr>
          <w:sz w:val="22"/>
          <w:szCs w:val="22"/>
          <w:lang w:val="sr-Cyrl-RS"/>
        </w:rPr>
        <w:t>у</w:t>
      </w:r>
      <w:r w:rsidRPr="007F5F4F">
        <w:rPr>
          <w:sz w:val="22"/>
          <w:szCs w:val="22"/>
          <w:lang w:val="sr-Cyrl-RS"/>
        </w:rPr>
        <w:t xml:space="preserve"> разрад</w:t>
      </w:r>
      <w:r w:rsidR="00AE6DC2">
        <w:rPr>
          <w:sz w:val="22"/>
          <w:szCs w:val="22"/>
          <w:lang w:val="sr-Cyrl-RS"/>
        </w:rPr>
        <w:t>у</w:t>
      </w:r>
      <w:r w:rsidRPr="007F5F4F">
        <w:rPr>
          <w:sz w:val="22"/>
          <w:szCs w:val="22"/>
          <w:lang w:val="sr-Cyrl-RS"/>
        </w:rPr>
        <w:t xml:space="preserve"> прописаних  мера заштите од пожара,  а све у складу са врстом  техничке документације која се израђује. </w:t>
      </w:r>
    </w:p>
    <w:p w:rsidR="0023358E" w:rsidRDefault="0023358E" w:rsidP="0046728E">
      <w:pPr>
        <w:jc w:val="both"/>
        <w:rPr>
          <w:b/>
          <w:caps/>
          <w:sz w:val="22"/>
          <w:szCs w:val="22"/>
          <w:lang w:val="sr-Cyrl-CS"/>
        </w:rPr>
      </w:pPr>
    </w:p>
    <w:p w:rsidR="0046728E" w:rsidRPr="006C6E07" w:rsidRDefault="00F97092" w:rsidP="0046728E">
      <w:pPr>
        <w:jc w:val="both"/>
        <w:rPr>
          <w:b/>
          <w:sz w:val="22"/>
          <w:szCs w:val="22"/>
          <w:lang w:val="sr-Cyrl-CS"/>
        </w:rPr>
      </w:pPr>
      <w:r w:rsidRPr="006C6E07">
        <w:rPr>
          <w:b/>
          <w:sz w:val="22"/>
          <w:szCs w:val="22"/>
          <w:lang w:val="sr-Cyrl-CS"/>
        </w:rPr>
        <w:t>Мере за цивилну заштиту</w:t>
      </w:r>
    </w:p>
    <w:p w:rsidR="0046728E" w:rsidRPr="000E0C11" w:rsidRDefault="000E0C11" w:rsidP="0046728E">
      <w:pPr>
        <w:jc w:val="both"/>
        <w:rPr>
          <w:i/>
          <w:sz w:val="18"/>
          <w:szCs w:val="18"/>
          <w:lang w:val="sr-Cyrl-CS"/>
        </w:rPr>
      </w:pPr>
      <w:r w:rsidRPr="000E0C11">
        <w:rPr>
          <w:i/>
          <w:sz w:val="18"/>
          <w:szCs w:val="18"/>
          <w:lang w:val="sr-Cyrl-CS"/>
        </w:rPr>
        <w:t>(РС, Министарство одбране, Сектор за материјалне ресурсе, Управа за инфраструктуру, Број 24324-2 од 13.12.2019. године)</w:t>
      </w:r>
    </w:p>
    <w:p w:rsidR="000E0C11" w:rsidRDefault="000E0C11" w:rsidP="00690A8F">
      <w:pPr>
        <w:jc w:val="both"/>
        <w:rPr>
          <w:color w:val="FF0000"/>
          <w:sz w:val="22"/>
          <w:szCs w:val="22"/>
          <w:lang w:val="sr-Cyrl-CS"/>
        </w:rPr>
      </w:pPr>
    </w:p>
    <w:p w:rsidR="00F53723" w:rsidRPr="00F83791" w:rsidRDefault="00F53723" w:rsidP="00F53723">
      <w:pPr>
        <w:jc w:val="both"/>
        <w:rPr>
          <w:sz w:val="22"/>
          <w:szCs w:val="22"/>
          <w:lang w:val="sr-Cyrl-CS"/>
        </w:rPr>
      </w:pPr>
      <w:r w:rsidRPr="00F83791">
        <w:rPr>
          <w:sz w:val="22"/>
          <w:szCs w:val="22"/>
          <w:lang w:val="sr-Cyrl-CS"/>
        </w:rPr>
        <w:t>У циљу прилагођавања архитектонског и урбанистичког решења предметн</w:t>
      </w:r>
      <w:r>
        <w:rPr>
          <w:sz w:val="22"/>
          <w:szCs w:val="22"/>
          <w:lang w:val="sr-Cyrl-CS"/>
        </w:rPr>
        <w:t>ог</w:t>
      </w:r>
      <w:r w:rsidRPr="00F83791">
        <w:rPr>
          <w:sz w:val="22"/>
          <w:szCs w:val="22"/>
          <w:lang w:val="sr-Cyrl-CS"/>
        </w:rPr>
        <w:t xml:space="preserve"> </w:t>
      </w:r>
      <w:r>
        <w:rPr>
          <w:sz w:val="22"/>
          <w:szCs w:val="22"/>
          <w:lang w:val="sr-Cyrl-CS"/>
        </w:rPr>
        <w:t>комплекса</w:t>
      </w:r>
      <w:r w:rsidRPr="00F83791">
        <w:rPr>
          <w:sz w:val="22"/>
          <w:szCs w:val="22"/>
          <w:lang w:val="sr-Cyrl-CS"/>
        </w:rPr>
        <w:t xml:space="preserve"> потребама одбране земље, планирана изградња треба да буде извршена уз примену одговарајућих просторних и грађевинско-техничких решења, у складу са законском регулативом из те области, као и са добијеним Условима надлежне институције.</w:t>
      </w:r>
    </w:p>
    <w:p w:rsidR="00F53723" w:rsidRPr="00A31E14" w:rsidRDefault="00F53723" w:rsidP="00F53723">
      <w:pPr>
        <w:jc w:val="both"/>
        <w:rPr>
          <w:sz w:val="22"/>
          <w:szCs w:val="22"/>
          <w:lang w:val="sr-Latn-RS"/>
        </w:rPr>
      </w:pPr>
      <w:r w:rsidRPr="00F83791">
        <w:rPr>
          <w:sz w:val="22"/>
          <w:szCs w:val="22"/>
          <w:lang w:val="sr-Cyrl-CS"/>
        </w:rPr>
        <w:t xml:space="preserve">У складу са чланом 63. и чланом 64. Закона о ванредним </w:t>
      </w:r>
      <w:r w:rsidRPr="00A31E14">
        <w:rPr>
          <w:sz w:val="22"/>
          <w:szCs w:val="22"/>
          <w:lang w:val="sr-Cyrl-CS"/>
        </w:rPr>
        <w:t>ситуацијама (</w:t>
      </w:r>
      <w:r w:rsidR="00A31E14" w:rsidRPr="00A31E14">
        <w:rPr>
          <w:sz w:val="22"/>
          <w:szCs w:val="22"/>
          <w:lang w:val="sr-Cyrl-CS"/>
        </w:rPr>
        <w:t>''Сл. г</w:t>
      </w:r>
      <w:r w:rsidRPr="00A31E14">
        <w:rPr>
          <w:sz w:val="22"/>
          <w:szCs w:val="22"/>
          <w:lang w:val="sr-Cyrl-CS"/>
        </w:rPr>
        <w:t>ласник РС</w:t>
      </w:r>
      <w:r w:rsidR="00A31E14" w:rsidRPr="00A31E14">
        <w:rPr>
          <w:sz w:val="22"/>
          <w:szCs w:val="22"/>
          <w:lang w:val="sr-Cyrl-CS"/>
        </w:rPr>
        <w:t>''</w:t>
      </w:r>
      <w:r w:rsidRPr="00A31E14">
        <w:rPr>
          <w:sz w:val="22"/>
          <w:szCs w:val="22"/>
          <w:lang w:val="sr-Cyrl-CS"/>
        </w:rPr>
        <w:t xml:space="preserve"> бр. 111/09, 92/11, 93/12) не подразумева се обавеза реализације склоништа</w:t>
      </w:r>
      <w:r w:rsidRPr="00A31E14">
        <w:rPr>
          <w:sz w:val="22"/>
          <w:szCs w:val="22"/>
          <w:lang w:val="sr-Latn-RS"/>
        </w:rPr>
        <w:t>.</w:t>
      </w:r>
    </w:p>
    <w:p w:rsidR="00BD0428" w:rsidRPr="00566DEF" w:rsidRDefault="00BD0428" w:rsidP="00690A8F">
      <w:pPr>
        <w:jc w:val="both"/>
        <w:rPr>
          <w:color w:val="FF0000"/>
          <w:sz w:val="22"/>
          <w:szCs w:val="22"/>
          <w:lang w:val="sr-Cyrl-CS"/>
        </w:rPr>
      </w:pPr>
    </w:p>
    <w:p w:rsidR="00885B4F" w:rsidRPr="00407AE6" w:rsidRDefault="00885B4F" w:rsidP="00885B4F">
      <w:pPr>
        <w:autoSpaceDE w:val="0"/>
        <w:autoSpaceDN w:val="0"/>
        <w:adjustRightInd w:val="0"/>
        <w:jc w:val="both"/>
        <w:rPr>
          <w:rFonts w:eastAsia="Tahoma,Bold"/>
          <w:b/>
          <w:bCs/>
          <w:sz w:val="22"/>
          <w:szCs w:val="22"/>
          <w:lang w:val="sr-Cyrl-RS"/>
        </w:rPr>
      </w:pPr>
      <w:r w:rsidRPr="00A45DBA">
        <w:rPr>
          <w:rFonts w:eastAsia="Tahoma,Bold"/>
          <w:b/>
          <w:bCs/>
          <w:sz w:val="22"/>
          <w:szCs w:val="22"/>
          <w:lang w:val="sr-Cyrl-RS"/>
        </w:rPr>
        <w:t>3.1</w:t>
      </w:r>
      <w:r w:rsidR="006C6E07">
        <w:rPr>
          <w:rFonts w:eastAsia="Tahoma,Bold"/>
          <w:b/>
          <w:bCs/>
          <w:sz w:val="22"/>
          <w:szCs w:val="22"/>
          <w:lang w:val="sr-Cyrl-RS"/>
        </w:rPr>
        <w:t>2</w:t>
      </w:r>
      <w:r w:rsidRPr="00A45DBA">
        <w:rPr>
          <w:rFonts w:eastAsia="Tahoma,Bold"/>
          <w:b/>
          <w:bCs/>
          <w:sz w:val="22"/>
          <w:szCs w:val="22"/>
          <w:lang w:val="sr-Cyrl-RS"/>
        </w:rPr>
        <w:t xml:space="preserve"> </w:t>
      </w:r>
      <w:r w:rsidRPr="00A45DBA">
        <w:rPr>
          <w:rFonts w:eastAsia="Tahoma,Bold"/>
          <w:b/>
          <w:bCs/>
          <w:sz w:val="22"/>
          <w:szCs w:val="22"/>
        </w:rPr>
        <w:t>ИНЖЕЊЕРСКО</w:t>
      </w:r>
      <w:r w:rsidRPr="00A45DBA">
        <w:rPr>
          <w:rFonts w:eastAsia="Tahoma,Bold"/>
          <w:b/>
          <w:bCs/>
          <w:sz w:val="22"/>
          <w:szCs w:val="22"/>
          <w:lang w:val="sr-Cyrl-RS"/>
        </w:rPr>
        <w:t>-</w:t>
      </w:r>
      <w:r w:rsidRPr="00A45DBA">
        <w:rPr>
          <w:rFonts w:eastAsia="Tahoma,Bold"/>
          <w:b/>
          <w:bCs/>
          <w:sz w:val="22"/>
          <w:szCs w:val="22"/>
        </w:rPr>
        <w:t>ГЕОЛОШКИ УСЛОВИ</w:t>
      </w:r>
      <w:r w:rsidRPr="00A45DBA">
        <w:rPr>
          <w:rFonts w:eastAsia="Tahoma,Bold"/>
          <w:b/>
          <w:bCs/>
          <w:sz w:val="22"/>
          <w:szCs w:val="22"/>
          <w:lang w:val="sr-Cyrl-RS"/>
        </w:rPr>
        <w:t xml:space="preserve"> </w:t>
      </w:r>
      <w:r w:rsidR="003B45CE" w:rsidRPr="00A45DBA">
        <w:rPr>
          <w:rFonts w:eastAsia="Tahoma,Bold"/>
          <w:b/>
          <w:bCs/>
          <w:sz w:val="22"/>
          <w:szCs w:val="22"/>
          <w:lang w:val="sr-Cyrl-RS"/>
        </w:rPr>
        <w:t>ЛОКАЦИЈЕ</w:t>
      </w:r>
    </w:p>
    <w:p w:rsidR="003B45CE" w:rsidRDefault="003B45CE" w:rsidP="003B45CE">
      <w:pPr>
        <w:rPr>
          <w:lang w:val="de-AT"/>
        </w:rPr>
      </w:pPr>
    </w:p>
    <w:p w:rsidR="005449C4" w:rsidRPr="00A31E14" w:rsidRDefault="002939EC" w:rsidP="005449C4">
      <w:pPr>
        <w:jc w:val="both"/>
        <w:rPr>
          <w:sz w:val="22"/>
          <w:szCs w:val="22"/>
          <w:lang w:val="sr-Cyrl-CS"/>
        </w:rPr>
      </w:pPr>
      <w:r w:rsidRPr="00A31E14">
        <w:rPr>
          <w:sz w:val="22"/>
          <w:szCs w:val="22"/>
          <w:lang w:val="sr-Cyrl-CS"/>
        </w:rPr>
        <w:t xml:space="preserve">За </w:t>
      </w:r>
      <w:r w:rsidRPr="00A31E14">
        <w:rPr>
          <w:sz w:val="22"/>
          <w:szCs w:val="22"/>
          <w:lang w:val="sr-Cyrl-RS"/>
        </w:rPr>
        <w:t xml:space="preserve">потребе израде </w:t>
      </w:r>
      <w:r w:rsidR="00A31E14" w:rsidRPr="00A31E14">
        <w:rPr>
          <w:sz w:val="22"/>
          <w:szCs w:val="22"/>
          <w:lang w:val="sr-Cyrl-RS"/>
        </w:rPr>
        <w:t>техничке документације</w:t>
      </w:r>
      <w:r w:rsidRPr="00A31E14">
        <w:rPr>
          <w:sz w:val="22"/>
          <w:szCs w:val="22"/>
          <w:lang w:val="sr-Cyrl-RS"/>
        </w:rPr>
        <w:t xml:space="preserve"> за </w:t>
      </w:r>
      <w:r w:rsidR="00A31E14" w:rsidRPr="00A31E14">
        <w:rPr>
          <w:sz w:val="22"/>
          <w:szCs w:val="22"/>
          <w:lang w:val="sr-Cyrl-RS"/>
        </w:rPr>
        <w:t xml:space="preserve">реконструкцију и </w:t>
      </w:r>
      <w:r w:rsidRPr="00A31E14">
        <w:rPr>
          <w:sz w:val="22"/>
          <w:szCs w:val="22"/>
          <w:lang w:val="sr-Cyrl-CS"/>
        </w:rPr>
        <w:t xml:space="preserve">проширење граничног прелаза Хоргош на аутопуту Е-75, општина Кањижа, </w:t>
      </w:r>
      <w:r w:rsidR="005449C4" w:rsidRPr="00A31E14">
        <w:rPr>
          <w:sz w:val="22"/>
          <w:szCs w:val="22"/>
          <w:lang w:val="sr-Cyrl-CS"/>
        </w:rPr>
        <w:t>С</w:t>
      </w:r>
      <w:r w:rsidR="005449C4" w:rsidRPr="00A31E14">
        <w:rPr>
          <w:sz w:val="22"/>
          <w:szCs w:val="22"/>
        </w:rPr>
        <w:t>a</w:t>
      </w:r>
      <w:r w:rsidR="005449C4" w:rsidRPr="00A31E14">
        <w:rPr>
          <w:sz w:val="22"/>
          <w:szCs w:val="22"/>
          <w:lang w:val="sr-Cyrl-CS"/>
        </w:rPr>
        <w:t xml:space="preserve">обраћајни институт ЦИП </w:t>
      </w:r>
      <w:r w:rsidR="005449C4" w:rsidRPr="00A31E14">
        <w:rPr>
          <w:sz w:val="22"/>
          <w:szCs w:val="22"/>
          <w:lang w:val="sr-Cyrl-RS"/>
        </w:rPr>
        <w:t>у</w:t>
      </w:r>
      <w:r w:rsidR="005449C4" w:rsidRPr="00A31E14">
        <w:rPr>
          <w:sz w:val="22"/>
          <w:szCs w:val="22"/>
          <w:lang w:val="sr-Cyrl-CS"/>
        </w:rPr>
        <w:t>радио је елаборат г</w:t>
      </w:r>
      <w:r w:rsidRPr="00A31E14">
        <w:rPr>
          <w:sz w:val="22"/>
          <w:szCs w:val="22"/>
          <w:lang w:val="sr-Cyrl-CS"/>
        </w:rPr>
        <w:t>еотехничких истраживања терена.</w:t>
      </w:r>
    </w:p>
    <w:p w:rsidR="002939EC" w:rsidRPr="002939EC" w:rsidRDefault="002939EC" w:rsidP="002939EC">
      <w:pPr>
        <w:jc w:val="both"/>
        <w:rPr>
          <w:sz w:val="22"/>
          <w:szCs w:val="22"/>
          <w:lang w:val="sr-Cyrl-CS"/>
        </w:rPr>
      </w:pPr>
      <w:r w:rsidRPr="002939EC">
        <w:rPr>
          <w:sz w:val="22"/>
          <w:szCs w:val="22"/>
          <w:lang w:val="sr-Cyrl-CS"/>
        </w:rPr>
        <w:t>Од теренских истраживања и лабораторијских испитивања изведени су:</w:t>
      </w:r>
    </w:p>
    <w:p w:rsidR="002939EC" w:rsidRPr="002939EC" w:rsidRDefault="002939EC" w:rsidP="002939EC">
      <w:pPr>
        <w:jc w:val="both"/>
        <w:rPr>
          <w:sz w:val="22"/>
          <w:szCs w:val="22"/>
          <w:lang w:val="sr-Cyrl-CS"/>
        </w:rPr>
      </w:pPr>
      <w:r w:rsidRPr="002939EC">
        <w:rPr>
          <w:sz w:val="22"/>
          <w:szCs w:val="22"/>
          <w:lang w:val="sr-Cyrl-CS"/>
        </w:rPr>
        <w:t xml:space="preserve">- истражно бушење, </w:t>
      </w:r>
    </w:p>
    <w:p w:rsidR="002939EC" w:rsidRPr="002939EC" w:rsidRDefault="002939EC" w:rsidP="002939EC">
      <w:pPr>
        <w:jc w:val="both"/>
        <w:rPr>
          <w:sz w:val="22"/>
          <w:szCs w:val="22"/>
          <w:lang w:val="sr-Cyrl-CS"/>
        </w:rPr>
      </w:pPr>
      <w:r w:rsidRPr="002939EC">
        <w:rPr>
          <w:sz w:val="22"/>
          <w:szCs w:val="22"/>
          <w:lang w:val="sr-Cyrl-CS"/>
        </w:rPr>
        <w:t>- инжењерскогеолошко картирање истражних бушотина,</w:t>
      </w:r>
    </w:p>
    <w:p w:rsidR="002939EC" w:rsidRPr="002939EC" w:rsidRDefault="002939EC" w:rsidP="002939EC">
      <w:pPr>
        <w:jc w:val="both"/>
        <w:rPr>
          <w:sz w:val="22"/>
          <w:szCs w:val="22"/>
          <w:lang w:val="sr-Cyrl-CS"/>
        </w:rPr>
      </w:pPr>
      <w:r w:rsidRPr="002939EC">
        <w:rPr>
          <w:sz w:val="22"/>
          <w:szCs w:val="22"/>
          <w:lang w:val="sr-Cyrl-CS"/>
        </w:rPr>
        <w:t xml:space="preserve">- лабораторијска геомеханичка испитивања узорака. </w:t>
      </w:r>
    </w:p>
    <w:p w:rsidR="002939EC" w:rsidRPr="005449C4" w:rsidRDefault="002939EC" w:rsidP="002939EC">
      <w:pPr>
        <w:pStyle w:val="BodyText"/>
        <w:spacing w:after="0"/>
        <w:jc w:val="both"/>
        <w:rPr>
          <w:sz w:val="22"/>
          <w:szCs w:val="22"/>
          <w:lang w:val="sr-Cyrl-CS"/>
        </w:rPr>
      </w:pPr>
      <w:r w:rsidRPr="002939EC">
        <w:rPr>
          <w:sz w:val="22"/>
          <w:szCs w:val="22"/>
          <w:lang w:val="sr-Cyrl-CS"/>
        </w:rPr>
        <w:t xml:space="preserve">Изведено је 28 бушотина (дубине 5.00 </w:t>
      </w:r>
      <w:r w:rsidRPr="002939EC">
        <w:rPr>
          <w:sz w:val="22"/>
          <w:szCs w:val="22"/>
        </w:rPr>
        <w:t>m</w:t>
      </w:r>
      <w:r w:rsidRPr="002939EC">
        <w:rPr>
          <w:sz w:val="22"/>
          <w:szCs w:val="22"/>
          <w:lang w:val="sr-Cyrl-CS"/>
        </w:rPr>
        <w:t>, укупне дужине 140</w:t>
      </w:r>
      <w:r w:rsidR="00B170CB">
        <w:rPr>
          <w:sz w:val="22"/>
          <w:szCs w:val="22"/>
          <w:lang w:val="sr-Cyrl-CS"/>
        </w:rPr>
        <w:t xml:space="preserve"> </w:t>
      </w:r>
      <w:r w:rsidRPr="002939EC">
        <w:rPr>
          <w:sz w:val="22"/>
          <w:szCs w:val="22"/>
        </w:rPr>
        <w:t>m</w:t>
      </w:r>
      <w:r w:rsidRPr="002939EC">
        <w:rPr>
          <w:sz w:val="22"/>
          <w:szCs w:val="22"/>
          <w:lang w:val="sr-Cyrl-RS"/>
        </w:rPr>
        <w:t>)</w:t>
      </w:r>
      <w:r w:rsidRPr="002939EC">
        <w:rPr>
          <w:sz w:val="22"/>
          <w:szCs w:val="22"/>
          <w:lang w:val="sr-Cyrl-CS"/>
        </w:rPr>
        <w:t xml:space="preserve">  и 7 бушотина (дубине 10</w:t>
      </w:r>
      <w:r w:rsidR="00B170CB">
        <w:rPr>
          <w:sz w:val="22"/>
          <w:szCs w:val="22"/>
          <w:lang w:val="sr-Cyrl-CS"/>
        </w:rPr>
        <w:t xml:space="preserve"> </w:t>
      </w:r>
      <w:r w:rsidRPr="002939EC">
        <w:rPr>
          <w:sz w:val="22"/>
          <w:szCs w:val="22"/>
        </w:rPr>
        <w:t>m</w:t>
      </w:r>
      <w:r w:rsidRPr="002939EC">
        <w:rPr>
          <w:sz w:val="22"/>
          <w:szCs w:val="22"/>
          <w:lang w:val="sr-Cyrl-CS"/>
        </w:rPr>
        <w:t xml:space="preserve">, укупне дужине 70 </w:t>
      </w:r>
      <w:r w:rsidRPr="002939EC">
        <w:rPr>
          <w:sz w:val="22"/>
          <w:szCs w:val="22"/>
        </w:rPr>
        <w:t>m</w:t>
      </w:r>
      <w:r w:rsidRPr="002939EC">
        <w:rPr>
          <w:sz w:val="22"/>
          <w:szCs w:val="22"/>
          <w:lang w:val="sr-Cyrl-CS"/>
        </w:rPr>
        <w:t xml:space="preserve">. </w:t>
      </w:r>
    </w:p>
    <w:p w:rsidR="007160AB" w:rsidRPr="005449C4" w:rsidRDefault="007160AB" w:rsidP="007160AB">
      <w:pPr>
        <w:jc w:val="both"/>
        <w:rPr>
          <w:sz w:val="22"/>
          <w:szCs w:val="22"/>
          <w:lang w:val="sr-Cyrl-CS"/>
        </w:rPr>
      </w:pPr>
      <w:r w:rsidRPr="005449C4">
        <w:rPr>
          <w:sz w:val="22"/>
          <w:szCs w:val="22"/>
          <w:lang w:val="sr-Cyrl-CS"/>
        </w:rPr>
        <w:t>Шира околина локације предвиђене за проширење граничног прелаза представља раван терен без значајнијих морфолошких облика са котама између 8</w:t>
      </w:r>
      <w:r w:rsidRPr="005449C4">
        <w:rPr>
          <w:sz w:val="22"/>
          <w:szCs w:val="22"/>
        </w:rPr>
        <w:t>1</w:t>
      </w:r>
      <w:r w:rsidRPr="005449C4">
        <w:rPr>
          <w:sz w:val="22"/>
          <w:szCs w:val="22"/>
          <w:lang w:val="sr-Cyrl-CS"/>
        </w:rPr>
        <w:t>.</w:t>
      </w:r>
      <w:r w:rsidRPr="005449C4">
        <w:rPr>
          <w:sz w:val="22"/>
          <w:szCs w:val="22"/>
        </w:rPr>
        <w:t>0</w:t>
      </w:r>
      <w:r w:rsidRPr="005449C4">
        <w:rPr>
          <w:sz w:val="22"/>
          <w:szCs w:val="22"/>
          <w:lang w:val="sr-Cyrl-CS"/>
        </w:rPr>
        <w:t>0 - 8</w:t>
      </w:r>
      <w:r w:rsidRPr="005449C4">
        <w:rPr>
          <w:sz w:val="22"/>
          <w:szCs w:val="22"/>
        </w:rPr>
        <w:t>7</w:t>
      </w:r>
      <w:r w:rsidRPr="005449C4">
        <w:rPr>
          <w:sz w:val="22"/>
          <w:szCs w:val="22"/>
          <w:lang w:val="sr-Cyrl-CS"/>
        </w:rPr>
        <w:t xml:space="preserve">.00 </w:t>
      </w:r>
      <w:r w:rsidRPr="005449C4">
        <w:rPr>
          <w:sz w:val="22"/>
          <w:szCs w:val="22"/>
        </w:rPr>
        <w:t>mnm</w:t>
      </w:r>
      <w:r w:rsidRPr="005449C4">
        <w:rPr>
          <w:sz w:val="22"/>
          <w:szCs w:val="22"/>
          <w:lang w:val="ru-RU"/>
        </w:rPr>
        <w:t xml:space="preserve">. </w:t>
      </w:r>
    </w:p>
    <w:p w:rsidR="005449C4" w:rsidRPr="005449C4" w:rsidRDefault="007160AB" w:rsidP="007160AB">
      <w:pPr>
        <w:jc w:val="both"/>
        <w:rPr>
          <w:sz w:val="22"/>
          <w:szCs w:val="22"/>
          <w:lang w:val="sr-Cyrl-CS"/>
        </w:rPr>
      </w:pPr>
      <w:r w:rsidRPr="005449C4">
        <w:rPr>
          <w:sz w:val="22"/>
          <w:szCs w:val="22"/>
          <w:lang w:val="sr-Cyrl-CS"/>
        </w:rPr>
        <w:t>У средишњем делу саме локације јасно се запажа насип садашње саобраћајнице са котама 8</w:t>
      </w:r>
      <w:r w:rsidRPr="005449C4">
        <w:rPr>
          <w:sz w:val="22"/>
          <w:szCs w:val="22"/>
        </w:rPr>
        <w:t>4</w:t>
      </w:r>
      <w:r w:rsidRPr="005449C4">
        <w:rPr>
          <w:sz w:val="22"/>
          <w:szCs w:val="22"/>
          <w:lang w:val="sr-Cyrl-CS"/>
        </w:rPr>
        <w:t>.</w:t>
      </w:r>
      <w:r w:rsidRPr="005449C4">
        <w:rPr>
          <w:sz w:val="22"/>
          <w:szCs w:val="22"/>
        </w:rPr>
        <w:t>0</w:t>
      </w:r>
      <w:r w:rsidRPr="005449C4">
        <w:rPr>
          <w:sz w:val="22"/>
          <w:szCs w:val="22"/>
          <w:lang w:val="sr-Cyrl-CS"/>
        </w:rPr>
        <w:t>0 - 8</w:t>
      </w:r>
      <w:r w:rsidRPr="005449C4">
        <w:rPr>
          <w:sz w:val="22"/>
          <w:szCs w:val="22"/>
        </w:rPr>
        <w:t>8</w:t>
      </w:r>
      <w:r w:rsidRPr="005449C4">
        <w:rPr>
          <w:sz w:val="22"/>
          <w:szCs w:val="22"/>
          <w:lang w:val="sr-Cyrl-CS"/>
        </w:rPr>
        <w:t>.</w:t>
      </w:r>
      <w:r w:rsidRPr="005449C4">
        <w:rPr>
          <w:sz w:val="22"/>
          <w:szCs w:val="22"/>
        </w:rPr>
        <w:t>0</w:t>
      </w:r>
      <w:r w:rsidRPr="005449C4">
        <w:rPr>
          <w:sz w:val="22"/>
          <w:szCs w:val="22"/>
          <w:lang w:val="sr-Cyrl-CS"/>
        </w:rPr>
        <w:t xml:space="preserve">0 </w:t>
      </w:r>
      <w:r w:rsidRPr="005449C4">
        <w:rPr>
          <w:sz w:val="22"/>
          <w:szCs w:val="22"/>
        </w:rPr>
        <w:t>mnm</w:t>
      </w:r>
      <w:r w:rsidR="005449C4" w:rsidRPr="005449C4">
        <w:rPr>
          <w:sz w:val="22"/>
          <w:szCs w:val="22"/>
          <w:lang w:val="sr-Cyrl-CS"/>
        </w:rPr>
        <w:t>.</w:t>
      </w:r>
    </w:p>
    <w:p w:rsidR="005449C4" w:rsidRPr="005449C4" w:rsidRDefault="005449C4" w:rsidP="005449C4">
      <w:pPr>
        <w:jc w:val="both"/>
        <w:rPr>
          <w:sz w:val="22"/>
          <w:szCs w:val="22"/>
          <w:lang w:val="sr-Cyrl-RS"/>
        </w:rPr>
      </w:pPr>
      <w:r w:rsidRPr="005449C4">
        <w:rPr>
          <w:sz w:val="22"/>
          <w:szCs w:val="22"/>
          <w:lang w:val="sr-Cyrl-RS"/>
        </w:rPr>
        <w:t>Предметна локација се налази на терену од младих квартарних седимената суботичке пешчаре, тако да је постељица изграђена од прашинастих пескова.</w:t>
      </w:r>
    </w:p>
    <w:p w:rsidR="003B45CE" w:rsidRPr="005449C4" w:rsidRDefault="003B45CE" w:rsidP="000318A7">
      <w:pPr>
        <w:jc w:val="both"/>
        <w:rPr>
          <w:sz w:val="22"/>
          <w:szCs w:val="22"/>
          <w:lang w:val="sr-Cyrl-RS"/>
        </w:rPr>
      </w:pPr>
      <w:r w:rsidRPr="005449C4">
        <w:rPr>
          <w:sz w:val="22"/>
          <w:szCs w:val="22"/>
          <w:lang w:val="sr-Cyrl-RS"/>
        </w:rPr>
        <w:lastRenderedPageBreak/>
        <w:t xml:space="preserve">Површина терена није потпуно равна, </w:t>
      </w:r>
      <w:r w:rsidR="00A45DBA">
        <w:rPr>
          <w:sz w:val="22"/>
          <w:szCs w:val="22"/>
          <w:lang w:val="sr-Cyrl-RS"/>
        </w:rPr>
        <w:t xml:space="preserve">већ </w:t>
      </w:r>
      <w:r w:rsidRPr="005449C4">
        <w:rPr>
          <w:sz w:val="22"/>
          <w:szCs w:val="22"/>
          <w:lang w:val="sr-Cyrl-RS"/>
        </w:rPr>
        <w:t>таласаста, испуњена динама, депресијама и доловима. Дебљин</w:t>
      </w:r>
      <w:r w:rsidR="00A45DBA">
        <w:rPr>
          <w:sz w:val="22"/>
          <w:szCs w:val="22"/>
          <w:lang w:val="sr-Cyrl-RS"/>
        </w:rPr>
        <w:t>а</w:t>
      </w:r>
      <w:r w:rsidRPr="005449C4">
        <w:rPr>
          <w:sz w:val="22"/>
          <w:szCs w:val="22"/>
          <w:lang w:val="sr-Cyrl-RS"/>
        </w:rPr>
        <w:t xml:space="preserve"> квартарних наслага на подручју суботичке пешчаре процењуј</w:t>
      </w:r>
      <w:r w:rsidR="00A45DBA">
        <w:rPr>
          <w:sz w:val="22"/>
          <w:szCs w:val="22"/>
          <w:lang w:val="sr-Cyrl-RS"/>
        </w:rPr>
        <w:t>е се на неколико стотина метара</w:t>
      </w:r>
      <w:r w:rsidRPr="005449C4">
        <w:rPr>
          <w:sz w:val="22"/>
          <w:szCs w:val="22"/>
          <w:lang w:val="sr-Cyrl-RS"/>
        </w:rPr>
        <w:t xml:space="preserve"> од плиоцена, па надаље до краја средњег плеистоцена, на подручју Војводине таложиле су се језерске и језерско-речне наслаге. Тај период завршава се </w:t>
      </w:r>
      <w:r w:rsidR="00A45DBA">
        <w:rPr>
          <w:sz w:val="22"/>
          <w:szCs w:val="22"/>
          <w:lang w:val="sr-Cyrl-RS"/>
        </w:rPr>
        <w:t xml:space="preserve">претварањем језера у баруштине. </w:t>
      </w:r>
      <w:r w:rsidRPr="005449C4">
        <w:rPr>
          <w:sz w:val="22"/>
          <w:szCs w:val="22"/>
          <w:lang w:val="sr-Cyrl-RS"/>
        </w:rPr>
        <w:t>На подручју пешчаре због високог нивоа подземне воде у депресијама се појављују повр</w:t>
      </w:r>
      <w:r w:rsidR="005449C4" w:rsidRPr="005449C4">
        <w:rPr>
          <w:sz w:val="22"/>
          <w:szCs w:val="22"/>
          <w:lang w:val="sr-Cyrl-RS"/>
        </w:rPr>
        <w:t>е</w:t>
      </w:r>
      <w:r w:rsidRPr="005449C4">
        <w:rPr>
          <w:sz w:val="22"/>
          <w:szCs w:val="22"/>
          <w:lang w:val="sr-Cyrl-RS"/>
        </w:rPr>
        <w:t>мене или сталне баре.</w:t>
      </w:r>
    </w:p>
    <w:p w:rsidR="00F85D4D" w:rsidRPr="00B9567A" w:rsidRDefault="007160AB" w:rsidP="00F85D4D">
      <w:pPr>
        <w:jc w:val="both"/>
        <w:rPr>
          <w:sz w:val="22"/>
          <w:szCs w:val="22"/>
          <w:lang w:val="sr-Cyrl-CS"/>
        </w:rPr>
      </w:pPr>
      <w:r w:rsidRPr="00A45DBA">
        <w:rPr>
          <w:sz w:val="22"/>
          <w:szCs w:val="22"/>
          <w:lang w:val="sr-Cyrl-CS"/>
        </w:rPr>
        <w:t>Истражним бушењем у новембру 2019. године утврђено је да се подземна вода налази на дубини 3.7</w:t>
      </w:r>
      <w:r w:rsidR="00A45DBA">
        <w:rPr>
          <w:sz w:val="22"/>
          <w:szCs w:val="22"/>
          <w:lang w:val="sr-Latn-RS"/>
        </w:rPr>
        <w:t xml:space="preserve">m </w:t>
      </w:r>
      <w:r w:rsidRPr="00A45DBA">
        <w:rPr>
          <w:sz w:val="22"/>
          <w:szCs w:val="22"/>
          <w:lang w:val="sr-Cyrl-CS"/>
        </w:rPr>
        <w:t>-</w:t>
      </w:r>
      <w:r w:rsidR="00A45DBA">
        <w:rPr>
          <w:sz w:val="22"/>
          <w:szCs w:val="22"/>
          <w:lang w:val="sr-Latn-RS"/>
        </w:rPr>
        <w:t xml:space="preserve"> </w:t>
      </w:r>
      <w:r w:rsidRPr="00A45DBA">
        <w:rPr>
          <w:sz w:val="22"/>
          <w:szCs w:val="22"/>
          <w:lang w:val="sr-Cyrl-CS"/>
        </w:rPr>
        <w:t xml:space="preserve">5.00 </w:t>
      </w:r>
      <w:r w:rsidRPr="00A45DBA">
        <w:rPr>
          <w:sz w:val="22"/>
          <w:szCs w:val="22"/>
        </w:rPr>
        <w:t>m</w:t>
      </w:r>
      <w:r w:rsidRPr="00A45DBA">
        <w:rPr>
          <w:sz w:val="22"/>
          <w:szCs w:val="22"/>
          <w:lang w:val="sr-Cyrl-CS"/>
        </w:rPr>
        <w:t xml:space="preserve"> од површине терена, што одговара котама 79.30 - 82.10 </w:t>
      </w:r>
      <w:r w:rsidRPr="00A45DBA">
        <w:rPr>
          <w:sz w:val="22"/>
          <w:szCs w:val="22"/>
        </w:rPr>
        <w:t>mnm</w:t>
      </w:r>
      <w:r w:rsidRPr="00A45DBA">
        <w:rPr>
          <w:sz w:val="22"/>
          <w:szCs w:val="22"/>
          <w:lang w:val="sr-Cyrl-CS"/>
        </w:rPr>
        <w:t>.</w:t>
      </w:r>
      <w:r w:rsidR="00B9567A">
        <w:rPr>
          <w:sz w:val="22"/>
          <w:szCs w:val="22"/>
          <w:lang w:val="sr-Cyrl-CS"/>
        </w:rPr>
        <w:t xml:space="preserve"> </w:t>
      </w:r>
      <w:r w:rsidR="00F85D4D" w:rsidRPr="00A45DBA">
        <w:rPr>
          <w:sz w:val="22"/>
          <w:szCs w:val="22"/>
          <w:lang w:val="sr-Cyrl-CS"/>
        </w:rPr>
        <w:t>Истраживани терен изграђен је од насутих материјала (</w:t>
      </w:r>
      <w:r w:rsidR="00F85D4D" w:rsidRPr="00A45DBA">
        <w:rPr>
          <w:sz w:val="22"/>
          <w:szCs w:val="22"/>
        </w:rPr>
        <w:t>n</w:t>
      </w:r>
      <w:r w:rsidR="00F85D4D" w:rsidRPr="00A45DBA">
        <w:rPr>
          <w:sz w:val="22"/>
          <w:szCs w:val="22"/>
          <w:lang w:val="sr-Cyrl-CS"/>
        </w:rPr>
        <w:t>) и седимената квартарне старости (</w:t>
      </w:r>
      <w:r w:rsidR="00F85D4D" w:rsidRPr="00A45DBA">
        <w:rPr>
          <w:sz w:val="22"/>
          <w:szCs w:val="22"/>
        </w:rPr>
        <w:t>Q</w:t>
      </w:r>
      <w:r w:rsidR="00F85D4D" w:rsidRPr="00A45DBA">
        <w:rPr>
          <w:sz w:val="22"/>
          <w:szCs w:val="22"/>
          <w:lang w:val="sr-Cyrl-CS"/>
        </w:rPr>
        <w:t xml:space="preserve">). </w:t>
      </w:r>
    </w:p>
    <w:p w:rsidR="009A3A91" w:rsidRDefault="009A3A91" w:rsidP="00F85D4D">
      <w:pPr>
        <w:jc w:val="both"/>
        <w:rPr>
          <w:b/>
          <w:sz w:val="22"/>
          <w:szCs w:val="22"/>
          <w:lang w:val="sr-Cyrl-CS"/>
        </w:rPr>
      </w:pPr>
    </w:p>
    <w:p w:rsidR="00F85D4D" w:rsidRPr="00A45DBA" w:rsidRDefault="00F85D4D" w:rsidP="00F85D4D">
      <w:pPr>
        <w:jc w:val="both"/>
        <w:rPr>
          <w:b/>
          <w:sz w:val="22"/>
          <w:szCs w:val="22"/>
          <w:lang w:val="sr-Cyrl-CS"/>
        </w:rPr>
      </w:pPr>
      <w:r w:rsidRPr="00A45DBA">
        <w:rPr>
          <w:b/>
          <w:sz w:val="22"/>
          <w:szCs w:val="22"/>
          <w:lang w:val="sr-Cyrl-CS"/>
        </w:rPr>
        <w:t>Сеизмичка својства терена</w:t>
      </w:r>
    </w:p>
    <w:p w:rsidR="00F85D4D" w:rsidRPr="00A45DBA" w:rsidRDefault="00F85D4D" w:rsidP="00F85D4D">
      <w:pPr>
        <w:jc w:val="both"/>
        <w:rPr>
          <w:sz w:val="22"/>
          <w:szCs w:val="22"/>
          <w:lang w:val="sr-Cyrl-CS"/>
        </w:rPr>
      </w:pPr>
    </w:p>
    <w:p w:rsidR="00F85D4D" w:rsidRPr="00A45DBA" w:rsidRDefault="00A45DBA" w:rsidP="00F85D4D">
      <w:pPr>
        <w:jc w:val="both"/>
        <w:rPr>
          <w:sz w:val="22"/>
          <w:szCs w:val="22"/>
          <w:lang w:val="sr-Cyrl-CS"/>
        </w:rPr>
      </w:pPr>
      <w:r w:rsidRPr="00A45DBA">
        <w:rPr>
          <w:sz w:val="22"/>
          <w:szCs w:val="22"/>
          <w:lang w:val="sr-Cyrl-CS"/>
        </w:rPr>
        <w:t>У складу са П</w:t>
      </w:r>
      <w:r w:rsidR="00F85D4D" w:rsidRPr="00A45DBA">
        <w:rPr>
          <w:sz w:val="22"/>
          <w:szCs w:val="22"/>
          <w:lang w:val="sr-Cyrl-CS"/>
        </w:rPr>
        <w:t>равилник</w:t>
      </w:r>
      <w:r w:rsidRPr="00A45DBA">
        <w:rPr>
          <w:sz w:val="22"/>
          <w:szCs w:val="22"/>
          <w:lang w:val="sr-Cyrl-CS"/>
        </w:rPr>
        <w:t>ом</w:t>
      </w:r>
      <w:r w:rsidR="00F85D4D" w:rsidRPr="00A45DBA">
        <w:rPr>
          <w:sz w:val="22"/>
          <w:szCs w:val="22"/>
          <w:lang w:val="sr-Cyrl-CS"/>
        </w:rPr>
        <w:t xml:space="preserve"> о техничким нормативима за изградњу објеката ниског</w:t>
      </w:r>
      <w:r w:rsidRPr="00A45DBA">
        <w:rPr>
          <w:sz w:val="22"/>
          <w:szCs w:val="22"/>
          <w:lang w:val="sr-Cyrl-CS"/>
        </w:rPr>
        <w:t xml:space="preserve">радње у сеизмичким подручјима ("Сл.лист СФРЈ", број 31/81 и </w:t>
      </w:r>
      <w:r w:rsidR="00F85D4D" w:rsidRPr="00A45DBA">
        <w:rPr>
          <w:sz w:val="22"/>
          <w:szCs w:val="22"/>
          <w:lang w:val="sr-Cyrl-CS"/>
        </w:rPr>
        <w:t xml:space="preserve">52/90) за објекте </w:t>
      </w:r>
      <w:r w:rsidR="00F85D4D" w:rsidRPr="00A45DBA">
        <w:rPr>
          <w:sz w:val="22"/>
          <w:szCs w:val="22"/>
        </w:rPr>
        <w:t>II</w:t>
      </w:r>
      <w:r w:rsidR="00F85D4D" w:rsidRPr="00A45DBA">
        <w:rPr>
          <w:sz w:val="22"/>
          <w:szCs w:val="22"/>
          <w:lang w:val="sr-Cyrl-CS"/>
        </w:rPr>
        <w:t xml:space="preserve"> и </w:t>
      </w:r>
      <w:r w:rsidR="00F85D4D" w:rsidRPr="00A45DBA">
        <w:rPr>
          <w:sz w:val="22"/>
          <w:szCs w:val="22"/>
        </w:rPr>
        <w:t>III</w:t>
      </w:r>
      <w:r w:rsidR="00F85D4D" w:rsidRPr="00A45DBA">
        <w:rPr>
          <w:sz w:val="22"/>
          <w:szCs w:val="22"/>
          <w:lang w:val="sr-Cyrl-CS"/>
        </w:rPr>
        <w:t xml:space="preserve"> категорије, када је у питању сеизмичност терена, важи олеата сеизмолошке карте која се односи на повратни период земљотреса од 500 година на којој се истражни простор налази у зони </w:t>
      </w:r>
      <w:r w:rsidR="00F85D4D" w:rsidRPr="00A45DBA">
        <w:rPr>
          <w:sz w:val="22"/>
          <w:szCs w:val="22"/>
        </w:rPr>
        <w:t>VIII</w:t>
      </w:r>
      <w:r w:rsidR="00F85D4D" w:rsidRPr="00A45DBA">
        <w:rPr>
          <w:sz w:val="22"/>
          <w:szCs w:val="22"/>
          <w:lang w:val="sr-Cyrl-CS"/>
        </w:rPr>
        <w:t xml:space="preserve"> степена сеизмичке скале МСК -1964. године.</w:t>
      </w:r>
    </w:p>
    <w:p w:rsidR="005224F9" w:rsidRPr="00566DEF" w:rsidRDefault="005224F9" w:rsidP="00690A8F">
      <w:pPr>
        <w:jc w:val="both"/>
        <w:rPr>
          <w:color w:val="FF0000"/>
          <w:sz w:val="22"/>
          <w:szCs w:val="22"/>
          <w:lang w:val="sr-Cyrl-CS"/>
        </w:rPr>
      </w:pPr>
    </w:p>
    <w:p w:rsidR="00617039" w:rsidRPr="00EF3FD2" w:rsidRDefault="00617039" w:rsidP="00617039">
      <w:pPr>
        <w:pBdr>
          <w:top w:val="single" w:sz="4" w:space="1" w:color="auto"/>
          <w:left w:val="single" w:sz="4" w:space="4" w:color="auto"/>
          <w:bottom w:val="single" w:sz="4" w:space="1" w:color="auto"/>
          <w:right w:val="single" w:sz="4" w:space="4" w:color="auto"/>
        </w:pBdr>
        <w:shd w:val="clear" w:color="auto" w:fill="BFBFBF"/>
        <w:jc w:val="both"/>
        <w:rPr>
          <w:b/>
          <w:sz w:val="22"/>
          <w:szCs w:val="22"/>
        </w:rPr>
      </w:pPr>
      <w:r w:rsidRPr="00EF3FD2">
        <w:rPr>
          <w:b/>
          <w:sz w:val="22"/>
          <w:szCs w:val="22"/>
          <w:lang w:val="sr-Cyrl-CS"/>
        </w:rPr>
        <w:t>4. ИНФРАСТРУКТУРНА ОПРЕМЉЕНОСТ</w:t>
      </w:r>
    </w:p>
    <w:p w:rsidR="00365723" w:rsidRDefault="00365723" w:rsidP="00BD20D6">
      <w:pPr>
        <w:jc w:val="both"/>
        <w:rPr>
          <w:color w:val="FF0000"/>
          <w:sz w:val="22"/>
          <w:szCs w:val="22"/>
          <w:lang w:val="sr-Cyrl-CS"/>
        </w:rPr>
      </w:pPr>
    </w:p>
    <w:p w:rsidR="00BD20D6" w:rsidRPr="00F6605E" w:rsidRDefault="00BD20D6" w:rsidP="00BD20D6">
      <w:pPr>
        <w:jc w:val="both"/>
        <w:rPr>
          <w:sz w:val="22"/>
          <w:szCs w:val="22"/>
        </w:rPr>
      </w:pPr>
      <w:r w:rsidRPr="00F6605E">
        <w:rPr>
          <w:sz w:val="22"/>
          <w:szCs w:val="22"/>
          <w:lang w:val="sr-Cyrl-CS"/>
        </w:rPr>
        <w:t>За потребе израде урбанистичко-техничке документације план</w:t>
      </w:r>
      <w:r w:rsidR="00A6263D" w:rsidRPr="00F6605E">
        <w:rPr>
          <w:sz w:val="22"/>
          <w:szCs w:val="22"/>
          <w:lang w:val="sr-Cyrl-RS"/>
        </w:rPr>
        <w:t>и</w:t>
      </w:r>
      <w:r w:rsidRPr="00F6605E">
        <w:rPr>
          <w:sz w:val="22"/>
          <w:szCs w:val="22"/>
          <w:lang w:val="sr-Cyrl-CS"/>
        </w:rPr>
        <w:t xml:space="preserve">раног проширења комплекса граничног прелаза </w:t>
      </w:r>
      <w:r w:rsidR="00F6605E" w:rsidRPr="00F6605E">
        <w:rPr>
          <w:sz w:val="22"/>
          <w:szCs w:val="22"/>
          <w:lang w:val="sr-Cyrl-CS"/>
        </w:rPr>
        <w:t>Хоргош</w:t>
      </w:r>
      <w:r w:rsidRPr="00F6605E">
        <w:rPr>
          <w:sz w:val="22"/>
          <w:szCs w:val="22"/>
          <w:lang w:val="sr-Cyrl-CS"/>
        </w:rPr>
        <w:t>,</w:t>
      </w:r>
      <w:r w:rsidR="0002333B" w:rsidRPr="00F6605E">
        <w:rPr>
          <w:sz w:val="22"/>
          <w:szCs w:val="22"/>
          <w:lang w:val="sr-Cyrl-CS"/>
        </w:rPr>
        <w:t xml:space="preserve"> општина Кањижа,</w:t>
      </w:r>
      <w:r w:rsidR="00F6605E" w:rsidRPr="00F6605E">
        <w:rPr>
          <w:sz w:val="22"/>
          <w:szCs w:val="22"/>
          <w:lang w:val="sr-Cyrl-CS"/>
        </w:rPr>
        <w:t xml:space="preserve"> прибављени су</w:t>
      </w:r>
      <w:r w:rsidRPr="00F6605E">
        <w:rPr>
          <w:sz w:val="22"/>
          <w:szCs w:val="22"/>
          <w:lang w:val="sr-Cyrl-CS"/>
        </w:rPr>
        <w:t xml:space="preserve"> услови, мишљења, решења јавних комуналних предузећа и дру</w:t>
      </w:r>
      <w:r w:rsidR="00F6605E" w:rsidRPr="00F6605E">
        <w:rPr>
          <w:sz w:val="22"/>
          <w:szCs w:val="22"/>
          <w:lang w:val="sr-Cyrl-CS"/>
        </w:rPr>
        <w:t>гих надлежних институција.</w:t>
      </w:r>
    </w:p>
    <w:p w:rsidR="006805C1" w:rsidRPr="00F6605E" w:rsidRDefault="006805C1" w:rsidP="006805C1">
      <w:pPr>
        <w:jc w:val="both"/>
        <w:rPr>
          <w:sz w:val="22"/>
          <w:szCs w:val="22"/>
          <w:lang w:val="sr-Cyrl-CS" w:eastAsia="en-US"/>
        </w:rPr>
      </w:pPr>
      <w:r w:rsidRPr="00F6605E">
        <w:rPr>
          <w:sz w:val="22"/>
          <w:szCs w:val="22"/>
          <w:lang w:val="sr-Cyrl-CS" w:eastAsia="en-US"/>
        </w:rPr>
        <w:t>Т</w:t>
      </w:r>
      <w:r w:rsidRPr="00F6605E">
        <w:rPr>
          <w:sz w:val="22"/>
          <w:szCs w:val="22"/>
          <w:lang w:val="fr-FR" w:eastAsia="en-US"/>
        </w:rPr>
        <w:t>ехничка инфраструктура</w:t>
      </w:r>
      <w:r w:rsidRPr="00F6605E">
        <w:rPr>
          <w:sz w:val="22"/>
          <w:szCs w:val="22"/>
          <w:lang w:val="sr-Cyrl-CS" w:eastAsia="en-US"/>
        </w:rPr>
        <w:t xml:space="preserve"> и постојеће мреже инсталација водовода, канализације, електроенергетике, телекомуникација, термотехнике, као и противпожарне заштите, биће реконструисане у обиму који за то буде неопходан, а у складу са планираним проширењем капацитета</w:t>
      </w:r>
      <w:r w:rsidR="00F6605E" w:rsidRPr="00F6605E">
        <w:rPr>
          <w:sz w:val="22"/>
          <w:szCs w:val="22"/>
          <w:lang w:val="sr-Cyrl-CS" w:eastAsia="en-US"/>
        </w:rPr>
        <w:t xml:space="preserve"> Г</w:t>
      </w:r>
      <w:r w:rsidRPr="00F6605E">
        <w:rPr>
          <w:sz w:val="22"/>
          <w:szCs w:val="22"/>
          <w:lang w:val="sr-Cyrl-CS" w:eastAsia="en-US"/>
        </w:rPr>
        <w:t>раничног прелаза</w:t>
      </w:r>
      <w:r w:rsidRPr="00F6605E">
        <w:rPr>
          <w:sz w:val="22"/>
          <w:szCs w:val="22"/>
          <w:lang w:val="sr-Cyrl-RS" w:eastAsia="en-US"/>
        </w:rPr>
        <w:t xml:space="preserve"> </w:t>
      </w:r>
      <w:r w:rsidRPr="00F6605E">
        <w:rPr>
          <w:sz w:val="22"/>
          <w:szCs w:val="22"/>
          <w:lang w:val="sr-Cyrl-CS" w:eastAsia="en-US"/>
        </w:rPr>
        <w:t>што подразумева и увођење свих недостајућих (централних и дистрибутивних) система, за снабдевање нових објеката, садржаја и површина неопходних за несметано организовање технолошких и радних процеса</w:t>
      </w:r>
      <w:r w:rsidRPr="00F6605E">
        <w:rPr>
          <w:bCs/>
          <w:sz w:val="22"/>
          <w:szCs w:val="22"/>
          <w:lang w:val="sr-Cyrl-CS" w:eastAsia="en-US"/>
        </w:rPr>
        <w:t>,</w:t>
      </w:r>
      <w:r w:rsidRPr="00F6605E">
        <w:rPr>
          <w:sz w:val="22"/>
          <w:szCs w:val="22"/>
          <w:lang w:val="sr-Cyrl-CS" w:eastAsia="en-US"/>
        </w:rPr>
        <w:t xml:space="preserve"> односно за функционисање комплекса Граничног прелаза као целине, његових функционалних делова или појединачних објеката.</w:t>
      </w:r>
    </w:p>
    <w:p w:rsidR="009A3A91" w:rsidRPr="009576CE" w:rsidRDefault="009A3A91" w:rsidP="003C6D35">
      <w:pPr>
        <w:jc w:val="both"/>
        <w:rPr>
          <w:color w:val="FF0000"/>
          <w:sz w:val="22"/>
          <w:szCs w:val="22"/>
        </w:rPr>
      </w:pPr>
    </w:p>
    <w:p w:rsidR="00000C90" w:rsidRDefault="00617039" w:rsidP="00000C90">
      <w:pPr>
        <w:jc w:val="both"/>
        <w:rPr>
          <w:b/>
          <w:sz w:val="22"/>
          <w:szCs w:val="22"/>
          <w:lang w:val="sr-Cyrl-CS"/>
        </w:rPr>
      </w:pPr>
      <w:r w:rsidRPr="00C73692">
        <w:rPr>
          <w:b/>
          <w:sz w:val="22"/>
          <w:szCs w:val="22"/>
          <w:lang w:val="sr-Cyrl-CS"/>
        </w:rPr>
        <w:t xml:space="preserve">4.1.  </w:t>
      </w:r>
      <w:r w:rsidR="00097FF9" w:rsidRPr="00C73692">
        <w:rPr>
          <w:b/>
          <w:sz w:val="22"/>
          <w:szCs w:val="22"/>
          <w:lang w:val="sr-Cyrl-CS"/>
        </w:rPr>
        <w:t>ВОДОВОДНА МРЕЖА И ОБЈЕКТИ</w:t>
      </w:r>
    </w:p>
    <w:p w:rsidR="00097FF9" w:rsidRPr="00000C90" w:rsidRDefault="00016373" w:rsidP="00000C90">
      <w:pPr>
        <w:jc w:val="both"/>
        <w:rPr>
          <w:b/>
          <w:sz w:val="22"/>
          <w:szCs w:val="22"/>
          <w:lang w:val="sr-Cyrl-CS"/>
        </w:rPr>
      </w:pPr>
      <w:r w:rsidRPr="00F85D4D">
        <w:rPr>
          <w:i/>
          <w:sz w:val="20"/>
          <w:szCs w:val="20"/>
          <w:lang w:val="sr-Cyrl-CS"/>
        </w:rPr>
        <w:t>(</w:t>
      </w:r>
      <w:r w:rsidR="00F85D4D" w:rsidRPr="00F85D4D">
        <w:rPr>
          <w:i/>
          <w:sz w:val="20"/>
          <w:szCs w:val="20"/>
          <w:lang w:val="sr-Cyrl-RS" w:eastAsia="en-US"/>
        </w:rPr>
        <w:t xml:space="preserve">Потиски водоводи - </w:t>
      </w:r>
      <w:r w:rsidR="00F85D4D" w:rsidRPr="00F85D4D">
        <w:rPr>
          <w:i/>
          <w:sz w:val="20"/>
          <w:szCs w:val="20"/>
          <w:lang w:eastAsia="en-US"/>
        </w:rPr>
        <w:t>Tisza menti vizmuvek, doo Horgo</w:t>
      </w:r>
      <w:r w:rsidR="00F85D4D" w:rsidRPr="00F85D4D">
        <w:rPr>
          <w:i/>
          <w:sz w:val="20"/>
          <w:szCs w:val="20"/>
          <w:lang w:val="sr-Latn-RS" w:eastAsia="en-US"/>
        </w:rPr>
        <w:t>š</w:t>
      </w:r>
      <w:r w:rsidRPr="00000C90">
        <w:rPr>
          <w:i/>
          <w:sz w:val="20"/>
          <w:szCs w:val="20"/>
          <w:lang w:val="sr-Cyrl-CS"/>
        </w:rPr>
        <w:t xml:space="preserve">, </w:t>
      </w:r>
      <w:r w:rsidR="00000C90" w:rsidRPr="00000C90">
        <w:rPr>
          <w:i/>
          <w:sz w:val="20"/>
          <w:szCs w:val="20"/>
          <w:lang w:val="sr-Cyrl-RS"/>
        </w:rPr>
        <w:t>Број: 450-0004/19</w:t>
      </w:r>
      <w:r w:rsidR="00000C90">
        <w:rPr>
          <w:b/>
          <w:sz w:val="22"/>
          <w:szCs w:val="22"/>
          <w:lang w:val="sr-Cyrl-CS"/>
        </w:rPr>
        <w:t xml:space="preserve"> </w:t>
      </w:r>
      <w:r w:rsidR="00000C90" w:rsidRPr="00000C90">
        <w:rPr>
          <w:i/>
          <w:sz w:val="20"/>
          <w:szCs w:val="20"/>
          <w:lang w:val="sr-Cyrl-RS"/>
        </w:rPr>
        <w:t>од 09.01.2020 године</w:t>
      </w:r>
      <w:r w:rsidRPr="00000C90">
        <w:rPr>
          <w:i/>
          <w:sz w:val="20"/>
          <w:szCs w:val="20"/>
          <w:lang w:val="sr-Cyrl-CS"/>
        </w:rPr>
        <w:t>)</w:t>
      </w:r>
    </w:p>
    <w:p w:rsidR="00097FF9" w:rsidRPr="00566DEF" w:rsidRDefault="00097FF9" w:rsidP="00097FF9">
      <w:pPr>
        <w:rPr>
          <w:color w:val="FF0000"/>
          <w:lang w:val="sr-Cyrl-RS"/>
        </w:rPr>
      </w:pPr>
    </w:p>
    <w:p w:rsidR="0019786A" w:rsidRDefault="005D1C52" w:rsidP="00016373">
      <w:pPr>
        <w:jc w:val="both"/>
        <w:rPr>
          <w:sz w:val="22"/>
          <w:szCs w:val="22"/>
          <w:lang w:val="sr-Latn-RS"/>
        </w:rPr>
      </w:pPr>
      <w:r w:rsidRPr="007D1D6B">
        <w:rPr>
          <w:sz w:val="22"/>
          <w:szCs w:val="22"/>
          <w:lang w:val="sr-Cyrl-RS"/>
        </w:rPr>
        <w:t xml:space="preserve">Јавна водоводна мрежа у насељу Хоргош на делу граничног прелаза Србија - Мађарска у Хоргошу, изграђена је од </w:t>
      </w:r>
      <w:r w:rsidRPr="007D1D6B">
        <w:rPr>
          <w:sz w:val="22"/>
          <w:szCs w:val="22"/>
          <w:lang w:val="sr-Latn-RS"/>
        </w:rPr>
        <w:t xml:space="preserve">HDPE </w:t>
      </w:r>
      <w:r w:rsidRPr="007D1D6B">
        <w:rPr>
          <w:sz w:val="22"/>
          <w:szCs w:val="22"/>
          <w:lang w:val="sr-Cyrl-RS"/>
        </w:rPr>
        <w:t xml:space="preserve">цеви </w:t>
      </w:r>
      <w:r w:rsidRPr="007D1D6B">
        <w:rPr>
          <w:sz w:val="22"/>
          <w:szCs w:val="22"/>
          <w:lang w:val="sr-Latn-RS"/>
        </w:rPr>
        <w:t>DN</w:t>
      </w:r>
      <w:r w:rsidRPr="007D1D6B">
        <w:rPr>
          <w:sz w:val="22"/>
          <w:szCs w:val="22"/>
          <w:lang w:val="sr-Cyrl-RS"/>
        </w:rPr>
        <w:t xml:space="preserve"> 160 </w:t>
      </w:r>
      <w:r w:rsidRPr="007D1D6B">
        <w:rPr>
          <w:sz w:val="22"/>
          <w:szCs w:val="22"/>
          <w:lang w:val="sr-Latn-RS"/>
        </w:rPr>
        <w:t>mm</w:t>
      </w:r>
      <w:r w:rsidRPr="007D1D6B">
        <w:rPr>
          <w:sz w:val="22"/>
          <w:szCs w:val="22"/>
          <w:lang w:val="sr-Cyrl-RS"/>
        </w:rPr>
        <w:t xml:space="preserve"> на дубини од 1,2</w:t>
      </w:r>
      <w:r w:rsidR="00F6605E">
        <w:rPr>
          <w:sz w:val="22"/>
          <w:szCs w:val="22"/>
          <w:lang w:val="sr-Cyrl-RS"/>
        </w:rPr>
        <w:t xml:space="preserve"> </w:t>
      </w:r>
      <w:r w:rsidRPr="007D1D6B">
        <w:rPr>
          <w:sz w:val="22"/>
          <w:szCs w:val="22"/>
          <w:lang w:val="sr-Latn-RS"/>
        </w:rPr>
        <w:t>m</w:t>
      </w:r>
      <w:r w:rsidRPr="007D1D6B">
        <w:rPr>
          <w:sz w:val="22"/>
          <w:szCs w:val="22"/>
          <w:lang w:val="sr-Cyrl-RS"/>
        </w:rPr>
        <w:t xml:space="preserve"> и налази се на 2,0 - 3,5</w:t>
      </w:r>
      <w:r w:rsidR="00F6605E">
        <w:rPr>
          <w:sz w:val="22"/>
          <w:szCs w:val="22"/>
          <w:lang w:val="sr-Cyrl-RS"/>
        </w:rPr>
        <w:t xml:space="preserve"> </w:t>
      </w:r>
      <w:r w:rsidRPr="007D1D6B">
        <w:rPr>
          <w:sz w:val="22"/>
          <w:szCs w:val="22"/>
          <w:lang w:val="sr-Latn-RS"/>
        </w:rPr>
        <w:t>m</w:t>
      </w:r>
      <w:r w:rsidRPr="007D1D6B">
        <w:rPr>
          <w:sz w:val="22"/>
          <w:szCs w:val="22"/>
          <w:lang w:val="sr-Cyrl-RS"/>
        </w:rPr>
        <w:t xml:space="preserve"> од регулационе линије. Водоводна </w:t>
      </w:r>
      <w:r w:rsidR="00544D9D">
        <w:rPr>
          <w:sz w:val="22"/>
          <w:szCs w:val="22"/>
          <w:lang w:val="sr-Cyrl-RS"/>
        </w:rPr>
        <w:t>м</w:t>
      </w:r>
      <w:r w:rsidRPr="007D1D6B">
        <w:rPr>
          <w:sz w:val="22"/>
          <w:szCs w:val="22"/>
          <w:lang w:val="sr-Cyrl-RS"/>
        </w:rPr>
        <w:t xml:space="preserve">режа је изграђена за водоснабдевање комплекса граничног прелаза Хоргош - и у мрежи је обезбеђен стални радни притисак од 4 </w:t>
      </w:r>
      <w:r w:rsidRPr="007D1D6B">
        <w:rPr>
          <w:sz w:val="22"/>
          <w:szCs w:val="22"/>
          <w:lang w:val="sr-Latn-RS"/>
        </w:rPr>
        <w:t>bar.</w:t>
      </w:r>
    </w:p>
    <w:p w:rsidR="0051592F" w:rsidRPr="0051592F" w:rsidRDefault="0051592F" w:rsidP="0051592F">
      <w:pPr>
        <w:jc w:val="both"/>
        <w:rPr>
          <w:sz w:val="22"/>
          <w:szCs w:val="22"/>
          <w:lang w:val="sr-Cyrl-CS"/>
        </w:rPr>
      </w:pPr>
      <w:r w:rsidRPr="0051592F">
        <w:rPr>
          <w:sz w:val="22"/>
          <w:szCs w:val="22"/>
          <w:lang w:val="sr-Cyrl-CS"/>
        </w:rPr>
        <w:t xml:space="preserve">Довод воде за санитарне и противпожарне потребе је из јавног водовода који је у надлежности предузећа "Потиски водоводи" из Хоргоша. Вода се цевоводом од тврдог полиетилена ДН160 доводи до водомерног шахта, а даљи развод до потрошача је интерном водоводном мрежом у надлежности корисника. </w:t>
      </w:r>
    </w:p>
    <w:p w:rsidR="005D1C52" w:rsidRPr="007D1D6B" w:rsidRDefault="005D1C52" w:rsidP="00016373">
      <w:pPr>
        <w:jc w:val="both"/>
        <w:rPr>
          <w:sz w:val="22"/>
          <w:szCs w:val="22"/>
          <w:lang w:val="sr-Cyrl-RS"/>
        </w:rPr>
      </w:pPr>
      <w:r w:rsidRPr="007D1D6B">
        <w:rPr>
          <w:sz w:val="22"/>
          <w:szCs w:val="22"/>
          <w:lang w:val="sr-Cyrl-RS"/>
        </w:rPr>
        <w:t>Преко постојеће инсталације се може обезбедити потребан капацитет и притисак на месту прикључка, код водомера тј. места испоруке воде за планирано проширење капацитета у оквиру комплекса гранично</w:t>
      </w:r>
      <w:r w:rsidR="00544D9D">
        <w:rPr>
          <w:sz w:val="22"/>
          <w:szCs w:val="22"/>
          <w:lang w:val="sr-Cyrl-RS"/>
        </w:rPr>
        <w:t xml:space="preserve">г прелаза. </w:t>
      </w:r>
      <w:r w:rsidRPr="007D1D6B">
        <w:rPr>
          <w:sz w:val="22"/>
          <w:szCs w:val="22"/>
          <w:lang w:val="sr-Cyrl-RS"/>
        </w:rPr>
        <w:t>Унутрашња водоводна мрежа је у надлежности власника објекта.</w:t>
      </w:r>
    </w:p>
    <w:p w:rsidR="00544D9D" w:rsidRPr="0051592F" w:rsidRDefault="004C1212" w:rsidP="00544D9D">
      <w:pPr>
        <w:jc w:val="both"/>
        <w:rPr>
          <w:sz w:val="22"/>
          <w:szCs w:val="22"/>
          <w:lang w:val="sr-Cyrl-RS"/>
        </w:rPr>
      </w:pPr>
      <w:r w:rsidRPr="007D1D6B">
        <w:rPr>
          <w:sz w:val="22"/>
          <w:szCs w:val="22"/>
          <w:lang w:val="sr-Cyrl-RS"/>
        </w:rPr>
        <w:t>На основу првобитно израђене пројектне документације Главни пројекат спољних инсталација водовода и канализације граничног прелаза Хоргош</w:t>
      </w:r>
      <w:r w:rsidR="007D4847" w:rsidRPr="007D1D6B">
        <w:rPr>
          <w:sz w:val="22"/>
          <w:szCs w:val="22"/>
          <w:lang w:val="sr-Latn-RS"/>
        </w:rPr>
        <w:t xml:space="preserve"> </w:t>
      </w:r>
      <w:r w:rsidR="007D4847" w:rsidRPr="007D1D6B">
        <w:rPr>
          <w:sz w:val="22"/>
          <w:szCs w:val="22"/>
          <w:lang w:val="sr-Cyrl-RS"/>
        </w:rPr>
        <w:t>(Бр. 2001-10, Центропројект Београд, 2006. године) изграђена је заједничка унутрашња водоводна мрежа за потребе противпожарне заштите и санитарне потребе свих корисника Граничног прелаза Хоргош. Такође, у оквиру предметног комлекса. У складу са пројекто</w:t>
      </w:r>
      <w:r w:rsidR="00541F15">
        <w:rPr>
          <w:sz w:val="22"/>
          <w:szCs w:val="22"/>
          <w:lang w:val="sr-Cyrl-RS"/>
        </w:rPr>
        <w:t>м изграђен је резервоар који</w:t>
      </w:r>
      <w:r w:rsidR="007D4847" w:rsidRPr="007D1D6B">
        <w:rPr>
          <w:sz w:val="22"/>
          <w:szCs w:val="22"/>
          <w:lang w:val="sr-Cyrl-RS"/>
        </w:rPr>
        <w:t xml:space="preserve"> је требао да служи за </w:t>
      </w:r>
      <w:r w:rsidR="007D1D6B" w:rsidRPr="007D1D6B">
        <w:rPr>
          <w:sz w:val="22"/>
          <w:szCs w:val="22"/>
          <w:lang w:val="sr-Cyrl-RS"/>
        </w:rPr>
        <w:t xml:space="preserve">потребе резервисања воде за противпожарну </w:t>
      </w:r>
      <w:r w:rsidR="007D1D6B" w:rsidRPr="007D1D6B">
        <w:rPr>
          <w:sz w:val="22"/>
          <w:szCs w:val="22"/>
          <w:lang w:val="sr-Cyrl-RS"/>
        </w:rPr>
        <w:lastRenderedPageBreak/>
        <w:t>бе</w:t>
      </w:r>
      <w:r w:rsidR="00541F15">
        <w:rPr>
          <w:sz w:val="22"/>
          <w:szCs w:val="22"/>
          <w:lang w:val="sr-Cyrl-RS"/>
        </w:rPr>
        <w:t>з</w:t>
      </w:r>
      <w:r w:rsidR="007D1D6B" w:rsidRPr="007D1D6B">
        <w:rPr>
          <w:sz w:val="22"/>
          <w:szCs w:val="22"/>
          <w:lang w:val="sr-Cyrl-RS"/>
        </w:rPr>
        <w:t>бедност, који никада није пуштен у функцију. Постојећи цевовод служи као напојни вод од јавне водоводне мреже насеља Хоргош до Граничног прелаза.</w:t>
      </w:r>
    </w:p>
    <w:p w:rsidR="00544D9D" w:rsidRPr="0051592F" w:rsidRDefault="0051592F" w:rsidP="0051592F">
      <w:pPr>
        <w:jc w:val="both"/>
        <w:rPr>
          <w:sz w:val="22"/>
          <w:szCs w:val="22"/>
          <w:lang w:val="sr-Cyrl-RS"/>
        </w:rPr>
      </w:pPr>
      <w:r w:rsidRPr="0051592F">
        <w:rPr>
          <w:sz w:val="22"/>
          <w:szCs w:val="22"/>
          <w:lang w:val="sr-Cyrl-RS"/>
        </w:rPr>
        <w:t>Изведене су инсталације</w:t>
      </w:r>
      <w:r w:rsidR="00544D9D" w:rsidRPr="0051592F">
        <w:rPr>
          <w:sz w:val="22"/>
          <w:szCs w:val="22"/>
          <w:lang w:val="sr-Cyrl-RS"/>
        </w:rPr>
        <w:t xml:space="preserve">, али </w:t>
      </w:r>
      <w:r w:rsidRPr="0051592F">
        <w:rPr>
          <w:sz w:val="22"/>
          <w:szCs w:val="22"/>
          <w:lang w:val="sr-Cyrl-RS"/>
        </w:rPr>
        <w:t xml:space="preserve">систем </w:t>
      </w:r>
      <w:r w:rsidR="00544D9D" w:rsidRPr="0051592F">
        <w:rPr>
          <w:sz w:val="22"/>
          <w:szCs w:val="22"/>
          <w:lang w:val="sr-Cyrl-RS"/>
        </w:rPr>
        <w:t>не функциони</w:t>
      </w:r>
      <w:r w:rsidRPr="0051592F">
        <w:rPr>
          <w:sz w:val="22"/>
          <w:szCs w:val="22"/>
          <w:lang w:val="sr-Cyrl-RS"/>
        </w:rPr>
        <w:t>ше на начин како је пројектован</w:t>
      </w:r>
      <w:r w:rsidR="00544D9D" w:rsidRPr="0051592F">
        <w:rPr>
          <w:sz w:val="22"/>
          <w:szCs w:val="22"/>
          <w:lang w:val="sr-Cyrl-RS"/>
        </w:rPr>
        <w:t>. Наиме, резервоар је потпуно искључен из система. Вода се одмах иза водомерног шахта интерном водоводном мрежом упућује у потрошњу. Долазни притисак је довољан за санитарну потрошњу и потрошачи имају уредно водоснабдевање. Резервоар је празан. Уређај за повишење притиска у затварачници постоји, али није у функцији.</w:t>
      </w:r>
    </w:p>
    <w:p w:rsidR="00544D9D" w:rsidRPr="00AA5232" w:rsidRDefault="00544D9D" w:rsidP="00544D9D">
      <w:pPr>
        <w:jc w:val="both"/>
        <w:rPr>
          <w:color w:val="0070C0"/>
          <w:sz w:val="22"/>
          <w:szCs w:val="22"/>
          <w:u w:val="single"/>
          <w:lang w:val="sr-Cyrl-RS"/>
        </w:rPr>
      </w:pPr>
    </w:p>
    <w:p w:rsidR="00544D9D" w:rsidRPr="0051592F" w:rsidRDefault="00544D9D" w:rsidP="00544D9D">
      <w:pPr>
        <w:jc w:val="both"/>
        <w:rPr>
          <w:b/>
          <w:sz w:val="22"/>
          <w:szCs w:val="22"/>
          <w:lang w:val="sr-Cyrl-CS"/>
        </w:rPr>
      </w:pPr>
      <w:r w:rsidRPr="0051592F">
        <w:rPr>
          <w:b/>
          <w:sz w:val="22"/>
          <w:szCs w:val="22"/>
          <w:lang w:val="sr-Cyrl-CS"/>
        </w:rPr>
        <w:t>Планирано стање</w:t>
      </w:r>
    </w:p>
    <w:p w:rsidR="00544D9D" w:rsidRPr="00AA5232" w:rsidRDefault="00544D9D" w:rsidP="00544D9D">
      <w:pPr>
        <w:jc w:val="both"/>
        <w:rPr>
          <w:b/>
          <w:color w:val="0070C0"/>
          <w:sz w:val="22"/>
          <w:szCs w:val="22"/>
          <w:lang w:val="sr-Cyrl-CS"/>
        </w:rPr>
      </w:pPr>
    </w:p>
    <w:p w:rsidR="0051592F" w:rsidRPr="0051592F" w:rsidRDefault="00544D9D" w:rsidP="0051592F">
      <w:pPr>
        <w:jc w:val="both"/>
        <w:rPr>
          <w:sz w:val="22"/>
          <w:szCs w:val="22"/>
        </w:rPr>
      </w:pPr>
      <w:r w:rsidRPr="004D4BF6">
        <w:rPr>
          <w:sz w:val="22"/>
          <w:szCs w:val="22"/>
          <w:lang w:val="sr-Cyrl-RS"/>
        </w:rPr>
        <w:t xml:space="preserve">Постојећи прикључак водовода ће се у потпуности задржати јер задовољава потребе </w:t>
      </w:r>
      <w:r w:rsidR="004D4BF6" w:rsidRPr="004D4BF6">
        <w:rPr>
          <w:sz w:val="22"/>
          <w:szCs w:val="22"/>
          <w:lang w:val="sr-Cyrl-RS"/>
        </w:rPr>
        <w:t>Г</w:t>
      </w:r>
      <w:r w:rsidRPr="004D4BF6">
        <w:rPr>
          <w:sz w:val="22"/>
          <w:szCs w:val="22"/>
          <w:lang w:val="sr-Cyrl-RS"/>
        </w:rPr>
        <w:t xml:space="preserve">раничног </w:t>
      </w:r>
      <w:r w:rsidRPr="0051592F">
        <w:rPr>
          <w:sz w:val="22"/>
          <w:szCs w:val="22"/>
          <w:lang w:val="sr-Cyrl-RS"/>
        </w:rPr>
        <w:t xml:space="preserve">прелаза после проширења његовог капацитета. </w:t>
      </w:r>
      <w:r w:rsidR="0051592F" w:rsidRPr="0051592F">
        <w:rPr>
          <w:sz w:val="22"/>
          <w:szCs w:val="22"/>
        </w:rPr>
        <w:t>Да би се обезбедило проширење капацитета на путничком терминалу дошло се у колизију са постојећим резервоаром намењеним за напајање хидрантске мреже.</w:t>
      </w:r>
      <w:r w:rsidR="0051592F" w:rsidRPr="0051592F">
        <w:rPr>
          <w:sz w:val="22"/>
          <w:szCs w:val="22"/>
          <w:lang w:val="sr-Cyrl-RS"/>
        </w:rPr>
        <w:t xml:space="preserve"> Предвиђено</w:t>
      </w:r>
      <w:r w:rsidR="0051592F" w:rsidRPr="0051592F">
        <w:rPr>
          <w:sz w:val="22"/>
          <w:szCs w:val="22"/>
        </w:rPr>
        <w:t xml:space="preserve"> је измештање постојећег резервоара јер постоје техничке могућности за обезбеђење потребне количине воде за гашење пожара без резервоара, а потребан притисак би се обезбедио изградњом новог објекта за смештај постројења за повишење притиска на одговарајућу локацију, што је предложено </w:t>
      </w:r>
      <w:r w:rsidR="00F6605E" w:rsidRPr="00F6605E">
        <w:rPr>
          <w:sz w:val="22"/>
          <w:szCs w:val="22"/>
          <w:lang w:val="sr-Cyrl-RS"/>
        </w:rPr>
        <w:t>И</w:t>
      </w:r>
      <w:r w:rsidR="0051592F" w:rsidRPr="00F6605E">
        <w:rPr>
          <w:sz w:val="22"/>
          <w:szCs w:val="22"/>
        </w:rPr>
        <w:t>дејн</w:t>
      </w:r>
      <w:r w:rsidR="0051592F" w:rsidRPr="0051592F">
        <w:rPr>
          <w:sz w:val="22"/>
          <w:szCs w:val="22"/>
        </w:rPr>
        <w:t>им решењем.</w:t>
      </w:r>
    </w:p>
    <w:p w:rsidR="0051592F" w:rsidRPr="0051592F" w:rsidRDefault="0051592F" w:rsidP="0051592F">
      <w:pPr>
        <w:jc w:val="both"/>
        <w:rPr>
          <w:sz w:val="22"/>
          <w:szCs w:val="22"/>
          <w:lang w:val="sr-Cyrl-RS"/>
        </w:rPr>
      </w:pPr>
      <w:r w:rsidRPr="0051592F">
        <w:rPr>
          <w:sz w:val="22"/>
          <w:szCs w:val="22"/>
          <w:lang w:val="sr-Cyrl-RS"/>
        </w:rPr>
        <w:t xml:space="preserve">Санитарна вода не треба да иде кроз резервоар јер се квари њен квалитет и постаје небезбедна за пиће. </w:t>
      </w:r>
    </w:p>
    <w:p w:rsidR="00544D9D" w:rsidRPr="00F6605E" w:rsidRDefault="00544D9D" w:rsidP="0051592F">
      <w:pPr>
        <w:spacing w:before="60"/>
        <w:jc w:val="both"/>
        <w:rPr>
          <w:sz w:val="22"/>
          <w:szCs w:val="22"/>
          <w:lang w:val="sr-Cyrl-RS"/>
        </w:rPr>
      </w:pPr>
      <w:r w:rsidRPr="00F6605E">
        <w:rPr>
          <w:sz w:val="22"/>
          <w:szCs w:val="22"/>
          <w:lang w:val="sr-Cyrl-RS"/>
        </w:rPr>
        <w:t>На саобраћајном острву одмах иза водомерног шахта планиран</w:t>
      </w:r>
      <w:r w:rsidR="0051592F" w:rsidRPr="00F6605E">
        <w:rPr>
          <w:sz w:val="22"/>
          <w:szCs w:val="22"/>
          <w:lang w:val="sr-Cyrl-RS"/>
        </w:rPr>
        <w:t>а</w:t>
      </w:r>
      <w:r w:rsidRPr="00F6605E">
        <w:rPr>
          <w:sz w:val="22"/>
          <w:szCs w:val="22"/>
          <w:lang w:val="sr-Cyrl-RS"/>
        </w:rPr>
        <w:t xml:space="preserve"> је </w:t>
      </w:r>
      <w:r w:rsidR="0051592F" w:rsidRPr="00F6605E">
        <w:rPr>
          <w:sz w:val="22"/>
          <w:szCs w:val="22"/>
          <w:lang w:val="sr-Cyrl-RS"/>
        </w:rPr>
        <w:t>изградња објек</w:t>
      </w:r>
      <w:r w:rsidRPr="00F6605E">
        <w:rPr>
          <w:sz w:val="22"/>
          <w:szCs w:val="22"/>
          <w:lang w:val="sr-Cyrl-RS"/>
        </w:rPr>
        <w:t>т</w:t>
      </w:r>
      <w:r w:rsidR="0051592F" w:rsidRPr="00F6605E">
        <w:rPr>
          <w:sz w:val="22"/>
          <w:szCs w:val="22"/>
          <w:lang w:val="sr-Cyrl-RS"/>
        </w:rPr>
        <w:t>а</w:t>
      </w:r>
      <w:r w:rsidRPr="00F6605E">
        <w:rPr>
          <w:sz w:val="22"/>
          <w:szCs w:val="22"/>
          <w:lang w:val="sr-Cyrl-RS"/>
        </w:rPr>
        <w:t xml:space="preserve"> у који ће се сместити постројење за повишење притиска који замењује функцију резервоара.</w:t>
      </w:r>
    </w:p>
    <w:p w:rsidR="008C5882" w:rsidRPr="0051592F" w:rsidRDefault="0051592F" w:rsidP="0051592F">
      <w:pPr>
        <w:spacing w:before="60"/>
        <w:jc w:val="both"/>
        <w:rPr>
          <w:sz w:val="22"/>
          <w:szCs w:val="22"/>
          <w:lang w:val="sr-Cyrl-RS"/>
        </w:rPr>
      </w:pPr>
      <w:r w:rsidRPr="00F6605E">
        <w:rPr>
          <w:sz w:val="22"/>
          <w:szCs w:val="22"/>
          <w:lang w:val="sr-Cyrl-RS"/>
        </w:rPr>
        <w:t>Планирано је</w:t>
      </w:r>
      <w:r w:rsidR="00544D9D" w:rsidRPr="00F6605E">
        <w:rPr>
          <w:sz w:val="22"/>
          <w:szCs w:val="22"/>
          <w:lang w:val="sr-Cyrl-RS"/>
        </w:rPr>
        <w:t xml:space="preserve"> проширење водоводне мреже због прикључења нових објеката који имају потрошњу воде</w:t>
      </w:r>
      <w:r w:rsidR="00F6605E" w:rsidRPr="00F6605E">
        <w:rPr>
          <w:sz w:val="22"/>
          <w:szCs w:val="22"/>
          <w:lang w:val="sr-Cyrl-RS"/>
        </w:rPr>
        <w:t xml:space="preserve"> и</w:t>
      </w:r>
      <w:r w:rsidR="00544D9D" w:rsidRPr="00F6605E">
        <w:rPr>
          <w:sz w:val="22"/>
          <w:szCs w:val="22"/>
          <w:lang w:val="sr-Cyrl-RS"/>
        </w:rPr>
        <w:t xml:space="preserve"> </w:t>
      </w:r>
      <w:r w:rsidR="00544D9D" w:rsidRPr="0051592F">
        <w:rPr>
          <w:sz w:val="22"/>
          <w:szCs w:val="22"/>
          <w:lang w:val="sr-Cyrl-RS"/>
        </w:rPr>
        <w:t>због постављања хидраната око проширених саобраћајних површина које треба да се шт</w:t>
      </w:r>
      <w:r w:rsidRPr="0051592F">
        <w:rPr>
          <w:sz w:val="22"/>
          <w:szCs w:val="22"/>
          <w:lang w:val="sr-Cyrl-RS"/>
        </w:rPr>
        <w:t>ите гашењем водом из хидраната.</w:t>
      </w:r>
    </w:p>
    <w:p w:rsidR="008C5882" w:rsidRPr="0051592F" w:rsidRDefault="0051592F" w:rsidP="00016373">
      <w:pPr>
        <w:jc w:val="both"/>
        <w:rPr>
          <w:sz w:val="22"/>
          <w:szCs w:val="22"/>
          <w:lang w:val="sr-Cyrl-RS"/>
        </w:rPr>
      </w:pPr>
      <w:r w:rsidRPr="0051592F">
        <w:rPr>
          <w:sz w:val="22"/>
          <w:szCs w:val="22"/>
          <w:lang w:val="sr-Cyrl-RS"/>
        </w:rPr>
        <w:t xml:space="preserve">У фази израде техничке документације за потребе реконструкције и проширења </w:t>
      </w:r>
      <w:r w:rsidR="00F6605E" w:rsidRPr="00F6605E">
        <w:rPr>
          <w:sz w:val="22"/>
          <w:szCs w:val="22"/>
          <w:lang w:val="sr-Cyrl-RS"/>
        </w:rPr>
        <w:t>г</w:t>
      </w:r>
      <w:r w:rsidRPr="00F6605E">
        <w:rPr>
          <w:sz w:val="22"/>
          <w:szCs w:val="22"/>
          <w:lang w:val="sr-Cyrl-RS"/>
        </w:rPr>
        <w:t>р</w:t>
      </w:r>
      <w:r w:rsidRPr="0051592F">
        <w:rPr>
          <w:sz w:val="22"/>
          <w:szCs w:val="22"/>
          <w:lang w:val="sr-Cyrl-RS"/>
        </w:rPr>
        <w:t xml:space="preserve">аничног </w:t>
      </w:r>
      <w:r w:rsidRPr="007D1D6B">
        <w:rPr>
          <w:sz w:val="22"/>
          <w:szCs w:val="22"/>
          <w:lang w:val="sr-Cyrl-RS"/>
        </w:rPr>
        <w:t>прелаза Хоргош</w:t>
      </w:r>
      <w:r w:rsidR="00F6605E">
        <w:rPr>
          <w:sz w:val="22"/>
          <w:szCs w:val="22"/>
          <w:lang w:val="sr-Cyrl-RS"/>
        </w:rPr>
        <w:t>,</w:t>
      </w:r>
      <w:r w:rsidRPr="007D1D6B">
        <w:rPr>
          <w:sz w:val="22"/>
          <w:szCs w:val="22"/>
          <w:lang w:val="sr-Cyrl-RS"/>
        </w:rPr>
        <w:t xml:space="preserve"> потребно је извршити проверу и хидраулички прорачун водоводне мреже према садашњим захтевима за противпожарне потребе и сагледати да ли постоји потреба за резервоаром или се захтев може испунити пројектовањем одговарајуће пумпе за повећање притиска. </w:t>
      </w:r>
    </w:p>
    <w:p w:rsidR="00BD0428" w:rsidRPr="00591DDA" w:rsidRDefault="00BD0428" w:rsidP="00016373">
      <w:pPr>
        <w:jc w:val="both"/>
        <w:rPr>
          <w:color w:val="FF0000"/>
          <w:sz w:val="22"/>
          <w:szCs w:val="22"/>
        </w:rPr>
      </w:pPr>
    </w:p>
    <w:p w:rsidR="00617039" w:rsidRPr="00407AE6" w:rsidRDefault="00885B4F" w:rsidP="00617039">
      <w:pPr>
        <w:rPr>
          <w:b/>
          <w:sz w:val="22"/>
          <w:szCs w:val="22"/>
          <w:lang w:val="sr-Cyrl-CS"/>
        </w:rPr>
      </w:pPr>
      <w:r w:rsidRPr="00C73692">
        <w:rPr>
          <w:b/>
          <w:sz w:val="22"/>
          <w:szCs w:val="22"/>
          <w:lang w:val="sr-Cyrl-CS"/>
        </w:rPr>
        <w:t xml:space="preserve">4.2 </w:t>
      </w:r>
      <w:r w:rsidR="00097FF9" w:rsidRPr="00C73692">
        <w:rPr>
          <w:b/>
          <w:sz w:val="22"/>
          <w:szCs w:val="22"/>
          <w:lang w:val="sr-Cyrl-CS"/>
        </w:rPr>
        <w:t>КАНАЛИЗАЦИОНА МРЕЖА И ОБЈЕКТИ</w:t>
      </w:r>
    </w:p>
    <w:p w:rsidR="00000C90" w:rsidRPr="00000C90" w:rsidRDefault="00000C90" w:rsidP="00000C90">
      <w:pPr>
        <w:jc w:val="both"/>
        <w:rPr>
          <w:b/>
          <w:sz w:val="22"/>
          <w:szCs w:val="22"/>
          <w:lang w:val="sr-Cyrl-CS"/>
        </w:rPr>
      </w:pPr>
      <w:r w:rsidRPr="00F85D4D">
        <w:rPr>
          <w:i/>
          <w:sz w:val="20"/>
          <w:szCs w:val="20"/>
          <w:lang w:val="sr-Cyrl-CS"/>
        </w:rPr>
        <w:t>(</w:t>
      </w:r>
      <w:r w:rsidRPr="00F85D4D">
        <w:rPr>
          <w:i/>
          <w:sz w:val="20"/>
          <w:szCs w:val="20"/>
          <w:lang w:val="sr-Cyrl-RS" w:eastAsia="en-US"/>
        </w:rPr>
        <w:t xml:space="preserve">Потиски водоводи - </w:t>
      </w:r>
      <w:r w:rsidRPr="00F85D4D">
        <w:rPr>
          <w:i/>
          <w:sz w:val="20"/>
          <w:szCs w:val="20"/>
          <w:lang w:eastAsia="en-US"/>
        </w:rPr>
        <w:t>Tisza menti vizmuvek, doo Horgo</w:t>
      </w:r>
      <w:r w:rsidRPr="00F85D4D">
        <w:rPr>
          <w:i/>
          <w:sz w:val="20"/>
          <w:szCs w:val="20"/>
          <w:lang w:val="sr-Latn-RS" w:eastAsia="en-US"/>
        </w:rPr>
        <w:t>š</w:t>
      </w:r>
      <w:r w:rsidRPr="00000C90">
        <w:rPr>
          <w:i/>
          <w:sz w:val="20"/>
          <w:szCs w:val="20"/>
          <w:lang w:val="sr-Cyrl-CS"/>
        </w:rPr>
        <w:t xml:space="preserve">, </w:t>
      </w:r>
      <w:r w:rsidRPr="00000C90">
        <w:rPr>
          <w:i/>
          <w:sz w:val="20"/>
          <w:szCs w:val="20"/>
          <w:lang w:val="sr-Cyrl-RS"/>
        </w:rPr>
        <w:t>Број: 450-0004/19</w:t>
      </w:r>
      <w:r>
        <w:rPr>
          <w:b/>
          <w:sz w:val="22"/>
          <w:szCs w:val="22"/>
          <w:lang w:val="sr-Cyrl-CS"/>
        </w:rPr>
        <w:t xml:space="preserve"> </w:t>
      </w:r>
      <w:r w:rsidRPr="00000C90">
        <w:rPr>
          <w:i/>
          <w:sz w:val="20"/>
          <w:szCs w:val="20"/>
          <w:lang w:val="sr-Cyrl-RS"/>
        </w:rPr>
        <w:t>од 09.01.2020 године</w:t>
      </w:r>
      <w:r w:rsidRPr="00000C90">
        <w:rPr>
          <w:i/>
          <w:sz w:val="20"/>
          <w:szCs w:val="20"/>
          <w:lang w:val="sr-Cyrl-CS"/>
        </w:rPr>
        <w:t>)</w:t>
      </w:r>
    </w:p>
    <w:p w:rsidR="008647F2" w:rsidRDefault="008647F2" w:rsidP="00CC5AB7">
      <w:pPr>
        <w:jc w:val="both"/>
        <w:rPr>
          <w:sz w:val="22"/>
          <w:szCs w:val="22"/>
          <w:lang w:val="sr-Cyrl-RS"/>
        </w:rPr>
      </w:pPr>
    </w:p>
    <w:p w:rsidR="007D1D6B" w:rsidRDefault="00C45325" w:rsidP="00CC5AB7">
      <w:pPr>
        <w:jc w:val="both"/>
        <w:rPr>
          <w:sz w:val="22"/>
          <w:szCs w:val="22"/>
          <w:lang w:val="sr-Cyrl-RS"/>
        </w:rPr>
      </w:pPr>
      <w:r>
        <w:rPr>
          <w:sz w:val="22"/>
          <w:szCs w:val="22"/>
          <w:lang w:val="sr-Cyrl-RS"/>
        </w:rPr>
        <w:t>Јавна канализациона мрежа у насељу Хоргош на делу граничног пре</w:t>
      </w:r>
      <w:r w:rsidR="0051592F">
        <w:rPr>
          <w:sz w:val="22"/>
          <w:szCs w:val="22"/>
          <w:lang w:val="sr-Cyrl-RS"/>
        </w:rPr>
        <w:t>лаза Србија - Мађар</w:t>
      </w:r>
      <w:r>
        <w:rPr>
          <w:sz w:val="22"/>
          <w:szCs w:val="22"/>
          <w:lang w:val="sr-Cyrl-RS"/>
        </w:rPr>
        <w:t>с</w:t>
      </w:r>
      <w:r w:rsidR="0051592F">
        <w:rPr>
          <w:sz w:val="22"/>
          <w:szCs w:val="22"/>
          <w:lang w:val="sr-Cyrl-RS"/>
        </w:rPr>
        <w:t>к</w:t>
      </w:r>
      <w:r>
        <w:rPr>
          <w:sz w:val="22"/>
          <w:szCs w:val="22"/>
          <w:lang w:val="sr-Cyrl-RS"/>
        </w:rPr>
        <w:t xml:space="preserve">а изграђена је од </w:t>
      </w:r>
      <w:r w:rsidRPr="007D1D6B">
        <w:rPr>
          <w:sz w:val="22"/>
          <w:szCs w:val="22"/>
          <w:lang w:val="sr-Latn-RS"/>
        </w:rPr>
        <w:t xml:space="preserve">HDPE </w:t>
      </w:r>
      <w:r w:rsidRPr="007D1D6B">
        <w:rPr>
          <w:sz w:val="22"/>
          <w:szCs w:val="22"/>
          <w:lang w:val="sr-Cyrl-RS"/>
        </w:rPr>
        <w:t xml:space="preserve">цеви </w:t>
      </w:r>
      <w:r w:rsidRPr="007D1D6B">
        <w:rPr>
          <w:sz w:val="22"/>
          <w:szCs w:val="22"/>
          <w:lang w:val="sr-Latn-RS"/>
        </w:rPr>
        <w:t>DN</w:t>
      </w:r>
      <w:r w:rsidRPr="007D1D6B">
        <w:rPr>
          <w:sz w:val="22"/>
          <w:szCs w:val="22"/>
          <w:lang w:val="sr-Cyrl-RS"/>
        </w:rPr>
        <w:t xml:space="preserve"> 1</w:t>
      </w:r>
      <w:r>
        <w:rPr>
          <w:sz w:val="22"/>
          <w:szCs w:val="22"/>
          <w:lang w:val="sr-Cyrl-RS"/>
        </w:rPr>
        <w:t xml:space="preserve">25, инсталација канализације је под притиском (до 2 </w:t>
      </w:r>
      <w:r w:rsidRPr="007D1D6B">
        <w:rPr>
          <w:sz w:val="22"/>
          <w:szCs w:val="22"/>
          <w:lang w:val="sr-Latn-RS"/>
        </w:rPr>
        <w:t>bar</w:t>
      </w:r>
      <w:r>
        <w:rPr>
          <w:sz w:val="22"/>
          <w:szCs w:val="22"/>
          <w:lang w:val="sr-Cyrl-RS"/>
        </w:rPr>
        <w:t>) од препумпне станице фекалне воде која је изграђена на територији комплекса граничног прелаза Хорго</w:t>
      </w:r>
      <w:r w:rsidR="0051592F">
        <w:rPr>
          <w:sz w:val="22"/>
          <w:szCs w:val="22"/>
          <w:lang w:val="sr-Cyrl-RS"/>
        </w:rPr>
        <w:t>ш - 1 до насеља Хоргош</w:t>
      </w:r>
      <w:r w:rsidR="00543220">
        <w:rPr>
          <w:sz w:val="22"/>
          <w:szCs w:val="22"/>
          <w:lang w:val="sr-Cyrl-RS"/>
        </w:rPr>
        <w:t>,</w:t>
      </w:r>
      <w:r w:rsidR="0051592F">
        <w:rPr>
          <w:sz w:val="22"/>
          <w:szCs w:val="22"/>
          <w:lang w:val="sr-Cyrl-RS"/>
        </w:rPr>
        <w:t xml:space="preserve"> улица Ка</w:t>
      </w:r>
      <w:r>
        <w:rPr>
          <w:sz w:val="22"/>
          <w:szCs w:val="22"/>
          <w:lang w:val="sr-Cyrl-RS"/>
        </w:rPr>
        <w:t>м</w:t>
      </w:r>
      <w:r w:rsidR="0051592F">
        <w:rPr>
          <w:sz w:val="22"/>
          <w:szCs w:val="22"/>
          <w:lang w:val="sr-Cyrl-RS"/>
        </w:rPr>
        <w:t>ар</w:t>
      </w:r>
      <w:r>
        <w:rPr>
          <w:sz w:val="22"/>
          <w:szCs w:val="22"/>
          <w:lang w:val="sr-Cyrl-RS"/>
        </w:rPr>
        <w:t>аш. Све отпадне воде фекалног порекла се гравитационим током сакупљају у Црпну станицу (</w:t>
      </w:r>
      <w:r>
        <w:rPr>
          <w:sz w:val="22"/>
          <w:szCs w:val="22"/>
          <w:lang w:val="sr-Latn-RS"/>
        </w:rPr>
        <w:t>FCS)</w:t>
      </w:r>
      <w:r w:rsidR="00D82B65">
        <w:rPr>
          <w:sz w:val="22"/>
          <w:szCs w:val="22"/>
          <w:lang w:val="sr-Cyrl-RS"/>
        </w:rPr>
        <w:t xml:space="preserve"> у близини границе комплекса и одатле се исте потисним водом упућују према </w:t>
      </w:r>
      <w:r w:rsidR="002B6840" w:rsidRPr="002B6840">
        <w:rPr>
          <w:sz w:val="22"/>
          <w:szCs w:val="22"/>
          <w:lang w:val="sr-Cyrl-RS"/>
        </w:rPr>
        <w:t>п</w:t>
      </w:r>
      <w:r w:rsidR="00D82B65" w:rsidRPr="002B6840">
        <w:rPr>
          <w:sz w:val="22"/>
          <w:szCs w:val="22"/>
          <w:lang w:val="sr-Cyrl-RS"/>
        </w:rPr>
        <w:t>речистач</w:t>
      </w:r>
      <w:r w:rsidR="00D82B65">
        <w:rPr>
          <w:sz w:val="22"/>
          <w:szCs w:val="22"/>
          <w:lang w:val="sr-Cyrl-RS"/>
        </w:rPr>
        <w:t>у отпадних вода у Хоргошу.</w:t>
      </w:r>
    </w:p>
    <w:p w:rsidR="00D82B65" w:rsidRDefault="00D82B65" w:rsidP="00CC5AB7">
      <w:pPr>
        <w:jc w:val="both"/>
        <w:rPr>
          <w:sz w:val="22"/>
          <w:szCs w:val="22"/>
          <w:lang w:val="sr-Cyrl-RS"/>
        </w:rPr>
      </w:pPr>
      <w:r>
        <w:rPr>
          <w:sz w:val="22"/>
          <w:szCs w:val="22"/>
          <w:lang w:val="sr-Cyrl-RS"/>
        </w:rPr>
        <w:t>На овој инсталацији одвода отпадних вода постоји мерач протока и од тог објекта према унурашњости комплекса надлежан је Управљач Граничним прелазом Хоргош 1, а одвод према насељу је у надлежности Потиских водовода.</w:t>
      </w:r>
    </w:p>
    <w:p w:rsidR="00000C90" w:rsidRPr="00D82B65" w:rsidRDefault="00D82B65" w:rsidP="00D82B65">
      <w:pPr>
        <w:jc w:val="both"/>
        <w:rPr>
          <w:sz w:val="22"/>
          <w:szCs w:val="22"/>
          <w:lang w:val="sr-Cyrl-RS"/>
        </w:rPr>
      </w:pPr>
      <w:r>
        <w:rPr>
          <w:sz w:val="22"/>
          <w:szCs w:val="22"/>
          <w:lang w:val="sr-Cyrl-RS"/>
        </w:rPr>
        <w:t xml:space="preserve">Постојећи капацитети су довољни за планирано проширење </w:t>
      </w:r>
      <w:r w:rsidR="002B6840" w:rsidRPr="002B6840">
        <w:rPr>
          <w:sz w:val="22"/>
          <w:szCs w:val="22"/>
          <w:lang w:val="sr-Cyrl-RS"/>
        </w:rPr>
        <w:t>г</w:t>
      </w:r>
      <w:r w:rsidRPr="002B6840">
        <w:rPr>
          <w:sz w:val="22"/>
          <w:szCs w:val="22"/>
          <w:lang w:val="sr-Cyrl-RS"/>
        </w:rPr>
        <w:t>ра</w:t>
      </w:r>
      <w:r>
        <w:rPr>
          <w:sz w:val="22"/>
          <w:szCs w:val="22"/>
          <w:lang w:val="sr-Cyrl-RS"/>
        </w:rPr>
        <w:t>ничног прелаза Хоргош, али је потребно извршити реконструкцију објекта црпне станице фекалних отпадних вода како би се услуга одвода отпадних вода подигла на виши ниво, тако што би се испред црпне станице доградило сито - фина решетка за издвајање пливајућих материја из отпадне воде.</w:t>
      </w:r>
    </w:p>
    <w:p w:rsidR="001143F4" w:rsidRDefault="001143F4" w:rsidP="0092573D">
      <w:pPr>
        <w:jc w:val="both"/>
        <w:rPr>
          <w:b/>
          <w:sz w:val="22"/>
          <w:szCs w:val="22"/>
          <w:lang w:val="sr-Cyrl-RS"/>
        </w:rPr>
      </w:pPr>
    </w:p>
    <w:p w:rsidR="002A3D61" w:rsidRDefault="002A3D61" w:rsidP="0092573D">
      <w:pPr>
        <w:jc w:val="both"/>
        <w:rPr>
          <w:b/>
          <w:sz w:val="22"/>
          <w:szCs w:val="22"/>
          <w:lang w:val="sr-Cyrl-RS"/>
        </w:rPr>
      </w:pPr>
    </w:p>
    <w:p w:rsidR="002A3D61" w:rsidRDefault="002A3D61" w:rsidP="0092573D">
      <w:pPr>
        <w:jc w:val="both"/>
        <w:rPr>
          <w:b/>
          <w:sz w:val="22"/>
          <w:szCs w:val="22"/>
          <w:lang w:val="sr-Cyrl-RS"/>
        </w:rPr>
      </w:pPr>
    </w:p>
    <w:p w:rsidR="002A3D61" w:rsidRDefault="002A3D61" w:rsidP="0092573D">
      <w:pPr>
        <w:jc w:val="both"/>
        <w:rPr>
          <w:b/>
          <w:sz w:val="22"/>
          <w:szCs w:val="22"/>
          <w:lang w:val="sr-Cyrl-RS"/>
        </w:rPr>
      </w:pPr>
    </w:p>
    <w:p w:rsidR="002A3D61" w:rsidRDefault="002A3D61" w:rsidP="0092573D">
      <w:pPr>
        <w:jc w:val="both"/>
        <w:rPr>
          <w:b/>
          <w:sz w:val="22"/>
          <w:szCs w:val="22"/>
          <w:lang w:val="sr-Cyrl-RS"/>
        </w:rPr>
      </w:pPr>
    </w:p>
    <w:p w:rsidR="0092573D" w:rsidRPr="00543220" w:rsidRDefault="0092573D" w:rsidP="0092573D">
      <w:pPr>
        <w:jc w:val="both"/>
        <w:rPr>
          <w:b/>
          <w:sz w:val="22"/>
          <w:szCs w:val="22"/>
          <w:lang w:val="sr-Cyrl-RS"/>
        </w:rPr>
      </w:pPr>
      <w:r w:rsidRPr="00543220">
        <w:rPr>
          <w:b/>
          <w:sz w:val="22"/>
          <w:szCs w:val="22"/>
          <w:lang w:val="sr-Cyrl-RS"/>
        </w:rPr>
        <w:lastRenderedPageBreak/>
        <w:t>Фекална канализација</w:t>
      </w:r>
    </w:p>
    <w:p w:rsidR="0092573D" w:rsidRPr="00543220" w:rsidRDefault="0092573D" w:rsidP="0092573D">
      <w:pPr>
        <w:jc w:val="both"/>
        <w:rPr>
          <w:sz w:val="22"/>
          <w:szCs w:val="22"/>
          <w:u w:val="single"/>
          <w:lang w:val="sr-Cyrl-RS"/>
        </w:rPr>
      </w:pPr>
    </w:p>
    <w:p w:rsidR="0092573D" w:rsidRPr="00543220" w:rsidRDefault="0092573D" w:rsidP="0092573D">
      <w:pPr>
        <w:jc w:val="both"/>
        <w:rPr>
          <w:sz w:val="22"/>
          <w:szCs w:val="22"/>
          <w:lang w:val="sr-Cyrl-RS"/>
        </w:rPr>
      </w:pPr>
      <w:r w:rsidRPr="00543220">
        <w:rPr>
          <w:sz w:val="22"/>
          <w:szCs w:val="22"/>
          <w:lang w:val="sr-Cyrl-RS"/>
        </w:rPr>
        <w:t xml:space="preserve">Фекална канализација се са целог комплекса гравитационо сакупља на једном месту које се налази на проширењу десно од објекта излазног терминала из земље. На том месту се налази црпна станица, помоћу које се употребљене воде пребацују у јавну канализацију. </w:t>
      </w:r>
    </w:p>
    <w:p w:rsidR="00543220" w:rsidRDefault="00543220" w:rsidP="0092573D">
      <w:pPr>
        <w:jc w:val="both"/>
        <w:rPr>
          <w:b/>
          <w:color w:val="0070C0"/>
          <w:sz w:val="22"/>
          <w:szCs w:val="22"/>
          <w:lang w:val="sr-Cyrl-CS"/>
        </w:rPr>
      </w:pPr>
    </w:p>
    <w:p w:rsidR="0092573D" w:rsidRPr="00543220" w:rsidRDefault="0092573D" w:rsidP="0092573D">
      <w:pPr>
        <w:jc w:val="both"/>
        <w:rPr>
          <w:b/>
          <w:sz w:val="22"/>
          <w:szCs w:val="22"/>
          <w:lang w:val="sr-Cyrl-CS"/>
        </w:rPr>
      </w:pPr>
      <w:r w:rsidRPr="00543220">
        <w:rPr>
          <w:b/>
          <w:sz w:val="22"/>
          <w:szCs w:val="22"/>
          <w:lang w:val="sr-Cyrl-CS"/>
        </w:rPr>
        <w:t>Кишна канализација</w:t>
      </w:r>
    </w:p>
    <w:p w:rsidR="0092573D" w:rsidRPr="00543220" w:rsidRDefault="0092573D" w:rsidP="0092573D">
      <w:pPr>
        <w:jc w:val="both"/>
        <w:rPr>
          <w:sz w:val="22"/>
          <w:szCs w:val="22"/>
          <w:u w:val="single"/>
          <w:lang w:val="sr-Cyrl-CS"/>
        </w:rPr>
      </w:pPr>
    </w:p>
    <w:p w:rsidR="0092573D" w:rsidRPr="00543220" w:rsidRDefault="0092573D" w:rsidP="0092573D">
      <w:pPr>
        <w:jc w:val="both"/>
        <w:rPr>
          <w:sz w:val="22"/>
          <w:szCs w:val="22"/>
          <w:lang w:val="sr-Cyrl-CS"/>
        </w:rPr>
      </w:pPr>
      <w:r w:rsidRPr="00543220">
        <w:rPr>
          <w:sz w:val="22"/>
          <w:szCs w:val="22"/>
          <w:lang w:val="sr-Cyrl-CS"/>
        </w:rPr>
        <w:t>Кишна канализација се сакупља сливницима и интерном мрежом</w:t>
      </w:r>
      <w:r w:rsidR="00543220" w:rsidRPr="00543220">
        <w:rPr>
          <w:sz w:val="22"/>
          <w:szCs w:val="22"/>
          <w:lang w:val="sr-Cyrl-CS"/>
        </w:rPr>
        <w:t xml:space="preserve"> се</w:t>
      </w:r>
      <w:r w:rsidRPr="00543220">
        <w:rPr>
          <w:sz w:val="22"/>
          <w:szCs w:val="22"/>
          <w:lang w:val="sr-Cyrl-CS"/>
        </w:rPr>
        <w:t xml:space="preserve"> транспортује до  испуста у околни ободни канал, који постоји целом дужином око комплекса граничног прелаза. Постоји 4 испуста кишне канализације. Пре излива највећег слива</w:t>
      </w:r>
      <w:r w:rsidR="002B6840">
        <w:rPr>
          <w:sz w:val="22"/>
          <w:szCs w:val="22"/>
          <w:lang w:val="sr-Cyrl-CS"/>
        </w:rPr>
        <w:t>,</w:t>
      </w:r>
      <w:r w:rsidRPr="00543220">
        <w:rPr>
          <w:sz w:val="22"/>
          <w:szCs w:val="22"/>
          <w:lang w:val="sr-Cyrl-CS"/>
        </w:rPr>
        <w:t xml:space="preserve"> вода се преко распоређена 3 сепаратора пречишћава пре испуштања у канал. </w:t>
      </w:r>
      <w:r w:rsidRPr="002B6840">
        <w:rPr>
          <w:sz w:val="22"/>
          <w:szCs w:val="22"/>
          <w:lang w:val="sr-Cyrl-CS"/>
        </w:rPr>
        <w:t>Вода са два мала слива на улазу и излазу из компл</w:t>
      </w:r>
      <w:r w:rsidR="002B6840" w:rsidRPr="002B6840">
        <w:rPr>
          <w:sz w:val="22"/>
          <w:szCs w:val="22"/>
          <w:lang w:val="sr-Cyrl-CS"/>
        </w:rPr>
        <w:t>екса граничног прелаза испушта</w:t>
      </w:r>
      <w:r w:rsidRPr="002B6840">
        <w:rPr>
          <w:sz w:val="22"/>
          <w:szCs w:val="22"/>
          <w:lang w:val="sr-Cyrl-CS"/>
        </w:rPr>
        <w:t xml:space="preserve"> се у канал без пречишћавања. </w:t>
      </w:r>
      <w:r w:rsidR="002B6840" w:rsidRPr="002B6840">
        <w:rPr>
          <w:sz w:val="22"/>
          <w:szCs w:val="22"/>
          <w:lang w:val="sr-Cyrl-CS"/>
        </w:rPr>
        <w:t xml:space="preserve">Постоји још један </w:t>
      </w:r>
      <w:r w:rsidRPr="002B6840">
        <w:rPr>
          <w:sz w:val="22"/>
          <w:szCs w:val="22"/>
          <w:lang w:val="sr-Cyrl-CS"/>
        </w:rPr>
        <w:t xml:space="preserve">сигурносни испуст код грудобрана. Тај слив је </w:t>
      </w:r>
      <w:r w:rsidRPr="00543220">
        <w:rPr>
          <w:sz w:val="22"/>
          <w:szCs w:val="22"/>
          <w:lang w:val="sr-Cyrl-CS"/>
        </w:rPr>
        <w:t xml:space="preserve">омеђен подужним каналима са решетком који служе да покупе сву воду која се сакупља са те површине. Кишна канализација од канала је спроведена до шахта из кога постоје два одвода. Један води до излива у канал, а други се активира у случају потребе уколико се излије садржај цистерни које се прегледају. Тада се затвара одвод према испусту, а отвара према резервоару, у коме сакупљена течност стоји док се не испумпа и превезе на, за то, законом предвиђене локације. </w:t>
      </w:r>
    </w:p>
    <w:p w:rsidR="00BD0428" w:rsidRDefault="00BD0428" w:rsidP="0092573D">
      <w:pPr>
        <w:jc w:val="both"/>
        <w:rPr>
          <w:b/>
          <w:sz w:val="22"/>
          <w:szCs w:val="22"/>
          <w:lang w:val="sr-Cyrl-CS"/>
        </w:rPr>
      </w:pPr>
    </w:p>
    <w:p w:rsidR="0092573D" w:rsidRPr="00543220" w:rsidRDefault="0092573D" w:rsidP="0092573D">
      <w:pPr>
        <w:jc w:val="both"/>
        <w:rPr>
          <w:b/>
          <w:sz w:val="22"/>
          <w:szCs w:val="22"/>
          <w:lang w:val="sr-Cyrl-CS"/>
        </w:rPr>
      </w:pPr>
      <w:r w:rsidRPr="00543220">
        <w:rPr>
          <w:b/>
          <w:sz w:val="22"/>
          <w:szCs w:val="22"/>
          <w:lang w:val="sr-Cyrl-CS"/>
        </w:rPr>
        <w:t xml:space="preserve">Планирано </w:t>
      </w:r>
      <w:r w:rsidR="00BD0428">
        <w:rPr>
          <w:b/>
          <w:sz w:val="22"/>
          <w:szCs w:val="22"/>
          <w:lang w:val="sr-Cyrl-CS"/>
        </w:rPr>
        <w:t>решење</w:t>
      </w:r>
    </w:p>
    <w:p w:rsidR="0092573D" w:rsidRPr="00AA5232" w:rsidRDefault="0092573D" w:rsidP="0092573D">
      <w:pPr>
        <w:jc w:val="both"/>
        <w:rPr>
          <w:color w:val="0070C0"/>
          <w:sz w:val="22"/>
          <w:szCs w:val="22"/>
          <w:u w:val="single"/>
          <w:lang w:val="sr-Cyrl-RS"/>
        </w:rPr>
      </w:pPr>
    </w:p>
    <w:p w:rsidR="0092573D" w:rsidRPr="005B396A" w:rsidRDefault="0092573D" w:rsidP="0092573D">
      <w:pPr>
        <w:jc w:val="both"/>
        <w:rPr>
          <w:b/>
          <w:sz w:val="22"/>
          <w:szCs w:val="22"/>
          <w:lang w:val="sr-Cyrl-RS"/>
        </w:rPr>
      </w:pPr>
      <w:r w:rsidRPr="005B396A">
        <w:rPr>
          <w:b/>
          <w:sz w:val="22"/>
          <w:szCs w:val="22"/>
          <w:lang w:val="sr-Cyrl-RS"/>
        </w:rPr>
        <w:t>Фекална канализација</w:t>
      </w:r>
    </w:p>
    <w:p w:rsidR="0092573D" w:rsidRPr="005B396A" w:rsidRDefault="0092573D" w:rsidP="0092573D">
      <w:pPr>
        <w:jc w:val="both"/>
        <w:rPr>
          <w:sz w:val="22"/>
          <w:szCs w:val="22"/>
          <w:u w:val="single"/>
          <w:lang w:val="sr-Cyrl-RS"/>
        </w:rPr>
      </w:pPr>
    </w:p>
    <w:p w:rsidR="0092573D" w:rsidRPr="005B396A" w:rsidRDefault="0092573D" w:rsidP="009757FA">
      <w:pPr>
        <w:jc w:val="both"/>
        <w:rPr>
          <w:sz w:val="22"/>
          <w:szCs w:val="22"/>
          <w:lang w:val="sr-Cyrl-CS"/>
        </w:rPr>
      </w:pPr>
      <w:r w:rsidRPr="005B396A">
        <w:rPr>
          <w:sz w:val="22"/>
          <w:szCs w:val="22"/>
          <w:lang w:val="sr-Cyrl-CS"/>
        </w:rPr>
        <w:t xml:space="preserve">Фекална канализација </w:t>
      </w:r>
      <w:r w:rsidR="00543220" w:rsidRPr="005B396A">
        <w:rPr>
          <w:sz w:val="22"/>
          <w:szCs w:val="22"/>
          <w:lang w:val="sr-Cyrl-CS"/>
        </w:rPr>
        <w:t>се задржава у постојећем стању</w:t>
      </w:r>
      <w:r w:rsidRPr="005B396A">
        <w:rPr>
          <w:sz w:val="22"/>
          <w:szCs w:val="22"/>
          <w:lang w:val="sr-Cyrl-CS"/>
        </w:rPr>
        <w:t xml:space="preserve"> </w:t>
      </w:r>
      <w:r w:rsidR="00543220" w:rsidRPr="005B396A">
        <w:rPr>
          <w:sz w:val="22"/>
          <w:szCs w:val="22"/>
          <w:lang w:val="sr-Cyrl-CS"/>
        </w:rPr>
        <w:t>уз додавање</w:t>
      </w:r>
      <w:r w:rsidRPr="005B396A">
        <w:rPr>
          <w:sz w:val="22"/>
          <w:szCs w:val="22"/>
          <w:lang w:val="sr-Cyrl-CS"/>
        </w:rPr>
        <w:t xml:space="preserve"> деоница за прикључе</w:t>
      </w:r>
      <w:r w:rsidR="005B396A" w:rsidRPr="005B396A">
        <w:rPr>
          <w:sz w:val="22"/>
          <w:szCs w:val="22"/>
          <w:lang w:val="sr-Cyrl-CS"/>
        </w:rPr>
        <w:t xml:space="preserve">ње нових објеката </w:t>
      </w:r>
      <w:r w:rsidRPr="005B396A">
        <w:rPr>
          <w:sz w:val="22"/>
          <w:szCs w:val="22"/>
          <w:lang w:val="sr-Cyrl-CS"/>
        </w:rPr>
        <w:t>који се прикључују на интерну мрежу фекалне канализације</w:t>
      </w:r>
      <w:r w:rsidR="005B396A" w:rsidRPr="005B396A">
        <w:rPr>
          <w:sz w:val="22"/>
          <w:szCs w:val="22"/>
          <w:lang w:val="sr-Cyrl-CS"/>
        </w:rPr>
        <w:t>.</w:t>
      </w:r>
      <w:r w:rsidRPr="005B396A">
        <w:rPr>
          <w:sz w:val="22"/>
          <w:szCs w:val="22"/>
          <w:lang w:val="sr-Cyrl-CS"/>
        </w:rPr>
        <w:t xml:space="preserve"> </w:t>
      </w:r>
    </w:p>
    <w:p w:rsidR="0092573D" w:rsidRPr="002B6840" w:rsidRDefault="005B396A" w:rsidP="009757FA">
      <w:pPr>
        <w:jc w:val="both"/>
        <w:rPr>
          <w:sz w:val="22"/>
          <w:szCs w:val="22"/>
          <w:lang w:val="sr-Cyrl-CS"/>
        </w:rPr>
      </w:pPr>
      <w:r w:rsidRPr="005B396A">
        <w:rPr>
          <w:sz w:val="22"/>
          <w:szCs w:val="22"/>
          <w:lang w:val="sr-Cyrl-CS"/>
        </w:rPr>
        <w:t xml:space="preserve">За планиране објекте за које је у овој фази неизвесно одвођење употребљених вода, </w:t>
      </w:r>
      <w:r w:rsidR="0092573D" w:rsidRPr="005B396A">
        <w:rPr>
          <w:sz w:val="22"/>
          <w:szCs w:val="22"/>
          <w:lang w:val="sr-Cyrl-RS"/>
        </w:rPr>
        <w:t>могућа су два решења одвођења употребљених вода</w:t>
      </w:r>
      <w:r w:rsidRPr="005B396A">
        <w:rPr>
          <w:sz w:val="22"/>
          <w:szCs w:val="22"/>
          <w:lang w:val="sr-Cyrl-RS"/>
        </w:rPr>
        <w:t>, и то:</w:t>
      </w:r>
      <w:r w:rsidR="0092573D" w:rsidRPr="005B396A">
        <w:rPr>
          <w:sz w:val="22"/>
          <w:szCs w:val="22"/>
          <w:lang w:val="sr-Cyrl-RS"/>
        </w:rPr>
        <w:t xml:space="preserve"> </w:t>
      </w:r>
      <w:r w:rsidRPr="005B396A">
        <w:rPr>
          <w:sz w:val="22"/>
          <w:szCs w:val="22"/>
          <w:lang w:val="sr-Cyrl-RS"/>
        </w:rPr>
        <w:t>прикључење</w:t>
      </w:r>
      <w:r w:rsidR="002B6840">
        <w:rPr>
          <w:sz w:val="22"/>
          <w:szCs w:val="22"/>
          <w:lang w:val="sr-Cyrl-RS"/>
        </w:rPr>
        <w:t xml:space="preserve"> на постојећу ФК или</w:t>
      </w:r>
      <w:r w:rsidR="0092573D" w:rsidRPr="005B396A">
        <w:rPr>
          <w:sz w:val="22"/>
          <w:szCs w:val="22"/>
          <w:lang w:val="sr-Cyrl-RS"/>
        </w:rPr>
        <w:t xml:space="preserve"> засебан објекат за прикуп</w:t>
      </w:r>
      <w:r w:rsidR="002B6840">
        <w:rPr>
          <w:sz w:val="22"/>
          <w:szCs w:val="22"/>
          <w:lang w:val="sr-Cyrl-RS"/>
        </w:rPr>
        <w:t>љање употребљених вода из њега (</w:t>
      </w:r>
      <w:r w:rsidR="002B6840" w:rsidRPr="002B6840">
        <w:rPr>
          <w:sz w:val="22"/>
          <w:szCs w:val="22"/>
          <w:lang w:val="sr-Cyrl-RS"/>
        </w:rPr>
        <w:t>т</w:t>
      </w:r>
      <w:r w:rsidR="0092573D" w:rsidRPr="002B6840">
        <w:rPr>
          <w:sz w:val="22"/>
          <w:szCs w:val="22"/>
          <w:lang w:val="sr-Cyrl-RS"/>
        </w:rPr>
        <w:t>о може бити водонепропусне септичка јама која би се празнила или компактно постројење за пречишћавање са испустом у ободни канал</w:t>
      </w:r>
      <w:r w:rsidR="002B6840" w:rsidRPr="002B6840">
        <w:rPr>
          <w:sz w:val="22"/>
          <w:szCs w:val="22"/>
          <w:lang w:val="sr-Cyrl-RS"/>
        </w:rPr>
        <w:t>)</w:t>
      </w:r>
      <w:r w:rsidR="0092573D" w:rsidRPr="002B6840">
        <w:rPr>
          <w:sz w:val="22"/>
          <w:szCs w:val="22"/>
          <w:lang w:val="sr-Cyrl-RS"/>
        </w:rPr>
        <w:t xml:space="preserve">. </w:t>
      </w:r>
    </w:p>
    <w:p w:rsidR="0092573D" w:rsidRPr="005B396A" w:rsidRDefault="005B396A" w:rsidP="009757FA">
      <w:pPr>
        <w:jc w:val="both"/>
        <w:rPr>
          <w:sz w:val="22"/>
          <w:szCs w:val="22"/>
          <w:lang w:val="sr-Cyrl-RS"/>
        </w:rPr>
      </w:pPr>
      <w:r w:rsidRPr="005B396A">
        <w:rPr>
          <w:sz w:val="22"/>
          <w:szCs w:val="22"/>
          <w:lang w:val="sr-Cyrl-RS"/>
        </w:rPr>
        <w:t>Планирана је</w:t>
      </w:r>
      <w:r w:rsidR="0092573D" w:rsidRPr="005B396A">
        <w:rPr>
          <w:sz w:val="22"/>
          <w:szCs w:val="22"/>
          <w:lang w:val="sr-Cyrl-RS"/>
        </w:rPr>
        <w:t xml:space="preserve"> изградња решетке испред п</w:t>
      </w:r>
      <w:r w:rsidRPr="005B396A">
        <w:rPr>
          <w:sz w:val="22"/>
          <w:szCs w:val="22"/>
          <w:lang w:val="sr-Cyrl-RS"/>
        </w:rPr>
        <w:t>остојеће фекалне црпне станице.</w:t>
      </w:r>
    </w:p>
    <w:p w:rsidR="00D31089" w:rsidRDefault="00D31089" w:rsidP="0092573D">
      <w:pPr>
        <w:jc w:val="both"/>
        <w:rPr>
          <w:b/>
          <w:sz w:val="22"/>
          <w:szCs w:val="22"/>
          <w:lang w:val="sr-Cyrl-CS"/>
        </w:rPr>
      </w:pPr>
    </w:p>
    <w:p w:rsidR="0092573D" w:rsidRPr="005B396A" w:rsidRDefault="0092573D" w:rsidP="0092573D">
      <w:pPr>
        <w:jc w:val="both"/>
        <w:rPr>
          <w:b/>
          <w:sz w:val="22"/>
          <w:szCs w:val="22"/>
          <w:lang w:val="sr-Cyrl-CS"/>
        </w:rPr>
      </w:pPr>
      <w:r w:rsidRPr="005B396A">
        <w:rPr>
          <w:b/>
          <w:sz w:val="22"/>
          <w:szCs w:val="22"/>
          <w:lang w:val="sr-Cyrl-CS"/>
        </w:rPr>
        <w:t>Кишна канализација</w:t>
      </w:r>
    </w:p>
    <w:p w:rsidR="00C73692" w:rsidRPr="00C73692" w:rsidRDefault="00C73692" w:rsidP="005B396A">
      <w:pPr>
        <w:jc w:val="both"/>
        <w:rPr>
          <w:sz w:val="22"/>
          <w:szCs w:val="22"/>
          <w:lang w:val="sr-Cyrl-CS"/>
        </w:rPr>
      </w:pPr>
    </w:p>
    <w:p w:rsidR="0092573D" w:rsidRPr="00C73692" w:rsidRDefault="00C73692" w:rsidP="005B396A">
      <w:pPr>
        <w:jc w:val="both"/>
        <w:rPr>
          <w:sz w:val="22"/>
          <w:szCs w:val="22"/>
          <w:lang w:val="sr-Cyrl-CS"/>
        </w:rPr>
      </w:pPr>
      <w:r w:rsidRPr="00C73692">
        <w:rPr>
          <w:sz w:val="22"/>
          <w:szCs w:val="22"/>
          <w:lang w:val="sr-Cyrl-CS"/>
        </w:rPr>
        <w:t>К</w:t>
      </w:r>
      <w:r w:rsidR="0092573D" w:rsidRPr="00C73692">
        <w:rPr>
          <w:sz w:val="22"/>
          <w:szCs w:val="22"/>
          <w:lang w:val="sr-Cyrl-CS"/>
        </w:rPr>
        <w:t xml:space="preserve">ишне воде са саобраћајних површина </w:t>
      </w:r>
      <w:r w:rsidRPr="00C73692">
        <w:rPr>
          <w:sz w:val="22"/>
          <w:szCs w:val="22"/>
          <w:lang w:val="sr-Cyrl-CS"/>
        </w:rPr>
        <w:t xml:space="preserve">се сливницима прикупљају </w:t>
      </w:r>
      <w:r w:rsidR="0092573D" w:rsidRPr="00C73692">
        <w:rPr>
          <w:sz w:val="22"/>
          <w:szCs w:val="22"/>
          <w:lang w:val="sr-Cyrl-CS"/>
        </w:rPr>
        <w:t xml:space="preserve">и зацевљеном канализацијом спроводе до испуста у ободни канал. </w:t>
      </w:r>
    </w:p>
    <w:p w:rsidR="0092573D" w:rsidRPr="00C73692" w:rsidRDefault="0092573D" w:rsidP="005B396A">
      <w:pPr>
        <w:jc w:val="both"/>
        <w:rPr>
          <w:sz w:val="22"/>
          <w:szCs w:val="22"/>
          <w:lang w:val="sr-Cyrl-CS"/>
        </w:rPr>
      </w:pPr>
      <w:r w:rsidRPr="00C73692">
        <w:rPr>
          <w:sz w:val="22"/>
          <w:szCs w:val="22"/>
          <w:lang w:val="sr-Cyrl-CS"/>
        </w:rPr>
        <w:t xml:space="preserve">Новопројектоване саобраћајне површине прошириће мрежу кишне канализације. </w:t>
      </w:r>
      <w:r w:rsidR="00C73692" w:rsidRPr="00C73692">
        <w:rPr>
          <w:sz w:val="22"/>
          <w:szCs w:val="22"/>
          <w:lang w:val="sr-Cyrl-CS"/>
        </w:rPr>
        <w:t>У даљој фази израде техничке документације биће урађени хидраулични прорачуни који ће дефинисати к</w:t>
      </w:r>
      <w:r w:rsidRPr="00C73692">
        <w:rPr>
          <w:sz w:val="22"/>
          <w:szCs w:val="22"/>
          <w:lang w:val="sr-Cyrl-CS"/>
        </w:rPr>
        <w:t xml:space="preserve">оји делови саобраћајних површина ће моћи да се одводне у постојеће кишне канале </w:t>
      </w:r>
      <w:r w:rsidR="009757FA">
        <w:rPr>
          <w:sz w:val="22"/>
          <w:szCs w:val="22"/>
          <w:lang w:val="sr-Cyrl-CS"/>
        </w:rPr>
        <w:t xml:space="preserve">односно </w:t>
      </w:r>
      <w:r w:rsidR="00C73692" w:rsidRPr="00C73692">
        <w:rPr>
          <w:sz w:val="22"/>
          <w:szCs w:val="22"/>
          <w:lang w:val="sr-Cyrl-CS"/>
        </w:rPr>
        <w:t xml:space="preserve"> да се раде нови испусти. </w:t>
      </w:r>
      <w:r w:rsidRPr="00C73692">
        <w:rPr>
          <w:sz w:val="22"/>
          <w:szCs w:val="22"/>
          <w:lang w:val="sr-Cyrl-CS"/>
        </w:rPr>
        <w:t>У сваком случају сва кишна вода која се буде сакупила ће се пречишћав</w:t>
      </w:r>
      <w:r w:rsidR="002B6840">
        <w:rPr>
          <w:sz w:val="22"/>
          <w:szCs w:val="22"/>
          <w:lang w:val="sr-Cyrl-CS"/>
        </w:rPr>
        <w:t>ати. Испред нових испуста поставити</w:t>
      </w:r>
      <w:r w:rsidRPr="009757FA">
        <w:rPr>
          <w:color w:val="FF0000"/>
          <w:sz w:val="22"/>
          <w:szCs w:val="22"/>
          <w:lang w:val="sr-Cyrl-CS"/>
        </w:rPr>
        <w:t xml:space="preserve"> </w:t>
      </w:r>
      <w:r w:rsidR="002B6840">
        <w:rPr>
          <w:sz w:val="22"/>
          <w:szCs w:val="22"/>
          <w:lang w:val="sr-Cyrl-CS"/>
        </w:rPr>
        <w:t>сепараторе кроз које</w:t>
      </w:r>
      <w:r w:rsidRPr="00C73692">
        <w:rPr>
          <w:sz w:val="22"/>
          <w:szCs w:val="22"/>
          <w:lang w:val="sr-Cyrl-CS"/>
        </w:rPr>
        <w:t xml:space="preserve"> ће кишна вода пролазити ради одстрањивања минералиних уља из воде сакупљене са саобраћајних површина.</w:t>
      </w:r>
    </w:p>
    <w:p w:rsidR="0092573D" w:rsidRPr="00C73692" w:rsidRDefault="0092573D" w:rsidP="005B396A">
      <w:pPr>
        <w:jc w:val="both"/>
        <w:rPr>
          <w:sz w:val="22"/>
          <w:szCs w:val="22"/>
          <w:lang w:val="sr-Cyrl-CS"/>
        </w:rPr>
      </w:pPr>
      <w:r w:rsidRPr="00C73692">
        <w:rPr>
          <w:sz w:val="22"/>
          <w:szCs w:val="22"/>
          <w:lang w:val="sr-Cyrl-CS"/>
        </w:rPr>
        <w:t xml:space="preserve">Угрожени постојећи сепаратори ће бити измештени, као и неке деонице кишне канализације, све зависно од планираних саобраћајних површина. </w:t>
      </w:r>
    </w:p>
    <w:p w:rsidR="001143F4" w:rsidRPr="001143F4" w:rsidRDefault="0092573D" w:rsidP="0092573D">
      <w:pPr>
        <w:jc w:val="both"/>
        <w:rPr>
          <w:sz w:val="22"/>
          <w:szCs w:val="22"/>
          <w:lang w:val="sr-Cyrl-CS"/>
        </w:rPr>
      </w:pPr>
      <w:r w:rsidRPr="00C73692">
        <w:rPr>
          <w:sz w:val="22"/>
          <w:szCs w:val="22"/>
          <w:lang w:val="sr-Cyrl-CS"/>
        </w:rPr>
        <w:t>Уколико се буде радила реконструкција постојећих испуста КК без сепаратора</w:t>
      </w:r>
      <w:r w:rsidR="009757FA">
        <w:rPr>
          <w:sz w:val="22"/>
          <w:szCs w:val="22"/>
          <w:lang w:val="sr-Cyrl-CS"/>
        </w:rPr>
        <w:t>,</w:t>
      </w:r>
      <w:r w:rsidRPr="00C73692">
        <w:rPr>
          <w:sz w:val="22"/>
          <w:szCs w:val="22"/>
          <w:lang w:val="sr-Cyrl-CS"/>
        </w:rPr>
        <w:t xml:space="preserve"> биће размотрена њихова уградња зависно од висинске могућности улива у канал.</w:t>
      </w:r>
    </w:p>
    <w:p w:rsidR="00A6435B" w:rsidRPr="00ED3F71" w:rsidRDefault="00A6435B" w:rsidP="00A6435B">
      <w:pPr>
        <w:jc w:val="both"/>
        <w:rPr>
          <w:sz w:val="22"/>
          <w:szCs w:val="22"/>
          <w:lang w:val="sr-Cyrl-RS"/>
        </w:rPr>
      </w:pPr>
      <w:r w:rsidRPr="00ED3F71">
        <w:rPr>
          <w:sz w:val="22"/>
          <w:szCs w:val="22"/>
          <w:lang w:val="sr-Cyrl-RS"/>
        </w:rPr>
        <w:t>У постојећем стању, око целог комплекса граничног прелаза Хоргош</w:t>
      </w:r>
      <w:r w:rsidRPr="00ED3F71">
        <w:rPr>
          <w:sz w:val="22"/>
          <w:szCs w:val="22"/>
        </w:rPr>
        <w:t>,</w:t>
      </w:r>
      <w:r w:rsidRPr="00ED3F71">
        <w:rPr>
          <w:sz w:val="22"/>
          <w:szCs w:val="22"/>
          <w:lang w:val="sr-Cyrl-RS"/>
        </w:rPr>
        <w:t xml:space="preserve"> постоје ободни канали који имају улогу прихватања свих атмосферских вода са објаката и саобр</w:t>
      </w:r>
      <w:r w:rsidR="00852B64" w:rsidRPr="00ED3F71">
        <w:rPr>
          <w:sz w:val="22"/>
          <w:szCs w:val="22"/>
          <w:lang w:val="sr-Cyrl-RS"/>
        </w:rPr>
        <w:t xml:space="preserve">аћајница на граничном прелазу. </w:t>
      </w:r>
    </w:p>
    <w:p w:rsidR="00A6435B" w:rsidRPr="00ED3F71" w:rsidRDefault="00A6435B" w:rsidP="00A6435B">
      <w:pPr>
        <w:jc w:val="both"/>
        <w:rPr>
          <w:sz w:val="22"/>
          <w:szCs w:val="22"/>
          <w:lang w:val="sr-Cyrl-RS"/>
        </w:rPr>
      </w:pPr>
      <w:r w:rsidRPr="00ED3F71">
        <w:rPr>
          <w:sz w:val="22"/>
          <w:szCs w:val="22"/>
          <w:lang w:val="sr-Cyrl-RS"/>
        </w:rPr>
        <w:t xml:space="preserve">Имајући у виду да се предвиђа </w:t>
      </w:r>
      <w:r w:rsidRPr="00FD7D0F">
        <w:rPr>
          <w:sz w:val="22"/>
          <w:szCs w:val="22"/>
          <w:lang w:val="sr-Cyrl-RS"/>
        </w:rPr>
        <w:t xml:space="preserve">проширење </w:t>
      </w:r>
      <w:r w:rsidR="00FD7D0F" w:rsidRPr="00FD7D0F">
        <w:rPr>
          <w:sz w:val="22"/>
          <w:szCs w:val="22"/>
          <w:lang w:val="sr-Cyrl-RS"/>
        </w:rPr>
        <w:t>Г</w:t>
      </w:r>
      <w:r w:rsidRPr="00ED3F71">
        <w:rPr>
          <w:sz w:val="22"/>
          <w:szCs w:val="22"/>
          <w:lang w:val="sr-Cyrl-RS"/>
        </w:rPr>
        <w:t xml:space="preserve">раничног прелаза са додатним саобраћајним тракама, које би прелазиле преко постојећих канала, предвиђено је измештање ободних канала. Техничко решење измештања ободних канала </w:t>
      </w:r>
      <w:r w:rsidRPr="00ED3F71">
        <w:rPr>
          <w:sz w:val="22"/>
          <w:szCs w:val="22"/>
        </w:rPr>
        <w:t xml:space="preserve">je </w:t>
      </w:r>
      <w:r w:rsidRPr="00ED3F71">
        <w:rPr>
          <w:sz w:val="22"/>
          <w:szCs w:val="22"/>
          <w:lang w:val="sr-Cyrl-RS"/>
        </w:rPr>
        <w:t xml:space="preserve">усклађено са пројектним </w:t>
      </w:r>
      <w:r w:rsidRPr="00ED3F71">
        <w:rPr>
          <w:sz w:val="22"/>
          <w:szCs w:val="22"/>
          <w:lang w:val="sr-Cyrl-RS"/>
        </w:rPr>
        <w:lastRenderedPageBreak/>
        <w:t xml:space="preserve">решењем нових саобраћајница, при чему се омогућава ефикасно одвођење атмосферске воде са новопројектованих саобраћајница, као и целог комплекса </w:t>
      </w:r>
      <w:r w:rsidRPr="009757FA">
        <w:rPr>
          <w:color w:val="FF0000"/>
          <w:sz w:val="22"/>
          <w:szCs w:val="22"/>
          <w:lang w:val="sr-Cyrl-RS"/>
        </w:rPr>
        <w:t>г</w:t>
      </w:r>
      <w:r w:rsidRPr="00ED3F71">
        <w:rPr>
          <w:sz w:val="22"/>
          <w:szCs w:val="22"/>
          <w:lang w:val="sr-Cyrl-RS"/>
        </w:rPr>
        <w:t>раничног прелаза. На узводним и низводним крајевима измештања канала, предвиђено је да се измештени канали адекватно ук</w:t>
      </w:r>
      <w:r w:rsidR="00852B64" w:rsidRPr="00ED3F71">
        <w:rPr>
          <w:sz w:val="22"/>
          <w:szCs w:val="22"/>
          <w:lang w:val="sr-Cyrl-RS"/>
        </w:rPr>
        <w:t xml:space="preserve">лопе у постојеће стање канала. </w:t>
      </w:r>
    </w:p>
    <w:p w:rsidR="00A6435B" w:rsidRPr="00ED3F71" w:rsidRDefault="00A6435B" w:rsidP="00A6435B">
      <w:pPr>
        <w:jc w:val="both"/>
        <w:rPr>
          <w:sz w:val="22"/>
          <w:szCs w:val="22"/>
          <w:lang w:val="sr-Cyrl-RS"/>
        </w:rPr>
      </w:pPr>
      <w:r w:rsidRPr="00ED3F71">
        <w:rPr>
          <w:sz w:val="22"/>
          <w:szCs w:val="22"/>
          <w:lang w:val="sr-Cyrl-RS"/>
        </w:rPr>
        <w:t xml:space="preserve">Новоформирани канали су земљани, трапезног попречног пресека, ширине у дну од 1 </w:t>
      </w:r>
      <w:r w:rsidRPr="00ED3F71">
        <w:rPr>
          <w:sz w:val="22"/>
          <w:szCs w:val="22"/>
        </w:rPr>
        <w:t>m</w:t>
      </w:r>
      <w:r w:rsidRPr="00ED3F71">
        <w:rPr>
          <w:sz w:val="22"/>
          <w:szCs w:val="22"/>
          <w:lang w:val="sr-Cyrl-RS"/>
        </w:rPr>
        <w:t>, док је нагиб косина канала 1:1,5.</w:t>
      </w:r>
    </w:p>
    <w:p w:rsidR="00A6435B" w:rsidRPr="00C73692" w:rsidRDefault="00A6435B" w:rsidP="0092573D">
      <w:pPr>
        <w:jc w:val="both"/>
        <w:rPr>
          <w:sz w:val="22"/>
          <w:szCs w:val="22"/>
          <w:u w:val="single"/>
          <w:lang w:val="sr-Cyrl-CS"/>
        </w:rPr>
      </w:pPr>
    </w:p>
    <w:p w:rsidR="0092573D" w:rsidRPr="005B396A" w:rsidRDefault="0092573D" w:rsidP="0092573D">
      <w:pPr>
        <w:jc w:val="both"/>
        <w:rPr>
          <w:b/>
          <w:sz w:val="22"/>
          <w:szCs w:val="22"/>
          <w:lang w:val="sr-Cyrl-CS"/>
        </w:rPr>
      </w:pPr>
      <w:r w:rsidRPr="005B396A">
        <w:rPr>
          <w:b/>
          <w:sz w:val="22"/>
          <w:szCs w:val="22"/>
          <w:lang w:val="sr-Cyrl-CS"/>
        </w:rPr>
        <w:t>Унутрашње инсталације водовода и канализације</w:t>
      </w:r>
    </w:p>
    <w:p w:rsidR="0092573D" w:rsidRPr="005B396A" w:rsidRDefault="0092573D" w:rsidP="0092573D">
      <w:pPr>
        <w:jc w:val="both"/>
        <w:rPr>
          <w:sz w:val="22"/>
          <w:szCs w:val="22"/>
          <w:u w:val="single"/>
          <w:lang w:val="sr-Cyrl-CS"/>
        </w:rPr>
      </w:pPr>
    </w:p>
    <w:p w:rsidR="0092573D" w:rsidRPr="005B396A" w:rsidRDefault="0092573D" w:rsidP="0092573D">
      <w:pPr>
        <w:tabs>
          <w:tab w:val="num" w:pos="1080"/>
        </w:tabs>
        <w:jc w:val="both"/>
        <w:rPr>
          <w:sz w:val="22"/>
          <w:szCs w:val="22"/>
          <w:lang w:val="sr-Cyrl-CS"/>
        </w:rPr>
      </w:pPr>
      <w:r w:rsidRPr="005B396A">
        <w:rPr>
          <w:sz w:val="22"/>
          <w:szCs w:val="22"/>
          <w:lang w:val="sr-Cyrl-CS"/>
        </w:rPr>
        <w:t>У зависности од намене нових објекта</w:t>
      </w:r>
      <w:r w:rsidR="005B396A" w:rsidRPr="005B396A">
        <w:rPr>
          <w:sz w:val="22"/>
          <w:szCs w:val="22"/>
          <w:lang w:val="sr-Cyrl-CS"/>
        </w:rPr>
        <w:t xml:space="preserve"> у оквиру реконструкције и проширења</w:t>
      </w:r>
      <w:r w:rsidRPr="005B396A">
        <w:rPr>
          <w:sz w:val="22"/>
          <w:szCs w:val="22"/>
          <w:lang w:val="sr-Cyrl-CS"/>
        </w:rPr>
        <w:t xml:space="preserve"> комплекса </w:t>
      </w:r>
      <w:r w:rsidRPr="00FD7D0F">
        <w:rPr>
          <w:sz w:val="22"/>
          <w:szCs w:val="22"/>
          <w:lang w:val="sr-Cyrl-CS"/>
        </w:rPr>
        <w:t>ГП</w:t>
      </w:r>
      <w:r w:rsidRPr="009757FA">
        <w:rPr>
          <w:color w:val="FF0000"/>
          <w:sz w:val="22"/>
          <w:szCs w:val="22"/>
          <w:lang w:val="sr-Cyrl-CS"/>
        </w:rPr>
        <w:t xml:space="preserve"> </w:t>
      </w:r>
      <w:r w:rsidRPr="005B396A">
        <w:rPr>
          <w:sz w:val="22"/>
          <w:szCs w:val="22"/>
          <w:lang w:val="sr-Cyrl-CS"/>
        </w:rPr>
        <w:t>Хоргош, пројектоване су одговарајуће унутрашње инсталације водовода и канализације у објектима.</w:t>
      </w:r>
    </w:p>
    <w:p w:rsidR="0092573D" w:rsidRPr="005B396A" w:rsidRDefault="0092573D" w:rsidP="0092573D">
      <w:pPr>
        <w:tabs>
          <w:tab w:val="num" w:pos="1080"/>
        </w:tabs>
        <w:jc w:val="both"/>
        <w:rPr>
          <w:sz w:val="22"/>
          <w:szCs w:val="22"/>
          <w:lang w:val="sr-Cyrl-CS"/>
        </w:rPr>
      </w:pPr>
      <w:r w:rsidRPr="005B396A">
        <w:rPr>
          <w:sz w:val="22"/>
          <w:szCs w:val="22"/>
          <w:lang w:val="sr-Cyrl-CS"/>
        </w:rPr>
        <w:t xml:space="preserve">Водоводна мрежа у објектима је </w:t>
      </w:r>
      <w:r w:rsidR="005B396A" w:rsidRPr="005B396A">
        <w:rPr>
          <w:sz w:val="22"/>
          <w:szCs w:val="22"/>
          <w:lang w:val="sr-Cyrl-CS"/>
        </w:rPr>
        <w:t>планирана</w:t>
      </w:r>
      <w:r w:rsidRPr="005B396A">
        <w:rPr>
          <w:sz w:val="22"/>
          <w:szCs w:val="22"/>
          <w:lang w:val="sr-Cyrl-CS"/>
        </w:rPr>
        <w:t xml:space="preserve"> за њихово снабдевање санитарном и противпожарном водом. Објекти ће се прикључити на спољну интерну водоводну мрежу која постоји на комплексу. </w:t>
      </w:r>
    </w:p>
    <w:p w:rsidR="0092573D" w:rsidRPr="005B396A" w:rsidRDefault="0092573D" w:rsidP="0092573D">
      <w:pPr>
        <w:tabs>
          <w:tab w:val="num" w:pos="1080"/>
        </w:tabs>
        <w:jc w:val="both"/>
        <w:rPr>
          <w:sz w:val="22"/>
          <w:szCs w:val="22"/>
          <w:lang w:val="sr-Cyrl-CS"/>
        </w:rPr>
      </w:pPr>
      <w:r w:rsidRPr="005B396A">
        <w:rPr>
          <w:sz w:val="22"/>
          <w:szCs w:val="22"/>
          <w:lang w:val="sr-Cyrl-CS"/>
        </w:rPr>
        <w:t xml:space="preserve">Фекална канализација служи за одвођење употребљених вода </w:t>
      </w:r>
      <w:r w:rsidR="005B396A" w:rsidRPr="005B396A">
        <w:rPr>
          <w:sz w:val="22"/>
          <w:szCs w:val="22"/>
          <w:lang w:val="sr-Cyrl-CS"/>
        </w:rPr>
        <w:t xml:space="preserve">од санитарних уређаја и опреме и </w:t>
      </w:r>
      <w:r w:rsidRPr="005B396A">
        <w:rPr>
          <w:sz w:val="22"/>
          <w:szCs w:val="22"/>
          <w:lang w:val="sr-Cyrl-CS"/>
        </w:rPr>
        <w:t>биће везана на интерну фекалну канализацију комплекса.</w:t>
      </w:r>
    </w:p>
    <w:p w:rsidR="0092573D" w:rsidRPr="005B396A" w:rsidRDefault="00543220" w:rsidP="0092573D">
      <w:pPr>
        <w:tabs>
          <w:tab w:val="num" w:pos="1080"/>
        </w:tabs>
        <w:jc w:val="both"/>
        <w:rPr>
          <w:sz w:val="22"/>
          <w:szCs w:val="22"/>
          <w:lang w:val="sr-Cyrl-CS"/>
        </w:rPr>
      </w:pPr>
      <w:r w:rsidRPr="005B396A">
        <w:rPr>
          <w:sz w:val="22"/>
          <w:szCs w:val="22"/>
          <w:lang w:val="sr-Cyrl-CS"/>
        </w:rPr>
        <w:t>За о</w:t>
      </w:r>
      <w:r w:rsidR="0092573D" w:rsidRPr="005B396A">
        <w:rPr>
          <w:sz w:val="22"/>
          <w:szCs w:val="22"/>
          <w:lang w:val="sr-Cyrl-CS"/>
        </w:rPr>
        <w:t>бјект</w:t>
      </w:r>
      <w:r w:rsidRPr="005B396A">
        <w:rPr>
          <w:sz w:val="22"/>
          <w:szCs w:val="22"/>
          <w:lang w:val="sr-Cyrl-CS"/>
        </w:rPr>
        <w:t>е</w:t>
      </w:r>
      <w:r w:rsidR="0092573D" w:rsidRPr="005B396A">
        <w:rPr>
          <w:sz w:val="22"/>
          <w:szCs w:val="22"/>
          <w:lang w:val="sr-Cyrl-CS"/>
        </w:rPr>
        <w:t xml:space="preserve"> </w:t>
      </w:r>
      <w:r w:rsidRPr="005B396A">
        <w:rPr>
          <w:sz w:val="22"/>
          <w:szCs w:val="22"/>
          <w:lang w:val="sr-Cyrl-CS"/>
        </w:rPr>
        <w:t xml:space="preserve">који </w:t>
      </w:r>
      <w:r w:rsidR="0092573D" w:rsidRPr="005B396A">
        <w:rPr>
          <w:sz w:val="22"/>
          <w:szCs w:val="22"/>
          <w:lang w:val="sr-Cyrl-CS"/>
        </w:rPr>
        <w:t xml:space="preserve">имају </w:t>
      </w:r>
      <w:r w:rsidRPr="005B396A">
        <w:rPr>
          <w:sz w:val="22"/>
          <w:szCs w:val="22"/>
          <w:lang w:val="sr-Cyrl-CS"/>
        </w:rPr>
        <w:t>планирану</w:t>
      </w:r>
      <w:r w:rsidR="0092573D" w:rsidRPr="005B396A">
        <w:rPr>
          <w:sz w:val="22"/>
          <w:szCs w:val="22"/>
          <w:lang w:val="sr-Cyrl-CS"/>
        </w:rPr>
        <w:t xml:space="preserve"> кухињу, одвођење употребљене воде </w:t>
      </w:r>
      <w:r w:rsidRPr="005B396A">
        <w:rPr>
          <w:sz w:val="22"/>
          <w:szCs w:val="22"/>
          <w:lang w:val="sr-Cyrl-CS"/>
        </w:rPr>
        <w:t>се</w:t>
      </w:r>
      <w:r w:rsidR="0092573D" w:rsidRPr="005B396A">
        <w:rPr>
          <w:sz w:val="22"/>
          <w:szCs w:val="22"/>
          <w:lang w:val="sr-Cyrl-CS"/>
        </w:rPr>
        <w:t xml:space="preserve"> мора вршити преко одговарајућег сепаратора масти. </w:t>
      </w:r>
    </w:p>
    <w:p w:rsidR="0092573D" w:rsidRPr="005B396A" w:rsidRDefault="0092573D" w:rsidP="0092573D">
      <w:pPr>
        <w:tabs>
          <w:tab w:val="num" w:pos="1080"/>
        </w:tabs>
        <w:jc w:val="both"/>
        <w:rPr>
          <w:sz w:val="22"/>
          <w:szCs w:val="22"/>
          <w:lang w:val="sr-Cyrl-CS"/>
        </w:rPr>
      </w:pPr>
      <w:r w:rsidRPr="005B396A">
        <w:rPr>
          <w:sz w:val="22"/>
          <w:szCs w:val="22"/>
          <w:lang w:val="sr-Cyrl-CS"/>
        </w:rPr>
        <w:t>У комплексу постоји дезобаријера на улазу у нашу земљу. Према главном пројекту и према плану изведених инсталација до ње није доведена и није одведена вода. Уколико се дезобаријера задржи, зависно од њеног типа (примењене технологије) биће одређена потреба довођења хидротехничких инсталација.</w:t>
      </w:r>
    </w:p>
    <w:p w:rsidR="0092573D" w:rsidRPr="005B396A" w:rsidRDefault="0092573D" w:rsidP="0092573D">
      <w:pPr>
        <w:tabs>
          <w:tab w:val="num" w:pos="1080"/>
        </w:tabs>
        <w:jc w:val="both"/>
        <w:rPr>
          <w:sz w:val="22"/>
          <w:szCs w:val="22"/>
          <w:lang w:val="sr-Cyrl-CS"/>
        </w:rPr>
      </w:pPr>
      <w:r w:rsidRPr="005B396A">
        <w:rPr>
          <w:sz w:val="22"/>
          <w:szCs w:val="22"/>
          <w:lang w:val="sr-Cyrl-CS"/>
        </w:rPr>
        <w:t xml:space="preserve">Атмосферска канализација је пројектована за одвођење кишних вода са кровова објеката преко олучних вертикала које се спуштају до терена и везују на интерну мрежу кишне канализације комплекса.  </w:t>
      </w:r>
    </w:p>
    <w:p w:rsidR="00D31089" w:rsidRPr="00E8362B" w:rsidRDefault="00D31089" w:rsidP="00617039">
      <w:pPr>
        <w:tabs>
          <w:tab w:val="num" w:pos="770"/>
        </w:tabs>
        <w:jc w:val="both"/>
        <w:rPr>
          <w:b/>
          <w:sz w:val="22"/>
          <w:szCs w:val="22"/>
        </w:rPr>
      </w:pPr>
    </w:p>
    <w:p w:rsidR="00617039" w:rsidRPr="00DE3E5C" w:rsidRDefault="00617039" w:rsidP="00617039">
      <w:pPr>
        <w:tabs>
          <w:tab w:val="num" w:pos="770"/>
        </w:tabs>
        <w:jc w:val="both"/>
        <w:rPr>
          <w:b/>
          <w:sz w:val="22"/>
          <w:szCs w:val="22"/>
          <w:lang w:val="sr-Cyrl-CS"/>
        </w:rPr>
      </w:pPr>
      <w:r w:rsidRPr="00A30678">
        <w:rPr>
          <w:b/>
          <w:sz w:val="22"/>
          <w:szCs w:val="22"/>
          <w:lang w:val="sr-Cyrl-CS"/>
        </w:rPr>
        <w:t>4</w:t>
      </w:r>
      <w:r w:rsidR="00885B4F" w:rsidRPr="00A30678">
        <w:rPr>
          <w:b/>
          <w:sz w:val="22"/>
          <w:szCs w:val="22"/>
          <w:lang w:val="sr-Cyrl-CS"/>
        </w:rPr>
        <w:t>.</w:t>
      </w:r>
      <w:r w:rsidR="00D82B65" w:rsidRPr="00A30678">
        <w:rPr>
          <w:b/>
          <w:sz w:val="22"/>
          <w:szCs w:val="22"/>
          <w:lang w:val="sr-Cyrl-CS"/>
        </w:rPr>
        <w:t>3</w:t>
      </w:r>
      <w:r w:rsidR="00C62D3B" w:rsidRPr="00A30678">
        <w:rPr>
          <w:b/>
          <w:sz w:val="22"/>
          <w:szCs w:val="22"/>
          <w:lang w:val="sr-Cyrl-CS"/>
        </w:rPr>
        <w:t xml:space="preserve"> ЕЛЕКТРОЕНЕРГЕТСКА МРЕЖА  И ОБЈЕКТИ</w:t>
      </w:r>
    </w:p>
    <w:p w:rsidR="00000C90" w:rsidRPr="00566DEF" w:rsidRDefault="00000C90" w:rsidP="00617039">
      <w:pPr>
        <w:tabs>
          <w:tab w:val="num" w:pos="770"/>
        </w:tabs>
        <w:jc w:val="both"/>
        <w:rPr>
          <w:b/>
          <w:color w:val="FF0000"/>
          <w:sz w:val="22"/>
          <w:szCs w:val="22"/>
          <w:lang w:val="sr-Cyrl-CS"/>
        </w:rPr>
      </w:pPr>
    </w:p>
    <w:p w:rsidR="00E11E15" w:rsidRPr="00A36F83" w:rsidRDefault="00CF0FB9" w:rsidP="005224F9">
      <w:pPr>
        <w:ind w:right="-2"/>
        <w:jc w:val="both"/>
        <w:rPr>
          <w:i/>
          <w:sz w:val="20"/>
          <w:szCs w:val="20"/>
          <w:lang w:val="sr-Cyrl-RS"/>
        </w:rPr>
      </w:pPr>
      <w:r>
        <w:rPr>
          <w:i/>
          <w:sz w:val="20"/>
          <w:szCs w:val="20"/>
          <w:lang w:val="sr-Cyrl-CS"/>
        </w:rPr>
        <w:t>(</w:t>
      </w:r>
      <w:r w:rsidRPr="00CF0FB9">
        <w:rPr>
          <w:i/>
          <w:sz w:val="20"/>
          <w:szCs w:val="20"/>
          <w:lang w:val="sr-Cyrl-CS"/>
        </w:rPr>
        <w:t>"Електромрежа Србије", а.д. Београд, Број:</w:t>
      </w:r>
      <w:r w:rsidRPr="00CF0FB9">
        <w:rPr>
          <w:i/>
          <w:sz w:val="20"/>
          <w:szCs w:val="20"/>
          <w:lang w:val="sr-Cyrl-RS"/>
        </w:rPr>
        <w:t xml:space="preserve"> 130-00-</w:t>
      </w:r>
      <w:r w:rsidRPr="00CF0FB9">
        <w:rPr>
          <w:i/>
          <w:sz w:val="20"/>
          <w:szCs w:val="20"/>
          <w:lang w:val="sr-Latn-RS"/>
        </w:rPr>
        <w:t>UTD-</w:t>
      </w:r>
      <w:r w:rsidRPr="00CF0FB9">
        <w:rPr>
          <w:i/>
          <w:sz w:val="20"/>
          <w:szCs w:val="20"/>
          <w:lang w:val="sr-Cyrl-RS"/>
        </w:rPr>
        <w:t>003-1551/2019-002</w:t>
      </w:r>
      <w:r>
        <w:rPr>
          <w:i/>
          <w:sz w:val="20"/>
          <w:szCs w:val="20"/>
          <w:lang w:val="sr-Cyrl-RS"/>
        </w:rPr>
        <w:t xml:space="preserve"> </w:t>
      </w:r>
      <w:r w:rsidRPr="00CF0FB9">
        <w:rPr>
          <w:i/>
          <w:sz w:val="20"/>
          <w:szCs w:val="20"/>
          <w:lang w:val="sr-Cyrl-RS"/>
        </w:rPr>
        <w:t>од 27.12.2019. године</w:t>
      </w:r>
      <w:r w:rsidR="00A36F83">
        <w:rPr>
          <w:i/>
          <w:sz w:val="20"/>
          <w:szCs w:val="20"/>
          <w:lang w:val="sr-Cyrl-RS"/>
        </w:rPr>
        <w:t xml:space="preserve"> ,"ЕПС ДИСТРИБУЦИЈА", </w:t>
      </w:r>
      <w:r w:rsidR="002939EC" w:rsidRPr="00A36F83">
        <w:rPr>
          <w:i/>
          <w:sz w:val="20"/>
          <w:szCs w:val="20"/>
          <w:lang w:val="sr-Cyrl-RS"/>
        </w:rPr>
        <w:t>Електродистрибуција Суботица, С</w:t>
      </w:r>
      <w:r w:rsidR="00A36F83" w:rsidRPr="00A36F83">
        <w:rPr>
          <w:i/>
          <w:sz w:val="20"/>
          <w:szCs w:val="20"/>
          <w:lang w:val="sr-Cyrl-RS"/>
        </w:rPr>
        <w:t>ектор за енергетику, Број:</w:t>
      </w:r>
      <w:r w:rsidR="00A36F83" w:rsidRPr="00A36F83">
        <w:rPr>
          <w:i/>
          <w:sz w:val="20"/>
          <w:szCs w:val="20"/>
        </w:rPr>
        <w:t xml:space="preserve"> </w:t>
      </w:r>
      <w:r w:rsidR="00A36F83" w:rsidRPr="00A36F83">
        <w:rPr>
          <w:i/>
          <w:sz w:val="20"/>
          <w:szCs w:val="20"/>
          <w:lang w:val="sr-Cyrl-RS"/>
        </w:rPr>
        <w:t>87.1.0.0 - Д.07.09. - 16073/1-2020</w:t>
      </w:r>
      <w:r w:rsidR="005224F9">
        <w:rPr>
          <w:i/>
          <w:sz w:val="20"/>
          <w:szCs w:val="20"/>
          <w:lang w:val="sr-Latn-RS"/>
        </w:rPr>
        <w:t xml:space="preserve"> </w:t>
      </w:r>
      <w:r w:rsidR="00A36F83" w:rsidRPr="00A36F83">
        <w:rPr>
          <w:i/>
          <w:sz w:val="20"/>
          <w:szCs w:val="20"/>
          <w:lang w:val="sr-Cyrl-RS"/>
        </w:rPr>
        <w:t>од 16.01.2020. године</w:t>
      </w:r>
      <w:r w:rsidR="002939EC" w:rsidRPr="00A36F83">
        <w:rPr>
          <w:i/>
          <w:sz w:val="20"/>
          <w:szCs w:val="20"/>
          <w:lang w:val="sr-Cyrl-RS"/>
        </w:rPr>
        <w:t>)</w:t>
      </w:r>
    </w:p>
    <w:p w:rsidR="002939EC" w:rsidRDefault="002939EC" w:rsidP="00CF0FB9">
      <w:pPr>
        <w:tabs>
          <w:tab w:val="num" w:pos="770"/>
        </w:tabs>
        <w:jc w:val="both"/>
        <w:rPr>
          <w:sz w:val="22"/>
          <w:szCs w:val="22"/>
          <w:lang w:val="sr-Cyrl-RS"/>
        </w:rPr>
      </w:pPr>
    </w:p>
    <w:p w:rsidR="00A36F83" w:rsidRDefault="008645E6" w:rsidP="00CF0FB9">
      <w:pPr>
        <w:tabs>
          <w:tab w:val="num" w:pos="770"/>
        </w:tabs>
        <w:jc w:val="both"/>
        <w:rPr>
          <w:sz w:val="22"/>
          <w:szCs w:val="22"/>
          <w:lang w:val="sr-Cyrl-RS"/>
        </w:rPr>
      </w:pPr>
      <w:r>
        <w:rPr>
          <w:sz w:val="22"/>
          <w:szCs w:val="22"/>
          <w:lang w:val="sr-Cyrl-RS"/>
        </w:rPr>
        <w:t>Предметно подручје има решено снабдевање електричном енергијом за планирано проширење граничног прелаза Хоргош</w:t>
      </w:r>
      <w:r w:rsidR="008A6E5D">
        <w:rPr>
          <w:sz w:val="22"/>
          <w:szCs w:val="22"/>
          <w:lang w:val="sr-Cyrl-RS"/>
        </w:rPr>
        <w:t xml:space="preserve"> из ТС 35/10 </w:t>
      </w:r>
      <w:r w:rsidR="008A6E5D">
        <w:rPr>
          <w:sz w:val="22"/>
          <w:szCs w:val="22"/>
          <w:lang w:val="sr-Latn-RS"/>
        </w:rPr>
        <w:t>kV</w:t>
      </w:r>
      <w:r w:rsidR="00626739">
        <w:rPr>
          <w:sz w:val="22"/>
          <w:szCs w:val="22"/>
          <w:lang w:val="sr-Cyrl-RS"/>
        </w:rPr>
        <w:t xml:space="preserve"> Хоргош</w:t>
      </w:r>
      <w:r w:rsidR="008A6E5D">
        <w:rPr>
          <w:sz w:val="22"/>
          <w:szCs w:val="22"/>
          <w:lang w:val="sr-Cyrl-RS"/>
        </w:rPr>
        <w:t xml:space="preserve"> са 10</w:t>
      </w:r>
      <w:r w:rsidR="008A6E5D" w:rsidRPr="008A6E5D">
        <w:rPr>
          <w:sz w:val="22"/>
          <w:szCs w:val="22"/>
          <w:lang w:val="sr-Latn-RS"/>
        </w:rPr>
        <w:t xml:space="preserve"> </w:t>
      </w:r>
      <w:r w:rsidR="008A6E5D">
        <w:rPr>
          <w:sz w:val="22"/>
          <w:szCs w:val="22"/>
          <w:lang w:val="sr-Latn-RS"/>
        </w:rPr>
        <w:t>kV</w:t>
      </w:r>
      <w:r w:rsidR="00CD3A41">
        <w:rPr>
          <w:sz w:val="22"/>
          <w:szCs w:val="22"/>
          <w:lang w:val="sr-Cyrl-RS"/>
        </w:rPr>
        <w:t xml:space="preserve"> изводом "Индустрија". О</w:t>
      </w:r>
      <w:r w:rsidR="008A6E5D">
        <w:rPr>
          <w:sz w:val="22"/>
          <w:szCs w:val="22"/>
          <w:lang w:val="sr-Cyrl-RS"/>
        </w:rPr>
        <w:t>сновни објекат за снабдевање је постојећа трафостаница 3ТС-10П у Хоргошу са постојећом електроенергетском мрежом и преко постојећег прикључка. У зависнисти од тражене снаге, детаљнији услови за пројектовање биће дефинисани кроз Локацијске услове.</w:t>
      </w:r>
    </w:p>
    <w:p w:rsidR="00CE09A4" w:rsidRDefault="008A6E5D" w:rsidP="00CF0FB9">
      <w:pPr>
        <w:tabs>
          <w:tab w:val="num" w:pos="770"/>
        </w:tabs>
        <w:jc w:val="both"/>
        <w:rPr>
          <w:sz w:val="22"/>
          <w:szCs w:val="22"/>
          <w:lang w:val="sr-Cyrl-RS"/>
        </w:rPr>
      </w:pPr>
      <w:r>
        <w:rPr>
          <w:sz w:val="22"/>
          <w:szCs w:val="22"/>
          <w:lang w:val="sr-Cyrl-RS"/>
        </w:rPr>
        <w:t>Прилико</w:t>
      </w:r>
      <w:r w:rsidR="00AF5192">
        <w:rPr>
          <w:sz w:val="22"/>
          <w:szCs w:val="22"/>
          <w:lang w:val="sr-Cyrl-RS"/>
        </w:rPr>
        <w:t>м израде техничке документације дефинисати</w:t>
      </w:r>
      <w:r w:rsidRPr="00660D38">
        <w:rPr>
          <w:color w:val="FF0000"/>
          <w:sz w:val="22"/>
          <w:szCs w:val="22"/>
          <w:lang w:val="sr-Cyrl-RS"/>
        </w:rPr>
        <w:t xml:space="preserve"> </w:t>
      </w:r>
      <w:r>
        <w:rPr>
          <w:sz w:val="22"/>
          <w:szCs w:val="22"/>
          <w:lang w:val="sr-Cyrl-RS"/>
        </w:rPr>
        <w:t>вод мерене струје са адекватном заштитом, од НН сабирница у постојећој 3ТС-10 до новог објекта.</w:t>
      </w:r>
    </w:p>
    <w:p w:rsidR="00CF0FB9" w:rsidRPr="00E63048" w:rsidRDefault="00CF0FB9" w:rsidP="00CF0FB9">
      <w:pPr>
        <w:tabs>
          <w:tab w:val="num" w:pos="770"/>
        </w:tabs>
        <w:jc w:val="both"/>
        <w:rPr>
          <w:sz w:val="22"/>
          <w:szCs w:val="22"/>
          <w:lang w:val="sr-Cyrl-RS"/>
        </w:rPr>
      </w:pPr>
      <w:r w:rsidRPr="00E63048">
        <w:rPr>
          <w:sz w:val="22"/>
          <w:szCs w:val="22"/>
          <w:lang w:val="sr-Cyrl-RS"/>
        </w:rPr>
        <w:t xml:space="preserve">У граници обухвата Урбанистичког пројекта нема објеката који су у власништву "Електромреже Србије", а.д. Према плану развоја преносног система за период од 2020. године до 2029. године и Плану инвестиција, у обухвату предметног </w:t>
      </w:r>
      <w:r w:rsidR="00AF5192" w:rsidRPr="00AF5192">
        <w:rPr>
          <w:sz w:val="22"/>
          <w:szCs w:val="22"/>
          <w:lang w:val="sr-Cyrl-RS"/>
        </w:rPr>
        <w:t>У</w:t>
      </w:r>
      <w:r w:rsidRPr="00AF5192">
        <w:rPr>
          <w:sz w:val="22"/>
          <w:szCs w:val="22"/>
          <w:lang w:val="sr-Cyrl-RS"/>
        </w:rPr>
        <w:t>р</w:t>
      </w:r>
      <w:r w:rsidRPr="00E63048">
        <w:rPr>
          <w:sz w:val="22"/>
          <w:szCs w:val="22"/>
          <w:lang w:val="sr-Cyrl-RS"/>
        </w:rPr>
        <w:t>банистичког пројекта није планирана изградња електроенергетске инфраструктуре која би била у власништву "ЕМС" а.д.</w:t>
      </w:r>
    </w:p>
    <w:p w:rsidR="00451D7E" w:rsidRPr="00E63048" w:rsidRDefault="00451D7E" w:rsidP="00CF0FB9">
      <w:pPr>
        <w:tabs>
          <w:tab w:val="num" w:pos="770"/>
        </w:tabs>
        <w:jc w:val="both"/>
        <w:rPr>
          <w:sz w:val="22"/>
          <w:szCs w:val="22"/>
          <w:lang w:val="sr-Cyrl-RS"/>
        </w:rPr>
      </w:pPr>
      <w:r w:rsidRPr="00E63048">
        <w:rPr>
          <w:sz w:val="22"/>
          <w:szCs w:val="22"/>
          <w:lang w:val="sr-Cyrl-RS"/>
        </w:rPr>
        <w:t>У непосредној близини предметне локације, а ван заштитног појаса далековода, налазе се трасе следећих далековода:</w:t>
      </w:r>
    </w:p>
    <w:p w:rsidR="00451D7E" w:rsidRPr="00E63048" w:rsidRDefault="00451D7E" w:rsidP="00CF0FB9">
      <w:pPr>
        <w:tabs>
          <w:tab w:val="num" w:pos="770"/>
        </w:tabs>
        <w:jc w:val="both"/>
        <w:rPr>
          <w:sz w:val="22"/>
          <w:szCs w:val="22"/>
          <w:lang w:val="sr-Cyrl-RS"/>
        </w:rPr>
      </w:pPr>
      <w:r w:rsidRPr="00E63048">
        <w:rPr>
          <w:sz w:val="22"/>
          <w:szCs w:val="22"/>
          <w:lang w:val="sr-Cyrl-RS"/>
        </w:rPr>
        <w:t xml:space="preserve">- 110 </w:t>
      </w:r>
      <w:r w:rsidRPr="00E63048">
        <w:rPr>
          <w:sz w:val="22"/>
          <w:szCs w:val="22"/>
          <w:lang w:val="sr-Latn-RS"/>
        </w:rPr>
        <w:t xml:space="preserve">kV </w:t>
      </w:r>
      <w:r w:rsidRPr="00E63048">
        <w:rPr>
          <w:sz w:val="22"/>
          <w:szCs w:val="22"/>
          <w:lang w:val="sr-Cyrl-RS"/>
        </w:rPr>
        <w:t>бр. 135/4 чвор Шупљак - граница/ТС Сегедин и</w:t>
      </w:r>
    </w:p>
    <w:p w:rsidR="00451D7E" w:rsidRPr="00E63048" w:rsidRDefault="00451D7E" w:rsidP="00CF0FB9">
      <w:pPr>
        <w:tabs>
          <w:tab w:val="num" w:pos="770"/>
        </w:tabs>
        <w:jc w:val="both"/>
        <w:rPr>
          <w:sz w:val="22"/>
          <w:szCs w:val="22"/>
          <w:lang w:val="sr-Cyrl-RS"/>
        </w:rPr>
      </w:pPr>
      <w:r w:rsidRPr="00E63048">
        <w:rPr>
          <w:sz w:val="22"/>
          <w:szCs w:val="22"/>
          <w:lang w:val="sr-Cyrl-RS"/>
        </w:rPr>
        <w:t xml:space="preserve">- 400 </w:t>
      </w:r>
      <w:r w:rsidRPr="00E63048">
        <w:rPr>
          <w:sz w:val="22"/>
          <w:szCs w:val="22"/>
          <w:lang w:val="sr-Latn-RS"/>
        </w:rPr>
        <w:t xml:space="preserve">kV </w:t>
      </w:r>
      <w:r w:rsidRPr="00E63048">
        <w:rPr>
          <w:sz w:val="22"/>
          <w:szCs w:val="22"/>
          <w:lang w:val="sr-Cyrl-RS"/>
        </w:rPr>
        <w:t>бр. 454 ТС Суботица 3 - граница/ТС Шандорфалва, који су у власништву "Електромреже Србије" а.д.</w:t>
      </w:r>
    </w:p>
    <w:p w:rsidR="00E67765" w:rsidRPr="00E67765" w:rsidRDefault="00E67765" w:rsidP="00E67765">
      <w:pPr>
        <w:tabs>
          <w:tab w:val="num" w:pos="770"/>
        </w:tabs>
        <w:jc w:val="both"/>
        <w:rPr>
          <w:sz w:val="22"/>
          <w:szCs w:val="22"/>
          <w:lang w:val="sr-Cyrl-RS"/>
        </w:rPr>
      </w:pPr>
      <w:r w:rsidRPr="00E67765">
        <w:rPr>
          <w:sz w:val="22"/>
          <w:szCs w:val="22"/>
          <w:lang w:val="sr-Cyrl-RS"/>
        </w:rPr>
        <w:t xml:space="preserve">Предметно подручје има решено снабдевање електричном енергијом за планирано проширење граничног прелаза Хоргош из ТС 35/10 </w:t>
      </w:r>
      <w:r w:rsidRPr="00E67765">
        <w:rPr>
          <w:sz w:val="22"/>
          <w:szCs w:val="22"/>
          <w:lang w:val="sr-Latn-RS"/>
        </w:rPr>
        <w:t>kV</w:t>
      </w:r>
      <w:r w:rsidRPr="00E67765">
        <w:rPr>
          <w:sz w:val="22"/>
          <w:szCs w:val="22"/>
          <w:lang w:val="sr-Cyrl-RS"/>
        </w:rPr>
        <w:t xml:space="preserve"> "Хоргош" са 10</w:t>
      </w:r>
      <w:r w:rsidRPr="00E67765">
        <w:rPr>
          <w:sz w:val="22"/>
          <w:szCs w:val="22"/>
          <w:lang w:val="sr-Latn-RS"/>
        </w:rPr>
        <w:t xml:space="preserve"> kV</w:t>
      </w:r>
      <w:r w:rsidRPr="00E67765">
        <w:rPr>
          <w:sz w:val="22"/>
          <w:szCs w:val="22"/>
          <w:lang w:val="sr-Cyrl-RS"/>
        </w:rPr>
        <w:t xml:space="preserve"> изводом "Индустрија". Комплекс граничног прелаза Хоргош се напаја електричном енергијом из постојеће трафостанице ТС 10/0,4 </w:t>
      </w:r>
      <w:r w:rsidRPr="00E67765">
        <w:rPr>
          <w:sz w:val="22"/>
          <w:szCs w:val="22"/>
          <w:lang w:val="sr-Latn-RS"/>
        </w:rPr>
        <w:t>kV</w:t>
      </w:r>
      <w:r w:rsidRPr="00E67765">
        <w:rPr>
          <w:sz w:val="22"/>
          <w:szCs w:val="22"/>
          <w:lang w:val="sr-Cyrl-RS"/>
        </w:rPr>
        <w:t xml:space="preserve"> 2</w:t>
      </w:r>
      <w:r w:rsidRPr="00E67765">
        <w:rPr>
          <w:sz w:val="22"/>
          <w:szCs w:val="22"/>
          <w:lang w:val="sr-Latn-RS"/>
        </w:rPr>
        <w:t>x</w:t>
      </w:r>
      <w:r w:rsidRPr="00E67765">
        <w:rPr>
          <w:sz w:val="22"/>
          <w:szCs w:val="22"/>
          <w:lang w:val="sr-Cyrl-RS"/>
        </w:rPr>
        <w:t>630</w:t>
      </w:r>
      <w:r w:rsidRPr="00E67765">
        <w:rPr>
          <w:sz w:val="22"/>
          <w:szCs w:val="22"/>
          <w:lang w:val="sr-Latn-RS"/>
        </w:rPr>
        <w:t xml:space="preserve"> kV</w:t>
      </w:r>
      <w:r w:rsidRPr="00E67765">
        <w:rPr>
          <w:sz w:val="22"/>
          <w:szCs w:val="22"/>
          <w:lang w:val="sr-Cyrl-RS"/>
        </w:rPr>
        <w:t xml:space="preserve">А (3ТС-10П) у комплексу, са мерењем на </w:t>
      </w:r>
      <w:r w:rsidRPr="00E67765">
        <w:rPr>
          <w:sz w:val="22"/>
          <w:szCs w:val="22"/>
          <w:lang w:val="sr-Cyrl-RS"/>
        </w:rPr>
        <w:lastRenderedPageBreak/>
        <w:t>средњем напону и са постојећом електроенергетском мрежом и преко постојећег прикључка. Трафо станица се налази у оквиру објекта енергане.</w:t>
      </w:r>
    </w:p>
    <w:p w:rsidR="00E67765" w:rsidRPr="00E67765" w:rsidRDefault="00E67765" w:rsidP="00E67765">
      <w:pPr>
        <w:tabs>
          <w:tab w:val="num" w:pos="770"/>
        </w:tabs>
        <w:jc w:val="both"/>
        <w:rPr>
          <w:sz w:val="22"/>
          <w:szCs w:val="22"/>
          <w:lang w:val="sr-Cyrl-RS"/>
        </w:rPr>
      </w:pPr>
      <w:r w:rsidRPr="00E67765">
        <w:rPr>
          <w:sz w:val="22"/>
          <w:szCs w:val="22"/>
          <w:lang w:val="sr-Cyrl-RS"/>
        </w:rPr>
        <w:t xml:space="preserve">За потребе нових потрошача постоји одређена резерва у постојећој трафо станици. Уколико се током израде техничке документације и процене потребних енергетских капацитета нових потрошача, покаже да постојећа резерва у трафостаници није довољна, потребно је планирати реконструкцију постојеће трафо станице или изградњу нове трафо станице ТС 10/0,4 </w:t>
      </w:r>
      <w:r w:rsidRPr="00E67765">
        <w:rPr>
          <w:sz w:val="22"/>
          <w:szCs w:val="22"/>
          <w:lang w:val="sr-Latn-RS"/>
        </w:rPr>
        <w:t>kV</w:t>
      </w:r>
      <w:r w:rsidRPr="00E67765">
        <w:rPr>
          <w:sz w:val="22"/>
          <w:szCs w:val="22"/>
          <w:lang w:val="sr-Cyrl-RS"/>
        </w:rPr>
        <w:t xml:space="preserve">, у складу са условима надлежног предузећа (ЕПС Дистрибуција).    </w:t>
      </w:r>
    </w:p>
    <w:p w:rsidR="00E67765" w:rsidRPr="00E67765" w:rsidRDefault="00E67765" w:rsidP="00240516">
      <w:pPr>
        <w:tabs>
          <w:tab w:val="num" w:pos="770"/>
        </w:tabs>
        <w:jc w:val="both"/>
        <w:rPr>
          <w:sz w:val="22"/>
          <w:szCs w:val="22"/>
          <w:lang w:val="sr-Cyrl-RS"/>
        </w:rPr>
      </w:pPr>
      <w:r w:rsidRPr="00E67765">
        <w:rPr>
          <w:sz w:val="22"/>
          <w:szCs w:val="22"/>
          <w:lang w:val="sr-Cyrl-RS"/>
        </w:rPr>
        <w:t>Према постојећем стању, з</w:t>
      </w:r>
      <w:r w:rsidRPr="00E67765">
        <w:rPr>
          <w:sz w:val="22"/>
          <w:szCs w:val="22"/>
          <w:lang w:val="sr-Cyrl-CS"/>
        </w:rPr>
        <w:t>а д</w:t>
      </w:r>
      <w:r w:rsidRPr="00E67765">
        <w:rPr>
          <w:sz w:val="22"/>
          <w:szCs w:val="22"/>
          <w:lang w:val="sr-Cyrl-RS" w:eastAsia="en-US"/>
        </w:rPr>
        <w:t xml:space="preserve">ео потрошача који мора да ради и у случају нестанка напона на мрежи, предвиђено је резервно напајање са дизел-електричног агрегата смештеног у објекту енергане. </w:t>
      </w:r>
      <w:r w:rsidRPr="00E67765">
        <w:rPr>
          <w:sz w:val="22"/>
          <w:szCs w:val="22"/>
          <w:lang w:val="sr-Cyrl-RS"/>
        </w:rPr>
        <w:t xml:space="preserve">Уколико се током израде техничке документације и процене потребних енергетских капацитета нових потрошача, покаже да капацитет постојећег </w:t>
      </w:r>
      <w:r w:rsidRPr="00E67765">
        <w:rPr>
          <w:sz w:val="22"/>
          <w:szCs w:val="22"/>
          <w:lang w:val="sr-Cyrl-RS" w:eastAsia="en-US"/>
        </w:rPr>
        <w:t>дизел-електричног агрегата није довољан,</w:t>
      </w:r>
      <w:r w:rsidRPr="00E67765">
        <w:rPr>
          <w:sz w:val="22"/>
          <w:szCs w:val="22"/>
          <w:lang w:val="sr-Cyrl-RS"/>
        </w:rPr>
        <w:t xml:space="preserve"> планирати нови </w:t>
      </w:r>
      <w:r w:rsidRPr="00E67765">
        <w:rPr>
          <w:sz w:val="22"/>
          <w:szCs w:val="22"/>
          <w:lang w:val="sr-Cyrl-RS" w:eastAsia="en-US"/>
        </w:rPr>
        <w:t>дизел-електрични агрегат.</w:t>
      </w:r>
      <w:r w:rsidR="00240516">
        <w:rPr>
          <w:sz w:val="22"/>
          <w:szCs w:val="22"/>
          <w:lang w:val="sr-Cyrl-RS"/>
        </w:rPr>
        <w:t xml:space="preserve"> </w:t>
      </w:r>
      <w:r w:rsidRPr="00E67765">
        <w:rPr>
          <w:sz w:val="22"/>
          <w:szCs w:val="22"/>
          <w:lang w:val="sr-Cyrl-RS"/>
        </w:rPr>
        <w:t xml:space="preserve">На </w:t>
      </w:r>
      <w:r w:rsidR="00AF5192" w:rsidRPr="00AF5192">
        <w:rPr>
          <w:sz w:val="22"/>
          <w:szCs w:val="22"/>
          <w:lang w:val="sr-Cyrl-RS"/>
        </w:rPr>
        <w:t>Г</w:t>
      </w:r>
      <w:r w:rsidRPr="00AF5192">
        <w:rPr>
          <w:sz w:val="22"/>
          <w:szCs w:val="22"/>
          <w:lang w:val="sr-Cyrl-RS"/>
        </w:rPr>
        <w:t>р</w:t>
      </w:r>
      <w:r w:rsidRPr="00E67765">
        <w:rPr>
          <w:sz w:val="22"/>
          <w:szCs w:val="22"/>
          <w:lang w:val="sr-Cyrl-RS"/>
        </w:rPr>
        <w:t>аничном прелазу постоји кабловска канализација за потребе полагања електроенергетских каблова високонапонског развода, нисконапонског развода мрежног и агрегатског напајања, за потребе спољашњег осветљења као и за развод командно сигналних каблова различитих врста инсталација</w:t>
      </w:r>
      <w:r w:rsidRPr="00E67765">
        <w:rPr>
          <w:sz w:val="22"/>
          <w:szCs w:val="22"/>
          <w:lang w:val="ru-RU"/>
        </w:rPr>
        <w:t xml:space="preserve">. </w:t>
      </w:r>
      <w:r w:rsidRPr="00E67765">
        <w:rPr>
          <w:sz w:val="22"/>
          <w:szCs w:val="22"/>
          <w:lang w:val="sr-Cyrl-RS"/>
        </w:rPr>
        <w:t>У склопу кабловске канализације постоји и одговарајући број шахтова за потребе манипулације кабловима у оквиру канализације.</w:t>
      </w:r>
    </w:p>
    <w:p w:rsidR="00E67765" w:rsidRPr="00E67765" w:rsidRDefault="00E67765" w:rsidP="00E67765">
      <w:pPr>
        <w:jc w:val="both"/>
        <w:rPr>
          <w:sz w:val="22"/>
          <w:szCs w:val="22"/>
          <w:lang w:val="sr-Cyrl-RS"/>
        </w:rPr>
      </w:pPr>
      <w:r w:rsidRPr="00E67765">
        <w:rPr>
          <w:sz w:val="22"/>
          <w:szCs w:val="22"/>
          <w:lang w:val="sr-Cyrl-RS"/>
        </w:rPr>
        <w:t xml:space="preserve">Због проширења </w:t>
      </w:r>
      <w:r w:rsidR="00AF5192" w:rsidRPr="00AF5192">
        <w:rPr>
          <w:sz w:val="22"/>
          <w:szCs w:val="22"/>
          <w:lang w:val="sr-Cyrl-RS"/>
        </w:rPr>
        <w:t>Г</w:t>
      </w:r>
      <w:r w:rsidRPr="00AF5192">
        <w:rPr>
          <w:sz w:val="22"/>
          <w:szCs w:val="22"/>
          <w:lang w:val="sr-Cyrl-RS"/>
        </w:rPr>
        <w:t>ра</w:t>
      </w:r>
      <w:r w:rsidRPr="00E67765">
        <w:rPr>
          <w:sz w:val="22"/>
          <w:szCs w:val="22"/>
          <w:lang w:val="sr-Cyrl-RS"/>
        </w:rPr>
        <w:t>ничног прелаза и потреба новопланираних објеката, планирана је додатна кабловска канализација. Планиран је одговарајући број шахтова за потребе манипулације кабловима у оквиру канализације.</w:t>
      </w:r>
    </w:p>
    <w:p w:rsidR="00E67765" w:rsidRPr="00D27A26" w:rsidRDefault="00E67765" w:rsidP="00E67765">
      <w:pPr>
        <w:tabs>
          <w:tab w:val="left" w:pos="6379"/>
        </w:tabs>
        <w:spacing w:line="260" w:lineRule="atLeast"/>
        <w:ind w:right="-1"/>
        <w:jc w:val="both"/>
        <w:rPr>
          <w:noProof/>
          <w:sz w:val="22"/>
          <w:szCs w:val="22"/>
          <w:lang w:val="sr-Cyrl-CS"/>
        </w:rPr>
      </w:pPr>
      <w:r w:rsidRPr="00D27A26">
        <w:rPr>
          <w:sz w:val="22"/>
          <w:szCs w:val="22"/>
          <w:lang w:val="sr-Cyrl-RS"/>
        </w:rPr>
        <w:t xml:space="preserve">Уколико се при извођењу радова </w:t>
      </w:r>
      <w:r w:rsidRPr="00D27A26">
        <w:rPr>
          <w:sz w:val="22"/>
          <w:szCs w:val="22"/>
          <w:lang w:val="sr-Latn-CS"/>
        </w:rPr>
        <w:t>на изградњи саобраћајн</w:t>
      </w:r>
      <w:r w:rsidRPr="00D27A26">
        <w:rPr>
          <w:sz w:val="22"/>
          <w:szCs w:val="22"/>
          <w:lang w:val="sr-Cyrl-RS"/>
        </w:rPr>
        <w:t xml:space="preserve">ице и планираних објеката, угрожавају </w:t>
      </w:r>
      <w:r w:rsidRPr="00D27A26">
        <w:rPr>
          <w:kern w:val="24"/>
          <w:sz w:val="22"/>
          <w:szCs w:val="22"/>
          <w:lang w:val="sr-Cyrl-CS" w:eastAsia="en-US"/>
        </w:rPr>
        <w:t xml:space="preserve">подземни електроенергетски каблови потребно их је заштитити или изместити уз задржавање свих електричних веза. Приликом измештања ових каблови треба водити рачуна о дозвољеним сигурносним растојањима и угловима укрштања са другим подземним електроенергетским кабловима и осталим подземним инсталацијама које се могу наћи у траси. </w:t>
      </w:r>
    </w:p>
    <w:p w:rsidR="00E67765" w:rsidRPr="00AF5192" w:rsidRDefault="00E67765" w:rsidP="00240516">
      <w:pPr>
        <w:tabs>
          <w:tab w:val="num" w:pos="770"/>
        </w:tabs>
        <w:jc w:val="both"/>
        <w:rPr>
          <w:sz w:val="22"/>
          <w:szCs w:val="22"/>
          <w:lang w:val="sr-Cyrl-RS"/>
        </w:rPr>
      </w:pPr>
      <w:r w:rsidRPr="00D27A26">
        <w:rPr>
          <w:sz w:val="22"/>
          <w:szCs w:val="22"/>
          <w:lang w:val="sr-Cyrl-RS" w:eastAsia="en-US"/>
        </w:rPr>
        <w:t>Постојеће спољашње освет</w:t>
      </w:r>
      <w:r w:rsidR="00D27A26" w:rsidRPr="00D27A26">
        <w:rPr>
          <w:sz w:val="22"/>
          <w:szCs w:val="22"/>
          <w:lang w:val="sr-Cyrl-RS" w:eastAsia="en-US"/>
        </w:rPr>
        <w:t xml:space="preserve">љење комлекса </w:t>
      </w:r>
      <w:r w:rsidR="00AF5192" w:rsidRPr="00AF5192">
        <w:rPr>
          <w:sz w:val="22"/>
          <w:szCs w:val="22"/>
          <w:lang w:val="sr-Cyrl-RS" w:eastAsia="en-US"/>
        </w:rPr>
        <w:t>Г</w:t>
      </w:r>
      <w:r w:rsidR="00D27A26" w:rsidRPr="00AF5192">
        <w:rPr>
          <w:sz w:val="22"/>
          <w:szCs w:val="22"/>
          <w:lang w:val="sr-Cyrl-RS" w:eastAsia="en-US"/>
        </w:rPr>
        <w:t>р</w:t>
      </w:r>
      <w:r w:rsidR="00D27A26" w:rsidRPr="00D27A26">
        <w:rPr>
          <w:sz w:val="22"/>
          <w:szCs w:val="22"/>
          <w:lang w:val="sr-Cyrl-RS" w:eastAsia="en-US"/>
        </w:rPr>
        <w:t xml:space="preserve">аничног прелаза, које је изведено </w:t>
      </w:r>
      <w:r w:rsidRPr="00D27A26">
        <w:rPr>
          <w:sz w:val="22"/>
          <w:szCs w:val="22"/>
          <w:lang w:val="sr-Cyrl-RS" w:eastAsia="en-US"/>
        </w:rPr>
        <w:t>на челичним стубовима с</w:t>
      </w:r>
      <w:r w:rsidRPr="00D27A26">
        <w:rPr>
          <w:sz w:val="22"/>
          <w:szCs w:val="22"/>
          <w:lang w:val="sr-Cyrl-CS" w:eastAsia="en-US"/>
        </w:rPr>
        <w:t>а рефлекторима распоређеним на</w:t>
      </w:r>
      <w:r w:rsidRPr="00D27A26">
        <w:rPr>
          <w:sz w:val="22"/>
          <w:szCs w:val="22"/>
          <w:lang w:val="sr-Cyrl-RS" w:eastAsia="en-US"/>
        </w:rPr>
        <w:t xml:space="preserve"> кружним</w:t>
      </w:r>
      <w:r w:rsidR="00D27A26" w:rsidRPr="00D27A26">
        <w:rPr>
          <w:sz w:val="22"/>
          <w:szCs w:val="22"/>
          <w:lang w:val="sr-Cyrl-CS" w:eastAsia="en-US"/>
        </w:rPr>
        <w:t xml:space="preserve"> носачима </w:t>
      </w:r>
      <w:r w:rsidRPr="00D27A26">
        <w:rPr>
          <w:sz w:val="22"/>
          <w:szCs w:val="22"/>
          <w:lang w:val="sr-Cyrl-RS" w:eastAsia="en-US"/>
        </w:rPr>
        <w:t>се задржава</w:t>
      </w:r>
      <w:r w:rsidR="00D27A26" w:rsidRPr="00D27A26">
        <w:rPr>
          <w:sz w:val="22"/>
          <w:szCs w:val="22"/>
          <w:lang w:val="sr-Cyrl-RS" w:eastAsia="en-US"/>
        </w:rPr>
        <w:t>,</w:t>
      </w:r>
      <w:r w:rsidRPr="00D27A26">
        <w:rPr>
          <w:sz w:val="22"/>
          <w:szCs w:val="22"/>
          <w:lang w:val="sr-Cyrl-RS" w:eastAsia="en-US"/>
        </w:rPr>
        <w:t xml:space="preserve"> </w:t>
      </w:r>
      <w:r w:rsidR="00D27A26" w:rsidRPr="00D27A26">
        <w:rPr>
          <w:sz w:val="22"/>
          <w:szCs w:val="22"/>
          <w:lang w:val="sr-Cyrl-RS" w:eastAsia="en-US"/>
        </w:rPr>
        <w:t>а</w:t>
      </w:r>
      <w:r w:rsidRPr="00D27A26">
        <w:rPr>
          <w:sz w:val="22"/>
          <w:szCs w:val="22"/>
          <w:lang w:val="sr-Cyrl-RS" w:eastAsia="en-US"/>
        </w:rPr>
        <w:t xml:space="preserve"> планира</w:t>
      </w:r>
      <w:r w:rsidR="00D27A26" w:rsidRPr="00D27A26">
        <w:rPr>
          <w:sz w:val="22"/>
          <w:szCs w:val="22"/>
          <w:lang w:val="sr-Cyrl-RS" w:eastAsia="en-US"/>
        </w:rPr>
        <w:t>но</w:t>
      </w:r>
      <w:r w:rsidRPr="00D27A26">
        <w:rPr>
          <w:sz w:val="22"/>
          <w:szCs w:val="22"/>
          <w:lang w:val="sr-Cyrl-RS" w:eastAsia="en-US"/>
        </w:rPr>
        <w:t xml:space="preserve"> </w:t>
      </w:r>
      <w:r w:rsidR="00D27A26" w:rsidRPr="00D27A26">
        <w:rPr>
          <w:sz w:val="22"/>
          <w:szCs w:val="22"/>
          <w:lang w:val="sr-Cyrl-RS" w:eastAsia="en-US"/>
        </w:rPr>
        <w:t>ј</w:t>
      </w:r>
      <w:r w:rsidRPr="00D27A26">
        <w:rPr>
          <w:sz w:val="22"/>
          <w:szCs w:val="22"/>
          <w:lang w:val="sr-Cyrl-RS" w:eastAsia="en-US"/>
        </w:rPr>
        <w:t xml:space="preserve">е </w:t>
      </w:r>
      <w:r w:rsidR="00D27A26" w:rsidRPr="00D27A26">
        <w:rPr>
          <w:sz w:val="22"/>
          <w:szCs w:val="22"/>
          <w:lang w:val="sr-Cyrl-RS" w:eastAsia="en-US"/>
        </w:rPr>
        <w:t xml:space="preserve">и </w:t>
      </w:r>
      <w:r w:rsidRPr="00D27A26">
        <w:rPr>
          <w:sz w:val="22"/>
          <w:szCs w:val="22"/>
          <w:lang w:val="sr-Cyrl-RS" w:eastAsia="en-US"/>
        </w:rPr>
        <w:t>до</w:t>
      </w:r>
      <w:r w:rsidR="00D27A26" w:rsidRPr="00D27A26">
        <w:rPr>
          <w:sz w:val="22"/>
          <w:szCs w:val="22"/>
          <w:lang w:val="sr-Cyrl-RS" w:eastAsia="en-US"/>
        </w:rPr>
        <w:t xml:space="preserve">датно осветљење новопланираних </w:t>
      </w:r>
      <w:r w:rsidRPr="00D27A26">
        <w:rPr>
          <w:sz w:val="22"/>
          <w:szCs w:val="22"/>
          <w:lang w:val="sr-Cyrl-RS" w:eastAsia="en-US"/>
        </w:rPr>
        <w:t xml:space="preserve">саобраћајних и манипулативних површина постављањем светиљки на нове челичне стубове. </w:t>
      </w:r>
      <w:r w:rsidR="00D27A26" w:rsidRPr="00D27A26">
        <w:rPr>
          <w:sz w:val="22"/>
          <w:szCs w:val="22"/>
          <w:lang w:val="sr-Cyrl-CS"/>
        </w:rPr>
        <w:t>Користити</w:t>
      </w:r>
      <w:r w:rsidRPr="00D27A26">
        <w:rPr>
          <w:sz w:val="22"/>
          <w:szCs w:val="22"/>
          <w:lang w:val="sr-Cyrl-CS"/>
        </w:rPr>
        <w:t xml:space="preserve"> савремене светиљке са квалитетним и економичним светлосним изворима, којим се обезбеђује одговарајући ниво осветљености.</w:t>
      </w:r>
      <w:r w:rsidR="00240516">
        <w:rPr>
          <w:sz w:val="22"/>
          <w:szCs w:val="22"/>
          <w:lang w:val="sr-Cyrl-RS"/>
        </w:rPr>
        <w:t xml:space="preserve"> </w:t>
      </w:r>
      <w:r w:rsidR="00AF5192" w:rsidRPr="00AF5192">
        <w:rPr>
          <w:sz w:val="22"/>
          <w:szCs w:val="22"/>
          <w:lang w:val="sr-Cyrl-CS"/>
        </w:rPr>
        <w:t>Каблове</w:t>
      </w:r>
      <w:r w:rsidRPr="00AF5192">
        <w:rPr>
          <w:sz w:val="22"/>
          <w:szCs w:val="22"/>
          <w:lang w:val="sr-Cyrl-CS"/>
        </w:rPr>
        <w:t xml:space="preserve"> </w:t>
      </w:r>
      <w:r w:rsidRPr="00AF5192">
        <w:rPr>
          <w:sz w:val="22"/>
          <w:szCs w:val="22"/>
          <w:lang w:val="sr-Cyrl-RS" w:eastAsia="en-US"/>
        </w:rPr>
        <w:t>спољашњег осветљења</w:t>
      </w:r>
      <w:r w:rsidRPr="00AF5192">
        <w:rPr>
          <w:sz w:val="22"/>
          <w:szCs w:val="22"/>
          <w:lang w:val="sr-Cyrl-CS"/>
        </w:rPr>
        <w:t xml:space="preserve"> </w:t>
      </w:r>
      <w:r w:rsidR="00D27A26" w:rsidRPr="00AF5192">
        <w:rPr>
          <w:sz w:val="22"/>
          <w:szCs w:val="22"/>
          <w:lang w:val="sr-Cyrl-CS"/>
        </w:rPr>
        <w:t>полагати</w:t>
      </w:r>
      <w:r w:rsidRPr="00AF5192">
        <w:rPr>
          <w:sz w:val="22"/>
          <w:szCs w:val="22"/>
          <w:lang w:val="sr-Cyrl-CS"/>
        </w:rPr>
        <w:t xml:space="preserve"> слободно у земљу </w:t>
      </w:r>
      <w:r w:rsidRPr="00AF5192">
        <w:rPr>
          <w:kern w:val="24"/>
          <w:sz w:val="22"/>
          <w:szCs w:val="22"/>
          <w:lang w:val="sr-Cyrl-RS" w:eastAsia="en-US"/>
        </w:rPr>
        <w:t>у кабловској канализацији</w:t>
      </w:r>
      <w:r w:rsidRPr="00AF5192">
        <w:rPr>
          <w:noProof/>
          <w:sz w:val="22"/>
          <w:szCs w:val="22"/>
          <w:lang w:val="sr-Cyrl-CS"/>
        </w:rPr>
        <w:t xml:space="preserve"> у заштитним цевима</w:t>
      </w:r>
      <w:r w:rsidRPr="00AF5192">
        <w:rPr>
          <w:noProof/>
          <w:sz w:val="22"/>
          <w:szCs w:val="22"/>
          <w:lang w:val="sr-Cyrl-RS"/>
        </w:rPr>
        <w:t>.</w:t>
      </w:r>
    </w:p>
    <w:p w:rsidR="00E67765" w:rsidRPr="00240516" w:rsidRDefault="00E67765" w:rsidP="00240516">
      <w:pPr>
        <w:tabs>
          <w:tab w:val="num" w:pos="1080"/>
        </w:tabs>
        <w:jc w:val="both"/>
        <w:rPr>
          <w:color w:val="FF0000"/>
          <w:sz w:val="22"/>
          <w:szCs w:val="22"/>
          <w:lang w:val="sr-Cyrl-CS"/>
        </w:rPr>
      </w:pPr>
      <w:r w:rsidRPr="00D27A26">
        <w:rPr>
          <w:sz w:val="22"/>
          <w:szCs w:val="22"/>
          <w:lang w:val="sr-Cyrl-CS"/>
        </w:rPr>
        <w:t xml:space="preserve">У зависности од намене </w:t>
      </w:r>
      <w:r w:rsidRPr="00D27A26">
        <w:rPr>
          <w:sz w:val="22"/>
          <w:szCs w:val="22"/>
          <w:lang w:val="sr-Cyrl-RS"/>
        </w:rPr>
        <w:t>новопланираних објеката</w:t>
      </w:r>
      <w:r w:rsidRPr="00D27A26">
        <w:rPr>
          <w:sz w:val="22"/>
          <w:szCs w:val="22"/>
          <w:lang w:val="sr-Cyrl-CS"/>
        </w:rPr>
        <w:t xml:space="preserve"> у комплексу</w:t>
      </w:r>
      <w:r w:rsidRPr="00D27A26">
        <w:rPr>
          <w:sz w:val="22"/>
          <w:szCs w:val="22"/>
          <w:lang w:val="sr-Latn-RS"/>
        </w:rPr>
        <w:t xml:space="preserve"> </w:t>
      </w:r>
      <w:r w:rsidR="00AF5192" w:rsidRPr="00AF5192">
        <w:rPr>
          <w:sz w:val="22"/>
          <w:szCs w:val="22"/>
          <w:lang w:val="sr-Cyrl-RS"/>
        </w:rPr>
        <w:t>Г</w:t>
      </w:r>
      <w:r w:rsidRPr="00AF5192">
        <w:rPr>
          <w:sz w:val="22"/>
          <w:szCs w:val="22"/>
          <w:lang w:val="sr-Cyrl-RS"/>
        </w:rPr>
        <w:t>р</w:t>
      </w:r>
      <w:r w:rsidRPr="00D27A26">
        <w:rPr>
          <w:sz w:val="22"/>
          <w:szCs w:val="22"/>
          <w:lang w:val="sr-Cyrl-RS"/>
        </w:rPr>
        <w:t>аничног прелаза</w:t>
      </w:r>
      <w:r w:rsidRPr="00D27A26">
        <w:rPr>
          <w:sz w:val="22"/>
          <w:szCs w:val="22"/>
          <w:lang w:val="sr-Cyrl-CS"/>
        </w:rPr>
        <w:t xml:space="preserve"> Хоргош, планиране су одговарајуће унутрашње електроенергетске инсталације у објектима. </w:t>
      </w:r>
      <w:r w:rsidR="00240516">
        <w:rPr>
          <w:sz w:val="22"/>
          <w:szCs w:val="22"/>
          <w:lang w:val="sr-Cyrl-CS"/>
        </w:rPr>
        <w:t xml:space="preserve"> </w:t>
      </w:r>
      <w:r w:rsidRPr="00D27A26">
        <w:rPr>
          <w:sz w:val="22"/>
          <w:szCs w:val="22"/>
          <w:lang w:val="ru-RU"/>
        </w:rPr>
        <w:t>Прикључак објеката на спољну електроенергетску мрежу је планиран преко кабловских прикључних кутија или преко разводних ормана за мање објекте</w:t>
      </w:r>
      <w:r w:rsidRPr="00D27A26">
        <w:rPr>
          <w:sz w:val="22"/>
          <w:szCs w:val="22"/>
          <w:lang w:val="sr-Latn-RS"/>
        </w:rPr>
        <w:t>.</w:t>
      </w:r>
    </w:p>
    <w:p w:rsidR="008B051D" w:rsidRDefault="008B051D" w:rsidP="0096548F">
      <w:pPr>
        <w:tabs>
          <w:tab w:val="num" w:pos="770"/>
        </w:tabs>
        <w:jc w:val="both"/>
        <w:rPr>
          <w:b/>
          <w:sz w:val="22"/>
          <w:szCs w:val="22"/>
          <w:lang w:val="sr-Cyrl-CS"/>
        </w:rPr>
      </w:pPr>
    </w:p>
    <w:p w:rsidR="00617039" w:rsidRPr="003730AC" w:rsidRDefault="00885B4F" w:rsidP="0096548F">
      <w:pPr>
        <w:tabs>
          <w:tab w:val="num" w:pos="770"/>
        </w:tabs>
        <w:jc w:val="both"/>
        <w:rPr>
          <w:b/>
          <w:sz w:val="22"/>
          <w:szCs w:val="22"/>
          <w:lang w:val="sr-Cyrl-RS"/>
        </w:rPr>
      </w:pPr>
      <w:r w:rsidRPr="003730AC">
        <w:rPr>
          <w:b/>
          <w:sz w:val="22"/>
          <w:szCs w:val="22"/>
          <w:lang w:val="sr-Cyrl-CS"/>
        </w:rPr>
        <w:t>4.</w:t>
      </w:r>
      <w:r w:rsidR="00D82B65">
        <w:rPr>
          <w:b/>
          <w:sz w:val="22"/>
          <w:szCs w:val="22"/>
          <w:lang w:val="sr-Cyrl-CS"/>
        </w:rPr>
        <w:t>4</w:t>
      </w:r>
      <w:r w:rsidR="00617039" w:rsidRPr="003730AC">
        <w:rPr>
          <w:b/>
          <w:sz w:val="22"/>
          <w:szCs w:val="22"/>
          <w:lang w:val="sr-Cyrl-CS"/>
        </w:rPr>
        <w:t xml:space="preserve">  ТЕЛЕКОМУНИКАЦИОН</w:t>
      </w:r>
      <w:r w:rsidR="00DF786D" w:rsidRPr="003730AC">
        <w:rPr>
          <w:b/>
          <w:sz w:val="22"/>
          <w:szCs w:val="22"/>
          <w:lang w:val="sr-Cyrl-RS"/>
        </w:rPr>
        <w:t>А МРЕЖА И ОБЈЕКТИ</w:t>
      </w:r>
    </w:p>
    <w:p w:rsidR="00DF786D" w:rsidRPr="003730AC" w:rsidRDefault="00DF786D" w:rsidP="00DF786D">
      <w:pPr>
        <w:jc w:val="both"/>
        <w:rPr>
          <w:i/>
          <w:sz w:val="20"/>
          <w:szCs w:val="20"/>
          <w:lang w:val="sr-Cyrl-CS"/>
        </w:rPr>
      </w:pPr>
      <w:r w:rsidRPr="003730AC">
        <w:rPr>
          <w:i/>
          <w:sz w:val="20"/>
          <w:szCs w:val="20"/>
          <w:lang w:val="sr-Cyrl-CS"/>
        </w:rPr>
        <w:t xml:space="preserve">("Телеком Србија", а.д. </w:t>
      </w:r>
      <w:r w:rsidR="003730AC" w:rsidRPr="003730AC">
        <w:rPr>
          <w:i/>
          <w:sz w:val="20"/>
          <w:szCs w:val="20"/>
          <w:lang w:val="sr-Cyrl-CS"/>
        </w:rPr>
        <w:t>Одељење за планирање и изградњу мреже Суботица</w:t>
      </w:r>
      <w:r w:rsidRPr="003730AC">
        <w:rPr>
          <w:i/>
          <w:sz w:val="20"/>
          <w:szCs w:val="20"/>
          <w:lang w:val="sr-Cyrl-CS"/>
        </w:rPr>
        <w:t xml:space="preserve">, Број: </w:t>
      </w:r>
      <w:r w:rsidR="003730AC" w:rsidRPr="003730AC">
        <w:rPr>
          <w:i/>
          <w:sz w:val="20"/>
          <w:szCs w:val="20"/>
          <w:lang w:val="sr-Cyrl-CS"/>
        </w:rPr>
        <w:t>А335-573043/2 ЈБ</w:t>
      </w:r>
      <w:r w:rsidRPr="003730AC">
        <w:rPr>
          <w:i/>
          <w:sz w:val="20"/>
          <w:szCs w:val="20"/>
          <w:lang w:val="sr-Cyrl-CS"/>
        </w:rPr>
        <w:t xml:space="preserve"> од </w:t>
      </w:r>
      <w:r w:rsidR="003730AC" w:rsidRPr="003730AC">
        <w:rPr>
          <w:i/>
          <w:sz w:val="20"/>
          <w:szCs w:val="20"/>
          <w:lang w:val="sr-Cyrl-CS"/>
        </w:rPr>
        <w:t>31</w:t>
      </w:r>
      <w:r w:rsidRPr="003730AC">
        <w:rPr>
          <w:i/>
          <w:sz w:val="20"/>
          <w:szCs w:val="20"/>
          <w:lang w:val="sr-Cyrl-CS"/>
        </w:rPr>
        <w:t>.</w:t>
      </w:r>
      <w:r w:rsidR="003730AC" w:rsidRPr="003730AC">
        <w:rPr>
          <w:i/>
          <w:sz w:val="20"/>
          <w:szCs w:val="20"/>
          <w:lang w:val="sr-Cyrl-CS"/>
        </w:rPr>
        <w:t>12</w:t>
      </w:r>
      <w:r w:rsidRPr="003730AC">
        <w:rPr>
          <w:i/>
          <w:sz w:val="20"/>
          <w:szCs w:val="20"/>
          <w:lang w:val="sr-Cyrl-CS"/>
        </w:rPr>
        <w:t>.201</w:t>
      </w:r>
      <w:r w:rsidR="003730AC" w:rsidRPr="003730AC">
        <w:rPr>
          <w:i/>
          <w:sz w:val="20"/>
          <w:szCs w:val="20"/>
          <w:lang w:val="sr-Cyrl-CS"/>
        </w:rPr>
        <w:t>9</w:t>
      </w:r>
      <w:r w:rsidRPr="003730AC">
        <w:rPr>
          <w:i/>
          <w:sz w:val="20"/>
          <w:szCs w:val="20"/>
          <w:lang w:val="sr-Cyrl-CS"/>
        </w:rPr>
        <w:t>. године)</w:t>
      </w:r>
    </w:p>
    <w:p w:rsidR="00A6263D" w:rsidRDefault="00A6263D" w:rsidP="00860392">
      <w:pPr>
        <w:jc w:val="both"/>
        <w:rPr>
          <w:sz w:val="22"/>
          <w:szCs w:val="22"/>
          <w:lang w:val="sr-Cyrl-RS"/>
        </w:rPr>
      </w:pPr>
    </w:p>
    <w:p w:rsidR="00697800" w:rsidRDefault="00697800" w:rsidP="00860392">
      <w:pPr>
        <w:jc w:val="both"/>
        <w:rPr>
          <w:sz w:val="22"/>
          <w:szCs w:val="22"/>
          <w:lang w:val="sr-Cyrl-RS"/>
        </w:rPr>
      </w:pPr>
      <w:r>
        <w:rPr>
          <w:sz w:val="22"/>
          <w:szCs w:val="22"/>
          <w:lang w:val="sr-Cyrl-RS"/>
        </w:rPr>
        <w:t xml:space="preserve">На предметној локацији "Телеком Србија" а.д. поседује телекомуникациону инфраструктуру. </w:t>
      </w:r>
      <w:r w:rsidR="00B65D44" w:rsidRPr="00697800">
        <w:rPr>
          <w:sz w:val="22"/>
          <w:szCs w:val="22"/>
          <w:lang w:val="sr-Cyrl-RS"/>
        </w:rPr>
        <w:t>Постојећи телекомуникациони и сигналн</w:t>
      </w:r>
      <w:r w:rsidR="003339B6">
        <w:rPr>
          <w:sz w:val="22"/>
          <w:szCs w:val="22"/>
          <w:lang w:val="sr-Cyrl-RS"/>
        </w:rPr>
        <w:t>и системи на граничном прелазу Хоргош</w:t>
      </w:r>
      <w:r w:rsidR="00B65D44" w:rsidRPr="00697800">
        <w:rPr>
          <w:sz w:val="22"/>
          <w:szCs w:val="22"/>
          <w:lang w:val="sr-Cyrl-RS"/>
        </w:rPr>
        <w:t xml:space="preserve"> су: </w:t>
      </w:r>
    </w:p>
    <w:p w:rsidR="00860392" w:rsidRPr="00697800" w:rsidRDefault="00697800" w:rsidP="00860392">
      <w:pPr>
        <w:jc w:val="both"/>
        <w:rPr>
          <w:sz w:val="22"/>
          <w:szCs w:val="22"/>
          <w:lang w:val="sr-Cyrl-RS"/>
        </w:rPr>
      </w:pPr>
      <w:r>
        <w:rPr>
          <w:sz w:val="22"/>
          <w:szCs w:val="22"/>
          <w:lang w:val="sr-Cyrl-RS"/>
        </w:rPr>
        <w:t xml:space="preserve">- </w:t>
      </w:r>
      <w:r w:rsidR="00B65D44" w:rsidRPr="00697800">
        <w:rPr>
          <w:sz w:val="22"/>
          <w:szCs w:val="22"/>
          <w:lang w:val="sr-Cyrl-RS"/>
        </w:rPr>
        <w:t>ст</w:t>
      </w:r>
      <w:r w:rsidR="00860392" w:rsidRPr="00697800">
        <w:rPr>
          <w:sz w:val="22"/>
          <w:szCs w:val="22"/>
          <w:lang w:val="sr-Cyrl-RS"/>
        </w:rPr>
        <w:t>абилни систем за дојаву пожара;</w:t>
      </w:r>
    </w:p>
    <w:p w:rsidR="00860392" w:rsidRPr="00697800" w:rsidRDefault="00860392" w:rsidP="00860392">
      <w:pPr>
        <w:jc w:val="both"/>
        <w:rPr>
          <w:sz w:val="22"/>
          <w:szCs w:val="22"/>
          <w:lang w:val="sr-Cyrl-RS"/>
        </w:rPr>
      </w:pPr>
      <w:r w:rsidRPr="00697800">
        <w:rPr>
          <w:sz w:val="22"/>
          <w:szCs w:val="22"/>
        </w:rPr>
        <w:t xml:space="preserve">- </w:t>
      </w:r>
      <w:r w:rsidR="00B65D44" w:rsidRPr="00697800">
        <w:rPr>
          <w:sz w:val="22"/>
          <w:szCs w:val="22"/>
          <w:lang w:val="sr-Cyrl-RS"/>
        </w:rPr>
        <w:t>инсталација за пријем радио и д</w:t>
      </w:r>
      <w:r w:rsidRPr="00697800">
        <w:rPr>
          <w:sz w:val="22"/>
          <w:szCs w:val="22"/>
          <w:lang w:val="sr-Cyrl-RS"/>
        </w:rPr>
        <w:t>истрибуцију радио и ТВ сигнала;</w:t>
      </w:r>
    </w:p>
    <w:p w:rsidR="00860392" w:rsidRPr="00697800" w:rsidRDefault="00860392" w:rsidP="00860392">
      <w:pPr>
        <w:jc w:val="both"/>
        <w:rPr>
          <w:sz w:val="22"/>
          <w:szCs w:val="22"/>
          <w:lang w:val="sr-Cyrl-RS"/>
        </w:rPr>
      </w:pPr>
      <w:r w:rsidRPr="00697800">
        <w:rPr>
          <w:sz w:val="22"/>
          <w:szCs w:val="22"/>
        </w:rPr>
        <w:t xml:space="preserve">- </w:t>
      </w:r>
      <w:r w:rsidRPr="00697800">
        <w:rPr>
          <w:sz w:val="22"/>
          <w:szCs w:val="22"/>
          <w:lang w:val="sr-Cyrl-RS"/>
        </w:rPr>
        <w:t>видео надзор;</w:t>
      </w:r>
    </w:p>
    <w:p w:rsidR="00860392" w:rsidRPr="00697800" w:rsidRDefault="00860392" w:rsidP="00860392">
      <w:pPr>
        <w:jc w:val="both"/>
        <w:rPr>
          <w:sz w:val="22"/>
          <w:szCs w:val="22"/>
          <w:lang w:val="sr-Cyrl-RS"/>
        </w:rPr>
      </w:pPr>
      <w:r w:rsidRPr="00697800">
        <w:rPr>
          <w:sz w:val="22"/>
          <w:szCs w:val="22"/>
        </w:rPr>
        <w:t xml:space="preserve">- </w:t>
      </w:r>
      <w:r w:rsidR="00B65D44" w:rsidRPr="00697800">
        <w:rPr>
          <w:sz w:val="22"/>
          <w:szCs w:val="22"/>
          <w:lang w:val="sr-Cyrl-RS"/>
        </w:rPr>
        <w:t xml:space="preserve">систем усмерених радио релејних веза и </w:t>
      </w:r>
    </w:p>
    <w:p w:rsidR="00860392" w:rsidRPr="00697800" w:rsidRDefault="00860392" w:rsidP="00860392">
      <w:pPr>
        <w:jc w:val="both"/>
        <w:rPr>
          <w:sz w:val="22"/>
          <w:szCs w:val="22"/>
          <w:lang w:val="sr-Cyrl-RS"/>
        </w:rPr>
      </w:pPr>
      <w:r w:rsidRPr="00697800">
        <w:rPr>
          <w:sz w:val="22"/>
          <w:szCs w:val="22"/>
        </w:rPr>
        <w:t xml:space="preserve">- </w:t>
      </w:r>
      <w:r w:rsidR="00B65D44" w:rsidRPr="00697800">
        <w:rPr>
          <w:sz w:val="22"/>
          <w:szCs w:val="22"/>
          <w:lang w:val="sr-Cyrl-RS"/>
        </w:rPr>
        <w:t xml:space="preserve">електронска мрежа за комуникацију и пренос података која обједињује пренос рачунарских података, говорну комуникацију, бежичну дистрибуцију Интернет сигнала и пренос видео сигнала. </w:t>
      </w:r>
    </w:p>
    <w:p w:rsidR="00B65D44" w:rsidRPr="00697800" w:rsidRDefault="00B65D44" w:rsidP="00860392">
      <w:pPr>
        <w:jc w:val="both"/>
        <w:rPr>
          <w:sz w:val="22"/>
          <w:szCs w:val="22"/>
          <w:lang w:val="sr-Cyrl-RS"/>
        </w:rPr>
      </w:pPr>
      <w:r w:rsidRPr="00697800">
        <w:rPr>
          <w:sz w:val="22"/>
          <w:szCs w:val="22"/>
          <w:lang w:val="sr-Cyrl-RS"/>
        </w:rPr>
        <w:lastRenderedPageBreak/>
        <w:t xml:space="preserve">До </w:t>
      </w:r>
      <w:r w:rsidR="00860392" w:rsidRPr="00697800">
        <w:rPr>
          <w:sz w:val="22"/>
          <w:szCs w:val="22"/>
          <w:lang w:val="sr-Cyrl-RS"/>
        </w:rPr>
        <w:t>граничног прелаза  до</w:t>
      </w:r>
      <w:r w:rsidRPr="00697800">
        <w:rPr>
          <w:sz w:val="22"/>
          <w:szCs w:val="22"/>
          <w:lang w:val="sr-Cyrl-RS"/>
        </w:rPr>
        <w:t>веден је оптички кабл националног оператера "Т</w:t>
      </w:r>
      <w:r w:rsidR="00860392" w:rsidRPr="00697800">
        <w:rPr>
          <w:sz w:val="22"/>
          <w:szCs w:val="22"/>
          <w:lang w:val="sr-Cyrl-RS"/>
        </w:rPr>
        <w:t>елеком Србија</w:t>
      </w:r>
      <w:r w:rsidRPr="00697800">
        <w:rPr>
          <w:sz w:val="22"/>
          <w:szCs w:val="22"/>
          <w:lang w:val="sr-Cyrl-RS"/>
        </w:rPr>
        <w:t>"</w:t>
      </w:r>
      <w:r w:rsidR="00860392" w:rsidRPr="00697800">
        <w:rPr>
          <w:sz w:val="22"/>
          <w:szCs w:val="22"/>
          <w:lang w:val="sr-Cyrl-RS"/>
        </w:rPr>
        <w:t xml:space="preserve"> а.д.</w:t>
      </w:r>
      <w:r w:rsidRPr="00697800">
        <w:rPr>
          <w:sz w:val="22"/>
          <w:szCs w:val="22"/>
          <w:lang w:val="sr-Cyrl-RS"/>
        </w:rPr>
        <w:t>, који обезбеђује широкопојасне сервисе и телефонске везе за потребе функционисања стручних служби и услужних делатности.</w:t>
      </w:r>
    </w:p>
    <w:p w:rsidR="00B65D44" w:rsidRPr="00697800" w:rsidRDefault="00B65D44" w:rsidP="00860392">
      <w:pPr>
        <w:jc w:val="both"/>
        <w:rPr>
          <w:sz w:val="22"/>
          <w:szCs w:val="22"/>
          <w:lang w:val="sr-Cyrl-RS"/>
        </w:rPr>
      </w:pPr>
      <w:r w:rsidRPr="00697800">
        <w:rPr>
          <w:sz w:val="22"/>
          <w:szCs w:val="22"/>
          <w:lang w:val="sr-Cyrl-RS"/>
        </w:rPr>
        <w:t xml:space="preserve">У оквиру радова на проширењу и реконструкцији </w:t>
      </w:r>
      <w:r w:rsidR="00AF5192" w:rsidRPr="00AF5192">
        <w:rPr>
          <w:sz w:val="22"/>
          <w:szCs w:val="22"/>
          <w:lang w:val="sr-Cyrl-RS"/>
        </w:rPr>
        <w:t>Г</w:t>
      </w:r>
      <w:r w:rsidR="00860392" w:rsidRPr="00AF5192">
        <w:rPr>
          <w:sz w:val="22"/>
          <w:szCs w:val="22"/>
          <w:lang w:val="sr-Cyrl-RS"/>
        </w:rPr>
        <w:t>р</w:t>
      </w:r>
      <w:r w:rsidR="00860392" w:rsidRPr="00697800">
        <w:rPr>
          <w:sz w:val="22"/>
          <w:szCs w:val="22"/>
          <w:lang w:val="sr-Cyrl-RS"/>
        </w:rPr>
        <w:t>аничног прелаза</w:t>
      </w:r>
      <w:r w:rsidRPr="00697800">
        <w:rPr>
          <w:sz w:val="22"/>
          <w:szCs w:val="22"/>
          <w:lang w:val="sr-Cyrl-RS"/>
        </w:rPr>
        <w:t xml:space="preserve"> планира се и проширење телекомуникационих и сигналних система. Планирање нових </w:t>
      </w:r>
      <w:r w:rsidR="00860392" w:rsidRPr="00697800">
        <w:rPr>
          <w:sz w:val="22"/>
          <w:szCs w:val="22"/>
          <w:lang w:val="sr-Cyrl-RS"/>
        </w:rPr>
        <w:t>садржаја у окви</w:t>
      </w:r>
      <w:r w:rsidR="003339B6">
        <w:rPr>
          <w:sz w:val="22"/>
          <w:szCs w:val="22"/>
          <w:lang w:val="sr-Cyrl-RS"/>
        </w:rPr>
        <w:t>ру комплекса граничног прелаза Хоргош,</w:t>
      </w:r>
      <w:r w:rsidRPr="00697800">
        <w:rPr>
          <w:sz w:val="22"/>
          <w:szCs w:val="22"/>
          <w:lang w:val="sr-Cyrl-RS"/>
        </w:rPr>
        <w:t xml:space="preserve"> има</w:t>
      </w:r>
      <w:r w:rsidR="00860392" w:rsidRPr="00697800">
        <w:rPr>
          <w:sz w:val="22"/>
          <w:szCs w:val="22"/>
          <w:lang w:val="sr-Cyrl-RS"/>
        </w:rPr>
        <w:t>ју</w:t>
      </w:r>
      <w:r w:rsidRPr="00697800">
        <w:rPr>
          <w:sz w:val="22"/>
          <w:szCs w:val="22"/>
          <w:lang w:val="sr-Cyrl-RS"/>
        </w:rPr>
        <w:t xml:space="preserve"> за последицу полагање нове бакарне и оптичке инсталације. </w:t>
      </w:r>
      <w:r w:rsidR="00860392" w:rsidRPr="00697800">
        <w:rPr>
          <w:sz w:val="22"/>
          <w:szCs w:val="22"/>
          <w:lang w:val="sr-Cyrl-RS"/>
        </w:rPr>
        <w:t>Такође, формирање нових површина за паркирање</w:t>
      </w:r>
      <w:r w:rsidRPr="00697800">
        <w:rPr>
          <w:sz w:val="22"/>
          <w:szCs w:val="22"/>
          <w:lang w:val="sr-Cyrl-RS"/>
        </w:rPr>
        <w:t xml:space="preserve"> на постојећем делу </w:t>
      </w:r>
      <w:r w:rsidR="00DD1816" w:rsidRPr="00DD1816">
        <w:rPr>
          <w:sz w:val="22"/>
          <w:szCs w:val="22"/>
          <w:lang w:val="sr-Cyrl-RS"/>
        </w:rPr>
        <w:t>Г</w:t>
      </w:r>
      <w:r w:rsidR="00860392" w:rsidRPr="00DD1816">
        <w:rPr>
          <w:sz w:val="22"/>
          <w:szCs w:val="22"/>
          <w:lang w:val="sr-Cyrl-RS"/>
        </w:rPr>
        <w:t>ран</w:t>
      </w:r>
      <w:r w:rsidR="00860392" w:rsidRPr="00697800">
        <w:rPr>
          <w:sz w:val="22"/>
          <w:szCs w:val="22"/>
          <w:lang w:val="sr-Cyrl-RS"/>
        </w:rPr>
        <w:t>ичног прелаза</w:t>
      </w:r>
      <w:r w:rsidRPr="00697800">
        <w:rPr>
          <w:sz w:val="22"/>
          <w:szCs w:val="22"/>
          <w:lang w:val="sr-Cyrl-RS"/>
        </w:rPr>
        <w:t xml:space="preserve"> условљава корекцију позиција постојећих камера</w:t>
      </w:r>
      <w:r w:rsidR="00860392" w:rsidRPr="00697800">
        <w:rPr>
          <w:sz w:val="22"/>
          <w:szCs w:val="22"/>
          <w:lang w:val="sr-Cyrl-RS"/>
        </w:rPr>
        <w:t>,</w:t>
      </w:r>
      <w:r w:rsidRPr="00697800">
        <w:rPr>
          <w:sz w:val="22"/>
          <w:szCs w:val="22"/>
          <w:lang w:val="sr-Cyrl-RS"/>
        </w:rPr>
        <w:t xml:space="preserve"> као и дефинисање нових камерних места. За полагање спољне кабловске инсталације планира се доградња ТК кабловске канализације додавањем потребног броја окана и инсталационих цевних распона.</w:t>
      </w:r>
    </w:p>
    <w:p w:rsidR="00B65D44" w:rsidRPr="00697800" w:rsidRDefault="00B65D44" w:rsidP="00860392">
      <w:pPr>
        <w:jc w:val="both"/>
        <w:rPr>
          <w:sz w:val="22"/>
          <w:szCs w:val="22"/>
          <w:lang w:val="sr-Cyrl-RS"/>
        </w:rPr>
      </w:pPr>
      <w:r w:rsidRPr="00697800">
        <w:rPr>
          <w:sz w:val="22"/>
          <w:szCs w:val="22"/>
          <w:lang w:val="sr-Cyrl-RS"/>
        </w:rPr>
        <w:t>У оквиру планираних радова на проширењу прилазне саобраћајнице са стране Републике Србије</w:t>
      </w:r>
      <w:r w:rsidR="003339B6">
        <w:rPr>
          <w:sz w:val="22"/>
          <w:szCs w:val="22"/>
          <w:lang w:val="sr-Cyrl-RS"/>
        </w:rPr>
        <w:t>,</w:t>
      </w:r>
      <w:r w:rsidRPr="00697800">
        <w:rPr>
          <w:sz w:val="22"/>
          <w:szCs w:val="22"/>
          <w:lang w:val="sr-Cyrl-RS"/>
        </w:rPr>
        <w:t xml:space="preserve"> планира се и измештање и заштита постојеће кабловске мреже</w:t>
      </w:r>
      <w:r w:rsidR="00860392" w:rsidRPr="00697800">
        <w:rPr>
          <w:sz w:val="22"/>
          <w:szCs w:val="22"/>
          <w:lang w:val="sr-Cyrl-RS"/>
        </w:rPr>
        <w:t>,</w:t>
      </w:r>
      <w:r w:rsidRPr="00697800">
        <w:rPr>
          <w:sz w:val="22"/>
          <w:szCs w:val="22"/>
          <w:lang w:val="sr-Cyrl-RS"/>
        </w:rPr>
        <w:t xml:space="preserve"> као и полагање резервних инсталационих цеви, у свему према Условима "</w:t>
      </w:r>
      <w:r w:rsidR="00860392" w:rsidRPr="00697800">
        <w:rPr>
          <w:sz w:val="22"/>
          <w:szCs w:val="22"/>
          <w:lang w:val="sr-Cyrl-RS"/>
        </w:rPr>
        <w:t>Телеком Србија</w:t>
      </w:r>
      <w:r w:rsidR="00DF72CB">
        <w:rPr>
          <w:sz w:val="22"/>
          <w:szCs w:val="22"/>
          <w:lang w:val="sr-Latn-RS"/>
        </w:rPr>
        <w:t>"</w:t>
      </w:r>
      <w:r w:rsidRPr="00697800">
        <w:rPr>
          <w:sz w:val="22"/>
          <w:szCs w:val="22"/>
          <w:lang w:val="sr-Cyrl-RS"/>
        </w:rPr>
        <w:t xml:space="preserve"> а.д. </w:t>
      </w:r>
    </w:p>
    <w:p w:rsidR="00B65D44" w:rsidRPr="00697800" w:rsidRDefault="00B65D44" w:rsidP="00860392">
      <w:pPr>
        <w:jc w:val="both"/>
        <w:rPr>
          <w:sz w:val="22"/>
          <w:szCs w:val="22"/>
          <w:lang w:val="sr-Cyrl-RS"/>
        </w:rPr>
      </w:pPr>
    </w:p>
    <w:p w:rsidR="00B65D44" w:rsidRPr="00697800" w:rsidRDefault="00B65D44" w:rsidP="00860392">
      <w:pPr>
        <w:jc w:val="both"/>
        <w:rPr>
          <w:b/>
          <w:sz w:val="22"/>
          <w:szCs w:val="22"/>
          <w:lang w:val="sr-Cyrl-RS"/>
        </w:rPr>
      </w:pPr>
      <w:r w:rsidRPr="00697800">
        <w:rPr>
          <w:b/>
          <w:sz w:val="22"/>
          <w:szCs w:val="22"/>
          <w:lang w:val="sr-Cyrl-RS"/>
        </w:rPr>
        <w:t>Капацитет прикључка на јавну електронску комуникациону мрежу</w:t>
      </w:r>
    </w:p>
    <w:p w:rsidR="00B65D44" w:rsidRPr="00697800" w:rsidRDefault="00B65D44" w:rsidP="00860392">
      <w:pPr>
        <w:jc w:val="both"/>
        <w:rPr>
          <w:b/>
          <w:sz w:val="22"/>
          <w:szCs w:val="22"/>
          <w:lang w:val="sr-Cyrl-RS"/>
        </w:rPr>
      </w:pPr>
    </w:p>
    <w:p w:rsidR="00B65D44" w:rsidRPr="00697800" w:rsidRDefault="00B65D44" w:rsidP="00860392">
      <w:pPr>
        <w:jc w:val="both"/>
        <w:rPr>
          <w:sz w:val="22"/>
          <w:szCs w:val="22"/>
          <w:lang w:val="sr-Cyrl-RS"/>
        </w:rPr>
      </w:pPr>
      <w:r w:rsidRPr="00697800">
        <w:rPr>
          <w:sz w:val="22"/>
          <w:szCs w:val="22"/>
          <w:lang w:val="sr-Cyrl-RS"/>
        </w:rPr>
        <w:t xml:space="preserve">Услед </w:t>
      </w:r>
      <w:r w:rsidRPr="00AF5192">
        <w:rPr>
          <w:sz w:val="22"/>
          <w:szCs w:val="22"/>
          <w:lang w:val="sr-Cyrl-RS"/>
        </w:rPr>
        <w:t xml:space="preserve">проширења </w:t>
      </w:r>
      <w:r w:rsidR="00697800" w:rsidRPr="00AF5192">
        <w:rPr>
          <w:sz w:val="22"/>
          <w:szCs w:val="22"/>
          <w:lang w:val="sr-Cyrl-RS"/>
        </w:rPr>
        <w:t>ГП Хоргош</w:t>
      </w:r>
      <w:r w:rsidR="00697800" w:rsidRPr="00697800">
        <w:rPr>
          <w:sz w:val="22"/>
          <w:szCs w:val="22"/>
          <w:lang w:val="sr-Cyrl-RS"/>
        </w:rPr>
        <w:t>,</w:t>
      </w:r>
      <w:r w:rsidRPr="00697800">
        <w:rPr>
          <w:sz w:val="22"/>
          <w:szCs w:val="22"/>
          <w:lang w:val="sr-Cyrl-RS"/>
        </w:rPr>
        <w:t xml:space="preserve"> потребно је обезбедити и проширење телекомуникационих услуга</w:t>
      </w:r>
      <w:r w:rsidR="00860392" w:rsidRPr="00697800">
        <w:rPr>
          <w:sz w:val="22"/>
          <w:szCs w:val="22"/>
        </w:rPr>
        <w:t>,</w:t>
      </w:r>
      <w:r w:rsidRPr="00697800">
        <w:rPr>
          <w:sz w:val="22"/>
          <w:szCs w:val="22"/>
          <w:lang w:val="sr-Cyrl-RS"/>
        </w:rPr>
        <w:t xml:space="preserve"> али без повећања физичког капацитета прикључка на јавну електронску комуникациону мрежу. Потребно је обезбедити:</w:t>
      </w:r>
    </w:p>
    <w:p w:rsidR="00B65D44" w:rsidRPr="00697800" w:rsidRDefault="00860392" w:rsidP="00860392">
      <w:pPr>
        <w:ind w:left="426" w:hanging="142"/>
        <w:jc w:val="both"/>
        <w:rPr>
          <w:sz w:val="22"/>
          <w:szCs w:val="22"/>
          <w:lang w:val="sr-Cyrl-RS"/>
        </w:rPr>
      </w:pPr>
      <w:r w:rsidRPr="00697800">
        <w:rPr>
          <w:sz w:val="22"/>
          <w:szCs w:val="22"/>
          <w:lang w:val="sr-Cyrl-RS"/>
        </w:rPr>
        <w:t xml:space="preserve">- </w:t>
      </w:r>
      <w:r w:rsidR="00B65D44" w:rsidRPr="00697800">
        <w:rPr>
          <w:sz w:val="22"/>
          <w:szCs w:val="22"/>
          <w:lang w:val="sr-Cyrl-RS"/>
        </w:rPr>
        <w:t xml:space="preserve">повећање брзине размене података </w:t>
      </w:r>
      <w:r w:rsidR="00B65D44" w:rsidRPr="00697800">
        <w:rPr>
          <w:sz w:val="22"/>
          <w:szCs w:val="22"/>
          <w:lang w:val="sr-Latn-RS"/>
        </w:rPr>
        <w:t xml:space="preserve">(Internet flow rates) </w:t>
      </w:r>
      <w:r w:rsidR="00B65D44" w:rsidRPr="00697800">
        <w:rPr>
          <w:sz w:val="22"/>
          <w:szCs w:val="22"/>
          <w:lang w:val="sr-Cyrl-RS"/>
        </w:rPr>
        <w:t>према захтевима МУП</w:t>
      </w:r>
      <w:r w:rsidR="00B65D44" w:rsidRPr="00697800">
        <w:rPr>
          <w:sz w:val="22"/>
          <w:szCs w:val="22"/>
          <w:lang w:val="sr-Latn-RS"/>
        </w:rPr>
        <w:t>-a</w:t>
      </w:r>
      <w:r w:rsidR="00B65D44" w:rsidRPr="00697800">
        <w:rPr>
          <w:sz w:val="22"/>
          <w:szCs w:val="22"/>
          <w:lang w:val="sr-Cyrl-RS"/>
        </w:rPr>
        <w:t>, Управ</w:t>
      </w:r>
      <w:r w:rsidR="00B65D44" w:rsidRPr="00697800">
        <w:rPr>
          <w:sz w:val="22"/>
          <w:szCs w:val="22"/>
          <w:lang w:val="sr-Latn-RS"/>
        </w:rPr>
        <w:t>e</w:t>
      </w:r>
      <w:r w:rsidR="00B65D44" w:rsidRPr="00697800">
        <w:rPr>
          <w:sz w:val="22"/>
          <w:szCs w:val="22"/>
          <w:lang w:val="sr-Cyrl-RS"/>
        </w:rPr>
        <w:t xml:space="preserve"> царине, присутних инспекциј</w:t>
      </w:r>
      <w:r w:rsidR="00B65D44" w:rsidRPr="00697800">
        <w:rPr>
          <w:sz w:val="22"/>
          <w:szCs w:val="22"/>
          <w:lang w:val="sr-Latn-RS"/>
        </w:rPr>
        <w:t>a</w:t>
      </w:r>
      <w:r w:rsidR="00697800" w:rsidRPr="00697800">
        <w:rPr>
          <w:sz w:val="22"/>
          <w:szCs w:val="22"/>
          <w:lang w:val="sr-Cyrl-RS"/>
        </w:rPr>
        <w:t>;</w:t>
      </w:r>
    </w:p>
    <w:p w:rsidR="00B65D44" w:rsidRPr="00697800" w:rsidRDefault="00860392" w:rsidP="00860392">
      <w:pPr>
        <w:ind w:left="426" w:hanging="142"/>
        <w:jc w:val="both"/>
        <w:rPr>
          <w:sz w:val="22"/>
          <w:szCs w:val="22"/>
          <w:lang w:val="sr-Cyrl-RS"/>
        </w:rPr>
      </w:pPr>
      <w:r w:rsidRPr="00697800">
        <w:rPr>
          <w:sz w:val="22"/>
          <w:szCs w:val="22"/>
          <w:lang w:val="sr-Cyrl-RS"/>
        </w:rPr>
        <w:t xml:space="preserve">- </w:t>
      </w:r>
      <w:r w:rsidR="00B65D44" w:rsidRPr="00697800">
        <w:rPr>
          <w:sz w:val="22"/>
          <w:szCs w:val="22"/>
          <w:lang w:val="sr-Cyrl-RS"/>
        </w:rPr>
        <w:t xml:space="preserve">додатне широкопојасне услуге за ресторански део новог објекта (2 директне телефонске линије и </w:t>
      </w:r>
      <w:r w:rsidR="00B65D44" w:rsidRPr="00697800">
        <w:rPr>
          <w:sz w:val="22"/>
          <w:szCs w:val="22"/>
          <w:lang w:val="sr-Latn-RS"/>
        </w:rPr>
        <w:t>Internet paket 2</w:t>
      </w:r>
      <w:r w:rsidR="00B65D44" w:rsidRPr="00697800">
        <w:rPr>
          <w:sz w:val="22"/>
          <w:szCs w:val="22"/>
          <w:lang w:val="sr-Cyrl-RS"/>
        </w:rPr>
        <w:t>00/</w:t>
      </w:r>
      <w:r w:rsidR="00B65D44" w:rsidRPr="00697800">
        <w:rPr>
          <w:sz w:val="22"/>
          <w:szCs w:val="22"/>
          <w:lang w:val="sr-Latn-RS"/>
        </w:rPr>
        <w:t>4</w:t>
      </w:r>
      <w:r w:rsidR="00B65D44" w:rsidRPr="00697800">
        <w:rPr>
          <w:sz w:val="22"/>
          <w:szCs w:val="22"/>
          <w:lang w:val="sr-Cyrl-RS"/>
        </w:rPr>
        <w:t>0</w:t>
      </w:r>
      <w:r w:rsidR="00B65D44" w:rsidRPr="00697800">
        <w:rPr>
          <w:sz w:val="22"/>
          <w:szCs w:val="22"/>
          <w:shd w:val="clear" w:color="auto" w:fill="FFFFFF"/>
        </w:rPr>
        <w:t xml:space="preserve"> Mbps)</w:t>
      </w:r>
      <w:r w:rsidR="00697800" w:rsidRPr="00697800">
        <w:rPr>
          <w:sz w:val="22"/>
          <w:szCs w:val="22"/>
          <w:shd w:val="clear" w:color="auto" w:fill="FFFFFF"/>
          <w:lang w:val="sr-Cyrl-RS"/>
        </w:rPr>
        <w:t>.</w:t>
      </w:r>
    </w:p>
    <w:p w:rsidR="00B65D44" w:rsidRDefault="00B65D44" w:rsidP="0096548F">
      <w:pPr>
        <w:jc w:val="both"/>
        <w:rPr>
          <w:color w:val="FF0000"/>
          <w:sz w:val="22"/>
          <w:szCs w:val="22"/>
          <w:lang w:val="sr-Cyrl-RS"/>
        </w:rPr>
      </w:pPr>
    </w:p>
    <w:p w:rsidR="00AF2C5A" w:rsidRDefault="00AF2C5A" w:rsidP="0096548F">
      <w:pPr>
        <w:jc w:val="both"/>
        <w:rPr>
          <w:sz w:val="22"/>
          <w:szCs w:val="22"/>
          <w:lang w:val="sr-Cyrl-RS"/>
        </w:rPr>
      </w:pPr>
      <w:r>
        <w:rPr>
          <w:sz w:val="22"/>
          <w:szCs w:val="22"/>
          <w:lang w:val="sr-Cyrl-RS"/>
        </w:rPr>
        <w:t>Уколико планирани радови угрожавају постојећу телекомуникациону инфраструктуру, потребно је поштовати следеће услове за пројектовање:</w:t>
      </w:r>
    </w:p>
    <w:p w:rsidR="00AF5192" w:rsidRPr="00AF5192" w:rsidRDefault="00AF2C5A" w:rsidP="00904310">
      <w:pPr>
        <w:pStyle w:val="ListParagraph"/>
        <w:numPr>
          <w:ilvl w:val="0"/>
          <w:numId w:val="40"/>
        </w:numPr>
        <w:jc w:val="both"/>
        <w:rPr>
          <w:sz w:val="22"/>
          <w:szCs w:val="22"/>
          <w:lang w:val="sr-Cyrl-RS"/>
        </w:rPr>
      </w:pPr>
      <w:r w:rsidRPr="00AF5192">
        <w:rPr>
          <w:sz w:val="22"/>
          <w:szCs w:val="22"/>
          <w:lang w:val="sr-Cyrl-RS"/>
        </w:rPr>
        <w:t>Планираним радовима не сме доћи до угрожавања механичке стабилности и техничких карактеристика постојећих</w:t>
      </w:r>
      <w:r w:rsidR="005958CA" w:rsidRPr="00AF5192">
        <w:rPr>
          <w:sz w:val="22"/>
          <w:szCs w:val="22"/>
          <w:lang w:val="sr-Cyrl-RS"/>
        </w:rPr>
        <w:t xml:space="preserve"> објеката</w:t>
      </w:r>
      <w:r w:rsidR="00444D89" w:rsidRPr="00AF5192">
        <w:rPr>
          <w:sz w:val="22"/>
          <w:szCs w:val="22"/>
        </w:rPr>
        <w:t xml:space="preserve"> </w:t>
      </w:r>
      <w:r w:rsidR="00444D89" w:rsidRPr="00AF5192">
        <w:rPr>
          <w:sz w:val="22"/>
          <w:szCs w:val="22"/>
          <w:lang w:val="sr-Cyrl-RS"/>
        </w:rPr>
        <w:t>мреже електронских комуникација, ни до угрожавања нормалног функционисања</w:t>
      </w:r>
      <w:r w:rsidR="004325FD" w:rsidRPr="00AF5192">
        <w:rPr>
          <w:sz w:val="22"/>
          <w:szCs w:val="22"/>
          <w:lang w:val="sr-Cyrl-RS"/>
        </w:rPr>
        <w:t xml:space="preserve"> телекомуникационог саобраћаја</w:t>
      </w:r>
      <w:r w:rsidR="00AF5192" w:rsidRPr="00AF5192">
        <w:rPr>
          <w:sz w:val="22"/>
          <w:szCs w:val="22"/>
          <w:lang w:val="sr-Cyrl-RS"/>
        </w:rPr>
        <w:t>.</w:t>
      </w:r>
    </w:p>
    <w:p w:rsidR="00490AA3" w:rsidRPr="00AF5192" w:rsidRDefault="004325FD" w:rsidP="00904310">
      <w:pPr>
        <w:pStyle w:val="ListParagraph"/>
        <w:numPr>
          <w:ilvl w:val="0"/>
          <w:numId w:val="40"/>
        </w:numPr>
        <w:jc w:val="both"/>
        <w:rPr>
          <w:sz w:val="22"/>
          <w:szCs w:val="22"/>
          <w:lang w:val="sr-Cyrl-RS"/>
        </w:rPr>
      </w:pPr>
      <w:r w:rsidRPr="00AF5192">
        <w:rPr>
          <w:sz w:val="22"/>
          <w:szCs w:val="22"/>
          <w:lang w:val="sr-Cyrl-RS"/>
        </w:rPr>
        <w:t xml:space="preserve"> </w:t>
      </w:r>
      <w:r w:rsidR="00490AA3" w:rsidRPr="00AF5192">
        <w:rPr>
          <w:sz w:val="22"/>
          <w:szCs w:val="22"/>
          <w:lang w:val="sr-Cyrl-RS"/>
        </w:rPr>
        <w:t>Пре почетка извођења радова потребно је, у сарадњи са Службом за мрежне операције Суботица, извршити идентификацију и обележавање трасе подземних к</w:t>
      </w:r>
      <w:r w:rsidR="00AF5192" w:rsidRPr="00AF5192">
        <w:rPr>
          <w:sz w:val="22"/>
          <w:szCs w:val="22"/>
          <w:lang w:val="sr-Cyrl-RS"/>
        </w:rPr>
        <w:t>аблова у зони планираних радова.</w:t>
      </w:r>
      <w:r w:rsidR="00490AA3" w:rsidRPr="00AF5192">
        <w:rPr>
          <w:sz w:val="22"/>
          <w:szCs w:val="22"/>
          <w:lang w:val="sr-Cyrl-RS"/>
        </w:rPr>
        <w:t xml:space="preserve"> </w:t>
      </w:r>
    </w:p>
    <w:p w:rsidR="00490AA3" w:rsidRPr="00AF5192" w:rsidRDefault="00490AA3" w:rsidP="00904310">
      <w:pPr>
        <w:pStyle w:val="ListParagraph"/>
        <w:numPr>
          <w:ilvl w:val="0"/>
          <w:numId w:val="40"/>
        </w:numPr>
        <w:jc w:val="both"/>
        <w:rPr>
          <w:sz w:val="22"/>
          <w:szCs w:val="22"/>
          <w:lang w:val="sr-Cyrl-RS"/>
        </w:rPr>
      </w:pPr>
      <w:r w:rsidRPr="00AF5192">
        <w:rPr>
          <w:sz w:val="22"/>
          <w:szCs w:val="22"/>
          <w:lang w:val="sr-Cyrl-RS"/>
        </w:rPr>
        <w:t xml:space="preserve">Инвеститор/извођач </w:t>
      </w:r>
      <w:r w:rsidR="003339B6" w:rsidRPr="00AF5192">
        <w:rPr>
          <w:sz w:val="22"/>
          <w:szCs w:val="22"/>
          <w:lang w:val="sr-Cyrl-RS"/>
        </w:rPr>
        <w:t xml:space="preserve">је у обавези да најмање </w:t>
      </w:r>
      <w:r w:rsidR="00DF6AA5" w:rsidRPr="00AF5192">
        <w:rPr>
          <w:sz w:val="22"/>
          <w:szCs w:val="22"/>
          <w:lang w:val="sr-Cyrl-RS"/>
        </w:rPr>
        <w:t>дес</w:t>
      </w:r>
      <w:r w:rsidRPr="00AF5192">
        <w:rPr>
          <w:sz w:val="22"/>
          <w:szCs w:val="22"/>
          <w:lang w:val="sr-Cyrl-RS"/>
        </w:rPr>
        <w:t>е</w:t>
      </w:r>
      <w:r w:rsidR="00DF6AA5" w:rsidRPr="00AF5192">
        <w:rPr>
          <w:sz w:val="22"/>
          <w:szCs w:val="22"/>
          <w:lang w:val="sr-Cyrl-RS"/>
        </w:rPr>
        <w:t>т</w:t>
      </w:r>
      <w:r w:rsidRPr="00AF5192">
        <w:rPr>
          <w:sz w:val="22"/>
          <w:szCs w:val="22"/>
          <w:lang w:val="sr-Cyrl-RS"/>
        </w:rPr>
        <w:t xml:space="preserve"> дана пре почетка извођења радова на предметној локацији, писмено обавести "Телеком Србија"</w:t>
      </w:r>
      <w:r w:rsidR="00AF5192" w:rsidRPr="00AF5192">
        <w:rPr>
          <w:sz w:val="22"/>
          <w:szCs w:val="22"/>
          <w:lang w:val="sr-Cyrl-RS"/>
        </w:rPr>
        <w:t>ад</w:t>
      </w:r>
      <w:r w:rsidRPr="00AF5192">
        <w:rPr>
          <w:sz w:val="22"/>
          <w:szCs w:val="22"/>
          <w:lang w:val="sr-Cyrl-RS"/>
        </w:rPr>
        <w:t>.</w:t>
      </w:r>
    </w:p>
    <w:p w:rsidR="00AF5192" w:rsidRPr="00AF5192" w:rsidRDefault="008A51FC" w:rsidP="00904310">
      <w:pPr>
        <w:pStyle w:val="ListParagraph"/>
        <w:numPr>
          <w:ilvl w:val="0"/>
          <w:numId w:val="40"/>
        </w:numPr>
        <w:jc w:val="both"/>
        <w:rPr>
          <w:sz w:val="22"/>
          <w:szCs w:val="22"/>
          <w:lang w:val="sr-Cyrl-RS"/>
        </w:rPr>
      </w:pPr>
      <w:r w:rsidRPr="00AF5192">
        <w:rPr>
          <w:sz w:val="22"/>
          <w:szCs w:val="22"/>
          <w:lang w:val="sr-Cyrl-RS"/>
        </w:rPr>
        <w:t>Приликом израде техничке документације  потребно је поштовати важеће техничке прописе у вези са дозвољеним растојањима планираног објекта од постојећих обј</w:t>
      </w:r>
      <w:r w:rsidR="00DF6AA5" w:rsidRPr="00AF5192">
        <w:rPr>
          <w:sz w:val="22"/>
          <w:szCs w:val="22"/>
          <w:lang w:val="sr-Cyrl-RS"/>
        </w:rPr>
        <w:t>еката електронских комуникација</w:t>
      </w:r>
      <w:r w:rsidR="003E0CC4" w:rsidRPr="00AF5192">
        <w:rPr>
          <w:sz w:val="22"/>
          <w:szCs w:val="22"/>
          <w:lang w:val="sr-Cyrl-RS"/>
        </w:rPr>
        <w:t>. У</w:t>
      </w:r>
      <w:r w:rsidR="00DF6AA5" w:rsidRPr="00AF5192">
        <w:rPr>
          <w:sz w:val="22"/>
          <w:szCs w:val="22"/>
          <w:lang w:val="sr-Cyrl-RS"/>
        </w:rPr>
        <w:t>нутар заш</w:t>
      </w:r>
      <w:r w:rsidRPr="00AF5192">
        <w:rPr>
          <w:sz w:val="22"/>
          <w:szCs w:val="22"/>
          <w:lang w:val="sr-Cyrl-RS"/>
        </w:rPr>
        <w:t>титног појаса</w:t>
      </w:r>
      <w:r w:rsidR="00DF6AA5" w:rsidRPr="00AF5192">
        <w:rPr>
          <w:sz w:val="22"/>
          <w:szCs w:val="22"/>
          <w:lang w:val="sr-Cyrl-RS"/>
        </w:rPr>
        <w:t xml:space="preserve"> </w:t>
      </w:r>
      <w:r w:rsidR="003E0CC4" w:rsidRPr="00AF5192">
        <w:rPr>
          <w:sz w:val="22"/>
          <w:szCs w:val="22"/>
          <w:lang w:val="sr-Cyrl-RS"/>
        </w:rPr>
        <w:t>није дозвољена изградња и постављање објеката (инфраструктурних инсталација)</w:t>
      </w:r>
      <w:r w:rsidR="005C3197" w:rsidRPr="00AF5192">
        <w:rPr>
          <w:sz w:val="22"/>
          <w:szCs w:val="22"/>
        </w:rPr>
        <w:t xml:space="preserve"> </w:t>
      </w:r>
      <w:r w:rsidR="005C3197" w:rsidRPr="00AF5192">
        <w:rPr>
          <w:sz w:val="22"/>
          <w:szCs w:val="22"/>
          <w:lang w:val="sr-Cyrl-RS"/>
        </w:rPr>
        <w:t>других комуналних предузећа изнад и испод постојећих подземних каблова или кабловске канализације ЕК мреже, осим на местима укрштања, као ни</w:t>
      </w:r>
      <w:r w:rsidR="00EA6C19" w:rsidRPr="00AF5192">
        <w:rPr>
          <w:sz w:val="22"/>
          <w:szCs w:val="22"/>
          <w:lang w:val="sr-Cyrl-RS"/>
        </w:rPr>
        <w:t xml:space="preserve"> </w:t>
      </w:r>
      <w:r w:rsidR="005C3197" w:rsidRPr="00AF5192">
        <w:rPr>
          <w:sz w:val="22"/>
          <w:szCs w:val="22"/>
          <w:lang w:val="sr-Cyrl-RS"/>
        </w:rPr>
        <w:t xml:space="preserve">извођење радова који могу да угрозе функционисање електронских комуникација. </w:t>
      </w:r>
    </w:p>
    <w:p w:rsidR="005C3197" w:rsidRPr="00AF5192" w:rsidRDefault="005C3197" w:rsidP="00904310">
      <w:pPr>
        <w:pStyle w:val="ListParagraph"/>
        <w:numPr>
          <w:ilvl w:val="0"/>
          <w:numId w:val="40"/>
        </w:numPr>
        <w:jc w:val="both"/>
        <w:rPr>
          <w:sz w:val="22"/>
          <w:szCs w:val="22"/>
          <w:lang w:val="sr-Cyrl-RS"/>
        </w:rPr>
      </w:pPr>
      <w:r w:rsidRPr="00AF5192">
        <w:rPr>
          <w:sz w:val="22"/>
          <w:szCs w:val="22"/>
          <w:lang w:val="sr-Cyrl-RS"/>
        </w:rPr>
        <w:t>Због значаја ЕК инфраструктуре "Телеком Србија" а.д. у Београду, у циљу избегавања сметњи, инсистира на посебној пажњи у циљу одржавања нивелације на том подручју како би ЕК објекти и каблови остали на прописаној дубини, тј. на 1,2</w:t>
      </w:r>
      <w:r w:rsidR="00683312" w:rsidRPr="00AF5192">
        <w:rPr>
          <w:sz w:val="22"/>
          <w:szCs w:val="22"/>
          <w:lang w:val="sr-Cyrl-RS"/>
        </w:rPr>
        <w:t xml:space="preserve"> </w:t>
      </w:r>
      <w:r w:rsidRPr="00AF5192">
        <w:rPr>
          <w:sz w:val="22"/>
          <w:szCs w:val="22"/>
          <w:lang w:val="sr-Latn-RS"/>
        </w:rPr>
        <w:t>m</w:t>
      </w:r>
      <w:r w:rsidRPr="00AF5192">
        <w:rPr>
          <w:sz w:val="22"/>
          <w:szCs w:val="22"/>
          <w:lang w:val="sr-Cyrl-RS"/>
        </w:rPr>
        <w:t xml:space="preserve"> за каблове транспортне ЕК месне (оптички каблови) и за каблове месне ЕК мреже (бакарни каблови) на 0,8</w:t>
      </w:r>
      <w:r w:rsidR="00683312" w:rsidRPr="00AF5192">
        <w:rPr>
          <w:sz w:val="22"/>
          <w:szCs w:val="22"/>
          <w:lang w:val="sr-Cyrl-RS"/>
        </w:rPr>
        <w:t xml:space="preserve"> </w:t>
      </w:r>
      <w:r w:rsidRPr="00AF5192">
        <w:rPr>
          <w:sz w:val="22"/>
          <w:szCs w:val="22"/>
          <w:lang w:val="sr-Latn-RS"/>
        </w:rPr>
        <w:t>m</w:t>
      </w:r>
      <w:r w:rsidRPr="00AF5192">
        <w:rPr>
          <w:sz w:val="22"/>
          <w:szCs w:val="22"/>
          <w:lang w:val="sr-Cyrl-RS"/>
        </w:rPr>
        <w:t xml:space="preserve"> од коначне горње коте терена.</w:t>
      </w:r>
    </w:p>
    <w:p w:rsidR="005C3197" w:rsidRPr="00DD18AF" w:rsidRDefault="005C3197" w:rsidP="00904310">
      <w:pPr>
        <w:pStyle w:val="ListParagraph"/>
        <w:numPr>
          <w:ilvl w:val="0"/>
          <w:numId w:val="40"/>
        </w:numPr>
        <w:jc w:val="both"/>
        <w:rPr>
          <w:color w:val="00B050"/>
          <w:sz w:val="22"/>
          <w:szCs w:val="22"/>
          <w:lang w:val="sr-Cyrl-RS"/>
        </w:rPr>
      </w:pPr>
      <w:r w:rsidRPr="00AF5192">
        <w:rPr>
          <w:sz w:val="22"/>
          <w:szCs w:val="22"/>
          <w:lang w:val="sr-Cyrl-RS"/>
        </w:rPr>
        <w:t xml:space="preserve">На местима укрштања са каналом (или са атмосферским каналом уз коловоз) постојеће телекомуникационе каблове је потребно поставити у заштитне цеви (1-2 </w:t>
      </w:r>
      <w:r w:rsidRPr="00AF5192">
        <w:rPr>
          <w:sz w:val="22"/>
          <w:szCs w:val="22"/>
        </w:rPr>
        <w:t xml:space="preserve">PE </w:t>
      </w:r>
      <w:r w:rsidRPr="00AF5192">
        <w:rPr>
          <w:sz w:val="22"/>
          <w:szCs w:val="22"/>
          <w:lang w:val="sr-Cyrl-RS"/>
        </w:rPr>
        <w:t>цеви Ø40</w:t>
      </w:r>
      <w:r w:rsidR="00683312" w:rsidRPr="00AF5192">
        <w:rPr>
          <w:sz w:val="22"/>
          <w:szCs w:val="22"/>
          <w:lang w:val="sr-Cyrl-RS"/>
        </w:rPr>
        <w:t xml:space="preserve"> </w:t>
      </w:r>
      <w:r w:rsidRPr="00AF5192">
        <w:rPr>
          <w:sz w:val="22"/>
          <w:szCs w:val="22"/>
          <w:lang w:val="sr-Latn-RS"/>
        </w:rPr>
        <w:t>mm - у случају да су они незаштићени)</w:t>
      </w:r>
      <w:r w:rsidR="00E02499" w:rsidRPr="00AF5192">
        <w:rPr>
          <w:sz w:val="22"/>
          <w:szCs w:val="22"/>
          <w:lang w:val="sr-Cyrl-RS"/>
        </w:rPr>
        <w:t xml:space="preserve"> тако да горња ивица заштитне цеви кроз који се провлачи кабл буде минимално 1</w:t>
      </w:r>
      <w:r w:rsidR="00683312" w:rsidRPr="00AF5192">
        <w:rPr>
          <w:sz w:val="22"/>
          <w:szCs w:val="22"/>
          <w:lang w:val="sr-Cyrl-RS"/>
        </w:rPr>
        <w:t xml:space="preserve"> </w:t>
      </w:r>
      <w:r w:rsidR="00E02499" w:rsidRPr="00AF5192">
        <w:rPr>
          <w:sz w:val="22"/>
          <w:szCs w:val="22"/>
          <w:lang w:val="sr-Latn-RS"/>
        </w:rPr>
        <w:t>m</w:t>
      </w:r>
      <w:r w:rsidR="00E02499" w:rsidRPr="00AF5192">
        <w:rPr>
          <w:sz w:val="22"/>
          <w:szCs w:val="22"/>
          <w:lang w:val="sr-Cyrl-RS"/>
        </w:rPr>
        <w:t xml:space="preserve"> испод најниже коте </w:t>
      </w:r>
      <w:r w:rsidR="00E02499">
        <w:rPr>
          <w:sz w:val="22"/>
          <w:szCs w:val="22"/>
          <w:lang w:val="sr-Cyrl-RS"/>
        </w:rPr>
        <w:t xml:space="preserve">пројектованог дна канала. </w:t>
      </w:r>
    </w:p>
    <w:p w:rsidR="00E02499" w:rsidRDefault="00E02499" w:rsidP="00904310">
      <w:pPr>
        <w:pStyle w:val="ListParagraph"/>
        <w:numPr>
          <w:ilvl w:val="0"/>
          <w:numId w:val="40"/>
        </w:numPr>
        <w:jc w:val="both"/>
        <w:rPr>
          <w:sz w:val="22"/>
          <w:szCs w:val="22"/>
          <w:lang w:val="sr-Cyrl-RS"/>
        </w:rPr>
      </w:pPr>
      <w:r>
        <w:rPr>
          <w:sz w:val="22"/>
          <w:szCs w:val="22"/>
          <w:lang w:val="sr-Cyrl-RS"/>
        </w:rPr>
        <w:t xml:space="preserve">Заштиту и обезбеђење постојећих објеката "Телекома Србије" треба извршити пре почетка било каквих радова и предузети све потребене мере предострожности </w:t>
      </w:r>
      <w:r>
        <w:rPr>
          <w:sz w:val="22"/>
          <w:szCs w:val="22"/>
          <w:lang w:val="sr-Cyrl-RS"/>
        </w:rPr>
        <w:lastRenderedPageBreak/>
        <w:t>како не би, на било који начин, дошло до угрожавања механичке стабилности и техничке исправности предметних објеката.</w:t>
      </w:r>
    </w:p>
    <w:p w:rsidR="00E02499" w:rsidRDefault="00E02499" w:rsidP="00904310">
      <w:pPr>
        <w:pStyle w:val="ListParagraph"/>
        <w:numPr>
          <w:ilvl w:val="0"/>
          <w:numId w:val="40"/>
        </w:numPr>
        <w:jc w:val="both"/>
        <w:rPr>
          <w:sz w:val="22"/>
          <w:szCs w:val="22"/>
          <w:lang w:val="sr-Cyrl-RS"/>
        </w:rPr>
      </w:pPr>
      <w:r>
        <w:rPr>
          <w:sz w:val="22"/>
          <w:szCs w:val="22"/>
          <w:lang w:val="sr-Cyrl-RS"/>
        </w:rPr>
        <w:t>Планиране грађевинске радове у непосредној близини постојећих објеката "Телекома Србије" вршити искључиво ручним путем без употребе механизације и уз предузимање свих потребних мера заштите.</w:t>
      </w:r>
    </w:p>
    <w:p w:rsidR="00E02499" w:rsidRPr="00490AA3" w:rsidRDefault="00E02499" w:rsidP="00490AA3">
      <w:pPr>
        <w:pStyle w:val="ListParagraph"/>
        <w:numPr>
          <w:ilvl w:val="0"/>
          <w:numId w:val="31"/>
        </w:numPr>
        <w:ind w:left="284" w:hanging="142"/>
        <w:jc w:val="both"/>
        <w:rPr>
          <w:sz w:val="22"/>
          <w:szCs w:val="22"/>
          <w:lang w:val="sr-Cyrl-RS"/>
        </w:rPr>
      </w:pPr>
      <w:r>
        <w:rPr>
          <w:sz w:val="22"/>
          <w:szCs w:val="22"/>
          <w:lang w:val="sr-Cyrl-RS"/>
        </w:rPr>
        <w:t>У случају евентуалног оштећења постојећих објеката или прекида телеком</w:t>
      </w:r>
      <w:r w:rsidR="00C62C77">
        <w:rPr>
          <w:sz w:val="22"/>
          <w:szCs w:val="22"/>
          <w:lang w:val="sr-Cyrl-RS"/>
        </w:rPr>
        <w:t>уникационог саобраћаја услед извођења радова, обавеза је Инвеститора да надокнади штету.</w:t>
      </w:r>
    </w:p>
    <w:p w:rsidR="00AF5192" w:rsidRDefault="00AF5192" w:rsidP="00097FF9">
      <w:pPr>
        <w:tabs>
          <w:tab w:val="num" w:pos="770"/>
        </w:tabs>
        <w:jc w:val="both"/>
        <w:rPr>
          <w:b/>
          <w:sz w:val="22"/>
          <w:szCs w:val="22"/>
          <w:lang w:val="sr-Cyrl-RS"/>
        </w:rPr>
      </w:pPr>
    </w:p>
    <w:p w:rsidR="00097FF9" w:rsidRPr="005664CA" w:rsidRDefault="00885B4F" w:rsidP="00097FF9">
      <w:pPr>
        <w:tabs>
          <w:tab w:val="num" w:pos="770"/>
        </w:tabs>
        <w:jc w:val="both"/>
        <w:rPr>
          <w:b/>
          <w:sz w:val="22"/>
          <w:szCs w:val="22"/>
          <w:lang w:val="sr-Cyrl-RS"/>
        </w:rPr>
      </w:pPr>
      <w:r w:rsidRPr="005664CA">
        <w:rPr>
          <w:b/>
          <w:sz w:val="22"/>
          <w:szCs w:val="22"/>
          <w:lang w:val="sr-Cyrl-RS"/>
        </w:rPr>
        <w:t>4.</w:t>
      </w:r>
      <w:r w:rsidR="00D82B65">
        <w:rPr>
          <w:b/>
          <w:sz w:val="22"/>
          <w:szCs w:val="22"/>
          <w:lang w:val="sr-Cyrl-RS"/>
        </w:rPr>
        <w:t>5</w:t>
      </w:r>
      <w:r w:rsidR="00617039" w:rsidRPr="005664CA">
        <w:rPr>
          <w:b/>
          <w:sz w:val="22"/>
          <w:szCs w:val="22"/>
          <w:lang w:val="sr-Cyrl-RS"/>
        </w:rPr>
        <w:t xml:space="preserve"> ТЕРМОТЕХНИЧКА </w:t>
      </w:r>
      <w:r w:rsidR="00C62D3B" w:rsidRPr="005664CA">
        <w:rPr>
          <w:b/>
          <w:sz w:val="22"/>
          <w:szCs w:val="22"/>
          <w:lang w:val="sr-Cyrl-RS"/>
        </w:rPr>
        <w:t>МРЕЖА И ОБЈЕКТИ</w:t>
      </w:r>
    </w:p>
    <w:p w:rsidR="005664CA" w:rsidRPr="005664CA" w:rsidRDefault="005664CA" w:rsidP="005664CA">
      <w:pPr>
        <w:jc w:val="both"/>
        <w:rPr>
          <w:i/>
          <w:sz w:val="20"/>
          <w:szCs w:val="20"/>
          <w:lang w:val="sr-Cyrl-CS"/>
        </w:rPr>
      </w:pPr>
      <w:r w:rsidRPr="005664CA">
        <w:rPr>
          <w:i/>
          <w:sz w:val="20"/>
          <w:szCs w:val="20"/>
          <w:lang w:val="sr-Cyrl-CS"/>
        </w:rPr>
        <w:t>(</w:t>
      </w:r>
      <w:r w:rsidRPr="005664CA">
        <w:rPr>
          <w:i/>
          <w:sz w:val="20"/>
          <w:szCs w:val="20"/>
          <w:lang w:val="sr-Cyrl-RS" w:eastAsia="en-US"/>
        </w:rPr>
        <w:t>Транспортгас Србија, РЈ Транспорт Нови Сад</w:t>
      </w:r>
      <w:r w:rsidRPr="005664CA">
        <w:rPr>
          <w:i/>
          <w:sz w:val="20"/>
          <w:szCs w:val="20"/>
          <w:lang w:val="sr-Cyrl-CS"/>
        </w:rPr>
        <w:t xml:space="preserve">, Број: 02-03-247/32 од </w:t>
      </w:r>
      <w:r w:rsidRPr="00240516">
        <w:rPr>
          <w:i/>
          <w:sz w:val="20"/>
          <w:szCs w:val="20"/>
          <w:lang w:val="sr-Cyrl-CS"/>
        </w:rPr>
        <w:t>19.1</w:t>
      </w:r>
      <w:r w:rsidR="00240516" w:rsidRPr="00240516">
        <w:rPr>
          <w:i/>
          <w:sz w:val="20"/>
          <w:szCs w:val="20"/>
          <w:lang w:val="sr-Cyrl-CS"/>
        </w:rPr>
        <w:t>2</w:t>
      </w:r>
      <w:r w:rsidRPr="00240516">
        <w:rPr>
          <w:i/>
          <w:sz w:val="20"/>
          <w:szCs w:val="20"/>
          <w:lang w:val="sr-Cyrl-CS"/>
        </w:rPr>
        <w:t>.2019</w:t>
      </w:r>
      <w:r w:rsidRPr="005664CA">
        <w:rPr>
          <w:i/>
          <w:sz w:val="20"/>
          <w:szCs w:val="20"/>
          <w:lang w:val="sr-Cyrl-CS"/>
        </w:rPr>
        <w:t>. године)</w:t>
      </w:r>
    </w:p>
    <w:p w:rsidR="00FB4F1F" w:rsidRPr="00FB4F1F" w:rsidRDefault="00FB4F1F" w:rsidP="00FB4F1F">
      <w:pPr>
        <w:jc w:val="both"/>
        <w:rPr>
          <w:b/>
          <w:color w:val="0070C0"/>
          <w:sz w:val="22"/>
          <w:szCs w:val="22"/>
          <w:lang w:val="sr-Cyrl-RS"/>
        </w:rPr>
      </w:pPr>
    </w:p>
    <w:p w:rsidR="00BB16D1" w:rsidRPr="00BB16D1" w:rsidRDefault="00BB16D1" w:rsidP="00FB4F1F">
      <w:pPr>
        <w:jc w:val="both"/>
        <w:rPr>
          <w:sz w:val="22"/>
          <w:szCs w:val="22"/>
          <w:lang w:val="sr-Cyrl-RS"/>
        </w:rPr>
      </w:pPr>
      <w:r>
        <w:rPr>
          <w:sz w:val="22"/>
          <w:szCs w:val="22"/>
          <w:lang w:val="sr-Cyrl-RS"/>
        </w:rPr>
        <w:t xml:space="preserve">На предметној локацији, ЈП </w:t>
      </w:r>
      <w:r w:rsidR="00683312">
        <w:rPr>
          <w:sz w:val="22"/>
          <w:szCs w:val="22"/>
          <w:lang w:val="sr-Cyrl-RS"/>
        </w:rPr>
        <w:t>"</w:t>
      </w:r>
      <w:r>
        <w:rPr>
          <w:sz w:val="22"/>
          <w:szCs w:val="22"/>
          <w:lang w:val="sr-Cyrl-RS"/>
        </w:rPr>
        <w:t>Србијагас</w:t>
      </w:r>
      <w:r w:rsidR="00683312">
        <w:rPr>
          <w:sz w:val="22"/>
          <w:szCs w:val="22"/>
          <w:lang w:val="sr-Cyrl-RS"/>
        </w:rPr>
        <w:t>"</w:t>
      </w:r>
      <w:r>
        <w:rPr>
          <w:sz w:val="22"/>
          <w:szCs w:val="22"/>
          <w:lang w:val="sr-Cyrl-RS"/>
        </w:rPr>
        <w:t xml:space="preserve"> поседује челични гасовод средњег притиска (</w:t>
      </w:r>
      <w:r>
        <w:rPr>
          <w:sz w:val="22"/>
          <w:szCs w:val="22"/>
          <w:lang w:val="sr-Latn-RS"/>
        </w:rPr>
        <w:t>DN50)</w:t>
      </w:r>
      <w:r>
        <w:rPr>
          <w:sz w:val="22"/>
          <w:szCs w:val="22"/>
          <w:lang w:val="sr-Cyrl-RS"/>
        </w:rPr>
        <w:t>, којим се снабдева котларница (енергана) за потребе грејања објеката (котларница) у оквиру комплекса граничног прелаза Хоргош.</w:t>
      </w:r>
    </w:p>
    <w:p w:rsidR="00FB4F1F" w:rsidRPr="009D7B61" w:rsidRDefault="003E4F3E" w:rsidP="00FB4F1F">
      <w:pPr>
        <w:jc w:val="both"/>
        <w:rPr>
          <w:sz w:val="22"/>
          <w:szCs w:val="22"/>
          <w:lang w:val="ru-RU"/>
        </w:rPr>
      </w:pPr>
      <w:r w:rsidRPr="009D7B61">
        <w:rPr>
          <w:sz w:val="22"/>
          <w:szCs w:val="22"/>
          <w:lang w:val="sr-Cyrl-RS"/>
        </w:rPr>
        <w:t>У оквиру</w:t>
      </w:r>
      <w:r w:rsidR="00FB4F1F" w:rsidRPr="009D7B61">
        <w:rPr>
          <w:sz w:val="22"/>
          <w:szCs w:val="22"/>
          <w:lang w:val="sr-Cyrl-RS"/>
        </w:rPr>
        <w:t xml:space="preserve"> комплекс</w:t>
      </w:r>
      <w:r w:rsidRPr="009D7B61">
        <w:rPr>
          <w:sz w:val="22"/>
          <w:szCs w:val="22"/>
          <w:lang w:val="sr-Cyrl-RS"/>
        </w:rPr>
        <w:t>а</w:t>
      </w:r>
      <w:r w:rsidR="00FB4F1F" w:rsidRPr="009D7B61">
        <w:rPr>
          <w:sz w:val="22"/>
          <w:szCs w:val="22"/>
          <w:lang w:val="sr-Cyrl-RS"/>
        </w:rPr>
        <w:t xml:space="preserve"> </w:t>
      </w:r>
      <w:r w:rsidR="00FB4F1F" w:rsidRPr="00AF5192">
        <w:rPr>
          <w:sz w:val="22"/>
          <w:szCs w:val="22"/>
          <w:lang w:val="sr-Cyrl-RS"/>
        </w:rPr>
        <w:t>Г</w:t>
      </w:r>
      <w:r w:rsidR="00FB4F1F" w:rsidRPr="009D7B61">
        <w:rPr>
          <w:sz w:val="22"/>
          <w:szCs w:val="22"/>
          <w:lang w:val="sr-Cyrl-RS"/>
        </w:rPr>
        <w:t>раничног прелаза Хоргош</w:t>
      </w:r>
      <w:r w:rsidRPr="009D7B61">
        <w:rPr>
          <w:sz w:val="22"/>
          <w:szCs w:val="22"/>
          <w:lang w:val="sr-Cyrl-RS"/>
        </w:rPr>
        <w:t>, у постојећем стању,</w:t>
      </w:r>
      <w:r w:rsidR="00FB4F1F" w:rsidRPr="009D7B61">
        <w:rPr>
          <w:sz w:val="22"/>
          <w:szCs w:val="22"/>
          <w:lang w:val="sr-Cyrl-RS"/>
        </w:rPr>
        <w:t xml:space="preserve"> основни извор енергије је земни гас. Резервно гориво је лако лож </w:t>
      </w:r>
      <w:r w:rsidRPr="009D7B61">
        <w:rPr>
          <w:sz w:val="22"/>
          <w:szCs w:val="22"/>
          <w:lang w:val="sr-Cyrl-RS"/>
        </w:rPr>
        <w:t>уље. Поред котларнице постављен</w:t>
      </w:r>
      <w:r w:rsidR="00FB4F1F" w:rsidRPr="009D7B61">
        <w:rPr>
          <w:sz w:val="22"/>
          <w:szCs w:val="22"/>
          <w:lang w:val="sr-Cyrl-RS"/>
        </w:rPr>
        <w:t xml:space="preserve"> је хоризонтални укопани резервоар за лако лож уље запремине </w:t>
      </w:r>
      <w:r w:rsidR="00FB4F1F" w:rsidRPr="009D7B61">
        <w:rPr>
          <w:sz w:val="22"/>
          <w:szCs w:val="22"/>
        </w:rPr>
        <w:t>V</w:t>
      </w:r>
      <w:r w:rsidR="00FB4F1F" w:rsidRPr="009D7B61">
        <w:rPr>
          <w:sz w:val="22"/>
          <w:szCs w:val="22"/>
          <w:lang w:val="ru-RU"/>
        </w:rPr>
        <w:t>=100</w:t>
      </w:r>
      <w:r w:rsidR="00FB4F1F" w:rsidRPr="009D7B61">
        <w:rPr>
          <w:sz w:val="22"/>
          <w:szCs w:val="22"/>
        </w:rPr>
        <w:t>m</w:t>
      </w:r>
      <w:r w:rsidR="00FB4F1F" w:rsidRPr="009D7B61">
        <w:rPr>
          <w:sz w:val="22"/>
          <w:szCs w:val="22"/>
          <w:vertAlign w:val="superscript"/>
          <w:lang w:val="ru-RU"/>
        </w:rPr>
        <w:t>3</w:t>
      </w:r>
      <w:r w:rsidR="00FB4F1F" w:rsidRPr="009D7B61">
        <w:rPr>
          <w:sz w:val="22"/>
          <w:szCs w:val="22"/>
          <w:lang w:val="ru-RU"/>
        </w:rPr>
        <w:t>.</w:t>
      </w:r>
      <w:r w:rsidR="00FB4F1F" w:rsidRPr="009D7B61">
        <w:rPr>
          <w:sz w:val="22"/>
          <w:szCs w:val="22"/>
          <w:lang w:val="sr-Cyrl-RS"/>
        </w:rPr>
        <w:t xml:space="preserve"> У котларници су инсталисана два топловодна котла капацитета 2</w:t>
      </w:r>
      <w:r w:rsidR="00FB4F1F" w:rsidRPr="009D7B61">
        <w:rPr>
          <w:sz w:val="22"/>
          <w:szCs w:val="22"/>
        </w:rPr>
        <w:t>x</w:t>
      </w:r>
      <w:r w:rsidR="00FB4F1F" w:rsidRPr="009D7B61">
        <w:rPr>
          <w:sz w:val="22"/>
          <w:szCs w:val="22"/>
          <w:lang w:val="sr-Cyrl-RS"/>
        </w:rPr>
        <w:t>575</w:t>
      </w:r>
      <w:r w:rsidR="00FB4F1F" w:rsidRPr="009D7B61">
        <w:rPr>
          <w:sz w:val="22"/>
          <w:szCs w:val="22"/>
          <w:lang w:val="ru-RU"/>
        </w:rPr>
        <w:t xml:space="preserve"> </w:t>
      </w:r>
      <w:r w:rsidR="00FB4F1F" w:rsidRPr="009D7B61">
        <w:rPr>
          <w:sz w:val="22"/>
          <w:szCs w:val="22"/>
        </w:rPr>
        <w:t>kW</w:t>
      </w:r>
      <w:r w:rsidR="00FB4F1F" w:rsidRPr="009D7B61">
        <w:rPr>
          <w:sz w:val="22"/>
          <w:szCs w:val="22"/>
          <w:lang w:val="ru-RU"/>
        </w:rPr>
        <w:t xml:space="preserve">. На котловима су изведени комбиновани горионици гас – лако лож уље. У котларници је предвиђена и изведена сва потребна опрема и арматура. Котларница је у функцији </w:t>
      </w:r>
      <w:r w:rsidRPr="009D7B61">
        <w:rPr>
          <w:sz w:val="22"/>
          <w:szCs w:val="22"/>
          <w:lang w:val="ru-RU"/>
        </w:rPr>
        <w:t xml:space="preserve">и </w:t>
      </w:r>
      <w:r w:rsidR="00FB4F1F" w:rsidRPr="009D7B61">
        <w:rPr>
          <w:sz w:val="22"/>
          <w:szCs w:val="22"/>
          <w:lang w:val="ru-RU"/>
        </w:rPr>
        <w:t xml:space="preserve">у одличном </w:t>
      </w:r>
      <w:r w:rsidRPr="009D7B61">
        <w:rPr>
          <w:sz w:val="22"/>
          <w:szCs w:val="22"/>
          <w:lang w:val="ru-RU"/>
        </w:rPr>
        <w:t xml:space="preserve">је </w:t>
      </w:r>
      <w:r w:rsidR="00FB4F1F" w:rsidRPr="009D7B61">
        <w:rPr>
          <w:sz w:val="22"/>
          <w:szCs w:val="22"/>
          <w:lang w:val="ru-RU"/>
        </w:rPr>
        <w:t xml:space="preserve">стању. </w:t>
      </w:r>
      <w:r w:rsidR="00FB4F1F" w:rsidRPr="009D7B61">
        <w:rPr>
          <w:sz w:val="22"/>
          <w:szCs w:val="22"/>
          <w:lang w:val="sr-Cyrl-RS"/>
        </w:rPr>
        <w:t>Из котларнице воде две гране до потрошача – обј</w:t>
      </w:r>
      <w:r w:rsidRPr="009D7B61">
        <w:rPr>
          <w:sz w:val="22"/>
          <w:szCs w:val="22"/>
          <w:lang w:val="sr-Cyrl-RS"/>
        </w:rPr>
        <w:t>е</w:t>
      </w:r>
      <w:r w:rsidR="00FB4F1F" w:rsidRPr="009D7B61">
        <w:rPr>
          <w:sz w:val="22"/>
          <w:szCs w:val="22"/>
          <w:lang w:val="sr-Cyrl-RS"/>
        </w:rPr>
        <w:t xml:space="preserve">ката на комплексу. </w:t>
      </w:r>
      <w:r w:rsidR="00FB4F1F" w:rsidRPr="009D7B61">
        <w:rPr>
          <w:sz w:val="22"/>
          <w:szCs w:val="22"/>
          <w:lang w:val="ru-RU"/>
        </w:rPr>
        <w:t>Нема резерве у капацитету.</w:t>
      </w:r>
    </w:p>
    <w:p w:rsidR="00FB4F1F" w:rsidRPr="00683312" w:rsidRDefault="00FB4F1F" w:rsidP="00FB4F1F">
      <w:pPr>
        <w:jc w:val="both"/>
        <w:rPr>
          <w:color w:val="00B050"/>
          <w:sz w:val="22"/>
          <w:szCs w:val="22"/>
          <w:lang w:val="sr-Cyrl-RS"/>
        </w:rPr>
      </w:pPr>
      <w:r w:rsidRPr="009D7B61">
        <w:rPr>
          <w:sz w:val="22"/>
          <w:szCs w:val="22"/>
          <w:lang w:val="ru-RU"/>
        </w:rPr>
        <w:t>Грејање и хлађење конт</w:t>
      </w:r>
      <w:r w:rsidR="00683312">
        <w:rPr>
          <w:sz w:val="22"/>
          <w:szCs w:val="22"/>
          <w:lang w:val="ru-RU"/>
        </w:rPr>
        <w:t>р</w:t>
      </w:r>
      <w:r w:rsidRPr="009D7B61">
        <w:rPr>
          <w:sz w:val="22"/>
          <w:szCs w:val="22"/>
          <w:lang w:val="ru-RU"/>
        </w:rPr>
        <w:t xml:space="preserve">олних кабина на </w:t>
      </w:r>
      <w:r w:rsidR="00AF5192" w:rsidRPr="00AF5192">
        <w:rPr>
          <w:sz w:val="22"/>
          <w:szCs w:val="22"/>
          <w:lang w:val="ru-RU"/>
        </w:rPr>
        <w:t>г</w:t>
      </w:r>
      <w:r w:rsidRPr="009D7B61">
        <w:rPr>
          <w:sz w:val="22"/>
          <w:szCs w:val="22"/>
          <w:lang w:val="ru-RU"/>
        </w:rPr>
        <w:t xml:space="preserve">раничном прелазу Хоргош одвија се сплит системима који могу да раде као топлотне пумпе. </w:t>
      </w:r>
    </w:p>
    <w:p w:rsidR="0006638C" w:rsidRPr="00FD3208" w:rsidRDefault="0006638C" w:rsidP="0006102A">
      <w:pPr>
        <w:jc w:val="both"/>
        <w:rPr>
          <w:sz w:val="22"/>
          <w:szCs w:val="22"/>
          <w:lang w:val="sr-Cyrl-RS"/>
        </w:rPr>
      </w:pPr>
      <w:r w:rsidRPr="00FD3208">
        <w:rPr>
          <w:sz w:val="22"/>
          <w:szCs w:val="22"/>
          <w:lang w:val="sr-Cyrl-RS"/>
        </w:rPr>
        <w:t>У постојећем стању гасовод се, након одвајања крака за котларницу, води кроз зелену површину. Прикључни шахт за котларницу је смештен у зеленој површини.</w:t>
      </w:r>
    </w:p>
    <w:p w:rsidR="00375146" w:rsidRPr="00FD3208" w:rsidRDefault="00375146" w:rsidP="0006638C">
      <w:pPr>
        <w:jc w:val="both"/>
        <w:rPr>
          <w:sz w:val="22"/>
          <w:szCs w:val="22"/>
          <w:lang w:val="sr-Cyrl-RS"/>
        </w:rPr>
      </w:pPr>
      <w:r w:rsidRPr="00FD3208">
        <w:rPr>
          <w:sz w:val="22"/>
          <w:szCs w:val="22"/>
          <w:lang w:val="sr-Cyrl-RS"/>
        </w:rPr>
        <w:t>За потребе планиране реконструкције и проширења</w:t>
      </w:r>
      <w:r w:rsidR="0006638C" w:rsidRPr="00FD3208">
        <w:rPr>
          <w:sz w:val="22"/>
          <w:szCs w:val="22"/>
          <w:lang w:val="sr-Cyrl-RS"/>
        </w:rPr>
        <w:t xml:space="preserve"> саобраћајних површина неопходно је изместити постојећи прикључни шахт за котларницу. </w:t>
      </w:r>
    </w:p>
    <w:p w:rsidR="0006638C" w:rsidRPr="00FD3208" w:rsidRDefault="00FD3208" w:rsidP="0006638C">
      <w:pPr>
        <w:jc w:val="both"/>
        <w:rPr>
          <w:sz w:val="22"/>
          <w:szCs w:val="22"/>
          <w:lang w:val="sr-Cyrl-RS"/>
        </w:rPr>
      </w:pPr>
      <w:r w:rsidRPr="00FD3208">
        <w:rPr>
          <w:sz w:val="22"/>
          <w:szCs w:val="22"/>
          <w:lang w:val="sr-Cyrl-RS"/>
        </w:rPr>
        <w:t>Евентуално измештање</w:t>
      </w:r>
      <w:r w:rsidR="0006638C" w:rsidRPr="00FD3208">
        <w:rPr>
          <w:sz w:val="22"/>
          <w:szCs w:val="22"/>
          <w:lang w:val="sr-Cyrl-RS"/>
        </w:rPr>
        <w:t xml:space="preserve"> постојећег гасовода и нов</w:t>
      </w:r>
      <w:r w:rsidRPr="00FD3208">
        <w:rPr>
          <w:sz w:val="22"/>
          <w:szCs w:val="22"/>
          <w:lang w:val="sr-Cyrl-RS"/>
        </w:rPr>
        <w:t>а</w:t>
      </w:r>
      <w:r w:rsidR="0006638C" w:rsidRPr="00FD3208">
        <w:rPr>
          <w:sz w:val="22"/>
          <w:szCs w:val="22"/>
          <w:lang w:val="sr-Cyrl-RS"/>
        </w:rPr>
        <w:t xml:space="preserve"> трас</w:t>
      </w:r>
      <w:r w:rsidRPr="00FD3208">
        <w:rPr>
          <w:sz w:val="22"/>
          <w:szCs w:val="22"/>
          <w:lang w:val="sr-Cyrl-RS"/>
        </w:rPr>
        <w:t>а</w:t>
      </w:r>
      <w:r w:rsidR="0006638C" w:rsidRPr="00FD3208">
        <w:rPr>
          <w:sz w:val="22"/>
          <w:szCs w:val="22"/>
          <w:lang w:val="sr-Cyrl-RS"/>
        </w:rPr>
        <w:t xml:space="preserve"> гасовода, </w:t>
      </w:r>
      <w:r w:rsidRPr="00FD3208">
        <w:rPr>
          <w:sz w:val="22"/>
          <w:szCs w:val="22"/>
          <w:lang w:val="sr-Cyrl-RS"/>
        </w:rPr>
        <w:t>у циљу</w:t>
      </w:r>
      <w:r w:rsidR="0006638C" w:rsidRPr="00FD3208">
        <w:rPr>
          <w:sz w:val="22"/>
          <w:szCs w:val="22"/>
          <w:lang w:val="sr-Cyrl-RS"/>
        </w:rPr>
        <w:t xml:space="preserve"> проширења саобраћајних површина и додавања објеката, </w:t>
      </w:r>
      <w:r w:rsidRPr="00FD3208">
        <w:rPr>
          <w:sz w:val="22"/>
          <w:szCs w:val="22"/>
          <w:lang w:val="sr-Cyrl-RS"/>
        </w:rPr>
        <w:t>биће дефинисано</w:t>
      </w:r>
      <w:r w:rsidR="0006638C" w:rsidRPr="00FD3208">
        <w:rPr>
          <w:sz w:val="22"/>
          <w:szCs w:val="22"/>
          <w:lang w:val="sr-Cyrl-RS"/>
        </w:rPr>
        <w:t xml:space="preserve"> </w:t>
      </w:r>
      <w:r w:rsidRPr="00FD3208">
        <w:rPr>
          <w:sz w:val="22"/>
          <w:szCs w:val="22"/>
          <w:lang w:val="sr-Cyrl-RS"/>
        </w:rPr>
        <w:t xml:space="preserve">током израде техничке документације и </w:t>
      </w:r>
      <w:r w:rsidR="0006638C" w:rsidRPr="00FD3208">
        <w:rPr>
          <w:sz w:val="22"/>
          <w:szCs w:val="22"/>
          <w:lang w:val="sr-Cyrl-RS"/>
        </w:rPr>
        <w:t xml:space="preserve">након </w:t>
      </w:r>
      <w:r w:rsidRPr="00FD3208">
        <w:rPr>
          <w:sz w:val="22"/>
          <w:szCs w:val="22"/>
          <w:lang w:val="sr-Cyrl-RS"/>
        </w:rPr>
        <w:t>добијања детаљнијих</w:t>
      </w:r>
      <w:r w:rsidR="0006638C" w:rsidRPr="00FD3208">
        <w:rPr>
          <w:sz w:val="22"/>
          <w:szCs w:val="22"/>
          <w:lang w:val="sr-Cyrl-RS"/>
        </w:rPr>
        <w:t xml:space="preserve"> </w:t>
      </w:r>
      <w:r w:rsidR="009D7B61" w:rsidRPr="00FD3208">
        <w:rPr>
          <w:sz w:val="22"/>
          <w:szCs w:val="22"/>
          <w:lang w:val="sr-Cyrl-RS"/>
        </w:rPr>
        <w:t>у</w:t>
      </w:r>
      <w:r w:rsidR="0006638C" w:rsidRPr="00FD3208">
        <w:rPr>
          <w:sz w:val="22"/>
          <w:szCs w:val="22"/>
          <w:lang w:val="sr-Cyrl-RS"/>
        </w:rPr>
        <w:t>слова</w:t>
      </w:r>
      <w:r w:rsidR="009D7B61" w:rsidRPr="00FD3208">
        <w:rPr>
          <w:sz w:val="22"/>
          <w:szCs w:val="22"/>
          <w:lang w:val="sr-Cyrl-RS"/>
        </w:rPr>
        <w:t xml:space="preserve"> управљача инфраструктуром</w:t>
      </w:r>
      <w:r w:rsidR="0006638C" w:rsidRPr="00FD3208">
        <w:rPr>
          <w:sz w:val="22"/>
          <w:szCs w:val="22"/>
          <w:lang w:val="sr-Cyrl-RS"/>
        </w:rPr>
        <w:t xml:space="preserve">. </w:t>
      </w:r>
    </w:p>
    <w:p w:rsidR="0006638C" w:rsidRDefault="0006638C" w:rsidP="0046728E">
      <w:pPr>
        <w:jc w:val="both"/>
        <w:rPr>
          <w:sz w:val="22"/>
          <w:szCs w:val="22"/>
          <w:lang w:val="sr-Cyrl-RS"/>
        </w:rPr>
      </w:pPr>
    </w:p>
    <w:p w:rsidR="005664CA" w:rsidRDefault="005664CA" w:rsidP="0046728E">
      <w:pPr>
        <w:jc w:val="both"/>
        <w:rPr>
          <w:sz w:val="22"/>
          <w:szCs w:val="22"/>
          <w:lang w:val="sr-Cyrl-RS"/>
        </w:rPr>
      </w:pPr>
      <w:r>
        <w:rPr>
          <w:sz w:val="22"/>
          <w:szCs w:val="22"/>
          <w:lang w:val="sr-Cyrl-RS"/>
        </w:rPr>
        <w:t>Приликом даљег пројектовања потребно је придржавати се следећих услова:</w:t>
      </w:r>
    </w:p>
    <w:p w:rsidR="005664CA" w:rsidRPr="00904310" w:rsidRDefault="00904310" w:rsidP="00904310">
      <w:pPr>
        <w:pStyle w:val="ListParagraph"/>
        <w:numPr>
          <w:ilvl w:val="0"/>
          <w:numId w:val="39"/>
        </w:numPr>
        <w:ind w:left="284" w:hanging="284"/>
        <w:jc w:val="both"/>
        <w:rPr>
          <w:sz w:val="22"/>
          <w:szCs w:val="22"/>
          <w:lang w:val="sr-Cyrl-RS"/>
        </w:rPr>
      </w:pPr>
      <w:r>
        <w:rPr>
          <w:sz w:val="22"/>
          <w:szCs w:val="22"/>
          <w:lang w:val="sr-Cyrl-RS"/>
        </w:rPr>
        <w:t>З</w:t>
      </w:r>
      <w:r w:rsidR="005664CA">
        <w:rPr>
          <w:sz w:val="22"/>
          <w:szCs w:val="22"/>
          <w:lang w:val="sr-Cyrl-RS"/>
        </w:rPr>
        <w:t xml:space="preserve">а гасоводе средњег притиска поштовати услове који су дати у Правилнику о условима за несметану и безбедну дистрибуцију природног гаса гасоводима притиска до 16 </w:t>
      </w:r>
      <w:r w:rsidR="005664CA" w:rsidRPr="00904310">
        <w:rPr>
          <w:sz w:val="22"/>
          <w:szCs w:val="22"/>
          <w:lang w:val="sr-Cyrl-RS"/>
        </w:rPr>
        <w:t>bar (</w:t>
      </w:r>
      <w:r w:rsidR="005664CA">
        <w:rPr>
          <w:sz w:val="22"/>
          <w:szCs w:val="22"/>
          <w:lang w:val="sr-Cyrl-RS"/>
        </w:rPr>
        <w:t>"Сл. гласник РС", број</w:t>
      </w:r>
      <w:r w:rsidR="009D3EFA">
        <w:rPr>
          <w:sz w:val="22"/>
          <w:szCs w:val="22"/>
          <w:lang w:val="sr-Cyrl-RS"/>
        </w:rPr>
        <w:t xml:space="preserve"> 86/2015)</w:t>
      </w:r>
      <w:r w:rsidR="005664CA" w:rsidRPr="00904310">
        <w:rPr>
          <w:sz w:val="22"/>
          <w:szCs w:val="22"/>
          <w:lang w:val="sr-Cyrl-RS"/>
        </w:rPr>
        <w:t xml:space="preserve">. </w:t>
      </w:r>
    </w:p>
    <w:p w:rsidR="00A7095E" w:rsidRPr="00904310" w:rsidRDefault="009D3EFA" w:rsidP="00904310">
      <w:pPr>
        <w:pStyle w:val="ListParagraph"/>
        <w:numPr>
          <w:ilvl w:val="0"/>
          <w:numId w:val="39"/>
        </w:numPr>
        <w:ind w:left="284" w:hanging="284"/>
        <w:jc w:val="both"/>
        <w:rPr>
          <w:sz w:val="22"/>
          <w:szCs w:val="22"/>
          <w:lang w:val="sr-Cyrl-RS"/>
        </w:rPr>
      </w:pPr>
      <w:r>
        <w:rPr>
          <w:sz w:val="22"/>
          <w:szCs w:val="22"/>
          <w:lang w:val="sr-Cyrl-RS"/>
        </w:rPr>
        <w:t>Минимална дозвољена хоризонтална растојања подземних гасовода</w:t>
      </w:r>
      <w:r w:rsidR="00A7095E">
        <w:rPr>
          <w:sz w:val="22"/>
          <w:szCs w:val="22"/>
          <w:lang w:val="sr-Cyrl-RS"/>
        </w:rPr>
        <w:t xml:space="preserve"> од објеката у којима стално или повремено борави већи број људи (од ближе ив</w:t>
      </w:r>
      <w:r w:rsidR="00BB16D1">
        <w:rPr>
          <w:sz w:val="22"/>
          <w:szCs w:val="22"/>
          <w:lang w:val="sr-Cyrl-RS"/>
        </w:rPr>
        <w:t>и</w:t>
      </w:r>
      <w:r w:rsidR="00904310">
        <w:rPr>
          <w:sz w:val="22"/>
          <w:szCs w:val="22"/>
          <w:lang w:val="sr-Cyrl-RS"/>
        </w:rPr>
        <w:t>це цеви до темеља објекта), износе 2/3</w:t>
      </w:r>
      <w:r w:rsidR="00904310" w:rsidRPr="00904310">
        <w:rPr>
          <w:sz w:val="22"/>
          <w:szCs w:val="22"/>
          <w:lang w:val="sr-Cyrl-RS"/>
        </w:rPr>
        <w:t>m</w:t>
      </w:r>
      <w:r w:rsidR="00904310">
        <w:rPr>
          <w:sz w:val="22"/>
          <w:szCs w:val="22"/>
          <w:lang w:val="sr-Cyrl-RS"/>
        </w:rPr>
        <w:t>,  зависности од јачине.</w:t>
      </w:r>
    </w:p>
    <w:p w:rsidR="00DE3E5C" w:rsidRPr="00240516" w:rsidRDefault="000C6052" w:rsidP="0046728E">
      <w:pPr>
        <w:pStyle w:val="ListParagraph"/>
        <w:numPr>
          <w:ilvl w:val="0"/>
          <w:numId w:val="39"/>
        </w:numPr>
        <w:ind w:left="284" w:hanging="284"/>
        <w:jc w:val="both"/>
        <w:rPr>
          <w:sz w:val="22"/>
          <w:szCs w:val="22"/>
          <w:lang w:val="sr-Cyrl-RS"/>
        </w:rPr>
      </w:pPr>
      <w:r w:rsidRPr="00DE3E5C">
        <w:rPr>
          <w:sz w:val="22"/>
          <w:szCs w:val="22"/>
          <w:lang w:val="sr-Cyrl-RS"/>
        </w:rPr>
        <w:t xml:space="preserve">Минимална дозвољена растојања спољне ивице подземних челичних гасовода </w:t>
      </w:r>
      <w:r w:rsidRPr="00DE3E5C">
        <w:rPr>
          <w:sz w:val="22"/>
          <w:szCs w:val="22"/>
        </w:rPr>
        <w:t>10 bar &lt; MOP ≤ 16 bar и челичних и ПЕ (полиетиленских) гасовода 4 bar &lt; MOP ≤ 10 bar</w:t>
      </w:r>
      <w:r w:rsidRPr="00DE3E5C">
        <w:rPr>
          <w:sz w:val="22"/>
          <w:szCs w:val="22"/>
          <w:lang w:val="sr-Cyrl-RS"/>
        </w:rPr>
        <w:t xml:space="preserve"> са другим гасоводима, инфраструктурним и другим објектима пројектовати ускладу са добијеним условима </w:t>
      </w:r>
      <w:r w:rsidR="00240516" w:rsidRPr="00240516">
        <w:rPr>
          <w:sz w:val="22"/>
          <w:szCs w:val="22"/>
          <w:lang w:val="sr-Cyrl-RS"/>
        </w:rPr>
        <w:t>надлежног управљача инфраструктуром</w:t>
      </w:r>
      <w:r w:rsidRPr="00240516">
        <w:rPr>
          <w:sz w:val="22"/>
          <w:szCs w:val="22"/>
          <w:lang w:val="sr-Cyrl-RS"/>
        </w:rPr>
        <w:t>.</w:t>
      </w:r>
    </w:p>
    <w:p w:rsidR="00DE3E5C" w:rsidRDefault="000C6052" w:rsidP="0046728E">
      <w:pPr>
        <w:pStyle w:val="ListParagraph"/>
        <w:numPr>
          <w:ilvl w:val="0"/>
          <w:numId w:val="39"/>
        </w:numPr>
        <w:ind w:left="284" w:hanging="284"/>
        <w:jc w:val="both"/>
        <w:rPr>
          <w:sz w:val="22"/>
          <w:szCs w:val="22"/>
          <w:lang w:val="sr-Cyrl-RS"/>
        </w:rPr>
      </w:pPr>
      <w:r w:rsidRPr="00DE3E5C">
        <w:rPr>
          <w:sz w:val="22"/>
          <w:szCs w:val="22"/>
          <w:lang w:val="sr-Cyrl-RS"/>
        </w:rPr>
        <w:t xml:space="preserve">Минимална дубина укопавања гасовода средњег притиска је 80 </w:t>
      </w:r>
      <w:r w:rsidRPr="00DE3E5C">
        <w:rPr>
          <w:sz w:val="22"/>
          <w:szCs w:val="22"/>
          <w:lang w:val="sr-Latn-RS"/>
        </w:rPr>
        <w:t>cm</w:t>
      </w:r>
      <w:r w:rsidRPr="00DE3E5C">
        <w:rPr>
          <w:sz w:val="22"/>
          <w:szCs w:val="22"/>
          <w:lang w:val="sr-Cyrl-RS"/>
        </w:rPr>
        <w:t xml:space="preserve"> мерено од горње ивице гасовода.</w:t>
      </w:r>
    </w:p>
    <w:p w:rsidR="00DE3E5C" w:rsidRDefault="000C6052" w:rsidP="0046728E">
      <w:pPr>
        <w:pStyle w:val="ListParagraph"/>
        <w:numPr>
          <w:ilvl w:val="0"/>
          <w:numId w:val="39"/>
        </w:numPr>
        <w:ind w:left="284" w:hanging="284"/>
        <w:jc w:val="both"/>
        <w:rPr>
          <w:sz w:val="22"/>
          <w:szCs w:val="22"/>
          <w:lang w:val="sr-Cyrl-RS"/>
        </w:rPr>
      </w:pPr>
      <w:r w:rsidRPr="00DE3E5C">
        <w:rPr>
          <w:sz w:val="22"/>
          <w:szCs w:val="22"/>
          <w:lang w:val="sr-Cyrl-RS"/>
        </w:rPr>
        <w:t xml:space="preserve">Заштитни појас челичног гасовода </w:t>
      </w:r>
      <w:r w:rsidRPr="00DE3E5C">
        <w:rPr>
          <w:sz w:val="22"/>
          <w:szCs w:val="22"/>
        </w:rPr>
        <w:t>10 bar &lt; MOP ≤ 16 bar</w:t>
      </w:r>
      <w:r w:rsidRPr="00DE3E5C">
        <w:rPr>
          <w:sz w:val="22"/>
          <w:szCs w:val="22"/>
          <w:lang w:val="sr-Cyrl-RS"/>
        </w:rPr>
        <w:t xml:space="preserve"> је по 3 </w:t>
      </w:r>
      <w:r w:rsidRPr="00DE3E5C">
        <w:rPr>
          <w:sz w:val="22"/>
          <w:szCs w:val="22"/>
          <w:lang w:val="sr-Latn-RS"/>
        </w:rPr>
        <w:t>m</w:t>
      </w:r>
      <w:r w:rsidRPr="00DE3E5C">
        <w:rPr>
          <w:sz w:val="22"/>
          <w:szCs w:val="22"/>
          <w:lang w:val="sr-Cyrl-RS"/>
        </w:rPr>
        <w:t xml:space="preserve"> од осе гасовода на обе стране. У заштитном појасу гасовода забрањено је садити дрвеће и друго растиње чији корени досежу дубину већу од 1 </w:t>
      </w:r>
      <w:r w:rsidRPr="00DE3E5C">
        <w:rPr>
          <w:sz w:val="22"/>
          <w:szCs w:val="22"/>
          <w:lang w:val="sr-Latn-RS"/>
        </w:rPr>
        <w:t>m</w:t>
      </w:r>
      <w:r w:rsidRPr="00DE3E5C">
        <w:rPr>
          <w:sz w:val="22"/>
          <w:szCs w:val="22"/>
          <w:lang w:val="sr-Cyrl-RS"/>
        </w:rPr>
        <w:t xml:space="preserve">, односно за које је потребно да се земљиште обрађује дубље од 0,5 </w:t>
      </w:r>
      <w:r w:rsidRPr="00DE3E5C">
        <w:rPr>
          <w:sz w:val="22"/>
          <w:szCs w:val="22"/>
          <w:lang w:val="sr-Latn-RS"/>
        </w:rPr>
        <w:t>m</w:t>
      </w:r>
      <w:r w:rsidRPr="00DE3E5C">
        <w:rPr>
          <w:sz w:val="22"/>
          <w:szCs w:val="22"/>
          <w:lang w:val="sr-Cyrl-RS"/>
        </w:rPr>
        <w:t>.</w:t>
      </w:r>
    </w:p>
    <w:p w:rsidR="00DE3E5C" w:rsidRDefault="00B62A1D" w:rsidP="0046728E">
      <w:pPr>
        <w:pStyle w:val="ListParagraph"/>
        <w:numPr>
          <w:ilvl w:val="0"/>
          <w:numId w:val="39"/>
        </w:numPr>
        <w:ind w:left="284" w:hanging="284"/>
        <w:jc w:val="both"/>
        <w:rPr>
          <w:sz w:val="22"/>
          <w:szCs w:val="22"/>
          <w:lang w:val="sr-Cyrl-RS"/>
        </w:rPr>
      </w:pPr>
      <w:r w:rsidRPr="00DE3E5C">
        <w:rPr>
          <w:sz w:val="22"/>
          <w:szCs w:val="22"/>
          <w:lang w:val="sr-Cyrl-RS"/>
        </w:rPr>
        <w:t>Приликом укрштања гасовод се поставља изнад канализације. Уколико</w:t>
      </w:r>
      <w:r w:rsidR="005723C8">
        <w:rPr>
          <w:sz w:val="22"/>
          <w:szCs w:val="22"/>
          <w:lang w:val="sr-Cyrl-RS"/>
        </w:rPr>
        <w:t xml:space="preserve"> се мора поставити испод, неопхo</w:t>
      </w:r>
      <w:r w:rsidRPr="00DE3E5C">
        <w:rPr>
          <w:sz w:val="22"/>
          <w:szCs w:val="22"/>
          <w:lang w:val="sr-Cyrl-RS"/>
        </w:rPr>
        <w:t>дно је применити додатне мере ради спречавања евентуалног продора гаса у канализацију.</w:t>
      </w:r>
    </w:p>
    <w:p w:rsidR="00904310" w:rsidRDefault="00B62A1D" w:rsidP="0046728E">
      <w:pPr>
        <w:pStyle w:val="ListParagraph"/>
        <w:numPr>
          <w:ilvl w:val="0"/>
          <w:numId w:val="39"/>
        </w:numPr>
        <w:ind w:left="284" w:hanging="284"/>
        <w:jc w:val="both"/>
        <w:rPr>
          <w:sz w:val="22"/>
          <w:szCs w:val="22"/>
          <w:lang w:val="sr-Cyrl-RS"/>
        </w:rPr>
      </w:pPr>
      <w:r w:rsidRPr="00DE3E5C">
        <w:rPr>
          <w:sz w:val="22"/>
          <w:szCs w:val="22"/>
          <w:lang w:val="sr-Cyrl-RS"/>
        </w:rPr>
        <w:t xml:space="preserve">Ако се гасовод поставља испод путева и пруга бушењем, поставља се у заштитну цев одговарајуће чврстоће. За гасоводе пречника већег од 100 </w:t>
      </w:r>
      <w:r w:rsidRPr="00DE3E5C">
        <w:rPr>
          <w:sz w:val="22"/>
          <w:szCs w:val="22"/>
          <w:lang w:val="sr-Latn-RS"/>
        </w:rPr>
        <w:t>mm</w:t>
      </w:r>
      <w:r w:rsidRPr="00DE3E5C">
        <w:rPr>
          <w:sz w:val="22"/>
          <w:szCs w:val="22"/>
          <w:lang w:val="sr-Cyrl-RS"/>
        </w:rPr>
        <w:t xml:space="preserve"> пречник заштитне цеви мора бити најмање 100</w:t>
      </w:r>
      <w:r w:rsidRPr="00DE3E5C">
        <w:rPr>
          <w:sz w:val="22"/>
          <w:szCs w:val="22"/>
          <w:lang w:val="sr-Latn-RS"/>
        </w:rPr>
        <w:t xml:space="preserve"> mm</w:t>
      </w:r>
      <w:r w:rsidRPr="00DE3E5C">
        <w:rPr>
          <w:sz w:val="22"/>
          <w:szCs w:val="22"/>
          <w:lang w:val="sr-Cyrl-RS"/>
        </w:rPr>
        <w:t xml:space="preserve"> већи од спољашњег пречника гасовода.</w:t>
      </w:r>
    </w:p>
    <w:p w:rsidR="00904310" w:rsidRDefault="00B62A1D" w:rsidP="0046728E">
      <w:pPr>
        <w:pStyle w:val="ListParagraph"/>
        <w:numPr>
          <w:ilvl w:val="0"/>
          <w:numId w:val="39"/>
        </w:numPr>
        <w:ind w:left="284" w:hanging="284"/>
        <w:jc w:val="both"/>
        <w:rPr>
          <w:sz w:val="22"/>
          <w:szCs w:val="22"/>
          <w:lang w:val="sr-Cyrl-RS"/>
        </w:rPr>
      </w:pPr>
      <w:r w:rsidRPr="00904310">
        <w:rPr>
          <w:sz w:val="22"/>
          <w:szCs w:val="22"/>
          <w:lang w:val="sr-Cyrl-RS"/>
        </w:rPr>
        <w:lastRenderedPageBreak/>
        <w:t>Крајеви заштитне цеви која с</w:t>
      </w:r>
      <w:r w:rsidR="00683312">
        <w:rPr>
          <w:sz w:val="22"/>
          <w:szCs w:val="22"/>
          <w:lang w:val="sr-Cyrl-RS"/>
        </w:rPr>
        <w:t>е</w:t>
      </w:r>
      <w:r w:rsidRPr="00904310">
        <w:rPr>
          <w:sz w:val="22"/>
          <w:szCs w:val="22"/>
          <w:lang w:val="sr-Cyrl-RS"/>
        </w:rPr>
        <w:t xml:space="preserve"> поставља на прелазу</w:t>
      </w:r>
      <w:r w:rsidR="00804167" w:rsidRPr="00904310">
        <w:rPr>
          <w:sz w:val="22"/>
          <w:szCs w:val="22"/>
          <w:lang w:val="sr-Cyrl-RS"/>
        </w:rPr>
        <w:t xml:space="preserve"> испод пута морају бити удаљени минимално 1</w:t>
      </w:r>
      <w:r w:rsidR="00683312">
        <w:rPr>
          <w:sz w:val="22"/>
          <w:szCs w:val="22"/>
          <w:lang w:val="sr-Cyrl-RS"/>
        </w:rPr>
        <w:t xml:space="preserve"> </w:t>
      </w:r>
      <w:r w:rsidR="00804167" w:rsidRPr="00904310">
        <w:rPr>
          <w:sz w:val="22"/>
          <w:szCs w:val="22"/>
          <w:lang w:val="sr-Latn-RS"/>
        </w:rPr>
        <w:t xml:space="preserve">m </w:t>
      </w:r>
      <w:r w:rsidR="00804167" w:rsidRPr="00904310">
        <w:rPr>
          <w:sz w:val="22"/>
          <w:szCs w:val="22"/>
          <w:lang w:val="sr-Cyrl-RS"/>
        </w:rPr>
        <w:t>од линија које чине крајње тачке попречног профила јавног пута ван насеља, мерено</w:t>
      </w:r>
      <w:r w:rsidR="00BC1A91">
        <w:rPr>
          <w:sz w:val="22"/>
          <w:szCs w:val="22"/>
          <w:lang w:val="sr-Cyrl-RS"/>
        </w:rPr>
        <w:t xml:space="preserve"> на спољну страну и минимално 3</w:t>
      </w:r>
      <w:r w:rsidR="00683312">
        <w:rPr>
          <w:sz w:val="22"/>
          <w:szCs w:val="22"/>
          <w:lang w:val="sr-Cyrl-RS"/>
        </w:rPr>
        <w:t xml:space="preserve"> </w:t>
      </w:r>
      <w:r w:rsidR="00804167" w:rsidRPr="00904310">
        <w:rPr>
          <w:sz w:val="22"/>
          <w:szCs w:val="22"/>
          <w:lang w:val="sr-Latn-RS"/>
        </w:rPr>
        <w:t>m</w:t>
      </w:r>
      <w:r w:rsidR="00804167" w:rsidRPr="00904310">
        <w:rPr>
          <w:sz w:val="22"/>
          <w:szCs w:val="22"/>
          <w:lang w:val="sr-Cyrl-RS"/>
        </w:rPr>
        <w:t xml:space="preserve"> са обе стране од ивице крајње коловозне траке.</w:t>
      </w:r>
    </w:p>
    <w:p w:rsidR="00904310" w:rsidRPr="00904310" w:rsidRDefault="00804167" w:rsidP="0046728E">
      <w:pPr>
        <w:pStyle w:val="ListParagraph"/>
        <w:numPr>
          <w:ilvl w:val="0"/>
          <w:numId w:val="39"/>
        </w:numPr>
        <w:ind w:left="284" w:hanging="284"/>
        <w:jc w:val="both"/>
        <w:rPr>
          <w:sz w:val="22"/>
          <w:szCs w:val="22"/>
          <w:lang w:val="sr-Cyrl-RS"/>
        </w:rPr>
      </w:pPr>
      <w:r w:rsidRPr="00904310">
        <w:rPr>
          <w:sz w:val="22"/>
          <w:szCs w:val="22"/>
          <w:lang w:val="sr-Cyrl-RS"/>
        </w:rPr>
        <w:t xml:space="preserve">Крајеви заштитне цеви морају бити херметички затворени. Ради контролисања евентуалног пропуштања гаса у међупростор заштитне цеви и гасовода на једном крају заштитне цеви мора да се угради одушна цев пречника најмање 50 </w:t>
      </w:r>
      <w:r w:rsidRPr="00904310">
        <w:rPr>
          <w:sz w:val="22"/>
          <w:szCs w:val="22"/>
          <w:lang w:val="sr-Latn-RS"/>
        </w:rPr>
        <w:t>mm.</w:t>
      </w:r>
    </w:p>
    <w:p w:rsidR="00904310" w:rsidRDefault="00804167" w:rsidP="0046728E">
      <w:pPr>
        <w:pStyle w:val="ListParagraph"/>
        <w:numPr>
          <w:ilvl w:val="0"/>
          <w:numId w:val="39"/>
        </w:numPr>
        <w:ind w:left="284" w:hanging="284"/>
        <w:jc w:val="both"/>
        <w:rPr>
          <w:sz w:val="22"/>
          <w:szCs w:val="22"/>
          <w:lang w:val="sr-Cyrl-RS"/>
        </w:rPr>
      </w:pPr>
      <w:r w:rsidRPr="00904310">
        <w:rPr>
          <w:sz w:val="22"/>
          <w:szCs w:val="22"/>
          <w:lang w:val="sr-Cyrl-RS"/>
        </w:rPr>
        <w:t>Приликом извођења било каквих радова потребно је да се радни појас формира тако да тешка возила н</w:t>
      </w:r>
      <w:r w:rsidR="00CD3A41">
        <w:rPr>
          <w:sz w:val="22"/>
          <w:szCs w:val="22"/>
          <w:lang w:val="sr-Cyrl-RS"/>
        </w:rPr>
        <w:t>е</w:t>
      </w:r>
      <w:r w:rsidRPr="00904310">
        <w:rPr>
          <w:sz w:val="22"/>
          <w:szCs w:val="22"/>
          <w:lang w:val="sr-Cyrl-RS"/>
        </w:rPr>
        <w:t xml:space="preserve"> прелазе преко гасовода на местима где није заштићен.</w:t>
      </w:r>
    </w:p>
    <w:p w:rsidR="00904310" w:rsidRDefault="00683312" w:rsidP="0046728E">
      <w:pPr>
        <w:pStyle w:val="ListParagraph"/>
        <w:numPr>
          <w:ilvl w:val="0"/>
          <w:numId w:val="39"/>
        </w:numPr>
        <w:ind w:left="284" w:hanging="284"/>
        <w:jc w:val="both"/>
        <w:rPr>
          <w:sz w:val="22"/>
          <w:szCs w:val="22"/>
          <w:lang w:val="sr-Cyrl-RS"/>
        </w:rPr>
      </w:pPr>
      <w:r>
        <w:rPr>
          <w:sz w:val="22"/>
          <w:szCs w:val="22"/>
          <w:lang w:val="sr-Cyrl-RS"/>
        </w:rPr>
        <w:t>З</w:t>
      </w:r>
      <w:r w:rsidR="00804167" w:rsidRPr="00904310">
        <w:rPr>
          <w:sz w:val="22"/>
          <w:szCs w:val="22"/>
          <w:lang w:val="sr-Cyrl-RS"/>
        </w:rPr>
        <w:t>абрањено је изнад гасовода градити, као и постављати, привремене, трајне, покретне и непокретне објекте.</w:t>
      </w:r>
    </w:p>
    <w:p w:rsidR="00E77A98" w:rsidRPr="00AF5192" w:rsidRDefault="00804167" w:rsidP="0046728E">
      <w:pPr>
        <w:pStyle w:val="ListParagraph"/>
        <w:numPr>
          <w:ilvl w:val="0"/>
          <w:numId w:val="39"/>
        </w:numPr>
        <w:ind w:left="284" w:hanging="284"/>
        <w:jc w:val="both"/>
        <w:rPr>
          <w:sz w:val="22"/>
          <w:szCs w:val="22"/>
          <w:lang w:val="sr-Cyrl-RS"/>
        </w:rPr>
      </w:pPr>
      <w:r w:rsidRPr="00904310">
        <w:rPr>
          <w:sz w:val="22"/>
          <w:szCs w:val="22"/>
          <w:lang w:val="sr-Cyrl-RS"/>
        </w:rPr>
        <w:t>У близини гасовода ископ вршити ручно. У случају оштећења гасовода, гасовод се поправља о трошку инвеститора.</w:t>
      </w:r>
      <w:r w:rsidR="00683312">
        <w:rPr>
          <w:sz w:val="22"/>
          <w:szCs w:val="22"/>
          <w:lang w:val="sr-Cyrl-RS"/>
        </w:rPr>
        <w:t xml:space="preserve"> </w:t>
      </w:r>
      <w:r w:rsidRPr="00683312">
        <w:rPr>
          <w:sz w:val="22"/>
          <w:szCs w:val="22"/>
          <w:lang w:val="sr-Cyrl-RS"/>
        </w:rPr>
        <w:t>Пре извођења радова потребно је обавестити "Транспортгас Србија", Нови Сад.</w:t>
      </w:r>
    </w:p>
    <w:p w:rsidR="00E77A98" w:rsidRPr="00566DEF" w:rsidRDefault="00E77A98" w:rsidP="0046728E">
      <w:pPr>
        <w:jc w:val="both"/>
        <w:rPr>
          <w:b/>
          <w:color w:val="FF0000"/>
          <w:sz w:val="22"/>
          <w:szCs w:val="22"/>
          <w:lang w:val="sr-Cyrl-RS"/>
        </w:rPr>
      </w:pPr>
    </w:p>
    <w:p w:rsidR="0046728E" w:rsidRPr="00A27D5E" w:rsidRDefault="0046728E" w:rsidP="0046728E">
      <w:pPr>
        <w:pBdr>
          <w:top w:val="single" w:sz="4" w:space="1" w:color="auto"/>
          <w:left w:val="single" w:sz="4" w:space="4" w:color="auto"/>
          <w:bottom w:val="single" w:sz="4" w:space="1" w:color="auto"/>
          <w:right w:val="single" w:sz="4" w:space="4" w:color="auto"/>
        </w:pBdr>
        <w:shd w:val="clear" w:color="auto" w:fill="BFBFBF"/>
        <w:jc w:val="both"/>
        <w:rPr>
          <w:b/>
          <w:sz w:val="22"/>
          <w:szCs w:val="22"/>
          <w:lang w:val="sr-Cyrl-CS"/>
        </w:rPr>
      </w:pPr>
      <w:r w:rsidRPr="00A27D5E">
        <w:rPr>
          <w:b/>
          <w:sz w:val="22"/>
          <w:szCs w:val="22"/>
          <w:lang w:val="sr-Cyrl-CS"/>
        </w:rPr>
        <w:t>5.</w:t>
      </w:r>
      <w:r w:rsidRPr="00A27D5E">
        <w:rPr>
          <w:b/>
          <w:sz w:val="22"/>
          <w:szCs w:val="22"/>
          <w:lang w:val="sr-Latn-CS"/>
        </w:rPr>
        <w:t xml:space="preserve"> СМЕРНИЦЕ ЗА СПРОВОЂЕЊЕ </w:t>
      </w:r>
    </w:p>
    <w:p w:rsidR="0046728E" w:rsidRPr="00566DEF" w:rsidRDefault="0046728E" w:rsidP="0046728E">
      <w:pPr>
        <w:jc w:val="both"/>
        <w:rPr>
          <w:b/>
          <w:color w:val="FF0000"/>
          <w:sz w:val="22"/>
          <w:szCs w:val="22"/>
          <w:lang w:val="sr-Cyrl-CS"/>
        </w:rPr>
      </w:pPr>
    </w:p>
    <w:p w:rsidR="00A27C77" w:rsidRDefault="00A27C77" w:rsidP="00A27C77">
      <w:pPr>
        <w:jc w:val="both"/>
        <w:rPr>
          <w:sz w:val="22"/>
          <w:szCs w:val="22"/>
          <w:lang w:val="sr-Cyrl-RS"/>
        </w:rPr>
      </w:pPr>
      <w:r w:rsidRPr="00A27C77">
        <w:rPr>
          <w:sz w:val="22"/>
          <w:szCs w:val="22"/>
          <w:lang w:val="sr-Cyrl-RS"/>
        </w:rPr>
        <w:t>Овај Урбанистички пројекат је плански основ за реконструкцију постојећих и изградњу нових објеката у оквиру комплекса граничног прелаз</w:t>
      </w:r>
      <w:r w:rsidR="00DD245A">
        <w:rPr>
          <w:sz w:val="22"/>
          <w:szCs w:val="22"/>
          <w:lang w:val="sr-Cyrl-RS"/>
        </w:rPr>
        <w:t>а Хоргош</w:t>
      </w:r>
      <w:r w:rsidRPr="00A27C77">
        <w:rPr>
          <w:sz w:val="22"/>
          <w:szCs w:val="22"/>
          <w:lang w:val="sr-Cyrl-RS"/>
        </w:rPr>
        <w:t xml:space="preserve">. За све накнадне радове у смислу надоградње и реконструкције објеката, урбанистички параметри се не сматрају ограничавајућим фактором, већ се обим будуће изградње може дефинисати у складу са технологијом саобраћаја који се одвија у </w:t>
      </w:r>
      <w:r w:rsidR="00852B64">
        <w:rPr>
          <w:sz w:val="22"/>
          <w:szCs w:val="22"/>
          <w:lang w:val="sr-Cyrl-RS"/>
        </w:rPr>
        <w:t>оквиру</w:t>
      </w:r>
      <w:r w:rsidRPr="00A27C77">
        <w:rPr>
          <w:sz w:val="22"/>
          <w:szCs w:val="22"/>
          <w:lang w:val="sr-Cyrl-RS"/>
        </w:rPr>
        <w:t xml:space="preserve"> предметне локације, општим правилима уређења и грађења, као и условима и мерама заштите животне средине.</w:t>
      </w:r>
    </w:p>
    <w:p w:rsidR="00A27C77" w:rsidRPr="00AF5192" w:rsidRDefault="00DD245A" w:rsidP="0046728E">
      <w:pPr>
        <w:jc w:val="both"/>
        <w:rPr>
          <w:sz w:val="22"/>
          <w:szCs w:val="22"/>
          <w:lang w:val="sr-Cyrl-RS"/>
        </w:rPr>
      </w:pPr>
      <w:r w:rsidRPr="00AF5192">
        <w:rPr>
          <w:sz w:val="22"/>
          <w:szCs w:val="22"/>
          <w:lang w:val="sr-Cyrl-RS"/>
        </w:rPr>
        <w:t xml:space="preserve">Сви технички параметри, позиције и димензије објеката и позиције и димензије инфраструктурних </w:t>
      </w:r>
      <w:r w:rsidR="00AF5192" w:rsidRPr="00AF5192">
        <w:rPr>
          <w:sz w:val="22"/>
          <w:szCs w:val="22"/>
          <w:lang w:val="sr-Cyrl-RS"/>
        </w:rPr>
        <w:t>об</w:t>
      </w:r>
      <w:r w:rsidRPr="00AF5192">
        <w:rPr>
          <w:sz w:val="22"/>
          <w:szCs w:val="22"/>
          <w:lang w:val="sr-Cyrl-RS"/>
        </w:rPr>
        <w:t xml:space="preserve">јеката и мрежа, могу се у даљој изради техничке документације кориговати у циљу омогућавања оптималних синтезних решења. </w:t>
      </w:r>
    </w:p>
    <w:p w:rsidR="00BD0428" w:rsidRDefault="00123097" w:rsidP="0046728E">
      <w:pPr>
        <w:jc w:val="both"/>
        <w:rPr>
          <w:sz w:val="22"/>
          <w:szCs w:val="22"/>
          <w:lang w:val="sr-Cyrl-CS"/>
        </w:rPr>
      </w:pPr>
      <w:r w:rsidRPr="00DE3E5C">
        <w:rPr>
          <w:sz w:val="22"/>
          <w:szCs w:val="22"/>
          <w:lang w:val="sr-Cyrl-CS"/>
        </w:rPr>
        <w:t>Потврђени У</w:t>
      </w:r>
      <w:r w:rsidR="0046728E" w:rsidRPr="00DE3E5C">
        <w:rPr>
          <w:sz w:val="22"/>
          <w:szCs w:val="22"/>
          <w:lang w:val="sr-Cyrl-CS"/>
        </w:rPr>
        <w:t xml:space="preserve">рбанистички пројекат се даље спроводи издавањем Локацијских услова, у складу са чланом 53а. и 133. став 2. тачка 15. Закона о планирању и изградњи </w:t>
      </w:r>
      <w:r w:rsidR="007F602E" w:rsidRPr="00DE3E5C">
        <w:rPr>
          <w:sz w:val="22"/>
          <w:szCs w:val="22"/>
          <w:lang w:val="sr-Cyrl-CS"/>
        </w:rPr>
        <w:t>(''</w:t>
      </w:r>
      <w:r w:rsidR="0046728E" w:rsidRPr="00DE3E5C">
        <w:rPr>
          <w:sz w:val="22"/>
          <w:szCs w:val="22"/>
          <w:lang w:val="sr-Cyrl-CS"/>
        </w:rPr>
        <w:t>Службени гласник</w:t>
      </w:r>
      <w:r w:rsidR="007F602E" w:rsidRPr="00DE3E5C">
        <w:rPr>
          <w:sz w:val="22"/>
          <w:szCs w:val="22"/>
          <w:lang w:val="sr-Cyrl-CS"/>
        </w:rPr>
        <w:t xml:space="preserve"> Републике Србије''</w:t>
      </w:r>
      <w:r w:rsidR="0046728E" w:rsidRPr="00DE3E5C">
        <w:rPr>
          <w:sz w:val="22"/>
          <w:szCs w:val="22"/>
          <w:lang w:val="sr-Cyrl-CS"/>
        </w:rPr>
        <w:t xml:space="preserve">, број 72/09,  81/09 - исправка, 64/2010 - одлука УС, 24/2011, 121/2012, 42/2013 - одлука УС, 50/2013 - одлука УС, </w:t>
      </w:r>
      <w:r w:rsidR="00DE3E5C" w:rsidRPr="00DE3E5C">
        <w:rPr>
          <w:sz w:val="22"/>
          <w:szCs w:val="22"/>
          <w:lang w:val="sr-Cyrl-CS"/>
        </w:rPr>
        <w:t xml:space="preserve">98/2013 - одлука УС, 132/2014, </w:t>
      </w:r>
      <w:r w:rsidR="0046728E" w:rsidRPr="00DE3E5C">
        <w:rPr>
          <w:sz w:val="22"/>
          <w:szCs w:val="22"/>
          <w:lang w:val="sr-Cyrl-CS"/>
        </w:rPr>
        <w:t>145/14</w:t>
      </w:r>
      <w:r w:rsidR="00852B64">
        <w:rPr>
          <w:sz w:val="22"/>
          <w:szCs w:val="22"/>
          <w:lang w:val="sr-Cyrl-CS"/>
        </w:rPr>
        <w:t xml:space="preserve">, 83/18, 31/19, </w:t>
      </w:r>
      <w:r w:rsidR="00DE3E5C" w:rsidRPr="00DE3E5C">
        <w:rPr>
          <w:sz w:val="22"/>
          <w:szCs w:val="22"/>
          <w:lang w:val="sr-Cyrl-CS"/>
        </w:rPr>
        <w:t>37/19</w:t>
      </w:r>
      <w:r w:rsidR="00852B64">
        <w:rPr>
          <w:sz w:val="22"/>
          <w:szCs w:val="22"/>
          <w:lang w:val="sr-Cyrl-CS"/>
        </w:rPr>
        <w:t xml:space="preserve"> и 09/20) и</w:t>
      </w:r>
      <w:r w:rsidR="0046728E" w:rsidRPr="00DE3E5C">
        <w:rPr>
          <w:sz w:val="22"/>
          <w:szCs w:val="22"/>
          <w:lang w:val="sr-Cyrl-CS"/>
        </w:rPr>
        <w:t xml:space="preserve"> Правилником о поступку спровођења обједињене процедуре ("Слу</w:t>
      </w:r>
      <w:r w:rsidR="00526E2D">
        <w:rPr>
          <w:sz w:val="22"/>
          <w:szCs w:val="22"/>
          <w:lang w:val="sr-Cyrl-CS"/>
        </w:rPr>
        <w:t>жбени гласник РС", број 22/15).</w:t>
      </w:r>
    </w:p>
    <w:p w:rsidR="00526E2D" w:rsidRPr="00526E2D" w:rsidRDefault="00526E2D" w:rsidP="0046728E">
      <w:pPr>
        <w:jc w:val="both"/>
        <w:rPr>
          <w:sz w:val="22"/>
          <w:szCs w:val="22"/>
          <w:lang w:val="sr-Cyrl-CS"/>
        </w:rPr>
      </w:pPr>
    </w:p>
    <w:p w:rsidR="002A3D61" w:rsidRPr="002A3D61" w:rsidRDefault="002A3D61" w:rsidP="0046728E">
      <w:pPr>
        <w:jc w:val="both"/>
        <w:rPr>
          <w:sz w:val="22"/>
          <w:szCs w:val="22"/>
          <w:lang w:val="sr-Cyrl-CS"/>
        </w:rPr>
      </w:pPr>
      <w:r w:rsidRPr="002A3D61">
        <w:rPr>
          <w:sz w:val="22"/>
          <w:szCs w:val="22"/>
          <w:lang w:val="sr-Cyrl-CS"/>
        </w:rPr>
        <w:t>Такође, овај Урбанистички пројекат представља основ за препарцелацију и формирање грађевинских парцела у складу са дефинисаним аналитичко-геодетским елементима за директно спровођење у надлежном катастарском операту израдом елабората геодетских радова.</w:t>
      </w:r>
    </w:p>
    <w:p w:rsidR="002A3D61" w:rsidRPr="00566DEF" w:rsidRDefault="002A3D61" w:rsidP="0046728E">
      <w:pPr>
        <w:jc w:val="both"/>
        <w:rPr>
          <w:color w:val="FF0000"/>
          <w:sz w:val="22"/>
          <w:szCs w:val="22"/>
          <w:lang w:val="sr-Cyrl-CS"/>
        </w:rPr>
      </w:pPr>
    </w:p>
    <w:p w:rsidR="0046728E" w:rsidRPr="00DE3E5C" w:rsidRDefault="00731891" w:rsidP="0046728E">
      <w:pPr>
        <w:rPr>
          <w:b/>
          <w:sz w:val="22"/>
          <w:szCs w:val="22"/>
          <w:lang w:val="sr-Cyrl-CS"/>
        </w:rPr>
      </w:pPr>
      <w:r>
        <w:rPr>
          <w:b/>
          <w:sz w:val="22"/>
          <w:szCs w:val="22"/>
          <w:lang w:val="sr-Cyrl-CS"/>
        </w:rPr>
        <w:t>Фазност реализације</w:t>
      </w:r>
    </w:p>
    <w:p w:rsidR="0046728E" w:rsidRPr="00DE3E5C" w:rsidRDefault="0046728E" w:rsidP="0046728E">
      <w:pPr>
        <w:jc w:val="both"/>
        <w:rPr>
          <w:sz w:val="22"/>
          <w:szCs w:val="22"/>
          <w:lang w:val="sr-Cyrl-CS"/>
        </w:rPr>
      </w:pPr>
    </w:p>
    <w:p w:rsidR="00BC1A91" w:rsidRPr="00BC1A91" w:rsidRDefault="00BC1A91" w:rsidP="00BC1A91">
      <w:pPr>
        <w:jc w:val="both"/>
        <w:rPr>
          <w:b/>
          <w:color w:val="FF0000"/>
          <w:sz w:val="22"/>
          <w:szCs w:val="22"/>
          <w:lang w:val="sr-Cyrl-CS"/>
        </w:rPr>
      </w:pPr>
      <w:r w:rsidRPr="00DE3E5C">
        <w:rPr>
          <w:sz w:val="22"/>
          <w:szCs w:val="22"/>
          <w:lang w:val="ru-RU"/>
        </w:rPr>
        <w:t>Услед комплексности планираних садржаја</w:t>
      </w:r>
      <w:r>
        <w:rPr>
          <w:sz w:val="22"/>
          <w:szCs w:val="22"/>
          <w:lang w:val="ru-RU"/>
        </w:rPr>
        <w:t xml:space="preserve">, у складу са </w:t>
      </w:r>
      <w:r w:rsidRPr="003866BA">
        <w:rPr>
          <w:sz w:val="22"/>
          <w:szCs w:val="22"/>
          <w:lang w:val="sr-Cyrl-RS"/>
        </w:rPr>
        <w:t>технолошким потребама и динами</w:t>
      </w:r>
      <w:r>
        <w:rPr>
          <w:sz w:val="22"/>
          <w:szCs w:val="22"/>
          <w:lang w:val="sr-Cyrl-RS"/>
        </w:rPr>
        <w:t>ком</w:t>
      </w:r>
      <w:r w:rsidRPr="003866BA">
        <w:rPr>
          <w:sz w:val="22"/>
          <w:szCs w:val="22"/>
          <w:lang w:val="sr-Cyrl-RS"/>
        </w:rPr>
        <w:t xml:space="preserve"> финансирања, </w:t>
      </w:r>
      <w:r w:rsidRPr="00DE3E5C">
        <w:rPr>
          <w:sz w:val="22"/>
          <w:szCs w:val="22"/>
          <w:lang w:val="ru-RU"/>
        </w:rPr>
        <w:t xml:space="preserve"> могућа је фазна р</w:t>
      </w:r>
      <w:r w:rsidR="00BA1982">
        <w:rPr>
          <w:sz w:val="22"/>
          <w:szCs w:val="22"/>
          <w:lang w:val="ru-RU"/>
        </w:rPr>
        <w:t>еализација решења приказаних у У</w:t>
      </w:r>
      <w:r w:rsidRPr="00DE3E5C">
        <w:rPr>
          <w:sz w:val="22"/>
          <w:szCs w:val="22"/>
          <w:lang w:val="ru-RU"/>
        </w:rPr>
        <w:t xml:space="preserve">рбанистичком пројекту, </w:t>
      </w:r>
      <w:r w:rsidR="00BA1982">
        <w:rPr>
          <w:sz w:val="22"/>
          <w:szCs w:val="22"/>
          <w:lang w:val="ru-RU"/>
        </w:rPr>
        <w:t>која ће бити дефинисана</w:t>
      </w:r>
      <w:r w:rsidRPr="00DE3E5C">
        <w:rPr>
          <w:sz w:val="22"/>
          <w:szCs w:val="22"/>
          <w:lang w:val="ru-RU"/>
        </w:rPr>
        <w:t xml:space="preserve"> кроз израду техничке докуме</w:t>
      </w:r>
      <w:r w:rsidR="00AF5192">
        <w:rPr>
          <w:sz w:val="22"/>
          <w:szCs w:val="22"/>
          <w:lang w:val="ru-RU"/>
        </w:rPr>
        <w:t>нтације.</w:t>
      </w:r>
    </w:p>
    <w:p w:rsidR="00240516" w:rsidRPr="00C62A35" w:rsidRDefault="00BC1A91" w:rsidP="00ED3F71">
      <w:pPr>
        <w:widowControl w:val="0"/>
        <w:tabs>
          <w:tab w:val="left" w:pos="705"/>
        </w:tabs>
        <w:suppressAutoHyphens/>
        <w:overflowPunct w:val="0"/>
        <w:autoSpaceDE w:val="0"/>
        <w:jc w:val="both"/>
        <w:rPr>
          <w:sz w:val="22"/>
          <w:szCs w:val="22"/>
          <w:lang w:val="sr-Cyrl-RS"/>
        </w:rPr>
      </w:pPr>
      <w:r>
        <w:rPr>
          <w:sz w:val="22"/>
          <w:szCs w:val="22"/>
          <w:lang w:val="sr-Cyrl-RS"/>
        </w:rPr>
        <w:t>С</w:t>
      </w:r>
      <w:r w:rsidR="003866BA" w:rsidRPr="003866BA">
        <w:rPr>
          <w:sz w:val="22"/>
          <w:szCs w:val="22"/>
          <w:lang w:val="sr-Cyrl-RS"/>
        </w:rPr>
        <w:t>вака фаза представља заокружену функционалну целину и обухвата реализацију потребних пр</w:t>
      </w:r>
      <w:r w:rsidR="003866BA">
        <w:rPr>
          <w:sz w:val="22"/>
          <w:szCs w:val="22"/>
          <w:lang w:val="sr-Cyrl-RS"/>
        </w:rPr>
        <w:t>атећих објеката инфраструктуре и припадајућих слободних и зелених површина.</w:t>
      </w:r>
    </w:p>
    <w:p w:rsidR="00BD0428" w:rsidRPr="00ED3F71" w:rsidRDefault="00BD0428" w:rsidP="00ED3F71">
      <w:pPr>
        <w:widowControl w:val="0"/>
        <w:tabs>
          <w:tab w:val="left" w:pos="705"/>
        </w:tabs>
        <w:suppressAutoHyphens/>
        <w:overflowPunct w:val="0"/>
        <w:autoSpaceDE w:val="0"/>
        <w:jc w:val="both"/>
        <w:rPr>
          <w:rFonts w:eastAsia="Lucida Sans Unicode"/>
          <w:sz w:val="22"/>
          <w:szCs w:val="22"/>
          <w:lang w:val="sr-Cyrl-RS"/>
        </w:rPr>
      </w:pPr>
    </w:p>
    <w:tbl>
      <w:tblPr>
        <w:tblW w:w="4534" w:type="dxa"/>
        <w:jc w:val="right"/>
        <w:tblLook w:val="01E0" w:firstRow="1" w:lastRow="1" w:firstColumn="1" w:lastColumn="1" w:noHBand="0" w:noVBand="0"/>
      </w:tblPr>
      <w:tblGrid>
        <w:gridCol w:w="2124"/>
        <w:gridCol w:w="2410"/>
      </w:tblGrid>
      <w:tr w:rsidR="00407AE6" w:rsidRPr="00407AE6" w:rsidTr="00395559">
        <w:trPr>
          <w:jc w:val="right"/>
        </w:trPr>
        <w:tc>
          <w:tcPr>
            <w:tcW w:w="4534" w:type="dxa"/>
            <w:gridSpan w:val="2"/>
          </w:tcPr>
          <w:p w:rsidR="0046728E" w:rsidRPr="00407AE6" w:rsidRDefault="0046728E" w:rsidP="00395559">
            <w:pPr>
              <w:ind w:left="57" w:right="-56"/>
              <w:jc w:val="center"/>
              <w:rPr>
                <w:b/>
                <w:sz w:val="22"/>
                <w:szCs w:val="22"/>
                <w:lang w:val="sr-Cyrl-CS"/>
              </w:rPr>
            </w:pPr>
            <w:r w:rsidRPr="00407AE6">
              <w:rPr>
                <w:b/>
                <w:sz w:val="22"/>
                <w:szCs w:val="22"/>
                <w:lang w:val="sr-Cyrl-CS"/>
              </w:rPr>
              <w:t>ОДГОВОРНИ УРБАНИСТА</w:t>
            </w:r>
          </w:p>
        </w:tc>
      </w:tr>
      <w:tr w:rsidR="00407AE6" w:rsidRPr="00407AE6" w:rsidTr="00C62A35">
        <w:trPr>
          <w:jc w:val="right"/>
        </w:trPr>
        <w:tc>
          <w:tcPr>
            <w:tcW w:w="4534" w:type="dxa"/>
            <w:gridSpan w:val="2"/>
            <w:tcBorders>
              <w:top w:val="dotted" w:sz="4" w:space="0" w:color="auto"/>
            </w:tcBorders>
          </w:tcPr>
          <w:p w:rsidR="00AF4BB0" w:rsidRPr="00407AE6" w:rsidRDefault="00C62A35" w:rsidP="00395559">
            <w:pPr>
              <w:ind w:left="57" w:right="-108"/>
              <w:jc w:val="center"/>
              <w:rPr>
                <w:sz w:val="22"/>
                <w:szCs w:val="22"/>
                <w:lang w:val="sr-Cyrl-CS"/>
              </w:rPr>
            </w:pPr>
            <w:r>
              <w:rPr>
                <w:noProof/>
                <w:lang w:eastAsia="en-US"/>
              </w:rPr>
              <w:drawing>
                <wp:inline distT="0" distB="0" distL="0" distR="0" wp14:anchorId="376A8FEF" wp14:editId="0E20A1CA">
                  <wp:extent cx="2609850" cy="531959"/>
                  <wp:effectExtent l="0" t="0" r="0" b="1905"/>
                  <wp:docPr id="68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2" name="Picture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1731" cy="540495"/>
                          </a:xfrm>
                          <a:prstGeom prst="rect">
                            <a:avLst/>
                          </a:prstGeom>
                          <a:noFill/>
                          <a:ln>
                            <a:noFill/>
                          </a:ln>
                          <a:extLst/>
                        </pic:spPr>
                      </pic:pic>
                    </a:graphicData>
                  </a:graphic>
                </wp:inline>
              </w:drawing>
            </w:r>
          </w:p>
          <w:p w:rsidR="0046728E" w:rsidRPr="00407AE6" w:rsidRDefault="0046728E" w:rsidP="00395559">
            <w:pPr>
              <w:ind w:left="57" w:right="-108"/>
              <w:jc w:val="center"/>
              <w:rPr>
                <w:sz w:val="22"/>
                <w:szCs w:val="22"/>
                <w:lang w:val="sr-Cyrl-CS"/>
              </w:rPr>
            </w:pPr>
            <w:r w:rsidRPr="00407AE6">
              <w:rPr>
                <w:sz w:val="22"/>
                <w:szCs w:val="22"/>
                <w:lang w:val="sr-Cyrl-CS"/>
              </w:rPr>
              <w:t>Маријана Радовановић, дипл.инж.арх.</w:t>
            </w:r>
          </w:p>
        </w:tc>
      </w:tr>
      <w:tr w:rsidR="00407AE6" w:rsidRPr="00407AE6" w:rsidTr="00395559">
        <w:trPr>
          <w:jc w:val="right"/>
        </w:trPr>
        <w:tc>
          <w:tcPr>
            <w:tcW w:w="2124" w:type="dxa"/>
          </w:tcPr>
          <w:p w:rsidR="0046728E" w:rsidRPr="00407AE6" w:rsidRDefault="0046728E" w:rsidP="00395559">
            <w:pPr>
              <w:ind w:left="57" w:right="-108"/>
              <w:jc w:val="center"/>
              <w:rPr>
                <w:sz w:val="22"/>
                <w:szCs w:val="22"/>
              </w:rPr>
            </w:pPr>
            <w:r w:rsidRPr="00407AE6">
              <w:rPr>
                <w:sz w:val="22"/>
                <w:szCs w:val="22"/>
                <w:lang w:val="sr-Cyrl-CS"/>
              </w:rPr>
              <w:t>Лиценца број:</w:t>
            </w:r>
          </w:p>
        </w:tc>
        <w:tc>
          <w:tcPr>
            <w:tcW w:w="2410" w:type="dxa"/>
            <w:tcBorders>
              <w:bottom w:val="dotted" w:sz="4" w:space="0" w:color="auto"/>
            </w:tcBorders>
          </w:tcPr>
          <w:p w:rsidR="0046728E" w:rsidRPr="00407AE6" w:rsidRDefault="0046728E" w:rsidP="00395559">
            <w:pPr>
              <w:ind w:left="57" w:right="-108"/>
              <w:jc w:val="center"/>
              <w:rPr>
                <w:sz w:val="22"/>
                <w:szCs w:val="22"/>
              </w:rPr>
            </w:pPr>
            <w:r w:rsidRPr="00407AE6">
              <w:rPr>
                <w:sz w:val="22"/>
                <w:szCs w:val="22"/>
                <w:lang w:val="sr-Cyrl-CS"/>
              </w:rPr>
              <w:t>200 1245 10</w:t>
            </w:r>
          </w:p>
        </w:tc>
      </w:tr>
      <w:bookmarkEnd w:id="1"/>
      <w:bookmarkEnd w:id="2"/>
    </w:tbl>
    <w:p w:rsidR="00240516" w:rsidRDefault="00240516" w:rsidP="00EF3C26">
      <w:pPr>
        <w:autoSpaceDE w:val="0"/>
        <w:autoSpaceDN w:val="0"/>
        <w:adjustRightInd w:val="0"/>
        <w:jc w:val="both"/>
        <w:rPr>
          <w:rFonts w:eastAsia="MinionPro-Regular"/>
          <w:b/>
          <w:caps/>
          <w:sz w:val="22"/>
          <w:szCs w:val="22"/>
          <w:lang w:val="sr-Cyrl-RS"/>
        </w:rPr>
      </w:pPr>
    </w:p>
    <w:sectPr w:rsidR="00240516" w:rsidSect="004E7167">
      <w:headerReference w:type="default" r:id="rId11"/>
      <w:footerReference w:type="default" r:id="rId12"/>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312" w:rsidRDefault="00971312">
      <w:r>
        <w:separator/>
      </w:r>
    </w:p>
  </w:endnote>
  <w:endnote w:type="continuationSeparator" w:id="0">
    <w:p w:rsidR="00971312" w:rsidRDefault="00971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Times New Roman">
    <w:altName w:val="Times New Roman"/>
    <w:charset w:val="00"/>
    <w:family w:val="roman"/>
    <w:pitch w:val="variable"/>
    <w:sig w:usb0="00000003" w:usb1="00000000" w:usb2="00000000" w:usb3="00000000" w:csb0="00000001" w:csb1="00000000"/>
  </w:font>
  <w:font w:name="A Cirilica Helve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wiss Cirilic">
    <w:altName w:val="Courier New"/>
    <w:charset w:val="00"/>
    <w:family w:val="swiss"/>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MT">
    <w:altName w:val="MS Gothic"/>
    <w:panose1 w:val="00000000000000000000"/>
    <w:charset w:val="80"/>
    <w:family w:val="auto"/>
    <w:notTrueType/>
    <w:pitch w:val="default"/>
    <w:sig w:usb0="00000003" w:usb1="08070000" w:usb2="00000010" w:usb3="00000000" w:csb0="00020001" w:csb1="00000000"/>
  </w:font>
  <w:font w:name="CirDutchBeli">
    <w:panose1 w:val="00000000000000000000"/>
    <w:charset w:val="00"/>
    <w:family w:val="auto"/>
    <w:notTrueType/>
    <w:pitch w:val="default"/>
    <w:sig w:usb0="00000003" w:usb1="00000000" w:usb2="00000000" w:usb3="00000000" w:csb0="00000001" w:csb1="00000000"/>
  </w:font>
  <w:font w:name="Tahoma,Bold">
    <w:altName w:val="MS Gothic"/>
    <w:panose1 w:val="00000000000000000000"/>
    <w:charset w:val="80"/>
    <w:family w:val="auto"/>
    <w:notTrueType/>
    <w:pitch w:val="default"/>
    <w:sig w:usb0="00000003" w:usb1="08070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MinionPro-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dotted" w:sz="4" w:space="0" w:color="auto"/>
      </w:tblBorders>
      <w:tblLook w:val="01E0" w:firstRow="1" w:lastRow="1" w:firstColumn="1" w:lastColumn="1" w:noHBand="0" w:noVBand="0"/>
    </w:tblPr>
    <w:tblGrid>
      <w:gridCol w:w="245"/>
      <w:gridCol w:w="7595"/>
      <w:gridCol w:w="1730"/>
    </w:tblGrid>
    <w:tr w:rsidR="00F409E2" w:rsidRPr="004F3380">
      <w:trPr>
        <w:jc w:val="center"/>
      </w:trPr>
      <w:tc>
        <w:tcPr>
          <w:tcW w:w="246" w:type="dxa"/>
        </w:tcPr>
        <w:p w:rsidR="00F409E2" w:rsidRPr="004F3380" w:rsidRDefault="00F409E2" w:rsidP="00395559">
          <w:pPr>
            <w:pStyle w:val="Footer"/>
            <w:jc w:val="center"/>
            <w:rPr>
              <w:sz w:val="16"/>
              <w:szCs w:val="16"/>
              <w:lang w:val="sr-Cyrl-CS"/>
            </w:rPr>
          </w:pPr>
        </w:p>
        <w:p w:rsidR="00F409E2" w:rsidRPr="004F3380" w:rsidRDefault="00F409E2" w:rsidP="00395559">
          <w:pPr>
            <w:pStyle w:val="Footer"/>
            <w:jc w:val="center"/>
            <w:rPr>
              <w:sz w:val="16"/>
              <w:szCs w:val="16"/>
              <w:lang w:val="sr-Cyrl-CS"/>
            </w:rPr>
          </w:pPr>
        </w:p>
      </w:tc>
      <w:tc>
        <w:tcPr>
          <w:tcW w:w="8083" w:type="dxa"/>
        </w:tcPr>
        <w:p w:rsidR="00F409E2" w:rsidRPr="00BA427C" w:rsidRDefault="00F409E2" w:rsidP="00395559">
          <w:pPr>
            <w:pStyle w:val="Footer"/>
            <w:jc w:val="center"/>
            <w:rPr>
              <w:sz w:val="8"/>
              <w:szCs w:val="8"/>
              <w:lang w:val="sr-Cyrl-CS"/>
            </w:rPr>
          </w:pPr>
        </w:p>
        <w:p w:rsidR="00F409E2" w:rsidRPr="00C2122B" w:rsidRDefault="00F409E2" w:rsidP="008F4880">
          <w:pPr>
            <w:pStyle w:val="Footer"/>
            <w:jc w:val="center"/>
          </w:pPr>
          <w:r w:rsidRPr="00460406">
            <w:rPr>
              <w:lang w:val="ru-RU"/>
            </w:rPr>
            <w:t>20</w:t>
          </w:r>
          <w:r>
            <w:rPr>
              <w:lang w:val="ru-RU"/>
            </w:rPr>
            <w:t>19</w:t>
          </w:r>
          <w:r w:rsidRPr="00460406">
            <w:rPr>
              <w:lang w:val="ru-RU"/>
            </w:rPr>
            <w:t>-</w:t>
          </w:r>
          <w:r>
            <w:rPr>
              <w:lang w:val="ru-RU"/>
            </w:rPr>
            <w:t>620-10-АРХ</w:t>
          </w:r>
        </w:p>
      </w:tc>
      <w:tc>
        <w:tcPr>
          <w:tcW w:w="1800" w:type="dxa"/>
        </w:tcPr>
        <w:p w:rsidR="00F409E2" w:rsidRPr="004F3380" w:rsidRDefault="00F409E2" w:rsidP="00395559">
          <w:pPr>
            <w:pStyle w:val="Footer"/>
            <w:jc w:val="center"/>
            <w:rPr>
              <w:sz w:val="8"/>
              <w:szCs w:val="8"/>
              <w:lang w:val="sr-Cyrl-CS"/>
            </w:rPr>
          </w:pPr>
        </w:p>
        <w:p w:rsidR="00F409E2" w:rsidRPr="004F3380" w:rsidRDefault="00F409E2" w:rsidP="00395559">
          <w:pPr>
            <w:pStyle w:val="Footer"/>
            <w:jc w:val="center"/>
            <w:rPr>
              <w:sz w:val="16"/>
              <w:szCs w:val="16"/>
            </w:rPr>
          </w:pPr>
          <w:r w:rsidRPr="004F3380">
            <w:rPr>
              <w:sz w:val="16"/>
              <w:szCs w:val="16"/>
              <w:lang w:val="sr-Cyrl-CS"/>
            </w:rPr>
            <w:t>Страна</w:t>
          </w:r>
          <w:r w:rsidRPr="004F3380">
            <w:rPr>
              <w:sz w:val="16"/>
              <w:szCs w:val="16"/>
            </w:rPr>
            <w:t xml:space="preserve"> </w:t>
          </w:r>
          <w:r w:rsidRPr="004F3380">
            <w:rPr>
              <w:sz w:val="16"/>
              <w:szCs w:val="16"/>
              <w:lang w:val="sr-Cyrl-CS"/>
            </w:rPr>
            <w:t xml:space="preserve"> </w:t>
          </w:r>
          <w:r w:rsidRPr="004F3380">
            <w:rPr>
              <w:b/>
              <w:sz w:val="20"/>
              <w:szCs w:val="20"/>
            </w:rPr>
            <w:fldChar w:fldCharType="begin"/>
          </w:r>
          <w:r w:rsidRPr="004F3380">
            <w:rPr>
              <w:b/>
              <w:sz w:val="20"/>
              <w:szCs w:val="20"/>
            </w:rPr>
            <w:instrText xml:space="preserve"> PAGE </w:instrText>
          </w:r>
          <w:r w:rsidRPr="004F3380">
            <w:rPr>
              <w:b/>
              <w:sz w:val="20"/>
              <w:szCs w:val="20"/>
            </w:rPr>
            <w:fldChar w:fldCharType="separate"/>
          </w:r>
          <w:r w:rsidR="003D62C7">
            <w:rPr>
              <w:b/>
              <w:noProof/>
              <w:sz w:val="20"/>
              <w:szCs w:val="20"/>
            </w:rPr>
            <w:t>16</w:t>
          </w:r>
          <w:r w:rsidRPr="004F3380">
            <w:rPr>
              <w:b/>
              <w:sz w:val="20"/>
              <w:szCs w:val="20"/>
            </w:rPr>
            <w:fldChar w:fldCharType="end"/>
          </w:r>
          <w:r w:rsidRPr="004F3380">
            <w:rPr>
              <w:sz w:val="16"/>
              <w:szCs w:val="16"/>
            </w:rPr>
            <w:t xml:space="preserve"> </w:t>
          </w:r>
          <w:r w:rsidRPr="004F3380">
            <w:rPr>
              <w:sz w:val="16"/>
              <w:szCs w:val="16"/>
              <w:lang w:val="sr-Cyrl-CS"/>
            </w:rPr>
            <w:t xml:space="preserve"> од</w:t>
          </w:r>
          <w:r w:rsidRPr="004F3380">
            <w:rPr>
              <w:sz w:val="16"/>
              <w:szCs w:val="16"/>
            </w:rPr>
            <w:t xml:space="preserve"> </w:t>
          </w:r>
          <w:r w:rsidRPr="004F3380">
            <w:rPr>
              <w:sz w:val="16"/>
              <w:szCs w:val="16"/>
              <w:lang w:val="sr-Cyrl-CS"/>
            </w:rPr>
            <w:t xml:space="preserve"> </w:t>
          </w:r>
          <w:r w:rsidRPr="004F3380">
            <w:rPr>
              <w:sz w:val="16"/>
              <w:szCs w:val="16"/>
            </w:rPr>
            <w:fldChar w:fldCharType="begin"/>
          </w:r>
          <w:r w:rsidRPr="004F3380">
            <w:rPr>
              <w:sz w:val="16"/>
              <w:szCs w:val="16"/>
            </w:rPr>
            <w:instrText xml:space="preserve"> NUMPAGES </w:instrText>
          </w:r>
          <w:r w:rsidRPr="004F3380">
            <w:rPr>
              <w:sz w:val="16"/>
              <w:szCs w:val="16"/>
            </w:rPr>
            <w:fldChar w:fldCharType="separate"/>
          </w:r>
          <w:r w:rsidR="003D62C7">
            <w:rPr>
              <w:noProof/>
              <w:sz w:val="16"/>
              <w:szCs w:val="16"/>
            </w:rPr>
            <w:t>31</w:t>
          </w:r>
          <w:r w:rsidRPr="004F3380">
            <w:rPr>
              <w:sz w:val="16"/>
              <w:szCs w:val="16"/>
            </w:rPr>
            <w:fldChar w:fldCharType="end"/>
          </w:r>
        </w:p>
      </w:tc>
    </w:tr>
  </w:tbl>
  <w:p w:rsidR="00F409E2" w:rsidRDefault="00F4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312" w:rsidRDefault="00971312">
      <w:r>
        <w:separator/>
      </w:r>
    </w:p>
  </w:footnote>
  <w:footnote w:type="continuationSeparator" w:id="0">
    <w:p w:rsidR="00971312" w:rsidRDefault="00971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1262"/>
      <w:gridCol w:w="8944"/>
    </w:tblGrid>
    <w:tr w:rsidR="00F409E2" w:rsidRPr="008758A8" w:rsidTr="00395559">
      <w:tc>
        <w:tcPr>
          <w:tcW w:w="1260" w:type="dxa"/>
          <w:tcBorders>
            <w:top w:val="nil"/>
            <w:left w:val="nil"/>
            <w:bottom w:val="nil"/>
          </w:tcBorders>
        </w:tcPr>
        <w:p w:rsidR="00F409E2" w:rsidRPr="008758A8" w:rsidRDefault="00F409E2" w:rsidP="00395559">
          <w:pPr>
            <w:tabs>
              <w:tab w:val="left" w:pos="0"/>
            </w:tabs>
            <w:ind w:left="57" w:right="-1"/>
            <w:jc w:val="both"/>
            <w:rPr>
              <w:lang w:val="ru-RU"/>
            </w:rPr>
          </w:pPr>
          <w:r>
            <w:rPr>
              <w:noProof/>
              <w:lang w:eastAsia="en-US"/>
            </w:rPr>
            <w:drawing>
              <wp:inline distT="0" distB="0" distL="0" distR="0" wp14:anchorId="6FB4DAC8" wp14:editId="083A0D57">
                <wp:extent cx="628650" cy="419100"/>
                <wp:effectExtent l="0" t="0" r="0" b="0"/>
                <wp:docPr id="8" name="Picture 8" descr="CIP - Nov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IP - Novi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419100"/>
                        </a:xfrm>
                        <a:prstGeom prst="rect">
                          <a:avLst/>
                        </a:prstGeom>
                        <a:noFill/>
                        <a:ln>
                          <a:noFill/>
                        </a:ln>
                      </pic:spPr>
                    </pic:pic>
                  </a:graphicData>
                </a:graphic>
              </wp:inline>
            </w:drawing>
          </w:r>
        </w:p>
      </w:tc>
      <w:tc>
        <w:tcPr>
          <w:tcW w:w="8946" w:type="dxa"/>
          <w:tcBorders>
            <w:right w:val="nil"/>
          </w:tcBorders>
          <w:vAlign w:val="center"/>
        </w:tcPr>
        <w:p w:rsidR="00F409E2" w:rsidRPr="008758A8" w:rsidRDefault="00F409E2" w:rsidP="00395559">
          <w:pPr>
            <w:tabs>
              <w:tab w:val="left" w:pos="0"/>
            </w:tabs>
            <w:ind w:left="57" w:right="-1"/>
            <w:jc w:val="center"/>
            <w:rPr>
              <w:lang w:val="ru-RU"/>
            </w:rPr>
          </w:pPr>
          <w:r w:rsidRPr="008758A8">
            <w:rPr>
              <w:b/>
              <w:color w:val="0000FF"/>
              <w:sz w:val="32"/>
              <w:szCs w:val="32"/>
              <w:lang w:val="ru-RU"/>
            </w:rPr>
            <w:t>САОБРАЋАЈНИ  ИНСТИТУТ  ЦИП  д.о.о</w:t>
          </w:r>
          <w:r w:rsidRPr="008758A8">
            <w:rPr>
              <w:lang w:val="ru-RU"/>
            </w:rPr>
            <w:t xml:space="preserve">                                                              </w:t>
          </w:r>
          <w:r w:rsidRPr="008758A8">
            <w:rPr>
              <w:color w:val="0000FF"/>
              <w:lang w:val="ru-RU"/>
            </w:rPr>
            <w:t>Немањина 6/IV,   11000 Београд</w:t>
          </w:r>
        </w:p>
      </w:tc>
    </w:tr>
  </w:tbl>
  <w:p w:rsidR="00F409E2" w:rsidRPr="00176D14" w:rsidRDefault="00F409E2" w:rsidP="00395559">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0"/>
        </w:tabs>
        <w:ind w:left="0" w:firstLine="0"/>
      </w:pPr>
      <w:rPr>
        <w:rFonts w:ascii="Arial" w:hAnsi="Arial" w:cs="Times New Roman"/>
      </w:rPr>
    </w:lvl>
    <w:lvl w:ilvl="1">
      <w:start w:val="1"/>
      <w:numFmt w:val="bullet"/>
      <w:lvlText w:val="o"/>
      <w:lvlJc w:val="left"/>
      <w:pPr>
        <w:tabs>
          <w:tab w:val="num" w:pos="0"/>
        </w:tabs>
        <w:ind w:left="0" w:firstLine="0"/>
      </w:pPr>
      <w:rPr>
        <w:rFonts w:ascii="Courier New" w:hAnsi="Courier New" w:cs="Courier New"/>
      </w:rPr>
    </w:lvl>
    <w:lvl w:ilvl="2">
      <w:start w:val="1"/>
      <w:numFmt w:val="bullet"/>
      <w:lvlText w:val=""/>
      <w:lvlJc w:val="left"/>
      <w:pPr>
        <w:tabs>
          <w:tab w:val="num" w:pos="0"/>
        </w:tabs>
        <w:ind w:left="0" w:firstLine="0"/>
      </w:pPr>
      <w:rPr>
        <w:rFonts w:ascii="Wingdings" w:hAnsi="Wingdings"/>
      </w:r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1">
    <w:nsid w:val="01304326"/>
    <w:multiLevelType w:val="hybridMultilevel"/>
    <w:tmpl w:val="9F703AB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6021F5A"/>
    <w:multiLevelType w:val="hybridMultilevel"/>
    <w:tmpl w:val="E42267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7FD2E18"/>
    <w:multiLevelType w:val="hybridMultilevel"/>
    <w:tmpl w:val="0C0C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080279"/>
    <w:multiLevelType w:val="hybridMultilevel"/>
    <w:tmpl w:val="34700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2879BE"/>
    <w:multiLevelType w:val="hybridMultilevel"/>
    <w:tmpl w:val="7E24C0F4"/>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1B5D5D"/>
    <w:multiLevelType w:val="multilevel"/>
    <w:tmpl w:val="C3E82FCA"/>
    <w:lvl w:ilvl="0">
      <w:start w:val="1"/>
      <w:numFmt w:val="none"/>
      <w:pStyle w:val="Velikinaslov"/>
      <w:suff w:val="nothing"/>
      <w:lvlText w:val="1."/>
      <w:lvlJc w:val="left"/>
      <w:pPr>
        <w:ind w:left="0" w:firstLine="0"/>
      </w:pPr>
      <w:rPr>
        <w:rFonts w:hint="default"/>
      </w:rPr>
    </w:lvl>
    <w:lvl w:ilvl="1">
      <w:start w:val="1"/>
      <w:numFmt w:val="decimal"/>
      <w:lvlText w:val="%1.%2."/>
      <w:lvlJc w:val="left"/>
      <w:pPr>
        <w:tabs>
          <w:tab w:val="num" w:pos="0"/>
        </w:tabs>
        <w:ind w:left="792" w:hanging="792"/>
      </w:pPr>
      <w:rPr>
        <w:rFonts w:hint="default"/>
      </w:rPr>
    </w:lvl>
    <w:lvl w:ilvl="2">
      <w:start w:val="1"/>
      <w:numFmt w:val="decimal"/>
      <w:lvlText w:val="%1.%2.%3."/>
      <w:lvlJc w:val="left"/>
      <w:pPr>
        <w:tabs>
          <w:tab w:val="num" w:pos="0"/>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E067E24"/>
    <w:multiLevelType w:val="hybridMultilevel"/>
    <w:tmpl w:val="AE28D36E"/>
    <w:lvl w:ilvl="0" w:tplc="A20C138E">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F0B3374"/>
    <w:multiLevelType w:val="hybridMultilevel"/>
    <w:tmpl w:val="654A4122"/>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63E3E"/>
    <w:multiLevelType w:val="hybridMultilevel"/>
    <w:tmpl w:val="183C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0366A5"/>
    <w:multiLevelType w:val="hybridMultilevel"/>
    <w:tmpl w:val="27065F18"/>
    <w:lvl w:ilvl="0" w:tplc="81EE2B74">
      <w:numFmt w:val="bullet"/>
      <w:lvlText w:val="•"/>
      <w:lvlJc w:val="left"/>
      <w:pPr>
        <w:ind w:left="778" w:hanging="360"/>
      </w:pPr>
      <w:rPr>
        <w:rFonts w:ascii="Arial" w:eastAsia="Times New Roman" w:hAnsi="Arial" w:cs="Arial" w:hint="default"/>
      </w:rPr>
    </w:lvl>
    <w:lvl w:ilvl="1" w:tplc="241A0003" w:tentative="1">
      <w:start w:val="1"/>
      <w:numFmt w:val="bullet"/>
      <w:lvlText w:val="o"/>
      <w:lvlJc w:val="left"/>
      <w:pPr>
        <w:ind w:left="1498" w:hanging="360"/>
      </w:pPr>
      <w:rPr>
        <w:rFonts w:ascii="Courier New" w:hAnsi="Courier New" w:cs="Courier New" w:hint="default"/>
      </w:rPr>
    </w:lvl>
    <w:lvl w:ilvl="2" w:tplc="241A0005" w:tentative="1">
      <w:start w:val="1"/>
      <w:numFmt w:val="bullet"/>
      <w:lvlText w:val=""/>
      <w:lvlJc w:val="left"/>
      <w:pPr>
        <w:ind w:left="2218" w:hanging="360"/>
      </w:pPr>
      <w:rPr>
        <w:rFonts w:ascii="Wingdings" w:hAnsi="Wingdings" w:hint="default"/>
      </w:rPr>
    </w:lvl>
    <w:lvl w:ilvl="3" w:tplc="241A0001" w:tentative="1">
      <w:start w:val="1"/>
      <w:numFmt w:val="bullet"/>
      <w:lvlText w:val=""/>
      <w:lvlJc w:val="left"/>
      <w:pPr>
        <w:ind w:left="2938" w:hanging="360"/>
      </w:pPr>
      <w:rPr>
        <w:rFonts w:ascii="Symbol" w:hAnsi="Symbol" w:hint="default"/>
      </w:rPr>
    </w:lvl>
    <w:lvl w:ilvl="4" w:tplc="241A0003" w:tentative="1">
      <w:start w:val="1"/>
      <w:numFmt w:val="bullet"/>
      <w:lvlText w:val="o"/>
      <w:lvlJc w:val="left"/>
      <w:pPr>
        <w:ind w:left="3658" w:hanging="360"/>
      </w:pPr>
      <w:rPr>
        <w:rFonts w:ascii="Courier New" w:hAnsi="Courier New" w:cs="Courier New" w:hint="default"/>
      </w:rPr>
    </w:lvl>
    <w:lvl w:ilvl="5" w:tplc="241A0005" w:tentative="1">
      <w:start w:val="1"/>
      <w:numFmt w:val="bullet"/>
      <w:lvlText w:val=""/>
      <w:lvlJc w:val="left"/>
      <w:pPr>
        <w:ind w:left="4378" w:hanging="360"/>
      </w:pPr>
      <w:rPr>
        <w:rFonts w:ascii="Wingdings" w:hAnsi="Wingdings" w:hint="default"/>
      </w:rPr>
    </w:lvl>
    <w:lvl w:ilvl="6" w:tplc="241A0001" w:tentative="1">
      <w:start w:val="1"/>
      <w:numFmt w:val="bullet"/>
      <w:lvlText w:val=""/>
      <w:lvlJc w:val="left"/>
      <w:pPr>
        <w:ind w:left="5098" w:hanging="360"/>
      </w:pPr>
      <w:rPr>
        <w:rFonts w:ascii="Symbol" w:hAnsi="Symbol" w:hint="default"/>
      </w:rPr>
    </w:lvl>
    <w:lvl w:ilvl="7" w:tplc="241A0003" w:tentative="1">
      <w:start w:val="1"/>
      <w:numFmt w:val="bullet"/>
      <w:lvlText w:val="o"/>
      <w:lvlJc w:val="left"/>
      <w:pPr>
        <w:ind w:left="5818" w:hanging="360"/>
      </w:pPr>
      <w:rPr>
        <w:rFonts w:ascii="Courier New" w:hAnsi="Courier New" w:cs="Courier New" w:hint="default"/>
      </w:rPr>
    </w:lvl>
    <w:lvl w:ilvl="8" w:tplc="241A0005" w:tentative="1">
      <w:start w:val="1"/>
      <w:numFmt w:val="bullet"/>
      <w:lvlText w:val=""/>
      <w:lvlJc w:val="left"/>
      <w:pPr>
        <w:ind w:left="6538" w:hanging="360"/>
      </w:pPr>
      <w:rPr>
        <w:rFonts w:ascii="Wingdings" w:hAnsi="Wingdings" w:hint="default"/>
      </w:rPr>
    </w:lvl>
  </w:abstractNum>
  <w:abstractNum w:abstractNumId="11">
    <w:nsid w:val="27424CAF"/>
    <w:multiLevelType w:val="hybridMultilevel"/>
    <w:tmpl w:val="B8900F7E"/>
    <w:lvl w:ilvl="0" w:tplc="FED622C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5F5744"/>
    <w:multiLevelType w:val="hybridMultilevel"/>
    <w:tmpl w:val="100A9602"/>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172CF3"/>
    <w:multiLevelType w:val="hybridMultilevel"/>
    <w:tmpl w:val="61C89CF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F5A55DC"/>
    <w:multiLevelType w:val="hybridMultilevel"/>
    <w:tmpl w:val="38AA4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5635E9"/>
    <w:multiLevelType w:val="hybridMultilevel"/>
    <w:tmpl w:val="E642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8A3884"/>
    <w:multiLevelType w:val="hybridMultilevel"/>
    <w:tmpl w:val="CF1CE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AF3ED7"/>
    <w:multiLevelType w:val="hybridMultilevel"/>
    <w:tmpl w:val="C3B446E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5C09E7"/>
    <w:multiLevelType w:val="hybridMultilevel"/>
    <w:tmpl w:val="0E2885DC"/>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363A3A"/>
    <w:multiLevelType w:val="hybridMultilevel"/>
    <w:tmpl w:val="E1EC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742D6C"/>
    <w:multiLevelType w:val="hybridMultilevel"/>
    <w:tmpl w:val="A0B01408"/>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1">
    <w:nsid w:val="3F3C277D"/>
    <w:multiLevelType w:val="multilevel"/>
    <w:tmpl w:val="31EEF92C"/>
    <w:lvl w:ilvl="0">
      <w:start w:val="1"/>
      <w:numFmt w:val="decimal"/>
      <w:lvlText w:val="%1"/>
      <w:lvlJc w:val="left"/>
      <w:pPr>
        <w:tabs>
          <w:tab w:val="num" w:pos="390"/>
        </w:tabs>
        <w:ind w:left="390" w:hanging="390"/>
      </w:pPr>
      <w:rPr>
        <w:rFonts w:hint="default"/>
      </w:rPr>
    </w:lvl>
    <w:lvl w:ilvl="1">
      <w:start w:val="1"/>
      <w:numFmt w:val="decimal"/>
      <w:pStyle w:val="Srednjinaslov"/>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1C610EA"/>
    <w:multiLevelType w:val="hybridMultilevel"/>
    <w:tmpl w:val="00260AC8"/>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F73F02"/>
    <w:multiLevelType w:val="hybridMultilevel"/>
    <w:tmpl w:val="D2AA651A"/>
    <w:lvl w:ilvl="0" w:tplc="A20C138E">
      <w:numFmt w:val="bullet"/>
      <w:lvlText w:val="-"/>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110038"/>
    <w:multiLevelType w:val="hybridMultilevel"/>
    <w:tmpl w:val="3990A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9A1C5E"/>
    <w:multiLevelType w:val="hybridMultilevel"/>
    <w:tmpl w:val="CF4C2B64"/>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9215E6"/>
    <w:multiLevelType w:val="hybridMultilevel"/>
    <w:tmpl w:val="B44A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972905"/>
    <w:multiLevelType w:val="hybridMultilevel"/>
    <w:tmpl w:val="A78AD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DC965F8"/>
    <w:multiLevelType w:val="hybridMultilevel"/>
    <w:tmpl w:val="533A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B77BC6"/>
    <w:multiLevelType w:val="hybridMultilevel"/>
    <w:tmpl w:val="5BD221BE"/>
    <w:lvl w:ilvl="0" w:tplc="A20C13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DE4A8D"/>
    <w:multiLevelType w:val="hybridMultilevel"/>
    <w:tmpl w:val="99E8C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A76CAD"/>
    <w:multiLevelType w:val="hybridMultilevel"/>
    <w:tmpl w:val="0CCAF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C73DBF"/>
    <w:multiLevelType w:val="hybridMultilevel"/>
    <w:tmpl w:val="087610E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585B5E16"/>
    <w:multiLevelType w:val="hybridMultilevel"/>
    <w:tmpl w:val="5F72F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996E22"/>
    <w:multiLevelType w:val="hybridMultilevel"/>
    <w:tmpl w:val="8F20258A"/>
    <w:lvl w:ilvl="0" w:tplc="5DFE3906">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F4B04F2"/>
    <w:multiLevelType w:val="hybridMultilevel"/>
    <w:tmpl w:val="E95AC3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5F837386"/>
    <w:multiLevelType w:val="hybridMultilevel"/>
    <w:tmpl w:val="52C47EF8"/>
    <w:lvl w:ilvl="0" w:tplc="97E6C98E">
      <w:start w:val="1"/>
      <w:numFmt w:val="bullet"/>
      <w:lvlText w:val=""/>
      <w:lvlJc w:val="left"/>
      <w:pPr>
        <w:ind w:left="360" w:hanging="360"/>
      </w:pPr>
      <w:rPr>
        <w:rFonts w:ascii="Wingdings" w:hAnsi="Wingdings" w:hint="default"/>
        <w:color w:val="auto"/>
        <w:sz w:val="18"/>
        <w:szCs w:val="18"/>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nsid w:val="60FE3A9F"/>
    <w:multiLevelType w:val="hybridMultilevel"/>
    <w:tmpl w:val="4DFC4C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7D4440"/>
    <w:multiLevelType w:val="hybridMultilevel"/>
    <w:tmpl w:val="93E4FB1A"/>
    <w:lvl w:ilvl="0" w:tplc="241A0005">
      <w:start w:val="1"/>
      <w:numFmt w:val="bullet"/>
      <w:lvlText w:val=""/>
      <w:lvlJc w:val="left"/>
      <w:pPr>
        <w:ind w:left="360" w:hanging="360"/>
      </w:pPr>
      <w:rPr>
        <w:rFonts w:ascii="Wingdings" w:hAnsi="Wingdings"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nsid w:val="63D52545"/>
    <w:multiLevelType w:val="hybridMultilevel"/>
    <w:tmpl w:val="E7D0BA74"/>
    <w:lvl w:ilvl="0" w:tplc="81EE2B74">
      <w:numFmt w:val="bullet"/>
      <w:lvlText w:val="•"/>
      <w:lvlJc w:val="left"/>
      <w:pPr>
        <w:ind w:left="1080" w:hanging="72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674E766E"/>
    <w:multiLevelType w:val="hybridMultilevel"/>
    <w:tmpl w:val="85A45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AF6F41"/>
    <w:multiLevelType w:val="hybridMultilevel"/>
    <w:tmpl w:val="DDA6B808"/>
    <w:lvl w:ilvl="0" w:tplc="590C9A0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BC108E0"/>
    <w:multiLevelType w:val="hybridMultilevel"/>
    <w:tmpl w:val="76AE6DB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nsid w:val="6E847D55"/>
    <w:multiLevelType w:val="hybridMultilevel"/>
    <w:tmpl w:val="C71E5E62"/>
    <w:lvl w:ilvl="0" w:tplc="61C06CD8">
      <w:start w:val="1"/>
      <w:numFmt w:val="bullet"/>
      <w:lvlText w:val=""/>
      <w:lvlJc w:val="left"/>
      <w:pPr>
        <w:ind w:left="360" w:hanging="360"/>
      </w:pPr>
      <w:rPr>
        <w:rFonts w:ascii="Wingdings" w:hAnsi="Wingdings" w:hint="default"/>
        <w:color w:val="auto"/>
        <w:sz w:val="18"/>
        <w:szCs w:val="18"/>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4">
    <w:nsid w:val="715D47D5"/>
    <w:multiLevelType w:val="hybridMultilevel"/>
    <w:tmpl w:val="093EE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30A107E"/>
    <w:multiLevelType w:val="hybridMultilevel"/>
    <w:tmpl w:val="C8363CF6"/>
    <w:lvl w:ilvl="0" w:tplc="0409000F">
      <w:start w:val="1"/>
      <w:numFmt w:val="decimal"/>
      <w:lvlText w:val="%1."/>
      <w:lvlJc w:val="left"/>
      <w:pPr>
        <w:ind w:left="720" w:hanging="360"/>
      </w:pPr>
      <w:rPr>
        <w:rFonts w:hint="default"/>
      </w:rPr>
    </w:lvl>
    <w:lvl w:ilvl="1" w:tplc="A20C138E">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7D5E07"/>
    <w:multiLevelType w:val="hybridMultilevel"/>
    <w:tmpl w:val="2134208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nsid w:val="77012CB8"/>
    <w:multiLevelType w:val="hybridMultilevel"/>
    <w:tmpl w:val="6196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B35C38"/>
    <w:multiLevelType w:val="hybridMultilevel"/>
    <w:tmpl w:val="478C5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6"/>
  </w:num>
  <w:num w:numId="3">
    <w:abstractNumId w:val="1"/>
  </w:num>
  <w:num w:numId="4">
    <w:abstractNumId w:val="35"/>
  </w:num>
  <w:num w:numId="5">
    <w:abstractNumId w:val="27"/>
  </w:num>
  <w:num w:numId="6">
    <w:abstractNumId w:val="6"/>
  </w:num>
  <w:num w:numId="7">
    <w:abstractNumId w:val="39"/>
  </w:num>
  <w:num w:numId="8">
    <w:abstractNumId w:val="10"/>
  </w:num>
  <w:num w:numId="9">
    <w:abstractNumId w:val="44"/>
  </w:num>
  <w:num w:numId="10">
    <w:abstractNumId w:val="42"/>
  </w:num>
  <w:num w:numId="11">
    <w:abstractNumId w:val="13"/>
  </w:num>
  <w:num w:numId="12">
    <w:abstractNumId w:val="2"/>
  </w:num>
  <w:num w:numId="13">
    <w:abstractNumId w:val="4"/>
  </w:num>
  <w:num w:numId="14">
    <w:abstractNumId w:val="24"/>
  </w:num>
  <w:num w:numId="15">
    <w:abstractNumId w:val="31"/>
  </w:num>
  <w:num w:numId="16">
    <w:abstractNumId w:val="16"/>
  </w:num>
  <w:num w:numId="17">
    <w:abstractNumId w:val="40"/>
  </w:num>
  <w:num w:numId="18">
    <w:abstractNumId w:val="11"/>
  </w:num>
  <w:num w:numId="19">
    <w:abstractNumId w:val="33"/>
  </w:num>
  <w:num w:numId="20">
    <w:abstractNumId w:val="17"/>
  </w:num>
  <w:num w:numId="21">
    <w:abstractNumId w:val="3"/>
  </w:num>
  <w:num w:numId="22">
    <w:abstractNumId w:val="7"/>
  </w:num>
  <w:num w:numId="23">
    <w:abstractNumId w:val="32"/>
  </w:num>
  <w:num w:numId="24">
    <w:abstractNumId w:val="45"/>
  </w:num>
  <w:num w:numId="25">
    <w:abstractNumId w:val="25"/>
  </w:num>
  <w:num w:numId="26">
    <w:abstractNumId w:val="15"/>
  </w:num>
  <w:num w:numId="27">
    <w:abstractNumId w:val="47"/>
  </w:num>
  <w:num w:numId="28">
    <w:abstractNumId w:val="9"/>
  </w:num>
  <w:num w:numId="29">
    <w:abstractNumId w:val="18"/>
  </w:num>
  <w:num w:numId="30">
    <w:abstractNumId w:val="20"/>
  </w:num>
  <w:num w:numId="31">
    <w:abstractNumId w:val="14"/>
  </w:num>
  <w:num w:numId="32">
    <w:abstractNumId w:val="28"/>
  </w:num>
  <w:num w:numId="33">
    <w:abstractNumId w:val="30"/>
  </w:num>
  <w:num w:numId="34">
    <w:abstractNumId w:val="48"/>
  </w:num>
  <w:num w:numId="35">
    <w:abstractNumId w:val="8"/>
  </w:num>
  <w:num w:numId="36">
    <w:abstractNumId w:val="5"/>
  </w:num>
  <w:num w:numId="37">
    <w:abstractNumId w:val="29"/>
  </w:num>
  <w:num w:numId="38">
    <w:abstractNumId w:val="0"/>
  </w:num>
  <w:num w:numId="39">
    <w:abstractNumId w:val="22"/>
  </w:num>
  <w:num w:numId="40">
    <w:abstractNumId w:val="12"/>
  </w:num>
  <w:num w:numId="41">
    <w:abstractNumId w:val="37"/>
  </w:num>
  <w:num w:numId="42">
    <w:abstractNumId w:val="19"/>
  </w:num>
  <w:num w:numId="43">
    <w:abstractNumId w:val="34"/>
  </w:num>
  <w:num w:numId="44">
    <w:abstractNumId w:val="43"/>
  </w:num>
  <w:num w:numId="45">
    <w:abstractNumId w:val="38"/>
  </w:num>
  <w:num w:numId="46">
    <w:abstractNumId w:val="36"/>
  </w:num>
  <w:num w:numId="47">
    <w:abstractNumId w:val="41"/>
  </w:num>
  <w:num w:numId="48">
    <w:abstractNumId w:val="23"/>
  </w:num>
  <w:num w:numId="49">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A63"/>
    <w:rsid w:val="00000C90"/>
    <w:rsid w:val="00004E5D"/>
    <w:rsid w:val="00005229"/>
    <w:rsid w:val="00006A9D"/>
    <w:rsid w:val="000124A6"/>
    <w:rsid w:val="000136CD"/>
    <w:rsid w:val="00016096"/>
    <w:rsid w:val="00016373"/>
    <w:rsid w:val="000172DE"/>
    <w:rsid w:val="0002064A"/>
    <w:rsid w:val="0002333B"/>
    <w:rsid w:val="00024062"/>
    <w:rsid w:val="00025BAF"/>
    <w:rsid w:val="000312E6"/>
    <w:rsid w:val="000318A7"/>
    <w:rsid w:val="000345B9"/>
    <w:rsid w:val="000361D5"/>
    <w:rsid w:val="00040B5E"/>
    <w:rsid w:val="00041C56"/>
    <w:rsid w:val="00042342"/>
    <w:rsid w:val="00042450"/>
    <w:rsid w:val="00043DB4"/>
    <w:rsid w:val="00044799"/>
    <w:rsid w:val="000450BF"/>
    <w:rsid w:val="0004536B"/>
    <w:rsid w:val="0004542B"/>
    <w:rsid w:val="000467EA"/>
    <w:rsid w:val="000545AD"/>
    <w:rsid w:val="00054F5E"/>
    <w:rsid w:val="0005667E"/>
    <w:rsid w:val="0006102A"/>
    <w:rsid w:val="00062DA3"/>
    <w:rsid w:val="00063648"/>
    <w:rsid w:val="0006379F"/>
    <w:rsid w:val="00065779"/>
    <w:rsid w:val="00065ED5"/>
    <w:rsid w:val="0006638C"/>
    <w:rsid w:val="0007090A"/>
    <w:rsid w:val="00072288"/>
    <w:rsid w:val="00073944"/>
    <w:rsid w:val="000814B7"/>
    <w:rsid w:val="00081678"/>
    <w:rsid w:val="000838DF"/>
    <w:rsid w:val="00086375"/>
    <w:rsid w:val="00087F6D"/>
    <w:rsid w:val="00091DE3"/>
    <w:rsid w:val="00092212"/>
    <w:rsid w:val="00094A11"/>
    <w:rsid w:val="00096547"/>
    <w:rsid w:val="00096806"/>
    <w:rsid w:val="00097FF9"/>
    <w:rsid w:val="000A2EAF"/>
    <w:rsid w:val="000A6855"/>
    <w:rsid w:val="000B2B79"/>
    <w:rsid w:val="000B61AE"/>
    <w:rsid w:val="000C0950"/>
    <w:rsid w:val="000C19BD"/>
    <w:rsid w:val="000C6052"/>
    <w:rsid w:val="000D4679"/>
    <w:rsid w:val="000D503E"/>
    <w:rsid w:val="000D5A14"/>
    <w:rsid w:val="000D5C97"/>
    <w:rsid w:val="000E0C11"/>
    <w:rsid w:val="000E6479"/>
    <w:rsid w:val="000E67D0"/>
    <w:rsid w:val="000F1A32"/>
    <w:rsid w:val="000F4401"/>
    <w:rsid w:val="000F4E56"/>
    <w:rsid w:val="00101962"/>
    <w:rsid w:val="00101FCF"/>
    <w:rsid w:val="00102F00"/>
    <w:rsid w:val="00104120"/>
    <w:rsid w:val="0011069D"/>
    <w:rsid w:val="00110FC5"/>
    <w:rsid w:val="00111165"/>
    <w:rsid w:val="001141B3"/>
    <w:rsid w:val="001143F4"/>
    <w:rsid w:val="00114BB7"/>
    <w:rsid w:val="00117F84"/>
    <w:rsid w:val="00117F9A"/>
    <w:rsid w:val="0012061D"/>
    <w:rsid w:val="00123097"/>
    <w:rsid w:val="00130AFA"/>
    <w:rsid w:val="00132F14"/>
    <w:rsid w:val="0013479F"/>
    <w:rsid w:val="0013553A"/>
    <w:rsid w:val="001405B7"/>
    <w:rsid w:val="00140AB4"/>
    <w:rsid w:val="00142714"/>
    <w:rsid w:val="00145CA5"/>
    <w:rsid w:val="0014737B"/>
    <w:rsid w:val="0015274A"/>
    <w:rsid w:val="00155EDC"/>
    <w:rsid w:val="00156386"/>
    <w:rsid w:val="001600E5"/>
    <w:rsid w:val="00163D97"/>
    <w:rsid w:val="001653CD"/>
    <w:rsid w:val="00166248"/>
    <w:rsid w:val="00176132"/>
    <w:rsid w:val="00180FE5"/>
    <w:rsid w:val="0018155A"/>
    <w:rsid w:val="00190659"/>
    <w:rsid w:val="001911BF"/>
    <w:rsid w:val="00192DA1"/>
    <w:rsid w:val="001930D3"/>
    <w:rsid w:val="00195890"/>
    <w:rsid w:val="0019786A"/>
    <w:rsid w:val="001A0759"/>
    <w:rsid w:val="001B1221"/>
    <w:rsid w:val="001B2A0E"/>
    <w:rsid w:val="001B6C55"/>
    <w:rsid w:val="001C2AA8"/>
    <w:rsid w:val="001C5140"/>
    <w:rsid w:val="001C7D75"/>
    <w:rsid w:val="001D096D"/>
    <w:rsid w:val="001D35F2"/>
    <w:rsid w:val="001D46E2"/>
    <w:rsid w:val="001D6366"/>
    <w:rsid w:val="001D784B"/>
    <w:rsid w:val="001E04EE"/>
    <w:rsid w:val="001E1198"/>
    <w:rsid w:val="001E1907"/>
    <w:rsid w:val="001E5DD9"/>
    <w:rsid w:val="001E77E6"/>
    <w:rsid w:val="001F0D5E"/>
    <w:rsid w:val="001F3E58"/>
    <w:rsid w:val="001F4F66"/>
    <w:rsid w:val="001F5318"/>
    <w:rsid w:val="001F5DA3"/>
    <w:rsid w:val="001F7CAC"/>
    <w:rsid w:val="0020321A"/>
    <w:rsid w:val="00203909"/>
    <w:rsid w:val="00203EE7"/>
    <w:rsid w:val="00207083"/>
    <w:rsid w:val="0021259C"/>
    <w:rsid w:val="002142CB"/>
    <w:rsid w:val="00214AC6"/>
    <w:rsid w:val="002173ED"/>
    <w:rsid w:val="00220341"/>
    <w:rsid w:val="00223B78"/>
    <w:rsid w:val="00224594"/>
    <w:rsid w:val="00224F0F"/>
    <w:rsid w:val="00224FBA"/>
    <w:rsid w:val="00225E70"/>
    <w:rsid w:val="00226453"/>
    <w:rsid w:val="00227667"/>
    <w:rsid w:val="0023358E"/>
    <w:rsid w:val="00234487"/>
    <w:rsid w:val="00234EBB"/>
    <w:rsid w:val="00240516"/>
    <w:rsid w:val="00241399"/>
    <w:rsid w:val="002436D4"/>
    <w:rsid w:val="002535B1"/>
    <w:rsid w:val="00256303"/>
    <w:rsid w:val="00260832"/>
    <w:rsid w:val="00262C2D"/>
    <w:rsid w:val="00263481"/>
    <w:rsid w:val="002645C2"/>
    <w:rsid w:val="00264FE6"/>
    <w:rsid w:val="0026594E"/>
    <w:rsid w:val="00267225"/>
    <w:rsid w:val="00270503"/>
    <w:rsid w:val="002732CF"/>
    <w:rsid w:val="00274475"/>
    <w:rsid w:val="00277298"/>
    <w:rsid w:val="00277A5D"/>
    <w:rsid w:val="00291459"/>
    <w:rsid w:val="002939EC"/>
    <w:rsid w:val="00293A1D"/>
    <w:rsid w:val="002949B3"/>
    <w:rsid w:val="00294B08"/>
    <w:rsid w:val="00294FD7"/>
    <w:rsid w:val="002968D1"/>
    <w:rsid w:val="00296C36"/>
    <w:rsid w:val="002A3D61"/>
    <w:rsid w:val="002A4C83"/>
    <w:rsid w:val="002A5904"/>
    <w:rsid w:val="002A7BA8"/>
    <w:rsid w:val="002B02DB"/>
    <w:rsid w:val="002B29F3"/>
    <w:rsid w:val="002B31E7"/>
    <w:rsid w:val="002B6840"/>
    <w:rsid w:val="002C076E"/>
    <w:rsid w:val="002C0FA1"/>
    <w:rsid w:val="002C1BA0"/>
    <w:rsid w:val="002C1CC7"/>
    <w:rsid w:val="002C4033"/>
    <w:rsid w:val="002D00DC"/>
    <w:rsid w:val="002D1E6A"/>
    <w:rsid w:val="002D2583"/>
    <w:rsid w:val="002E47A4"/>
    <w:rsid w:val="002F3FBA"/>
    <w:rsid w:val="00300AB0"/>
    <w:rsid w:val="003042A2"/>
    <w:rsid w:val="00305587"/>
    <w:rsid w:val="00311B4D"/>
    <w:rsid w:val="003123BF"/>
    <w:rsid w:val="003160F4"/>
    <w:rsid w:val="00320739"/>
    <w:rsid w:val="00322F7E"/>
    <w:rsid w:val="00330A51"/>
    <w:rsid w:val="0033179C"/>
    <w:rsid w:val="003339B6"/>
    <w:rsid w:val="0033472E"/>
    <w:rsid w:val="00334FF6"/>
    <w:rsid w:val="00336FAA"/>
    <w:rsid w:val="00340063"/>
    <w:rsid w:val="0034034A"/>
    <w:rsid w:val="00341937"/>
    <w:rsid w:val="00342C6F"/>
    <w:rsid w:val="003430B2"/>
    <w:rsid w:val="0034520A"/>
    <w:rsid w:val="00351BB4"/>
    <w:rsid w:val="00353C6D"/>
    <w:rsid w:val="00354CAA"/>
    <w:rsid w:val="003607AE"/>
    <w:rsid w:val="00360A33"/>
    <w:rsid w:val="00365723"/>
    <w:rsid w:val="00367E84"/>
    <w:rsid w:val="00372C41"/>
    <w:rsid w:val="00373013"/>
    <w:rsid w:val="003730AC"/>
    <w:rsid w:val="00374FD0"/>
    <w:rsid w:val="00375146"/>
    <w:rsid w:val="00383EB7"/>
    <w:rsid w:val="0038452B"/>
    <w:rsid w:val="003866BA"/>
    <w:rsid w:val="00386AB2"/>
    <w:rsid w:val="003942EB"/>
    <w:rsid w:val="00395559"/>
    <w:rsid w:val="00396625"/>
    <w:rsid w:val="00396B8A"/>
    <w:rsid w:val="003A1B06"/>
    <w:rsid w:val="003B0DDF"/>
    <w:rsid w:val="003B2296"/>
    <w:rsid w:val="003B2828"/>
    <w:rsid w:val="003B2DDE"/>
    <w:rsid w:val="003B31CA"/>
    <w:rsid w:val="003B45CE"/>
    <w:rsid w:val="003B6FFF"/>
    <w:rsid w:val="003B795F"/>
    <w:rsid w:val="003B7AFD"/>
    <w:rsid w:val="003C2BF3"/>
    <w:rsid w:val="003C4343"/>
    <w:rsid w:val="003C6D35"/>
    <w:rsid w:val="003D050B"/>
    <w:rsid w:val="003D1F6A"/>
    <w:rsid w:val="003D62C7"/>
    <w:rsid w:val="003E05A8"/>
    <w:rsid w:val="003E0CC4"/>
    <w:rsid w:val="003E490A"/>
    <w:rsid w:val="003E4F3E"/>
    <w:rsid w:val="003E57BF"/>
    <w:rsid w:val="003E610E"/>
    <w:rsid w:val="003F30A9"/>
    <w:rsid w:val="003F704E"/>
    <w:rsid w:val="003F7A67"/>
    <w:rsid w:val="00403C91"/>
    <w:rsid w:val="00407AE6"/>
    <w:rsid w:val="00407EB8"/>
    <w:rsid w:val="00411A7C"/>
    <w:rsid w:val="00411E83"/>
    <w:rsid w:val="00415DA9"/>
    <w:rsid w:val="004161D2"/>
    <w:rsid w:val="004162CB"/>
    <w:rsid w:val="00420604"/>
    <w:rsid w:val="0042517B"/>
    <w:rsid w:val="00427BCC"/>
    <w:rsid w:val="004325FD"/>
    <w:rsid w:val="00433360"/>
    <w:rsid w:val="00433FED"/>
    <w:rsid w:val="004414C8"/>
    <w:rsid w:val="004423FA"/>
    <w:rsid w:val="00443EDE"/>
    <w:rsid w:val="00444D89"/>
    <w:rsid w:val="00447783"/>
    <w:rsid w:val="00451D7E"/>
    <w:rsid w:val="00453D26"/>
    <w:rsid w:val="00456FB1"/>
    <w:rsid w:val="00460844"/>
    <w:rsid w:val="0046281D"/>
    <w:rsid w:val="00462D68"/>
    <w:rsid w:val="0046728E"/>
    <w:rsid w:val="004676E1"/>
    <w:rsid w:val="00467AAD"/>
    <w:rsid w:val="00471607"/>
    <w:rsid w:val="00473EB4"/>
    <w:rsid w:val="0048177B"/>
    <w:rsid w:val="00482C68"/>
    <w:rsid w:val="00483CED"/>
    <w:rsid w:val="00484A23"/>
    <w:rsid w:val="00485D73"/>
    <w:rsid w:val="004869F4"/>
    <w:rsid w:val="00487C52"/>
    <w:rsid w:val="00490AA3"/>
    <w:rsid w:val="00490F2B"/>
    <w:rsid w:val="00492B92"/>
    <w:rsid w:val="00494CDA"/>
    <w:rsid w:val="004A167D"/>
    <w:rsid w:val="004B55E1"/>
    <w:rsid w:val="004B5FE0"/>
    <w:rsid w:val="004B794C"/>
    <w:rsid w:val="004C0267"/>
    <w:rsid w:val="004C0B07"/>
    <w:rsid w:val="004C1212"/>
    <w:rsid w:val="004C39E9"/>
    <w:rsid w:val="004C65C2"/>
    <w:rsid w:val="004C7CB5"/>
    <w:rsid w:val="004C7F27"/>
    <w:rsid w:val="004D1E60"/>
    <w:rsid w:val="004D4BF6"/>
    <w:rsid w:val="004D54E4"/>
    <w:rsid w:val="004E29AD"/>
    <w:rsid w:val="004E3209"/>
    <w:rsid w:val="004E7167"/>
    <w:rsid w:val="004E7E1D"/>
    <w:rsid w:val="004E7F31"/>
    <w:rsid w:val="004F0590"/>
    <w:rsid w:val="004F1E7A"/>
    <w:rsid w:val="004F3E39"/>
    <w:rsid w:val="004F434C"/>
    <w:rsid w:val="004F5C50"/>
    <w:rsid w:val="004F67E8"/>
    <w:rsid w:val="005035A1"/>
    <w:rsid w:val="005136BA"/>
    <w:rsid w:val="00513C9C"/>
    <w:rsid w:val="00515351"/>
    <w:rsid w:val="0051592F"/>
    <w:rsid w:val="00515F80"/>
    <w:rsid w:val="00521878"/>
    <w:rsid w:val="005224F9"/>
    <w:rsid w:val="00525833"/>
    <w:rsid w:val="0052625D"/>
    <w:rsid w:val="00526E2D"/>
    <w:rsid w:val="00532194"/>
    <w:rsid w:val="00536048"/>
    <w:rsid w:val="00541F15"/>
    <w:rsid w:val="00543220"/>
    <w:rsid w:val="00543BB1"/>
    <w:rsid w:val="005449C4"/>
    <w:rsid w:val="00544D9D"/>
    <w:rsid w:val="0055223D"/>
    <w:rsid w:val="00553136"/>
    <w:rsid w:val="00555EBE"/>
    <w:rsid w:val="00556D22"/>
    <w:rsid w:val="00557E0C"/>
    <w:rsid w:val="00560C42"/>
    <w:rsid w:val="00560D19"/>
    <w:rsid w:val="005611FA"/>
    <w:rsid w:val="00561FA7"/>
    <w:rsid w:val="00565982"/>
    <w:rsid w:val="005664CA"/>
    <w:rsid w:val="00566DEF"/>
    <w:rsid w:val="00571471"/>
    <w:rsid w:val="00571D71"/>
    <w:rsid w:val="005722CC"/>
    <w:rsid w:val="005723C8"/>
    <w:rsid w:val="00573512"/>
    <w:rsid w:val="00575A2F"/>
    <w:rsid w:val="005809A5"/>
    <w:rsid w:val="005842DD"/>
    <w:rsid w:val="00584B40"/>
    <w:rsid w:val="00587A4D"/>
    <w:rsid w:val="005911C4"/>
    <w:rsid w:val="00591DDA"/>
    <w:rsid w:val="005958CA"/>
    <w:rsid w:val="00595FBA"/>
    <w:rsid w:val="00596C57"/>
    <w:rsid w:val="005A0BA1"/>
    <w:rsid w:val="005A4174"/>
    <w:rsid w:val="005A7D0A"/>
    <w:rsid w:val="005B2A24"/>
    <w:rsid w:val="005B32BA"/>
    <w:rsid w:val="005B381E"/>
    <w:rsid w:val="005B396A"/>
    <w:rsid w:val="005B734B"/>
    <w:rsid w:val="005C0ED6"/>
    <w:rsid w:val="005C3197"/>
    <w:rsid w:val="005C33D1"/>
    <w:rsid w:val="005C3B10"/>
    <w:rsid w:val="005C54E1"/>
    <w:rsid w:val="005C5D97"/>
    <w:rsid w:val="005C6DD8"/>
    <w:rsid w:val="005C7C49"/>
    <w:rsid w:val="005D0AB6"/>
    <w:rsid w:val="005D1C52"/>
    <w:rsid w:val="005D20E2"/>
    <w:rsid w:val="005D48DE"/>
    <w:rsid w:val="005D54C9"/>
    <w:rsid w:val="005D6806"/>
    <w:rsid w:val="005D74E9"/>
    <w:rsid w:val="005D76D0"/>
    <w:rsid w:val="005E03BB"/>
    <w:rsid w:val="005E349E"/>
    <w:rsid w:val="005E3B2B"/>
    <w:rsid w:val="005F0B01"/>
    <w:rsid w:val="005F10C4"/>
    <w:rsid w:val="005F169B"/>
    <w:rsid w:val="005F5C8D"/>
    <w:rsid w:val="00603169"/>
    <w:rsid w:val="006039D3"/>
    <w:rsid w:val="00603FF3"/>
    <w:rsid w:val="0060677E"/>
    <w:rsid w:val="00607050"/>
    <w:rsid w:val="00607136"/>
    <w:rsid w:val="006120EC"/>
    <w:rsid w:val="00613F67"/>
    <w:rsid w:val="0061528F"/>
    <w:rsid w:val="00617039"/>
    <w:rsid w:val="00624FD2"/>
    <w:rsid w:val="00625377"/>
    <w:rsid w:val="006253E6"/>
    <w:rsid w:val="00626267"/>
    <w:rsid w:val="00626739"/>
    <w:rsid w:val="0062747E"/>
    <w:rsid w:val="006332C2"/>
    <w:rsid w:val="006341CE"/>
    <w:rsid w:val="006366E0"/>
    <w:rsid w:val="006436F0"/>
    <w:rsid w:val="00654C0B"/>
    <w:rsid w:val="006578EE"/>
    <w:rsid w:val="00660AE9"/>
    <w:rsid w:val="00660D38"/>
    <w:rsid w:val="006704C1"/>
    <w:rsid w:val="0067123A"/>
    <w:rsid w:val="00671B6B"/>
    <w:rsid w:val="00671D95"/>
    <w:rsid w:val="006735B6"/>
    <w:rsid w:val="00673B01"/>
    <w:rsid w:val="006805C1"/>
    <w:rsid w:val="00683312"/>
    <w:rsid w:val="00686E5D"/>
    <w:rsid w:val="00690A8F"/>
    <w:rsid w:val="00691187"/>
    <w:rsid w:val="006931C6"/>
    <w:rsid w:val="006940EA"/>
    <w:rsid w:val="00695532"/>
    <w:rsid w:val="00695849"/>
    <w:rsid w:val="00697800"/>
    <w:rsid w:val="006A3360"/>
    <w:rsid w:val="006A5E5B"/>
    <w:rsid w:val="006B0C55"/>
    <w:rsid w:val="006B2CC2"/>
    <w:rsid w:val="006B2ED3"/>
    <w:rsid w:val="006B32FD"/>
    <w:rsid w:val="006C031A"/>
    <w:rsid w:val="006C32BE"/>
    <w:rsid w:val="006C34CA"/>
    <w:rsid w:val="006C34FA"/>
    <w:rsid w:val="006C4D1A"/>
    <w:rsid w:val="006C6E07"/>
    <w:rsid w:val="006C7345"/>
    <w:rsid w:val="006D2C84"/>
    <w:rsid w:val="006D3131"/>
    <w:rsid w:val="006D3D18"/>
    <w:rsid w:val="006D4023"/>
    <w:rsid w:val="006D7301"/>
    <w:rsid w:val="006E5C5A"/>
    <w:rsid w:val="006E73EC"/>
    <w:rsid w:val="006F5B61"/>
    <w:rsid w:val="006F635E"/>
    <w:rsid w:val="006F7053"/>
    <w:rsid w:val="006F754F"/>
    <w:rsid w:val="00701727"/>
    <w:rsid w:val="00703178"/>
    <w:rsid w:val="0070678D"/>
    <w:rsid w:val="007160AB"/>
    <w:rsid w:val="00717618"/>
    <w:rsid w:val="0072043E"/>
    <w:rsid w:val="0072091C"/>
    <w:rsid w:val="0072152E"/>
    <w:rsid w:val="007218E9"/>
    <w:rsid w:val="007239F3"/>
    <w:rsid w:val="00723D96"/>
    <w:rsid w:val="007302AF"/>
    <w:rsid w:val="00730598"/>
    <w:rsid w:val="00731891"/>
    <w:rsid w:val="007341EB"/>
    <w:rsid w:val="007360B1"/>
    <w:rsid w:val="00740D06"/>
    <w:rsid w:val="007413A9"/>
    <w:rsid w:val="00741CFD"/>
    <w:rsid w:val="00742602"/>
    <w:rsid w:val="00761B70"/>
    <w:rsid w:val="0076225A"/>
    <w:rsid w:val="007650E9"/>
    <w:rsid w:val="007703F5"/>
    <w:rsid w:val="0077080D"/>
    <w:rsid w:val="00773885"/>
    <w:rsid w:val="00775FB4"/>
    <w:rsid w:val="00781FE3"/>
    <w:rsid w:val="007821DF"/>
    <w:rsid w:val="00782D5E"/>
    <w:rsid w:val="00783802"/>
    <w:rsid w:val="00785B42"/>
    <w:rsid w:val="00787AD3"/>
    <w:rsid w:val="007901FB"/>
    <w:rsid w:val="007921D9"/>
    <w:rsid w:val="00792515"/>
    <w:rsid w:val="00795223"/>
    <w:rsid w:val="00796430"/>
    <w:rsid w:val="007970F8"/>
    <w:rsid w:val="007A0599"/>
    <w:rsid w:val="007A2ED6"/>
    <w:rsid w:val="007A6A63"/>
    <w:rsid w:val="007B2EAF"/>
    <w:rsid w:val="007C25C1"/>
    <w:rsid w:val="007C2FE4"/>
    <w:rsid w:val="007C61B1"/>
    <w:rsid w:val="007D1401"/>
    <w:rsid w:val="007D1587"/>
    <w:rsid w:val="007D16DB"/>
    <w:rsid w:val="007D1D6B"/>
    <w:rsid w:val="007D4847"/>
    <w:rsid w:val="007D583F"/>
    <w:rsid w:val="007D74F3"/>
    <w:rsid w:val="007E65FD"/>
    <w:rsid w:val="007F0181"/>
    <w:rsid w:val="007F0BBF"/>
    <w:rsid w:val="007F1882"/>
    <w:rsid w:val="007F2F32"/>
    <w:rsid w:val="007F30CD"/>
    <w:rsid w:val="007F45A1"/>
    <w:rsid w:val="007F4DCA"/>
    <w:rsid w:val="007F5582"/>
    <w:rsid w:val="007F5F4F"/>
    <w:rsid w:val="007F602E"/>
    <w:rsid w:val="00801C99"/>
    <w:rsid w:val="0080296A"/>
    <w:rsid w:val="00804133"/>
    <w:rsid w:val="00804167"/>
    <w:rsid w:val="00810855"/>
    <w:rsid w:val="00816131"/>
    <w:rsid w:val="00817940"/>
    <w:rsid w:val="00821571"/>
    <w:rsid w:val="00824563"/>
    <w:rsid w:val="00825B20"/>
    <w:rsid w:val="00831F1D"/>
    <w:rsid w:val="0083203C"/>
    <w:rsid w:val="008333CF"/>
    <w:rsid w:val="00841010"/>
    <w:rsid w:val="00841016"/>
    <w:rsid w:val="00841ADE"/>
    <w:rsid w:val="00852B64"/>
    <w:rsid w:val="00854943"/>
    <w:rsid w:val="00854C6E"/>
    <w:rsid w:val="00855BAB"/>
    <w:rsid w:val="008568F9"/>
    <w:rsid w:val="00860392"/>
    <w:rsid w:val="00860DFB"/>
    <w:rsid w:val="008634EA"/>
    <w:rsid w:val="008645E6"/>
    <w:rsid w:val="008647F2"/>
    <w:rsid w:val="00865628"/>
    <w:rsid w:val="00865730"/>
    <w:rsid w:val="00866DB8"/>
    <w:rsid w:val="00871BCC"/>
    <w:rsid w:val="00873CC1"/>
    <w:rsid w:val="0087406B"/>
    <w:rsid w:val="008844BF"/>
    <w:rsid w:val="00885B4F"/>
    <w:rsid w:val="008874B1"/>
    <w:rsid w:val="008969CA"/>
    <w:rsid w:val="008A1F8E"/>
    <w:rsid w:val="008A1FA0"/>
    <w:rsid w:val="008A2B47"/>
    <w:rsid w:val="008A37CD"/>
    <w:rsid w:val="008A51FC"/>
    <w:rsid w:val="008A5821"/>
    <w:rsid w:val="008A658F"/>
    <w:rsid w:val="008A6E5D"/>
    <w:rsid w:val="008B051D"/>
    <w:rsid w:val="008B150C"/>
    <w:rsid w:val="008B26E2"/>
    <w:rsid w:val="008B776E"/>
    <w:rsid w:val="008C1123"/>
    <w:rsid w:val="008C2E58"/>
    <w:rsid w:val="008C3429"/>
    <w:rsid w:val="008C449D"/>
    <w:rsid w:val="008C5882"/>
    <w:rsid w:val="008C7455"/>
    <w:rsid w:val="008D3B6C"/>
    <w:rsid w:val="008D4419"/>
    <w:rsid w:val="008D4E6A"/>
    <w:rsid w:val="008E37A2"/>
    <w:rsid w:val="008E3962"/>
    <w:rsid w:val="008F3868"/>
    <w:rsid w:val="008F4880"/>
    <w:rsid w:val="008F51D0"/>
    <w:rsid w:val="008F51F7"/>
    <w:rsid w:val="00903A93"/>
    <w:rsid w:val="00904310"/>
    <w:rsid w:val="00904B6B"/>
    <w:rsid w:val="0090522C"/>
    <w:rsid w:val="00907C41"/>
    <w:rsid w:val="0091787C"/>
    <w:rsid w:val="009218C6"/>
    <w:rsid w:val="0092573D"/>
    <w:rsid w:val="00926C7A"/>
    <w:rsid w:val="00931C53"/>
    <w:rsid w:val="00933E3C"/>
    <w:rsid w:val="00937304"/>
    <w:rsid w:val="00941759"/>
    <w:rsid w:val="009418F5"/>
    <w:rsid w:val="00950F29"/>
    <w:rsid w:val="00953A0A"/>
    <w:rsid w:val="009576CE"/>
    <w:rsid w:val="00960738"/>
    <w:rsid w:val="0096416E"/>
    <w:rsid w:val="0096548F"/>
    <w:rsid w:val="009657B4"/>
    <w:rsid w:val="009662FD"/>
    <w:rsid w:val="00971312"/>
    <w:rsid w:val="00971460"/>
    <w:rsid w:val="00973CDE"/>
    <w:rsid w:val="009757FA"/>
    <w:rsid w:val="00977220"/>
    <w:rsid w:val="0098176A"/>
    <w:rsid w:val="00985395"/>
    <w:rsid w:val="009868B9"/>
    <w:rsid w:val="00987B04"/>
    <w:rsid w:val="009909CA"/>
    <w:rsid w:val="00990F97"/>
    <w:rsid w:val="009921D7"/>
    <w:rsid w:val="00995AC3"/>
    <w:rsid w:val="0099616E"/>
    <w:rsid w:val="009A19FB"/>
    <w:rsid w:val="009A1A95"/>
    <w:rsid w:val="009A314A"/>
    <w:rsid w:val="009A3674"/>
    <w:rsid w:val="009A3A91"/>
    <w:rsid w:val="009B2EBD"/>
    <w:rsid w:val="009B344B"/>
    <w:rsid w:val="009B3F8F"/>
    <w:rsid w:val="009B50DE"/>
    <w:rsid w:val="009B6FEA"/>
    <w:rsid w:val="009C1074"/>
    <w:rsid w:val="009C3568"/>
    <w:rsid w:val="009C3855"/>
    <w:rsid w:val="009C67B8"/>
    <w:rsid w:val="009C72F7"/>
    <w:rsid w:val="009C7BFD"/>
    <w:rsid w:val="009D10BE"/>
    <w:rsid w:val="009D3EC4"/>
    <w:rsid w:val="009D3EFA"/>
    <w:rsid w:val="009D4444"/>
    <w:rsid w:val="009D7390"/>
    <w:rsid w:val="009D7AA2"/>
    <w:rsid w:val="009D7B61"/>
    <w:rsid w:val="009F037C"/>
    <w:rsid w:val="009F244E"/>
    <w:rsid w:val="00A001AC"/>
    <w:rsid w:val="00A004C9"/>
    <w:rsid w:val="00A01165"/>
    <w:rsid w:val="00A02B5E"/>
    <w:rsid w:val="00A07CC5"/>
    <w:rsid w:val="00A13EBC"/>
    <w:rsid w:val="00A17E3F"/>
    <w:rsid w:val="00A2298D"/>
    <w:rsid w:val="00A2370F"/>
    <w:rsid w:val="00A2787E"/>
    <w:rsid w:val="00A279FE"/>
    <w:rsid w:val="00A27C77"/>
    <w:rsid w:val="00A27D5E"/>
    <w:rsid w:val="00A30678"/>
    <w:rsid w:val="00A31E14"/>
    <w:rsid w:val="00A36F83"/>
    <w:rsid w:val="00A37CA3"/>
    <w:rsid w:val="00A4026B"/>
    <w:rsid w:val="00A45DBA"/>
    <w:rsid w:val="00A51C6E"/>
    <w:rsid w:val="00A539A2"/>
    <w:rsid w:val="00A55404"/>
    <w:rsid w:val="00A55DAA"/>
    <w:rsid w:val="00A563A9"/>
    <w:rsid w:val="00A56A8B"/>
    <w:rsid w:val="00A56BEB"/>
    <w:rsid w:val="00A60305"/>
    <w:rsid w:val="00A6263D"/>
    <w:rsid w:val="00A6435B"/>
    <w:rsid w:val="00A66C4F"/>
    <w:rsid w:val="00A7095E"/>
    <w:rsid w:val="00A7490D"/>
    <w:rsid w:val="00A7503C"/>
    <w:rsid w:val="00A75946"/>
    <w:rsid w:val="00A77783"/>
    <w:rsid w:val="00A77A78"/>
    <w:rsid w:val="00A86C79"/>
    <w:rsid w:val="00A91DFF"/>
    <w:rsid w:val="00A93C08"/>
    <w:rsid w:val="00A95264"/>
    <w:rsid w:val="00AA3431"/>
    <w:rsid w:val="00AA5232"/>
    <w:rsid w:val="00AA6759"/>
    <w:rsid w:val="00AB0239"/>
    <w:rsid w:val="00AC1561"/>
    <w:rsid w:val="00AD23E1"/>
    <w:rsid w:val="00AD2C61"/>
    <w:rsid w:val="00AD3D21"/>
    <w:rsid w:val="00AD3DDB"/>
    <w:rsid w:val="00AE3AC6"/>
    <w:rsid w:val="00AE4851"/>
    <w:rsid w:val="00AE55A2"/>
    <w:rsid w:val="00AE609B"/>
    <w:rsid w:val="00AE6C63"/>
    <w:rsid w:val="00AE6DC2"/>
    <w:rsid w:val="00AE70F4"/>
    <w:rsid w:val="00AE7351"/>
    <w:rsid w:val="00AF2C5A"/>
    <w:rsid w:val="00AF3C8B"/>
    <w:rsid w:val="00AF4BB0"/>
    <w:rsid w:val="00AF5192"/>
    <w:rsid w:val="00AF5C67"/>
    <w:rsid w:val="00AF7D1C"/>
    <w:rsid w:val="00B01B13"/>
    <w:rsid w:val="00B0422D"/>
    <w:rsid w:val="00B05919"/>
    <w:rsid w:val="00B06810"/>
    <w:rsid w:val="00B10F14"/>
    <w:rsid w:val="00B1183F"/>
    <w:rsid w:val="00B16B07"/>
    <w:rsid w:val="00B170CB"/>
    <w:rsid w:val="00B1711D"/>
    <w:rsid w:val="00B17737"/>
    <w:rsid w:val="00B217BE"/>
    <w:rsid w:val="00B23BE5"/>
    <w:rsid w:val="00B24B92"/>
    <w:rsid w:val="00B26EF0"/>
    <w:rsid w:val="00B302FB"/>
    <w:rsid w:val="00B30A9A"/>
    <w:rsid w:val="00B31E2C"/>
    <w:rsid w:val="00B332AD"/>
    <w:rsid w:val="00B37BF7"/>
    <w:rsid w:val="00B43C11"/>
    <w:rsid w:val="00B44861"/>
    <w:rsid w:val="00B465C4"/>
    <w:rsid w:val="00B47E62"/>
    <w:rsid w:val="00B50BD3"/>
    <w:rsid w:val="00B57274"/>
    <w:rsid w:val="00B60FF8"/>
    <w:rsid w:val="00B62A1D"/>
    <w:rsid w:val="00B64503"/>
    <w:rsid w:val="00B65D44"/>
    <w:rsid w:val="00B6701C"/>
    <w:rsid w:val="00B70E3D"/>
    <w:rsid w:val="00B71362"/>
    <w:rsid w:val="00B730CF"/>
    <w:rsid w:val="00B732EE"/>
    <w:rsid w:val="00B74208"/>
    <w:rsid w:val="00B76573"/>
    <w:rsid w:val="00B864C6"/>
    <w:rsid w:val="00B87574"/>
    <w:rsid w:val="00B9567A"/>
    <w:rsid w:val="00B969ED"/>
    <w:rsid w:val="00BA0B66"/>
    <w:rsid w:val="00BA1982"/>
    <w:rsid w:val="00BA5056"/>
    <w:rsid w:val="00BA6BD6"/>
    <w:rsid w:val="00BA7C8D"/>
    <w:rsid w:val="00BA7EFF"/>
    <w:rsid w:val="00BB0297"/>
    <w:rsid w:val="00BB0F7C"/>
    <w:rsid w:val="00BB16D1"/>
    <w:rsid w:val="00BB192C"/>
    <w:rsid w:val="00BB1B2D"/>
    <w:rsid w:val="00BB2513"/>
    <w:rsid w:val="00BB7088"/>
    <w:rsid w:val="00BC03E5"/>
    <w:rsid w:val="00BC1A91"/>
    <w:rsid w:val="00BC41A5"/>
    <w:rsid w:val="00BC57E5"/>
    <w:rsid w:val="00BD00A4"/>
    <w:rsid w:val="00BD0428"/>
    <w:rsid w:val="00BD20D6"/>
    <w:rsid w:val="00BD2E81"/>
    <w:rsid w:val="00BD36CB"/>
    <w:rsid w:val="00BD385F"/>
    <w:rsid w:val="00BD495A"/>
    <w:rsid w:val="00BD5E9B"/>
    <w:rsid w:val="00BE0002"/>
    <w:rsid w:val="00BE184A"/>
    <w:rsid w:val="00BE38C3"/>
    <w:rsid w:val="00BE3D2F"/>
    <w:rsid w:val="00BE4421"/>
    <w:rsid w:val="00BE5D56"/>
    <w:rsid w:val="00BE62DA"/>
    <w:rsid w:val="00BE6698"/>
    <w:rsid w:val="00BE70CE"/>
    <w:rsid w:val="00BF5972"/>
    <w:rsid w:val="00C012EF"/>
    <w:rsid w:val="00C040E4"/>
    <w:rsid w:val="00C04CA5"/>
    <w:rsid w:val="00C11ABA"/>
    <w:rsid w:val="00C26BE5"/>
    <w:rsid w:val="00C309E5"/>
    <w:rsid w:val="00C30B55"/>
    <w:rsid w:val="00C32B8D"/>
    <w:rsid w:val="00C34461"/>
    <w:rsid w:val="00C3616F"/>
    <w:rsid w:val="00C428EA"/>
    <w:rsid w:val="00C445F2"/>
    <w:rsid w:val="00C45325"/>
    <w:rsid w:val="00C50F65"/>
    <w:rsid w:val="00C62A35"/>
    <w:rsid w:val="00C62A84"/>
    <w:rsid w:val="00C62C77"/>
    <w:rsid w:val="00C62D3B"/>
    <w:rsid w:val="00C63509"/>
    <w:rsid w:val="00C637A2"/>
    <w:rsid w:val="00C64FC4"/>
    <w:rsid w:val="00C66F94"/>
    <w:rsid w:val="00C71AB8"/>
    <w:rsid w:val="00C71B07"/>
    <w:rsid w:val="00C73692"/>
    <w:rsid w:val="00C75A78"/>
    <w:rsid w:val="00C75DD5"/>
    <w:rsid w:val="00C75E24"/>
    <w:rsid w:val="00C76FA6"/>
    <w:rsid w:val="00C92B7C"/>
    <w:rsid w:val="00C93C74"/>
    <w:rsid w:val="00C94B1E"/>
    <w:rsid w:val="00C9657E"/>
    <w:rsid w:val="00CA17E1"/>
    <w:rsid w:val="00CA1BA6"/>
    <w:rsid w:val="00CA37B6"/>
    <w:rsid w:val="00CB0078"/>
    <w:rsid w:val="00CB1207"/>
    <w:rsid w:val="00CB2D5D"/>
    <w:rsid w:val="00CB545B"/>
    <w:rsid w:val="00CB5B90"/>
    <w:rsid w:val="00CB5BA3"/>
    <w:rsid w:val="00CB77BE"/>
    <w:rsid w:val="00CC1821"/>
    <w:rsid w:val="00CC5AB7"/>
    <w:rsid w:val="00CC5E7A"/>
    <w:rsid w:val="00CC7879"/>
    <w:rsid w:val="00CD3A41"/>
    <w:rsid w:val="00CD63D0"/>
    <w:rsid w:val="00CD666D"/>
    <w:rsid w:val="00CE09A4"/>
    <w:rsid w:val="00CE0B24"/>
    <w:rsid w:val="00CE23E4"/>
    <w:rsid w:val="00CE62DC"/>
    <w:rsid w:val="00CE655D"/>
    <w:rsid w:val="00CF072B"/>
    <w:rsid w:val="00CF0FB9"/>
    <w:rsid w:val="00CF1C53"/>
    <w:rsid w:val="00CF1F9E"/>
    <w:rsid w:val="00CF3F9B"/>
    <w:rsid w:val="00CF6916"/>
    <w:rsid w:val="00D03DB3"/>
    <w:rsid w:val="00D04BCF"/>
    <w:rsid w:val="00D05AE9"/>
    <w:rsid w:val="00D05BEE"/>
    <w:rsid w:val="00D14A60"/>
    <w:rsid w:val="00D14F98"/>
    <w:rsid w:val="00D257CD"/>
    <w:rsid w:val="00D264AA"/>
    <w:rsid w:val="00D27A26"/>
    <w:rsid w:val="00D31089"/>
    <w:rsid w:val="00D334C5"/>
    <w:rsid w:val="00D337B6"/>
    <w:rsid w:val="00D35513"/>
    <w:rsid w:val="00D36207"/>
    <w:rsid w:val="00D36ECB"/>
    <w:rsid w:val="00D37444"/>
    <w:rsid w:val="00D52B04"/>
    <w:rsid w:val="00D55290"/>
    <w:rsid w:val="00D56190"/>
    <w:rsid w:val="00D62332"/>
    <w:rsid w:val="00D705E6"/>
    <w:rsid w:val="00D74706"/>
    <w:rsid w:val="00D75A2C"/>
    <w:rsid w:val="00D75F88"/>
    <w:rsid w:val="00D75FC9"/>
    <w:rsid w:val="00D82B65"/>
    <w:rsid w:val="00D8649E"/>
    <w:rsid w:val="00D87057"/>
    <w:rsid w:val="00D90E39"/>
    <w:rsid w:val="00D91ADE"/>
    <w:rsid w:val="00D94B68"/>
    <w:rsid w:val="00D965D5"/>
    <w:rsid w:val="00DA2AFE"/>
    <w:rsid w:val="00DA5FE3"/>
    <w:rsid w:val="00DB3287"/>
    <w:rsid w:val="00DB4CDC"/>
    <w:rsid w:val="00DB5018"/>
    <w:rsid w:val="00DB7BBB"/>
    <w:rsid w:val="00DC1576"/>
    <w:rsid w:val="00DC22F0"/>
    <w:rsid w:val="00DC7300"/>
    <w:rsid w:val="00DD10EA"/>
    <w:rsid w:val="00DD1816"/>
    <w:rsid w:val="00DD18AF"/>
    <w:rsid w:val="00DD245A"/>
    <w:rsid w:val="00DD3BBC"/>
    <w:rsid w:val="00DD44F2"/>
    <w:rsid w:val="00DD5C3E"/>
    <w:rsid w:val="00DE1C9C"/>
    <w:rsid w:val="00DE2843"/>
    <w:rsid w:val="00DE34B5"/>
    <w:rsid w:val="00DE3E5C"/>
    <w:rsid w:val="00DF6AA5"/>
    <w:rsid w:val="00DF6D83"/>
    <w:rsid w:val="00DF72CB"/>
    <w:rsid w:val="00DF786D"/>
    <w:rsid w:val="00DF7888"/>
    <w:rsid w:val="00E006A9"/>
    <w:rsid w:val="00E02499"/>
    <w:rsid w:val="00E03122"/>
    <w:rsid w:val="00E03AC5"/>
    <w:rsid w:val="00E075A6"/>
    <w:rsid w:val="00E11857"/>
    <w:rsid w:val="00E11E15"/>
    <w:rsid w:val="00E126BA"/>
    <w:rsid w:val="00E1393E"/>
    <w:rsid w:val="00E221B5"/>
    <w:rsid w:val="00E264DC"/>
    <w:rsid w:val="00E267F7"/>
    <w:rsid w:val="00E31FB4"/>
    <w:rsid w:val="00E327A0"/>
    <w:rsid w:val="00E33377"/>
    <w:rsid w:val="00E358A6"/>
    <w:rsid w:val="00E367CE"/>
    <w:rsid w:val="00E4052F"/>
    <w:rsid w:val="00E41730"/>
    <w:rsid w:val="00E446D8"/>
    <w:rsid w:val="00E51F55"/>
    <w:rsid w:val="00E54BED"/>
    <w:rsid w:val="00E565F9"/>
    <w:rsid w:val="00E5707D"/>
    <w:rsid w:val="00E614D8"/>
    <w:rsid w:val="00E62718"/>
    <w:rsid w:val="00E63048"/>
    <w:rsid w:val="00E63D4A"/>
    <w:rsid w:val="00E6423A"/>
    <w:rsid w:val="00E67765"/>
    <w:rsid w:val="00E7057E"/>
    <w:rsid w:val="00E71EA8"/>
    <w:rsid w:val="00E77A98"/>
    <w:rsid w:val="00E801B7"/>
    <w:rsid w:val="00E8362B"/>
    <w:rsid w:val="00E847C0"/>
    <w:rsid w:val="00E9024C"/>
    <w:rsid w:val="00E940EE"/>
    <w:rsid w:val="00E96970"/>
    <w:rsid w:val="00EA045F"/>
    <w:rsid w:val="00EA34C3"/>
    <w:rsid w:val="00EA4F62"/>
    <w:rsid w:val="00EA54FC"/>
    <w:rsid w:val="00EA6C19"/>
    <w:rsid w:val="00EB3C64"/>
    <w:rsid w:val="00EB72B4"/>
    <w:rsid w:val="00EC12CD"/>
    <w:rsid w:val="00EC249A"/>
    <w:rsid w:val="00EC7577"/>
    <w:rsid w:val="00ED1BDF"/>
    <w:rsid w:val="00ED3B1A"/>
    <w:rsid w:val="00ED3F71"/>
    <w:rsid w:val="00ED514C"/>
    <w:rsid w:val="00ED6B80"/>
    <w:rsid w:val="00EE172D"/>
    <w:rsid w:val="00EE279C"/>
    <w:rsid w:val="00EE5F8D"/>
    <w:rsid w:val="00EF2E0A"/>
    <w:rsid w:val="00EF39A3"/>
    <w:rsid w:val="00EF3C26"/>
    <w:rsid w:val="00EF3FD2"/>
    <w:rsid w:val="00EF4BE9"/>
    <w:rsid w:val="00EF66AF"/>
    <w:rsid w:val="00F07B76"/>
    <w:rsid w:val="00F2158E"/>
    <w:rsid w:val="00F25DA0"/>
    <w:rsid w:val="00F31592"/>
    <w:rsid w:val="00F324B6"/>
    <w:rsid w:val="00F3394F"/>
    <w:rsid w:val="00F3409F"/>
    <w:rsid w:val="00F37200"/>
    <w:rsid w:val="00F409E2"/>
    <w:rsid w:val="00F44124"/>
    <w:rsid w:val="00F45107"/>
    <w:rsid w:val="00F46B3B"/>
    <w:rsid w:val="00F4700F"/>
    <w:rsid w:val="00F47F12"/>
    <w:rsid w:val="00F52803"/>
    <w:rsid w:val="00F52F2E"/>
    <w:rsid w:val="00F530E5"/>
    <w:rsid w:val="00F53723"/>
    <w:rsid w:val="00F552E9"/>
    <w:rsid w:val="00F55ACB"/>
    <w:rsid w:val="00F5670F"/>
    <w:rsid w:val="00F57CA9"/>
    <w:rsid w:val="00F62776"/>
    <w:rsid w:val="00F63574"/>
    <w:rsid w:val="00F64F42"/>
    <w:rsid w:val="00F6605E"/>
    <w:rsid w:val="00F660A5"/>
    <w:rsid w:val="00F66E79"/>
    <w:rsid w:val="00F701A6"/>
    <w:rsid w:val="00F75819"/>
    <w:rsid w:val="00F77DE1"/>
    <w:rsid w:val="00F83791"/>
    <w:rsid w:val="00F83928"/>
    <w:rsid w:val="00F83D96"/>
    <w:rsid w:val="00F85A7A"/>
    <w:rsid w:val="00F85D4D"/>
    <w:rsid w:val="00F86E15"/>
    <w:rsid w:val="00F91927"/>
    <w:rsid w:val="00F9603C"/>
    <w:rsid w:val="00F96811"/>
    <w:rsid w:val="00F97092"/>
    <w:rsid w:val="00FA2166"/>
    <w:rsid w:val="00FA33E1"/>
    <w:rsid w:val="00FA40E0"/>
    <w:rsid w:val="00FA5B3D"/>
    <w:rsid w:val="00FA7B5C"/>
    <w:rsid w:val="00FB064D"/>
    <w:rsid w:val="00FB237D"/>
    <w:rsid w:val="00FB384F"/>
    <w:rsid w:val="00FB4B6B"/>
    <w:rsid w:val="00FB4F1F"/>
    <w:rsid w:val="00FB78ED"/>
    <w:rsid w:val="00FB7FC8"/>
    <w:rsid w:val="00FC1638"/>
    <w:rsid w:val="00FC3E71"/>
    <w:rsid w:val="00FD16E1"/>
    <w:rsid w:val="00FD3208"/>
    <w:rsid w:val="00FD49CA"/>
    <w:rsid w:val="00FD6BB4"/>
    <w:rsid w:val="00FD7D0F"/>
    <w:rsid w:val="00FE1ECC"/>
    <w:rsid w:val="00FE45D1"/>
    <w:rsid w:val="00FF0185"/>
    <w:rsid w:val="00FF61A6"/>
    <w:rsid w:val="00FF762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A63"/>
    <w:pPr>
      <w:spacing w:after="0" w:line="240" w:lineRule="auto"/>
    </w:pPr>
    <w:rPr>
      <w:rFonts w:ascii="Arial" w:eastAsia="Times New Roman" w:hAnsi="Arial" w:cs="Arial"/>
      <w:sz w:val="24"/>
      <w:szCs w:val="24"/>
      <w:lang w:val="en-US" w:eastAsia="zh-CN"/>
    </w:rPr>
  </w:style>
  <w:style w:type="paragraph" w:styleId="Heading1">
    <w:name w:val="heading 1"/>
    <w:basedOn w:val="Normal"/>
    <w:next w:val="Normal"/>
    <w:link w:val="Heading1Char"/>
    <w:uiPriority w:val="9"/>
    <w:qFormat/>
    <w:rsid w:val="00617039"/>
    <w:pPr>
      <w:keepNext/>
      <w:jc w:val="center"/>
      <w:outlineLvl w:val="0"/>
    </w:pPr>
    <w:rPr>
      <w:rFonts w:ascii="Yu Times New Roman" w:hAnsi="Yu Times New Roman" w:cs="Times New Roman"/>
      <w:sz w:val="40"/>
      <w:szCs w:val="40"/>
      <w:lang w:eastAsia="en-US"/>
    </w:rPr>
  </w:style>
  <w:style w:type="paragraph" w:styleId="Heading2">
    <w:name w:val="heading 2"/>
    <w:basedOn w:val="Normal"/>
    <w:next w:val="Normal"/>
    <w:link w:val="Heading2Char"/>
    <w:qFormat/>
    <w:rsid w:val="00617039"/>
    <w:pPr>
      <w:keepNext/>
      <w:ind w:firstLine="720"/>
      <w:outlineLvl w:val="1"/>
    </w:pPr>
    <w:rPr>
      <w:rFonts w:cs="Times New Roman"/>
      <w:b/>
      <w:bCs/>
      <w:sz w:val="22"/>
      <w:szCs w:val="22"/>
      <w:lang w:val="fr-FR" w:eastAsia="en-US"/>
    </w:rPr>
  </w:style>
  <w:style w:type="paragraph" w:styleId="Heading3">
    <w:name w:val="heading 3"/>
    <w:basedOn w:val="Normal"/>
    <w:next w:val="Normal"/>
    <w:link w:val="Heading3Char"/>
    <w:uiPriority w:val="9"/>
    <w:qFormat/>
    <w:rsid w:val="00617039"/>
    <w:pPr>
      <w:keepNext/>
      <w:ind w:firstLine="720"/>
      <w:jc w:val="both"/>
      <w:outlineLvl w:val="2"/>
    </w:pPr>
    <w:rPr>
      <w:rFonts w:cs="Times New Roman"/>
      <w:b/>
      <w:bCs/>
      <w:sz w:val="22"/>
      <w:szCs w:val="22"/>
      <w:lang w:val="sr-Cyrl-CS" w:eastAsia="en-US"/>
    </w:rPr>
  </w:style>
  <w:style w:type="paragraph" w:styleId="Heading4">
    <w:name w:val="heading 4"/>
    <w:basedOn w:val="Normal"/>
    <w:next w:val="Normal"/>
    <w:link w:val="Heading4Char"/>
    <w:uiPriority w:val="9"/>
    <w:qFormat/>
    <w:rsid w:val="00617039"/>
    <w:pPr>
      <w:keepNext/>
      <w:jc w:val="center"/>
      <w:outlineLvl w:val="3"/>
    </w:pPr>
    <w:rPr>
      <w:rFonts w:cs="Times New Roman"/>
      <w:b/>
      <w:bCs/>
      <w:lang w:val="sr-Cyrl-CS" w:eastAsia="en-US"/>
    </w:rPr>
  </w:style>
  <w:style w:type="paragraph" w:styleId="Heading5">
    <w:name w:val="heading 5"/>
    <w:basedOn w:val="Normal"/>
    <w:next w:val="Normal"/>
    <w:link w:val="Heading5Char"/>
    <w:qFormat/>
    <w:rsid w:val="00617039"/>
    <w:pPr>
      <w:keepNext/>
      <w:ind w:firstLine="720"/>
      <w:jc w:val="both"/>
      <w:outlineLvl w:val="4"/>
    </w:pPr>
    <w:rPr>
      <w:rFonts w:cs="Times New Roman"/>
      <w:b/>
      <w:bCs/>
      <w:lang w:val="sr-Cyrl-CS" w:eastAsia="en-US"/>
    </w:rPr>
  </w:style>
  <w:style w:type="paragraph" w:styleId="Heading6">
    <w:name w:val="heading 6"/>
    <w:basedOn w:val="Normal"/>
    <w:next w:val="Normal"/>
    <w:link w:val="Heading6Char"/>
    <w:qFormat/>
    <w:rsid w:val="00617039"/>
    <w:pPr>
      <w:keepNext/>
      <w:ind w:left="1815"/>
      <w:jc w:val="center"/>
      <w:outlineLvl w:val="5"/>
    </w:pPr>
    <w:rPr>
      <w:sz w:val="40"/>
      <w:lang w:val="sr-Latn-CS"/>
    </w:rPr>
  </w:style>
  <w:style w:type="paragraph" w:styleId="Heading7">
    <w:name w:val="heading 7"/>
    <w:basedOn w:val="Normal"/>
    <w:next w:val="Normal"/>
    <w:link w:val="Heading7Char"/>
    <w:qFormat/>
    <w:rsid w:val="00617039"/>
    <w:pPr>
      <w:keepNext/>
      <w:jc w:val="center"/>
      <w:outlineLvl w:val="6"/>
    </w:pPr>
    <w:rPr>
      <w:sz w:val="32"/>
    </w:rPr>
  </w:style>
  <w:style w:type="paragraph" w:styleId="Heading8">
    <w:name w:val="heading 8"/>
    <w:basedOn w:val="Normal"/>
    <w:next w:val="Normal"/>
    <w:link w:val="Heading8Char"/>
    <w:qFormat/>
    <w:rsid w:val="00617039"/>
    <w:pPr>
      <w:keepNext/>
      <w:ind w:firstLine="720"/>
      <w:jc w:val="both"/>
      <w:outlineLvl w:val="7"/>
    </w:pPr>
    <w:rPr>
      <w:rFonts w:cs="Times New Roman"/>
      <w:b/>
      <w:bCs/>
      <w:sz w:val="20"/>
      <w:szCs w:val="20"/>
      <w:lang w:val="sr-Cyrl-CS" w:eastAsia="en-US"/>
    </w:rPr>
  </w:style>
  <w:style w:type="paragraph" w:styleId="Heading9">
    <w:name w:val="heading 9"/>
    <w:basedOn w:val="Normal"/>
    <w:next w:val="Normal"/>
    <w:link w:val="Heading9Char"/>
    <w:qFormat/>
    <w:rsid w:val="00617039"/>
    <w:pPr>
      <w:keepNext/>
      <w:ind w:firstLine="720"/>
      <w:outlineLvl w:val="8"/>
    </w:pPr>
    <w:rPr>
      <w:b/>
      <w:bCs/>
      <w:sz w:val="20"/>
      <w:szCs w:val="20"/>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A6A63"/>
    <w:rPr>
      <w:rFonts w:cs="Arial"/>
      <w:b/>
      <w:bCs/>
      <w:noProof/>
      <w:color w:val="0000FF"/>
      <w:u w:val="single"/>
    </w:rPr>
  </w:style>
  <w:style w:type="paragraph" w:customStyle="1" w:styleId="Default">
    <w:name w:val="Default"/>
    <w:rsid w:val="007A6A63"/>
    <w:pPr>
      <w:autoSpaceDE w:val="0"/>
      <w:autoSpaceDN w:val="0"/>
      <w:adjustRightInd w:val="0"/>
      <w:spacing w:after="0" w:line="240" w:lineRule="auto"/>
    </w:pPr>
    <w:rPr>
      <w:rFonts w:ascii="Arial" w:eastAsia="Times New Roman" w:hAnsi="Arial" w:cs="Arial"/>
      <w:color w:val="000000"/>
      <w:sz w:val="24"/>
      <w:szCs w:val="24"/>
      <w:lang w:eastAsia="sr-Latn-RS"/>
    </w:rPr>
  </w:style>
  <w:style w:type="paragraph" w:styleId="FootnoteText">
    <w:name w:val="footnote text"/>
    <w:basedOn w:val="Normal"/>
    <w:link w:val="FootnoteTextChar"/>
    <w:rsid w:val="007A6A63"/>
    <w:pPr>
      <w:jc w:val="both"/>
    </w:pPr>
    <w:rPr>
      <w:rFonts w:ascii="A Cirilica Helvetica" w:hAnsi="A Cirilica Helvetica" w:cs="Times New Roman"/>
      <w:sz w:val="20"/>
      <w:szCs w:val="22"/>
      <w:lang w:eastAsia="en-US"/>
    </w:rPr>
  </w:style>
  <w:style w:type="character" w:customStyle="1" w:styleId="FootnoteTextChar">
    <w:name w:val="Footnote Text Char"/>
    <w:basedOn w:val="DefaultParagraphFont"/>
    <w:link w:val="FootnoteText"/>
    <w:rsid w:val="007A6A63"/>
    <w:rPr>
      <w:rFonts w:ascii="A Cirilica Helvetica" w:eastAsia="Times New Roman" w:hAnsi="A Cirilica Helvetica" w:cs="Times New Roman"/>
      <w:sz w:val="20"/>
      <w:lang w:val="en-US"/>
    </w:rPr>
  </w:style>
  <w:style w:type="character" w:customStyle="1" w:styleId="apple-converted-space">
    <w:name w:val="apple-converted-space"/>
    <w:rsid w:val="007A6A63"/>
  </w:style>
  <w:style w:type="paragraph" w:styleId="NormalWeb">
    <w:name w:val="Normal (Web)"/>
    <w:basedOn w:val="Normal"/>
    <w:uiPriority w:val="99"/>
    <w:unhideWhenUsed/>
    <w:rsid w:val="007A6A63"/>
    <w:pPr>
      <w:spacing w:before="100" w:beforeAutospacing="1" w:after="100" w:afterAutospacing="1"/>
    </w:pPr>
    <w:rPr>
      <w:rFonts w:ascii="Times New Roman" w:hAnsi="Times New Roman" w:cs="Times New Roman"/>
      <w:lang w:val="sr-Latn-RS" w:eastAsia="sr-Latn-RS"/>
    </w:rPr>
  </w:style>
  <w:style w:type="paragraph" w:styleId="BalloonText">
    <w:name w:val="Balloon Text"/>
    <w:basedOn w:val="Normal"/>
    <w:link w:val="BalloonTextChar"/>
    <w:unhideWhenUsed/>
    <w:rsid w:val="007A6A63"/>
    <w:rPr>
      <w:rFonts w:ascii="Tahoma" w:hAnsi="Tahoma" w:cs="Tahoma"/>
      <w:sz w:val="16"/>
      <w:szCs w:val="16"/>
    </w:rPr>
  </w:style>
  <w:style w:type="character" w:customStyle="1" w:styleId="BalloonTextChar">
    <w:name w:val="Balloon Text Char"/>
    <w:basedOn w:val="DefaultParagraphFont"/>
    <w:link w:val="BalloonText"/>
    <w:rsid w:val="007A6A63"/>
    <w:rPr>
      <w:rFonts w:ascii="Tahoma" w:eastAsia="Times New Roman" w:hAnsi="Tahoma" w:cs="Tahoma"/>
      <w:sz w:val="16"/>
      <w:szCs w:val="16"/>
      <w:lang w:val="en-US" w:eastAsia="zh-CN"/>
    </w:rPr>
  </w:style>
  <w:style w:type="paragraph" w:styleId="ListParagraph">
    <w:name w:val="List Paragraph"/>
    <w:basedOn w:val="Normal"/>
    <w:link w:val="ListParagraphChar"/>
    <w:uiPriority w:val="34"/>
    <w:qFormat/>
    <w:rsid w:val="00796430"/>
    <w:pPr>
      <w:ind w:left="720"/>
      <w:contextualSpacing/>
    </w:pPr>
  </w:style>
  <w:style w:type="paragraph" w:styleId="BodyText2">
    <w:name w:val="Body Text 2"/>
    <w:basedOn w:val="Normal"/>
    <w:link w:val="BodyText2Char"/>
    <w:rsid w:val="00617039"/>
    <w:pPr>
      <w:spacing w:line="360" w:lineRule="atLeast"/>
      <w:jc w:val="both"/>
    </w:pPr>
    <w:rPr>
      <w:rFonts w:ascii="Yu Times New Roman" w:hAnsi="Yu Times New Roman" w:cs="Times New Roman"/>
      <w:b/>
      <w:bCs/>
      <w:sz w:val="26"/>
      <w:szCs w:val="26"/>
    </w:rPr>
  </w:style>
  <w:style w:type="character" w:customStyle="1" w:styleId="BodyText2Char">
    <w:name w:val="Body Text 2 Char"/>
    <w:basedOn w:val="DefaultParagraphFont"/>
    <w:link w:val="BodyText2"/>
    <w:rsid w:val="00617039"/>
    <w:rPr>
      <w:rFonts w:ascii="Yu Times New Roman" w:eastAsia="Times New Roman" w:hAnsi="Yu Times New Roman" w:cs="Times New Roman"/>
      <w:b/>
      <w:bCs/>
      <w:sz w:val="26"/>
      <w:szCs w:val="26"/>
      <w:lang w:val="en-US" w:eastAsia="zh-CN"/>
    </w:rPr>
  </w:style>
  <w:style w:type="character" w:customStyle="1" w:styleId="ListParagraphChar">
    <w:name w:val="List Paragraph Char"/>
    <w:link w:val="ListParagraph"/>
    <w:uiPriority w:val="34"/>
    <w:locked/>
    <w:rsid w:val="00617039"/>
    <w:rPr>
      <w:rFonts w:ascii="Arial" w:eastAsia="Times New Roman" w:hAnsi="Arial" w:cs="Arial"/>
      <w:sz w:val="24"/>
      <w:szCs w:val="24"/>
      <w:lang w:val="en-US" w:eastAsia="zh-CN"/>
    </w:rPr>
  </w:style>
  <w:style w:type="paragraph" w:styleId="BodyText">
    <w:name w:val="Body Text"/>
    <w:basedOn w:val="Normal"/>
    <w:link w:val="BodyTextChar"/>
    <w:uiPriority w:val="99"/>
    <w:unhideWhenUsed/>
    <w:rsid w:val="00617039"/>
    <w:pPr>
      <w:spacing w:after="120"/>
    </w:pPr>
  </w:style>
  <w:style w:type="character" w:customStyle="1" w:styleId="BodyTextChar">
    <w:name w:val="Body Text Char"/>
    <w:basedOn w:val="DefaultParagraphFont"/>
    <w:link w:val="BodyText"/>
    <w:uiPriority w:val="99"/>
    <w:rsid w:val="00617039"/>
    <w:rPr>
      <w:rFonts w:ascii="Arial" w:eastAsia="Times New Roman" w:hAnsi="Arial" w:cs="Arial"/>
      <w:sz w:val="24"/>
      <w:szCs w:val="24"/>
      <w:lang w:val="en-US" w:eastAsia="zh-CN"/>
    </w:rPr>
  </w:style>
  <w:style w:type="character" w:customStyle="1" w:styleId="Heading1Char">
    <w:name w:val="Heading 1 Char"/>
    <w:basedOn w:val="DefaultParagraphFont"/>
    <w:link w:val="Heading1"/>
    <w:uiPriority w:val="9"/>
    <w:rsid w:val="00617039"/>
    <w:rPr>
      <w:rFonts w:ascii="Yu Times New Roman" w:eastAsia="Times New Roman" w:hAnsi="Yu Times New Roman" w:cs="Times New Roman"/>
      <w:sz w:val="40"/>
      <w:szCs w:val="40"/>
      <w:lang w:val="en-US"/>
    </w:rPr>
  </w:style>
  <w:style w:type="character" w:customStyle="1" w:styleId="Heading2Char">
    <w:name w:val="Heading 2 Char"/>
    <w:basedOn w:val="DefaultParagraphFont"/>
    <w:link w:val="Heading2"/>
    <w:rsid w:val="00617039"/>
    <w:rPr>
      <w:rFonts w:ascii="Arial" w:eastAsia="Times New Roman" w:hAnsi="Arial" w:cs="Times New Roman"/>
      <w:b/>
      <w:bCs/>
      <w:lang w:val="fr-FR"/>
    </w:rPr>
  </w:style>
  <w:style w:type="character" w:customStyle="1" w:styleId="Heading3Char">
    <w:name w:val="Heading 3 Char"/>
    <w:basedOn w:val="DefaultParagraphFont"/>
    <w:link w:val="Heading3"/>
    <w:uiPriority w:val="9"/>
    <w:rsid w:val="00617039"/>
    <w:rPr>
      <w:rFonts w:ascii="Arial" w:eastAsia="Times New Roman" w:hAnsi="Arial" w:cs="Times New Roman"/>
      <w:b/>
      <w:bCs/>
      <w:lang w:val="sr-Cyrl-CS"/>
    </w:rPr>
  </w:style>
  <w:style w:type="character" w:customStyle="1" w:styleId="Heading4Char">
    <w:name w:val="Heading 4 Char"/>
    <w:basedOn w:val="DefaultParagraphFont"/>
    <w:link w:val="Heading4"/>
    <w:uiPriority w:val="9"/>
    <w:rsid w:val="00617039"/>
    <w:rPr>
      <w:rFonts w:ascii="Arial" w:eastAsia="Times New Roman" w:hAnsi="Arial" w:cs="Times New Roman"/>
      <w:b/>
      <w:bCs/>
      <w:sz w:val="24"/>
      <w:szCs w:val="24"/>
      <w:lang w:val="sr-Cyrl-CS"/>
    </w:rPr>
  </w:style>
  <w:style w:type="character" w:customStyle="1" w:styleId="Heading5Char">
    <w:name w:val="Heading 5 Char"/>
    <w:basedOn w:val="DefaultParagraphFont"/>
    <w:link w:val="Heading5"/>
    <w:rsid w:val="00617039"/>
    <w:rPr>
      <w:rFonts w:ascii="Arial" w:eastAsia="Times New Roman" w:hAnsi="Arial" w:cs="Times New Roman"/>
      <w:b/>
      <w:bCs/>
      <w:sz w:val="24"/>
      <w:szCs w:val="24"/>
      <w:lang w:val="sr-Cyrl-CS"/>
    </w:rPr>
  </w:style>
  <w:style w:type="character" w:customStyle="1" w:styleId="Heading6Char">
    <w:name w:val="Heading 6 Char"/>
    <w:basedOn w:val="DefaultParagraphFont"/>
    <w:link w:val="Heading6"/>
    <w:rsid w:val="00617039"/>
    <w:rPr>
      <w:rFonts w:ascii="Arial" w:eastAsia="Times New Roman" w:hAnsi="Arial" w:cs="Arial"/>
      <w:sz w:val="40"/>
      <w:szCs w:val="24"/>
      <w:lang w:val="sr-Latn-CS" w:eastAsia="zh-CN"/>
    </w:rPr>
  </w:style>
  <w:style w:type="character" w:customStyle="1" w:styleId="Heading7Char">
    <w:name w:val="Heading 7 Char"/>
    <w:basedOn w:val="DefaultParagraphFont"/>
    <w:link w:val="Heading7"/>
    <w:rsid w:val="00617039"/>
    <w:rPr>
      <w:rFonts w:ascii="Arial" w:eastAsia="Times New Roman" w:hAnsi="Arial" w:cs="Arial"/>
      <w:sz w:val="32"/>
      <w:szCs w:val="24"/>
      <w:lang w:val="en-US" w:eastAsia="zh-CN"/>
    </w:rPr>
  </w:style>
  <w:style w:type="character" w:customStyle="1" w:styleId="Heading8Char">
    <w:name w:val="Heading 8 Char"/>
    <w:basedOn w:val="DefaultParagraphFont"/>
    <w:link w:val="Heading8"/>
    <w:rsid w:val="00617039"/>
    <w:rPr>
      <w:rFonts w:ascii="Arial" w:eastAsia="Times New Roman" w:hAnsi="Arial" w:cs="Times New Roman"/>
      <w:b/>
      <w:bCs/>
      <w:sz w:val="20"/>
      <w:szCs w:val="20"/>
      <w:lang w:val="sr-Cyrl-CS"/>
    </w:rPr>
  </w:style>
  <w:style w:type="character" w:customStyle="1" w:styleId="Heading9Char">
    <w:name w:val="Heading 9 Char"/>
    <w:basedOn w:val="DefaultParagraphFont"/>
    <w:link w:val="Heading9"/>
    <w:rsid w:val="00617039"/>
    <w:rPr>
      <w:rFonts w:ascii="Arial" w:eastAsia="Times New Roman" w:hAnsi="Arial" w:cs="Arial"/>
      <w:b/>
      <w:bCs/>
      <w:sz w:val="20"/>
      <w:szCs w:val="20"/>
      <w:lang w:val="sr-Cyrl-CS"/>
    </w:rPr>
  </w:style>
  <w:style w:type="paragraph" w:styleId="BodyTextIndent">
    <w:name w:val="Body Text Indent"/>
    <w:basedOn w:val="Normal"/>
    <w:link w:val="BodyTextIndentChar"/>
    <w:rsid w:val="00617039"/>
    <w:pPr>
      <w:spacing w:line="360" w:lineRule="atLeast"/>
      <w:jc w:val="both"/>
    </w:pPr>
    <w:rPr>
      <w:rFonts w:ascii="Yu Times New Roman" w:hAnsi="Yu Times New Roman"/>
      <w:b/>
      <w:bCs/>
      <w:sz w:val="26"/>
      <w:szCs w:val="26"/>
      <w:lang w:eastAsia="en-US"/>
    </w:rPr>
  </w:style>
  <w:style w:type="character" w:customStyle="1" w:styleId="BodyTextIndentChar">
    <w:name w:val="Body Text Indent Char"/>
    <w:basedOn w:val="DefaultParagraphFont"/>
    <w:link w:val="BodyTextIndent"/>
    <w:rsid w:val="00617039"/>
    <w:rPr>
      <w:rFonts w:ascii="Yu Times New Roman" w:eastAsia="Times New Roman" w:hAnsi="Yu Times New Roman" w:cs="Arial"/>
      <w:b/>
      <w:bCs/>
      <w:sz w:val="26"/>
      <w:szCs w:val="26"/>
      <w:lang w:val="en-US"/>
    </w:rPr>
  </w:style>
  <w:style w:type="paragraph" w:styleId="BodyTextIndent2">
    <w:name w:val="Body Text Indent 2"/>
    <w:basedOn w:val="Normal"/>
    <w:link w:val="BodyTextIndent2Char"/>
    <w:rsid w:val="00617039"/>
    <w:pPr>
      <w:ind w:left="1080"/>
      <w:jc w:val="both"/>
    </w:pPr>
    <w:rPr>
      <w:sz w:val="20"/>
      <w:szCs w:val="20"/>
      <w:lang w:val="sr-Cyrl-CS" w:eastAsia="en-US"/>
    </w:rPr>
  </w:style>
  <w:style w:type="character" w:customStyle="1" w:styleId="BodyTextIndent2Char">
    <w:name w:val="Body Text Indent 2 Char"/>
    <w:basedOn w:val="DefaultParagraphFont"/>
    <w:link w:val="BodyTextIndent2"/>
    <w:rsid w:val="00617039"/>
    <w:rPr>
      <w:rFonts w:ascii="Arial" w:eastAsia="Times New Roman" w:hAnsi="Arial" w:cs="Arial"/>
      <w:sz w:val="20"/>
      <w:szCs w:val="20"/>
      <w:lang w:val="sr-Cyrl-CS"/>
    </w:rPr>
  </w:style>
  <w:style w:type="paragraph" w:styleId="BodyTextIndent3">
    <w:name w:val="Body Text Indent 3"/>
    <w:basedOn w:val="Normal"/>
    <w:link w:val="BodyTextIndent3Char"/>
    <w:rsid w:val="00617039"/>
    <w:pPr>
      <w:ind w:firstLine="720"/>
      <w:jc w:val="both"/>
    </w:pPr>
    <w:rPr>
      <w:sz w:val="22"/>
      <w:szCs w:val="22"/>
      <w:lang w:val="sr-Cyrl-CS" w:eastAsia="en-US"/>
    </w:rPr>
  </w:style>
  <w:style w:type="character" w:customStyle="1" w:styleId="BodyTextIndent3Char">
    <w:name w:val="Body Text Indent 3 Char"/>
    <w:basedOn w:val="DefaultParagraphFont"/>
    <w:link w:val="BodyTextIndent3"/>
    <w:rsid w:val="00617039"/>
    <w:rPr>
      <w:rFonts w:ascii="Arial" w:eastAsia="Times New Roman" w:hAnsi="Arial" w:cs="Arial"/>
      <w:lang w:val="sr-Cyrl-CS"/>
    </w:rPr>
  </w:style>
  <w:style w:type="paragraph" w:styleId="BodyText3">
    <w:name w:val="Body Text 3"/>
    <w:basedOn w:val="Normal"/>
    <w:link w:val="BodyText3Char"/>
    <w:uiPriority w:val="99"/>
    <w:rsid w:val="00617039"/>
    <w:rPr>
      <w:sz w:val="22"/>
      <w:szCs w:val="22"/>
      <w:lang w:val="sr-Cyrl-CS" w:eastAsia="en-US"/>
    </w:rPr>
  </w:style>
  <w:style w:type="character" w:customStyle="1" w:styleId="BodyText3Char">
    <w:name w:val="Body Text 3 Char"/>
    <w:basedOn w:val="DefaultParagraphFont"/>
    <w:link w:val="BodyText3"/>
    <w:uiPriority w:val="99"/>
    <w:rsid w:val="00617039"/>
    <w:rPr>
      <w:rFonts w:ascii="Arial" w:eastAsia="Times New Roman" w:hAnsi="Arial" w:cs="Arial"/>
      <w:lang w:val="sr-Cyrl-CS"/>
    </w:rPr>
  </w:style>
  <w:style w:type="table" w:styleId="TableGrid">
    <w:name w:val="Table Grid"/>
    <w:basedOn w:val="TableNormal"/>
    <w:uiPriority w:val="59"/>
    <w:rsid w:val="00617039"/>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7039"/>
    <w:pPr>
      <w:tabs>
        <w:tab w:val="center" w:pos="4320"/>
        <w:tab w:val="right" w:pos="8640"/>
      </w:tabs>
    </w:pPr>
    <w:rPr>
      <w:rFonts w:cs="Times New Roman"/>
    </w:rPr>
  </w:style>
  <w:style w:type="character" w:customStyle="1" w:styleId="FooterChar">
    <w:name w:val="Footer Char"/>
    <w:basedOn w:val="DefaultParagraphFont"/>
    <w:link w:val="Footer"/>
    <w:uiPriority w:val="99"/>
    <w:rsid w:val="00617039"/>
    <w:rPr>
      <w:rFonts w:ascii="Arial" w:eastAsia="Times New Roman" w:hAnsi="Arial" w:cs="Times New Roman"/>
      <w:sz w:val="24"/>
      <w:szCs w:val="24"/>
      <w:lang w:val="en-US" w:eastAsia="zh-CN"/>
    </w:rPr>
  </w:style>
  <w:style w:type="character" w:styleId="PageNumber">
    <w:name w:val="page number"/>
    <w:basedOn w:val="DefaultParagraphFont"/>
    <w:rsid w:val="00617039"/>
  </w:style>
  <w:style w:type="paragraph" w:styleId="Header">
    <w:name w:val="header"/>
    <w:basedOn w:val="Normal"/>
    <w:link w:val="HeaderChar"/>
    <w:rsid w:val="00617039"/>
    <w:pPr>
      <w:tabs>
        <w:tab w:val="center" w:pos="4320"/>
        <w:tab w:val="right" w:pos="8640"/>
      </w:tabs>
    </w:pPr>
    <w:rPr>
      <w:rFonts w:cs="Times New Roman"/>
    </w:rPr>
  </w:style>
  <w:style w:type="character" w:customStyle="1" w:styleId="HeaderChar">
    <w:name w:val="Header Char"/>
    <w:basedOn w:val="DefaultParagraphFont"/>
    <w:link w:val="Header"/>
    <w:rsid w:val="00617039"/>
    <w:rPr>
      <w:rFonts w:ascii="Arial" w:eastAsia="Times New Roman" w:hAnsi="Arial" w:cs="Times New Roman"/>
      <w:sz w:val="24"/>
      <w:szCs w:val="24"/>
      <w:lang w:val="en-US" w:eastAsia="zh-CN"/>
    </w:rPr>
  </w:style>
  <w:style w:type="paragraph" w:styleId="CommentText">
    <w:name w:val="annotation text"/>
    <w:basedOn w:val="Normal"/>
    <w:link w:val="CommentTextChar"/>
    <w:semiHidden/>
    <w:rsid w:val="00617039"/>
    <w:rPr>
      <w:sz w:val="20"/>
      <w:szCs w:val="20"/>
    </w:rPr>
  </w:style>
  <w:style w:type="character" w:customStyle="1" w:styleId="CommentTextChar">
    <w:name w:val="Comment Text Char"/>
    <w:basedOn w:val="DefaultParagraphFont"/>
    <w:link w:val="CommentText"/>
    <w:semiHidden/>
    <w:rsid w:val="00617039"/>
    <w:rPr>
      <w:rFonts w:ascii="Arial" w:eastAsia="Times New Roman" w:hAnsi="Arial" w:cs="Arial"/>
      <w:sz w:val="20"/>
      <w:szCs w:val="20"/>
      <w:lang w:val="en-US" w:eastAsia="zh-CN"/>
    </w:rPr>
  </w:style>
  <w:style w:type="paragraph" w:styleId="CommentSubject">
    <w:name w:val="annotation subject"/>
    <w:basedOn w:val="CommentText"/>
    <w:next w:val="CommentText"/>
    <w:link w:val="CommentSubjectChar"/>
    <w:semiHidden/>
    <w:rsid w:val="00617039"/>
    <w:rPr>
      <w:b/>
      <w:bCs/>
    </w:rPr>
  </w:style>
  <w:style w:type="character" w:customStyle="1" w:styleId="CommentSubjectChar">
    <w:name w:val="Comment Subject Char"/>
    <w:basedOn w:val="CommentTextChar"/>
    <w:link w:val="CommentSubject"/>
    <w:semiHidden/>
    <w:rsid w:val="00617039"/>
    <w:rPr>
      <w:rFonts w:ascii="Arial" w:eastAsia="Times New Roman" w:hAnsi="Arial" w:cs="Arial"/>
      <w:b/>
      <w:bCs/>
      <w:sz w:val="20"/>
      <w:szCs w:val="20"/>
      <w:lang w:val="en-US" w:eastAsia="zh-CN"/>
    </w:rPr>
  </w:style>
  <w:style w:type="paragraph" w:customStyle="1" w:styleId="Style1">
    <w:name w:val="Style1"/>
    <w:basedOn w:val="Normal"/>
    <w:link w:val="Style1Char"/>
    <w:rsid w:val="00617039"/>
    <w:pPr>
      <w:jc w:val="both"/>
    </w:pPr>
    <w:rPr>
      <w:rFonts w:cs="Times New Roman"/>
      <w:lang w:val="sr-Cyrl-CS" w:eastAsia="en-US"/>
    </w:rPr>
  </w:style>
  <w:style w:type="character" w:customStyle="1" w:styleId="StyleHeading1Heading1Char18ptCharCharCharCharCharCharCharCharCharCharCharCharCharCharCharCharCharCharCharCharCharCharChar1">
    <w:name w:val="Style Heading 1;Heading 1 Char + 18 pt Char Char Char Char Char Char Char Char Char Char Char Char Char Char Char Char Char Char Char Char Char Char Char1"/>
    <w:rsid w:val="00617039"/>
    <w:rPr>
      <w:b/>
      <w:bCs/>
      <w:caps/>
      <w:snapToGrid w:val="0"/>
      <w:color w:val="000000"/>
      <w:sz w:val="28"/>
      <w:szCs w:val="28"/>
      <w:lang w:val="bg-BG" w:eastAsia="bg-BG" w:bidi="ar-SA"/>
    </w:rPr>
  </w:style>
  <w:style w:type="paragraph" w:styleId="TOC2">
    <w:name w:val="toc 2"/>
    <w:basedOn w:val="Normal"/>
    <w:next w:val="Normal"/>
    <w:autoRedefine/>
    <w:uiPriority w:val="39"/>
    <w:rsid w:val="00617039"/>
    <w:pPr>
      <w:tabs>
        <w:tab w:val="right" w:leader="dot" w:pos="9345"/>
      </w:tabs>
      <w:ind w:left="851" w:hanging="581"/>
    </w:pPr>
    <w:rPr>
      <w:rFonts w:ascii="Verdana" w:hAnsi="Verdana" w:cs="Times New Roman"/>
      <w:noProof/>
      <w:sz w:val="22"/>
      <w:szCs w:val="20"/>
      <w:lang w:val="sr-Cyrl-CS" w:eastAsia="sr-Cyrl-CS"/>
    </w:rPr>
  </w:style>
  <w:style w:type="paragraph" w:styleId="PlainText">
    <w:name w:val="Plain Text"/>
    <w:basedOn w:val="Normal"/>
    <w:link w:val="PlainTextChar"/>
    <w:rsid w:val="00617039"/>
    <w:rPr>
      <w:rFonts w:ascii="Courier New" w:hAnsi="Courier New" w:cs="Times New Roman"/>
      <w:sz w:val="20"/>
      <w:szCs w:val="20"/>
      <w:lang w:val="en-GB" w:eastAsia="en-US"/>
    </w:rPr>
  </w:style>
  <w:style w:type="character" w:customStyle="1" w:styleId="PlainTextChar">
    <w:name w:val="Plain Text Char"/>
    <w:basedOn w:val="DefaultParagraphFont"/>
    <w:link w:val="PlainText"/>
    <w:rsid w:val="00617039"/>
    <w:rPr>
      <w:rFonts w:ascii="Courier New" w:eastAsia="Times New Roman" w:hAnsi="Courier New" w:cs="Times New Roman"/>
      <w:sz w:val="20"/>
      <w:szCs w:val="20"/>
      <w:lang w:val="en-GB"/>
    </w:rPr>
  </w:style>
  <w:style w:type="table" w:styleId="TableWeb2">
    <w:name w:val="Table Web 2"/>
    <w:basedOn w:val="TableNormal"/>
    <w:rsid w:val="00617039"/>
    <w:pPr>
      <w:spacing w:after="0" w:line="240" w:lineRule="auto"/>
    </w:pPr>
    <w:rPr>
      <w:rFonts w:ascii="Times New Roman" w:eastAsia="Times New Roman" w:hAnsi="Times New Roman" w:cs="Times New Roman"/>
      <w:sz w:val="20"/>
      <w:szCs w:val="20"/>
      <w:lang w:eastAsia="sr-Latn-R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17039"/>
    <w:pPr>
      <w:jc w:val="center"/>
    </w:pPr>
    <w:rPr>
      <w:rFonts w:ascii="Swiss Cirilic" w:hAnsi="Swiss Cirilic" w:cs="Times New Roman"/>
      <w:b/>
      <w:sz w:val="28"/>
      <w:szCs w:val="28"/>
      <w:lang w:eastAsia="en-US"/>
    </w:rPr>
  </w:style>
  <w:style w:type="character" w:customStyle="1" w:styleId="TitleChar">
    <w:name w:val="Title Char"/>
    <w:basedOn w:val="DefaultParagraphFont"/>
    <w:link w:val="Title"/>
    <w:rsid w:val="00617039"/>
    <w:rPr>
      <w:rFonts w:ascii="Swiss Cirilic" w:eastAsia="Times New Roman" w:hAnsi="Swiss Cirilic" w:cs="Times New Roman"/>
      <w:b/>
      <w:sz w:val="28"/>
      <w:szCs w:val="28"/>
      <w:lang w:val="en-US"/>
    </w:rPr>
  </w:style>
  <w:style w:type="paragraph" w:customStyle="1" w:styleId="Obiantekst">
    <w:name w:val="Običan tekst"/>
    <w:basedOn w:val="Normal"/>
    <w:link w:val="ObiantekstChar"/>
    <w:rsid w:val="00617039"/>
    <w:pPr>
      <w:spacing w:after="120" w:line="280" w:lineRule="exact"/>
      <w:jc w:val="both"/>
    </w:pPr>
    <w:rPr>
      <w:rFonts w:cs="Times New Roman"/>
      <w:szCs w:val="20"/>
      <w:lang w:val="sr-Cyrl-CS" w:eastAsia="en-US"/>
    </w:rPr>
  </w:style>
  <w:style w:type="character" w:customStyle="1" w:styleId="ObiantekstChar">
    <w:name w:val="Običan tekst Char"/>
    <w:link w:val="Obiantekst"/>
    <w:rsid w:val="00617039"/>
    <w:rPr>
      <w:rFonts w:ascii="Arial" w:eastAsia="Times New Roman" w:hAnsi="Arial" w:cs="Times New Roman"/>
      <w:sz w:val="24"/>
      <w:szCs w:val="20"/>
      <w:lang w:val="sr-Cyrl-CS"/>
    </w:rPr>
  </w:style>
  <w:style w:type="table" w:customStyle="1" w:styleId="TableGrid1">
    <w:name w:val="Table Grid1"/>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17039"/>
  </w:style>
  <w:style w:type="paragraph" w:customStyle="1" w:styleId="Velikinaslov">
    <w:name w:val="Veliki naslov"/>
    <w:basedOn w:val="Obiantekst"/>
    <w:next w:val="Obiantekst"/>
    <w:rsid w:val="00617039"/>
    <w:pPr>
      <w:numPr>
        <w:numId w:val="6"/>
      </w:numPr>
      <w:tabs>
        <w:tab w:val="num" w:pos="794"/>
        <w:tab w:val="num" w:pos="1440"/>
      </w:tabs>
      <w:ind w:left="1440" w:hanging="360"/>
    </w:pPr>
    <w:rPr>
      <w:b/>
      <w:sz w:val="32"/>
      <w:szCs w:val="32"/>
    </w:rPr>
  </w:style>
  <w:style w:type="paragraph" w:customStyle="1" w:styleId="Srednjinaslov">
    <w:name w:val="Srednji naslov"/>
    <w:basedOn w:val="Obiantekst"/>
    <w:next w:val="Obiantekst"/>
    <w:link w:val="SrednjinaslovCharChar"/>
    <w:rsid w:val="00617039"/>
    <w:pPr>
      <w:numPr>
        <w:ilvl w:val="1"/>
        <w:numId w:val="1"/>
      </w:numPr>
    </w:pPr>
    <w:rPr>
      <w:b/>
      <w:sz w:val="28"/>
    </w:rPr>
  </w:style>
  <w:style w:type="character" w:customStyle="1" w:styleId="SrednjinaslovCharChar">
    <w:name w:val="Srednji naslov Char Char"/>
    <w:link w:val="Srednjinaslov"/>
    <w:rsid w:val="00617039"/>
    <w:rPr>
      <w:rFonts w:ascii="Arial" w:eastAsia="Times New Roman" w:hAnsi="Arial" w:cs="Times New Roman"/>
      <w:b/>
      <w:sz w:val="28"/>
      <w:szCs w:val="20"/>
      <w:lang w:val="sr-Cyrl-CS"/>
    </w:rPr>
  </w:style>
  <w:style w:type="paragraph" w:customStyle="1" w:styleId="Malinaslov">
    <w:name w:val="Mali naslov"/>
    <w:basedOn w:val="Obiantekst"/>
    <w:next w:val="Obiantekst"/>
    <w:link w:val="MalinaslovChar"/>
    <w:rsid w:val="00617039"/>
    <w:rPr>
      <w:b/>
    </w:rPr>
  </w:style>
  <w:style w:type="character" w:customStyle="1" w:styleId="MalinaslovChar">
    <w:name w:val="Mali naslov Char"/>
    <w:link w:val="Malinaslov"/>
    <w:rsid w:val="00617039"/>
    <w:rPr>
      <w:rFonts w:ascii="Arial" w:eastAsia="Times New Roman" w:hAnsi="Arial" w:cs="Times New Roman"/>
      <w:b/>
      <w:sz w:val="24"/>
      <w:szCs w:val="20"/>
      <w:lang w:val="sr-Cyrl-CS"/>
    </w:rPr>
  </w:style>
  <w:style w:type="table" w:customStyle="1" w:styleId="TableGrid4">
    <w:name w:val="Table Grid4"/>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Normal"/>
    <w:rsid w:val="00617039"/>
    <w:pPr>
      <w:tabs>
        <w:tab w:val="center" w:pos="4536"/>
        <w:tab w:val="right" w:pos="9072"/>
      </w:tabs>
      <w:spacing w:after="120"/>
    </w:pPr>
    <w:rPr>
      <w:rFonts w:cs="Times New Roman"/>
      <w:lang w:eastAsia="en-US"/>
    </w:rPr>
  </w:style>
  <w:style w:type="paragraph" w:customStyle="1" w:styleId="Naslov3">
    <w:name w:val="Naslov3"/>
    <w:basedOn w:val="Normal"/>
    <w:next w:val="Tekst"/>
    <w:rsid w:val="00617039"/>
    <w:pPr>
      <w:spacing w:after="60"/>
      <w:jc w:val="both"/>
    </w:pPr>
    <w:rPr>
      <w:rFonts w:cs="Times New Roman"/>
      <w:b/>
      <w:sz w:val="22"/>
      <w:szCs w:val="22"/>
      <w:lang w:eastAsia="en-US"/>
    </w:rPr>
  </w:style>
  <w:style w:type="paragraph" w:customStyle="1" w:styleId="Tekst">
    <w:name w:val="Tekst"/>
    <w:basedOn w:val="Normal"/>
    <w:rsid w:val="00617039"/>
    <w:pPr>
      <w:spacing w:after="60" w:line="260" w:lineRule="exact"/>
      <w:jc w:val="both"/>
    </w:pPr>
    <w:rPr>
      <w:rFonts w:ascii="Times New Roman" w:hAnsi="Times New Roman" w:cs="Times New Roman"/>
      <w:sz w:val="22"/>
      <w:szCs w:val="22"/>
      <w:lang w:eastAsia="en-US"/>
    </w:rPr>
  </w:style>
  <w:style w:type="paragraph" w:customStyle="1" w:styleId="NASLOV30">
    <w:name w:val="NASLOV 3"/>
    <w:basedOn w:val="Normal"/>
    <w:next w:val="TEKST0"/>
    <w:rsid w:val="00617039"/>
    <w:pPr>
      <w:spacing w:after="60"/>
      <w:jc w:val="both"/>
    </w:pPr>
    <w:rPr>
      <w:rFonts w:cs="Times New Roman"/>
      <w:b/>
      <w:sz w:val="22"/>
      <w:lang w:val="sr-Latn-CS" w:eastAsia="sr-Latn-CS"/>
    </w:rPr>
  </w:style>
  <w:style w:type="paragraph" w:customStyle="1" w:styleId="TEKST0">
    <w:name w:val="TEKST"/>
    <w:basedOn w:val="Normal"/>
    <w:rsid w:val="00617039"/>
    <w:pPr>
      <w:spacing w:after="60" w:line="260" w:lineRule="exact"/>
      <w:jc w:val="both"/>
    </w:pPr>
    <w:rPr>
      <w:rFonts w:ascii="Times New Roman" w:hAnsi="Times New Roman" w:cs="Times New Roman"/>
      <w:sz w:val="22"/>
      <w:lang w:val="sr-Latn-CS" w:eastAsia="sr-Latn-CS"/>
    </w:rPr>
  </w:style>
  <w:style w:type="character" w:customStyle="1" w:styleId="MTEquationSection">
    <w:name w:val="MTEquationSection"/>
    <w:rsid w:val="00617039"/>
    <w:rPr>
      <w:rFonts w:ascii="Arial" w:hAnsi="Arial" w:cs="Arial"/>
      <w:vanish/>
      <w:color w:val="FF0000"/>
      <w:sz w:val="36"/>
      <w:szCs w:val="36"/>
      <w:lang w:val="sr-Cyrl-CS"/>
    </w:rPr>
  </w:style>
  <w:style w:type="character" w:styleId="FollowedHyperlink">
    <w:name w:val="FollowedHyperlink"/>
    <w:uiPriority w:val="99"/>
    <w:unhideWhenUsed/>
    <w:rsid w:val="00617039"/>
    <w:rPr>
      <w:color w:val="800080"/>
      <w:u w:val="single"/>
    </w:rPr>
  </w:style>
  <w:style w:type="paragraph" w:customStyle="1" w:styleId="xl65">
    <w:name w:val="xl65"/>
    <w:basedOn w:val="Normal"/>
    <w:rsid w:val="00617039"/>
    <w:pPr>
      <w:spacing w:before="100" w:beforeAutospacing="1" w:after="100" w:afterAutospacing="1"/>
    </w:pPr>
    <w:rPr>
      <w:rFonts w:ascii="Times New Roman" w:hAnsi="Times New Roman" w:cs="Times New Roman"/>
      <w:color w:val="FF0000"/>
      <w:lang w:val="sr-Latn-RS" w:eastAsia="sr-Latn-RS"/>
    </w:rPr>
  </w:style>
  <w:style w:type="paragraph" w:customStyle="1" w:styleId="xl66">
    <w:name w:val="xl66"/>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7">
    <w:name w:val="xl67"/>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8">
    <w:name w:val="xl68"/>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69">
    <w:name w:val="xl69"/>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70">
    <w:name w:val="xl70"/>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71">
    <w:name w:val="xl71"/>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72">
    <w:name w:val="xl72"/>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73">
    <w:name w:val="xl73"/>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74">
    <w:name w:val="xl74"/>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5">
    <w:name w:val="xl75"/>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6">
    <w:name w:val="xl76"/>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7">
    <w:name w:val="xl77"/>
    <w:basedOn w:val="Normal"/>
    <w:rsid w:val="00617039"/>
    <w:pPr>
      <w:spacing w:before="100" w:beforeAutospacing="1" w:after="100" w:afterAutospacing="1"/>
    </w:pPr>
    <w:rPr>
      <w:rFonts w:ascii="Times New Roman" w:hAnsi="Times New Roman" w:cs="Times New Roman"/>
      <w:lang w:val="sr-Latn-RS" w:eastAsia="sr-Latn-RS"/>
    </w:rPr>
  </w:style>
  <w:style w:type="paragraph" w:customStyle="1" w:styleId="xl78">
    <w:name w:val="xl78"/>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79">
    <w:name w:val="xl79"/>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0">
    <w:name w:val="xl80"/>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63">
    <w:name w:val="xl63"/>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4">
    <w:name w:val="xl64"/>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81">
    <w:name w:val="xl81"/>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82">
    <w:name w:val="xl82"/>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3">
    <w:name w:val="xl83"/>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4">
    <w:name w:val="xl84"/>
    <w:basedOn w:val="Normal"/>
    <w:rsid w:val="00617039"/>
    <w:pPr>
      <w:pBdr>
        <w:top w:val="single" w:sz="4" w:space="0" w:color="auto"/>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5">
    <w:name w:val="xl85"/>
    <w:basedOn w:val="Normal"/>
    <w:rsid w:val="00617039"/>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6">
    <w:name w:val="xl86"/>
    <w:basedOn w:val="Normal"/>
    <w:rsid w:val="00617039"/>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7">
    <w:name w:val="xl87"/>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8">
    <w:name w:val="xl88"/>
    <w:basedOn w:val="Normal"/>
    <w:rsid w:val="00617039"/>
    <w:pPr>
      <w:pBdr>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9">
    <w:name w:val="xl89"/>
    <w:basedOn w:val="Normal"/>
    <w:rsid w:val="00617039"/>
    <w:pPr>
      <w:pBdr>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0">
    <w:name w:val="xl90"/>
    <w:basedOn w:val="Normal"/>
    <w:rsid w:val="00617039"/>
    <w:pPr>
      <w:pBdr>
        <w:top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1">
    <w:name w:val="xl91"/>
    <w:basedOn w:val="Normal"/>
    <w:rsid w:val="00617039"/>
    <w:pPr>
      <w:pBdr>
        <w:top w:val="single" w:sz="4" w:space="0" w:color="auto"/>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2">
    <w:name w:val="xl92"/>
    <w:basedOn w:val="Normal"/>
    <w:rsid w:val="00617039"/>
    <w:pPr>
      <w:pBdr>
        <w:top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3">
    <w:name w:val="xl93"/>
    <w:basedOn w:val="Normal"/>
    <w:rsid w:val="00617039"/>
    <w:pPr>
      <w:pBdr>
        <w:top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character" w:customStyle="1" w:styleId="Naslov1Char">
    <w:name w:val="Naslov 1 Char"/>
    <w:rsid w:val="00617039"/>
    <w:rPr>
      <w:rFonts w:ascii="Arial" w:hAnsi="Arial" w:cs="Arial"/>
      <w:b/>
      <w:bCs/>
      <w:lang w:val="sr-Cyrl-CS" w:eastAsia="ar-SA" w:bidi="ar-SA"/>
    </w:rPr>
  </w:style>
  <w:style w:type="paragraph" w:customStyle="1" w:styleId="WW-Naslov1">
    <w:name w:val="WW-Naslov 1"/>
    <w:basedOn w:val="Normal"/>
    <w:rsid w:val="00617039"/>
    <w:pPr>
      <w:widowControl w:val="0"/>
      <w:spacing w:after="120"/>
      <w:ind w:firstLine="720"/>
    </w:pPr>
    <w:rPr>
      <w:rFonts w:ascii="Times New Roman" w:eastAsia="SimSun" w:hAnsi="Times New Roman"/>
      <w:b/>
      <w:bCs/>
      <w:kern w:val="1"/>
      <w:sz w:val="20"/>
      <w:lang w:val="sr-Cyrl-CS" w:bidi="hi-IN"/>
    </w:rPr>
  </w:style>
  <w:style w:type="character" w:styleId="FootnoteReference">
    <w:name w:val="footnote reference"/>
    <w:rsid w:val="00617039"/>
    <w:rPr>
      <w:vertAlign w:val="superscript"/>
    </w:rPr>
  </w:style>
  <w:style w:type="paragraph" w:customStyle="1" w:styleId="styl1">
    <w:name w:val="styl1"/>
    <w:basedOn w:val="Normal"/>
    <w:rsid w:val="00617039"/>
    <w:pPr>
      <w:overflowPunct w:val="0"/>
      <w:autoSpaceDE w:val="0"/>
      <w:autoSpaceDN w:val="0"/>
      <w:adjustRightInd w:val="0"/>
      <w:jc w:val="both"/>
      <w:textAlignment w:val="baseline"/>
    </w:pPr>
    <w:rPr>
      <w:rFonts w:ascii="A Cirilica Helvetica" w:hAnsi="A Cirilica Helvetica" w:cs="Times New Roman"/>
      <w:sz w:val="22"/>
      <w:szCs w:val="20"/>
      <w:lang w:val="en-GB" w:eastAsia="en-US"/>
    </w:rPr>
  </w:style>
  <w:style w:type="character" w:customStyle="1" w:styleId="mw-headline">
    <w:name w:val="mw-headline"/>
    <w:rsid w:val="00617039"/>
  </w:style>
  <w:style w:type="character" w:customStyle="1" w:styleId="mw-editsection">
    <w:name w:val="mw-editsection"/>
    <w:rsid w:val="00617039"/>
  </w:style>
  <w:style w:type="character" w:customStyle="1" w:styleId="mw-editsection-bracket">
    <w:name w:val="mw-editsection-bracket"/>
    <w:rsid w:val="00617039"/>
  </w:style>
  <w:style w:type="paragraph" w:styleId="Caption">
    <w:name w:val="caption"/>
    <w:basedOn w:val="Normal"/>
    <w:qFormat/>
    <w:rsid w:val="00617039"/>
    <w:pPr>
      <w:suppressLineNumbers/>
      <w:suppressAutoHyphens/>
      <w:spacing w:before="120" w:after="120"/>
      <w:jc w:val="both"/>
    </w:pPr>
    <w:rPr>
      <w:rFonts w:ascii="Times New Roman" w:hAnsi="Times New Roman" w:cs="Tahoma"/>
      <w:i/>
      <w:iCs/>
      <w:sz w:val="20"/>
      <w:szCs w:val="20"/>
      <w:lang w:val="en-GB" w:eastAsia="ar-SA"/>
    </w:rPr>
  </w:style>
  <w:style w:type="paragraph" w:customStyle="1" w:styleId="Normal1">
    <w:name w:val="Normal1"/>
    <w:basedOn w:val="Normal"/>
    <w:rsid w:val="00617039"/>
    <w:pPr>
      <w:spacing w:before="100" w:beforeAutospacing="1" w:after="100" w:afterAutospacing="1"/>
    </w:pPr>
    <w:rPr>
      <w:rFonts w:ascii="Times New Roman" w:hAnsi="Times New Roman" w:cs="Times New Roman"/>
      <w:lang w:eastAsia="en-US"/>
    </w:rPr>
  </w:style>
  <w:style w:type="character" w:customStyle="1" w:styleId="normalchar">
    <w:name w:val="normal__char"/>
    <w:rsid w:val="00617039"/>
  </w:style>
  <w:style w:type="character" w:customStyle="1" w:styleId="Style1Char">
    <w:name w:val="Style1 Char"/>
    <w:link w:val="Style1"/>
    <w:rsid w:val="00E67765"/>
    <w:rPr>
      <w:rFonts w:ascii="Arial" w:eastAsia="Times New Roman" w:hAnsi="Arial" w:cs="Times New Roman"/>
      <w:sz w:val="24"/>
      <w:szCs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A63"/>
    <w:pPr>
      <w:spacing w:after="0" w:line="240" w:lineRule="auto"/>
    </w:pPr>
    <w:rPr>
      <w:rFonts w:ascii="Arial" w:eastAsia="Times New Roman" w:hAnsi="Arial" w:cs="Arial"/>
      <w:sz w:val="24"/>
      <w:szCs w:val="24"/>
      <w:lang w:val="en-US" w:eastAsia="zh-CN"/>
    </w:rPr>
  </w:style>
  <w:style w:type="paragraph" w:styleId="Heading1">
    <w:name w:val="heading 1"/>
    <w:basedOn w:val="Normal"/>
    <w:next w:val="Normal"/>
    <w:link w:val="Heading1Char"/>
    <w:uiPriority w:val="9"/>
    <w:qFormat/>
    <w:rsid w:val="00617039"/>
    <w:pPr>
      <w:keepNext/>
      <w:jc w:val="center"/>
      <w:outlineLvl w:val="0"/>
    </w:pPr>
    <w:rPr>
      <w:rFonts w:ascii="Yu Times New Roman" w:hAnsi="Yu Times New Roman" w:cs="Times New Roman"/>
      <w:sz w:val="40"/>
      <w:szCs w:val="40"/>
      <w:lang w:eastAsia="en-US"/>
    </w:rPr>
  </w:style>
  <w:style w:type="paragraph" w:styleId="Heading2">
    <w:name w:val="heading 2"/>
    <w:basedOn w:val="Normal"/>
    <w:next w:val="Normal"/>
    <w:link w:val="Heading2Char"/>
    <w:qFormat/>
    <w:rsid w:val="00617039"/>
    <w:pPr>
      <w:keepNext/>
      <w:ind w:firstLine="720"/>
      <w:outlineLvl w:val="1"/>
    </w:pPr>
    <w:rPr>
      <w:rFonts w:cs="Times New Roman"/>
      <w:b/>
      <w:bCs/>
      <w:sz w:val="22"/>
      <w:szCs w:val="22"/>
      <w:lang w:val="fr-FR" w:eastAsia="en-US"/>
    </w:rPr>
  </w:style>
  <w:style w:type="paragraph" w:styleId="Heading3">
    <w:name w:val="heading 3"/>
    <w:basedOn w:val="Normal"/>
    <w:next w:val="Normal"/>
    <w:link w:val="Heading3Char"/>
    <w:uiPriority w:val="9"/>
    <w:qFormat/>
    <w:rsid w:val="00617039"/>
    <w:pPr>
      <w:keepNext/>
      <w:ind w:firstLine="720"/>
      <w:jc w:val="both"/>
      <w:outlineLvl w:val="2"/>
    </w:pPr>
    <w:rPr>
      <w:rFonts w:cs="Times New Roman"/>
      <w:b/>
      <w:bCs/>
      <w:sz w:val="22"/>
      <w:szCs w:val="22"/>
      <w:lang w:val="sr-Cyrl-CS" w:eastAsia="en-US"/>
    </w:rPr>
  </w:style>
  <w:style w:type="paragraph" w:styleId="Heading4">
    <w:name w:val="heading 4"/>
    <w:basedOn w:val="Normal"/>
    <w:next w:val="Normal"/>
    <w:link w:val="Heading4Char"/>
    <w:uiPriority w:val="9"/>
    <w:qFormat/>
    <w:rsid w:val="00617039"/>
    <w:pPr>
      <w:keepNext/>
      <w:jc w:val="center"/>
      <w:outlineLvl w:val="3"/>
    </w:pPr>
    <w:rPr>
      <w:rFonts w:cs="Times New Roman"/>
      <w:b/>
      <w:bCs/>
      <w:lang w:val="sr-Cyrl-CS" w:eastAsia="en-US"/>
    </w:rPr>
  </w:style>
  <w:style w:type="paragraph" w:styleId="Heading5">
    <w:name w:val="heading 5"/>
    <w:basedOn w:val="Normal"/>
    <w:next w:val="Normal"/>
    <w:link w:val="Heading5Char"/>
    <w:qFormat/>
    <w:rsid w:val="00617039"/>
    <w:pPr>
      <w:keepNext/>
      <w:ind w:firstLine="720"/>
      <w:jc w:val="both"/>
      <w:outlineLvl w:val="4"/>
    </w:pPr>
    <w:rPr>
      <w:rFonts w:cs="Times New Roman"/>
      <w:b/>
      <w:bCs/>
      <w:lang w:val="sr-Cyrl-CS" w:eastAsia="en-US"/>
    </w:rPr>
  </w:style>
  <w:style w:type="paragraph" w:styleId="Heading6">
    <w:name w:val="heading 6"/>
    <w:basedOn w:val="Normal"/>
    <w:next w:val="Normal"/>
    <w:link w:val="Heading6Char"/>
    <w:qFormat/>
    <w:rsid w:val="00617039"/>
    <w:pPr>
      <w:keepNext/>
      <w:ind w:left="1815"/>
      <w:jc w:val="center"/>
      <w:outlineLvl w:val="5"/>
    </w:pPr>
    <w:rPr>
      <w:sz w:val="40"/>
      <w:lang w:val="sr-Latn-CS"/>
    </w:rPr>
  </w:style>
  <w:style w:type="paragraph" w:styleId="Heading7">
    <w:name w:val="heading 7"/>
    <w:basedOn w:val="Normal"/>
    <w:next w:val="Normal"/>
    <w:link w:val="Heading7Char"/>
    <w:qFormat/>
    <w:rsid w:val="00617039"/>
    <w:pPr>
      <w:keepNext/>
      <w:jc w:val="center"/>
      <w:outlineLvl w:val="6"/>
    </w:pPr>
    <w:rPr>
      <w:sz w:val="32"/>
    </w:rPr>
  </w:style>
  <w:style w:type="paragraph" w:styleId="Heading8">
    <w:name w:val="heading 8"/>
    <w:basedOn w:val="Normal"/>
    <w:next w:val="Normal"/>
    <w:link w:val="Heading8Char"/>
    <w:qFormat/>
    <w:rsid w:val="00617039"/>
    <w:pPr>
      <w:keepNext/>
      <w:ind w:firstLine="720"/>
      <w:jc w:val="both"/>
      <w:outlineLvl w:val="7"/>
    </w:pPr>
    <w:rPr>
      <w:rFonts w:cs="Times New Roman"/>
      <w:b/>
      <w:bCs/>
      <w:sz w:val="20"/>
      <w:szCs w:val="20"/>
      <w:lang w:val="sr-Cyrl-CS" w:eastAsia="en-US"/>
    </w:rPr>
  </w:style>
  <w:style w:type="paragraph" w:styleId="Heading9">
    <w:name w:val="heading 9"/>
    <w:basedOn w:val="Normal"/>
    <w:next w:val="Normal"/>
    <w:link w:val="Heading9Char"/>
    <w:qFormat/>
    <w:rsid w:val="00617039"/>
    <w:pPr>
      <w:keepNext/>
      <w:ind w:firstLine="720"/>
      <w:outlineLvl w:val="8"/>
    </w:pPr>
    <w:rPr>
      <w:b/>
      <w:bCs/>
      <w:sz w:val="20"/>
      <w:szCs w:val="20"/>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A6A63"/>
    <w:rPr>
      <w:rFonts w:cs="Arial"/>
      <w:b/>
      <w:bCs/>
      <w:noProof/>
      <w:color w:val="0000FF"/>
      <w:u w:val="single"/>
    </w:rPr>
  </w:style>
  <w:style w:type="paragraph" w:customStyle="1" w:styleId="Default">
    <w:name w:val="Default"/>
    <w:rsid w:val="007A6A63"/>
    <w:pPr>
      <w:autoSpaceDE w:val="0"/>
      <w:autoSpaceDN w:val="0"/>
      <w:adjustRightInd w:val="0"/>
      <w:spacing w:after="0" w:line="240" w:lineRule="auto"/>
    </w:pPr>
    <w:rPr>
      <w:rFonts w:ascii="Arial" w:eastAsia="Times New Roman" w:hAnsi="Arial" w:cs="Arial"/>
      <w:color w:val="000000"/>
      <w:sz w:val="24"/>
      <w:szCs w:val="24"/>
      <w:lang w:eastAsia="sr-Latn-RS"/>
    </w:rPr>
  </w:style>
  <w:style w:type="paragraph" w:styleId="FootnoteText">
    <w:name w:val="footnote text"/>
    <w:basedOn w:val="Normal"/>
    <w:link w:val="FootnoteTextChar"/>
    <w:rsid w:val="007A6A63"/>
    <w:pPr>
      <w:jc w:val="both"/>
    </w:pPr>
    <w:rPr>
      <w:rFonts w:ascii="A Cirilica Helvetica" w:hAnsi="A Cirilica Helvetica" w:cs="Times New Roman"/>
      <w:sz w:val="20"/>
      <w:szCs w:val="22"/>
      <w:lang w:eastAsia="en-US"/>
    </w:rPr>
  </w:style>
  <w:style w:type="character" w:customStyle="1" w:styleId="FootnoteTextChar">
    <w:name w:val="Footnote Text Char"/>
    <w:basedOn w:val="DefaultParagraphFont"/>
    <w:link w:val="FootnoteText"/>
    <w:rsid w:val="007A6A63"/>
    <w:rPr>
      <w:rFonts w:ascii="A Cirilica Helvetica" w:eastAsia="Times New Roman" w:hAnsi="A Cirilica Helvetica" w:cs="Times New Roman"/>
      <w:sz w:val="20"/>
      <w:lang w:val="en-US"/>
    </w:rPr>
  </w:style>
  <w:style w:type="character" w:customStyle="1" w:styleId="apple-converted-space">
    <w:name w:val="apple-converted-space"/>
    <w:rsid w:val="007A6A63"/>
  </w:style>
  <w:style w:type="paragraph" w:styleId="NormalWeb">
    <w:name w:val="Normal (Web)"/>
    <w:basedOn w:val="Normal"/>
    <w:uiPriority w:val="99"/>
    <w:unhideWhenUsed/>
    <w:rsid w:val="007A6A63"/>
    <w:pPr>
      <w:spacing w:before="100" w:beforeAutospacing="1" w:after="100" w:afterAutospacing="1"/>
    </w:pPr>
    <w:rPr>
      <w:rFonts w:ascii="Times New Roman" w:hAnsi="Times New Roman" w:cs="Times New Roman"/>
      <w:lang w:val="sr-Latn-RS" w:eastAsia="sr-Latn-RS"/>
    </w:rPr>
  </w:style>
  <w:style w:type="paragraph" w:styleId="BalloonText">
    <w:name w:val="Balloon Text"/>
    <w:basedOn w:val="Normal"/>
    <w:link w:val="BalloonTextChar"/>
    <w:unhideWhenUsed/>
    <w:rsid w:val="007A6A63"/>
    <w:rPr>
      <w:rFonts w:ascii="Tahoma" w:hAnsi="Tahoma" w:cs="Tahoma"/>
      <w:sz w:val="16"/>
      <w:szCs w:val="16"/>
    </w:rPr>
  </w:style>
  <w:style w:type="character" w:customStyle="1" w:styleId="BalloonTextChar">
    <w:name w:val="Balloon Text Char"/>
    <w:basedOn w:val="DefaultParagraphFont"/>
    <w:link w:val="BalloonText"/>
    <w:rsid w:val="007A6A63"/>
    <w:rPr>
      <w:rFonts w:ascii="Tahoma" w:eastAsia="Times New Roman" w:hAnsi="Tahoma" w:cs="Tahoma"/>
      <w:sz w:val="16"/>
      <w:szCs w:val="16"/>
      <w:lang w:val="en-US" w:eastAsia="zh-CN"/>
    </w:rPr>
  </w:style>
  <w:style w:type="paragraph" w:styleId="ListParagraph">
    <w:name w:val="List Paragraph"/>
    <w:basedOn w:val="Normal"/>
    <w:link w:val="ListParagraphChar"/>
    <w:uiPriority w:val="34"/>
    <w:qFormat/>
    <w:rsid w:val="00796430"/>
    <w:pPr>
      <w:ind w:left="720"/>
      <w:contextualSpacing/>
    </w:pPr>
  </w:style>
  <w:style w:type="paragraph" w:styleId="BodyText2">
    <w:name w:val="Body Text 2"/>
    <w:basedOn w:val="Normal"/>
    <w:link w:val="BodyText2Char"/>
    <w:rsid w:val="00617039"/>
    <w:pPr>
      <w:spacing w:line="360" w:lineRule="atLeast"/>
      <w:jc w:val="both"/>
    </w:pPr>
    <w:rPr>
      <w:rFonts w:ascii="Yu Times New Roman" w:hAnsi="Yu Times New Roman" w:cs="Times New Roman"/>
      <w:b/>
      <w:bCs/>
      <w:sz w:val="26"/>
      <w:szCs w:val="26"/>
    </w:rPr>
  </w:style>
  <w:style w:type="character" w:customStyle="1" w:styleId="BodyText2Char">
    <w:name w:val="Body Text 2 Char"/>
    <w:basedOn w:val="DefaultParagraphFont"/>
    <w:link w:val="BodyText2"/>
    <w:rsid w:val="00617039"/>
    <w:rPr>
      <w:rFonts w:ascii="Yu Times New Roman" w:eastAsia="Times New Roman" w:hAnsi="Yu Times New Roman" w:cs="Times New Roman"/>
      <w:b/>
      <w:bCs/>
      <w:sz w:val="26"/>
      <w:szCs w:val="26"/>
      <w:lang w:val="en-US" w:eastAsia="zh-CN"/>
    </w:rPr>
  </w:style>
  <w:style w:type="character" w:customStyle="1" w:styleId="ListParagraphChar">
    <w:name w:val="List Paragraph Char"/>
    <w:link w:val="ListParagraph"/>
    <w:uiPriority w:val="34"/>
    <w:locked/>
    <w:rsid w:val="00617039"/>
    <w:rPr>
      <w:rFonts w:ascii="Arial" w:eastAsia="Times New Roman" w:hAnsi="Arial" w:cs="Arial"/>
      <w:sz w:val="24"/>
      <w:szCs w:val="24"/>
      <w:lang w:val="en-US" w:eastAsia="zh-CN"/>
    </w:rPr>
  </w:style>
  <w:style w:type="paragraph" w:styleId="BodyText">
    <w:name w:val="Body Text"/>
    <w:basedOn w:val="Normal"/>
    <w:link w:val="BodyTextChar"/>
    <w:uiPriority w:val="99"/>
    <w:unhideWhenUsed/>
    <w:rsid w:val="00617039"/>
    <w:pPr>
      <w:spacing w:after="120"/>
    </w:pPr>
  </w:style>
  <w:style w:type="character" w:customStyle="1" w:styleId="BodyTextChar">
    <w:name w:val="Body Text Char"/>
    <w:basedOn w:val="DefaultParagraphFont"/>
    <w:link w:val="BodyText"/>
    <w:uiPriority w:val="99"/>
    <w:rsid w:val="00617039"/>
    <w:rPr>
      <w:rFonts w:ascii="Arial" w:eastAsia="Times New Roman" w:hAnsi="Arial" w:cs="Arial"/>
      <w:sz w:val="24"/>
      <w:szCs w:val="24"/>
      <w:lang w:val="en-US" w:eastAsia="zh-CN"/>
    </w:rPr>
  </w:style>
  <w:style w:type="character" w:customStyle="1" w:styleId="Heading1Char">
    <w:name w:val="Heading 1 Char"/>
    <w:basedOn w:val="DefaultParagraphFont"/>
    <w:link w:val="Heading1"/>
    <w:uiPriority w:val="9"/>
    <w:rsid w:val="00617039"/>
    <w:rPr>
      <w:rFonts w:ascii="Yu Times New Roman" w:eastAsia="Times New Roman" w:hAnsi="Yu Times New Roman" w:cs="Times New Roman"/>
      <w:sz w:val="40"/>
      <w:szCs w:val="40"/>
      <w:lang w:val="en-US"/>
    </w:rPr>
  </w:style>
  <w:style w:type="character" w:customStyle="1" w:styleId="Heading2Char">
    <w:name w:val="Heading 2 Char"/>
    <w:basedOn w:val="DefaultParagraphFont"/>
    <w:link w:val="Heading2"/>
    <w:rsid w:val="00617039"/>
    <w:rPr>
      <w:rFonts w:ascii="Arial" w:eastAsia="Times New Roman" w:hAnsi="Arial" w:cs="Times New Roman"/>
      <w:b/>
      <w:bCs/>
      <w:lang w:val="fr-FR"/>
    </w:rPr>
  </w:style>
  <w:style w:type="character" w:customStyle="1" w:styleId="Heading3Char">
    <w:name w:val="Heading 3 Char"/>
    <w:basedOn w:val="DefaultParagraphFont"/>
    <w:link w:val="Heading3"/>
    <w:uiPriority w:val="9"/>
    <w:rsid w:val="00617039"/>
    <w:rPr>
      <w:rFonts w:ascii="Arial" w:eastAsia="Times New Roman" w:hAnsi="Arial" w:cs="Times New Roman"/>
      <w:b/>
      <w:bCs/>
      <w:lang w:val="sr-Cyrl-CS"/>
    </w:rPr>
  </w:style>
  <w:style w:type="character" w:customStyle="1" w:styleId="Heading4Char">
    <w:name w:val="Heading 4 Char"/>
    <w:basedOn w:val="DefaultParagraphFont"/>
    <w:link w:val="Heading4"/>
    <w:uiPriority w:val="9"/>
    <w:rsid w:val="00617039"/>
    <w:rPr>
      <w:rFonts w:ascii="Arial" w:eastAsia="Times New Roman" w:hAnsi="Arial" w:cs="Times New Roman"/>
      <w:b/>
      <w:bCs/>
      <w:sz w:val="24"/>
      <w:szCs w:val="24"/>
      <w:lang w:val="sr-Cyrl-CS"/>
    </w:rPr>
  </w:style>
  <w:style w:type="character" w:customStyle="1" w:styleId="Heading5Char">
    <w:name w:val="Heading 5 Char"/>
    <w:basedOn w:val="DefaultParagraphFont"/>
    <w:link w:val="Heading5"/>
    <w:rsid w:val="00617039"/>
    <w:rPr>
      <w:rFonts w:ascii="Arial" w:eastAsia="Times New Roman" w:hAnsi="Arial" w:cs="Times New Roman"/>
      <w:b/>
      <w:bCs/>
      <w:sz w:val="24"/>
      <w:szCs w:val="24"/>
      <w:lang w:val="sr-Cyrl-CS"/>
    </w:rPr>
  </w:style>
  <w:style w:type="character" w:customStyle="1" w:styleId="Heading6Char">
    <w:name w:val="Heading 6 Char"/>
    <w:basedOn w:val="DefaultParagraphFont"/>
    <w:link w:val="Heading6"/>
    <w:rsid w:val="00617039"/>
    <w:rPr>
      <w:rFonts w:ascii="Arial" w:eastAsia="Times New Roman" w:hAnsi="Arial" w:cs="Arial"/>
      <w:sz w:val="40"/>
      <w:szCs w:val="24"/>
      <w:lang w:val="sr-Latn-CS" w:eastAsia="zh-CN"/>
    </w:rPr>
  </w:style>
  <w:style w:type="character" w:customStyle="1" w:styleId="Heading7Char">
    <w:name w:val="Heading 7 Char"/>
    <w:basedOn w:val="DefaultParagraphFont"/>
    <w:link w:val="Heading7"/>
    <w:rsid w:val="00617039"/>
    <w:rPr>
      <w:rFonts w:ascii="Arial" w:eastAsia="Times New Roman" w:hAnsi="Arial" w:cs="Arial"/>
      <w:sz w:val="32"/>
      <w:szCs w:val="24"/>
      <w:lang w:val="en-US" w:eastAsia="zh-CN"/>
    </w:rPr>
  </w:style>
  <w:style w:type="character" w:customStyle="1" w:styleId="Heading8Char">
    <w:name w:val="Heading 8 Char"/>
    <w:basedOn w:val="DefaultParagraphFont"/>
    <w:link w:val="Heading8"/>
    <w:rsid w:val="00617039"/>
    <w:rPr>
      <w:rFonts w:ascii="Arial" w:eastAsia="Times New Roman" w:hAnsi="Arial" w:cs="Times New Roman"/>
      <w:b/>
      <w:bCs/>
      <w:sz w:val="20"/>
      <w:szCs w:val="20"/>
      <w:lang w:val="sr-Cyrl-CS"/>
    </w:rPr>
  </w:style>
  <w:style w:type="character" w:customStyle="1" w:styleId="Heading9Char">
    <w:name w:val="Heading 9 Char"/>
    <w:basedOn w:val="DefaultParagraphFont"/>
    <w:link w:val="Heading9"/>
    <w:rsid w:val="00617039"/>
    <w:rPr>
      <w:rFonts w:ascii="Arial" w:eastAsia="Times New Roman" w:hAnsi="Arial" w:cs="Arial"/>
      <w:b/>
      <w:bCs/>
      <w:sz w:val="20"/>
      <w:szCs w:val="20"/>
      <w:lang w:val="sr-Cyrl-CS"/>
    </w:rPr>
  </w:style>
  <w:style w:type="paragraph" w:styleId="BodyTextIndent">
    <w:name w:val="Body Text Indent"/>
    <w:basedOn w:val="Normal"/>
    <w:link w:val="BodyTextIndentChar"/>
    <w:rsid w:val="00617039"/>
    <w:pPr>
      <w:spacing w:line="360" w:lineRule="atLeast"/>
      <w:jc w:val="both"/>
    </w:pPr>
    <w:rPr>
      <w:rFonts w:ascii="Yu Times New Roman" w:hAnsi="Yu Times New Roman"/>
      <w:b/>
      <w:bCs/>
      <w:sz w:val="26"/>
      <w:szCs w:val="26"/>
      <w:lang w:eastAsia="en-US"/>
    </w:rPr>
  </w:style>
  <w:style w:type="character" w:customStyle="1" w:styleId="BodyTextIndentChar">
    <w:name w:val="Body Text Indent Char"/>
    <w:basedOn w:val="DefaultParagraphFont"/>
    <w:link w:val="BodyTextIndent"/>
    <w:rsid w:val="00617039"/>
    <w:rPr>
      <w:rFonts w:ascii="Yu Times New Roman" w:eastAsia="Times New Roman" w:hAnsi="Yu Times New Roman" w:cs="Arial"/>
      <w:b/>
      <w:bCs/>
      <w:sz w:val="26"/>
      <w:szCs w:val="26"/>
      <w:lang w:val="en-US"/>
    </w:rPr>
  </w:style>
  <w:style w:type="paragraph" w:styleId="BodyTextIndent2">
    <w:name w:val="Body Text Indent 2"/>
    <w:basedOn w:val="Normal"/>
    <w:link w:val="BodyTextIndent2Char"/>
    <w:rsid w:val="00617039"/>
    <w:pPr>
      <w:ind w:left="1080"/>
      <w:jc w:val="both"/>
    </w:pPr>
    <w:rPr>
      <w:sz w:val="20"/>
      <w:szCs w:val="20"/>
      <w:lang w:val="sr-Cyrl-CS" w:eastAsia="en-US"/>
    </w:rPr>
  </w:style>
  <w:style w:type="character" w:customStyle="1" w:styleId="BodyTextIndent2Char">
    <w:name w:val="Body Text Indent 2 Char"/>
    <w:basedOn w:val="DefaultParagraphFont"/>
    <w:link w:val="BodyTextIndent2"/>
    <w:rsid w:val="00617039"/>
    <w:rPr>
      <w:rFonts w:ascii="Arial" w:eastAsia="Times New Roman" w:hAnsi="Arial" w:cs="Arial"/>
      <w:sz w:val="20"/>
      <w:szCs w:val="20"/>
      <w:lang w:val="sr-Cyrl-CS"/>
    </w:rPr>
  </w:style>
  <w:style w:type="paragraph" w:styleId="BodyTextIndent3">
    <w:name w:val="Body Text Indent 3"/>
    <w:basedOn w:val="Normal"/>
    <w:link w:val="BodyTextIndent3Char"/>
    <w:rsid w:val="00617039"/>
    <w:pPr>
      <w:ind w:firstLine="720"/>
      <w:jc w:val="both"/>
    </w:pPr>
    <w:rPr>
      <w:sz w:val="22"/>
      <w:szCs w:val="22"/>
      <w:lang w:val="sr-Cyrl-CS" w:eastAsia="en-US"/>
    </w:rPr>
  </w:style>
  <w:style w:type="character" w:customStyle="1" w:styleId="BodyTextIndent3Char">
    <w:name w:val="Body Text Indent 3 Char"/>
    <w:basedOn w:val="DefaultParagraphFont"/>
    <w:link w:val="BodyTextIndent3"/>
    <w:rsid w:val="00617039"/>
    <w:rPr>
      <w:rFonts w:ascii="Arial" w:eastAsia="Times New Roman" w:hAnsi="Arial" w:cs="Arial"/>
      <w:lang w:val="sr-Cyrl-CS"/>
    </w:rPr>
  </w:style>
  <w:style w:type="paragraph" w:styleId="BodyText3">
    <w:name w:val="Body Text 3"/>
    <w:basedOn w:val="Normal"/>
    <w:link w:val="BodyText3Char"/>
    <w:uiPriority w:val="99"/>
    <w:rsid w:val="00617039"/>
    <w:rPr>
      <w:sz w:val="22"/>
      <w:szCs w:val="22"/>
      <w:lang w:val="sr-Cyrl-CS" w:eastAsia="en-US"/>
    </w:rPr>
  </w:style>
  <w:style w:type="character" w:customStyle="1" w:styleId="BodyText3Char">
    <w:name w:val="Body Text 3 Char"/>
    <w:basedOn w:val="DefaultParagraphFont"/>
    <w:link w:val="BodyText3"/>
    <w:uiPriority w:val="99"/>
    <w:rsid w:val="00617039"/>
    <w:rPr>
      <w:rFonts w:ascii="Arial" w:eastAsia="Times New Roman" w:hAnsi="Arial" w:cs="Arial"/>
      <w:lang w:val="sr-Cyrl-CS"/>
    </w:rPr>
  </w:style>
  <w:style w:type="table" w:styleId="TableGrid">
    <w:name w:val="Table Grid"/>
    <w:basedOn w:val="TableNormal"/>
    <w:uiPriority w:val="59"/>
    <w:rsid w:val="00617039"/>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7039"/>
    <w:pPr>
      <w:tabs>
        <w:tab w:val="center" w:pos="4320"/>
        <w:tab w:val="right" w:pos="8640"/>
      </w:tabs>
    </w:pPr>
    <w:rPr>
      <w:rFonts w:cs="Times New Roman"/>
    </w:rPr>
  </w:style>
  <w:style w:type="character" w:customStyle="1" w:styleId="FooterChar">
    <w:name w:val="Footer Char"/>
    <w:basedOn w:val="DefaultParagraphFont"/>
    <w:link w:val="Footer"/>
    <w:uiPriority w:val="99"/>
    <w:rsid w:val="00617039"/>
    <w:rPr>
      <w:rFonts w:ascii="Arial" w:eastAsia="Times New Roman" w:hAnsi="Arial" w:cs="Times New Roman"/>
      <w:sz w:val="24"/>
      <w:szCs w:val="24"/>
      <w:lang w:val="en-US" w:eastAsia="zh-CN"/>
    </w:rPr>
  </w:style>
  <w:style w:type="character" w:styleId="PageNumber">
    <w:name w:val="page number"/>
    <w:basedOn w:val="DefaultParagraphFont"/>
    <w:rsid w:val="00617039"/>
  </w:style>
  <w:style w:type="paragraph" w:styleId="Header">
    <w:name w:val="header"/>
    <w:basedOn w:val="Normal"/>
    <w:link w:val="HeaderChar"/>
    <w:rsid w:val="00617039"/>
    <w:pPr>
      <w:tabs>
        <w:tab w:val="center" w:pos="4320"/>
        <w:tab w:val="right" w:pos="8640"/>
      </w:tabs>
    </w:pPr>
    <w:rPr>
      <w:rFonts w:cs="Times New Roman"/>
    </w:rPr>
  </w:style>
  <w:style w:type="character" w:customStyle="1" w:styleId="HeaderChar">
    <w:name w:val="Header Char"/>
    <w:basedOn w:val="DefaultParagraphFont"/>
    <w:link w:val="Header"/>
    <w:rsid w:val="00617039"/>
    <w:rPr>
      <w:rFonts w:ascii="Arial" w:eastAsia="Times New Roman" w:hAnsi="Arial" w:cs="Times New Roman"/>
      <w:sz w:val="24"/>
      <w:szCs w:val="24"/>
      <w:lang w:val="en-US" w:eastAsia="zh-CN"/>
    </w:rPr>
  </w:style>
  <w:style w:type="paragraph" w:styleId="CommentText">
    <w:name w:val="annotation text"/>
    <w:basedOn w:val="Normal"/>
    <w:link w:val="CommentTextChar"/>
    <w:semiHidden/>
    <w:rsid w:val="00617039"/>
    <w:rPr>
      <w:sz w:val="20"/>
      <w:szCs w:val="20"/>
    </w:rPr>
  </w:style>
  <w:style w:type="character" w:customStyle="1" w:styleId="CommentTextChar">
    <w:name w:val="Comment Text Char"/>
    <w:basedOn w:val="DefaultParagraphFont"/>
    <w:link w:val="CommentText"/>
    <w:semiHidden/>
    <w:rsid w:val="00617039"/>
    <w:rPr>
      <w:rFonts w:ascii="Arial" w:eastAsia="Times New Roman" w:hAnsi="Arial" w:cs="Arial"/>
      <w:sz w:val="20"/>
      <w:szCs w:val="20"/>
      <w:lang w:val="en-US" w:eastAsia="zh-CN"/>
    </w:rPr>
  </w:style>
  <w:style w:type="paragraph" w:styleId="CommentSubject">
    <w:name w:val="annotation subject"/>
    <w:basedOn w:val="CommentText"/>
    <w:next w:val="CommentText"/>
    <w:link w:val="CommentSubjectChar"/>
    <w:semiHidden/>
    <w:rsid w:val="00617039"/>
    <w:rPr>
      <w:b/>
      <w:bCs/>
    </w:rPr>
  </w:style>
  <w:style w:type="character" w:customStyle="1" w:styleId="CommentSubjectChar">
    <w:name w:val="Comment Subject Char"/>
    <w:basedOn w:val="CommentTextChar"/>
    <w:link w:val="CommentSubject"/>
    <w:semiHidden/>
    <w:rsid w:val="00617039"/>
    <w:rPr>
      <w:rFonts w:ascii="Arial" w:eastAsia="Times New Roman" w:hAnsi="Arial" w:cs="Arial"/>
      <w:b/>
      <w:bCs/>
      <w:sz w:val="20"/>
      <w:szCs w:val="20"/>
      <w:lang w:val="en-US" w:eastAsia="zh-CN"/>
    </w:rPr>
  </w:style>
  <w:style w:type="paragraph" w:customStyle="1" w:styleId="Style1">
    <w:name w:val="Style1"/>
    <w:basedOn w:val="Normal"/>
    <w:link w:val="Style1Char"/>
    <w:rsid w:val="00617039"/>
    <w:pPr>
      <w:jc w:val="both"/>
    </w:pPr>
    <w:rPr>
      <w:rFonts w:cs="Times New Roman"/>
      <w:lang w:val="sr-Cyrl-CS" w:eastAsia="en-US"/>
    </w:rPr>
  </w:style>
  <w:style w:type="character" w:customStyle="1" w:styleId="StyleHeading1Heading1Char18ptCharCharCharCharCharCharCharCharCharCharCharCharCharCharCharCharCharCharCharCharCharCharChar1">
    <w:name w:val="Style Heading 1;Heading 1 Char + 18 pt Char Char Char Char Char Char Char Char Char Char Char Char Char Char Char Char Char Char Char Char Char Char Char1"/>
    <w:rsid w:val="00617039"/>
    <w:rPr>
      <w:b/>
      <w:bCs/>
      <w:caps/>
      <w:snapToGrid w:val="0"/>
      <w:color w:val="000000"/>
      <w:sz w:val="28"/>
      <w:szCs w:val="28"/>
      <w:lang w:val="bg-BG" w:eastAsia="bg-BG" w:bidi="ar-SA"/>
    </w:rPr>
  </w:style>
  <w:style w:type="paragraph" w:styleId="TOC2">
    <w:name w:val="toc 2"/>
    <w:basedOn w:val="Normal"/>
    <w:next w:val="Normal"/>
    <w:autoRedefine/>
    <w:uiPriority w:val="39"/>
    <w:rsid w:val="00617039"/>
    <w:pPr>
      <w:tabs>
        <w:tab w:val="right" w:leader="dot" w:pos="9345"/>
      </w:tabs>
      <w:ind w:left="851" w:hanging="581"/>
    </w:pPr>
    <w:rPr>
      <w:rFonts w:ascii="Verdana" w:hAnsi="Verdana" w:cs="Times New Roman"/>
      <w:noProof/>
      <w:sz w:val="22"/>
      <w:szCs w:val="20"/>
      <w:lang w:val="sr-Cyrl-CS" w:eastAsia="sr-Cyrl-CS"/>
    </w:rPr>
  </w:style>
  <w:style w:type="paragraph" w:styleId="PlainText">
    <w:name w:val="Plain Text"/>
    <w:basedOn w:val="Normal"/>
    <w:link w:val="PlainTextChar"/>
    <w:rsid w:val="00617039"/>
    <w:rPr>
      <w:rFonts w:ascii="Courier New" w:hAnsi="Courier New" w:cs="Times New Roman"/>
      <w:sz w:val="20"/>
      <w:szCs w:val="20"/>
      <w:lang w:val="en-GB" w:eastAsia="en-US"/>
    </w:rPr>
  </w:style>
  <w:style w:type="character" w:customStyle="1" w:styleId="PlainTextChar">
    <w:name w:val="Plain Text Char"/>
    <w:basedOn w:val="DefaultParagraphFont"/>
    <w:link w:val="PlainText"/>
    <w:rsid w:val="00617039"/>
    <w:rPr>
      <w:rFonts w:ascii="Courier New" w:eastAsia="Times New Roman" w:hAnsi="Courier New" w:cs="Times New Roman"/>
      <w:sz w:val="20"/>
      <w:szCs w:val="20"/>
      <w:lang w:val="en-GB"/>
    </w:rPr>
  </w:style>
  <w:style w:type="table" w:styleId="TableWeb2">
    <w:name w:val="Table Web 2"/>
    <w:basedOn w:val="TableNormal"/>
    <w:rsid w:val="00617039"/>
    <w:pPr>
      <w:spacing w:after="0" w:line="240" w:lineRule="auto"/>
    </w:pPr>
    <w:rPr>
      <w:rFonts w:ascii="Times New Roman" w:eastAsia="Times New Roman" w:hAnsi="Times New Roman" w:cs="Times New Roman"/>
      <w:sz w:val="20"/>
      <w:szCs w:val="20"/>
      <w:lang w:eastAsia="sr-Latn-R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17039"/>
    <w:pPr>
      <w:jc w:val="center"/>
    </w:pPr>
    <w:rPr>
      <w:rFonts w:ascii="Swiss Cirilic" w:hAnsi="Swiss Cirilic" w:cs="Times New Roman"/>
      <w:b/>
      <w:sz w:val="28"/>
      <w:szCs w:val="28"/>
      <w:lang w:eastAsia="en-US"/>
    </w:rPr>
  </w:style>
  <w:style w:type="character" w:customStyle="1" w:styleId="TitleChar">
    <w:name w:val="Title Char"/>
    <w:basedOn w:val="DefaultParagraphFont"/>
    <w:link w:val="Title"/>
    <w:rsid w:val="00617039"/>
    <w:rPr>
      <w:rFonts w:ascii="Swiss Cirilic" w:eastAsia="Times New Roman" w:hAnsi="Swiss Cirilic" w:cs="Times New Roman"/>
      <w:b/>
      <w:sz w:val="28"/>
      <w:szCs w:val="28"/>
      <w:lang w:val="en-US"/>
    </w:rPr>
  </w:style>
  <w:style w:type="paragraph" w:customStyle="1" w:styleId="Obiantekst">
    <w:name w:val="Običan tekst"/>
    <w:basedOn w:val="Normal"/>
    <w:link w:val="ObiantekstChar"/>
    <w:rsid w:val="00617039"/>
    <w:pPr>
      <w:spacing w:after="120" w:line="280" w:lineRule="exact"/>
      <w:jc w:val="both"/>
    </w:pPr>
    <w:rPr>
      <w:rFonts w:cs="Times New Roman"/>
      <w:szCs w:val="20"/>
      <w:lang w:val="sr-Cyrl-CS" w:eastAsia="en-US"/>
    </w:rPr>
  </w:style>
  <w:style w:type="character" w:customStyle="1" w:styleId="ObiantekstChar">
    <w:name w:val="Običan tekst Char"/>
    <w:link w:val="Obiantekst"/>
    <w:rsid w:val="00617039"/>
    <w:rPr>
      <w:rFonts w:ascii="Arial" w:eastAsia="Times New Roman" w:hAnsi="Arial" w:cs="Times New Roman"/>
      <w:sz w:val="24"/>
      <w:szCs w:val="20"/>
      <w:lang w:val="sr-Cyrl-CS"/>
    </w:rPr>
  </w:style>
  <w:style w:type="table" w:customStyle="1" w:styleId="TableGrid1">
    <w:name w:val="Table Grid1"/>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17039"/>
  </w:style>
  <w:style w:type="paragraph" w:customStyle="1" w:styleId="Velikinaslov">
    <w:name w:val="Veliki naslov"/>
    <w:basedOn w:val="Obiantekst"/>
    <w:next w:val="Obiantekst"/>
    <w:rsid w:val="00617039"/>
    <w:pPr>
      <w:numPr>
        <w:numId w:val="6"/>
      </w:numPr>
      <w:tabs>
        <w:tab w:val="num" w:pos="794"/>
        <w:tab w:val="num" w:pos="1440"/>
      </w:tabs>
      <w:ind w:left="1440" w:hanging="360"/>
    </w:pPr>
    <w:rPr>
      <w:b/>
      <w:sz w:val="32"/>
      <w:szCs w:val="32"/>
    </w:rPr>
  </w:style>
  <w:style w:type="paragraph" w:customStyle="1" w:styleId="Srednjinaslov">
    <w:name w:val="Srednji naslov"/>
    <w:basedOn w:val="Obiantekst"/>
    <w:next w:val="Obiantekst"/>
    <w:link w:val="SrednjinaslovCharChar"/>
    <w:rsid w:val="00617039"/>
    <w:pPr>
      <w:numPr>
        <w:ilvl w:val="1"/>
        <w:numId w:val="1"/>
      </w:numPr>
    </w:pPr>
    <w:rPr>
      <w:b/>
      <w:sz w:val="28"/>
    </w:rPr>
  </w:style>
  <w:style w:type="character" w:customStyle="1" w:styleId="SrednjinaslovCharChar">
    <w:name w:val="Srednji naslov Char Char"/>
    <w:link w:val="Srednjinaslov"/>
    <w:rsid w:val="00617039"/>
    <w:rPr>
      <w:rFonts w:ascii="Arial" w:eastAsia="Times New Roman" w:hAnsi="Arial" w:cs="Times New Roman"/>
      <w:b/>
      <w:sz w:val="28"/>
      <w:szCs w:val="20"/>
      <w:lang w:val="sr-Cyrl-CS"/>
    </w:rPr>
  </w:style>
  <w:style w:type="paragraph" w:customStyle="1" w:styleId="Malinaslov">
    <w:name w:val="Mali naslov"/>
    <w:basedOn w:val="Obiantekst"/>
    <w:next w:val="Obiantekst"/>
    <w:link w:val="MalinaslovChar"/>
    <w:rsid w:val="00617039"/>
    <w:rPr>
      <w:b/>
    </w:rPr>
  </w:style>
  <w:style w:type="character" w:customStyle="1" w:styleId="MalinaslovChar">
    <w:name w:val="Mali naslov Char"/>
    <w:link w:val="Malinaslov"/>
    <w:rsid w:val="00617039"/>
    <w:rPr>
      <w:rFonts w:ascii="Arial" w:eastAsia="Times New Roman" w:hAnsi="Arial" w:cs="Times New Roman"/>
      <w:b/>
      <w:sz w:val="24"/>
      <w:szCs w:val="20"/>
      <w:lang w:val="sr-Cyrl-CS"/>
    </w:rPr>
  </w:style>
  <w:style w:type="table" w:customStyle="1" w:styleId="TableGrid4">
    <w:name w:val="Table Grid4"/>
    <w:basedOn w:val="TableNormal"/>
    <w:next w:val="TableGrid"/>
    <w:rsid w:val="00617039"/>
    <w:pPr>
      <w:spacing w:after="0" w:line="240" w:lineRule="auto"/>
    </w:pPr>
    <w:rPr>
      <w:rFonts w:ascii="Arial" w:eastAsia="Times New Roman" w:hAnsi="Arial"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Normal"/>
    <w:rsid w:val="00617039"/>
    <w:pPr>
      <w:tabs>
        <w:tab w:val="center" w:pos="4536"/>
        <w:tab w:val="right" w:pos="9072"/>
      </w:tabs>
      <w:spacing w:after="120"/>
    </w:pPr>
    <w:rPr>
      <w:rFonts w:cs="Times New Roman"/>
      <w:lang w:eastAsia="en-US"/>
    </w:rPr>
  </w:style>
  <w:style w:type="paragraph" w:customStyle="1" w:styleId="Naslov3">
    <w:name w:val="Naslov3"/>
    <w:basedOn w:val="Normal"/>
    <w:next w:val="Tekst"/>
    <w:rsid w:val="00617039"/>
    <w:pPr>
      <w:spacing w:after="60"/>
      <w:jc w:val="both"/>
    </w:pPr>
    <w:rPr>
      <w:rFonts w:cs="Times New Roman"/>
      <w:b/>
      <w:sz w:val="22"/>
      <w:szCs w:val="22"/>
      <w:lang w:eastAsia="en-US"/>
    </w:rPr>
  </w:style>
  <w:style w:type="paragraph" w:customStyle="1" w:styleId="Tekst">
    <w:name w:val="Tekst"/>
    <w:basedOn w:val="Normal"/>
    <w:rsid w:val="00617039"/>
    <w:pPr>
      <w:spacing w:after="60" w:line="260" w:lineRule="exact"/>
      <w:jc w:val="both"/>
    </w:pPr>
    <w:rPr>
      <w:rFonts w:ascii="Times New Roman" w:hAnsi="Times New Roman" w:cs="Times New Roman"/>
      <w:sz w:val="22"/>
      <w:szCs w:val="22"/>
      <w:lang w:eastAsia="en-US"/>
    </w:rPr>
  </w:style>
  <w:style w:type="paragraph" w:customStyle="1" w:styleId="NASLOV30">
    <w:name w:val="NASLOV 3"/>
    <w:basedOn w:val="Normal"/>
    <w:next w:val="TEKST0"/>
    <w:rsid w:val="00617039"/>
    <w:pPr>
      <w:spacing w:after="60"/>
      <w:jc w:val="both"/>
    </w:pPr>
    <w:rPr>
      <w:rFonts w:cs="Times New Roman"/>
      <w:b/>
      <w:sz w:val="22"/>
      <w:lang w:val="sr-Latn-CS" w:eastAsia="sr-Latn-CS"/>
    </w:rPr>
  </w:style>
  <w:style w:type="paragraph" w:customStyle="1" w:styleId="TEKST0">
    <w:name w:val="TEKST"/>
    <w:basedOn w:val="Normal"/>
    <w:rsid w:val="00617039"/>
    <w:pPr>
      <w:spacing w:after="60" w:line="260" w:lineRule="exact"/>
      <w:jc w:val="both"/>
    </w:pPr>
    <w:rPr>
      <w:rFonts w:ascii="Times New Roman" w:hAnsi="Times New Roman" w:cs="Times New Roman"/>
      <w:sz w:val="22"/>
      <w:lang w:val="sr-Latn-CS" w:eastAsia="sr-Latn-CS"/>
    </w:rPr>
  </w:style>
  <w:style w:type="character" w:customStyle="1" w:styleId="MTEquationSection">
    <w:name w:val="MTEquationSection"/>
    <w:rsid w:val="00617039"/>
    <w:rPr>
      <w:rFonts w:ascii="Arial" w:hAnsi="Arial" w:cs="Arial"/>
      <w:vanish/>
      <w:color w:val="FF0000"/>
      <w:sz w:val="36"/>
      <w:szCs w:val="36"/>
      <w:lang w:val="sr-Cyrl-CS"/>
    </w:rPr>
  </w:style>
  <w:style w:type="character" w:styleId="FollowedHyperlink">
    <w:name w:val="FollowedHyperlink"/>
    <w:uiPriority w:val="99"/>
    <w:unhideWhenUsed/>
    <w:rsid w:val="00617039"/>
    <w:rPr>
      <w:color w:val="800080"/>
      <w:u w:val="single"/>
    </w:rPr>
  </w:style>
  <w:style w:type="paragraph" w:customStyle="1" w:styleId="xl65">
    <w:name w:val="xl65"/>
    <w:basedOn w:val="Normal"/>
    <w:rsid w:val="00617039"/>
    <w:pPr>
      <w:spacing w:before="100" w:beforeAutospacing="1" w:after="100" w:afterAutospacing="1"/>
    </w:pPr>
    <w:rPr>
      <w:rFonts w:ascii="Times New Roman" w:hAnsi="Times New Roman" w:cs="Times New Roman"/>
      <w:color w:val="FF0000"/>
      <w:lang w:val="sr-Latn-RS" w:eastAsia="sr-Latn-RS"/>
    </w:rPr>
  </w:style>
  <w:style w:type="paragraph" w:customStyle="1" w:styleId="xl66">
    <w:name w:val="xl66"/>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7">
    <w:name w:val="xl67"/>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8">
    <w:name w:val="xl68"/>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69">
    <w:name w:val="xl69"/>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70">
    <w:name w:val="xl70"/>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71">
    <w:name w:val="xl71"/>
    <w:basedOn w:val="Normal"/>
    <w:rsid w:val="00617039"/>
    <w:pPr>
      <w:spacing w:before="100" w:beforeAutospacing="1" w:after="100" w:afterAutospacing="1"/>
      <w:jc w:val="center"/>
    </w:pPr>
    <w:rPr>
      <w:rFonts w:ascii="Times New Roman" w:hAnsi="Times New Roman" w:cs="Times New Roman"/>
      <w:color w:val="FF0000"/>
      <w:lang w:val="sr-Latn-RS" w:eastAsia="sr-Latn-RS"/>
    </w:rPr>
  </w:style>
  <w:style w:type="paragraph" w:customStyle="1" w:styleId="xl72">
    <w:name w:val="xl72"/>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73">
    <w:name w:val="xl73"/>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74">
    <w:name w:val="xl74"/>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5">
    <w:name w:val="xl75"/>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6">
    <w:name w:val="xl76"/>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77">
    <w:name w:val="xl77"/>
    <w:basedOn w:val="Normal"/>
    <w:rsid w:val="00617039"/>
    <w:pPr>
      <w:spacing w:before="100" w:beforeAutospacing="1" w:after="100" w:afterAutospacing="1"/>
    </w:pPr>
    <w:rPr>
      <w:rFonts w:ascii="Times New Roman" w:hAnsi="Times New Roman" w:cs="Times New Roman"/>
      <w:lang w:val="sr-Latn-RS" w:eastAsia="sr-Latn-RS"/>
    </w:rPr>
  </w:style>
  <w:style w:type="paragraph" w:customStyle="1" w:styleId="xl78">
    <w:name w:val="xl78"/>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79">
    <w:name w:val="xl79"/>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0">
    <w:name w:val="xl80"/>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63">
    <w:name w:val="xl63"/>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64">
    <w:name w:val="xl64"/>
    <w:basedOn w:val="Normal"/>
    <w:rsid w:val="00617039"/>
    <w:pPr>
      <w:spacing w:before="100" w:beforeAutospacing="1" w:after="100" w:afterAutospacing="1"/>
      <w:jc w:val="center"/>
    </w:pPr>
    <w:rPr>
      <w:rFonts w:ascii="Times New Roman" w:hAnsi="Times New Roman" w:cs="Times New Roman"/>
      <w:lang w:val="sr-Latn-RS" w:eastAsia="sr-Latn-RS"/>
    </w:rPr>
  </w:style>
  <w:style w:type="paragraph" w:customStyle="1" w:styleId="xl81">
    <w:name w:val="xl81"/>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sr-Latn-RS" w:eastAsia="sr-Latn-RS"/>
    </w:rPr>
  </w:style>
  <w:style w:type="paragraph" w:customStyle="1" w:styleId="xl82">
    <w:name w:val="xl82"/>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3">
    <w:name w:val="xl83"/>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4">
    <w:name w:val="xl84"/>
    <w:basedOn w:val="Normal"/>
    <w:rsid w:val="00617039"/>
    <w:pPr>
      <w:pBdr>
        <w:top w:val="single" w:sz="4" w:space="0" w:color="auto"/>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5">
    <w:name w:val="xl85"/>
    <w:basedOn w:val="Normal"/>
    <w:rsid w:val="00617039"/>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6">
    <w:name w:val="xl86"/>
    <w:basedOn w:val="Normal"/>
    <w:rsid w:val="00617039"/>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7">
    <w:name w:val="xl87"/>
    <w:basedOn w:val="Normal"/>
    <w:rsid w:val="006170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8">
    <w:name w:val="xl88"/>
    <w:basedOn w:val="Normal"/>
    <w:rsid w:val="00617039"/>
    <w:pPr>
      <w:pBdr>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89">
    <w:name w:val="xl89"/>
    <w:basedOn w:val="Normal"/>
    <w:rsid w:val="00617039"/>
    <w:pPr>
      <w:pBdr>
        <w:righ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0">
    <w:name w:val="xl90"/>
    <w:basedOn w:val="Normal"/>
    <w:rsid w:val="00617039"/>
    <w:pPr>
      <w:pBdr>
        <w:top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1">
    <w:name w:val="xl91"/>
    <w:basedOn w:val="Normal"/>
    <w:rsid w:val="00617039"/>
    <w:pPr>
      <w:pBdr>
        <w:top w:val="single" w:sz="4" w:space="0" w:color="auto"/>
        <w:left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2">
    <w:name w:val="xl92"/>
    <w:basedOn w:val="Normal"/>
    <w:rsid w:val="00617039"/>
    <w:pPr>
      <w:pBdr>
        <w:top w:val="single" w:sz="4" w:space="0" w:color="auto"/>
      </w:pBdr>
      <w:spacing w:before="100" w:beforeAutospacing="1" w:after="100" w:afterAutospacing="1"/>
      <w:jc w:val="center"/>
    </w:pPr>
    <w:rPr>
      <w:rFonts w:ascii="Times New Roman" w:hAnsi="Times New Roman" w:cs="Times New Roman"/>
      <w:lang w:val="sr-Latn-RS" w:eastAsia="sr-Latn-RS"/>
    </w:rPr>
  </w:style>
  <w:style w:type="paragraph" w:customStyle="1" w:styleId="xl93">
    <w:name w:val="xl93"/>
    <w:basedOn w:val="Normal"/>
    <w:rsid w:val="00617039"/>
    <w:pPr>
      <w:pBdr>
        <w:top w:val="single" w:sz="4" w:space="0" w:color="auto"/>
        <w:right w:val="single" w:sz="4" w:space="0" w:color="auto"/>
      </w:pBdr>
      <w:spacing w:before="100" w:beforeAutospacing="1" w:after="100" w:afterAutospacing="1"/>
      <w:jc w:val="center"/>
    </w:pPr>
    <w:rPr>
      <w:rFonts w:ascii="Times New Roman" w:hAnsi="Times New Roman" w:cs="Times New Roman"/>
      <w:lang w:val="sr-Latn-RS" w:eastAsia="sr-Latn-RS"/>
    </w:rPr>
  </w:style>
  <w:style w:type="character" w:customStyle="1" w:styleId="Naslov1Char">
    <w:name w:val="Naslov 1 Char"/>
    <w:rsid w:val="00617039"/>
    <w:rPr>
      <w:rFonts w:ascii="Arial" w:hAnsi="Arial" w:cs="Arial"/>
      <w:b/>
      <w:bCs/>
      <w:lang w:val="sr-Cyrl-CS" w:eastAsia="ar-SA" w:bidi="ar-SA"/>
    </w:rPr>
  </w:style>
  <w:style w:type="paragraph" w:customStyle="1" w:styleId="WW-Naslov1">
    <w:name w:val="WW-Naslov 1"/>
    <w:basedOn w:val="Normal"/>
    <w:rsid w:val="00617039"/>
    <w:pPr>
      <w:widowControl w:val="0"/>
      <w:spacing w:after="120"/>
      <w:ind w:firstLine="720"/>
    </w:pPr>
    <w:rPr>
      <w:rFonts w:ascii="Times New Roman" w:eastAsia="SimSun" w:hAnsi="Times New Roman"/>
      <w:b/>
      <w:bCs/>
      <w:kern w:val="1"/>
      <w:sz w:val="20"/>
      <w:lang w:val="sr-Cyrl-CS" w:bidi="hi-IN"/>
    </w:rPr>
  </w:style>
  <w:style w:type="character" w:styleId="FootnoteReference">
    <w:name w:val="footnote reference"/>
    <w:rsid w:val="00617039"/>
    <w:rPr>
      <w:vertAlign w:val="superscript"/>
    </w:rPr>
  </w:style>
  <w:style w:type="paragraph" w:customStyle="1" w:styleId="styl1">
    <w:name w:val="styl1"/>
    <w:basedOn w:val="Normal"/>
    <w:rsid w:val="00617039"/>
    <w:pPr>
      <w:overflowPunct w:val="0"/>
      <w:autoSpaceDE w:val="0"/>
      <w:autoSpaceDN w:val="0"/>
      <w:adjustRightInd w:val="0"/>
      <w:jc w:val="both"/>
      <w:textAlignment w:val="baseline"/>
    </w:pPr>
    <w:rPr>
      <w:rFonts w:ascii="A Cirilica Helvetica" w:hAnsi="A Cirilica Helvetica" w:cs="Times New Roman"/>
      <w:sz w:val="22"/>
      <w:szCs w:val="20"/>
      <w:lang w:val="en-GB" w:eastAsia="en-US"/>
    </w:rPr>
  </w:style>
  <w:style w:type="character" w:customStyle="1" w:styleId="mw-headline">
    <w:name w:val="mw-headline"/>
    <w:rsid w:val="00617039"/>
  </w:style>
  <w:style w:type="character" w:customStyle="1" w:styleId="mw-editsection">
    <w:name w:val="mw-editsection"/>
    <w:rsid w:val="00617039"/>
  </w:style>
  <w:style w:type="character" w:customStyle="1" w:styleId="mw-editsection-bracket">
    <w:name w:val="mw-editsection-bracket"/>
    <w:rsid w:val="00617039"/>
  </w:style>
  <w:style w:type="paragraph" w:styleId="Caption">
    <w:name w:val="caption"/>
    <w:basedOn w:val="Normal"/>
    <w:qFormat/>
    <w:rsid w:val="00617039"/>
    <w:pPr>
      <w:suppressLineNumbers/>
      <w:suppressAutoHyphens/>
      <w:spacing w:before="120" w:after="120"/>
      <w:jc w:val="both"/>
    </w:pPr>
    <w:rPr>
      <w:rFonts w:ascii="Times New Roman" w:hAnsi="Times New Roman" w:cs="Tahoma"/>
      <w:i/>
      <w:iCs/>
      <w:sz w:val="20"/>
      <w:szCs w:val="20"/>
      <w:lang w:val="en-GB" w:eastAsia="ar-SA"/>
    </w:rPr>
  </w:style>
  <w:style w:type="paragraph" w:customStyle="1" w:styleId="Normal1">
    <w:name w:val="Normal1"/>
    <w:basedOn w:val="Normal"/>
    <w:rsid w:val="00617039"/>
    <w:pPr>
      <w:spacing w:before="100" w:beforeAutospacing="1" w:after="100" w:afterAutospacing="1"/>
    </w:pPr>
    <w:rPr>
      <w:rFonts w:ascii="Times New Roman" w:hAnsi="Times New Roman" w:cs="Times New Roman"/>
      <w:lang w:eastAsia="en-US"/>
    </w:rPr>
  </w:style>
  <w:style w:type="character" w:customStyle="1" w:styleId="normalchar">
    <w:name w:val="normal__char"/>
    <w:rsid w:val="00617039"/>
  </w:style>
  <w:style w:type="character" w:customStyle="1" w:styleId="Style1Char">
    <w:name w:val="Style1 Char"/>
    <w:link w:val="Style1"/>
    <w:rsid w:val="00E67765"/>
    <w:rPr>
      <w:rFonts w:ascii="Arial" w:eastAsia="Times New Roman" w:hAnsi="Arial"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300925">
      <w:bodyDiv w:val="1"/>
      <w:marLeft w:val="0"/>
      <w:marRight w:val="0"/>
      <w:marTop w:val="0"/>
      <w:marBottom w:val="0"/>
      <w:divBdr>
        <w:top w:val="none" w:sz="0" w:space="0" w:color="auto"/>
        <w:left w:val="none" w:sz="0" w:space="0" w:color="auto"/>
        <w:bottom w:val="none" w:sz="0" w:space="0" w:color="auto"/>
        <w:right w:val="none" w:sz="0" w:space="0" w:color="auto"/>
      </w:divBdr>
    </w:div>
    <w:div w:id="492575759">
      <w:bodyDiv w:val="1"/>
      <w:marLeft w:val="0"/>
      <w:marRight w:val="0"/>
      <w:marTop w:val="0"/>
      <w:marBottom w:val="0"/>
      <w:divBdr>
        <w:top w:val="none" w:sz="0" w:space="0" w:color="auto"/>
        <w:left w:val="none" w:sz="0" w:space="0" w:color="auto"/>
        <w:bottom w:val="none" w:sz="0" w:space="0" w:color="auto"/>
        <w:right w:val="none" w:sz="0" w:space="0" w:color="auto"/>
      </w:divBdr>
    </w:div>
    <w:div w:id="1093939326">
      <w:bodyDiv w:val="1"/>
      <w:marLeft w:val="0"/>
      <w:marRight w:val="0"/>
      <w:marTop w:val="0"/>
      <w:marBottom w:val="0"/>
      <w:divBdr>
        <w:top w:val="none" w:sz="0" w:space="0" w:color="auto"/>
        <w:left w:val="none" w:sz="0" w:space="0" w:color="auto"/>
        <w:bottom w:val="none" w:sz="0" w:space="0" w:color="auto"/>
        <w:right w:val="none" w:sz="0" w:space="0" w:color="auto"/>
      </w:divBdr>
    </w:div>
    <w:div w:id="180257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45EC6-B12F-4A3E-B0D7-88A03B37B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12801</Words>
  <Characters>72970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Marijana Radovanovic</dc:creator>
  <cp:lastModifiedBy>Radovanovic</cp:lastModifiedBy>
  <cp:revision>4</cp:revision>
  <cp:lastPrinted>2020-04-23T10:11:00Z</cp:lastPrinted>
  <dcterms:created xsi:type="dcterms:W3CDTF">2020-04-23T10:49:00Z</dcterms:created>
  <dcterms:modified xsi:type="dcterms:W3CDTF">2020-04-26T06:55:00Z</dcterms:modified>
</cp:coreProperties>
</file>