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F9" w:rsidRPr="0021582C" w:rsidRDefault="00A63430" w:rsidP="007103F9">
      <w:pPr>
        <w:pStyle w:val="Header"/>
        <w:rPr>
          <w:sz w:val="22"/>
          <w:szCs w:val="22"/>
        </w:rPr>
      </w:pPr>
      <w:r>
        <w:rPr>
          <w:b/>
          <w:sz w:val="20"/>
          <w:szCs w:val="20"/>
          <w:lang w:val="sr-Latn-RS"/>
        </w:rPr>
        <w:t xml:space="preserve">  </w:t>
      </w:r>
      <w:r w:rsidR="00E50AFE" w:rsidRPr="0021582C">
        <w:rPr>
          <w:sz w:val="22"/>
          <w:szCs w:val="22"/>
          <w:lang w:val="sr-Cyrl-RS"/>
        </w:rPr>
        <w:t>Н</w:t>
      </w:r>
      <w:r w:rsidR="00DB6F73" w:rsidRPr="0021582C">
        <w:rPr>
          <w:sz w:val="22"/>
          <w:szCs w:val="22"/>
        </w:rPr>
        <w:t>М</w:t>
      </w:r>
    </w:p>
    <w:p w:rsidR="00E50AFE" w:rsidRDefault="00E50AFE" w:rsidP="00F53A53">
      <w:pPr>
        <w:pStyle w:val="Style6"/>
        <w:widowControl/>
        <w:spacing w:before="10" w:line="240" w:lineRule="auto"/>
        <w:ind w:left="5760" w:right="-79" w:firstLine="0"/>
        <w:jc w:val="center"/>
        <w:rPr>
          <w:rStyle w:val="FontStyle19"/>
          <w:b w:val="0"/>
          <w:sz w:val="24"/>
          <w:szCs w:val="24"/>
          <w:lang w:eastAsia="sr-Cyrl-CS"/>
        </w:rPr>
      </w:pPr>
    </w:p>
    <w:p w:rsidR="00A63430" w:rsidRPr="00B65E62" w:rsidRDefault="00036402" w:rsidP="003422E2">
      <w:pPr>
        <w:pStyle w:val="Style6"/>
        <w:widowControl/>
        <w:spacing w:before="10"/>
        <w:ind w:right="28" w:firstLine="0"/>
        <w:jc w:val="center"/>
        <w:rPr>
          <w:rStyle w:val="FontStyle19"/>
          <w:sz w:val="24"/>
          <w:szCs w:val="24"/>
          <w:lang w:val="sr-Cyrl-RS" w:eastAsia="sr-Cyrl-CS"/>
        </w:rPr>
      </w:pPr>
      <w:r w:rsidRPr="00036402">
        <w:rPr>
          <w:rStyle w:val="FontStyle19"/>
          <w:sz w:val="24"/>
          <w:szCs w:val="24"/>
          <w:lang w:val="sr-Cyrl-RS" w:eastAsia="sr-Cyrl-CS"/>
        </w:rPr>
        <w:t>„Andzor engineering“ д.о.о. Нови Сад</w:t>
      </w:r>
    </w:p>
    <w:p w:rsidR="00036402" w:rsidRDefault="00036402" w:rsidP="003422E2">
      <w:pPr>
        <w:pStyle w:val="Style6"/>
        <w:widowControl/>
        <w:spacing w:before="10"/>
        <w:ind w:right="28" w:firstLine="0"/>
        <w:jc w:val="center"/>
        <w:rPr>
          <w:rStyle w:val="FontStyle19"/>
          <w:sz w:val="24"/>
          <w:szCs w:val="24"/>
          <w:lang w:val="sr-Cyrl-RS" w:eastAsia="sr-Cyrl-CS"/>
        </w:rPr>
      </w:pPr>
    </w:p>
    <w:p w:rsidR="00BF1939" w:rsidRPr="00B65E62" w:rsidRDefault="00BF1939" w:rsidP="003422E2">
      <w:pPr>
        <w:pStyle w:val="Style6"/>
        <w:widowControl/>
        <w:spacing w:before="10"/>
        <w:ind w:right="28" w:firstLine="0"/>
        <w:jc w:val="center"/>
        <w:rPr>
          <w:rStyle w:val="FontStyle19"/>
          <w:sz w:val="24"/>
          <w:szCs w:val="24"/>
          <w:lang w:val="sr-Cyrl-RS" w:eastAsia="sr-Cyrl-CS"/>
        </w:rPr>
      </w:pPr>
    </w:p>
    <w:p w:rsidR="00E50AFE" w:rsidRPr="00B65E62" w:rsidRDefault="00E50AFE" w:rsidP="00076FAB">
      <w:pPr>
        <w:pStyle w:val="Style6"/>
        <w:widowControl/>
        <w:spacing w:before="10"/>
        <w:ind w:right="28"/>
        <w:jc w:val="right"/>
        <w:rPr>
          <w:rStyle w:val="FontStyle19"/>
          <w:b w:val="0"/>
          <w:sz w:val="24"/>
          <w:szCs w:val="24"/>
          <w:lang w:val="sr-Cyrl-RS" w:eastAsia="sr-Cyrl-CS"/>
        </w:rPr>
      </w:pPr>
      <w:r w:rsidRPr="00B65E62">
        <w:rPr>
          <w:rStyle w:val="FontStyle19"/>
          <w:b w:val="0"/>
          <w:sz w:val="24"/>
          <w:szCs w:val="24"/>
          <w:lang w:val="sr-Cyrl-RS" w:eastAsia="sr-Cyrl-CS"/>
        </w:rPr>
        <w:t xml:space="preserve">                  </w:t>
      </w:r>
      <w:r w:rsidR="00514C0C" w:rsidRPr="00B65E62">
        <w:rPr>
          <w:rStyle w:val="FontStyle19"/>
          <w:b w:val="0"/>
          <w:sz w:val="24"/>
          <w:szCs w:val="24"/>
          <w:lang w:val="sr-Cyrl-RS" w:eastAsia="sr-Cyrl-CS"/>
        </w:rPr>
        <w:t xml:space="preserve">                          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>Иве Андрића број 13</w:t>
      </w:r>
      <w:r w:rsidRPr="00B65E62">
        <w:rPr>
          <w:rStyle w:val="FontStyle19"/>
          <w:b w:val="0"/>
          <w:sz w:val="24"/>
          <w:szCs w:val="24"/>
          <w:lang w:eastAsia="sr-Cyrl-CS"/>
        </w:rPr>
        <w:t xml:space="preserve">                            </w:t>
      </w:r>
      <w:r w:rsidR="00254B83" w:rsidRPr="00B65E62">
        <w:rPr>
          <w:rStyle w:val="FontStyle19"/>
          <w:b w:val="0"/>
          <w:sz w:val="24"/>
          <w:szCs w:val="24"/>
          <w:lang w:eastAsia="sr-Cyrl-CS"/>
        </w:rPr>
        <w:t xml:space="preserve">                            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>21000 Нови Сад</w:t>
      </w:r>
    </w:p>
    <w:p w:rsidR="000B0051" w:rsidRDefault="000B0051" w:rsidP="00254B83">
      <w:pPr>
        <w:pStyle w:val="Style6"/>
        <w:widowControl/>
        <w:spacing w:before="10" w:line="240" w:lineRule="auto"/>
        <w:ind w:right="28" w:firstLine="0"/>
        <w:jc w:val="right"/>
        <w:rPr>
          <w:rStyle w:val="FontStyle19"/>
          <w:b w:val="0"/>
          <w:sz w:val="24"/>
          <w:szCs w:val="24"/>
          <w:lang w:val="sr-Cyrl-RS" w:eastAsia="sr-Cyrl-CS"/>
        </w:rPr>
      </w:pPr>
    </w:p>
    <w:p w:rsidR="00F53A53" w:rsidRPr="00B65E62" w:rsidRDefault="007D06F3" w:rsidP="007D06F3">
      <w:pPr>
        <w:pStyle w:val="Style6"/>
        <w:widowControl/>
        <w:spacing w:before="10" w:line="240" w:lineRule="auto"/>
        <w:ind w:left="1440" w:right="-79" w:hanging="1440"/>
        <w:jc w:val="both"/>
        <w:rPr>
          <w:rStyle w:val="FontStyle19"/>
          <w:b w:val="0"/>
          <w:sz w:val="24"/>
          <w:szCs w:val="24"/>
          <w:lang w:val="sr-Cyrl-RS" w:eastAsia="sr-Cyrl-CS"/>
        </w:rPr>
      </w:pPr>
      <w:r w:rsidRPr="00B65E62">
        <w:rPr>
          <w:rStyle w:val="FontStyle19"/>
          <w:b w:val="0"/>
          <w:sz w:val="24"/>
          <w:szCs w:val="24"/>
          <w:lang w:eastAsia="sr-Cyrl-CS"/>
        </w:rPr>
        <w:t>ПРЕДМЕТ:</w:t>
      </w:r>
      <w:r w:rsidRPr="00B65E62">
        <w:rPr>
          <w:rStyle w:val="FontStyle19"/>
          <w:b w:val="0"/>
          <w:sz w:val="24"/>
          <w:szCs w:val="24"/>
          <w:lang w:eastAsia="sr-Cyrl-CS"/>
        </w:rPr>
        <w:tab/>
      </w:r>
      <w:r w:rsidR="006320F5" w:rsidRPr="00B65E62">
        <w:rPr>
          <w:rStyle w:val="FontStyle19"/>
          <w:b w:val="0"/>
          <w:sz w:val="24"/>
          <w:szCs w:val="24"/>
          <w:lang w:val="sr-Cyrl-RS" w:eastAsia="sr-Cyrl-CS"/>
        </w:rPr>
        <w:t>Услови у поступку израде</w:t>
      </w:r>
      <w:r w:rsidR="00F53A53" w:rsidRPr="00B65E62">
        <w:rPr>
          <w:rStyle w:val="FontStyle19"/>
          <w:b w:val="0"/>
          <w:sz w:val="24"/>
          <w:szCs w:val="24"/>
          <w:lang w:val="sr-Cyrl-RS" w:eastAsia="sr-Cyrl-CS"/>
        </w:rPr>
        <w:t xml:space="preserve"> урбанистичког пројекта</w:t>
      </w:r>
      <w:r w:rsidR="0022064C" w:rsidRPr="00B65E62">
        <w:t xml:space="preserve"> </w:t>
      </w:r>
      <w:r w:rsidR="00D454B2" w:rsidRPr="00B65E62">
        <w:rPr>
          <w:rStyle w:val="FontStyle19"/>
          <w:b w:val="0"/>
          <w:sz w:val="24"/>
          <w:szCs w:val="24"/>
          <w:lang w:val="sr-Cyrl-RS" w:eastAsia="sr-Cyrl-CS"/>
        </w:rPr>
        <w:t xml:space="preserve">за 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>изградњу гасовода од С</w:t>
      </w:r>
      <w:r w:rsidR="00B202A0">
        <w:rPr>
          <w:rStyle w:val="FontStyle19"/>
          <w:b w:val="0"/>
          <w:sz w:val="24"/>
          <w:szCs w:val="24"/>
          <w:lang w:val="sr-Cyrl-RS" w:eastAsia="sr-Cyrl-CS"/>
        </w:rPr>
        <w:t>абирно мерне станице (С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>МС</w:t>
      </w:r>
      <w:r w:rsidR="00B202A0">
        <w:rPr>
          <w:rStyle w:val="FontStyle19"/>
          <w:b w:val="0"/>
          <w:sz w:val="24"/>
          <w:szCs w:val="24"/>
          <w:lang w:val="sr-Cyrl-RS" w:eastAsia="sr-Cyrl-CS"/>
        </w:rPr>
        <w:t>)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 xml:space="preserve"> Брадарац-Маљуревац до С</w:t>
      </w:r>
      <w:r w:rsidR="00B202A0">
        <w:rPr>
          <w:rStyle w:val="FontStyle19"/>
          <w:b w:val="0"/>
          <w:sz w:val="24"/>
          <w:szCs w:val="24"/>
          <w:lang w:val="sr-Cyrl-RS" w:eastAsia="sr-Cyrl-CS"/>
        </w:rPr>
        <w:t>абирно отпремне станице (С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>ОС</w:t>
      </w:r>
      <w:r w:rsidR="00B202A0">
        <w:rPr>
          <w:rStyle w:val="FontStyle19"/>
          <w:b w:val="0"/>
          <w:sz w:val="24"/>
          <w:szCs w:val="24"/>
          <w:lang w:val="sr-Cyrl-RS" w:eastAsia="sr-Cyrl-CS"/>
        </w:rPr>
        <w:t>)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 xml:space="preserve"> Сираково</w:t>
      </w:r>
    </w:p>
    <w:p w:rsidR="00254B83" w:rsidRPr="00B65E62" w:rsidRDefault="00254B83" w:rsidP="007D06F3">
      <w:pPr>
        <w:pStyle w:val="Style6"/>
        <w:widowControl/>
        <w:spacing w:before="10" w:line="240" w:lineRule="auto"/>
        <w:ind w:left="1440" w:right="-79" w:hanging="1440"/>
        <w:jc w:val="both"/>
        <w:rPr>
          <w:rStyle w:val="FontStyle19"/>
          <w:b w:val="0"/>
          <w:sz w:val="24"/>
          <w:szCs w:val="24"/>
          <w:lang w:eastAsia="sr-Cyrl-CS"/>
        </w:rPr>
      </w:pPr>
    </w:p>
    <w:p w:rsidR="0022064C" w:rsidRPr="00B65E62" w:rsidRDefault="0022064C" w:rsidP="0022064C">
      <w:pPr>
        <w:pStyle w:val="Style6"/>
        <w:widowControl/>
        <w:spacing w:before="10"/>
        <w:ind w:left="1440" w:right="-79" w:hanging="1440"/>
        <w:jc w:val="both"/>
        <w:rPr>
          <w:rStyle w:val="FontStyle19"/>
          <w:b w:val="0"/>
          <w:sz w:val="24"/>
          <w:szCs w:val="24"/>
          <w:lang w:eastAsia="sr-Cyrl-CS"/>
        </w:rPr>
      </w:pPr>
      <w:r w:rsidRPr="00B65E62">
        <w:rPr>
          <w:rStyle w:val="FontStyle19"/>
          <w:b w:val="0"/>
          <w:sz w:val="24"/>
          <w:szCs w:val="24"/>
          <w:lang w:eastAsia="sr-Cyrl-CS"/>
        </w:rPr>
        <w:t>ВЕЗА:</w:t>
      </w:r>
      <w:r w:rsidRPr="00B65E62">
        <w:rPr>
          <w:rStyle w:val="FontStyle19"/>
          <w:b w:val="0"/>
          <w:sz w:val="24"/>
          <w:szCs w:val="24"/>
          <w:lang w:eastAsia="sr-Cyrl-CS"/>
        </w:rPr>
        <w:tab/>
        <w:t xml:space="preserve">Ваш број: </w:t>
      </w:r>
      <w:r w:rsidR="00036402" w:rsidRPr="00036402">
        <w:rPr>
          <w:rStyle w:val="FontStyle19"/>
          <w:b w:val="0"/>
          <w:sz w:val="24"/>
          <w:szCs w:val="24"/>
          <w:lang w:val="sr-Cyrl-RS" w:eastAsia="sr-Cyrl-CS"/>
        </w:rPr>
        <w:t>702-990/20</w:t>
      </w:r>
      <w:r w:rsidR="00036402">
        <w:rPr>
          <w:rStyle w:val="FontStyle19"/>
          <w:b w:val="0"/>
          <w:sz w:val="24"/>
          <w:szCs w:val="24"/>
          <w:lang w:val="sr-Cyrl-RS" w:eastAsia="sr-Cyrl-CS"/>
        </w:rPr>
        <w:t xml:space="preserve"> </w:t>
      </w:r>
      <w:r w:rsidRPr="00B65E62">
        <w:rPr>
          <w:rStyle w:val="FontStyle19"/>
          <w:b w:val="0"/>
          <w:sz w:val="24"/>
          <w:szCs w:val="24"/>
          <w:lang w:eastAsia="sr-Cyrl-CS"/>
        </w:rPr>
        <w:t xml:space="preserve">од </w:t>
      </w:r>
      <w:r w:rsidR="00036402">
        <w:rPr>
          <w:rStyle w:val="FontStyle19"/>
          <w:b w:val="0"/>
          <w:sz w:val="24"/>
          <w:szCs w:val="24"/>
          <w:lang w:val="sr-Cyrl-RS" w:eastAsia="sr-Cyrl-CS"/>
        </w:rPr>
        <w:t>05</w:t>
      </w:r>
      <w:r w:rsidRPr="00B65E62">
        <w:rPr>
          <w:rStyle w:val="FontStyle19"/>
          <w:b w:val="0"/>
          <w:sz w:val="24"/>
          <w:szCs w:val="24"/>
          <w:lang w:eastAsia="sr-Cyrl-CS"/>
        </w:rPr>
        <w:t>.</w:t>
      </w:r>
      <w:r w:rsidR="00036402">
        <w:rPr>
          <w:rStyle w:val="FontStyle19"/>
          <w:b w:val="0"/>
          <w:sz w:val="24"/>
          <w:szCs w:val="24"/>
          <w:lang w:val="sr-Cyrl-RS" w:eastAsia="sr-Cyrl-CS"/>
        </w:rPr>
        <w:t>10</w:t>
      </w:r>
      <w:r w:rsidRPr="00B65E62">
        <w:rPr>
          <w:rStyle w:val="FontStyle19"/>
          <w:b w:val="0"/>
          <w:sz w:val="24"/>
          <w:szCs w:val="24"/>
          <w:lang w:eastAsia="sr-Cyrl-CS"/>
        </w:rPr>
        <w:t>.20</w:t>
      </w:r>
      <w:r w:rsidR="00213FBA" w:rsidRPr="00B65E62">
        <w:rPr>
          <w:rStyle w:val="FontStyle19"/>
          <w:b w:val="0"/>
          <w:sz w:val="24"/>
          <w:szCs w:val="24"/>
          <w:lang w:val="sr-Cyrl-RS" w:eastAsia="sr-Cyrl-CS"/>
        </w:rPr>
        <w:t>20</w:t>
      </w:r>
      <w:r w:rsidRPr="00B65E62">
        <w:rPr>
          <w:rStyle w:val="FontStyle19"/>
          <w:b w:val="0"/>
          <w:sz w:val="24"/>
          <w:szCs w:val="24"/>
          <w:lang w:eastAsia="sr-Cyrl-CS"/>
        </w:rPr>
        <w:t>. године</w:t>
      </w:r>
    </w:p>
    <w:p w:rsidR="00FD0B8F" w:rsidRPr="00B65E62" w:rsidRDefault="0022064C" w:rsidP="0022064C">
      <w:pPr>
        <w:pStyle w:val="Style6"/>
        <w:widowControl/>
        <w:spacing w:before="10" w:line="240" w:lineRule="auto"/>
        <w:ind w:left="1440" w:right="-79" w:hanging="1440"/>
        <w:jc w:val="both"/>
        <w:rPr>
          <w:rStyle w:val="FontStyle19"/>
          <w:b w:val="0"/>
          <w:sz w:val="24"/>
          <w:szCs w:val="24"/>
          <w:lang w:eastAsia="sr-Cyrl-CS"/>
        </w:rPr>
      </w:pPr>
      <w:r w:rsidRPr="00B65E62">
        <w:rPr>
          <w:rStyle w:val="FontStyle19"/>
          <w:b w:val="0"/>
          <w:sz w:val="24"/>
          <w:szCs w:val="24"/>
          <w:lang w:val="sr-Cyrl-RS" w:eastAsia="sr-Cyrl-CS"/>
        </w:rPr>
        <w:t xml:space="preserve">            </w:t>
      </w:r>
      <w:r w:rsidRPr="00B65E62">
        <w:rPr>
          <w:rStyle w:val="FontStyle19"/>
          <w:b w:val="0"/>
          <w:sz w:val="24"/>
          <w:szCs w:val="24"/>
          <w:lang w:eastAsia="sr-Cyrl-CS"/>
        </w:rPr>
        <w:t xml:space="preserve">Наш број: </w:t>
      </w:r>
      <w:r w:rsidR="00036402">
        <w:rPr>
          <w:rStyle w:val="FontStyle19"/>
          <w:b w:val="0"/>
          <w:sz w:val="24"/>
          <w:szCs w:val="24"/>
          <w:lang w:val="sr-Cyrl-RS" w:eastAsia="sr-Cyrl-CS"/>
        </w:rPr>
        <w:t>7929</w:t>
      </w:r>
      <w:r w:rsidR="00610CFD" w:rsidRPr="00B65E62">
        <w:rPr>
          <w:rStyle w:val="FontStyle19"/>
          <w:b w:val="0"/>
          <w:sz w:val="24"/>
          <w:szCs w:val="24"/>
          <w:lang w:eastAsia="sr-Cyrl-CS"/>
        </w:rPr>
        <w:t xml:space="preserve"> </w:t>
      </w:r>
      <w:r w:rsidRPr="00B65E62">
        <w:rPr>
          <w:rStyle w:val="FontStyle19"/>
          <w:b w:val="0"/>
          <w:sz w:val="24"/>
          <w:szCs w:val="24"/>
          <w:lang w:eastAsia="sr-Cyrl-CS"/>
        </w:rPr>
        <w:t xml:space="preserve">од </w:t>
      </w:r>
      <w:r w:rsidR="00036402">
        <w:rPr>
          <w:rStyle w:val="FontStyle19"/>
          <w:b w:val="0"/>
          <w:sz w:val="24"/>
          <w:szCs w:val="24"/>
          <w:lang w:val="sr-Cyrl-RS" w:eastAsia="sr-Cyrl-CS"/>
        </w:rPr>
        <w:t>06</w:t>
      </w:r>
      <w:r w:rsidR="00076FAB" w:rsidRPr="00B65E62">
        <w:rPr>
          <w:rStyle w:val="FontStyle19"/>
          <w:b w:val="0"/>
          <w:sz w:val="24"/>
          <w:szCs w:val="24"/>
          <w:lang w:val="sr-Cyrl-RS" w:eastAsia="sr-Cyrl-CS"/>
        </w:rPr>
        <w:t>.</w:t>
      </w:r>
      <w:r w:rsidR="00036402">
        <w:rPr>
          <w:rStyle w:val="FontStyle19"/>
          <w:b w:val="0"/>
          <w:sz w:val="24"/>
          <w:szCs w:val="24"/>
          <w:lang w:val="sr-Cyrl-RS" w:eastAsia="sr-Cyrl-CS"/>
        </w:rPr>
        <w:t>1</w:t>
      </w:r>
      <w:r w:rsidR="00076FAB" w:rsidRPr="00B65E62">
        <w:rPr>
          <w:rStyle w:val="FontStyle19"/>
          <w:b w:val="0"/>
          <w:sz w:val="24"/>
          <w:szCs w:val="24"/>
          <w:lang w:val="sr-Cyrl-RS" w:eastAsia="sr-Cyrl-CS"/>
        </w:rPr>
        <w:t>0.2020.</w:t>
      </w:r>
      <w:r w:rsidRPr="00B65E62">
        <w:rPr>
          <w:rStyle w:val="FontStyle19"/>
          <w:b w:val="0"/>
          <w:sz w:val="24"/>
          <w:szCs w:val="24"/>
          <w:lang w:eastAsia="sr-Cyrl-CS"/>
        </w:rPr>
        <w:t xml:space="preserve"> године</w:t>
      </w:r>
    </w:p>
    <w:p w:rsidR="00BF1939" w:rsidRPr="00B65E62" w:rsidRDefault="00BF1939" w:rsidP="0022064C">
      <w:pPr>
        <w:pStyle w:val="Style6"/>
        <w:widowControl/>
        <w:spacing w:before="10" w:line="240" w:lineRule="auto"/>
        <w:ind w:left="1440" w:right="-79" w:hanging="1440"/>
        <w:jc w:val="both"/>
        <w:rPr>
          <w:rStyle w:val="FontStyle19"/>
          <w:b w:val="0"/>
          <w:sz w:val="24"/>
          <w:szCs w:val="24"/>
          <w:lang w:eastAsia="sr-Cyrl-CS"/>
        </w:rPr>
      </w:pPr>
    </w:p>
    <w:p w:rsidR="00723462" w:rsidRPr="00B65E62" w:rsidRDefault="00723462" w:rsidP="00723462">
      <w:pPr>
        <w:jc w:val="both"/>
        <w:rPr>
          <w:b/>
        </w:rPr>
      </w:pPr>
      <w:r w:rsidRPr="00B65E62">
        <w:rPr>
          <w:b/>
        </w:rPr>
        <w:t>1.</w:t>
      </w:r>
      <w:r w:rsidRPr="00B65E62">
        <w:rPr>
          <w:b/>
        </w:rPr>
        <w:tab/>
      </w:r>
      <w:r w:rsidRPr="00B65E62">
        <w:rPr>
          <w:rFonts w:eastAsia="Times New Roman"/>
          <w:b/>
        </w:rPr>
        <w:t>Општи подаци</w:t>
      </w:r>
    </w:p>
    <w:p w:rsidR="0012090A" w:rsidRPr="00B65E62" w:rsidRDefault="0012090A" w:rsidP="00723462">
      <w:pPr>
        <w:jc w:val="both"/>
        <w:rPr>
          <w:rFonts w:eastAsia="Times New Roman"/>
          <w:b/>
        </w:rPr>
      </w:pPr>
    </w:p>
    <w:p w:rsidR="00363C81" w:rsidRPr="00B65E62" w:rsidRDefault="00363C81" w:rsidP="00723462">
      <w:pPr>
        <w:widowControl/>
        <w:numPr>
          <w:ilvl w:val="1"/>
          <w:numId w:val="14"/>
        </w:numPr>
        <w:overflowPunct w:val="0"/>
        <w:ind w:left="0" w:firstLine="0"/>
        <w:jc w:val="both"/>
        <w:textAlignment w:val="baseline"/>
        <w:rPr>
          <w:rFonts w:eastAsia="Times New Roman"/>
          <w:b/>
        </w:rPr>
      </w:pPr>
      <w:r w:rsidRPr="00B65E62">
        <w:rPr>
          <w:rFonts w:eastAsia="Times New Roman"/>
          <w:b/>
          <w:lang w:val="sr-Cyrl-RS"/>
        </w:rPr>
        <w:t>Назив планског документа:</w:t>
      </w:r>
    </w:p>
    <w:p w:rsidR="00363C81" w:rsidRPr="00B65E62" w:rsidRDefault="00E47E61" w:rsidP="00AF3E8A">
      <w:pPr>
        <w:widowControl/>
        <w:overflowPunct w:val="0"/>
        <w:ind w:firstLine="709"/>
        <w:jc w:val="both"/>
        <w:textAlignment w:val="baseline"/>
        <w:rPr>
          <w:rFonts w:eastAsia="Times New Roman"/>
          <w:lang w:val="sr-Cyrl-RS"/>
        </w:rPr>
      </w:pPr>
      <w:r w:rsidRPr="00B65E62">
        <w:rPr>
          <w:rFonts w:eastAsia="Times New Roman"/>
          <w:lang w:val="sr-Cyrl-RS"/>
        </w:rPr>
        <w:t>У</w:t>
      </w:r>
      <w:r w:rsidR="00363C81" w:rsidRPr="00B65E62">
        <w:rPr>
          <w:rFonts w:eastAsia="Times New Roman"/>
          <w:lang w:val="sr-Cyrl-RS"/>
        </w:rPr>
        <w:t>рбанистичк</w:t>
      </w:r>
      <w:r w:rsidRPr="00B65E62">
        <w:rPr>
          <w:rFonts w:eastAsia="Times New Roman"/>
          <w:lang w:val="sr-Cyrl-RS"/>
        </w:rPr>
        <w:t>и</w:t>
      </w:r>
      <w:r w:rsidR="00363C81" w:rsidRPr="00B65E62">
        <w:rPr>
          <w:rFonts w:eastAsia="Times New Roman"/>
          <w:lang w:val="sr-Cyrl-RS"/>
        </w:rPr>
        <w:t xml:space="preserve"> пројек</w:t>
      </w:r>
      <w:r w:rsidRPr="00B65E62">
        <w:rPr>
          <w:rFonts w:eastAsia="Times New Roman"/>
          <w:lang w:val="sr-Cyrl-RS"/>
        </w:rPr>
        <w:t>а</w:t>
      </w:r>
      <w:r w:rsidR="00AF3E8A" w:rsidRPr="00B65E62">
        <w:rPr>
          <w:rFonts w:eastAsia="Times New Roman"/>
          <w:lang w:val="sr-Cyrl-RS"/>
        </w:rPr>
        <w:t>т</w:t>
      </w:r>
      <w:r w:rsidR="00363C81" w:rsidRPr="00B65E62">
        <w:rPr>
          <w:rFonts w:eastAsia="Times New Roman"/>
          <w:lang w:val="sr-Cyrl-RS"/>
        </w:rPr>
        <w:t xml:space="preserve"> </w:t>
      </w:r>
      <w:r w:rsidR="00036402" w:rsidRPr="00036402">
        <w:rPr>
          <w:rFonts w:eastAsia="Times New Roman"/>
          <w:lang w:val="sr-Cyrl-RS"/>
        </w:rPr>
        <w:t>за изградњу гасовода од СМС Брадарац-Маљуревац до СОС Сираково</w:t>
      </w:r>
      <w:r w:rsidR="00363C81" w:rsidRPr="00B65E62">
        <w:rPr>
          <w:rFonts w:eastAsia="Times New Roman"/>
          <w:lang w:val="sr-Cyrl-RS"/>
        </w:rPr>
        <w:t>.</w:t>
      </w:r>
    </w:p>
    <w:p w:rsidR="00723462" w:rsidRPr="00B65E62" w:rsidRDefault="00787733" w:rsidP="00363C81">
      <w:pPr>
        <w:widowControl/>
        <w:overflowPunct w:val="0"/>
        <w:ind w:firstLine="720"/>
        <w:jc w:val="both"/>
        <w:textAlignment w:val="baseline"/>
        <w:rPr>
          <w:rFonts w:eastAsia="Times New Roman"/>
          <w:b/>
        </w:rPr>
      </w:pPr>
      <w:r w:rsidRPr="00B65E62">
        <w:rPr>
          <w:rFonts w:eastAsia="Times New Roman"/>
          <w:b/>
          <w:lang w:val="sr-Cyrl-RS"/>
        </w:rPr>
        <w:t xml:space="preserve">Основ за израду </w:t>
      </w:r>
      <w:r w:rsidR="008D7682" w:rsidRPr="00B65E62">
        <w:rPr>
          <w:rFonts w:eastAsia="Times New Roman"/>
          <w:b/>
          <w:lang w:val="sr-Cyrl-RS"/>
        </w:rPr>
        <w:t>урбанистичког пројекта</w:t>
      </w:r>
      <w:r w:rsidRPr="00B65E62">
        <w:rPr>
          <w:rFonts w:eastAsia="Times New Roman"/>
          <w:b/>
          <w:lang w:val="sr-Cyrl-RS"/>
        </w:rPr>
        <w:t>:</w:t>
      </w:r>
      <w:r w:rsidR="00C43824" w:rsidRPr="00B65E62">
        <w:rPr>
          <w:rFonts w:eastAsia="Times New Roman"/>
          <w:lang w:val="sr-Cyrl-RS"/>
        </w:rPr>
        <w:t>-----------------------</w:t>
      </w:r>
      <w:r w:rsidR="00723462" w:rsidRPr="00B65E62">
        <w:rPr>
          <w:rFonts w:eastAsia="Times New Roman"/>
        </w:rPr>
        <w:t xml:space="preserve"> </w:t>
      </w:r>
    </w:p>
    <w:p w:rsidR="00363C81" w:rsidRPr="00B65E62" w:rsidRDefault="00363C81" w:rsidP="00363C81">
      <w:pPr>
        <w:widowControl/>
        <w:overflowPunct w:val="0"/>
        <w:ind w:firstLine="720"/>
        <w:jc w:val="both"/>
        <w:textAlignment w:val="baseline"/>
        <w:rPr>
          <w:rFonts w:eastAsia="Times New Roman"/>
          <w:b/>
          <w:lang w:val="sr-Cyrl-RS"/>
        </w:rPr>
      </w:pPr>
      <w:r w:rsidRPr="00B65E62">
        <w:rPr>
          <w:rFonts w:eastAsia="Times New Roman"/>
          <w:b/>
          <w:lang w:val="sr-Cyrl-RS"/>
        </w:rPr>
        <w:t>Планска документација вишег реда:</w:t>
      </w:r>
    </w:p>
    <w:p w:rsidR="007276D4" w:rsidRPr="00BF1939" w:rsidRDefault="00723462" w:rsidP="007276D4">
      <w:pPr>
        <w:overflowPunct w:val="0"/>
        <w:jc w:val="both"/>
        <w:textAlignment w:val="baseline"/>
        <w:rPr>
          <w:rFonts w:eastAsia="Times New Roman"/>
          <w:lang w:val="sr-Cyrl-RS"/>
        </w:rPr>
      </w:pPr>
      <w:r w:rsidRPr="00B65E62">
        <w:rPr>
          <w:rFonts w:eastAsia="Times New Roman"/>
        </w:rPr>
        <w:tab/>
      </w:r>
      <w:r w:rsidR="00BF1939">
        <w:rPr>
          <w:rFonts w:eastAsia="Times New Roman"/>
        </w:rPr>
        <w:t>Просторни план</w:t>
      </w:r>
      <w:r w:rsidR="00BF1939" w:rsidRPr="00BF1939">
        <w:rPr>
          <w:rFonts w:eastAsia="Times New Roman"/>
        </w:rPr>
        <w:t xml:space="preserve"> града Пожаревца („Сл. гласник града Пожаревца“, број 10/12)</w:t>
      </w:r>
      <w:r w:rsidR="00BF1939">
        <w:rPr>
          <w:rFonts w:eastAsia="Times New Roman"/>
          <w:lang w:val="sr-Cyrl-RS"/>
        </w:rPr>
        <w:t>,</w:t>
      </w:r>
      <w:r w:rsidR="00BF1939">
        <w:rPr>
          <w:rFonts w:eastAsia="Times New Roman"/>
        </w:rPr>
        <w:t xml:space="preserve"> Просторни</w:t>
      </w:r>
      <w:r w:rsidR="00BF1939" w:rsidRPr="00BF1939">
        <w:rPr>
          <w:rFonts w:eastAsia="Times New Roman"/>
        </w:rPr>
        <w:t xml:space="preserve"> план подручја посебне намене Костолачког угљеног басена („Сл. гласник РС“, број 1/13)</w:t>
      </w:r>
      <w:r w:rsidR="00BF1939" w:rsidRPr="00BF1939">
        <w:rPr>
          <w:rFonts w:eastAsia="Times New Roman"/>
          <w:lang w:val="sr-Cyrl-RS"/>
        </w:rPr>
        <w:t xml:space="preserve"> и </w:t>
      </w:r>
      <w:r w:rsidR="007650F1" w:rsidRPr="00BF1939">
        <w:rPr>
          <w:rFonts w:eastAsia="Times New Roman"/>
        </w:rPr>
        <w:t>Просторни план општине Велико Градиште („Сл. гласник оп</w:t>
      </w:r>
      <w:r w:rsidR="00BF1939" w:rsidRPr="00BF1939">
        <w:rPr>
          <w:rFonts w:eastAsia="Times New Roman"/>
        </w:rPr>
        <w:t>штине Велико Градиште“, број 2/</w:t>
      </w:r>
      <w:r w:rsidR="007650F1" w:rsidRPr="00BF1939">
        <w:rPr>
          <w:rFonts w:eastAsia="Times New Roman"/>
        </w:rPr>
        <w:t>11)</w:t>
      </w:r>
      <w:r w:rsidR="00BF1939" w:rsidRPr="00BF1939">
        <w:rPr>
          <w:rFonts w:eastAsia="Times New Roman"/>
          <w:lang w:val="sr-Cyrl-RS"/>
        </w:rPr>
        <w:t>.</w:t>
      </w:r>
    </w:p>
    <w:p w:rsidR="00A27829" w:rsidRPr="00B65E62" w:rsidRDefault="00A27829" w:rsidP="00A27829">
      <w:pPr>
        <w:overflowPunct w:val="0"/>
        <w:ind w:firstLine="720"/>
        <w:jc w:val="both"/>
        <w:textAlignment w:val="baseline"/>
        <w:rPr>
          <w:b/>
        </w:rPr>
      </w:pPr>
      <w:r w:rsidRPr="00B65E62">
        <w:rPr>
          <w:rFonts w:eastAsia="Times New Roman"/>
          <w:b/>
        </w:rPr>
        <w:t>Стратешка документа:</w:t>
      </w:r>
    </w:p>
    <w:p w:rsidR="00A27829" w:rsidRPr="00B65E62" w:rsidRDefault="00A27829" w:rsidP="00A27829">
      <w:pPr>
        <w:overflowPunct w:val="0"/>
        <w:ind w:firstLine="720"/>
        <w:jc w:val="both"/>
        <w:textAlignment w:val="baseline"/>
        <w:rPr>
          <w:rFonts w:eastAsia="Times New Roman"/>
        </w:rPr>
      </w:pPr>
      <w:r w:rsidRPr="00B65E62">
        <w:rPr>
          <w:rStyle w:val="FontStyle18"/>
          <w:sz w:val="24"/>
          <w:szCs w:val="24"/>
          <w:lang w:val="sr-Cyrl-CS" w:eastAsia="sr-Cyrl-CS"/>
        </w:rPr>
        <w:t>Водопривредн</w:t>
      </w:r>
      <w:r w:rsidRPr="00B65E62">
        <w:rPr>
          <w:rStyle w:val="FontStyle18"/>
          <w:sz w:val="24"/>
          <w:szCs w:val="24"/>
          <w:lang w:eastAsia="sr-Cyrl-CS"/>
        </w:rPr>
        <w:t>а</w:t>
      </w:r>
      <w:r w:rsidRPr="00B65E62">
        <w:rPr>
          <w:rStyle w:val="FontStyle18"/>
          <w:sz w:val="24"/>
          <w:szCs w:val="24"/>
          <w:lang w:val="sr-Cyrl-CS" w:eastAsia="sr-Cyrl-CS"/>
        </w:rPr>
        <w:t xml:space="preserve"> основ</w:t>
      </w:r>
      <w:r w:rsidRPr="00B65E62">
        <w:rPr>
          <w:rStyle w:val="FontStyle18"/>
          <w:sz w:val="24"/>
          <w:szCs w:val="24"/>
          <w:lang w:eastAsia="sr-Cyrl-CS"/>
        </w:rPr>
        <w:t>а</w:t>
      </w:r>
      <w:r w:rsidR="00655A8A" w:rsidRPr="00B65E62">
        <w:rPr>
          <w:rStyle w:val="FontStyle18"/>
          <w:sz w:val="24"/>
          <w:szCs w:val="24"/>
          <w:lang w:val="sr-Cyrl-CS" w:eastAsia="sr-Cyrl-CS"/>
        </w:rPr>
        <w:t xml:space="preserve"> Републике Србије („Сл. г</w:t>
      </w:r>
      <w:r w:rsidR="007276D4" w:rsidRPr="00B65E62">
        <w:rPr>
          <w:rStyle w:val="FontStyle18"/>
          <w:sz w:val="24"/>
          <w:szCs w:val="24"/>
          <w:lang w:val="sr-Cyrl-CS" w:eastAsia="sr-Cyrl-CS"/>
        </w:rPr>
        <w:t>ласник РС“, број 11/</w:t>
      </w:r>
      <w:r w:rsidRPr="00B65E62">
        <w:rPr>
          <w:rStyle w:val="FontStyle18"/>
          <w:sz w:val="24"/>
          <w:szCs w:val="24"/>
          <w:lang w:val="sr-Cyrl-CS" w:eastAsia="sr-Cyrl-CS"/>
        </w:rPr>
        <w:t>02), Простор</w:t>
      </w:r>
      <w:r w:rsidR="00655A8A" w:rsidRPr="00B65E62">
        <w:rPr>
          <w:rStyle w:val="FontStyle18"/>
          <w:sz w:val="24"/>
          <w:szCs w:val="24"/>
          <w:lang w:val="sr-Cyrl-CS" w:eastAsia="sr-Cyrl-CS"/>
        </w:rPr>
        <w:t>ни план Републике Србије („Сл. г</w:t>
      </w:r>
      <w:r w:rsidR="007276D4" w:rsidRPr="00B65E62">
        <w:rPr>
          <w:rStyle w:val="FontStyle18"/>
          <w:sz w:val="24"/>
          <w:szCs w:val="24"/>
          <w:lang w:val="sr-Cyrl-CS" w:eastAsia="sr-Cyrl-CS"/>
        </w:rPr>
        <w:t>ласник РС“, број 88/</w:t>
      </w:r>
      <w:r w:rsidRPr="00B65E62">
        <w:rPr>
          <w:rStyle w:val="FontStyle18"/>
          <w:sz w:val="24"/>
          <w:szCs w:val="24"/>
          <w:lang w:val="sr-Cyrl-CS" w:eastAsia="sr-Cyrl-CS"/>
        </w:rPr>
        <w:t xml:space="preserve">10) и </w:t>
      </w:r>
      <w:r w:rsidRPr="00B65E62">
        <w:rPr>
          <w:lang w:val="sr-Cyrl-CS"/>
        </w:rPr>
        <w:t>Стратегиј</w:t>
      </w:r>
      <w:r w:rsidRPr="00B65E62">
        <w:t>а</w:t>
      </w:r>
      <w:r w:rsidRPr="00B65E62">
        <w:rPr>
          <w:lang w:val="sr-Cyrl-CS"/>
        </w:rPr>
        <w:t xml:space="preserve"> управљања водама на територији Републике Србије до 2034. год</w:t>
      </w:r>
      <w:r w:rsidR="007276D4" w:rsidRPr="00B65E62">
        <w:rPr>
          <w:lang w:val="sr-Cyrl-CS"/>
        </w:rPr>
        <w:t>ине („Сл. гласник РС“, број 3/</w:t>
      </w:r>
      <w:r w:rsidRPr="00B65E62">
        <w:rPr>
          <w:lang w:val="sr-Cyrl-CS"/>
        </w:rPr>
        <w:t>17).</w:t>
      </w:r>
    </w:p>
    <w:p w:rsidR="00A27829" w:rsidRDefault="00610CFD" w:rsidP="00032FD5">
      <w:pPr>
        <w:overflowPunct w:val="0"/>
        <w:ind w:firstLine="426"/>
        <w:jc w:val="both"/>
        <w:textAlignment w:val="baseline"/>
        <w:rPr>
          <w:rFonts w:eastAsia="Times New Roman"/>
          <w:lang w:val="sr-Cyrl-RS"/>
        </w:rPr>
      </w:pPr>
      <w:r w:rsidRPr="00B65E62">
        <w:rPr>
          <w:rFonts w:eastAsia="Times New Roman"/>
          <w:b/>
        </w:rPr>
        <w:t xml:space="preserve">  </w:t>
      </w:r>
      <w:r w:rsidR="00A27829" w:rsidRPr="00B65E62">
        <w:rPr>
          <w:rFonts w:eastAsia="Times New Roman"/>
          <w:b/>
        </w:rPr>
        <w:t>Остала обавезујућа документа:</w:t>
      </w:r>
      <w:r w:rsidR="00A27829" w:rsidRPr="00B65E62">
        <w:rPr>
          <w:rFonts w:eastAsia="Times New Roman"/>
        </w:rPr>
        <w:t xml:space="preserve"> </w:t>
      </w:r>
      <w:r w:rsidR="00032FD5" w:rsidRPr="00B65E62">
        <w:rPr>
          <w:rFonts w:eastAsia="Times New Roman"/>
        </w:rPr>
        <w:t>Оперативни план одбране од поплава за водотоке II реда (у ингеренцији локалне самоуправе)</w:t>
      </w:r>
      <w:r w:rsidR="00BF1939">
        <w:rPr>
          <w:rFonts w:eastAsia="Times New Roman"/>
          <w:lang w:val="sr-Cyrl-RS"/>
        </w:rPr>
        <w:t>.</w:t>
      </w:r>
    </w:p>
    <w:p w:rsidR="00BF1939" w:rsidRPr="00BF1939" w:rsidRDefault="00BF1939" w:rsidP="00032FD5">
      <w:pPr>
        <w:overflowPunct w:val="0"/>
        <w:ind w:firstLine="426"/>
        <w:jc w:val="both"/>
        <w:textAlignment w:val="baseline"/>
        <w:rPr>
          <w:rFonts w:eastAsia="Times New Roman"/>
          <w:lang w:val="sr-Cyrl-RS"/>
        </w:rPr>
      </w:pPr>
    </w:p>
    <w:p w:rsidR="00A27829" w:rsidRPr="00B65E62" w:rsidRDefault="00A27829" w:rsidP="00A27829">
      <w:pPr>
        <w:widowControl/>
        <w:numPr>
          <w:ilvl w:val="1"/>
          <w:numId w:val="14"/>
        </w:numPr>
        <w:overflowPunct w:val="0"/>
        <w:ind w:left="0" w:firstLine="0"/>
        <w:jc w:val="both"/>
        <w:textAlignment w:val="baseline"/>
        <w:rPr>
          <w:b/>
          <w:bCs/>
        </w:rPr>
      </w:pPr>
      <w:r w:rsidRPr="00B65E62">
        <w:rPr>
          <w:rFonts w:eastAsia="Times New Roman"/>
          <w:b/>
        </w:rPr>
        <w:t>Хидрографски подаци:</w:t>
      </w:r>
      <w:r w:rsidR="00787733" w:rsidRPr="00B65E62">
        <w:rPr>
          <w:b/>
        </w:rPr>
        <w:t xml:space="preserve"> </w:t>
      </w:r>
    </w:p>
    <w:p w:rsidR="00BE3FAA" w:rsidRPr="00BE3FAA" w:rsidRDefault="00BE3FAA" w:rsidP="00BE3FAA">
      <w:pPr>
        <w:widowControl/>
        <w:tabs>
          <w:tab w:val="left" w:pos="1134"/>
        </w:tabs>
        <w:overflowPunct w:val="0"/>
        <w:ind w:firstLine="709"/>
        <w:jc w:val="both"/>
        <w:textAlignment w:val="baseline"/>
        <w:rPr>
          <w:lang w:val="sr-Cyrl-RS"/>
        </w:rPr>
      </w:pPr>
      <w:r w:rsidRPr="00BE3FAA">
        <w:rPr>
          <w:lang w:val="sr-Cyrl-RS"/>
        </w:rPr>
        <w:t>-</w:t>
      </w:r>
      <w:r w:rsidRPr="00BE3FAA">
        <w:rPr>
          <w:lang w:val="sr-Cyrl-RS"/>
        </w:rPr>
        <w:tab/>
        <w:t>Најближи водоток – река Млава.</w:t>
      </w:r>
    </w:p>
    <w:p w:rsidR="00BE3FAA" w:rsidRPr="00BE3FAA" w:rsidRDefault="00BE3FAA" w:rsidP="00BE3FAA">
      <w:pPr>
        <w:widowControl/>
        <w:tabs>
          <w:tab w:val="left" w:pos="1134"/>
        </w:tabs>
        <w:overflowPunct w:val="0"/>
        <w:ind w:firstLine="709"/>
        <w:jc w:val="both"/>
        <w:textAlignment w:val="baseline"/>
        <w:rPr>
          <w:lang w:val="sr-Cyrl-RS"/>
        </w:rPr>
      </w:pPr>
      <w:r w:rsidRPr="00BE3FAA">
        <w:rPr>
          <w:lang w:val="sr-Cyrl-RS"/>
        </w:rPr>
        <w:t>-</w:t>
      </w:r>
      <w:r w:rsidRPr="00BE3FAA">
        <w:rPr>
          <w:lang w:val="sr-Cyrl-RS"/>
        </w:rPr>
        <w:tab/>
        <w:t>Подслив – Млава</w:t>
      </w:r>
    </w:p>
    <w:p w:rsidR="00BE3FAA" w:rsidRPr="00BE3FAA" w:rsidRDefault="00BE3FAA" w:rsidP="00BE3FAA">
      <w:pPr>
        <w:widowControl/>
        <w:tabs>
          <w:tab w:val="left" w:pos="1134"/>
        </w:tabs>
        <w:overflowPunct w:val="0"/>
        <w:ind w:firstLine="709"/>
        <w:jc w:val="both"/>
        <w:textAlignment w:val="baseline"/>
        <w:rPr>
          <w:lang w:val="sr-Cyrl-RS"/>
        </w:rPr>
      </w:pPr>
      <w:r w:rsidRPr="00BE3FAA">
        <w:rPr>
          <w:lang w:val="sr-Cyrl-RS"/>
        </w:rPr>
        <w:t>-</w:t>
      </w:r>
      <w:r w:rsidRPr="00BE3FAA">
        <w:rPr>
          <w:lang w:val="sr-Cyrl-RS"/>
        </w:rPr>
        <w:tab/>
        <w:t>Слив – река Дунав;</w:t>
      </w:r>
    </w:p>
    <w:p w:rsidR="00BE3FAA" w:rsidRPr="00BE3FAA" w:rsidRDefault="00BE3FAA" w:rsidP="00BE3FAA">
      <w:pPr>
        <w:widowControl/>
        <w:tabs>
          <w:tab w:val="left" w:pos="1134"/>
        </w:tabs>
        <w:overflowPunct w:val="0"/>
        <w:ind w:firstLine="709"/>
        <w:jc w:val="both"/>
        <w:textAlignment w:val="baseline"/>
        <w:rPr>
          <w:lang w:val="sr-Cyrl-RS"/>
        </w:rPr>
      </w:pPr>
      <w:r w:rsidRPr="00BE3FAA">
        <w:rPr>
          <w:lang w:val="sr-Cyrl-RS"/>
        </w:rPr>
        <w:t>-</w:t>
      </w:r>
      <w:r w:rsidRPr="00BE3FAA">
        <w:rPr>
          <w:lang w:val="sr-Cyrl-RS"/>
        </w:rPr>
        <w:tab/>
        <w:t>Водна јединица – Млава и Пек - Петровац;</w:t>
      </w:r>
    </w:p>
    <w:p w:rsidR="007276D4" w:rsidRDefault="00BE3FAA" w:rsidP="00BE3FAA">
      <w:pPr>
        <w:widowControl/>
        <w:tabs>
          <w:tab w:val="left" w:pos="1134"/>
        </w:tabs>
        <w:overflowPunct w:val="0"/>
        <w:ind w:firstLine="709"/>
        <w:jc w:val="both"/>
        <w:textAlignment w:val="baseline"/>
        <w:rPr>
          <w:lang w:val="sr-Cyrl-RS"/>
        </w:rPr>
      </w:pPr>
      <w:r w:rsidRPr="00BE3FAA">
        <w:rPr>
          <w:lang w:val="sr-Cyrl-RS"/>
        </w:rPr>
        <w:t>-</w:t>
      </w:r>
      <w:r w:rsidRPr="00BE3FAA">
        <w:rPr>
          <w:lang w:val="sr-Cyrl-RS"/>
        </w:rPr>
        <w:tab/>
        <w:t>Водно подручје – Дунав.</w:t>
      </w:r>
    </w:p>
    <w:p w:rsidR="00BF1939" w:rsidRDefault="00BF1939" w:rsidP="00BE3FAA">
      <w:pPr>
        <w:widowControl/>
        <w:tabs>
          <w:tab w:val="left" w:pos="1134"/>
        </w:tabs>
        <w:overflowPunct w:val="0"/>
        <w:ind w:firstLine="709"/>
        <w:jc w:val="both"/>
        <w:textAlignment w:val="baseline"/>
        <w:rPr>
          <w:lang w:val="sr-Cyrl-RS"/>
        </w:rPr>
      </w:pPr>
    </w:p>
    <w:p w:rsidR="001C5986" w:rsidRPr="00B65E62" w:rsidRDefault="00A27829" w:rsidP="00982B25">
      <w:pPr>
        <w:overflowPunct w:val="0"/>
        <w:jc w:val="both"/>
        <w:textAlignment w:val="baseline"/>
        <w:rPr>
          <w:rFonts w:eastAsia="Times New Roman"/>
          <w:b/>
        </w:rPr>
      </w:pPr>
      <w:r w:rsidRPr="00B65E62">
        <w:rPr>
          <w:rFonts w:eastAsia="Times New Roman"/>
          <w:b/>
        </w:rPr>
        <w:t>1.3</w:t>
      </w:r>
      <w:r w:rsidRPr="00B65E62">
        <w:rPr>
          <w:rFonts w:eastAsia="Times New Roman"/>
        </w:rPr>
        <w:tab/>
      </w:r>
      <w:r w:rsidRPr="00B65E62">
        <w:rPr>
          <w:rFonts w:eastAsia="Times New Roman"/>
          <w:b/>
        </w:rPr>
        <w:t>Хидролошки подаци:</w:t>
      </w:r>
    </w:p>
    <w:p w:rsidR="00FE6415" w:rsidRDefault="00FE6415" w:rsidP="00FE6415">
      <w:pPr>
        <w:tabs>
          <w:tab w:val="left" w:pos="142"/>
        </w:tabs>
        <w:ind w:firstLine="709"/>
        <w:jc w:val="both"/>
      </w:pPr>
      <w:r w:rsidRPr="00FC38B1">
        <w:rPr>
          <w:szCs w:val="22"/>
        </w:rPr>
        <w:t xml:space="preserve">Низводно од локације </w:t>
      </w:r>
      <w:r w:rsidR="00BF1939" w:rsidRPr="001C5986">
        <w:rPr>
          <w:rStyle w:val="FontStyle19"/>
          <w:b w:val="0"/>
          <w:sz w:val="24"/>
          <w:szCs w:val="24"/>
          <w:lang w:val="ru-RU" w:eastAsia="sr-Cyrl-CS"/>
        </w:rPr>
        <w:t xml:space="preserve">СМС Брадарац-Маљуревац </w:t>
      </w:r>
      <w:r w:rsidRPr="00FC38B1">
        <w:rPr>
          <w:szCs w:val="22"/>
        </w:rPr>
        <w:t xml:space="preserve">се налази </w:t>
      </w:r>
      <w:r w:rsidRPr="00FC38B1">
        <w:rPr>
          <w:szCs w:val="22"/>
          <w:lang w:val="sr-Cyrl-CS"/>
        </w:rPr>
        <w:t xml:space="preserve">Термоелектрана „Костолац Б“ (у даљем тексту: ТЕКО-Б), где је </w:t>
      </w:r>
      <w:r>
        <w:rPr>
          <w:szCs w:val="22"/>
          <w:lang w:val="sr-Cyrl-CS"/>
        </w:rPr>
        <w:t>старо корито реке Млаве</w:t>
      </w:r>
      <w:r w:rsidRPr="00FC38B1">
        <w:rPr>
          <w:szCs w:val="22"/>
          <w:lang w:val="sr-Cyrl-CS"/>
        </w:rPr>
        <w:t xml:space="preserve"> реконструисано у доводни канал расхладне воде (дужине 3600 метара), а ново регулисано корито ове реке (у дужини од 4200 метра од ушћа у Дунав) је преузело функцију одводног канала топле воде. </w:t>
      </w:r>
    </w:p>
    <w:p w:rsidR="00FE6415" w:rsidRDefault="00FE6415" w:rsidP="00FE6415">
      <w:pPr>
        <w:ind w:firstLine="709"/>
        <w:jc w:val="both"/>
      </w:pPr>
      <w:r w:rsidRPr="00FC38B1">
        <w:rPr>
          <w:szCs w:val="22"/>
          <w:lang w:val="sr-Cyrl-CS"/>
        </w:rPr>
        <w:lastRenderedPageBreak/>
        <w:t>Ново корито реке Млаве (значајно измењено водно тело) је двогубо трапезно корито са обостраним насипима, димензионисано је на максимални проток Млаве од 618 m</w:t>
      </w:r>
      <w:r w:rsidRPr="00FC38B1">
        <w:rPr>
          <w:szCs w:val="22"/>
          <w:vertAlign w:val="superscript"/>
          <w:lang w:val="sr-Cyrl-CS"/>
        </w:rPr>
        <w:t>3</w:t>
      </w:r>
      <w:r w:rsidRPr="00FC38B1">
        <w:rPr>
          <w:szCs w:val="22"/>
          <w:lang w:val="sr-Cyrl-CS"/>
        </w:rPr>
        <w:t>/s и додатне количине испуштене воде из ТЕКО-Б од 56 m</w:t>
      </w:r>
      <w:r w:rsidRPr="00FC38B1">
        <w:rPr>
          <w:szCs w:val="22"/>
          <w:vertAlign w:val="superscript"/>
          <w:lang w:val="sr-Cyrl-CS"/>
        </w:rPr>
        <w:t>3</w:t>
      </w:r>
      <w:r w:rsidRPr="00FC38B1">
        <w:rPr>
          <w:szCs w:val="22"/>
          <w:lang w:val="sr-Cyrl-CS"/>
        </w:rPr>
        <w:t xml:space="preserve">/s. </w:t>
      </w:r>
    </w:p>
    <w:p w:rsidR="00FE6415" w:rsidRDefault="00FE6415" w:rsidP="00FE6415">
      <w:pPr>
        <w:ind w:left="709"/>
        <w:jc w:val="both"/>
      </w:pPr>
      <w:r w:rsidRPr="00FC38B1">
        <w:rPr>
          <w:szCs w:val="22"/>
          <w:lang w:val="sr-Cyrl-CS"/>
        </w:rPr>
        <w:t>Укупан проток који може да прими ново корито реке Млаве износи 674 m</w:t>
      </w:r>
      <w:r w:rsidRPr="00FC38B1">
        <w:rPr>
          <w:szCs w:val="22"/>
          <w:vertAlign w:val="superscript"/>
          <w:lang w:val="sr-Cyrl-CS"/>
        </w:rPr>
        <w:t>3</w:t>
      </w:r>
      <w:r w:rsidRPr="00FC38B1">
        <w:rPr>
          <w:szCs w:val="22"/>
          <w:lang w:val="sr-Cyrl-CS"/>
        </w:rPr>
        <w:t>/s.</w:t>
      </w:r>
    </w:p>
    <w:p w:rsidR="00FE6415" w:rsidRDefault="00FE6415" w:rsidP="00FE6415">
      <w:pPr>
        <w:ind w:left="709"/>
        <w:jc w:val="both"/>
        <w:rPr>
          <w:szCs w:val="22"/>
          <w:lang w:val="sr-Cyrl-CS"/>
        </w:rPr>
      </w:pPr>
      <w:r w:rsidRPr="00FC38B1">
        <w:rPr>
          <w:szCs w:val="22"/>
          <w:lang w:val="sr-Cyrl-CS"/>
        </w:rPr>
        <w:t>Кота дна доводног канала на водозахвату на Дунаву је 68,10 mnm.</w:t>
      </w:r>
    </w:p>
    <w:p w:rsidR="00BF1939" w:rsidRDefault="00BF1939" w:rsidP="00BF1939">
      <w:pPr>
        <w:jc w:val="both"/>
        <w:rPr>
          <w:szCs w:val="22"/>
          <w:lang w:val="sr-Cyrl-CS"/>
        </w:rPr>
      </w:pPr>
      <w:r>
        <w:rPr>
          <w:lang w:val="sr-Cyrl-CS"/>
        </w:rPr>
        <w:t xml:space="preserve">Заштита од спољних вода на предметној локацији </w:t>
      </w:r>
      <w:r w:rsidRPr="00DF7021">
        <w:rPr>
          <w:lang w:val="sr-Cyrl-CS"/>
        </w:rPr>
        <w:t xml:space="preserve">се </w:t>
      </w:r>
      <w:r>
        <w:rPr>
          <w:lang w:val="sr-Cyrl-CS"/>
        </w:rPr>
        <w:t>сходно</w:t>
      </w:r>
      <w:r w:rsidRPr="00DF7021">
        <w:rPr>
          <w:lang w:val="sr-Cyrl-CS"/>
        </w:rPr>
        <w:t xml:space="preserve"> републичком оперативном плану одбране од поплава</w:t>
      </w:r>
      <w:r>
        <w:rPr>
          <w:lang w:val="sr-Cyrl-CS"/>
        </w:rPr>
        <w:t>,</w:t>
      </w:r>
      <w:r w:rsidRPr="00DF7021">
        <w:rPr>
          <w:lang w:val="sr-Cyrl-CS"/>
        </w:rPr>
        <w:t xml:space="preserve"> за воде I реда</w:t>
      </w:r>
      <w:r>
        <w:rPr>
          <w:lang w:val="sr-Cyrl-CS"/>
        </w:rPr>
        <w:t>,</w:t>
      </w:r>
      <w:r w:rsidRPr="00DF7021">
        <w:rPr>
          <w:lang w:val="sr-Cyrl-CS"/>
        </w:rPr>
        <w:t xml:space="preserve"> спроводи у оквиру деонице </w:t>
      </w:r>
      <w:r w:rsidRPr="00F51C5F">
        <w:rPr>
          <w:lang w:val="sr-Cyrl-CS"/>
        </w:rPr>
        <w:t xml:space="preserve">Д.22.1. </w:t>
      </w:r>
      <w:r w:rsidRPr="00DF7021">
        <w:rPr>
          <w:lang w:val="sr-Cyrl-CS"/>
        </w:rPr>
        <w:t>(редовно одржавање је у надлежности ЈВП „Србијаводе“ Београд), штићено поплавно подручје –</w:t>
      </w:r>
      <w:r w:rsidRPr="00F51C5F">
        <w:rPr>
          <w:lang w:val="sr-Cyrl-CS"/>
        </w:rPr>
        <w:t xml:space="preserve"> Отворена касета „Маљуревац-Мало Црниће“ под тачком </w:t>
      </w:r>
      <w:r>
        <w:rPr>
          <w:lang w:val="sr-Cyrl-CS"/>
        </w:rPr>
        <w:t>4.</w:t>
      </w:r>
      <w:r w:rsidRPr="00F51C5F">
        <w:rPr>
          <w:lang w:val="sr-Cyrl-CS"/>
        </w:rPr>
        <w:t xml:space="preserve"> десни насип уз Млаву од Брадарца до моста у Малом Црнићу, 18,27 km са обостраним насипима уз корито старе Млаве од Маљуревца до </w:t>
      </w:r>
      <w:r>
        <w:rPr>
          <w:lang w:val="sr-Cyrl-CS"/>
        </w:rPr>
        <w:t>Братинца, 7 km, укупно 25,27 km</w:t>
      </w:r>
      <w:r w:rsidRPr="00DF7021">
        <w:rPr>
          <w:lang w:val="sr-Cyrl-CS"/>
        </w:rPr>
        <w:t>.</w:t>
      </w:r>
    </w:p>
    <w:p w:rsidR="00BF1939" w:rsidRDefault="00BF1939" w:rsidP="00BF1939">
      <w:pPr>
        <w:ind w:firstLine="709"/>
        <w:jc w:val="both"/>
        <w:rPr>
          <w:lang w:val="sr-Cyrl-RS"/>
        </w:rPr>
      </w:pPr>
      <w:r w:rsidRPr="00BF1939">
        <w:t>СОС Сираково</w:t>
      </w:r>
      <w:r w:rsidRPr="00BF1939">
        <w:rPr>
          <w:lang w:val="sr-Cyrl-RS"/>
        </w:rPr>
        <w:t xml:space="preserve"> </w:t>
      </w:r>
      <w:r>
        <w:rPr>
          <w:lang w:val="sr-Cyrl-RS"/>
        </w:rPr>
        <w:t>се налази неколико километара удаљена од реке Млаве и Дунава, на високом терену и није угрожен</w:t>
      </w:r>
      <w:r w:rsidR="00B202A0">
        <w:rPr>
          <w:lang w:val="sr-Cyrl-RS"/>
        </w:rPr>
        <w:t>о</w:t>
      </w:r>
      <w:r>
        <w:rPr>
          <w:lang w:val="sr-Cyrl-RS"/>
        </w:rPr>
        <w:t xml:space="preserve"> од великих вода ових водотокова.</w:t>
      </w:r>
    </w:p>
    <w:p w:rsidR="00BF1939" w:rsidRDefault="00BF1939" w:rsidP="00BF1939">
      <w:pPr>
        <w:ind w:firstLine="709"/>
        <w:jc w:val="both"/>
      </w:pPr>
    </w:p>
    <w:p w:rsidR="00A27829" w:rsidRPr="00B65E62" w:rsidRDefault="00A27829" w:rsidP="00C93613">
      <w:pPr>
        <w:widowControl/>
        <w:overflowPunct w:val="0"/>
        <w:jc w:val="both"/>
        <w:textAlignment w:val="baseline"/>
        <w:rPr>
          <w:rFonts w:eastAsia="Times New Roman"/>
          <w:b/>
        </w:rPr>
      </w:pPr>
      <w:r w:rsidRPr="00B65E62">
        <w:rPr>
          <w:rFonts w:eastAsia="Times New Roman"/>
          <w:b/>
        </w:rPr>
        <w:t>1.4</w:t>
      </w:r>
      <w:r w:rsidR="00032FD5" w:rsidRPr="00B65E62">
        <w:rPr>
          <w:rFonts w:eastAsia="Times New Roman"/>
        </w:rPr>
        <w:t xml:space="preserve">   </w:t>
      </w:r>
      <w:r w:rsidRPr="00B65E62">
        <w:rPr>
          <w:rFonts w:eastAsia="Times New Roman"/>
          <w:b/>
        </w:rPr>
        <w:t>Остали подаци:</w:t>
      </w:r>
      <w:r w:rsidR="000E34B7" w:rsidRPr="00B65E62">
        <w:rPr>
          <w:rFonts w:eastAsia="Times New Roman"/>
          <w:b/>
        </w:rPr>
        <w:tab/>
      </w:r>
    </w:p>
    <w:p w:rsidR="00A27829" w:rsidRPr="00B65E62" w:rsidRDefault="00A27829" w:rsidP="00A27829">
      <w:pPr>
        <w:ind w:firstLine="720"/>
        <w:jc w:val="both"/>
        <w:rPr>
          <w:lang w:val="ru-RU" w:eastAsia="sr-Cyrl-CS"/>
        </w:rPr>
      </w:pPr>
      <w:r w:rsidRPr="00B65E62">
        <w:rPr>
          <w:lang w:val="ru-RU" w:eastAsia="sr-Cyrl-CS"/>
        </w:rPr>
        <w:t>Уз захтев је достављена следећа документација:</w:t>
      </w:r>
    </w:p>
    <w:p w:rsidR="007276D4" w:rsidRPr="00B65E62" w:rsidRDefault="00036402" w:rsidP="00036402">
      <w:pPr>
        <w:pStyle w:val="ListParagraph"/>
        <w:numPr>
          <w:ilvl w:val="0"/>
          <w:numId w:val="18"/>
        </w:numPr>
        <w:jc w:val="both"/>
        <w:rPr>
          <w:lang w:val="ru-RU" w:eastAsia="sr-Cyrl-CS"/>
        </w:rPr>
      </w:pPr>
      <w:r>
        <w:rPr>
          <w:lang w:val="ru-RU" w:eastAsia="sr-Cyrl-CS"/>
        </w:rPr>
        <w:t>Урбанистички пројекат 136-1-19 – идејно решење</w:t>
      </w:r>
      <w:r w:rsidR="007276D4" w:rsidRPr="00B65E62">
        <w:rPr>
          <w:lang w:val="ru-RU" w:eastAsia="sr-Cyrl-CS"/>
        </w:rPr>
        <w:t xml:space="preserve"> </w:t>
      </w:r>
      <w:r w:rsidRPr="00036402">
        <w:rPr>
          <w:lang w:val="ru-RU" w:eastAsia="sr-Cyrl-CS"/>
        </w:rPr>
        <w:t>пројекат за изградњу гасовода од СМС Брадарац-Маљуревац до СОС Сираково</w:t>
      </w:r>
      <w:r w:rsidR="007276D4" w:rsidRPr="00B65E62">
        <w:rPr>
          <w:lang w:val="ru-RU" w:eastAsia="sr-Cyrl-CS"/>
        </w:rPr>
        <w:t>;</w:t>
      </w:r>
    </w:p>
    <w:p w:rsidR="001C5986" w:rsidRPr="001C5986" w:rsidRDefault="001C5986" w:rsidP="001C5986">
      <w:pPr>
        <w:ind w:firstLine="720"/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 xml:space="preserve">Предмет пројекта је изградња гасовода од СМС Брадарац-Маљуревац до </w:t>
      </w:r>
      <w:r w:rsidR="00B202A0">
        <w:rPr>
          <w:rStyle w:val="FontStyle19"/>
          <w:b w:val="0"/>
          <w:sz w:val="24"/>
          <w:szCs w:val="24"/>
          <w:lang w:val="ru-RU" w:eastAsia="sr-Cyrl-CS"/>
        </w:rPr>
        <w:t xml:space="preserve">СОС Сираково (инвеститор </w:t>
      </w:r>
      <w:r w:rsidR="00B202A0" w:rsidRPr="007650F1">
        <w:rPr>
          <w:szCs w:val="22"/>
          <w:lang w:val="sr-Cyrl-RS"/>
        </w:rPr>
        <w:t>„Нафтна индустрија Србије“ а.д. Нови Сад</w:t>
      </w:r>
      <w:r w:rsidR="00B202A0">
        <w:rPr>
          <w:szCs w:val="22"/>
          <w:lang w:val="sr-Cyrl-RS"/>
        </w:rPr>
        <w:t>)</w:t>
      </w:r>
      <w:r w:rsidR="00B202A0">
        <w:rPr>
          <w:rStyle w:val="FontStyle19"/>
          <w:b w:val="0"/>
          <w:sz w:val="24"/>
          <w:szCs w:val="24"/>
          <w:lang w:val="ru-RU" w:eastAsia="sr-Cyrl-CS"/>
        </w:rPr>
        <w:t xml:space="preserve"> </w:t>
      </w:r>
      <w:r w:rsidRPr="001C5986">
        <w:rPr>
          <w:rStyle w:val="FontStyle19"/>
          <w:b w:val="0"/>
          <w:sz w:val="24"/>
          <w:szCs w:val="24"/>
          <w:lang w:val="ru-RU" w:eastAsia="sr-Cyrl-CS"/>
        </w:rPr>
        <w:t>који има за циљ да се гас који се тренутно спаљује на СМС Брадарац-Маљуревац, транспортује до СОС Сираково да би се искористио за рад гасних електрана, и то електрана за производњу електричне енергије (Електрана 1 и Електрана 2) и електрана за производњу електричне и топлотне енергије (систем за когенерацију).</w:t>
      </w:r>
    </w:p>
    <w:p w:rsidR="001C5986" w:rsidRPr="001C5986" w:rsidRDefault="001C5986" w:rsidP="001C5986">
      <w:pPr>
        <w:ind w:firstLine="720"/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У ту сврху потребно је:</w:t>
      </w:r>
    </w:p>
    <w:p w:rsidR="001C5986" w:rsidRPr="001C5986" w:rsidRDefault="001C5986" w:rsidP="001C5986">
      <w:pPr>
        <w:pStyle w:val="ListParagraph"/>
        <w:numPr>
          <w:ilvl w:val="0"/>
          <w:numId w:val="40"/>
        </w:numPr>
        <w:ind w:left="0" w:firstLine="360"/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Изградити гасовод од ПЕ цеви димензија 90x8,2</w:t>
      </w:r>
      <w:r w:rsidRPr="001C5986">
        <w:rPr>
          <w:rStyle w:val="FontStyle19"/>
          <w:b w:val="0"/>
          <w:sz w:val="24"/>
          <w:szCs w:val="24"/>
          <w:lang w:val="sr-Latn-RS" w:eastAsia="sr-Cyrl-CS"/>
        </w:rPr>
        <w:t>mm</w:t>
      </w:r>
      <w:r w:rsidRPr="001C5986">
        <w:rPr>
          <w:rStyle w:val="FontStyle19"/>
          <w:b w:val="0"/>
          <w:sz w:val="24"/>
          <w:szCs w:val="24"/>
          <w:lang w:val="ru-RU" w:eastAsia="sr-Cyrl-CS"/>
        </w:rPr>
        <w:t xml:space="preserve"> од СМС Брадарац – Маљуревац до СОС Сираково у дужини од</w:t>
      </w:r>
      <w:r w:rsidRPr="001C5986">
        <w:rPr>
          <w:rStyle w:val="FontStyle19"/>
          <w:b w:val="0"/>
          <w:sz w:val="24"/>
          <w:szCs w:val="24"/>
          <w:lang w:val="sr-Cyrl-RS" w:eastAsia="sr-Cyrl-CS"/>
        </w:rPr>
        <w:t xml:space="preserve"> око</w:t>
      </w:r>
      <w:r w:rsidRPr="001C5986">
        <w:rPr>
          <w:rStyle w:val="FontStyle19"/>
          <w:b w:val="0"/>
          <w:sz w:val="24"/>
          <w:szCs w:val="24"/>
          <w:lang w:val="ru-RU" w:eastAsia="sr-Cyrl-CS"/>
        </w:rPr>
        <w:t xml:space="preserve"> 6200 </w:t>
      </w:r>
      <w:r w:rsidRPr="001C5986">
        <w:rPr>
          <w:rStyle w:val="FontStyle19"/>
          <w:b w:val="0"/>
          <w:sz w:val="24"/>
          <w:szCs w:val="24"/>
          <w:lang w:val="sr-Latn-RS" w:eastAsia="sr-Cyrl-CS"/>
        </w:rPr>
        <w:t>m,</w:t>
      </w:r>
      <w:r w:rsidRPr="001C5986">
        <w:rPr>
          <w:rStyle w:val="FontStyle19"/>
          <w:b w:val="0"/>
          <w:sz w:val="24"/>
          <w:szCs w:val="24"/>
          <w:lang w:val="ru-RU" w:eastAsia="sr-Cyrl-CS"/>
        </w:rPr>
        <w:t xml:space="preserve"> са почетком у кругу Сабирно мерне станице Брадарац-Маљуревац и крајем у кругу Сабирно отпремна станица Сираково. Изградити гасовод од СМС Брадарац-Маљуревац до СОС Сираково са следећим карактеристикама:</w:t>
      </w:r>
    </w:p>
    <w:p w:rsidR="001C5986" w:rsidRDefault="001C5986" w:rsidP="001C5986">
      <w:pPr>
        <w:pStyle w:val="ListParagraph"/>
        <w:numPr>
          <w:ilvl w:val="0"/>
          <w:numId w:val="37"/>
        </w:numPr>
        <w:jc w:val="both"/>
        <w:rPr>
          <w:rStyle w:val="FontStyle19"/>
          <w:b w:val="0"/>
          <w:sz w:val="24"/>
          <w:szCs w:val="24"/>
          <w:lang w:val="sr-Latn-RS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 xml:space="preserve">Дужина: </w:t>
      </w:r>
      <w:r w:rsidRPr="001C5986">
        <w:rPr>
          <w:rStyle w:val="FontStyle19"/>
          <w:b w:val="0"/>
          <w:sz w:val="24"/>
          <w:szCs w:val="24"/>
          <w:lang w:val="sr-Cyrl-RS" w:eastAsia="sr-Cyrl-CS"/>
        </w:rPr>
        <w:t>око</w:t>
      </w:r>
      <w:r w:rsidRPr="001C5986">
        <w:rPr>
          <w:rStyle w:val="FontStyle19"/>
          <w:b w:val="0"/>
          <w:sz w:val="24"/>
          <w:szCs w:val="24"/>
          <w:lang w:val="ru-RU" w:eastAsia="sr-Cyrl-CS"/>
        </w:rPr>
        <w:t xml:space="preserve"> 6200 </w:t>
      </w:r>
      <w:r w:rsidRPr="001C5986">
        <w:rPr>
          <w:rStyle w:val="FontStyle19"/>
          <w:b w:val="0"/>
          <w:sz w:val="24"/>
          <w:szCs w:val="24"/>
          <w:lang w:val="sr-Latn-RS" w:eastAsia="sr-Cyrl-CS"/>
        </w:rPr>
        <w:t>m</w:t>
      </w:r>
      <w:r>
        <w:rPr>
          <w:rStyle w:val="FontStyle19"/>
          <w:b w:val="0"/>
          <w:sz w:val="24"/>
          <w:szCs w:val="24"/>
          <w:lang w:val="sr-Latn-RS" w:eastAsia="sr-Cyrl-CS"/>
        </w:rPr>
        <w:t>;</w:t>
      </w:r>
    </w:p>
    <w:p w:rsidR="001C5986" w:rsidRDefault="001C5986" w:rsidP="001C5986">
      <w:pPr>
        <w:pStyle w:val="ListParagraph"/>
        <w:numPr>
          <w:ilvl w:val="0"/>
          <w:numId w:val="37"/>
        </w:numPr>
        <w:jc w:val="both"/>
        <w:rPr>
          <w:rStyle w:val="FontStyle19"/>
          <w:b w:val="0"/>
          <w:sz w:val="24"/>
          <w:szCs w:val="24"/>
          <w:lang w:val="sr-Latn-RS" w:eastAsia="sr-Cyrl-CS"/>
        </w:rPr>
      </w:pPr>
      <w:r>
        <w:rPr>
          <w:rStyle w:val="FontStyle19"/>
          <w:b w:val="0"/>
          <w:sz w:val="24"/>
          <w:szCs w:val="24"/>
          <w:lang w:val="ru-RU" w:eastAsia="sr-Cyrl-CS"/>
        </w:rPr>
        <w:t>Димензије цевовода: 90x8,2mm</w:t>
      </w:r>
      <w:r w:rsidRPr="001C5986">
        <w:rPr>
          <w:rStyle w:val="FontStyle19"/>
          <w:b w:val="0"/>
          <w:sz w:val="24"/>
          <w:szCs w:val="24"/>
          <w:lang w:val="ru-RU" w:eastAsia="sr-Cyrl-CS"/>
        </w:rPr>
        <w:t xml:space="preserve"> СДР11</w:t>
      </w:r>
      <w:r>
        <w:rPr>
          <w:rStyle w:val="FontStyle19"/>
          <w:b w:val="0"/>
          <w:sz w:val="24"/>
          <w:szCs w:val="24"/>
          <w:lang w:val="sr-Latn-RS" w:eastAsia="sr-Cyrl-CS"/>
        </w:rPr>
        <w:t>;</w:t>
      </w:r>
    </w:p>
    <w:p w:rsidR="001C5986" w:rsidRDefault="001C5986" w:rsidP="001C5986">
      <w:pPr>
        <w:pStyle w:val="ListParagraph"/>
        <w:numPr>
          <w:ilvl w:val="0"/>
          <w:numId w:val="37"/>
        </w:numPr>
        <w:jc w:val="both"/>
        <w:rPr>
          <w:rStyle w:val="FontStyle19"/>
          <w:b w:val="0"/>
          <w:sz w:val="24"/>
          <w:szCs w:val="24"/>
          <w:lang w:val="sr-Latn-RS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Цевни материјал: умрежени полиетилен</w:t>
      </w:r>
      <w:r>
        <w:rPr>
          <w:rStyle w:val="FontStyle19"/>
          <w:b w:val="0"/>
          <w:sz w:val="24"/>
          <w:szCs w:val="24"/>
          <w:lang w:val="sr-Latn-RS" w:eastAsia="sr-Cyrl-CS"/>
        </w:rPr>
        <w:t>;</w:t>
      </w:r>
    </w:p>
    <w:p w:rsidR="001C5986" w:rsidRPr="001C5986" w:rsidRDefault="001C5986" w:rsidP="001C5986">
      <w:pPr>
        <w:pStyle w:val="ListParagraph"/>
        <w:numPr>
          <w:ilvl w:val="0"/>
          <w:numId w:val="37"/>
        </w:numPr>
        <w:jc w:val="both"/>
        <w:rPr>
          <w:rStyle w:val="FontStyle19"/>
          <w:b w:val="0"/>
          <w:sz w:val="24"/>
          <w:szCs w:val="24"/>
          <w:lang w:val="sr-Latn-RS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Радни притисак у га</w:t>
      </w:r>
      <w:r>
        <w:rPr>
          <w:rStyle w:val="FontStyle19"/>
          <w:b w:val="0"/>
          <w:sz w:val="24"/>
          <w:szCs w:val="24"/>
          <w:lang w:val="ru-RU" w:eastAsia="sr-Cyrl-CS"/>
        </w:rPr>
        <w:t xml:space="preserve">соводу: mаx 5 </w:t>
      </w:r>
      <w:r>
        <w:rPr>
          <w:rStyle w:val="FontStyle19"/>
          <w:b w:val="0"/>
          <w:sz w:val="24"/>
          <w:szCs w:val="24"/>
          <w:lang w:val="sr-Latn-RS" w:eastAsia="sr-Cyrl-CS"/>
        </w:rPr>
        <w:t>bar;</w:t>
      </w:r>
    </w:p>
    <w:p w:rsidR="001C5986" w:rsidRPr="001C5986" w:rsidRDefault="001C5986" w:rsidP="001C5986">
      <w:pPr>
        <w:pStyle w:val="ListParagraph"/>
        <w:numPr>
          <w:ilvl w:val="0"/>
          <w:numId w:val="40"/>
        </w:numPr>
        <w:ind w:left="709" w:hanging="349"/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У кругу Сабирно мерне станице Брадарац-Маљуревац предвидети:</w:t>
      </w:r>
    </w:p>
    <w:p w:rsidR="001C5986" w:rsidRDefault="001C5986" w:rsidP="001C5986">
      <w:pPr>
        <w:pStyle w:val="ListParagraph"/>
        <w:numPr>
          <w:ilvl w:val="0"/>
          <w:numId w:val="38"/>
        </w:numPr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Уградњу пакетне јединице за припрему гаса на новој гасној линији, на излазу из постојећег ОГ;</w:t>
      </w:r>
    </w:p>
    <w:p w:rsidR="001C5986" w:rsidRPr="001C5986" w:rsidRDefault="001C5986" w:rsidP="001C5986">
      <w:pPr>
        <w:pStyle w:val="ListParagraph"/>
        <w:numPr>
          <w:ilvl w:val="0"/>
          <w:numId w:val="38"/>
        </w:numPr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Постављање мобилног компресора на локацији поред гасног система као и његово повезивање на новопројектовани гасовод за отпрему гаса ка СОС Сираково.</w:t>
      </w:r>
    </w:p>
    <w:p w:rsidR="001C5986" w:rsidRPr="001C5986" w:rsidRDefault="001C5986" w:rsidP="001C5986">
      <w:pPr>
        <w:pStyle w:val="ListParagraph"/>
        <w:numPr>
          <w:ilvl w:val="0"/>
          <w:numId w:val="40"/>
        </w:numPr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На Сабирно отпремна станица Сираково предвидети:</w:t>
      </w:r>
    </w:p>
    <w:p w:rsidR="00B1207E" w:rsidRDefault="001C5986" w:rsidP="001C5986">
      <w:pPr>
        <w:pStyle w:val="ListParagraph"/>
        <w:numPr>
          <w:ilvl w:val="0"/>
          <w:numId w:val="39"/>
        </w:numPr>
        <w:jc w:val="both"/>
        <w:rPr>
          <w:rStyle w:val="FontStyle19"/>
          <w:b w:val="0"/>
          <w:sz w:val="24"/>
          <w:szCs w:val="24"/>
          <w:lang w:val="ru-RU" w:eastAsia="sr-Cyrl-CS"/>
        </w:rPr>
      </w:pPr>
      <w:r w:rsidRPr="001C5986">
        <w:rPr>
          <w:rStyle w:val="FontStyle19"/>
          <w:b w:val="0"/>
          <w:sz w:val="24"/>
          <w:szCs w:val="24"/>
          <w:lang w:val="ru-RU" w:eastAsia="sr-Cyrl-CS"/>
        </w:rPr>
        <w:t>Прикључак гасовода на заједнички колектор који води ка сепаратору.</w:t>
      </w:r>
    </w:p>
    <w:p w:rsidR="007650F1" w:rsidRDefault="007650F1" w:rsidP="007650F1">
      <w:pPr>
        <w:pStyle w:val="ListParagraph"/>
        <w:jc w:val="both"/>
        <w:rPr>
          <w:rStyle w:val="FontStyle19"/>
          <w:b w:val="0"/>
          <w:sz w:val="24"/>
          <w:szCs w:val="24"/>
          <w:lang w:val="ru-RU" w:eastAsia="sr-Cyrl-CS"/>
        </w:rPr>
      </w:pPr>
    </w:p>
    <w:p w:rsidR="007650F1" w:rsidRPr="00FA3433" w:rsidRDefault="007650F1" w:rsidP="007650F1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Cs w:val="22"/>
          <w:lang w:val="sr-Cyrl-RS"/>
        </w:rPr>
      </w:pPr>
      <w:r w:rsidRPr="007650F1">
        <w:rPr>
          <w:szCs w:val="22"/>
          <w:lang w:val="sr-Cyrl-RS"/>
        </w:rPr>
        <w:t xml:space="preserve">„Нафтна индустрија Србије“ а.д. Нови Сад </w:t>
      </w:r>
      <w:r>
        <w:rPr>
          <w:szCs w:val="22"/>
          <w:lang w:val="sr-Cyrl-RS"/>
        </w:rPr>
        <w:t>је у претходном периоду прибавила</w:t>
      </w:r>
      <w:r w:rsidRPr="00FA3433">
        <w:rPr>
          <w:szCs w:val="22"/>
          <w:lang w:val="sr-Cyrl-RS"/>
        </w:rPr>
        <w:t xml:space="preserve"> водну дозволу којом је утврђен начин, услови и обим коришћења воде из бунара, као и за складиштење нафте и њених деривата, у оквиру Сабирно-мерне станице „Брадарац-Маљуревац“, на к.п.бр. 33/1, 33/2 и 33/3 КО Маљуревац.</w:t>
      </w:r>
      <w:r>
        <w:rPr>
          <w:szCs w:val="22"/>
          <w:lang w:val="sr-Cyrl-RS"/>
        </w:rPr>
        <w:t xml:space="preserve"> Такође </w:t>
      </w:r>
      <w:r>
        <w:rPr>
          <w:lang w:val="sr-Cyrl-RS"/>
        </w:rPr>
        <w:t xml:space="preserve">прибавила је и </w:t>
      </w:r>
      <w:r w:rsidRPr="00D07841">
        <w:rPr>
          <w:lang w:val="sr-Cyrl-RS"/>
        </w:rPr>
        <w:t>водн</w:t>
      </w:r>
      <w:r>
        <w:rPr>
          <w:lang w:val="sr-Cyrl-RS"/>
        </w:rPr>
        <w:t>у дозволу</w:t>
      </w:r>
      <w:r w:rsidRPr="00D07841">
        <w:rPr>
          <w:lang w:val="sr-Cyrl-RS"/>
        </w:rPr>
        <w:t xml:space="preserve"> </w:t>
      </w:r>
      <w:r>
        <w:rPr>
          <w:lang w:val="sr-Cyrl-RS"/>
        </w:rPr>
        <w:t>за начин, услове и обим коришћења воде из бунара Сир-СС-1ИБ и сакупљање отпадних вода и испуштање у септичку јаму на комплексу СОС „Сираково“</w:t>
      </w:r>
    </w:p>
    <w:p w:rsidR="001C5986" w:rsidRPr="00B65E62" w:rsidRDefault="001C5986" w:rsidP="001C5986">
      <w:pPr>
        <w:ind w:firstLine="720"/>
        <w:jc w:val="both"/>
        <w:rPr>
          <w:rStyle w:val="FontStyle19"/>
          <w:b w:val="0"/>
          <w:color w:val="FF0000"/>
          <w:sz w:val="24"/>
          <w:szCs w:val="24"/>
          <w:lang w:val="ru-RU" w:eastAsia="sr-Cyrl-CS"/>
        </w:rPr>
      </w:pPr>
    </w:p>
    <w:p w:rsidR="00F96ABC" w:rsidRPr="00B65E62" w:rsidRDefault="00F96ABC" w:rsidP="00F02541">
      <w:pPr>
        <w:pStyle w:val="ListParagraph"/>
        <w:numPr>
          <w:ilvl w:val="0"/>
          <w:numId w:val="14"/>
        </w:numPr>
        <w:ind w:left="709" w:hanging="709"/>
        <w:rPr>
          <w:rFonts w:eastAsia="Times New Roman"/>
          <w:b/>
        </w:rPr>
      </w:pPr>
      <w:r w:rsidRPr="00B65E62">
        <w:rPr>
          <w:rFonts w:eastAsia="Times New Roman"/>
          <w:b/>
        </w:rPr>
        <w:t>Други карактеристични подаци (ограничења, обавеза и др.)</w:t>
      </w:r>
    </w:p>
    <w:p w:rsidR="00F96ABC" w:rsidRPr="00B65E62" w:rsidRDefault="00F96ABC" w:rsidP="00F96ABC">
      <w:pPr>
        <w:jc w:val="both"/>
        <w:rPr>
          <w:rFonts w:eastAsia="Times New Roman"/>
        </w:rPr>
      </w:pPr>
    </w:p>
    <w:p w:rsidR="00AD7FF9" w:rsidRDefault="00AD7FF9" w:rsidP="00AD7FF9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 w:rsidRPr="00B65E62">
        <w:rPr>
          <w:lang w:val="sr-Cyrl-CS"/>
        </w:rPr>
        <w:t>У оквиру Урбанистичког пројекта треба извршити геодетско снимање целог простора за формирање катастарско – топографског плана у погодној размери;</w:t>
      </w:r>
    </w:p>
    <w:p w:rsidR="00BF1939" w:rsidRDefault="00BF1939" w:rsidP="00BF1939">
      <w:pPr>
        <w:pStyle w:val="ListParagraph"/>
        <w:ind w:left="567"/>
        <w:jc w:val="both"/>
        <w:rPr>
          <w:lang w:val="sr-Cyrl-CS"/>
        </w:rPr>
      </w:pPr>
    </w:p>
    <w:p w:rsidR="00BF1939" w:rsidRPr="00B65E62" w:rsidRDefault="00BF1939" w:rsidP="00BF1939">
      <w:pPr>
        <w:pStyle w:val="ListParagraph"/>
        <w:ind w:left="567"/>
        <w:jc w:val="both"/>
        <w:rPr>
          <w:lang w:val="sr-Cyrl-CS"/>
        </w:rPr>
      </w:pPr>
    </w:p>
    <w:p w:rsidR="00AD7FF9" w:rsidRDefault="00AD7FF9" w:rsidP="00AD7FF9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 w:rsidRPr="00B65E62">
        <w:rPr>
          <w:lang w:val="sr-Cyrl-CS"/>
        </w:rPr>
        <w:t>Приликом израде Урбанистичког пројекта и пратеће техничке документације водити рачуна о утицају на већ изграђене водне објекте, као и о режиму површинских и подземних вода. Предвидети неопходне земљане и хидротехничке радове у циљу заштите од подземних и атмосферских вода, уважавајући меродавне коте терена. Неопходно је усагласити планиране потребе са Водопривредном основом Републике Србије („Сл. гласник РС“, број 11/02), Просторним планом Републике Србије („Сл. гласник РС“, број 88/10) и Стратегијом управљања водама на територији Републике Србије до 2034. године („Сл. гласник РС“, број 3/17). Посебно обратити пажњу када је у питању заштита од великих вода, заштита вода као и коришћење вода;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>
        <w:t>У оквиру претходних радова извршити детаљно геодетско снимање дуж целе трасе за формирање катастарско-топографског плана у погодној размери. Сва потребна снимања урадити у апсолутним котама, а план приказати у државном координатном систему;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>
        <w:t>Утврдити деонице на којима је потребно извршити радове на осигурању и обезбеђивању обала водотока или делова корита (водно земљиште) кроз које се води траса гасовода. У том циљу, ради очувања и одржавања водних тела површинских и подземних вода и заштитних и других водних објеката, спречавања погоршања водног режима, обезбеђења пролаза великих вода и спровођења одбране од поплава, члановима број 133, 134, 135, 136. и 137. ЗОВ-а су дефинисане забране и ограничења, права и обавезе власника и предузимање мера корисника водног земљишта и водних објеката;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>
        <w:t>Усвојено техничко решење гасовода у зони водотокова не сме онемогућити њихово редовно одржавање. Дубина укопавања гасовода у зони водотокова односно на водном земљишту мора бити минимум 1,5 m испод коте терена (дна водотока). Овај услов је неопходан да би се омогућио несметан пролаз за машине и људство у току редовног одржавања и у свим ситуацијама везаним за оперативно спровођење одбране од поплава;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>
        <w:t>На месту укрштања гасовода са водотоковима морају бити постављени знаци упозорења (ваздушне ознаке гасовода) са обе стране воденог тока, и то на минималном растојању од 5,0 метара од осе насипа водотока или канала ради несметаног редовног одржавања истих;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>
        <w:t>У случају паралелног вођења гасовода са мелиорационим каналима, минимални размак од спољне ивице канала мора да буде 5,0 m, како би се омогућило несметано одржавање водног објекта;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>
        <w:t>За случај превођења гасовода дуж конструкције моста, неопходно је да се качење на мостовску констукцију изведе са низводне стране изнад ДИК-а (доња ивица конструкције), тако да метални носачи буду заштићени од утицаја великих вода Q</w:t>
      </w:r>
      <w:r w:rsidRPr="00441382">
        <w:rPr>
          <w:vertAlign w:val="subscript"/>
        </w:rPr>
        <w:t>1%</w:t>
      </w:r>
      <w:r>
        <w:t xml:space="preserve"> као и од негативног утицаја материјала који носи ток при великим водама (грање, пањеви и сл.);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>
        <w:t xml:space="preserve">Техничком документацијом дефинисати подручја на којима се евентуално налазе изворишта, јер је </w:t>
      </w:r>
      <w:r w:rsidRPr="00441382">
        <w:t>неопходно да се сва изворишта висококвалитетне воде (подземне и површинске) адекватним мерама заштите од намерног или случајног загађивања и других утицаја који могу неповољно деловати на издашност изворишта и квалитет воде у складу са важећим законом;</w:t>
      </w:r>
    </w:p>
    <w:p w:rsidR="00441382" w:rsidRPr="00441382" w:rsidRDefault="00441382" w:rsidP="00441382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 w:rsidRPr="00441382">
        <w:rPr>
          <w:lang w:val="sr-Cyrl-CS"/>
        </w:rPr>
        <w:t>Уз дефинисање технологије извођења земљаних радова одредити и место одлагања вишка материјала из ископа. Није дозвољено одлагање овог материјала у постојеће стараче,  канале или на обалу, насип и корито водотокова</w:t>
      </w:r>
      <w:r w:rsidRPr="00441382">
        <w:rPr>
          <w:lang w:val="sr-Latn-RS"/>
        </w:rPr>
        <w:t>;</w:t>
      </w:r>
    </w:p>
    <w:p w:rsidR="00441382" w:rsidRPr="00BF1939" w:rsidRDefault="00441382" w:rsidP="00441382">
      <w:pPr>
        <w:pStyle w:val="BodyText"/>
        <w:numPr>
          <w:ilvl w:val="1"/>
          <w:numId w:val="14"/>
        </w:numPr>
        <w:tabs>
          <w:tab w:val="left" w:pos="567"/>
        </w:tabs>
        <w:autoSpaceDE/>
        <w:autoSpaceDN/>
        <w:adjustRightInd/>
        <w:spacing w:after="0"/>
        <w:ind w:left="567" w:hanging="567"/>
        <w:jc w:val="both"/>
        <w:rPr>
          <w:lang w:val="sr-Cyrl-CS"/>
        </w:rPr>
      </w:pPr>
      <w:r w:rsidRPr="00441382">
        <w:t>Пројектном документацијом предвидети мере заштите животне средине. Предвидети мере и активности које морају бити прописане пројектом управљања са пратећим Правилницима о раду. Правилник о раду обухвата режим рада,</w:t>
      </w:r>
      <w:r w:rsidRPr="00441382">
        <w:rPr>
          <w:lang w:val="sr-Cyrl-CS"/>
        </w:rPr>
        <w:t xml:space="preserve"> </w:t>
      </w:r>
      <w:r w:rsidRPr="00441382">
        <w:t>мере, активности и радове а посебн</w:t>
      </w:r>
      <w:bookmarkStart w:id="0" w:name="_GoBack"/>
      <w:bookmarkEnd w:id="0"/>
      <w:r w:rsidRPr="00441382">
        <w:t>о обавезе одговорних лица за различите услове експлоатације (редовне и ванредне</w:t>
      </w:r>
      <w:r>
        <w:t>);</w:t>
      </w:r>
    </w:p>
    <w:p w:rsidR="00BF1939" w:rsidRPr="00D3175F" w:rsidRDefault="00BF1939" w:rsidP="00BF1939">
      <w:pPr>
        <w:pStyle w:val="BodyText"/>
        <w:tabs>
          <w:tab w:val="left" w:pos="567"/>
        </w:tabs>
        <w:autoSpaceDE/>
        <w:autoSpaceDN/>
        <w:adjustRightInd/>
        <w:spacing w:after="0"/>
        <w:ind w:left="567"/>
        <w:jc w:val="both"/>
        <w:rPr>
          <w:lang w:val="sr-Cyrl-CS"/>
        </w:rPr>
      </w:pPr>
    </w:p>
    <w:p w:rsidR="00AD7FF9" w:rsidRPr="00B65E62" w:rsidRDefault="00AD7FF9" w:rsidP="00AD7FF9">
      <w:pPr>
        <w:pStyle w:val="ListParagraph"/>
        <w:numPr>
          <w:ilvl w:val="1"/>
          <w:numId w:val="14"/>
        </w:numPr>
        <w:ind w:left="567" w:hanging="567"/>
        <w:jc w:val="both"/>
        <w:rPr>
          <w:lang w:val="sr-Cyrl-CS"/>
        </w:rPr>
      </w:pPr>
      <w:r w:rsidRPr="00B65E62">
        <w:rPr>
          <w:lang w:val="sr-Cyrl-CS"/>
        </w:rPr>
        <w:t>Техничка документација мора садржати посебно поглавље о технологији извођења радова. Технологија мора бити тако одабрана да се елиминише могућност негативног утицаја на режим вода.</w:t>
      </w:r>
    </w:p>
    <w:p w:rsidR="000B0051" w:rsidRDefault="000B0051" w:rsidP="00A61DA3">
      <w:pPr>
        <w:ind w:firstLine="5529"/>
        <w:jc w:val="center"/>
        <w:rPr>
          <w:b/>
          <w:lang w:val="sr-Cyrl-CS"/>
        </w:rPr>
      </w:pPr>
    </w:p>
    <w:p w:rsidR="00BF1939" w:rsidRPr="00B65E62" w:rsidRDefault="00BF1939" w:rsidP="00A61DA3">
      <w:pPr>
        <w:ind w:firstLine="5529"/>
        <w:jc w:val="center"/>
        <w:rPr>
          <w:b/>
          <w:lang w:val="sr-Cyrl-CS"/>
        </w:rPr>
      </w:pPr>
    </w:p>
    <w:p w:rsidR="00CA3FC7" w:rsidRPr="00B65E62" w:rsidRDefault="00A130B6" w:rsidP="00CA3FC7">
      <w:pPr>
        <w:tabs>
          <w:tab w:val="left" w:pos="3969"/>
        </w:tabs>
        <w:spacing w:line="360" w:lineRule="auto"/>
        <w:ind w:left="3827"/>
        <w:jc w:val="center"/>
        <w:rPr>
          <w:b/>
        </w:rPr>
      </w:pPr>
      <w:r w:rsidRPr="00B65E62">
        <w:rPr>
          <w:b/>
        </w:rPr>
        <w:t xml:space="preserve"> </w:t>
      </w:r>
      <w:r w:rsidR="00CA3FC7" w:rsidRPr="00B65E62">
        <w:rPr>
          <w:b/>
        </w:rPr>
        <w:t xml:space="preserve">Р У К О В О Д И Л А Ц                                                                                                                                                                               </w:t>
      </w:r>
    </w:p>
    <w:p w:rsidR="00CA3FC7" w:rsidRPr="00B65E62" w:rsidRDefault="000B0051" w:rsidP="00CA3FC7">
      <w:pPr>
        <w:tabs>
          <w:tab w:val="left" w:pos="3969"/>
        </w:tabs>
        <w:spacing w:line="360" w:lineRule="auto"/>
        <w:ind w:left="3827"/>
        <w:jc w:val="center"/>
        <w:rPr>
          <w:b/>
        </w:rPr>
      </w:pPr>
      <w:r w:rsidRPr="00B65E62">
        <w:rPr>
          <w:b/>
          <w:lang w:val="sr-Cyrl-RS"/>
        </w:rPr>
        <w:t xml:space="preserve"> </w:t>
      </w:r>
      <w:r w:rsidR="00CA3FC7" w:rsidRPr="00B65E62">
        <w:rPr>
          <w:b/>
        </w:rPr>
        <w:t xml:space="preserve">ВПЦ “Сава - Дунав“                                                                                               </w:t>
      </w:r>
    </w:p>
    <w:p w:rsidR="003A2613" w:rsidRPr="00B65E62" w:rsidRDefault="000B0051" w:rsidP="00CA3FC7">
      <w:pPr>
        <w:tabs>
          <w:tab w:val="left" w:pos="3969"/>
        </w:tabs>
        <w:spacing w:line="360" w:lineRule="auto"/>
        <w:ind w:left="3827"/>
        <w:jc w:val="center"/>
        <w:rPr>
          <w:b/>
        </w:rPr>
      </w:pPr>
      <w:r w:rsidRPr="00B65E62">
        <w:rPr>
          <w:b/>
          <w:lang w:val="sr-Cyrl-RS"/>
        </w:rPr>
        <w:t xml:space="preserve">  </w:t>
      </w:r>
      <w:r w:rsidR="00CA3FC7" w:rsidRPr="00B65E62">
        <w:rPr>
          <w:b/>
        </w:rPr>
        <w:t>Јован Баста, дипл.инж.пољ.</w:t>
      </w:r>
    </w:p>
    <w:p w:rsidR="00BF1939" w:rsidRDefault="00BF1939" w:rsidP="000E34B7">
      <w:pPr>
        <w:pStyle w:val="Zaglavljepriloga"/>
        <w:ind w:firstLine="708"/>
        <w:rPr>
          <w:sz w:val="20"/>
          <w:szCs w:val="20"/>
        </w:rPr>
      </w:pPr>
    </w:p>
    <w:p w:rsidR="000E34B7" w:rsidRPr="007C2359" w:rsidRDefault="000E34B7" w:rsidP="000E34B7">
      <w:pPr>
        <w:pStyle w:val="Zaglavljepriloga"/>
        <w:ind w:firstLine="708"/>
        <w:rPr>
          <w:sz w:val="20"/>
          <w:szCs w:val="20"/>
        </w:rPr>
      </w:pPr>
      <w:r w:rsidRPr="007C2359">
        <w:rPr>
          <w:sz w:val="20"/>
          <w:szCs w:val="20"/>
        </w:rPr>
        <w:t>Доставити:</w:t>
      </w:r>
    </w:p>
    <w:p w:rsidR="000E34B7" w:rsidRPr="007C2359" w:rsidRDefault="000E34B7" w:rsidP="000E34B7">
      <w:pPr>
        <w:pStyle w:val="Zaglavljepriloga"/>
        <w:numPr>
          <w:ilvl w:val="0"/>
          <w:numId w:val="17"/>
        </w:numPr>
        <w:rPr>
          <w:sz w:val="20"/>
          <w:szCs w:val="20"/>
        </w:rPr>
      </w:pPr>
      <w:r w:rsidRPr="007C2359">
        <w:rPr>
          <w:sz w:val="20"/>
          <w:szCs w:val="20"/>
        </w:rPr>
        <w:t>Наслову,</w:t>
      </w:r>
    </w:p>
    <w:p w:rsidR="000E34B7" w:rsidRPr="007C2359" w:rsidRDefault="000E34B7" w:rsidP="000E34B7">
      <w:pPr>
        <w:pStyle w:val="Zaglavljepriloga"/>
        <w:numPr>
          <w:ilvl w:val="0"/>
          <w:numId w:val="17"/>
        </w:numPr>
        <w:rPr>
          <w:sz w:val="20"/>
          <w:szCs w:val="20"/>
        </w:rPr>
      </w:pPr>
      <w:r w:rsidRPr="007C2359">
        <w:rPr>
          <w:sz w:val="20"/>
          <w:szCs w:val="20"/>
        </w:rPr>
        <w:t>Одељ. за заштиту вода (2х),</w:t>
      </w:r>
    </w:p>
    <w:p w:rsidR="000E34B7" w:rsidRPr="007C2359" w:rsidRDefault="000E34B7" w:rsidP="00B15893">
      <w:pPr>
        <w:pStyle w:val="Zaglavljepriloga"/>
        <w:numPr>
          <w:ilvl w:val="0"/>
          <w:numId w:val="17"/>
        </w:numPr>
        <w:tabs>
          <w:tab w:val="left" w:pos="720"/>
        </w:tabs>
        <w:rPr>
          <w:sz w:val="20"/>
          <w:szCs w:val="20"/>
        </w:rPr>
      </w:pPr>
      <w:r w:rsidRPr="00B15893">
        <w:rPr>
          <w:sz w:val="20"/>
          <w:szCs w:val="20"/>
          <w:lang w:val="sr-Cyrl-RS"/>
        </w:rPr>
        <w:t>А р х и в и</w:t>
      </w:r>
      <w:r w:rsidR="006B0EBB" w:rsidRPr="00B15893">
        <w:rPr>
          <w:sz w:val="20"/>
          <w:szCs w:val="20"/>
          <w:lang w:val="sr-Cyrl-RS"/>
        </w:rPr>
        <w:t>.</w:t>
      </w:r>
    </w:p>
    <w:sectPr w:rsidR="000E34B7" w:rsidRPr="007C2359" w:rsidSect="00B202A0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993" w:right="1134" w:bottom="851" w:left="1701" w:header="709" w:footer="405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7F0" w:rsidRDefault="009207F0">
      <w:r>
        <w:separator/>
      </w:r>
    </w:p>
  </w:endnote>
  <w:endnote w:type="continuationSeparator" w:id="0">
    <w:p w:rsidR="009207F0" w:rsidRDefault="0092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YuCiril Helvetica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5045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6C82" w:rsidRDefault="00566C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2A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05178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28D" w:rsidRDefault="00CE328D" w:rsidP="007650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2A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62111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6C82" w:rsidRDefault="00566C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2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7F0" w:rsidRDefault="009207F0">
      <w:r>
        <w:separator/>
      </w:r>
    </w:p>
  </w:footnote>
  <w:footnote w:type="continuationSeparator" w:id="0">
    <w:p w:rsidR="009207F0" w:rsidRDefault="00920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31" w:type="pct"/>
      <w:tblInd w:w="-459" w:type="dxa"/>
      <w:tblLook w:val="01E0" w:firstRow="1" w:lastRow="1" w:firstColumn="1" w:lastColumn="1" w:noHBand="0" w:noVBand="0"/>
    </w:tblPr>
    <w:tblGrid>
      <w:gridCol w:w="1656"/>
      <w:gridCol w:w="8017"/>
    </w:tblGrid>
    <w:tr w:rsidR="00EA63E2" w:rsidRPr="00665D25" w:rsidTr="00EA63E2">
      <w:trPr>
        <w:trHeight w:val="1532"/>
      </w:trPr>
      <w:tc>
        <w:tcPr>
          <w:tcW w:w="856" w:type="pct"/>
          <w:hideMark/>
        </w:tcPr>
        <w:p w:rsidR="00EA63E2" w:rsidRPr="00665D25" w:rsidRDefault="00EA63E2" w:rsidP="00EA63E2">
          <w:pPr>
            <w:spacing w:after="200" w:line="276" w:lineRule="auto"/>
            <w:rPr>
              <w:rFonts w:eastAsia="Calibri"/>
              <w:caps/>
              <w:color w:val="17365D"/>
              <w:sz w:val="20"/>
              <w:szCs w:val="20"/>
              <w:lang w:val="sr-Cyrl-CS" w:eastAsia="sr-Cyrl-CS"/>
            </w:rPr>
          </w:pPr>
          <w:r w:rsidRPr="00665D25">
            <w:rPr>
              <w:rFonts w:eastAsia="Calibri"/>
              <w:caps/>
              <w:noProof/>
              <w:color w:val="17365D"/>
              <w:sz w:val="20"/>
              <w:szCs w:val="20"/>
              <w:lang w:val="en-US" w:eastAsia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8890</wp:posOffset>
                </wp:positionV>
                <wp:extent cx="914400" cy="857250"/>
                <wp:effectExtent l="0" t="0" r="0" b="0"/>
                <wp:wrapTopAndBottom/>
                <wp:docPr id="16" name="Picture 16" descr="jv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" descr="jv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44" w:type="pct"/>
          <w:hideMark/>
        </w:tcPr>
        <w:p w:rsidR="00EA63E2" w:rsidRPr="00665D25" w:rsidRDefault="00EA63E2" w:rsidP="00EA63E2">
          <w:pPr>
            <w:jc w:val="both"/>
            <w:rPr>
              <w:rFonts w:eastAsia="Calibri"/>
              <w:b/>
              <w:bCs/>
              <w:color w:val="17365D"/>
              <w:spacing w:val="22"/>
              <w:sz w:val="20"/>
              <w:szCs w:val="20"/>
              <w:lang w:val="sr-Cyrl-CS"/>
            </w:rPr>
          </w:pPr>
          <w:r w:rsidRPr="00665D25">
            <w:rPr>
              <w:rFonts w:eastAsia="Calibri"/>
              <w:b/>
              <w:bCs/>
              <w:color w:val="17365D"/>
              <w:spacing w:val="22"/>
              <w:sz w:val="20"/>
              <w:szCs w:val="20"/>
              <w:lang w:val="sr-Cyrl-CS"/>
            </w:rPr>
            <w:t>Јавно водопривредно предузеће „Србијаводе“ Београд</w:t>
          </w:r>
        </w:p>
        <w:p w:rsidR="00EA63E2" w:rsidRPr="00665D25" w:rsidRDefault="00EA63E2" w:rsidP="00EA63E2">
          <w:pPr>
            <w:jc w:val="both"/>
            <w:rPr>
              <w:rFonts w:eastAsia="Calibri"/>
              <w:b/>
              <w:bCs/>
              <w:color w:val="17365D"/>
              <w:spacing w:val="22"/>
              <w:sz w:val="20"/>
              <w:szCs w:val="20"/>
              <w:lang w:val="sr-Cyrl-CS" w:eastAsia="sr-Cyrl-CS"/>
            </w:rPr>
          </w:pPr>
          <w:r w:rsidRPr="00665D25">
            <w:rPr>
              <w:rFonts w:eastAsia="Calibri"/>
              <w:b/>
              <w:bCs/>
              <w:color w:val="17365D"/>
              <w:spacing w:val="22"/>
              <w:sz w:val="20"/>
              <w:szCs w:val="20"/>
              <w:lang w:val="sr-Cyrl-CS"/>
            </w:rPr>
            <w:t>Водопривредни центар „Сава - Дунав“</w:t>
          </w:r>
        </w:p>
        <w:p w:rsidR="00EA63E2" w:rsidRPr="00665D25" w:rsidRDefault="00EA63E2" w:rsidP="00EA63E2">
          <w:pPr>
            <w:jc w:val="both"/>
            <w:rPr>
              <w:rFonts w:eastAsia="Calibri"/>
              <w:color w:val="17365D"/>
              <w:spacing w:val="12"/>
              <w:sz w:val="20"/>
              <w:szCs w:val="20"/>
            </w:rPr>
          </w:pPr>
          <w:r w:rsidRPr="00665D25">
            <w:rPr>
              <w:rFonts w:eastAsia="Calibri"/>
              <w:bCs/>
              <w:color w:val="17365D"/>
              <w:spacing w:val="7"/>
              <w:sz w:val="20"/>
              <w:szCs w:val="20"/>
              <w:lang w:val="sr-Cyrl-CS"/>
            </w:rPr>
            <w:t>11070 Нови Београд</w:t>
          </w:r>
          <w:r w:rsidRPr="00665D25">
            <w:rPr>
              <w:rFonts w:eastAsia="Calibri"/>
              <w:color w:val="17365D"/>
              <w:spacing w:val="7"/>
              <w:sz w:val="20"/>
              <w:szCs w:val="20"/>
              <w:lang w:val="sr-Cyrl-CS"/>
            </w:rPr>
            <w:t xml:space="preserve">, Бродарска 3; </w:t>
          </w:r>
          <w:hyperlink r:id="rId2" w:history="1">
            <w:r w:rsidRPr="00665D25">
              <w:rPr>
                <w:rFonts w:eastAsia="Calibri"/>
                <w:color w:val="17365D"/>
                <w:sz w:val="20"/>
                <w:szCs w:val="20"/>
                <w:lang w:val="sr-Cyrl-CS"/>
              </w:rPr>
              <w:t>www.srbijavode.rs</w:t>
            </w:r>
          </w:hyperlink>
          <w:r w:rsidRPr="00665D25">
            <w:rPr>
              <w:rFonts w:eastAsia="Calibri"/>
              <w:color w:val="17365D"/>
              <w:spacing w:val="7"/>
              <w:sz w:val="20"/>
              <w:szCs w:val="20"/>
              <w:lang w:val="sr-Cyrl-CS"/>
            </w:rPr>
            <w:t xml:space="preserve">, </w:t>
          </w:r>
          <w:hyperlink r:id="rId3" w:history="1">
            <w:r w:rsidRPr="00665D25">
              <w:rPr>
                <w:rFonts w:eastAsia="Calibri"/>
                <w:color w:val="17365D"/>
                <w:spacing w:val="7"/>
                <w:sz w:val="20"/>
                <w:szCs w:val="20"/>
                <w:u w:val="single"/>
              </w:rPr>
              <w:t>vpcsavadunav</w:t>
            </w:r>
            <w:r w:rsidRPr="00665D25">
              <w:rPr>
                <w:rFonts w:eastAsia="Calibri"/>
                <w:color w:val="17365D"/>
                <w:spacing w:val="7"/>
                <w:sz w:val="20"/>
                <w:szCs w:val="20"/>
                <w:u w:val="single"/>
                <w:lang w:val="sr-Cyrl-CS"/>
              </w:rPr>
              <w:t>@srbijavode.rs</w:t>
            </w:r>
          </w:hyperlink>
          <w:r w:rsidRPr="00665D25">
            <w:rPr>
              <w:rFonts w:eastAsia="Calibri"/>
              <w:sz w:val="20"/>
              <w:szCs w:val="20"/>
              <w:lang w:val="sr-Cyrl-CS"/>
            </w:rPr>
            <w:t>;</w:t>
          </w:r>
          <w:r w:rsidRPr="00665D25">
            <w:rPr>
              <w:rFonts w:eastAsia="Calibri"/>
              <w:sz w:val="20"/>
              <w:szCs w:val="20"/>
              <w:lang w:val="sr-Cyrl-CS"/>
            </w:rPr>
            <w:br/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Текући рачун: 200-2402180101045-97; ПИБ: 100283824;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</w:rPr>
            <w:t xml:space="preserve"> 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Матични број: 17117106;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br/>
            <w:t xml:space="preserve">Наменски рачун трезора: 840-78723-57; ЈБКЈС: 81448; 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  <w:t>Телефон: 011/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</w:rPr>
            <w:t>20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  <w:t>1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-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</w:rPr>
            <w:t>81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-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  <w:t>00, 311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-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  <w:t>4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</w:rPr>
            <w:t>3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-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  <w:t>2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</w:rPr>
            <w:t>5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  <w:t>; Факс: 011/311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-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</w:rPr>
            <w:t>2</w:t>
          </w:r>
          <w:r w:rsidRPr="00665D25"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  <w:t>9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  <w:lang w:val="sr-Cyrl-CS"/>
            </w:rPr>
            <w:t>-</w:t>
          </w:r>
          <w:r w:rsidRPr="00665D25">
            <w:rPr>
              <w:rFonts w:eastAsia="Calibri"/>
              <w:color w:val="17365D"/>
              <w:spacing w:val="-4"/>
              <w:sz w:val="20"/>
              <w:szCs w:val="20"/>
            </w:rPr>
            <w:t>27</w:t>
          </w:r>
        </w:p>
        <w:p w:rsidR="00EA63E2" w:rsidRPr="00665D25" w:rsidRDefault="00EA63E2" w:rsidP="00EA63E2">
          <w:pPr>
            <w:jc w:val="both"/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</w:pPr>
        </w:p>
        <w:p w:rsidR="00EA63E2" w:rsidRPr="00665D25" w:rsidRDefault="00EA63E2" w:rsidP="00036402">
          <w:pPr>
            <w:jc w:val="both"/>
            <w:rPr>
              <w:rFonts w:eastAsia="Calibri"/>
              <w:color w:val="17365D"/>
              <w:spacing w:val="12"/>
              <w:sz w:val="20"/>
              <w:szCs w:val="20"/>
              <w:lang w:val="sr-Cyrl-CS"/>
            </w:rPr>
          </w:pPr>
          <w:r w:rsidRPr="00665D25">
            <w:rPr>
              <w:rFonts w:eastAsia="Calibri"/>
              <w:color w:val="17365D"/>
              <w:spacing w:val="8"/>
              <w:sz w:val="20"/>
              <w:szCs w:val="20"/>
              <w:lang w:val="sr-Cyrl-CS"/>
            </w:rPr>
            <w:t>Број:</w:t>
          </w:r>
          <w:r>
            <w:rPr>
              <w:rFonts w:eastAsia="Calibri"/>
              <w:color w:val="17365D"/>
              <w:sz w:val="20"/>
              <w:szCs w:val="20"/>
              <w:lang w:val="sr-Cyrl-CS"/>
            </w:rPr>
            <w:t xml:space="preserve"> </w:t>
          </w:r>
          <w:r w:rsidR="00036402">
            <w:rPr>
              <w:rFonts w:eastAsia="Calibri"/>
              <w:color w:val="17365D"/>
              <w:sz w:val="20"/>
              <w:szCs w:val="20"/>
              <w:lang w:val="sr-Latn-RS"/>
            </w:rPr>
            <w:t>7929</w:t>
          </w:r>
          <w:r>
            <w:rPr>
              <w:rFonts w:eastAsia="Calibri"/>
              <w:color w:val="17365D"/>
              <w:sz w:val="20"/>
              <w:szCs w:val="20"/>
            </w:rPr>
            <w:t>/1</w:t>
          </w:r>
          <w:r w:rsidRPr="00665D25">
            <w:rPr>
              <w:rFonts w:eastAsia="Calibri"/>
              <w:color w:val="17365D"/>
              <w:sz w:val="20"/>
              <w:szCs w:val="20"/>
            </w:rPr>
            <w:t xml:space="preserve">       </w:t>
          </w:r>
          <w:r>
            <w:rPr>
              <w:rFonts w:eastAsia="Calibri"/>
              <w:color w:val="17365D"/>
              <w:sz w:val="20"/>
              <w:szCs w:val="20"/>
            </w:rPr>
            <w:t xml:space="preserve">    </w:t>
          </w:r>
          <w:r>
            <w:rPr>
              <w:rFonts w:eastAsia="Calibri"/>
              <w:color w:val="17365D"/>
              <w:sz w:val="20"/>
              <w:szCs w:val="20"/>
              <w:lang w:val="sr-Cyrl-RS"/>
            </w:rPr>
            <w:t xml:space="preserve">                </w:t>
          </w:r>
          <w:r>
            <w:rPr>
              <w:rFonts w:eastAsia="Calibri"/>
              <w:color w:val="17365D"/>
              <w:sz w:val="20"/>
              <w:szCs w:val="20"/>
            </w:rPr>
            <w:t xml:space="preserve">  </w:t>
          </w:r>
          <w:r w:rsidRPr="00665D25">
            <w:rPr>
              <w:rFonts w:eastAsia="Calibri"/>
              <w:color w:val="17365D"/>
              <w:sz w:val="20"/>
              <w:szCs w:val="20"/>
            </w:rPr>
            <w:t xml:space="preserve"> </w:t>
          </w:r>
          <w:r w:rsidRPr="00665D25">
            <w:rPr>
              <w:rFonts w:eastAsia="Calibri"/>
              <w:color w:val="17365D"/>
              <w:spacing w:val="8"/>
              <w:sz w:val="20"/>
              <w:szCs w:val="20"/>
              <w:lang w:val="sr-Cyrl-CS"/>
            </w:rPr>
            <w:t>Датум:</w:t>
          </w:r>
          <w:r w:rsidR="00213FBA">
            <w:rPr>
              <w:rFonts w:eastAsia="Calibri"/>
              <w:color w:val="17365D"/>
              <w:spacing w:val="8"/>
              <w:sz w:val="20"/>
              <w:szCs w:val="20"/>
              <w:lang w:val="sr-Cyrl-CS"/>
            </w:rPr>
            <w:t xml:space="preserve"> </w:t>
          </w:r>
          <w:r w:rsidR="00036402">
            <w:rPr>
              <w:rFonts w:eastAsia="Calibri"/>
              <w:color w:val="17365D"/>
              <w:spacing w:val="8"/>
              <w:sz w:val="20"/>
              <w:szCs w:val="20"/>
              <w:lang w:val="sr-Latn-RS"/>
            </w:rPr>
            <w:t>19</w:t>
          </w:r>
          <w:r w:rsidR="00213FBA">
            <w:rPr>
              <w:rFonts w:eastAsia="Calibri"/>
              <w:color w:val="17365D"/>
              <w:spacing w:val="8"/>
              <w:sz w:val="20"/>
              <w:szCs w:val="20"/>
              <w:lang w:val="sr-Cyrl-CS"/>
            </w:rPr>
            <w:t>.</w:t>
          </w:r>
          <w:r w:rsidR="00036402">
            <w:rPr>
              <w:rFonts w:eastAsia="Calibri"/>
              <w:color w:val="17365D"/>
              <w:spacing w:val="8"/>
              <w:sz w:val="20"/>
              <w:szCs w:val="20"/>
              <w:lang w:val="sr-Cyrl-CS"/>
            </w:rPr>
            <w:t>11</w:t>
          </w:r>
          <w:r w:rsidR="00990B3B">
            <w:rPr>
              <w:rFonts w:eastAsia="Calibri"/>
              <w:color w:val="17365D"/>
              <w:sz w:val="20"/>
              <w:szCs w:val="20"/>
              <w:lang w:val="sr-Cyrl-CS"/>
            </w:rPr>
            <w:t>.2020</w:t>
          </w:r>
          <w:r>
            <w:rPr>
              <w:rFonts w:eastAsia="Calibri"/>
              <w:color w:val="17365D"/>
              <w:sz w:val="20"/>
              <w:szCs w:val="20"/>
              <w:lang w:val="sr-Cyrl-CS"/>
            </w:rPr>
            <w:t>.</w:t>
          </w:r>
        </w:p>
      </w:tc>
    </w:tr>
  </w:tbl>
  <w:p w:rsidR="00EA63E2" w:rsidRDefault="00EA63E2" w:rsidP="00EA63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24EA3A6"/>
    <w:lvl w:ilvl="0">
      <w:numFmt w:val="bullet"/>
      <w:lvlText w:val="*"/>
      <w:lvlJc w:val="left"/>
    </w:lvl>
  </w:abstractNum>
  <w:abstractNum w:abstractNumId="1" w15:restartNumberingAfterBreak="0">
    <w:nsid w:val="06FD44EE"/>
    <w:multiLevelType w:val="hybridMultilevel"/>
    <w:tmpl w:val="F53C8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06A45"/>
    <w:multiLevelType w:val="hybridMultilevel"/>
    <w:tmpl w:val="5D1EC516"/>
    <w:lvl w:ilvl="0" w:tplc="B4F82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1029F"/>
    <w:multiLevelType w:val="hybridMultilevel"/>
    <w:tmpl w:val="576C1CE6"/>
    <w:lvl w:ilvl="0" w:tplc="6A8C1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45D15"/>
    <w:multiLevelType w:val="singleLevel"/>
    <w:tmpl w:val="9644579A"/>
    <w:lvl w:ilvl="0">
      <w:start w:val="2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0DB6090"/>
    <w:multiLevelType w:val="singleLevel"/>
    <w:tmpl w:val="5DE480B2"/>
    <w:lvl w:ilvl="0">
      <w:start w:val="4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44138A4"/>
    <w:multiLevelType w:val="hybridMultilevel"/>
    <w:tmpl w:val="0E6A6C68"/>
    <w:lvl w:ilvl="0" w:tplc="17DE23DC">
      <w:start w:val="2"/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4F2C6B"/>
    <w:multiLevelType w:val="hybridMultilevel"/>
    <w:tmpl w:val="7AA0BDB2"/>
    <w:lvl w:ilvl="0" w:tplc="29A62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A51BE"/>
    <w:multiLevelType w:val="hybridMultilevel"/>
    <w:tmpl w:val="51186A2A"/>
    <w:lvl w:ilvl="0" w:tplc="6A8C1CD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96E5999"/>
    <w:multiLevelType w:val="hybridMultilevel"/>
    <w:tmpl w:val="BE123904"/>
    <w:lvl w:ilvl="0" w:tplc="66A09746">
      <w:start w:val="1"/>
      <w:numFmt w:val="decimal"/>
      <w:lvlText w:val="4.%1."/>
      <w:lvlJc w:val="left"/>
      <w:pPr>
        <w:ind w:left="315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756EB"/>
    <w:multiLevelType w:val="singleLevel"/>
    <w:tmpl w:val="3A58AC3C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C96541"/>
    <w:multiLevelType w:val="singleLevel"/>
    <w:tmpl w:val="7730E9FC"/>
    <w:lvl w:ilvl="0">
      <w:start w:val="3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FBB12CD"/>
    <w:multiLevelType w:val="multilevel"/>
    <w:tmpl w:val="EAE6165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3" w15:restartNumberingAfterBreak="0">
    <w:nsid w:val="200F189E"/>
    <w:multiLevelType w:val="hybridMultilevel"/>
    <w:tmpl w:val="3A288BBE"/>
    <w:lvl w:ilvl="0" w:tplc="29A6236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B9131E"/>
    <w:multiLevelType w:val="hybridMultilevel"/>
    <w:tmpl w:val="3C0CF27A"/>
    <w:lvl w:ilvl="0" w:tplc="29A62364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2BF10452"/>
    <w:multiLevelType w:val="hybridMultilevel"/>
    <w:tmpl w:val="2B50E038"/>
    <w:lvl w:ilvl="0" w:tplc="7AC666B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158BA"/>
    <w:multiLevelType w:val="hybridMultilevel"/>
    <w:tmpl w:val="1D30226C"/>
    <w:lvl w:ilvl="0" w:tplc="B4F82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C7B5D"/>
    <w:multiLevelType w:val="hybridMultilevel"/>
    <w:tmpl w:val="E2128880"/>
    <w:lvl w:ilvl="0" w:tplc="B4F82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21A6B"/>
    <w:multiLevelType w:val="hybridMultilevel"/>
    <w:tmpl w:val="3EF233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2E94C4C"/>
    <w:multiLevelType w:val="hybridMultilevel"/>
    <w:tmpl w:val="8B6E9F60"/>
    <w:lvl w:ilvl="0" w:tplc="92A0ACB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7711E2B"/>
    <w:multiLevelType w:val="hybridMultilevel"/>
    <w:tmpl w:val="2A94DCFA"/>
    <w:lvl w:ilvl="0" w:tplc="024EA3A6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F065A0"/>
    <w:multiLevelType w:val="hybridMultilevel"/>
    <w:tmpl w:val="8C948990"/>
    <w:lvl w:ilvl="0" w:tplc="5EA09ED2">
      <w:start w:val="2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CEF6BEC"/>
    <w:multiLevelType w:val="hybridMultilevel"/>
    <w:tmpl w:val="F844F6EC"/>
    <w:lvl w:ilvl="0" w:tplc="6A8C1CD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8C2A1D"/>
    <w:multiLevelType w:val="hybridMultilevel"/>
    <w:tmpl w:val="BA26BD6C"/>
    <w:lvl w:ilvl="0" w:tplc="B8A2AD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02A49BB"/>
    <w:multiLevelType w:val="multilevel"/>
    <w:tmpl w:val="4F3E6C4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6C65861"/>
    <w:multiLevelType w:val="multilevel"/>
    <w:tmpl w:val="083C3A7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6" w15:restartNumberingAfterBreak="0">
    <w:nsid w:val="482905F6"/>
    <w:multiLevelType w:val="hybridMultilevel"/>
    <w:tmpl w:val="9A7ABE82"/>
    <w:lvl w:ilvl="0" w:tplc="29A62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D7CD5"/>
    <w:multiLevelType w:val="singleLevel"/>
    <w:tmpl w:val="717ADADE"/>
    <w:lvl w:ilvl="0">
      <w:start w:val="2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C9C4408"/>
    <w:multiLevelType w:val="hybridMultilevel"/>
    <w:tmpl w:val="8826C1C6"/>
    <w:lvl w:ilvl="0" w:tplc="D6F035AC">
      <w:start w:val="1"/>
      <w:numFmt w:val="decimal"/>
      <w:lvlText w:val="%1)"/>
      <w:lvlJc w:val="left"/>
      <w:pPr>
        <w:ind w:left="1444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89C2C01"/>
    <w:multiLevelType w:val="hybridMultilevel"/>
    <w:tmpl w:val="3F980A30"/>
    <w:lvl w:ilvl="0" w:tplc="5B9E25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9BD67F6"/>
    <w:multiLevelType w:val="hybridMultilevel"/>
    <w:tmpl w:val="2C122944"/>
    <w:lvl w:ilvl="0" w:tplc="1BF291C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B6467E3"/>
    <w:multiLevelType w:val="hybridMultilevel"/>
    <w:tmpl w:val="949E14EA"/>
    <w:lvl w:ilvl="0" w:tplc="92A0AC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F795F"/>
    <w:multiLevelType w:val="hybridMultilevel"/>
    <w:tmpl w:val="24B6A55E"/>
    <w:lvl w:ilvl="0" w:tplc="92A0AC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A55A9"/>
    <w:multiLevelType w:val="hybridMultilevel"/>
    <w:tmpl w:val="FAA4EAB4"/>
    <w:lvl w:ilvl="0" w:tplc="66A09746">
      <w:start w:val="1"/>
      <w:numFmt w:val="decimal"/>
      <w:lvlText w:val="4.%1."/>
      <w:lvlJc w:val="left"/>
      <w:pPr>
        <w:ind w:left="1211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C33BB"/>
    <w:multiLevelType w:val="multilevel"/>
    <w:tmpl w:val="6DE69C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80B3842"/>
    <w:multiLevelType w:val="hybridMultilevel"/>
    <w:tmpl w:val="D81A0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1313C"/>
    <w:multiLevelType w:val="hybridMultilevel"/>
    <w:tmpl w:val="F228AD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D1031B3"/>
    <w:multiLevelType w:val="hybridMultilevel"/>
    <w:tmpl w:val="51CC62A0"/>
    <w:lvl w:ilvl="0" w:tplc="171E170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D1B4558"/>
    <w:multiLevelType w:val="singleLevel"/>
    <w:tmpl w:val="24A67E2E"/>
    <w:lvl w:ilvl="0">
      <w:start w:val="3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5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8"/>
  </w:num>
  <w:num w:numId="8">
    <w:abstractNumId w:val="23"/>
  </w:num>
  <w:num w:numId="9">
    <w:abstractNumId w:val="29"/>
  </w:num>
  <w:num w:numId="10">
    <w:abstractNumId w:val="21"/>
  </w:num>
  <w:num w:numId="11">
    <w:abstractNumId w:val="6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0"/>
  </w:num>
  <w:num w:numId="14">
    <w:abstractNumId w:val="34"/>
  </w:num>
  <w:num w:numId="15">
    <w:abstractNumId w:val="18"/>
  </w:num>
  <w:num w:numId="16">
    <w:abstractNumId w:val="36"/>
  </w:num>
  <w:num w:numId="17">
    <w:abstractNumId w:val="19"/>
  </w:num>
  <w:num w:numId="18">
    <w:abstractNumId w:val="26"/>
  </w:num>
  <w:num w:numId="19">
    <w:abstractNumId w:val="14"/>
  </w:num>
  <w:num w:numId="20">
    <w:abstractNumId w:val="7"/>
  </w:num>
  <w:num w:numId="21">
    <w:abstractNumId w:val="35"/>
  </w:num>
  <w:num w:numId="22">
    <w:abstractNumId w:val="25"/>
  </w:num>
  <w:num w:numId="23">
    <w:abstractNumId w:val="9"/>
  </w:num>
  <w:num w:numId="24">
    <w:abstractNumId w:val="15"/>
  </w:num>
  <w:num w:numId="25">
    <w:abstractNumId w:val="32"/>
  </w:num>
  <w:num w:numId="26">
    <w:abstractNumId w:val="37"/>
  </w:num>
  <w:num w:numId="27">
    <w:abstractNumId w:val="28"/>
  </w:num>
  <w:num w:numId="28">
    <w:abstractNumId w:val="8"/>
  </w:num>
  <w:num w:numId="29">
    <w:abstractNumId w:val="12"/>
  </w:num>
  <w:num w:numId="30">
    <w:abstractNumId w:val="3"/>
  </w:num>
  <w:num w:numId="31">
    <w:abstractNumId w:val="22"/>
  </w:num>
  <w:num w:numId="32">
    <w:abstractNumId w:val="24"/>
  </w:num>
  <w:num w:numId="33">
    <w:abstractNumId w:val="30"/>
  </w:num>
  <w:num w:numId="34">
    <w:abstractNumId w:val="33"/>
  </w:num>
  <w:num w:numId="35">
    <w:abstractNumId w:val="13"/>
  </w:num>
  <w:num w:numId="36">
    <w:abstractNumId w:val="31"/>
  </w:num>
  <w:num w:numId="37">
    <w:abstractNumId w:val="17"/>
  </w:num>
  <w:num w:numId="38">
    <w:abstractNumId w:val="16"/>
  </w:num>
  <w:num w:numId="39">
    <w:abstractNumId w:val="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81"/>
    <w:rsid w:val="00000932"/>
    <w:rsid w:val="000123E0"/>
    <w:rsid w:val="00017FFA"/>
    <w:rsid w:val="0002294A"/>
    <w:rsid w:val="00027B3A"/>
    <w:rsid w:val="00031727"/>
    <w:rsid w:val="00032FD5"/>
    <w:rsid w:val="0003537A"/>
    <w:rsid w:val="0003586C"/>
    <w:rsid w:val="00036402"/>
    <w:rsid w:val="00040075"/>
    <w:rsid w:val="00040A6B"/>
    <w:rsid w:val="00044113"/>
    <w:rsid w:val="00046508"/>
    <w:rsid w:val="00052985"/>
    <w:rsid w:val="00070AB7"/>
    <w:rsid w:val="00076FAB"/>
    <w:rsid w:val="00081D59"/>
    <w:rsid w:val="00087713"/>
    <w:rsid w:val="00090E9D"/>
    <w:rsid w:val="000965E3"/>
    <w:rsid w:val="000A0FF2"/>
    <w:rsid w:val="000B000A"/>
    <w:rsid w:val="000B0051"/>
    <w:rsid w:val="000B0662"/>
    <w:rsid w:val="000B4742"/>
    <w:rsid w:val="000B78ED"/>
    <w:rsid w:val="000C191E"/>
    <w:rsid w:val="000E1EE9"/>
    <w:rsid w:val="000E34B7"/>
    <w:rsid w:val="000E63E5"/>
    <w:rsid w:val="000E7D40"/>
    <w:rsid w:val="000F0A55"/>
    <w:rsid w:val="000F7BF3"/>
    <w:rsid w:val="00103496"/>
    <w:rsid w:val="0011069A"/>
    <w:rsid w:val="00115FEC"/>
    <w:rsid w:val="0012090A"/>
    <w:rsid w:val="00126985"/>
    <w:rsid w:val="001304BE"/>
    <w:rsid w:val="00144EBA"/>
    <w:rsid w:val="00150F1D"/>
    <w:rsid w:val="00152533"/>
    <w:rsid w:val="00157C33"/>
    <w:rsid w:val="00170B66"/>
    <w:rsid w:val="00176487"/>
    <w:rsid w:val="001802C7"/>
    <w:rsid w:val="00182910"/>
    <w:rsid w:val="0019141D"/>
    <w:rsid w:val="00196955"/>
    <w:rsid w:val="001A132E"/>
    <w:rsid w:val="001A5AD9"/>
    <w:rsid w:val="001C0F20"/>
    <w:rsid w:val="001C28CD"/>
    <w:rsid w:val="001C4147"/>
    <w:rsid w:val="001C5986"/>
    <w:rsid w:val="001D0538"/>
    <w:rsid w:val="001D2064"/>
    <w:rsid w:val="001D3918"/>
    <w:rsid w:val="001F0D4E"/>
    <w:rsid w:val="001F3A3D"/>
    <w:rsid w:val="0020224A"/>
    <w:rsid w:val="00202945"/>
    <w:rsid w:val="002071D3"/>
    <w:rsid w:val="00213FBA"/>
    <w:rsid w:val="0021561D"/>
    <w:rsid w:val="0021582C"/>
    <w:rsid w:val="0022064C"/>
    <w:rsid w:val="002265DC"/>
    <w:rsid w:val="00234D8E"/>
    <w:rsid w:val="00245159"/>
    <w:rsid w:val="002461F0"/>
    <w:rsid w:val="00254B83"/>
    <w:rsid w:val="002571BD"/>
    <w:rsid w:val="002666D4"/>
    <w:rsid w:val="00286C34"/>
    <w:rsid w:val="002B1255"/>
    <w:rsid w:val="002B29F1"/>
    <w:rsid w:val="002B4EA4"/>
    <w:rsid w:val="002C04C3"/>
    <w:rsid w:val="002C4389"/>
    <w:rsid w:val="002C70EA"/>
    <w:rsid w:val="002D0771"/>
    <w:rsid w:val="002D1D84"/>
    <w:rsid w:val="002D3936"/>
    <w:rsid w:val="002D5690"/>
    <w:rsid w:val="002D59EA"/>
    <w:rsid w:val="002E08CD"/>
    <w:rsid w:val="002E2A31"/>
    <w:rsid w:val="002E3B02"/>
    <w:rsid w:val="002F0266"/>
    <w:rsid w:val="00300D65"/>
    <w:rsid w:val="003015A9"/>
    <w:rsid w:val="0031245A"/>
    <w:rsid w:val="003269AF"/>
    <w:rsid w:val="00331CC3"/>
    <w:rsid w:val="003422E2"/>
    <w:rsid w:val="00345673"/>
    <w:rsid w:val="00347BEF"/>
    <w:rsid w:val="00350A6F"/>
    <w:rsid w:val="00350BB9"/>
    <w:rsid w:val="00356F4F"/>
    <w:rsid w:val="00362A4C"/>
    <w:rsid w:val="00363C81"/>
    <w:rsid w:val="003647EF"/>
    <w:rsid w:val="003763F5"/>
    <w:rsid w:val="00382C9A"/>
    <w:rsid w:val="00392F70"/>
    <w:rsid w:val="003965D8"/>
    <w:rsid w:val="003A2613"/>
    <w:rsid w:val="003A2D97"/>
    <w:rsid w:val="003B4B79"/>
    <w:rsid w:val="003C14BD"/>
    <w:rsid w:val="003D1E83"/>
    <w:rsid w:val="003D5BA3"/>
    <w:rsid w:val="003E0B73"/>
    <w:rsid w:val="003E35B2"/>
    <w:rsid w:val="00401771"/>
    <w:rsid w:val="00427CB6"/>
    <w:rsid w:val="0043009E"/>
    <w:rsid w:val="00434CA8"/>
    <w:rsid w:val="00436129"/>
    <w:rsid w:val="00441382"/>
    <w:rsid w:val="004413B5"/>
    <w:rsid w:val="0044433C"/>
    <w:rsid w:val="0044444F"/>
    <w:rsid w:val="00445B02"/>
    <w:rsid w:val="00450C44"/>
    <w:rsid w:val="00455877"/>
    <w:rsid w:val="00463EDC"/>
    <w:rsid w:val="0047153F"/>
    <w:rsid w:val="00471AA8"/>
    <w:rsid w:val="004733B1"/>
    <w:rsid w:val="00477388"/>
    <w:rsid w:val="004855DF"/>
    <w:rsid w:val="00487085"/>
    <w:rsid w:val="00491570"/>
    <w:rsid w:val="00491DCB"/>
    <w:rsid w:val="004A237F"/>
    <w:rsid w:val="004B2BB7"/>
    <w:rsid w:val="004B4304"/>
    <w:rsid w:val="004C22D6"/>
    <w:rsid w:val="004C64A3"/>
    <w:rsid w:val="004C792F"/>
    <w:rsid w:val="004D34BE"/>
    <w:rsid w:val="004E0483"/>
    <w:rsid w:val="004E153A"/>
    <w:rsid w:val="004E75FA"/>
    <w:rsid w:val="004F09C3"/>
    <w:rsid w:val="004F51A4"/>
    <w:rsid w:val="005068F6"/>
    <w:rsid w:val="00514750"/>
    <w:rsid w:val="00514C0C"/>
    <w:rsid w:val="005176CF"/>
    <w:rsid w:val="00521780"/>
    <w:rsid w:val="005307FD"/>
    <w:rsid w:val="0054406F"/>
    <w:rsid w:val="00554657"/>
    <w:rsid w:val="00555608"/>
    <w:rsid w:val="00561C48"/>
    <w:rsid w:val="00563CE0"/>
    <w:rsid w:val="00565283"/>
    <w:rsid w:val="00566C82"/>
    <w:rsid w:val="00576C2C"/>
    <w:rsid w:val="00584BE4"/>
    <w:rsid w:val="00597A57"/>
    <w:rsid w:val="005A61F4"/>
    <w:rsid w:val="005B2959"/>
    <w:rsid w:val="005B72F3"/>
    <w:rsid w:val="005C11E4"/>
    <w:rsid w:val="005D6E2D"/>
    <w:rsid w:val="005E31A8"/>
    <w:rsid w:val="005E4D7C"/>
    <w:rsid w:val="006003B4"/>
    <w:rsid w:val="0060286F"/>
    <w:rsid w:val="006062A5"/>
    <w:rsid w:val="006067B5"/>
    <w:rsid w:val="00610CFD"/>
    <w:rsid w:val="00611A74"/>
    <w:rsid w:val="00613652"/>
    <w:rsid w:val="00617825"/>
    <w:rsid w:val="006216A3"/>
    <w:rsid w:val="006263A4"/>
    <w:rsid w:val="00627818"/>
    <w:rsid w:val="006320F5"/>
    <w:rsid w:val="00634253"/>
    <w:rsid w:val="00634388"/>
    <w:rsid w:val="00641ACF"/>
    <w:rsid w:val="00641E09"/>
    <w:rsid w:val="00642C56"/>
    <w:rsid w:val="00645AD8"/>
    <w:rsid w:val="0064797E"/>
    <w:rsid w:val="00655A8A"/>
    <w:rsid w:val="0066072A"/>
    <w:rsid w:val="00662013"/>
    <w:rsid w:val="00671717"/>
    <w:rsid w:val="00675DB5"/>
    <w:rsid w:val="006816E4"/>
    <w:rsid w:val="00681A16"/>
    <w:rsid w:val="006A09C3"/>
    <w:rsid w:val="006B0EBB"/>
    <w:rsid w:val="006C1E50"/>
    <w:rsid w:val="006C22C6"/>
    <w:rsid w:val="006C3DC7"/>
    <w:rsid w:val="006E175C"/>
    <w:rsid w:val="006E4536"/>
    <w:rsid w:val="006E6710"/>
    <w:rsid w:val="006E6B0F"/>
    <w:rsid w:val="006F49EF"/>
    <w:rsid w:val="00705030"/>
    <w:rsid w:val="007066E3"/>
    <w:rsid w:val="007103F9"/>
    <w:rsid w:val="007155C0"/>
    <w:rsid w:val="00716938"/>
    <w:rsid w:val="00720EE5"/>
    <w:rsid w:val="00723462"/>
    <w:rsid w:val="007276D4"/>
    <w:rsid w:val="007307E0"/>
    <w:rsid w:val="007324FA"/>
    <w:rsid w:val="00737887"/>
    <w:rsid w:val="007453D5"/>
    <w:rsid w:val="00745B05"/>
    <w:rsid w:val="00751777"/>
    <w:rsid w:val="00753AE5"/>
    <w:rsid w:val="0075792C"/>
    <w:rsid w:val="00764190"/>
    <w:rsid w:val="007650F1"/>
    <w:rsid w:val="00770FE7"/>
    <w:rsid w:val="0078042B"/>
    <w:rsid w:val="00784033"/>
    <w:rsid w:val="00787733"/>
    <w:rsid w:val="00787DC3"/>
    <w:rsid w:val="00792C42"/>
    <w:rsid w:val="00792C49"/>
    <w:rsid w:val="007B0F3D"/>
    <w:rsid w:val="007B4216"/>
    <w:rsid w:val="007B58E0"/>
    <w:rsid w:val="007C2359"/>
    <w:rsid w:val="007C420E"/>
    <w:rsid w:val="007C4D57"/>
    <w:rsid w:val="007C4D7B"/>
    <w:rsid w:val="007C760E"/>
    <w:rsid w:val="007D06F3"/>
    <w:rsid w:val="007D0CFA"/>
    <w:rsid w:val="007D4B3A"/>
    <w:rsid w:val="007E4C59"/>
    <w:rsid w:val="007F5787"/>
    <w:rsid w:val="007F7633"/>
    <w:rsid w:val="008023C8"/>
    <w:rsid w:val="008068D6"/>
    <w:rsid w:val="00811649"/>
    <w:rsid w:val="00813CAD"/>
    <w:rsid w:val="00814F13"/>
    <w:rsid w:val="00817214"/>
    <w:rsid w:val="00843828"/>
    <w:rsid w:val="0084577F"/>
    <w:rsid w:val="00857E7B"/>
    <w:rsid w:val="00870B62"/>
    <w:rsid w:val="00887200"/>
    <w:rsid w:val="00893948"/>
    <w:rsid w:val="008A1322"/>
    <w:rsid w:val="008A254C"/>
    <w:rsid w:val="008A4222"/>
    <w:rsid w:val="008A532D"/>
    <w:rsid w:val="008B0C8E"/>
    <w:rsid w:val="008C1E63"/>
    <w:rsid w:val="008C3DA2"/>
    <w:rsid w:val="008D2598"/>
    <w:rsid w:val="008D7682"/>
    <w:rsid w:val="008E3DF4"/>
    <w:rsid w:val="008E6DE5"/>
    <w:rsid w:val="008F0CCF"/>
    <w:rsid w:val="0090105C"/>
    <w:rsid w:val="00902A30"/>
    <w:rsid w:val="009157D1"/>
    <w:rsid w:val="00916490"/>
    <w:rsid w:val="009164A1"/>
    <w:rsid w:val="009207F0"/>
    <w:rsid w:val="00937856"/>
    <w:rsid w:val="00953E55"/>
    <w:rsid w:val="00956331"/>
    <w:rsid w:val="009565D9"/>
    <w:rsid w:val="00961603"/>
    <w:rsid w:val="00962D93"/>
    <w:rsid w:val="0096491F"/>
    <w:rsid w:val="00982B25"/>
    <w:rsid w:val="00983837"/>
    <w:rsid w:val="00985DB9"/>
    <w:rsid w:val="00990B3B"/>
    <w:rsid w:val="009A5EDC"/>
    <w:rsid w:val="009B1958"/>
    <w:rsid w:val="009B3526"/>
    <w:rsid w:val="009B49A3"/>
    <w:rsid w:val="009D0E5B"/>
    <w:rsid w:val="009D2947"/>
    <w:rsid w:val="009D5B31"/>
    <w:rsid w:val="009D6144"/>
    <w:rsid w:val="009E1AA2"/>
    <w:rsid w:val="009E5E8A"/>
    <w:rsid w:val="009F08FA"/>
    <w:rsid w:val="009F42BF"/>
    <w:rsid w:val="00A01025"/>
    <w:rsid w:val="00A0623F"/>
    <w:rsid w:val="00A11D28"/>
    <w:rsid w:val="00A130B6"/>
    <w:rsid w:val="00A13A1B"/>
    <w:rsid w:val="00A15F0D"/>
    <w:rsid w:val="00A16585"/>
    <w:rsid w:val="00A16617"/>
    <w:rsid w:val="00A21332"/>
    <w:rsid w:val="00A264CD"/>
    <w:rsid w:val="00A27829"/>
    <w:rsid w:val="00A3580A"/>
    <w:rsid w:val="00A4487C"/>
    <w:rsid w:val="00A44A6A"/>
    <w:rsid w:val="00A47CF3"/>
    <w:rsid w:val="00A515DB"/>
    <w:rsid w:val="00A61DA3"/>
    <w:rsid w:val="00A63430"/>
    <w:rsid w:val="00A63AF6"/>
    <w:rsid w:val="00A64C18"/>
    <w:rsid w:val="00A734C8"/>
    <w:rsid w:val="00A7589B"/>
    <w:rsid w:val="00A848AE"/>
    <w:rsid w:val="00A8634D"/>
    <w:rsid w:val="00A869FC"/>
    <w:rsid w:val="00A9110C"/>
    <w:rsid w:val="00A93D7D"/>
    <w:rsid w:val="00A93FD0"/>
    <w:rsid w:val="00AA343F"/>
    <w:rsid w:val="00AA410F"/>
    <w:rsid w:val="00AB0CBE"/>
    <w:rsid w:val="00AB7203"/>
    <w:rsid w:val="00AC67F7"/>
    <w:rsid w:val="00AD1368"/>
    <w:rsid w:val="00AD3514"/>
    <w:rsid w:val="00AD3524"/>
    <w:rsid w:val="00AD7FF9"/>
    <w:rsid w:val="00AE1615"/>
    <w:rsid w:val="00AE2E87"/>
    <w:rsid w:val="00AE797E"/>
    <w:rsid w:val="00AF3E8A"/>
    <w:rsid w:val="00B074FE"/>
    <w:rsid w:val="00B112D5"/>
    <w:rsid w:val="00B1207E"/>
    <w:rsid w:val="00B14B02"/>
    <w:rsid w:val="00B15893"/>
    <w:rsid w:val="00B17A32"/>
    <w:rsid w:val="00B202A0"/>
    <w:rsid w:val="00B20475"/>
    <w:rsid w:val="00B20921"/>
    <w:rsid w:val="00B2223E"/>
    <w:rsid w:val="00B235A4"/>
    <w:rsid w:val="00B254FB"/>
    <w:rsid w:val="00B33FD5"/>
    <w:rsid w:val="00B35028"/>
    <w:rsid w:val="00B36CAA"/>
    <w:rsid w:val="00B405E8"/>
    <w:rsid w:val="00B57DA7"/>
    <w:rsid w:val="00B6140A"/>
    <w:rsid w:val="00B626FE"/>
    <w:rsid w:val="00B65AFB"/>
    <w:rsid w:val="00B65E62"/>
    <w:rsid w:val="00B804C6"/>
    <w:rsid w:val="00B871A5"/>
    <w:rsid w:val="00B929EC"/>
    <w:rsid w:val="00B963D1"/>
    <w:rsid w:val="00BA2289"/>
    <w:rsid w:val="00BA772A"/>
    <w:rsid w:val="00BB21DD"/>
    <w:rsid w:val="00BD1033"/>
    <w:rsid w:val="00BE3FAA"/>
    <w:rsid w:val="00BE6027"/>
    <w:rsid w:val="00BE7F49"/>
    <w:rsid w:val="00BF1939"/>
    <w:rsid w:val="00C0110C"/>
    <w:rsid w:val="00C02051"/>
    <w:rsid w:val="00C048A0"/>
    <w:rsid w:val="00C201CD"/>
    <w:rsid w:val="00C2292B"/>
    <w:rsid w:val="00C23DD5"/>
    <w:rsid w:val="00C32A64"/>
    <w:rsid w:val="00C404AA"/>
    <w:rsid w:val="00C43824"/>
    <w:rsid w:val="00C45157"/>
    <w:rsid w:val="00C45A96"/>
    <w:rsid w:val="00C50EA2"/>
    <w:rsid w:val="00C54B59"/>
    <w:rsid w:val="00C57099"/>
    <w:rsid w:val="00C6138E"/>
    <w:rsid w:val="00C64735"/>
    <w:rsid w:val="00C75B5C"/>
    <w:rsid w:val="00C93613"/>
    <w:rsid w:val="00CA28B3"/>
    <w:rsid w:val="00CA3FC7"/>
    <w:rsid w:val="00CA66C0"/>
    <w:rsid w:val="00CA7913"/>
    <w:rsid w:val="00CC7DDD"/>
    <w:rsid w:val="00CD064F"/>
    <w:rsid w:val="00CD5558"/>
    <w:rsid w:val="00CD7C72"/>
    <w:rsid w:val="00CE0C9C"/>
    <w:rsid w:val="00CE1B21"/>
    <w:rsid w:val="00CE2E64"/>
    <w:rsid w:val="00CE328D"/>
    <w:rsid w:val="00CF0F0A"/>
    <w:rsid w:val="00CF673E"/>
    <w:rsid w:val="00D0132B"/>
    <w:rsid w:val="00D042D4"/>
    <w:rsid w:val="00D056D5"/>
    <w:rsid w:val="00D10BE0"/>
    <w:rsid w:val="00D11D42"/>
    <w:rsid w:val="00D178CB"/>
    <w:rsid w:val="00D23A8E"/>
    <w:rsid w:val="00D4192D"/>
    <w:rsid w:val="00D454B2"/>
    <w:rsid w:val="00D629D0"/>
    <w:rsid w:val="00D75924"/>
    <w:rsid w:val="00D81111"/>
    <w:rsid w:val="00D81B4A"/>
    <w:rsid w:val="00D828AA"/>
    <w:rsid w:val="00D87203"/>
    <w:rsid w:val="00D93253"/>
    <w:rsid w:val="00D96CD3"/>
    <w:rsid w:val="00DB06BD"/>
    <w:rsid w:val="00DB1F05"/>
    <w:rsid w:val="00DB451D"/>
    <w:rsid w:val="00DB6087"/>
    <w:rsid w:val="00DB6F73"/>
    <w:rsid w:val="00DB7F15"/>
    <w:rsid w:val="00DD6001"/>
    <w:rsid w:val="00DE1E54"/>
    <w:rsid w:val="00DE26CD"/>
    <w:rsid w:val="00DE3081"/>
    <w:rsid w:val="00DE5698"/>
    <w:rsid w:val="00DE62B7"/>
    <w:rsid w:val="00DF504D"/>
    <w:rsid w:val="00DF603F"/>
    <w:rsid w:val="00E01AC2"/>
    <w:rsid w:val="00E01CDF"/>
    <w:rsid w:val="00E02919"/>
    <w:rsid w:val="00E236A6"/>
    <w:rsid w:val="00E259DB"/>
    <w:rsid w:val="00E357BA"/>
    <w:rsid w:val="00E36ED9"/>
    <w:rsid w:val="00E370B0"/>
    <w:rsid w:val="00E37C14"/>
    <w:rsid w:val="00E42477"/>
    <w:rsid w:val="00E44BA4"/>
    <w:rsid w:val="00E4655F"/>
    <w:rsid w:val="00E47E61"/>
    <w:rsid w:val="00E50AFE"/>
    <w:rsid w:val="00E51EBA"/>
    <w:rsid w:val="00E51F3E"/>
    <w:rsid w:val="00E60B6C"/>
    <w:rsid w:val="00E61A42"/>
    <w:rsid w:val="00E62B3A"/>
    <w:rsid w:val="00E65A45"/>
    <w:rsid w:val="00E67EF7"/>
    <w:rsid w:val="00E710F7"/>
    <w:rsid w:val="00E73178"/>
    <w:rsid w:val="00E7631E"/>
    <w:rsid w:val="00E76B20"/>
    <w:rsid w:val="00E77D81"/>
    <w:rsid w:val="00E81B2E"/>
    <w:rsid w:val="00E82E47"/>
    <w:rsid w:val="00E83E36"/>
    <w:rsid w:val="00E8510A"/>
    <w:rsid w:val="00E957AC"/>
    <w:rsid w:val="00EA0AD7"/>
    <w:rsid w:val="00EA0ED0"/>
    <w:rsid w:val="00EA547A"/>
    <w:rsid w:val="00EA63E2"/>
    <w:rsid w:val="00EB0A8B"/>
    <w:rsid w:val="00EB0CA9"/>
    <w:rsid w:val="00EB34FF"/>
    <w:rsid w:val="00EC04FD"/>
    <w:rsid w:val="00EC0950"/>
    <w:rsid w:val="00EC284D"/>
    <w:rsid w:val="00EC5BA9"/>
    <w:rsid w:val="00EC6A4A"/>
    <w:rsid w:val="00F003FB"/>
    <w:rsid w:val="00F02541"/>
    <w:rsid w:val="00F137E9"/>
    <w:rsid w:val="00F15423"/>
    <w:rsid w:val="00F154A5"/>
    <w:rsid w:val="00F164B7"/>
    <w:rsid w:val="00F25361"/>
    <w:rsid w:val="00F2669A"/>
    <w:rsid w:val="00F3657B"/>
    <w:rsid w:val="00F371E6"/>
    <w:rsid w:val="00F3792C"/>
    <w:rsid w:val="00F427A6"/>
    <w:rsid w:val="00F51891"/>
    <w:rsid w:val="00F53A53"/>
    <w:rsid w:val="00F54E13"/>
    <w:rsid w:val="00F60B16"/>
    <w:rsid w:val="00F618BD"/>
    <w:rsid w:val="00F64A86"/>
    <w:rsid w:val="00F81AA0"/>
    <w:rsid w:val="00F82221"/>
    <w:rsid w:val="00F8254D"/>
    <w:rsid w:val="00F8701C"/>
    <w:rsid w:val="00F95305"/>
    <w:rsid w:val="00F95A2F"/>
    <w:rsid w:val="00F96ABC"/>
    <w:rsid w:val="00FA0048"/>
    <w:rsid w:val="00FB3962"/>
    <w:rsid w:val="00FB3AC9"/>
    <w:rsid w:val="00FB44CB"/>
    <w:rsid w:val="00FC0695"/>
    <w:rsid w:val="00FC4A29"/>
    <w:rsid w:val="00FD0B8F"/>
    <w:rsid w:val="00FD2F87"/>
    <w:rsid w:val="00FD6AE0"/>
    <w:rsid w:val="00FE6415"/>
    <w:rsid w:val="00FF1B65"/>
    <w:rsid w:val="00FF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44A9057-E6F9-4C98-8D62-22A22306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64" w:lineRule="exact"/>
      <w:ind w:hanging="1267"/>
    </w:pPr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  <w:pPr>
      <w:spacing w:line="275" w:lineRule="exact"/>
      <w:jc w:val="both"/>
    </w:pPr>
  </w:style>
  <w:style w:type="paragraph" w:customStyle="1" w:styleId="Style6">
    <w:name w:val="Style6"/>
    <w:basedOn w:val="Normal"/>
    <w:uiPriority w:val="99"/>
    <w:pPr>
      <w:spacing w:line="264" w:lineRule="exact"/>
      <w:ind w:firstLine="1061"/>
    </w:pPr>
  </w:style>
  <w:style w:type="paragraph" w:customStyle="1" w:styleId="Style7">
    <w:name w:val="Style7"/>
    <w:basedOn w:val="Normal"/>
    <w:uiPriority w:val="99"/>
    <w:pPr>
      <w:spacing w:line="271" w:lineRule="exact"/>
      <w:ind w:firstLine="278"/>
    </w:pPr>
  </w:style>
  <w:style w:type="paragraph" w:customStyle="1" w:styleId="Style8">
    <w:name w:val="Style8"/>
    <w:basedOn w:val="Normal"/>
    <w:uiPriority w:val="99"/>
    <w:pPr>
      <w:spacing w:line="277" w:lineRule="exact"/>
      <w:ind w:firstLine="710"/>
      <w:jc w:val="both"/>
    </w:pPr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  <w:pPr>
      <w:spacing w:line="273" w:lineRule="exact"/>
      <w:ind w:firstLine="730"/>
      <w:jc w:val="both"/>
    </w:pPr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  <w:pPr>
      <w:spacing w:line="278" w:lineRule="exact"/>
      <w:ind w:hanging="1128"/>
    </w:pPr>
  </w:style>
  <w:style w:type="paragraph" w:customStyle="1" w:styleId="Style13">
    <w:name w:val="Style13"/>
    <w:basedOn w:val="Normal"/>
    <w:uiPriority w:val="99"/>
  </w:style>
  <w:style w:type="paragraph" w:customStyle="1" w:styleId="Style14">
    <w:name w:val="Style14"/>
    <w:basedOn w:val="Normal"/>
    <w:uiPriority w:val="99"/>
  </w:style>
  <w:style w:type="character" w:customStyle="1" w:styleId="FontStyle16">
    <w:name w:val="Font Style16"/>
    <w:basedOn w:val="DefaultParagraphFont"/>
    <w:uiPriority w:val="99"/>
    <w:rPr>
      <w:rFonts w:ascii="Times New Roman" w:hAnsi="Times New Roman" w:cs="Times New Roman"/>
      <w:i/>
      <w:iCs/>
      <w:sz w:val="40"/>
      <w:szCs w:val="40"/>
    </w:rPr>
  </w:style>
  <w:style w:type="character" w:customStyle="1" w:styleId="FontStyle17">
    <w:name w:val="Font Style17"/>
    <w:basedOn w:val="DefaultParagraphFont"/>
    <w:uiPriority w:val="99"/>
    <w:rPr>
      <w:rFonts w:ascii="Times New Roman" w:hAnsi="Times New Roman" w:cs="Times New Roman"/>
      <w:b/>
      <w:bCs/>
      <w:spacing w:val="20"/>
      <w:w w:val="60"/>
      <w:sz w:val="34"/>
      <w:szCs w:val="34"/>
    </w:rPr>
  </w:style>
  <w:style w:type="character" w:customStyle="1" w:styleId="FontStyle18">
    <w:name w:val="Font Style18"/>
    <w:basedOn w:val="DefaultParagraphFont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DefaultParagraphFont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DefaultParagraphFont"/>
    <w:uiPriority w:val="99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21">
    <w:name w:val="Font Style21"/>
    <w:basedOn w:val="DefaultParagraphFont"/>
    <w:uiPriority w:val="99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0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0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5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5A96"/>
    <w:pPr>
      <w:widowControl w:val="0"/>
      <w:autoSpaceDE w:val="0"/>
      <w:autoSpaceDN w:val="0"/>
      <w:adjustRightInd w:val="0"/>
      <w:spacing w:after="0" w:line="240" w:lineRule="auto"/>
    </w:pPr>
    <w:rPr>
      <w:rFonts w:ascii="HiddenHorzOCl" w:eastAsia="Times New Roman" w:hAnsi="HiddenHorzOCl" w:cs="HiddenHorzOCl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C45A96"/>
    <w:rPr>
      <w:rFonts w:cs="Times New Roman"/>
      <w:color w:val="auto"/>
    </w:rPr>
  </w:style>
  <w:style w:type="paragraph" w:styleId="ListParagraph">
    <w:name w:val="List Paragraph"/>
    <w:basedOn w:val="Normal"/>
    <w:link w:val="ListParagraphChar"/>
    <w:uiPriority w:val="34"/>
    <w:qFormat/>
    <w:rsid w:val="00645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1E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E83"/>
    <w:rPr>
      <w:rFonts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1E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E83"/>
    <w:rPr>
      <w:rFonts w:hAnsi="Times New Roman" w:cs="Times New Roman"/>
      <w:sz w:val="24"/>
      <w:szCs w:val="24"/>
    </w:rPr>
  </w:style>
  <w:style w:type="paragraph" w:customStyle="1" w:styleId="PARAGRAF-PLAN">
    <w:name w:val="PARAGRAF-PLAN"/>
    <w:basedOn w:val="Normal"/>
    <w:autoRedefine/>
    <w:rsid w:val="00F96ABC"/>
    <w:pPr>
      <w:widowControl/>
      <w:tabs>
        <w:tab w:val="left" w:pos="0"/>
      </w:tabs>
      <w:autoSpaceDE/>
      <w:autoSpaceDN/>
      <w:adjustRightInd/>
      <w:spacing w:line="240" w:lineRule="atLeast"/>
      <w:jc w:val="both"/>
    </w:pPr>
    <w:rPr>
      <w:rFonts w:eastAsia="TimesNewRoman"/>
      <w:bCs/>
      <w:iCs/>
      <w:sz w:val="22"/>
      <w:szCs w:val="22"/>
      <w:lang w:val="sr-Cyrl-CS" w:eastAsia="sr-Cyrl-CS"/>
    </w:rPr>
  </w:style>
  <w:style w:type="paragraph" w:styleId="BlockText">
    <w:name w:val="Block Text"/>
    <w:basedOn w:val="Normal"/>
    <w:unhideWhenUsed/>
    <w:rsid w:val="00F96ABC"/>
    <w:pPr>
      <w:widowControl/>
      <w:autoSpaceDE/>
      <w:autoSpaceDN/>
      <w:adjustRightInd/>
      <w:ind w:left="1260" w:right="4419" w:hanging="1260"/>
      <w:jc w:val="both"/>
    </w:pPr>
    <w:rPr>
      <w:rFonts w:eastAsia="Times New Roman"/>
      <w:lang w:eastAsia="hr-HR"/>
    </w:rPr>
  </w:style>
  <w:style w:type="paragraph" w:styleId="NoSpacing">
    <w:name w:val="No Spacing"/>
    <w:link w:val="NoSpacingChar"/>
    <w:uiPriority w:val="1"/>
    <w:qFormat/>
    <w:rsid w:val="00CD064F"/>
    <w:pPr>
      <w:spacing w:after="0" w:line="240" w:lineRule="auto"/>
    </w:pPr>
    <w:rPr>
      <w:rFonts w:asci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D064F"/>
    <w:rPr>
      <w:rFonts w:asciiTheme="minorHAnsi"/>
      <w:lang w:val="en-US" w:eastAsia="en-US"/>
    </w:rPr>
  </w:style>
  <w:style w:type="paragraph" w:customStyle="1" w:styleId="Zaglavljepriloga">
    <w:name w:val="Zaglavlje priloga"/>
    <w:basedOn w:val="Normal"/>
    <w:rsid w:val="000E34B7"/>
    <w:pPr>
      <w:widowControl/>
      <w:autoSpaceDE/>
      <w:autoSpaceDN/>
      <w:adjustRightInd/>
      <w:jc w:val="both"/>
    </w:pPr>
    <w:rPr>
      <w:rFonts w:eastAsia="Times New Roman"/>
      <w:lang w:val="sr-Cyrl-CS" w:eastAsia="hr-HR"/>
    </w:rPr>
  </w:style>
  <w:style w:type="paragraph" w:styleId="BodyTextIndent2">
    <w:name w:val="Body Text Indent 2"/>
    <w:basedOn w:val="Normal"/>
    <w:link w:val="BodyTextIndent2Char"/>
    <w:rsid w:val="007C4D57"/>
    <w:pPr>
      <w:widowControl/>
      <w:autoSpaceDE/>
      <w:autoSpaceDN/>
      <w:adjustRightInd/>
      <w:spacing w:after="120" w:line="480" w:lineRule="auto"/>
      <w:ind w:left="360"/>
      <w:jc w:val="both"/>
    </w:pPr>
    <w:rPr>
      <w:rFonts w:ascii="YuCiril Helvetica" w:eastAsia="Times New Roman" w:hAnsi="YuCiril Helvetica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C4D57"/>
    <w:rPr>
      <w:rFonts w:ascii="YuCiril Helvetica" w:eastAsia="Times New Roman" w:hAnsi="YuCiril Helvetica" w:cs="Times New Roman"/>
      <w:sz w:val="24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4870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87085"/>
    <w:rPr>
      <w:rFonts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EB34FF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pcsava@srbijavode.rs" TargetMode="External"/><Relationship Id="rId2" Type="http://schemas.openxmlformats.org/officeDocument/2006/relationships/hyperlink" Target="http://www.srbijavode.r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4A0A7-0AF2-401E-9E5C-5A7D5DFE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3267</TotalTime>
  <Pages>4</Pages>
  <Words>1368</Words>
  <Characters>7803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Pekovic</dc:creator>
  <cp:lastModifiedBy>Nikola Maravic</cp:lastModifiedBy>
  <cp:revision>127</cp:revision>
  <cp:lastPrinted>2020-03-06T08:39:00Z</cp:lastPrinted>
  <dcterms:created xsi:type="dcterms:W3CDTF">2017-08-01T10:31:00Z</dcterms:created>
  <dcterms:modified xsi:type="dcterms:W3CDTF">2020-11-19T10:40:00Z</dcterms:modified>
</cp:coreProperties>
</file>