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39E4F" w14:textId="49DE173A" w:rsidR="00470433" w:rsidRPr="00CF5751" w:rsidRDefault="00470433" w:rsidP="0054196A">
      <w:pPr>
        <w:pStyle w:val="Heading5"/>
        <w:ind w:firstLine="0"/>
        <w:rPr>
          <w:rFonts w:ascii="Arial" w:hAnsi="Arial" w:cs="Arial"/>
          <w:lang w:val="sr-Cyrl-RS" w:eastAsia="sr-Latn-RS"/>
        </w:rPr>
      </w:pPr>
      <w:bookmarkStart w:id="0" w:name="_Toc279145726"/>
      <w:bookmarkStart w:id="1" w:name="_Toc290545308"/>
      <w:bookmarkStart w:id="2" w:name="_Toc292955371"/>
      <w:bookmarkStart w:id="3" w:name="_Toc292956110"/>
      <w:bookmarkStart w:id="4" w:name="_Toc293306134"/>
      <w:bookmarkStart w:id="5" w:name="_Toc293306298"/>
      <w:bookmarkStart w:id="6" w:name="_Toc293313197"/>
      <w:bookmarkStart w:id="7" w:name="_Toc293331263"/>
      <w:bookmarkStart w:id="8" w:name="_Toc293413820"/>
      <w:bookmarkStart w:id="9" w:name="_Toc293491002"/>
      <w:bookmarkStart w:id="10" w:name="_Toc293494953"/>
      <w:bookmarkStart w:id="11" w:name="_Toc327269912"/>
      <w:bookmarkStart w:id="12" w:name="_Toc327434432"/>
      <w:bookmarkStart w:id="13" w:name="_Toc332285913"/>
      <w:bookmarkStart w:id="14" w:name="_Toc353540390"/>
      <w:bookmarkStart w:id="15" w:name="_Toc503446123"/>
      <w:bookmarkStart w:id="16" w:name="_Toc516129677"/>
      <w:r w:rsidRPr="00CF5751">
        <w:rPr>
          <w:lang w:val="sr-Cyrl-RS"/>
        </w:rPr>
        <w:t xml:space="preserve">ИЗВОД </w:t>
      </w:r>
      <w:r w:rsidR="00CF5751">
        <w:rPr>
          <w:lang w:val="sr-Cyrl-RS"/>
        </w:rPr>
        <w:t>из</w:t>
      </w:r>
      <w:r w:rsidRPr="00CF5751">
        <w:rPr>
          <w:lang w:val="sr-Cyrl-RS"/>
        </w:rPr>
        <w:t xml:space="preserve"> </w:t>
      </w:r>
      <w:r w:rsidR="005F0B00" w:rsidRPr="00CF5751">
        <w:rPr>
          <w:rFonts w:ascii="Arial" w:hAnsi="Arial" w:cs="Arial"/>
          <w:lang w:val="sr-Cyrl-RS" w:eastAsia="sr-Latn-RS"/>
        </w:rPr>
        <w:t>План</w:t>
      </w:r>
      <w:r w:rsidR="00CF5751">
        <w:rPr>
          <w:rFonts w:ascii="Arial" w:hAnsi="Arial" w:cs="Arial"/>
          <w:lang w:val="sr-Cyrl-RS" w:eastAsia="sr-Latn-RS"/>
        </w:rPr>
        <w:t>а</w:t>
      </w:r>
      <w:r w:rsidR="005F0B00" w:rsidRPr="00CF5751">
        <w:rPr>
          <w:rFonts w:ascii="Arial" w:hAnsi="Arial" w:cs="Arial"/>
          <w:lang w:val="sr-Cyrl-RS" w:eastAsia="sr-Latn-RS"/>
        </w:rPr>
        <w:t xml:space="preserve"> детаљне регулације </w:t>
      </w:r>
      <w:proofErr w:type="spellStart"/>
      <w:r w:rsidR="005F0B00" w:rsidRPr="00CF5751">
        <w:rPr>
          <w:rFonts w:ascii="Arial" w:hAnsi="Arial" w:cs="Arial"/>
          <w:lang w:val="sr-Cyrl-RS" w:eastAsia="sr-Latn-RS"/>
        </w:rPr>
        <w:t>мултифункционалног</w:t>
      </w:r>
      <w:proofErr w:type="spellEnd"/>
      <w:r w:rsidR="005F0B00" w:rsidRPr="00CF5751">
        <w:rPr>
          <w:rFonts w:ascii="Arial" w:hAnsi="Arial" w:cs="Arial"/>
          <w:lang w:val="sr-Cyrl-RS" w:eastAsia="sr-Latn-RS"/>
        </w:rPr>
        <w:t xml:space="preserve"> спортско-културног садржаја на подручју „Парка пријатељства“- Ушће, градске општине Нови Београд и Земун („Службени лист града Београда“ бр. 35/19)</w:t>
      </w:r>
    </w:p>
    <w:p w14:paraId="19C2821C" w14:textId="54375960" w:rsidR="005F0B00" w:rsidRDefault="005F0B00" w:rsidP="005F0B00">
      <w:pPr>
        <w:rPr>
          <w:lang w:val="sr-Cyrl-RS" w:eastAsia="sr-Latn-RS"/>
        </w:rPr>
      </w:pPr>
    </w:p>
    <w:p w14:paraId="6A6C91DD" w14:textId="77777777" w:rsidR="0046275D" w:rsidRDefault="0046275D" w:rsidP="005F0B00">
      <w:pPr>
        <w:rPr>
          <w:lang w:val="sr-Cyrl-RS" w:eastAsia="sr-Latn-RS"/>
        </w:rPr>
      </w:pPr>
    </w:p>
    <w:tbl>
      <w:tblPr>
        <w:tblW w:w="9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63"/>
        <w:gridCol w:w="5886"/>
      </w:tblGrid>
      <w:tr w:rsidR="00B4631B" w:rsidRPr="00B4631B" w14:paraId="3DA014A3" w14:textId="77777777" w:rsidTr="00094B64">
        <w:trPr>
          <w:trHeight w:val="483"/>
          <w:jc w:val="center"/>
        </w:trPr>
        <w:tc>
          <w:tcPr>
            <w:tcW w:w="9549" w:type="dxa"/>
            <w:gridSpan w:val="2"/>
            <w:shd w:val="clear" w:color="auto" w:fill="C2D69B"/>
            <w:vAlign w:val="center"/>
          </w:tcPr>
          <w:p w14:paraId="427FD877" w14:textId="77777777" w:rsidR="00B4631B" w:rsidRPr="00B4631B" w:rsidRDefault="00B4631B" w:rsidP="00094B64">
            <w:pPr>
              <w:jc w:val="center"/>
              <w:rPr>
                <w:rFonts w:ascii="Arial" w:hAnsi="Arial" w:cs="Arial"/>
                <w:b/>
                <w:sz w:val="18"/>
                <w:szCs w:val="18"/>
                <w:lang w:val="sr-Cyrl-CS"/>
              </w:rPr>
            </w:pPr>
            <w:r w:rsidRPr="00B4631B">
              <w:rPr>
                <w:rFonts w:ascii="Arial" w:hAnsi="Arial" w:cs="Arial"/>
                <w:b/>
                <w:sz w:val="18"/>
                <w:szCs w:val="18"/>
                <w:lang w:val="sr-Cyrl-CS"/>
              </w:rPr>
              <w:t>Објекти канализационо црпних станица (КЦС „Ушће“, КЦС „Ушће – нова“)</w:t>
            </w:r>
          </w:p>
        </w:tc>
      </w:tr>
      <w:tr w:rsidR="00B4631B" w:rsidRPr="00B4631B" w14:paraId="154ECD6E" w14:textId="77777777" w:rsidTr="00094B64">
        <w:trPr>
          <w:trHeight w:val="483"/>
          <w:jc w:val="center"/>
        </w:trPr>
        <w:tc>
          <w:tcPr>
            <w:tcW w:w="3663" w:type="dxa"/>
            <w:shd w:val="clear" w:color="auto" w:fill="FFFFFF"/>
            <w:vAlign w:val="center"/>
          </w:tcPr>
          <w:p w14:paraId="41448F06" w14:textId="77777777" w:rsidR="00B4631B" w:rsidRPr="00B4631B" w:rsidRDefault="00B4631B" w:rsidP="00094B64">
            <w:pPr>
              <w:pStyle w:val="NormalBulleted"/>
              <w:jc w:val="center"/>
              <w:rPr>
                <w:rFonts w:ascii="Arial" w:hAnsi="Arial" w:cs="Arial"/>
                <w:b/>
                <w:sz w:val="18"/>
                <w:szCs w:val="18"/>
                <w:lang w:val="sr-Cyrl-CS"/>
              </w:rPr>
            </w:pPr>
            <w:r w:rsidRPr="00B4631B">
              <w:rPr>
                <w:rFonts w:ascii="Arial" w:hAnsi="Arial" w:cs="Arial"/>
                <w:b/>
                <w:sz w:val="18"/>
                <w:szCs w:val="18"/>
                <w:lang w:val="sr-Cyrl-CS"/>
              </w:rPr>
              <w:t>грађевинска парцела</w:t>
            </w:r>
          </w:p>
        </w:tc>
        <w:tc>
          <w:tcPr>
            <w:tcW w:w="5886" w:type="dxa"/>
            <w:vAlign w:val="center"/>
          </w:tcPr>
          <w:p w14:paraId="7E2FC2E6" w14:textId="77777777" w:rsidR="00B4631B" w:rsidRPr="00B4631B" w:rsidRDefault="00B4631B" w:rsidP="00094B64">
            <w:pPr>
              <w:ind w:left="285"/>
              <w:jc w:val="left"/>
              <w:rPr>
                <w:rFonts w:ascii="Arial" w:hAnsi="Arial" w:cs="Arial"/>
                <w:sz w:val="18"/>
                <w:szCs w:val="18"/>
                <w:lang w:val="sr-Cyrl-RS"/>
              </w:rPr>
            </w:pPr>
            <w:r w:rsidRPr="00B4631B">
              <w:rPr>
                <w:rFonts w:ascii="Arial" w:hAnsi="Arial" w:cs="Arial"/>
                <w:sz w:val="18"/>
                <w:szCs w:val="18"/>
                <w:lang w:val="sr-Cyrl-CS"/>
              </w:rPr>
              <w:t>КЦС</w:t>
            </w:r>
            <w:r w:rsidRPr="00B4631B">
              <w:rPr>
                <w:rFonts w:ascii="Arial" w:hAnsi="Arial" w:cs="Arial"/>
                <w:sz w:val="18"/>
                <w:szCs w:val="18"/>
              </w:rPr>
              <w:t xml:space="preserve"> </w:t>
            </w:r>
            <w:r w:rsidRPr="00B4631B">
              <w:rPr>
                <w:rFonts w:ascii="Arial" w:hAnsi="Arial" w:cs="Arial"/>
                <w:sz w:val="18"/>
                <w:szCs w:val="18"/>
                <w:lang w:val="sr-Cyrl-RS"/>
              </w:rPr>
              <w:t>„Ушће“</w:t>
            </w:r>
            <w:r w:rsidRPr="00B4631B">
              <w:rPr>
                <w:rFonts w:ascii="Arial" w:hAnsi="Arial" w:cs="Arial"/>
                <w:sz w:val="18"/>
                <w:szCs w:val="18"/>
                <w:lang w:val="sr-Cyrl-CS"/>
              </w:rPr>
              <w:t xml:space="preserve"> - </w:t>
            </w:r>
            <w:proofErr w:type="spellStart"/>
            <w:r w:rsidRPr="00B4631B">
              <w:rPr>
                <w:rFonts w:ascii="Arial" w:hAnsi="Arial" w:cs="Arial"/>
                <w:sz w:val="18"/>
                <w:szCs w:val="18"/>
                <w:lang w:val="sr-Cyrl-CS"/>
              </w:rPr>
              <w:t>Грађ</w:t>
            </w:r>
            <w:proofErr w:type="spellEnd"/>
            <w:r w:rsidRPr="00B4631B">
              <w:rPr>
                <w:rFonts w:ascii="Arial" w:hAnsi="Arial" w:cs="Arial"/>
                <w:sz w:val="18"/>
                <w:szCs w:val="18"/>
                <w:lang w:val="sr-Cyrl-CS"/>
              </w:rPr>
              <w:t>. парцела</w:t>
            </w:r>
            <w:r w:rsidRPr="00B4631B">
              <w:rPr>
                <w:rFonts w:ascii="Arial" w:hAnsi="Arial" w:cs="Arial"/>
                <w:b/>
                <w:sz w:val="18"/>
                <w:szCs w:val="18"/>
                <w:lang w:val="sr-Cyrl-CS"/>
              </w:rPr>
              <w:t xml:space="preserve"> ИП-1</w:t>
            </w:r>
            <w:r w:rsidRPr="00B4631B">
              <w:rPr>
                <w:rFonts w:ascii="Arial" w:hAnsi="Arial" w:cs="Arial"/>
                <w:sz w:val="18"/>
                <w:szCs w:val="18"/>
                <w:lang w:val="sr-Cyrl-CS"/>
              </w:rPr>
              <w:t xml:space="preserve">, оријентационе површине 4.194,41 </w:t>
            </w:r>
            <w:r w:rsidRPr="00B4631B">
              <w:rPr>
                <w:rFonts w:ascii="Arial" w:hAnsi="Arial" w:cs="Arial"/>
                <w:sz w:val="18"/>
                <w:szCs w:val="18"/>
              </w:rPr>
              <w:t>m</w:t>
            </w:r>
            <w:r w:rsidRPr="00B4631B">
              <w:rPr>
                <w:rFonts w:ascii="Arial" w:hAnsi="Arial" w:cs="Arial"/>
                <w:sz w:val="18"/>
                <w:szCs w:val="18"/>
                <w:vertAlign w:val="superscript"/>
                <w:lang w:val="sr-Cyrl-RS"/>
              </w:rPr>
              <w:t>2</w:t>
            </w:r>
            <w:r w:rsidRPr="00B4631B">
              <w:rPr>
                <w:rFonts w:ascii="Arial" w:hAnsi="Arial" w:cs="Arial"/>
                <w:sz w:val="18"/>
                <w:szCs w:val="18"/>
                <w:lang w:val="sr-Cyrl-RS"/>
              </w:rPr>
              <w:t xml:space="preserve">; оријентациона БРГП: 126 </w:t>
            </w:r>
            <w:r w:rsidRPr="00B4631B">
              <w:rPr>
                <w:rFonts w:ascii="Arial" w:hAnsi="Arial" w:cs="Arial"/>
                <w:sz w:val="18"/>
                <w:szCs w:val="18"/>
              </w:rPr>
              <w:t>m</w:t>
            </w:r>
            <w:r w:rsidRPr="00B4631B">
              <w:rPr>
                <w:rFonts w:ascii="Arial" w:hAnsi="Arial" w:cs="Arial"/>
                <w:sz w:val="18"/>
                <w:szCs w:val="18"/>
                <w:vertAlign w:val="superscript"/>
                <w:lang w:val="sr-Cyrl-RS"/>
              </w:rPr>
              <w:t>2</w:t>
            </w:r>
            <w:r w:rsidRPr="00B4631B">
              <w:rPr>
                <w:rFonts w:ascii="Arial" w:hAnsi="Arial" w:cs="Arial"/>
                <w:sz w:val="18"/>
                <w:szCs w:val="18"/>
                <w:lang w:val="sr-Cyrl-RS"/>
              </w:rPr>
              <w:t>;</w:t>
            </w:r>
          </w:p>
          <w:p w14:paraId="0954FD13" w14:textId="77777777" w:rsidR="00B4631B" w:rsidRPr="00B4631B" w:rsidRDefault="00B4631B" w:rsidP="00094B64">
            <w:pPr>
              <w:ind w:left="285"/>
              <w:jc w:val="left"/>
              <w:rPr>
                <w:rFonts w:ascii="Arial" w:hAnsi="Arial" w:cs="Arial"/>
                <w:sz w:val="18"/>
                <w:szCs w:val="18"/>
              </w:rPr>
            </w:pPr>
            <w:r w:rsidRPr="00B4631B">
              <w:rPr>
                <w:rFonts w:ascii="Arial" w:hAnsi="Arial" w:cs="Arial"/>
                <w:sz w:val="18"/>
                <w:szCs w:val="18"/>
                <w:lang w:val="sr-Cyrl-CS"/>
              </w:rPr>
              <w:t>КЦС</w:t>
            </w:r>
            <w:r w:rsidRPr="00B4631B">
              <w:rPr>
                <w:rFonts w:ascii="Arial" w:hAnsi="Arial" w:cs="Arial"/>
                <w:sz w:val="18"/>
                <w:szCs w:val="18"/>
              </w:rPr>
              <w:t xml:space="preserve"> </w:t>
            </w:r>
            <w:r w:rsidRPr="00B4631B">
              <w:rPr>
                <w:rFonts w:ascii="Arial" w:hAnsi="Arial" w:cs="Arial"/>
                <w:sz w:val="18"/>
                <w:szCs w:val="18"/>
                <w:lang w:val="sr-Cyrl-RS"/>
              </w:rPr>
              <w:t>„Ушће – нова“</w:t>
            </w:r>
            <w:r w:rsidRPr="00B4631B">
              <w:rPr>
                <w:rFonts w:ascii="Arial" w:hAnsi="Arial" w:cs="Arial"/>
                <w:sz w:val="18"/>
                <w:szCs w:val="18"/>
                <w:lang w:val="sr-Cyrl-CS"/>
              </w:rPr>
              <w:t xml:space="preserve"> - </w:t>
            </w:r>
            <w:proofErr w:type="spellStart"/>
            <w:r w:rsidRPr="00B4631B">
              <w:rPr>
                <w:rFonts w:ascii="Arial" w:hAnsi="Arial" w:cs="Arial"/>
                <w:sz w:val="18"/>
                <w:szCs w:val="18"/>
                <w:lang w:val="sr-Cyrl-CS"/>
              </w:rPr>
              <w:t>Грађ</w:t>
            </w:r>
            <w:proofErr w:type="spellEnd"/>
            <w:r w:rsidRPr="00B4631B">
              <w:rPr>
                <w:rFonts w:ascii="Arial" w:hAnsi="Arial" w:cs="Arial"/>
                <w:sz w:val="18"/>
                <w:szCs w:val="18"/>
                <w:lang w:val="sr-Cyrl-CS"/>
              </w:rPr>
              <w:t>. парцела</w:t>
            </w:r>
            <w:r w:rsidRPr="00B4631B">
              <w:rPr>
                <w:rFonts w:ascii="Arial" w:hAnsi="Arial" w:cs="Arial"/>
                <w:b/>
                <w:sz w:val="18"/>
                <w:szCs w:val="18"/>
                <w:lang w:val="sr-Cyrl-CS"/>
              </w:rPr>
              <w:t xml:space="preserve"> ИП-2, </w:t>
            </w:r>
            <w:r w:rsidRPr="00B4631B">
              <w:rPr>
                <w:rFonts w:ascii="Arial" w:hAnsi="Arial" w:cs="Arial"/>
                <w:sz w:val="18"/>
                <w:szCs w:val="18"/>
                <w:lang w:val="sr-Cyrl-CS"/>
              </w:rPr>
              <w:t xml:space="preserve">оријентационе површине 6.232,02 </w:t>
            </w:r>
            <w:r w:rsidRPr="00B4631B">
              <w:rPr>
                <w:rFonts w:ascii="Arial" w:hAnsi="Arial" w:cs="Arial"/>
                <w:sz w:val="18"/>
                <w:szCs w:val="18"/>
              </w:rPr>
              <w:t>m</w:t>
            </w:r>
            <w:r w:rsidRPr="00B4631B">
              <w:rPr>
                <w:rFonts w:ascii="Arial" w:hAnsi="Arial" w:cs="Arial"/>
                <w:sz w:val="18"/>
                <w:szCs w:val="18"/>
                <w:vertAlign w:val="superscript"/>
                <w:lang w:val="sr-Cyrl-RS"/>
              </w:rPr>
              <w:t>2</w:t>
            </w:r>
            <w:r w:rsidRPr="00B4631B">
              <w:rPr>
                <w:rFonts w:ascii="Arial" w:hAnsi="Arial" w:cs="Arial"/>
                <w:sz w:val="18"/>
                <w:szCs w:val="18"/>
                <w:lang w:val="sr-Cyrl-RS"/>
              </w:rPr>
              <w:t xml:space="preserve">; оријентациона БРГП: 500 </w:t>
            </w:r>
            <w:r w:rsidRPr="00B4631B">
              <w:rPr>
                <w:rFonts w:ascii="Arial" w:hAnsi="Arial" w:cs="Arial"/>
                <w:sz w:val="18"/>
                <w:szCs w:val="18"/>
              </w:rPr>
              <w:t>m</w:t>
            </w:r>
            <w:r w:rsidRPr="00B4631B">
              <w:rPr>
                <w:rFonts w:ascii="Arial" w:hAnsi="Arial" w:cs="Arial"/>
                <w:sz w:val="18"/>
                <w:szCs w:val="18"/>
                <w:vertAlign w:val="superscript"/>
                <w:lang w:val="sr-Cyrl-RS"/>
              </w:rPr>
              <w:t>2</w:t>
            </w:r>
            <w:r w:rsidRPr="00B4631B">
              <w:rPr>
                <w:rFonts w:ascii="Arial" w:hAnsi="Arial" w:cs="Arial"/>
                <w:sz w:val="18"/>
                <w:szCs w:val="18"/>
                <w:lang w:val="sr-Cyrl-RS"/>
              </w:rPr>
              <w:t>;*</w:t>
            </w:r>
          </w:p>
          <w:p w14:paraId="1C7D7DC6" w14:textId="77777777" w:rsidR="00B4631B" w:rsidRPr="00B4631B" w:rsidRDefault="00B4631B" w:rsidP="00094B64">
            <w:pPr>
              <w:ind w:left="285"/>
              <w:jc w:val="left"/>
              <w:rPr>
                <w:rFonts w:ascii="Arial" w:hAnsi="Arial" w:cs="Arial"/>
                <w:sz w:val="18"/>
                <w:szCs w:val="18"/>
              </w:rPr>
            </w:pPr>
            <w:r w:rsidRPr="00B4631B">
              <w:rPr>
                <w:rFonts w:ascii="Arial" w:hAnsi="Arial" w:cs="Arial"/>
                <w:b/>
                <w:sz w:val="18"/>
                <w:szCs w:val="18"/>
                <w:lang w:val="sr-Cyrl-CS"/>
              </w:rPr>
              <w:t>*</w:t>
            </w:r>
            <w:r w:rsidRPr="00B4631B">
              <w:rPr>
                <w:rFonts w:ascii="Arial" w:hAnsi="Arial" w:cs="Arial"/>
                <w:sz w:val="18"/>
                <w:szCs w:val="18"/>
                <w:lang w:val="sr-Cyrl-RS"/>
              </w:rPr>
              <w:t>коначна БРГП утврдиће се на основу пројекте документације</w:t>
            </w:r>
          </w:p>
        </w:tc>
      </w:tr>
      <w:tr w:rsidR="00B4631B" w:rsidRPr="00B4631B" w14:paraId="6A5BD7A7" w14:textId="77777777" w:rsidTr="00094B64">
        <w:trPr>
          <w:trHeight w:val="483"/>
          <w:jc w:val="center"/>
        </w:trPr>
        <w:tc>
          <w:tcPr>
            <w:tcW w:w="3663" w:type="dxa"/>
            <w:vAlign w:val="center"/>
          </w:tcPr>
          <w:p w14:paraId="0B2BA6CB" w14:textId="77777777" w:rsidR="00B4631B" w:rsidRPr="00B4631B" w:rsidRDefault="00B4631B" w:rsidP="00094B64">
            <w:pPr>
              <w:pStyle w:val="BodyText"/>
              <w:jc w:val="center"/>
              <w:rPr>
                <w:rFonts w:ascii="Arial" w:hAnsi="Arial" w:cs="Arial"/>
                <w:bCs/>
                <w:sz w:val="18"/>
                <w:szCs w:val="18"/>
                <w:lang w:val="sr-Cyrl-CS"/>
              </w:rPr>
            </w:pPr>
            <w:r w:rsidRPr="00B4631B">
              <w:rPr>
                <w:rFonts w:ascii="Arial" w:hAnsi="Arial" w:cs="Arial"/>
                <w:b/>
                <w:sz w:val="18"/>
                <w:szCs w:val="18"/>
                <w:lang w:val="sr-Cyrl-CS"/>
              </w:rPr>
              <w:t>положај објекта на парцели</w:t>
            </w:r>
          </w:p>
        </w:tc>
        <w:tc>
          <w:tcPr>
            <w:tcW w:w="5886" w:type="dxa"/>
            <w:vAlign w:val="center"/>
          </w:tcPr>
          <w:p w14:paraId="24AA6535" w14:textId="77777777" w:rsidR="00B4631B" w:rsidRPr="00B4631B" w:rsidRDefault="00B4631B" w:rsidP="00B4631B">
            <w:pPr>
              <w:numPr>
                <w:ilvl w:val="0"/>
                <w:numId w:val="3"/>
              </w:numPr>
              <w:spacing w:line="276" w:lineRule="auto"/>
              <w:ind w:left="285" w:hanging="285"/>
              <w:rPr>
                <w:rFonts w:ascii="Arial" w:hAnsi="Arial" w:cs="Arial"/>
                <w:sz w:val="18"/>
                <w:szCs w:val="18"/>
                <w:lang w:val="sr-Cyrl-RS"/>
              </w:rPr>
            </w:pPr>
            <w:r w:rsidRPr="00B4631B">
              <w:rPr>
                <w:rFonts w:ascii="Arial" w:hAnsi="Arial" w:cs="Arial"/>
                <w:sz w:val="18"/>
                <w:szCs w:val="18"/>
                <w:lang w:val="sr-Cyrl-RS"/>
              </w:rPr>
              <w:t>објекат је слободностојећи;</w:t>
            </w:r>
          </w:p>
          <w:p w14:paraId="37F96338" w14:textId="77777777" w:rsidR="00B4631B" w:rsidRPr="00B4631B" w:rsidRDefault="00B4631B" w:rsidP="00B4631B">
            <w:pPr>
              <w:numPr>
                <w:ilvl w:val="0"/>
                <w:numId w:val="2"/>
              </w:numPr>
              <w:ind w:left="255" w:hanging="255"/>
              <w:rPr>
                <w:rFonts w:ascii="Arial" w:hAnsi="Arial" w:cs="Arial"/>
                <w:sz w:val="18"/>
                <w:szCs w:val="18"/>
                <w:lang w:val="sr-Cyrl-RS"/>
              </w:rPr>
            </w:pPr>
            <w:r w:rsidRPr="00B4631B">
              <w:rPr>
                <w:rFonts w:ascii="Arial" w:hAnsi="Arial" w:cs="Arial"/>
                <w:sz w:val="18"/>
                <w:szCs w:val="18"/>
                <w:lang w:val="sr-Cyrl-RS"/>
              </w:rPr>
              <w:t>на површини се планира отвор минималних димензија 10х10 m за потребе сервисирања и текућег одржавања;</w:t>
            </w:r>
          </w:p>
          <w:p w14:paraId="75602153" w14:textId="77777777" w:rsidR="00B4631B" w:rsidRPr="00B4631B" w:rsidRDefault="00B4631B" w:rsidP="00B4631B">
            <w:pPr>
              <w:numPr>
                <w:ilvl w:val="0"/>
                <w:numId w:val="2"/>
              </w:numPr>
              <w:ind w:left="255" w:hanging="255"/>
              <w:rPr>
                <w:rFonts w:ascii="Arial" w:hAnsi="Arial" w:cs="Arial"/>
                <w:sz w:val="18"/>
                <w:szCs w:val="18"/>
                <w:lang w:val="sr-Cyrl-RS"/>
              </w:rPr>
            </w:pPr>
            <w:r w:rsidRPr="00B4631B">
              <w:rPr>
                <w:rFonts w:ascii="Arial" w:hAnsi="Arial" w:cs="Arial"/>
                <w:sz w:val="18"/>
                <w:szCs w:val="18"/>
                <w:lang w:val="sr-Cyrl-RS"/>
              </w:rPr>
              <w:t>отвор, односно надземни део црпне станице, поставити у оквиру зоне грађења, дефинисане грађевинским линијама;</w:t>
            </w:r>
          </w:p>
          <w:p w14:paraId="03EB6005" w14:textId="77777777" w:rsidR="00B4631B" w:rsidRPr="00B4631B" w:rsidRDefault="00B4631B" w:rsidP="00B4631B">
            <w:pPr>
              <w:numPr>
                <w:ilvl w:val="0"/>
                <w:numId w:val="2"/>
              </w:numPr>
              <w:ind w:left="255" w:hanging="255"/>
              <w:rPr>
                <w:rFonts w:ascii="Arial" w:hAnsi="Arial" w:cs="Arial"/>
                <w:sz w:val="18"/>
                <w:szCs w:val="18"/>
                <w:lang w:val="sr-Cyrl-RS"/>
              </w:rPr>
            </w:pPr>
            <w:r w:rsidRPr="00B4631B">
              <w:rPr>
                <w:rFonts w:ascii="Arial" w:hAnsi="Arial" w:cs="Arial"/>
                <w:sz w:val="18"/>
                <w:szCs w:val="18"/>
                <w:lang w:val="sr-Cyrl-RS"/>
              </w:rPr>
              <w:t>парцела мора бити са обезбеђеним колским приступом за потребе одржавања;</w:t>
            </w:r>
          </w:p>
          <w:p w14:paraId="77CF64D3" w14:textId="77777777" w:rsidR="00B4631B" w:rsidRPr="00B4631B" w:rsidRDefault="00B4631B" w:rsidP="00B4631B">
            <w:pPr>
              <w:numPr>
                <w:ilvl w:val="0"/>
                <w:numId w:val="2"/>
              </w:numPr>
              <w:ind w:left="255" w:hanging="255"/>
              <w:rPr>
                <w:rFonts w:ascii="Arial" w:hAnsi="Arial" w:cs="Arial"/>
                <w:sz w:val="18"/>
                <w:szCs w:val="18"/>
                <w:lang w:val="ru-RU"/>
              </w:rPr>
            </w:pPr>
            <w:r w:rsidRPr="00B4631B">
              <w:rPr>
                <w:rFonts w:ascii="Arial" w:hAnsi="Arial" w:cs="Arial"/>
                <w:sz w:val="18"/>
                <w:szCs w:val="18"/>
                <w:lang w:val="sr-Cyrl-RS"/>
              </w:rPr>
              <w:t>објекат црпне станице планиран је тако да максимално задовољи функционалне захтеве технолошког процеса и захтеве заштите околине од буке и непријатних мириса;</w:t>
            </w:r>
          </w:p>
        </w:tc>
      </w:tr>
      <w:tr w:rsidR="00B4631B" w:rsidRPr="00B4631B" w14:paraId="5EEA4D8B" w14:textId="77777777" w:rsidTr="00094B64">
        <w:trPr>
          <w:trHeight w:val="346"/>
          <w:jc w:val="center"/>
        </w:trPr>
        <w:tc>
          <w:tcPr>
            <w:tcW w:w="3663" w:type="dxa"/>
            <w:vAlign w:val="center"/>
          </w:tcPr>
          <w:p w14:paraId="606D1C2D" w14:textId="77777777" w:rsidR="00B4631B" w:rsidRPr="00B4631B" w:rsidRDefault="00B4631B" w:rsidP="00094B64">
            <w:pPr>
              <w:autoSpaceDE w:val="0"/>
              <w:autoSpaceDN w:val="0"/>
              <w:adjustRightInd w:val="0"/>
              <w:jc w:val="center"/>
              <w:rPr>
                <w:rFonts w:ascii="Arial" w:hAnsi="Arial" w:cs="Arial"/>
                <w:sz w:val="18"/>
                <w:szCs w:val="18"/>
                <w:lang w:val="sr-Cyrl-RS"/>
              </w:rPr>
            </w:pPr>
            <w:r w:rsidRPr="00B4631B">
              <w:rPr>
                <w:rFonts w:ascii="Arial" w:hAnsi="Arial" w:cs="Arial"/>
                <w:b/>
                <w:sz w:val="18"/>
                <w:szCs w:val="18"/>
                <w:lang w:val="sr-Cyrl-CS"/>
              </w:rPr>
              <w:t>в</w:t>
            </w:r>
            <w:proofErr w:type="spellStart"/>
            <w:r w:rsidRPr="00B4631B">
              <w:rPr>
                <w:rFonts w:ascii="Arial" w:hAnsi="Arial" w:cs="Arial"/>
                <w:b/>
                <w:sz w:val="18"/>
                <w:szCs w:val="18"/>
              </w:rPr>
              <w:t>исина</w:t>
            </w:r>
            <w:proofErr w:type="spellEnd"/>
            <w:r w:rsidRPr="00B4631B">
              <w:rPr>
                <w:rFonts w:ascii="Arial" w:hAnsi="Arial" w:cs="Arial"/>
                <w:b/>
                <w:sz w:val="18"/>
                <w:szCs w:val="18"/>
                <w:lang w:val="sr-Cyrl-CS"/>
              </w:rPr>
              <w:t xml:space="preserve"> </w:t>
            </w:r>
            <w:proofErr w:type="spellStart"/>
            <w:r w:rsidRPr="00B4631B">
              <w:rPr>
                <w:rFonts w:ascii="Arial" w:hAnsi="Arial" w:cs="Arial"/>
                <w:b/>
                <w:sz w:val="18"/>
                <w:szCs w:val="18"/>
              </w:rPr>
              <w:t>објекта</w:t>
            </w:r>
            <w:proofErr w:type="spellEnd"/>
            <w:r w:rsidRPr="00B4631B">
              <w:rPr>
                <w:rFonts w:ascii="Arial" w:hAnsi="Arial" w:cs="Arial"/>
                <w:b/>
                <w:sz w:val="18"/>
                <w:szCs w:val="18"/>
                <w:lang w:val="sr-Cyrl-CS"/>
              </w:rPr>
              <w:t xml:space="preserve"> </w:t>
            </w:r>
          </w:p>
          <w:p w14:paraId="54DEC383" w14:textId="77777777" w:rsidR="00B4631B" w:rsidRPr="00B4631B" w:rsidRDefault="00B4631B" w:rsidP="00094B64">
            <w:pPr>
              <w:autoSpaceDE w:val="0"/>
              <w:autoSpaceDN w:val="0"/>
              <w:adjustRightInd w:val="0"/>
              <w:jc w:val="center"/>
              <w:rPr>
                <w:rFonts w:ascii="Arial" w:hAnsi="Arial" w:cs="Arial"/>
                <w:b/>
                <w:sz w:val="18"/>
                <w:szCs w:val="18"/>
                <w:lang w:val="sr-Cyrl-CS"/>
              </w:rPr>
            </w:pPr>
          </w:p>
        </w:tc>
        <w:tc>
          <w:tcPr>
            <w:tcW w:w="5886" w:type="dxa"/>
            <w:vAlign w:val="center"/>
          </w:tcPr>
          <w:p w14:paraId="00FF5847" w14:textId="77777777" w:rsidR="00B4631B" w:rsidRPr="00B4631B" w:rsidRDefault="00B4631B" w:rsidP="00B4631B">
            <w:pPr>
              <w:numPr>
                <w:ilvl w:val="0"/>
                <w:numId w:val="4"/>
              </w:numPr>
              <w:autoSpaceDE w:val="0"/>
              <w:autoSpaceDN w:val="0"/>
              <w:adjustRightInd w:val="0"/>
              <w:ind w:left="-895" w:firstLine="0"/>
              <w:jc w:val="center"/>
              <w:rPr>
                <w:rFonts w:ascii="Arial" w:hAnsi="Arial" w:cs="Arial"/>
                <w:sz w:val="18"/>
                <w:szCs w:val="18"/>
                <w:lang w:val="sr-Cyrl-RS"/>
              </w:rPr>
            </w:pPr>
            <w:r w:rsidRPr="00B4631B">
              <w:rPr>
                <w:rFonts w:ascii="Arial" w:hAnsi="Arial" w:cs="Arial"/>
                <w:bCs/>
                <w:sz w:val="18"/>
                <w:szCs w:val="18"/>
                <w:lang w:val="ru-RU"/>
              </w:rPr>
              <w:t xml:space="preserve">     максимална висина планираних објеката је По+П;</w:t>
            </w:r>
          </w:p>
        </w:tc>
      </w:tr>
      <w:tr w:rsidR="00B4631B" w:rsidRPr="00B4631B" w14:paraId="3FC61DAB" w14:textId="77777777" w:rsidTr="00094B64">
        <w:trPr>
          <w:trHeight w:val="483"/>
          <w:jc w:val="center"/>
        </w:trPr>
        <w:tc>
          <w:tcPr>
            <w:tcW w:w="3663" w:type="dxa"/>
            <w:vAlign w:val="center"/>
          </w:tcPr>
          <w:p w14:paraId="5DADBEB6" w14:textId="77777777" w:rsidR="00B4631B" w:rsidRPr="00B4631B" w:rsidRDefault="00B4631B" w:rsidP="00094B64">
            <w:pPr>
              <w:pStyle w:val="BodyText"/>
              <w:jc w:val="center"/>
              <w:rPr>
                <w:rFonts w:ascii="Arial" w:hAnsi="Arial" w:cs="Arial"/>
                <w:b/>
                <w:sz w:val="18"/>
                <w:szCs w:val="18"/>
                <w:lang w:val="sr-Cyrl-CS"/>
              </w:rPr>
            </w:pPr>
            <w:r w:rsidRPr="00B4631B">
              <w:rPr>
                <w:rFonts w:ascii="Arial" w:hAnsi="Arial" w:cs="Arial"/>
                <w:b/>
                <w:sz w:val="18"/>
                <w:szCs w:val="18"/>
                <w:lang w:val="sr-Cyrl-CS"/>
              </w:rPr>
              <w:t>услови за слободне и  зелене површине</w:t>
            </w:r>
          </w:p>
        </w:tc>
        <w:tc>
          <w:tcPr>
            <w:tcW w:w="5886" w:type="dxa"/>
            <w:vAlign w:val="center"/>
          </w:tcPr>
          <w:p w14:paraId="6D7A4307" w14:textId="77777777" w:rsidR="00B4631B" w:rsidRPr="00B4631B" w:rsidRDefault="00B4631B" w:rsidP="00B4631B">
            <w:pPr>
              <w:numPr>
                <w:ilvl w:val="0"/>
                <w:numId w:val="2"/>
              </w:numPr>
              <w:ind w:left="255" w:hanging="255"/>
              <w:rPr>
                <w:rFonts w:ascii="Arial" w:hAnsi="Arial" w:cs="Arial"/>
                <w:sz w:val="18"/>
                <w:szCs w:val="18"/>
                <w:lang w:val="sr-Cyrl-RS"/>
              </w:rPr>
            </w:pPr>
            <w:r w:rsidRPr="00B4631B">
              <w:rPr>
                <w:rFonts w:ascii="Arial" w:hAnsi="Arial" w:cs="Arial"/>
                <w:sz w:val="18"/>
                <w:szCs w:val="18"/>
                <w:lang w:val="sr-Cyrl-RS"/>
              </w:rPr>
              <w:t>комплекс црпне станице озеленити изван грађевинске линије до заштитне ограде;</w:t>
            </w:r>
          </w:p>
          <w:p w14:paraId="066A4780" w14:textId="77777777" w:rsidR="00B4631B" w:rsidRPr="00B4631B" w:rsidRDefault="00B4631B" w:rsidP="00B4631B">
            <w:pPr>
              <w:numPr>
                <w:ilvl w:val="0"/>
                <w:numId w:val="2"/>
              </w:numPr>
              <w:ind w:left="255" w:hanging="255"/>
              <w:rPr>
                <w:rFonts w:ascii="Arial" w:hAnsi="Arial" w:cs="Arial"/>
                <w:sz w:val="18"/>
                <w:szCs w:val="18"/>
                <w:lang w:val="sr-Cyrl-RS"/>
              </w:rPr>
            </w:pPr>
            <w:r w:rsidRPr="00B4631B">
              <w:rPr>
                <w:rFonts w:ascii="Arial" w:hAnsi="Arial" w:cs="Arial"/>
                <w:sz w:val="18"/>
                <w:szCs w:val="18"/>
                <w:lang w:val="sr-Cyrl-RS"/>
              </w:rPr>
              <w:t>изнад црпне станице планирати травнату и поплочану површину за јавно коришћење;</w:t>
            </w:r>
          </w:p>
          <w:p w14:paraId="3645B8F7" w14:textId="77777777" w:rsidR="00B4631B" w:rsidRPr="00B4631B" w:rsidRDefault="00B4631B" w:rsidP="00B4631B">
            <w:pPr>
              <w:numPr>
                <w:ilvl w:val="0"/>
                <w:numId w:val="2"/>
              </w:numPr>
              <w:ind w:left="255" w:hanging="255"/>
              <w:rPr>
                <w:rFonts w:ascii="Arial" w:hAnsi="Arial" w:cs="Arial"/>
                <w:sz w:val="18"/>
                <w:szCs w:val="18"/>
                <w:lang w:val="sr-Cyrl-RS"/>
              </w:rPr>
            </w:pPr>
            <w:r w:rsidRPr="00B4631B">
              <w:rPr>
                <w:rFonts w:ascii="Arial" w:hAnsi="Arial" w:cs="Arial"/>
                <w:sz w:val="18"/>
                <w:szCs w:val="18"/>
                <w:lang w:val="sr-Cyrl-RS"/>
              </w:rPr>
              <w:t>приликом озелењавања могу се користити различите врсте травњака, покривачи тла, цветне врсте, жбунасте и дрвенасте врсте;</w:t>
            </w:r>
          </w:p>
          <w:p w14:paraId="2BD5AFCD" w14:textId="77777777" w:rsidR="00B4631B" w:rsidRPr="00B4631B" w:rsidRDefault="00B4631B" w:rsidP="00B4631B">
            <w:pPr>
              <w:numPr>
                <w:ilvl w:val="0"/>
                <w:numId w:val="2"/>
              </w:numPr>
              <w:ind w:left="255" w:hanging="255"/>
              <w:rPr>
                <w:rFonts w:ascii="Arial" w:hAnsi="Arial" w:cs="Arial"/>
                <w:b/>
                <w:sz w:val="18"/>
                <w:szCs w:val="18"/>
                <w:lang w:val="sr-Cyrl-CS"/>
              </w:rPr>
            </w:pPr>
            <w:r w:rsidRPr="00B4631B">
              <w:rPr>
                <w:rFonts w:ascii="Arial" w:hAnsi="Arial" w:cs="Arial"/>
                <w:sz w:val="18"/>
                <w:szCs w:val="18"/>
                <w:lang w:val="sr-Cyrl-RS"/>
              </w:rPr>
              <w:t>у зони угрожености стабала радове изводити ручно; радове изводити у присуству надлежних служби ЈКП „Зеленило Београд“;</w:t>
            </w:r>
          </w:p>
        </w:tc>
      </w:tr>
      <w:tr w:rsidR="00B4631B" w:rsidRPr="00B4631B" w14:paraId="18062560" w14:textId="77777777" w:rsidTr="00094B64">
        <w:trPr>
          <w:trHeight w:val="483"/>
          <w:jc w:val="center"/>
        </w:trPr>
        <w:tc>
          <w:tcPr>
            <w:tcW w:w="3663" w:type="dxa"/>
            <w:vAlign w:val="center"/>
          </w:tcPr>
          <w:p w14:paraId="2E6D0CED" w14:textId="77777777" w:rsidR="00B4631B" w:rsidRPr="00B4631B" w:rsidRDefault="00B4631B" w:rsidP="00094B64">
            <w:pPr>
              <w:pStyle w:val="BodyText"/>
              <w:jc w:val="center"/>
              <w:rPr>
                <w:rFonts w:ascii="Arial" w:hAnsi="Arial" w:cs="Arial"/>
                <w:b/>
                <w:sz w:val="18"/>
                <w:szCs w:val="18"/>
                <w:lang w:val="sr-Cyrl-CS"/>
              </w:rPr>
            </w:pPr>
            <w:r w:rsidRPr="00B4631B">
              <w:rPr>
                <w:rFonts w:ascii="Arial" w:hAnsi="Arial" w:cs="Arial"/>
                <w:b/>
                <w:sz w:val="18"/>
                <w:szCs w:val="18"/>
                <w:lang w:val="sr-Cyrl-CS"/>
              </w:rPr>
              <w:t>архитектонско</w:t>
            </w:r>
            <w:r w:rsidRPr="00B4631B">
              <w:rPr>
                <w:rFonts w:ascii="Arial" w:hAnsi="Arial" w:cs="Arial"/>
                <w:b/>
                <w:sz w:val="18"/>
                <w:szCs w:val="18"/>
                <w:lang w:val="ru-RU"/>
              </w:rPr>
              <w:t xml:space="preserve"> </w:t>
            </w:r>
            <w:r w:rsidRPr="00B4631B">
              <w:rPr>
                <w:rFonts w:ascii="Arial" w:hAnsi="Arial" w:cs="Arial"/>
                <w:b/>
                <w:sz w:val="18"/>
                <w:szCs w:val="18"/>
                <w:lang w:val="sr-Cyrl-CS"/>
              </w:rPr>
              <w:t>обликовање</w:t>
            </w:r>
          </w:p>
        </w:tc>
        <w:tc>
          <w:tcPr>
            <w:tcW w:w="5886" w:type="dxa"/>
            <w:vAlign w:val="center"/>
          </w:tcPr>
          <w:p w14:paraId="2895B7D7" w14:textId="77777777" w:rsidR="00B4631B" w:rsidRPr="00B4631B" w:rsidRDefault="00B4631B" w:rsidP="00B4631B">
            <w:pPr>
              <w:numPr>
                <w:ilvl w:val="0"/>
                <w:numId w:val="5"/>
              </w:numPr>
              <w:ind w:left="285" w:hanging="285"/>
              <w:rPr>
                <w:rFonts w:ascii="Arial" w:hAnsi="Arial" w:cs="Arial"/>
                <w:sz w:val="18"/>
                <w:szCs w:val="18"/>
                <w:lang w:val="sr-Cyrl-RS"/>
              </w:rPr>
            </w:pPr>
            <w:r w:rsidRPr="00B4631B">
              <w:rPr>
                <w:rFonts w:ascii="Arial" w:hAnsi="Arial" w:cs="Arial"/>
                <w:sz w:val="18"/>
                <w:szCs w:val="18"/>
                <w:lang w:val="sr-Cyrl-RS"/>
              </w:rPr>
              <w:t xml:space="preserve">обавезна је верификација пројекта архитектонског обликовања надземног дела црпне станице на Комисији за планове. У обради фасада користити савремене материјале са рефлектујућом површином која се уклапа у </w:t>
            </w:r>
            <w:proofErr w:type="spellStart"/>
            <w:r w:rsidRPr="00B4631B">
              <w:rPr>
                <w:rFonts w:ascii="Arial" w:hAnsi="Arial" w:cs="Arial"/>
                <w:sz w:val="18"/>
                <w:szCs w:val="18"/>
                <w:lang w:val="sr-Cyrl-RS"/>
              </w:rPr>
              <w:t>парковско</w:t>
            </w:r>
            <w:proofErr w:type="spellEnd"/>
            <w:r w:rsidRPr="00B4631B">
              <w:rPr>
                <w:rFonts w:ascii="Arial" w:hAnsi="Arial" w:cs="Arial"/>
                <w:sz w:val="18"/>
                <w:szCs w:val="18"/>
                <w:lang w:val="sr-Cyrl-RS"/>
              </w:rPr>
              <w:t xml:space="preserve"> окружење (стаклени и алуминијумски панели </w:t>
            </w:r>
            <w:proofErr w:type="spellStart"/>
            <w:r w:rsidRPr="00B4631B">
              <w:rPr>
                <w:rFonts w:ascii="Arial" w:hAnsi="Arial" w:cs="Arial"/>
                <w:sz w:val="18"/>
                <w:szCs w:val="18"/>
                <w:lang w:val="sr-Cyrl-RS"/>
              </w:rPr>
              <w:t>итд</w:t>
            </w:r>
            <w:proofErr w:type="spellEnd"/>
            <w:r w:rsidRPr="00B4631B">
              <w:rPr>
                <w:rFonts w:ascii="Arial" w:hAnsi="Arial" w:cs="Arial"/>
                <w:sz w:val="18"/>
                <w:szCs w:val="18"/>
                <w:lang w:val="sr-Cyrl-RS"/>
              </w:rPr>
              <w:t>) или зелене (вегетационе) зидове;</w:t>
            </w:r>
          </w:p>
          <w:p w14:paraId="12BA817C" w14:textId="77777777" w:rsidR="00B4631B" w:rsidRPr="00B4631B" w:rsidRDefault="00B4631B" w:rsidP="00B4631B">
            <w:pPr>
              <w:numPr>
                <w:ilvl w:val="0"/>
                <w:numId w:val="5"/>
              </w:numPr>
              <w:ind w:left="285" w:hanging="285"/>
              <w:rPr>
                <w:rFonts w:ascii="Arial" w:hAnsi="Arial" w:cs="Arial"/>
                <w:sz w:val="18"/>
                <w:szCs w:val="18"/>
                <w:lang w:val="sr-Cyrl-RS"/>
              </w:rPr>
            </w:pPr>
            <w:r w:rsidRPr="00B4631B">
              <w:rPr>
                <w:rFonts w:ascii="Arial" w:hAnsi="Arial" w:cs="Arial"/>
                <w:sz w:val="18"/>
                <w:szCs w:val="18"/>
                <w:lang w:val="sr-Cyrl-RS"/>
              </w:rPr>
              <w:t>карактеристике црпне станице дефинисати кроз израду техничке документације;</w:t>
            </w:r>
          </w:p>
        </w:tc>
      </w:tr>
      <w:tr w:rsidR="00B4631B" w:rsidRPr="00B4631B" w14:paraId="4A7606D0" w14:textId="77777777" w:rsidTr="00094B64">
        <w:trPr>
          <w:trHeight w:val="483"/>
          <w:jc w:val="center"/>
        </w:trPr>
        <w:tc>
          <w:tcPr>
            <w:tcW w:w="3663" w:type="dxa"/>
            <w:vAlign w:val="center"/>
          </w:tcPr>
          <w:p w14:paraId="3ED4979C" w14:textId="77777777" w:rsidR="00B4631B" w:rsidRPr="00B4631B" w:rsidRDefault="00B4631B" w:rsidP="00094B64">
            <w:pPr>
              <w:pStyle w:val="BodyText"/>
              <w:jc w:val="center"/>
              <w:rPr>
                <w:rFonts w:ascii="Arial" w:hAnsi="Arial" w:cs="Arial"/>
                <w:b/>
                <w:sz w:val="18"/>
                <w:szCs w:val="18"/>
                <w:lang w:val="sr-Cyrl-CS"/>
              </w:rPr>
            </w:pPr>
            <w:r w:rsidRPr="00B4631B">
              <w:rPr>
                <w:rFonts w:ascii="Arial" w:hAnsi="Arial" w:cs="Arial"/>
                <w:b/>
                <w:sz w:val="18"/>
                <w:szCs w:val="18"/>
                <w:lang w:val="sr-Cyrl-CS"/>
              </w:rPr>
              <w:t>инфраструктурна опремљеност</w:t>
            </w:r>
          </w:p>
        </w:tc>
        <w:tc>
          <w:tcPr>
            <w:tcW w:w="5886" w:type="dxa"/>
            <w:vAlign w:val="center"/>
          </w:tcPr>
          <w:p w14:paraId="7CC91D4D" w14:textId="77777777" w:rsidR="00B4631B" w:rsidRPr="00B4631B" w:rsidRDefault="00B4631B" w:rsidP="00B4631B">
            <w:pPr>
              <w:numPr>
                <w:ilvl w:val="0"/>
                <w:numId w:val="6"/>
              </w:numPr>
              <w:ind w:left="285" w:hanging="270"/>
              <w:rPr>
                <w:rFonts w:ascii="Arial" w:hAnsi="Arial" w:cs="Arial"/>
                <w:sz w:val="18"/>
                <w:szCs w:val="18"/>
                <w:lang w:val="sr-Cyrl-RS"/>
              </w:rPr>
            </w:pPr>
            <w:r w:rsidRPr="00B4631B">
              <w:rPr>
                <w:rFonts w:ascii="Arial" w:hAnsi="Arial" w:cs="Arial"/>
                <w:sz w:val="18"/>
                <w:szCs w:val="18"/>
                <w:lang w:val="sr-Cyrl-RS"/>
              </w:rPr>
              <w:t>за црпну станицу планира се напајање електричном енергијом из два независна извора и повезивање на јавне ТК инсталације;</w:t>
            </w:r>
          </w:p>
        </w:tc>
      </w:tr>
      <w:tr w:rsidR="00B4631B" w:rsidRPr="00B4631B" w14:paraId="5BAF50D7" w14:textId="77777777" w:rsidTr="00094B64">
        <w:trPr>
          <w:trHeight w:val="483"/>
          <w:jc w:val="center"/>
        </w:trPr>
        <w:tc>
          <w:tcPr>
            <w:tcW w:w="3663" w:type="dxa"/>
            <w:vAlign w:val="center"/>
          </w:tcPr>
          <w:p w14:paraId="2CF02C82" w14:textId="77777777" w:rsidR="00B4631B" w:rsidRPr="00B4631B" w:rsidRDefault="00B4631B" w:rsidP="00094B64">
            <w:pPr>
              <w:pStyle w:val="BodyText"/>
              <w:jc w:val="center"/>
              <w:rPr>
                <w:rFonts w:ascii="Arial" w:hAnsi="Arial" w:cs="Arial"/>
                <w:b/>
                <w:sz w:val="18"/>
                <w:szCs w:val="18"/>
                <w:lang w:val="sr-Cyrl-CS"/>
              </w:rPr>
            </w:pPr>
            <w:r w:rsidRPr="00B4631B">
              <w:rPr>
                <w:rFonts w:ascii="Arial" w:hAnsi="Arial" w:cs="Arial"/>
                <w:b/>
                <w:sz w:val="18"/>
                <w:szCs w:val="18"/>
                <w:lang w:val="sr-Cyrl-CS"/>
              </w:rPr>
              <w:t>услови за ограђивање парцеле</w:t>
            </w:r>
          </w:p>
        </w:tc>
        <w:tc>
          <w:tcPr>
            <w:tcW w:w="5886" w:type="dxa"/>
            <w:vAlign w:val="center"/>
          </w:tcPr>
          <w:p w14:paraId="14E853FE" w14:textId="77777777" w:rsidR="00B4631B" w:rsidRPr="00B4631B" w:rsidRDefault="00B4631B" w:rsidP="00B4631B">
            <w:pPr>
              <w:numPr>
                <w:ilvl w:val="0"/>
                <w:numId w:val="6"/>
              </w:numPr>
              <w:ind w:left="285" w:hanging="270"/>
              <w:rPr>
                <w:rFonts w:ascii="Arial" w:hAnsi="Arial" w:cs="Arial"/>
                <w:sz w:val="18"/>
                <w:szCs w:val="18"/>
                <w:lang w:val="sr-Cyrl-RS"/>
              </w:rPr>
            </w:pPr>
            <w:r w:rsidRPr="00B4631B">
              <w:rPr>
                <w:rFonts w:ascii="Arial" w:hAnsi="Arial" w:cs="Arial"/>
                <w:sz w:val="18"/>
                <w:szCs w:val="18"/>
                <w:lang w:val="sr-Cyrl-RS"/>
              </w:rPr>
              <w:t>дозвољено је ограђивање парцеле;</w:t>
            </w:r>
          </w:p>
          <w:p w14:paraId="2FEAE5CE" w14:textId="77777777" w:rsidR="00B4631B" w:rsidRPr="00B4631B" w:rsidRDefault="00B4631B" w:rsidP="00B4631B">
            <w:pPr>
              <w:numPr>
                <w:ilvl w:val="0"/>
                <w:numId w:val="6"/>
              </w:numPr>
              <w:ind w:left="285" w:hanging="270"/>
              <w:rPr>
                <w:rFonts w:ascii="Arial" w:hAnsi="Arial" w:cs="Arial"/>
                <w:sz w:val="18"/>
                <w:szCs w:val="18"/>
                <w:lang w:val="sr-Cyrl-RS"/>
              </w:rPr>
            </w:pPr>
            <w:r w:rsidRPr="00B4631B">
              <w:rPr>
                <w:rFonts w:ascii="Arial" w:hAnsi="Arial" w:cs="Arial"/>
                <w:sz w:val="18"/>
                <w:szCs w:val="18"/>
                <w:lang w:val="sr-Cyrl-RS"/>
              </w:rPr>
              <w:t xml:space="preserve">препоручена висина ограде је 2,0 </w:t>
            </w:r>
            <w:r w:rsidRPr="00B4631B">
              <w:rPr>
                <w:rFonts w:ascii="Arial" w:hAnsi="Arial" w:cs="Arial"/>
                <w:sz w:val="18"/>
                <w:szCs w:val="18"/>
              </w:rPr>
              <w:t>m</w:t>
            </w:r>
            <w:r w:rsidRPr="00B4631B">
              <w:rPr>
                <w:rFonts w:ascii="Arial" w:hAnsi="Arial" w:cs="Arial"/>
                <w:sz w:val="18"/>
                <w:szCs w:val="18"/>
                <w:lang w:val="sr-Cyrl-RS"/>
              </w:rPr>
              <w:t>;</w:t>
            </w:r>
          </w:p>
          <w:p w14:paraId="617EE1F5" w14:textId="77777777" w:rsidR="00B4631B" w:rsidRPr="00B4631B" w:rsidRDefault="00B4631B" w:rsidP="00B4631B">
            <w:pPr>
              <w:numPr>
                <w:ilvl w:val="0"/>
                <w:numId w:val="6"/>
              </w:numPr>
              <w:ind w:left="285" w:hanging="270"/>
              <w:rPr>
                <w:rFonts w:ascii="Arial" w:hAnsi="Arial" w:cs="Arial"/>
                <w:sz w:val="18"/>
                <w:szCs w:val="18"/>
                <w:lang w:val="sr-Cyrl-RS"/>
              </w:rPr>
            </w:pPr>
            <w:r w:rsidRPr="00B4631B">
              <w:rPr>
                <w:rFonts w:ascii="Arial" w:hAnsi="Arial" w:cs="Arial"/>
                <w:sz w:val="18"/>
                <w:szCs w:val="18"/>
                <w:lang w:val="sr-Cyrl-RS"/>
              </w:rPr>
              <w:t>архитектонско обликовање ограде је обавезни саставни део пројекта архитектонског обликовања надземног дела црпне станице чија је верификација на Комисији за планове Скупштине града Београда обавезна;</w:t>
            </w:r>
          </w:p>
        </w:tc>
      </w:tr>
      <w:tr w:rsidR="00B4631B" w:rsidRPr="00B4631B" w14:paraId="72E94AAB" w14:textId="77777777" w:rsidTr="00094B64">
        <w:trPr>
          <w:trHeight w:val="483"/>
          <w:jc w:val="center"/>
        </w:trPr>
        <w:tc>
          <w:tcPr>
            <w:tcW w:w="3663" w:type="dxa"/>
            <w:vAlign w:val="center"/>
          </w:tcPr>
          <w:p w14:paraId="6FBD23F7" w14:textId="77777777" w:rsidR="00B4631B" w:rsidRPr="00B4631B" w:rsidRDefault="00B4631B" w:rsidP="00094B64">
            <w:pPr>
              <w:pStyle w:val="BodyText"/>
              <w:jc w:val="center"/>
              <w:rPr>
                <w:rFonts w:ascii="Arial" w:hAnsi="Arial" w:cs="Arial"/>
                <w:b/>
                <w:sz w:val="18"/>
                <w:szCs w:val="18"/>
                <w:lang w:val="sr-Cyrl-CS"/>
              </w:rPr>
            </w:pPr>
            <w:r w:rsidRPr="00B4631B">
              <w:rPr>
                <w:rFonts w:ascii="Arial" w:hAnsi="Arial" w:cs="Arial"/>
                <w:b/>
                <w:sz w:val="18"/>
                <w:szCs w:val="18"/>
                <w:lang w:val="sr-Cyrl-RS"/>
              </w:rPr>
              <w:t>и</w:t>
            </w:r>
            <w:proofErr w:type="spellStart"/>
            <w:r w:rsidRPr="00B4631B">
              <w:rPr>
                <w:rFonts w:ascii="Arial" w:hAnsi="Arial" w:cs="Arial"/>
                <w:b/>
                <w:sz w:val="18"/>
                <w:szCs w:val="18"/>
              </w:rPr>
              <w:t>нжењерскогеолошки</w:t>
            </w:r>
            <w:proofErr w:type="spellEnd"/>
            <w:r w:rsidRPr="00B4631B">
              <w:rPr>
                <w:rFonts w:ascii="Arial" w:hAnsi="Arial" w:cs="Arial"/>
                <w:b/>
                <w:sz w:val="18"/>
                <w:szCs w:val="18"/>
              </w:rPr>
              <w:t xml:space="preserve"> </w:t>
            </w:r>
            <w:r w:rsidRPr="00B4631B">
              <w:rPr>
                <w:rFonts w:ascii="Arial" w:hAnsi="Arial" w:cs="Arial"/>
                <w:b/>
                <w:sz w:val="18"/>
                <w:szCs w:val="18"/>
                <w:lang w:val="sr-Cyrl-RS"/>
              </w:rPr>
              <w:t>услови</w:t>
            </w:r>
          </w:p>
        </w:tc>
        <w:tc>
          <w:tcPr>
            <w:tcW w:w="5886" w:type="dxa"/>
          </w:tcPr>
          <w:p w14:paraId="4619AF18" w14:textId="77777777" w:rsidR="00B4631B" w:rsidRPr="00B4631B" w:rsidRDefault="00B4631B" w:rsidP="00B4631B">
            <w:pPr>
              <w:numPr>
                <w:ilvl w:val="0"/>
                <w:numId w:val="6"/>
              </w:numPr>
              <w:ind w:left="285" w:hanging="270"/>
              <w:rPr>
                <w:rFonts w:ascii="Arial" w:hAnsi="Arial" w:cs="Arial"/>
                <w:sz w:val="18"/>
                <w:szCs w:val="18"/>
              </w:rPr>
            </w:pPr>
            <w:r w:rsidRPr="00B4631B">
              <w:rPr>
                <w:rFonts w:ascii="Arial" w:hAnsi="Arial" w:cs="Arial"/>
                <w:sz w:val="18"/>
                <w:szCs w:val="18"/>
                <w:lang w:val="sr-Cyrl-RS"/>
              </w:rPr>
              <w:t>п</w:t>
            </w:r>
            <w:proofErr w:type="spellStart"/>
            <w:r w:rsidRPr="00B4631B">
              <w:rPr>
                <w:rFonts w:ascii="Arial" w:hAnsi="Arial" w:cs="Arial"/>
                <w:sz w:val="18"/>
                <w:szCs w:val="18"/>
              </w:rPr>
              <w:t>ри</w:t>
            </w:r>
            <w:proofErr w:type="spellEnd"/>
            <w:r w:rsidRPr="00B4631B">
              <w:rPr>
                <w:rFonts w:ascii="Arial" w:hAnsi="Arial" w:cs="Arial"/>
                <w:sz w:val="18"/>
                <w:szCs w:val="18"/>
              </w:rPr>
              <w:t xml:space="preserve"> </w:t>
            </w:r>
            <w:proofErr w:type="spellStart"/>
            <w:r w:rsidRPr="00B4631B">
              <w:rPr>
                <w:rFonts w:ascii="Arial" w:hAnsi="Arial" w:cs="Arial"/>
                <w:sz w:val="18"/>
                <w:szCs w:val="18"/>
              </w:rPr>
              <w:t>изградњи</w:t>
            </w:r>
            <w:proofErr w:type="spellEnd"/>
            <w:r w:rsidRPr="00B4631B">
              <w:rPr>
                <w:rFonts w:ascii="Arial" w:hAnsi="Arial" w:cs="Arial"/>
                <w:sz w:val="18"/>
                <w:szCs w:val="18"/>
              </w:rPr>
              <w:t xml:space="preserve"> </w:t>
            </w:r>
            <w:proofErr w:type="spellStart"/>
            <w:r w:rsidRPr="00B4631B">
              <w:rPr>
                <w:rFonts w:ascii="Arial" w:hAnsi="Arial" w:cs="Arial"/>
                <w:sz w:val="18"/>
                <w:szCs w:val="18"/>
              </w:rPr>
              <w:t>објеката</w:t>
            </w:r>
            <w:proofErr w:type="spellEnd"/>
            <w:r w:rsidRPr="00B4631B">
              <w:rPr>
                <w:rFonts w:ascii="Arial" w:hAnsi="Arial" w:cs="Arial"/>
                <w:sz w:val="18"/>
                <w:szCs w:val="18"/>
              </w:rPr>
              <w:t xml:space="preserve"> </w:t>
            </w:r>
            <w:proofErr w:type="spellStart"/>
            <w:r w:rsidRPr="00B4631B">
              <w:rPr>
                <w:rFonts w:ascii="Arial" w:hAnsi="Arial" w:cs="Arial"/>
                <w:sz w:val="18"/>
                <w:szCs w:val="18"/>
              </w:rPr>
              <w:t>ниже</w:t>
            </w:r>
            <w:proofErr w:type="spellEnd"/>
            <w:r w:rsidRPr="00B4631B">
              <w:rPr>
                <w:rFonts w:ascii="Arial" w:hAnsi="Arial" w:cs="Arial"/>
                <w:sz w:val="18"/>
                <w:szCs w:val="18"/>
              </w:rPr>
              <w:t xml:space="preserve"> </w:t>
            </w:r>
            <w:proofErr w:type="spellStart"/>
            <w:r w:rsidRPr="00B4631B">
              <w:rPr>
                <w:rFonts w:ascii="Arial" w:hAnsi="Arial" w:cs="Arial"/>
                <w:sz w:val="18"/>
                <w:szCs w:val="18"/>
              </w:rPr>
              <w:t>спратности</w:t>
            </w:r>
            <w:proofErr w:type="spellEnd"/>
            <w:r w:rsidRPr="00B4631B">
              <w:rPr>
                <w:rFonts w:ascii="Arial" w:hAnsi="Arial" w:cs="Arial"/>
                <w:sz w:val="18"/>
                <w:szCs w:val="18"/>
              </w:rPr>
              <w:t xml:space="preserve"> </w:t>
            </w:r>
            <w:proofErr w:type="spellStart"/>
            <w:r w:rsidRPr="00B4631B">
              <w:rPr>
                <w:rFonts w:ascii="Arial" w:hAnsi="Arial" w:cs="Arial"/>
                <w:sz w:val="18"/>
                <w:szCs w:val="18"/>
              </w:rPr>
              <w:t>фундира</w:t>
            </w:r>
            <w:proofErr w:type="spellEnd"/>
            <w:r w:rsidRPr="00B4631B">
              <w:rPr>
                <w:rFonts w:ascii="Arial" w:hAnsi="Arial" w:cs="Arial"/>
                <w:sz w:val="18"/>
                <w:szCs w:val="18"/>
                <w:lang w:val="sr-Cyrl-RS"/>
              </w:rPr>
              <w:t>ти</w:t>
            </w:r>
            <w:r w:rsidRPr="00B4631B">
              <w:rPr>
                <w:rFonts w:ascii="Arial" w:hAnsi="Arial" w:cs="Arial"/>
                <w:sz w:val="18"/>
                <w:szCs w:val="18"/>
              </w:rPr>
              <w:t xml:space="preserve"> </w:t>
            </w:r>
            <w:proofErr w:type="spellStart"/>
            <w:r w:rsidRPr="00B4631B">
              <w:rPr>
                <w:rFonts w:ascii="Arial" w:hAnsi="Arial" w:cs="Arial"/>
                <w:sz w:val="18"/>
                <w:szCs w:val="18"/>
              </w:rPr>
              <w:t>објек</w:t>
            </w:r>
            <w:proofErr w:type="spellEnd"/>
            <w:r w:rsidRPr="00B4631B">
              <w:rPr>
                <w:rFonts w:ascii="Arial" w:hAnsi="Arial" w:cs="Arial"/>
                <w:sz w:val="18"/>
                <w:szCs w:val="18"/>
                <w:lang w:val="sr-Cyrl-RS"/>
              </w:rPr>
              <w:t>ат</w:t>
            </w:r>
            <w:r w:rsidRPr="00B4631B">
              <w:rPr>
                <w:rFonts w:ascii="Arial" w:hAnsi="Arial" w:cs="Arial"/>
                <w:sz w:val="18"/>
                <w:szCs w:val="18"/>
              </w:rPr>
              <w:t xml:space="preserve"> </w:t>
            </w:r>
            <w:proofErr w:type="spellStart"/>
            <w:r w:rsidRPr="00B4631B">
              <w:rPr>
                <w:rFonts w:ascii="Arial" w:hAnsi="Arial" w:cs="Arial"/>
                <w:sz w:val="18"/>
                <w:szCs w:val="18"/>
              </w:rPr>
              <w:t>на</w:t>
            </w:r>
            <w:proofErr w:type="spellEnd"/>
            <w:r w:rsidRPr="00B4631B">
              <w:rPr>
                <w:rFonts w:ascii="Arial" w:hAnsi="Arial" w:cs="Arial"/>
                <w:sz w:val="18"/>
                <w:szCs w:val="18"/>
              </w:rPr>
              <w:t xml:space="preserve"> </w:t>
            </w:r>
            <w:proofErr w:type="spellStart"/>
            <w:r w:rsidRPr="00B4631B">
              <w:rPr>
                <w:rFonts w:ascii="Arial" w:hAnsi="Arial" w:cs="Arial"/>
                <w:sz w:val="18"/>
                <w:szCs w:val="18"/>
              </w:rPr>
              <w:t>темељним</w:t>
            </w:r>
            <w:proofErr w:type="spellEnd"/>
            <w:r w:rsidRPr="00B4631B">
              <w:rPr>
                <w:rFonts w:ascii="Arial" w:hAnsi="Arial" w:cs="Arial"/>
                <w:sz w:val="18"/>
                <w:szCs w:val="18"/>
              </w:rPr>
              <w:t xml:space="preserve"> </w:t>
            </w:r>
            <w:proofErr w:type="spellStart"/>
            <w:r w:rsidRPr="00B4631B">
              <w:rPr>
                <w:rFonts w:ascii="Arial" w:hAnsi="Arial" w:cs="Arial"/>
                <w:sz w:val="18"/>
                <w:szCs w:val="18"/>
              </w:rPr>
              <w:t>тракама</w:t>
            </w:r>
            <w:proofErr w:type="spellEnd"/>
            <w:r w:rsidRPr="00B4631B">
              <w:rPr>
                <w:rFonts w:ascii="Arial" w:hAnsi="Arial" w:cs="Arial"/>
                <w:sz w:val="18"/>
                <w:szCs w:val="18"/>
              </w:rPr>
              <w:t xml:space="preserve"> </w:t>
            </w:r>
            <w:proofErr w:type="spellStart"/>
            <w:r w:rsidRPr="00B4631B">
              <w:rPr>
                <w:rFonts w:ascii="Arial" w:hAnsi="Arial" w:cs="Arial"/>
                <w:sz w:val="18"/>
                <w:szCs w:val="18"/>
              </w:rPr>
              <w:t>повезаним</w:t>
            </w:r>
            <w:proofErr w:type="spellEnd"/>
            <w:r w:rsidRPr="00B4631B">
              <w:rPr>
                <w:rFonts w:ascii="Arial" w:hAnsi="Arial" w:cs="Arial"/>
                <w:sz w:val="18"/>
                <w:szCs w:val="18"/>
              </w:rPr>
              <w:t xml:space="preserve"> у </w:t>
            </w:r>
            <w:proofErr w:type="spellStart"/>
            <w:r w:rsidRPr="00B4631B">
              <w:rPr>
                <w:rFonts w:ascii="Arial" w:hAnsi="Arial" w:cs="Arial"/>
                <w:sz w:val="18"/>
                <w:szCs w:val="18"/>
              </w:rPr>
              <w:t>оба</w:t>
            </w:r>
            <w:proofErr w:type="spellEnd"/>
            <w:r w:rsidRPr="00B4631B">
              <w:rPr>
                <w:rFonts w:ascii="Arial" w:hAnsi="Arial" w:cs="Arial"/>
                <w:sz w:val="18"/>
                <w:szCs w:val="18"/>
              </w:rPr>
              <w:t xml:space="preserve"> </w:t>
            </w:r>
            <w:proofErr w:type="spellStart"/>
            <w:r w:rsidRPr="00B4631B">
              <w:rPr>
                <w:rFonts w:ascii="Arial" w:hAnsi="Arial" w:cs="Arial"/>
                <w:sz w:val="18"/>
                <w:szCs w:val="18"/>
              </w:rPr>
              <w:t>правца</w:t>
            </w:r>
            <w:proofErr w:type="spellEnd"/>
            <w:r w:rsidRPr="00B4631B">
              <w:rPr>
                <w:rFonts w:ascii="Arial" w:hAnsi="Arial" w:cs="Arial"/>
                <w:sz w:val="18"/>
                <w:szCs w:val="18"/>
              </w:rPr>
              <w:t xml:space="preserve"> </w:t>
            </w:r>
            <w:proofErr w:type="spellStart"/>
            <w:r w:rsidRPr="00B4631B">
              <w:rPr>
                <w:rFonts w:ascii="Arial" w:hAnsi="Arial" w:cs="Arial"/>
                <w:sz w:val="18"/>
                <w:szCs w:val="18"/>
              </w:rPr>
              <w:t>по</w:t>
            </w:r>
            <w:proofErr w:type="spellEnd"/>
            <w:r w:rsidRPr="00B4631B">
              <w:rPr>
                <w:rFonts w:ascii="Arial" w:hAnsi="Arial" w:cs="Arial"/>
                <w:sz w:val="18"/>
                <w:szCs w:val="18"/>
              </w:rPr>
              <w:t xml:space="preserve"> </w:t>
            </w:r>
            <w:proofErr w:type="spellStart"/>
            <w:r w:rsidRPr="00B4631B">
              <w:rPr>
                <w:rFonts w:ascii="Arial" w:hAnsi="Arial" w:cs="Arial"/>
                <w:sz w:val="18"/>
                <w:szCs w:val="18"/>
              </w:rPr>
              <w:t>систему</w:t>
            </w:r>
            <w:proofErr w:type="spellEnd"/>
            <w:r w:rsidRPr="00B4631B">
              <w:rPr>
                <w:rFonts w:ascii="Arial" w:hAnsi="Arial" w:cs="Arial"/>
                <w:sz w:val="18"/>
                <w:szCs w:val="18"/>
              </w:rPr>
              <w:t xml:space="preserve"> </w:t>
            </w:r>
            <w:proofErr w:type="spellStart"/>
            <w:r w:rsidRPr="00B4631B">
              <w:rPr>
                <w:rFonts w:ascii="Arial" w:hAnsi="Arial" w:cs="Arial"/>
                <w:sz w:val="18"/>
                <w:szCs w:val="18"/>
              </w:rPr>
              <w:t>роштиља</w:t>
            </w:r>
            <w:proofErr w:type="spellEnd"/>
            <w:r w:rsidRPr="00B4631B">
              <w:rPr>
                <w:rFonts w:ascii="Arial" w:hAnsi="Arial" w:cs="Arial"/>
                <w:sz w:val="18"/>
                <w:szCs w:val="18"/>
              </w:rPr>
              <w:t xml:space="preserve"> </w:t>
            </w:r>
            <w:proofErr w:type="spellStart"/>
            <w:r w:rsidRPr="00B4631B">
              <w:rPr>
                <w:rFonts w:ascii="Arial" w:hAnsi="Arial" w:cs="Arial"/>
                <w:sz w:val="18"/>
                <w:szCs w:val="18"/>
              </w:rPr>
              <w:t>или</w:t>
            </w:r>
            <w:proofErr w:type="spellEnd"/>
            <w:r w:rsidRPr="00B4631B">
              <w:rPr>
                <w:rFonts w:ascii="Arial" w:hAnsi="Arial" w:cs="Arial"/>
                <w:sz w:val="18"/>
                <w:szCs w:val="18"/>
              </w:rPr>
              <w:t xml:space="preserve"> </w:t>
            </w:r>
            <w:proofErr w:type="spellStart"/>
            <w:r w:rsidRPr="00B4631B">
              <w:rPr>
                <w:rFonts w:ascii="Arial" w:hAnsi="Arial" w:cs="Arial"/>
                <w:sz w:val="18"/>
                <w:szCs w:val="18"/>
              </w:rPr>
              <w:t>темељним</w:t>
            </w:r>
            <w:proofErr w:type="spellEnd"/>
            <w:r w:rsidRPr="00B4631B">
              <w:rPr>
                <w:rFonts w:ascii="Arial" w:hAnsi="Arial" w:cs="Arial"/>
                <w:sz w:val="18"/>
                <w:szCs w:val="18"/>
              </w:rPr>
              <w:t xml:space="preserve"> </w:t>
            </w:r>
            <w:proofErr w:type="spellStart"/>
            <w:r w:rsidRPr="00B4631B">
              <w:rPr>
                <w:rFonts w:ascii="Arial" w:hAnsi="Arial" w:cs="Arial"/>
                <w:sz w:val="18"/>
                <w:szCs w:val="18"/>
              </w:rPr>
              <w:t>плоч</w:t>
            </w:r>
            <w:proofErr w:type="spellEnd"/>
            <w:r w:rsidRPr="00B4631B">
              <w:rPr>
                <w:rFonts w:ascii="Arial" w:hAnsi="Arial" w:cs="Arial"/>
                <w:sz w:val="18"/>
                <w:szCs w:val="18"/>
                <w:lang w:val="sr-Cyrl-RS"/>
              </w:rPr>
              <w:t>а</w:t>
            </w:r>
            <w:proofErr w:type="spellStart"/>
            <w:r w:rsidRPr="00B4631B">
              <w:rPr>
                <w:rFonts w:ascii="Arial" w:hAnsi="Arial" w:cs="Arial"/>
                <w:sz w:val="18"/>
                <w:szCs w:val="18"/>
              </w:rPr>
              <w:t>ма</w:t>
            </w:r>
            <w:proofErr w:type="spellEnd"/>
            <w:r w:rsidRPr="00B4631B">
              <w:rPr>
                <w:rFonts w:ascii="Arial" w:hAnsi="Arial" w:cs="Arial"/>
                <w:sz w:val="18"/>
                <w:szCs w:val="18"/>
                <w:lang w:val="sr-Cyrl-RS"/>
              </w:rPr>
              <w:t>,</w:t>
            </w:r>
            <w:r w:rsidRPr="00B4631B">
              <w:rPr>
                <w:rFonts w:ascii="Arial" w:hAnsi="Arial" w:cs="Arial"/>
                <w:sz w:val="18"/>
                <w:szCs w:val="18"/>
              </w:rPr>
              <w:t xml:space="preserve"> </w:t>
            </w:r>
            <w:proofErr w:type="spellStart"/>
            <w:r w:rsidRPr="00B4631B">
              <w:rPr>
                <w:rFonts w:ascii="Arial" w:hAnsi="Arial" w:cs="Arial"/>
                <w:sz w:val="18"/>
                <w:szCs w:val="18"/>
              </w:rPr>
              <w:t>уз</w:t>
            </w:r>
            <w:proofErr w:type="spellEnd"/>
            <w:r w:rsidRPr="00B4631B">
              <w:rPr>
                <w:rFonts w:ascii="Arial" w:hAnsi="Arial" w:cs="Arial"/>
                <w:sz w:val="18"/>
                <w:szCs w:val="18"/>
              </w:rPr>
              <w:t xml:space="preserve"> </w:t>
            </w:r>
            <w:proofErr w:type="spellStart"/>
            <w:r w:rsidRPr="00B4631B">
              <w:rPr>
                <w:rFonts w:ascii="Arial" w:hAnsi="Arial" w:cs="Arial"/>
                <w:sz w:val="18"/>
                <w:szCs w:val="18"/>
              </w:rPr>
              <w:t>обавезну</w:t>
            </w:r>
            <w:proofErr w:type="spellEnd"/>
            <w:r w:rsidRPr="00B4631B">
              <w:rPr>
                <w:rFonts w:ascii="Arial" w:hAnsi="Arial" w:cs="Arial"/>
                <w:sz w:val="18"/>
                <w:szCs w:val="18"/>
              </w:rPr>
              <w:t xml:space="preserve"> </w:t>
            </w:r>
            <w:proofErr w:type="spellStart"/>
            <w:r w:rsidRPr="00B4631B">
              <w:rPr>
                <w:rFonts w:ascii="Arial" w:hAnsi="Arial" w:cs="Arial"/>
                <w:sz w:val="18"/>
                <w:szCs w:val="18"/>
              </w:rPr>
              <w:t>стабилизацију</w:t>
            </w:r>
            <w:proofErr w:type="spellEnd"/>
            <w:r w:rsidRPr="00B4631B">
              <w:rPr>
                <w:rFonts w:ascii="Arial" w:hAnsi="Arial" w:cs="Arial"/>
                <w:sz w:val="18"/>
                <w:szCs w:val="18"/>
              </w:rPr>
              <w:t xml:space="preserve"> </w:t>
            </w:r>
            <w:proofErr w:type="spellStart"/>
            <w:r w:rsidRPr="00B4631B">
              <w:rPr>
                <w:rFonts w:ascii="Arial" w:hAnsi="Arial" w:cs="Arial"/>
                <w:sz w:val="18"/>
                <w:szCs w:val="18"/>
              </w:rPr>
              <w:t>темељног</w:t>
            </w:r>
            <w:proofErr w:type="spellEnd"/>
            <w:r w:rsidRPr="00B4631B">
              <w:rPr>
                <w:rFonts w:ascii="Arial" w:hAnsi="Arial" w:cs="Arial"/>
                <w:sz w:val="18"/>
                <w:szCs w:val="18"/>
              </w:rPr>
              <w:t xml:space="preserve"> </w:t>
            </w:r>
            <w:proofErr w:type="spellStart"/>
            <w:r w:rsidRPr="00B4631B">
              <w:rPr>
                <w:rFonts w:ascii="Arial" w:hAnsi="Arial" w:cs="Arial"/>
                <w:sz w:val="18"/>
                <w:szCs w:val="18"/>
              </w:rPr>
              <w:t>тла</w:t>
            </w:r>
            <w:proofErr w:type="spellEnd"/>
            <w:r w:rsidRPr="00B4631B">
              <w:rPr>
                <w:rFonts w:ascii="Arial" w:hAnsi="Arial" w:cs="Arial"/>
                <w:sz w:val="18"/>
                <w:szCs w:val="18"/>
              </w:rPr>
              <w:t xml:space="preserve"> </w:t>
            </w:r>
            <w:proofErr w:type="spellStart"/>
            <w:r w:rsidRPr="00B4631B">
              <w:rPr>
                <w:rFonts w:ascii="Arial" w:hAnsi="Arial" w:cs="Arial"/>
                <w:sz w:val="18"/>
                <w:szCs w:val="18"/>
              </w:rPr>
              <w:t>израд</w:t>
            </w:r>
            <w:proofErr w:type="spellEnd"/>
            <w:r w:rsidRPr="00B4631B">
              <w:rPr>
                <w:rFonts w:ascii="Arial" w:hAnsi="Arial" w:cs="Arial"/>
                <w:sz w:val="18"/>
                <w:szCs w:val="18"/>
                <w:lang w:val="sr-Cyrl-RS"/>
              </w:rPr>
              <w:t>ом</w:t>
            </w:r>
            <w:r w:rsidRPr="00B4631B">
              <w:rPr>
                <w:rFonts w:ascii="Arial" w:hAnsi="Arial" w:cs="Arial"/>
                <w:sz w:val="18"/>
                <w:szCs w:val="18"/>
              </w:rPr>
              <w:t xml:space="preserve"> </w:t>
            </w:r>
            <w:proofErr w:type="spellStart"/>
            <w:r w:rsidRPr="00B4631B">
              <w:rPr>
                <w:rFonts w:ascii="Arial" w:hAnsi="Arial" w:cs="Arial"/>
                <w:sz w:val="18"/>
                <w:szCs w:val="18"/>
              </w:rPr>
              <w:t>тампон</w:t>
            </w:r>
            <w:proofErr w:type="spellEnd"/>
            <w:r w:rsidRPr="00B4631B">
              <w:rPr>
                <w:rFonts w:ascii="Arial" w:hAnsi="Arial" w:cs="Arial"/>
                <w:sz w:val="18"/>
                <w:szCs w:val="18"/>
              </w:rPr>
              <w:t xml:space="preserve"> </w:t>
            </w:r>
            <w:proofErr w:type="spellStart"/>
            <w:r w:rsidRPr="00B4631B">
              <w:rPr>
                <w:rFonts w:ascii="Arial" w:hAnsi="Arial" w:cs="Arial"/>
                <w:sz w:val="18"/>
                <w:szCs w:val="18"/>
              </w:rPr>
              <w:t>слоја</w:t>
            </w:r>
            <w:proofErr w:type="spellEnd"/>
            <w:r w:rsidRPr="00B4631B">
              <w:rPr>
                <w:rFonts w:ascii="Arial" w:hAnsi="Arial" w:cs="Arial"/>
                <w:sz w:val="18"/>
                <w:szCs w:val="18"/>
              </w:rPr>
              <w:t xml:space="preserve"> </w:t>
            </w:r>
            <w:proofErr w:type="spellStart"/>
            <w:r w:rsidRPr="00B4631B">
              <w:rPr>
                <w:rFonts w:ascii="Arial" w:hAnsi="Arial" w:cs="Arial"/>
                <w:sz w:val="18"/>
                <w:szCs w:val="18"/>
              </w:rPr>
              <w:t>од</w:t>
            </w:r>
            <w:proofErr w:type="spellEnd"/>
            <w:r w:rsidRPr="00B4631B">
              <w:rPr>
                <w:rFonts w:ascii="Arial" w:hAnsi="Arial" w:cs="Arial"/>
                <w:sz w:val="18"/>
                <w:szCs w:val="18"/>
              </w:rPr>
              <w:t xml:space="preserve"> </w:t>
            </w:r>
            <w:proofErr w:type="spellStart"/>
            <w:r w:rsidRPr="00B4631B">
              <w:rPr>
                <w:rFonts w:ascii="Arial" w:hAnsi="Arial" w:cs="Arial"/>
                <w:sz w:val="18"/>
                <w:szCs w:val="18"/>
              </w:rPr>
              <w:t>шљунка</w:t>
            </w:r>
            <w:proofErr w:type="spellEnd"/>
            <w:r w:rsidRPr="00B4631B">
              <w:rPr>
                <w:rFonts w:ascii="Arial" w:hAnsi="Arial" w:cs="Arial"/>
                <w:sz w:val="18"/>
                <w:szCs w:val="18"/>
              </w:rPr>
              <w:t xml:space="preserve"> </w:t>
            </w:r>
            <w:proofErr w:type="spellStart"/>
            <w:r w:rsidRPr="00B4631B">
              <w:rPr>
                <w:rFonts w:ascii="Arial" w:hAnsi="Arial" w:cs="Arial"/>
                <w:sz w:val="18"/>
                <w:szCs w:val="18"/>
              </w:rPr>
              <w:t>потребне</w:t>
            </w:r>
            <w:proofErr w:type="spellEnd"/>
            <w:r w:rsidRPr="00B4631B">
              <w:rPr>
                <w:rFonts w:ascii="Arial" w:hAnsi="Arial" w:cs="Arial"/>
                <w:sz w:val="18"/>
                <w:szCs w:val="18"/>
              </w:rPr>
              <w:t xml:space="preserve"> </w:t>
            </w:r>
            <w:proofErr w:type="spellStart"/>
            <w:r w:rsidRPr="00B4631B">
              <w:rPr>
                <w:rFonts w:ascii="Arial" w:hAnsi="Arial" w:cs="Arial"/>
                <w:sz w:val="18"/>
                <w:szCs w:val="18"/>
              </w:rPr>
              <w:t>дебљине</w:t>
            </w:r>
            <w:proofErr w:type="spellEnd"/>
            <w:r w:rsidRPr="00B4631B">
              <w:rPr>
                <w:rFonts w:ascii="Arial" w:hAnsi="Arial" w:cs="Arial"/>
                <w:sz w:val="18"/>
                <w:szCs w:val="18"/>
              </w:rPr>
              <w:t xml:space="preserve">, а </w:t>
            </w:r>
            <w:proofErr w:type="spellStart"/>
            <w:r w:rsidRPr="00B4631B">
              <w:rPr>
                <w:rFonts w:ascii="Arial" w:hAnsi="Arial" w:cs="Arial"/>
                <w:sz w:val="18"/>
                <w:szCs w:val="18"/>
              </w:rPr>
              <w:t>не</w:t>
            </w:r>
            <w:proofErr w:type="spellEnd"/>
            <w:r w:rsidRPr="00B4631B">
              <w:rPr>
                <w:rFonts w:ascii="Arial" w:hAnsi="Arial" w:cs="Arial"/>
                <w:sz w:val="18"/>
                <w:szCs w:val="18"/>
              </w:rPr>
              <w:t xml:space="preserve"> </w:t>
            </w:r>
            <w:proofErr w:type="spellStart"/>
            <w:r w:rsidRPr="00B4631B">
              <w:rPr>
                <w:rFonts w:ascii="Arial" w:hAnsi="Arial" w:cs="Arial"/>
                <w:sz w:val="18"/>
                <w:szCs w:val="18"/>
              </w:rPr>
              <w:t>мање</w:t>
            </w:r>
            <w:proofErr w:type="spellEnd"/>
            <w:r w:rsidRPr="00B4631B">
              <w:rPr>
                <w:rFonts w:ascii="Arial" w:hAnsi="Arial" w:cs="Arial"/>
                <w:sz w:val="18"/>
                <w:szCs w:val="18"/>
              </w:rPr>
              <w:t xml:space="preserve"> </w:t>
            </w:r>
            <w:proofErr w:type="spellStart"/>
            <w:r w:rsidRPr="00B4631B">
              <w:rPr>
                <w:rFonts w:ascii="Arial" w:hAnsi="Arial" w:cs="Arial"/>
                <w:sz w:val="18"/>
                <w:szCs w:val="18"/>
              </w:rPr>
              <w:t>од</w:t>
            </w:r>
            <w:proofErr w:type="spellEnd"/>
            <w:r w:rsidRPr="00B4631B">
              <w:rPr>
                <w:rFonts w:ascii="Arial" w:hAnsi="Arial" w:cs="Arial"/>
                <w:sz w:val="18"/>
                <w:szCs w:val="18"/>
              </w:rPr>
              <w:t xml:space="preserve"> 0</w:t>
            </w:r>
            <w:r w:rsidRPr="00B4631B">
              <w:rPr>
                <w:rFonts w:ascii="Arial" w:hAnsi="Arial" w:cs="Arial"/>
                <w:sz w:val="18"/>
                <w:szCs w:val="18"/>
                <w:lang w:val="sr-Cyrl-RS"/>
              </w:rPr>
              <w:t>,</w:t>
            </w:r>
            <w:r w:rsidRPr="00B4631B">
              <w:rPr>
                <w:rFonts w:ascii="Arial" w:hAnsi="Arial" w:cs="Arial"/>
                <w:sz w:val="18"/>
                <w:szCs w:val="18"/>
              </w:rPr>
              <w:t xml:space="preserve">5 </w:t>
            </w:r>
            <w:proofErr w:type="spellStart"/>
            <w:r w:rsidRPr="00B4631B">
              <w:rPr>
                <w:rFonts w:ascii="Arial" w:hAnsi="Arial" w:cs="Arial"/>
                <w:sz w:val="18"/>
                <w:szCs w:val="18"/>
              </w:rPr>
              <w:t>метара</w:t>
            </w:r>
            <w:proofErr w:type="spellEnd"/>
            <w:r w:rsidRPr="00B4631B">
              <w:rPr>
                <w:rFonts w:ascii="Arial" w:hAnsi="Arial" w:cs="Arial"/>
                <w:sz w:val="18"/>
                <w:szCs w:val="18"/>
              </w:rPr>
              <w:t>;</w:t>
            </w:r>
          </w:p>
          <w:p w14:paraId="625F0901" w14:textId="77777777" w:rsidR="00B4631B" w:rsidRPr="00B4631B" w:rsidRDefault="00B4631B" w:rsidP="00B4631B">
            <w:pPr>
              <w:numPr>
                <w:ilvl w:val="0"/>
                <w:numId w:val="6"/>
              </w:numPr>
              <w:ind w:left="285" w:hanging="270"/>
              <w:rPr>
                <w:rFonts w:ascii="Arial" w:hAnsi="Arial" w:cs="Arial"/>
                <w:bCs/>
                <w:sz w:val="18"/>
                <w:szCs w:val="18"/>
                <w:lang w:val="sr-Cyrl-RS"/>
              </w:rPr>
            </w:pPr>
            <w:r w:rsidRPr="00B4631B">
              <w:rPr>
                <w:rFonts w:ascii="Arial" w:hAnsi="Arial" w:cs="Arial"/>
                <w:bCs/>
                <w:sz w:val="18"/>
                <w:szCs w:val="18"/>
                <w:lang w:val="sr-Cyrl-RS"/>
              </w:rPr>
              <w:t>у</w:t>
            </w:r>
            <w:r w:rsidRPr="00B4631B">
              <w:rPr>
                <w:rFonts w:ascii="Arial" w:hAnsi="Arial" w:cs="Arial"/>
                <w:bCs/>
                <w:sz w:val="18"/>
                <w:szCs w:val="18"/>
              </w:rPr>
              <w:t xml:space="preserve"> </w:t>
            </w:r>
            <w:proofErr w:type="spellStart"/>
            <w:r w:rsidRPr="00B4631B">
              <w:rPr>
                <w:rFonts w:ascii="Arial" w:hAnsi="Arial" w:cs="Arial"/>
                <w:bCs/>
                <w:sz w:val="18"/>
                <w:szCs w:val="18"/>
              </w:rPr>
              <w:t>даљој</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фази</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пројектовања</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неопходно</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је</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урадити</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детаљна</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геолошка</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истраживања</w:t>
            </w:r>
            <w:proofErr w:type="spellEnd"/>
            <w:r w:rsidRPr="00B4631B">
              <w:rPr>
                <w:rFonts w:ascii="Arial" w:hAnsi="Arial" w:cs="Arial"/>
                <w:bCs/>
                <w:sz w:val="18"/>
                <w:szCs w:val="18"/>
              </w:rPr>
              <w:t xml:space="preserve"> а </w:t>
            </w:r>
            <w:proofErr w:type="spellStart"/>
            <w:r w:rsidRPr="00B4631B">
              <w:rPr>
                <w:rFonts w:ascii="Arial" w:hAnsi="Arial" w:cs="Arial"/>
                <w:bCs/>
                <w:sz w:val="18"/>
                <w:szCs w:val="18"/>
              </w:rPr>
              <w:t>све</w:t>
            </w:r>
            <w:proofErr w:type="spellEnd"/>
            <w:r w:rsidRPr="00B4631B">
              <w:rPr>
                <w:rFonts w:ascii="Arial" w:hAnsi="Arial" w:cs="Arial"/>
                <w:bCs/>
                <w:sz w:val="18"/>
                <w:szCs w:val="18"/>
              </w:rPr>
              <w:t xml:space="preserve"> у </w:t>
            </w:r>
            <w:proofErr w:type="spellStart"/>
            <w:r w:rsidRPr="00B4631B">
              <w:rPr>
                <w:rFonts w:ascii="Arial" w:hAnsi="Arial" w:cs="Arial"/>
                <w:bCs/>
                <w:sz w:val="18"/>
                <w:szCs w:val="18"/>
              </w:rPr>
              <w:t>складу</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са</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Законом</w:t>
            </w:r>
            <w:proofErr w:type="spellEnd"/>
            <w:r w:rsidRPr="00B4631B">
              <w:rPr>
                <w:rFonts w:ascii="Arial" w:hAnsi="Arial" w:cs="Arial"/>
                <w:bCs/>
                <w:sz w:val="18"/>
                <w:szCs w:val="18"/>
              </w:rPr>
              <w:t xml:space="preserve"> о </w:t>
            </w:r>
            <w:proofErr w:type="spellStart"/>
            <w:r w:rsidRPr="00B4631B">
              <w:rPr>
                <w:rFonts w:ascii="Arial" w:hAnsi="Arial" w:cs="Arial"/>
                <w:bCs/>
                <w:sz w:val="18"/>
                <w:szCs w:val="18"/>
              </w:rPr>
              <w:t>рударству</w:t>
            </w:r>
            <w:proofErr w:type="spellEnd"/>
            <w:r w:rsidRPr="00B4631B">
              <w:rPr>
                <w:rFonts w:ascii="Arial" w:hAnsi="Arial" w:cs="Arial"/>
                <w:bCs/>
                <w:sz w:val="18"/>
                <w:szCs w:val="18"/>
              </w:rPr>
              <w:t xml:space="preserve"> и </w:t>
            </w:r>
            <w:proofErr w:type="spellStart"/>
            <w:r w:rsidRPr="00B4631B">
              <w:rPr>
                <w:rFonts w:ascii="Arial" w:hAnsi="Arial" w:cs="Arial"/>
                <w:bCs/>
                <w:sz w:val="18"/>
                <w:szCs w:val="18"/>
              </w:rPr>
              <w:t>геолошким</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истраживањима</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Службени</w:t>
            </w:r>
            <w:proofErr w:type="spellEnd"/>
            <w:r w:rsidRPr="00B4631B">
              <w:rPr>
                <w:rFonts w:ascii="Arial" w:hAnsi="Arial" w:cs="Arial"/>
                <w:bCs/>
                <w:sz w:val="18"/>
                <w:szCs w:val="18"/>
              </w:rPr>
              <w:t xml:space="preserve"> </w:t>
            </w:r>
            <w:proofErr w:type="spellStart"/>
            <w:r w:rsidRPr="00B4631B">
              <w:rPr>
                <w:rFonts w:ascii="Arial" w:hAnsi="Arial" w:cs="Arial"/>
                <w:bCs/>
                <w:sz w:val="18"/>
                <w:szCs w:val="18"/>
              </w:rPr>
              <w:t>гласник</w:t>
            </w:r>
            <w:proofErr w:type="spellEnd"/>
            <w:r w:rsidRPr="00B4631B">
              <w:rPr>
                <w:rFonts w:ascii="Arial" w:hAnsi="Arial" w:cs="Arial"/>
                <w:bCs/>
                <w:sz w:val="18"/>
                <w:szCs w:val="18"/>
              </w:rPr>
              <w:t xml:space="preserve"> РС“ </w:t>
            </w:r>
            <w:proofErr w:type="spellStart"/>
            <w:r w:rsidRPr="00B4631B">
              <w:rPr>
                <w:rFonts w:ascii="Arial" w:hAnsi="Arial" w:cs="Arial"/>
                <w:bCs/>
                <w:sz w:val="18"/>
                <w:szCs w:val="18"/>
              </w:rPr>
              <w:t>бр</w:t>
            </w:r>
            <w:proofErr w:type="spellEnd"/>
            <w:r w:rsidRPr="00B4631B">
              <w:rPr>
                <w:rFonts w:ascii="Arial" w:hAnsi="Arial" w:cs="Arial"/>
                <w:bCs/>
                <w:sz w:val="18"/>
                <w:szCs w:val="18"/>
              </w:rPr>
              <w:t>. 101/15).</w:t>
            </w:r>
          </w:p>
        </w:tc>
      </w:tr>
    </w:tbl>
    <w:p w14:paraId="3B1F643F" w14:textId="0A990F48" w:rsidR="00B4631B" w:rsidRDefault="00B4631B" w:rsidP="005F0B00">
      <w:pPr>
        <w:rPr>
          <w:lang w:val="sr-Cyrl-RS" w:eastAsia="sr-Latn-RS"/>
        </w:rPr>
      </w:pPr>
    </w:p>
    <w:p w14:paraId="2CEBE94A" w14:textId="3516CAF8" w:rsidR="00B4631B" w:rsidRDefault="00B4631B" w:rsidP="005F0B00">
      <w:pPr>
        <w:rPr>
          <w:lang w:val="sr-Cyrl-RS" w:eastAsia="sr-Latn-RS"/>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14:paraId="1DA08BF3" w14:textId="77777777" w:rsidR="0054196A" w:rsidRPr="0004695A" w:rsidRDefault="0054196A" w:rsidP="0054196A">
      <w:pPr>
        <w:pStyle w:val="NormalItalic"/>
        <w:rPr>
          <w:i w:val="0"/>
          <w:lang w:val="sr-Cyrl-RS"/>
        </w:rPr>
      </w:pPr>
      <w:r w:rsidRPr="0004695A">
        <w:rPr>
          <w:i w:val="0"/>
          <w:iCs/>
          <w:lang w:val="sr-Cyrl-RS"/>
        </w:rPr>
        <w:t>Табела 2</w:t>
      </w:r>
      <w:r>
        <w:rPr>
          <w:i w:val="0"/>
          <w:iCs/>
          <w:lang w:val="sr-Cyrl-RS"/>
        </w:rPr>
        <w:t>1</w:t>
      </w:r>
      <w:r w:rsidRPr="0004695A">
        <w:rPr>
          <w:i w:val="0"/>
          <w:iCs/>
          <w:lang w:val="sr-Cyrl-RS"/>
        </w:rPr>
        <w:t xml:space="preserve">: </w:t>
      </w:r>
      <w:r w:rsidRPr="0004695A">
        <w:rPr>
          <w:i w:val="0"/>
          <w:lang w:val="sr-Cyrl-RS"/>
        </w:rPr>
        <w:t>Правила грађења за планиране објекте канализационих црпних станица</w:t>
      </w:r>
    </w:p>
    <w:p w14:paraId="332599C2" w14:textId="77777777" w:rsidR="0054196A" w:rsidRPr="0004695A" w:rsidRDefault="0054196A" w:rsidP="0054196A">
      <w:pPr>
        <w:pStyle w:val="NormalItalic"/>
        <w:rPr>
          <w:i w:val="0"/>
          <w:lang w:val="sr-Cyrl-RS"/>
        </w:rPr>
      </w:pPr>
    </w:p>
    <w:p w14:paraId="5779BDE5" w14:textId="7C350303" w:rsidR="00AF4ABC" w:rsidRDefault="00AF4ABC"/>
    <w:p w14:paraId="18C17F35" w14:textId="5239C422" w:rsidR="005358A3" w:rsidRDefault="005358A3"/>
    <w:p w14:paraId="64F10E84" w14:textId="77777777" w:rsidR="00D618F3" w:rsidRPr="002812BD" w:rsidRDefault="00D618F3" w:rsidP="00D618F3">
      <w:pPr>
        <w:pStyle w:val="NormalItalic"/>
        <w:rPr>
          <w:rFonts w:ascii="Arial" w:hAnsi="Arial" w:cs="Arial"/>
          <w:lang w:val="sr-Cyrl-RS"/>
        </w:rPr>
      </w:pPr>
      <w:r w:rsidRPr="002812BD">
        <w:rPr>
          <w:rFonts w:ascii="Arial" w:hAnsi="Arial" w:cs="Arial"/>
          <w:b/>
          <w:bCs/>
          <w:caps/>
          <w:lang w:val="ru-RU"/>
        </w:rPr>
        <w:lastRenderedPageBreak/>
        <w:tab/>
      </w:r>
    </w:p>
    <w:p w14:paraId="37C61136" w14:textId="53D47FD7" w:rsidR="00FC03F3" w:rsidRPr="002812BD" w:rsidRDefault="00FC03F3" w:rsidP="00FC03F3">
      <w:pPr>
        <w:pStyle w:val="Heading3"/>
        <w:rPr>
          <w:rFonts w:ascii="Arial" w:hAnsi="Arial" w:cs="Arial"/>
          <w:b/>
          <w:bCs/>
          <w:color w:val="auto"/>
          <w:sz w:val="22"/>
          <w:szCs w:val="22"/>
          <w:lang w:val="sr-Cyrl-RS"/>
        </w:rPr>
      </w:pPr>
      <w:bookmarkStart w:id="17" w:name="_Toc503446131"/>
      <w:bookmarkStart w:id="18" w:name="_Toc516129684"/>
      <w:r w:rsidRPr="002812BD">
        <w:rPr>
          <w:rFonts w:ascii="Arial" w:hAnsi="Arial" w:cs="Arial"/>
          <w:b/>
          <w:bCs/>
          <w:color w:val="auto"/>
          <w:sz w:val="22"/>
          <w:szCs w:val="22"/>
          <w:lang w:val="sr-Cyrl-RS"/>
        </w:rPr>
        <w:t xml:space="preserve">3. </w:t>
      </w:r>
      <w:r w:rsidR="005F0B00" w:rsidRPr="002812BD">
        <w:rPr>
          <w:rFonts w:ascii="Arial" w:hAnsi="Arial" w:cs="Arial"/>
          <w:b/>
          <w:bCs/>
          <w:color w:val="auto"/>
          <w:sz w:val="22"/>
          <w:szCs w:val="22"/>
          <w:lang w:val="sr-Cyrl-RS"/>
        </w:rPr>
        <w:tab/>
      </w:r>
      <w:r w:rsidRPr="002812BD">
        <w:rPr>
          <w:rFonts w:ascii="Arial" w:hAnsi="Arial" w:cs="Arial"/>
          <w:b/>
          <w:bCs/>
          <w:color w:val="auto"/>
          <w:sz w:val="22"/>
          <w:szCs w:val="22"/>
          <w:lang w:val="sr-Cyrl-RS"/>
        </w:rPr>
        <w:t>ЛОКАЦИЈЕ ЗА КОЈЕ ЈЕ ПОТРЕБНА ВЕРИФИКАЦИЈА ИДЕЈНИХ ПРОЈЕКАТА ОД СТРАНЕ КОМИСИЈЕ ЗА ПЛАНОВЕ</w:t>
      </w:r>
      <w:bookmarkEnd w:id="17"/>
      <w:bookmarkEnd w:id="18"/>
    </w:p>
    <w:p w14:paraId="4F123B79" w14:textId="1F571D29" w:rsidR="00FC03F3" w:rsidRPr="002812BD" w:rsidRDefault="00FC03F3" w:rsidP="005F0B00">
      <w:pPr>
        <w:spacing w:before="120" w:after="120"/>
        <w:rPr>
          <w:rFonts w:ascii="Arial" w:hAnsi="Arial" w:cs="Arial"/>
          <w:lang w:val="sr-Cyrl-RS"/>
        </w:rPr>
      </w:pPr>
      <w:r w:rsidRPr="002812BD">
        <w:rPr>
          <w:rFonts w:ascii="Arial" w:hAnsi="Arial" w:cs="Arial"/>
          <w:lang w:val="sr-Cyrl-RS"/>
        </w:rPr>
        <w:t>В</w:t>
      </w:r>
      <w:proofErr w:type="spellStart"/>
      <w:r w:rsidRPr="002812BD">
        <w:rPr>
          <w:rFonts w:ascii="Arial" w:hAnsi="Arial" w:cs="Arial"/>
        </w:rPr>
        <w:t>ерификациј</w:t>
      </w:r>
      <w:proofErr w:type="spellEnd"/>
      <w:r w:rsidRPr="002812BD">
        <w:rPr>
          <w:rFonts w:ascii="Arial" w:hAnsi="Arial" w:cs="Arial"/>
          <w:lang w:val="sr-Cyrl-RS"/>
        </w:rPr>
        <w:t>а</w:t>
      </w:r>
      <w:r w:rsidRPr="002812BD">
        <w:rPr>
          <w:rFonts w:ascii="Arial" w:hAnsi="Arial" w:cs="Arial"/>
        </w:rPr>
        <w:t xml:space="preserve"> </w:t>
      </w:r>
      <w:proofErr w:type="spellStart"/>
      <w:r w:rsidRPr="002812BD">
        <w:rPr>
          <w:rFonts w:ascii="Arial" w:hAnsi="Arial" w:cs="Arial"/>
        </w:rPr>
        <w:t>идејних</w:t>
      </w:r>
      <w:proofErr w:type="spellEnd"/>
      <w:r w:rsidRPr="002812BD">
        <w:rPr>
          <w:rFonts w:ascii="Arial" w:hAnsi="Arial" w:cs="Arial"/>
        </w:rPr>
        <w:t xml:space="preserve"> </w:t>
      </w:r>
      <w:r w:rsidRPr="002812BD">
        <w:rPr>
          <w:rFonts w:ascii="Arial" w:hAnsi="Arial" w:cs="Arial"/>
          <w:lang w:val="sr-Cyrl-RS"/>
        </w:rPr>
        <w:t>пројеката</w:t>
      </w:r>
      <w:r w:rsidRPr="002812BD">
        <w:rPr>
          <w:rFonts w:ascii="Arial" w:hAnsi="Arial" w:cs="Arial"/>
        </w:rPr>
        <w:t xml:space="preserve"> </w:t>
      </w:r>
      <w:proofErr w:type="spellStart"/>
      <w:r w:rsidRPr="002812BD">
        <w:rPr>
          <w:rFonts w:ascii="Arial" w:hAnsi="Arial" w:cs="Arial"/>
        </w:rPr>
        <w:t>на</w:t>
      </w:r>
      <w:proofErr w:type="spellEnd"/>
      <w:r w:rsidRPr="002812BD">
        <w:rPr>
          <w:rFonts w:ascii="Arial" w:hAnsi="Arial" w:cs="Arial"/>
        </w:rPr>
        <w:t xml:space="preserve"> </w:t>
      </w:r>
      <w:proofErr w:type="spellStart"/>
      <w:r w:rsidRPr="002812BD">
        <w:rPr>
          <w:rFonts w:ascii="Arial" w:hAnsi="Arial" w:cs="Arial"/>
        </w:rPr>
        <w:t>Комисији</w:t>
      </w:r>
      <w:proofErr w:type="spellEnd"/>
      <w:r w:rsidRPr="002812BD">
        <w:rPr>
          <w:rFonts w:ascii="Arial" w:hAnsi="Arial" w:cs="Arial"/>
        </w:rPr>
        <w:t xml:space="preserve"> </w:t>
      </w:r>
      <w:proofErr w:type="spellStart"/>
      <w:r w:rsidRPr="002812BD">
        <w:rPr>
          <w:rFonts w:ascii="Arial" w:hAnsi="Arial" w:cs="Arial"/>
        </w:rPr>
        <w:t>за</w:t>
      </w:r>
      <w:proofErr w:type="spellEnd"/>
      <w:r w:rsidRPr="002812BD">
        <w:rPr>
          <w:rFonts w:ascii="Arial" w:hAnsi="Arial" w:cs="Arial"/>
        </w:rPr>
        <w:t xml:space="preserve"> </w:t>
      </w:r>
      <w:proofErr w:type="spellStart"/>
      <w:r w:rsidRPr="002812BD">
        <w:rPr>
          <w:rFonts w:ascii="Arial" w:hAnsi="Arial" w:cs="Arial"/>
        </w:rPr>
        <w:t>планове</w:t>
      </w:r>
      <w:proofErr w:type="spellEnd"/>
      <w:r w:rsidRPr="002812BD">
        <w:rPr>
          <w:rFonts w:ascii="Arial" w:hAnsi="Arial" w:cs="Arial"/>
        </w:rPr>
        <w:t xml:space="preserve"> </w:t>
      </w:r>
      <w:proofErr w:type="spellStart"/>
      <w:r w:rsidRPr="002812BD">
        <w:rPr>
          <w:rFonts w:ascii="Arial" w:hAnsi="Arial" w:cs="Arial"/>
        </w:rPr>
        <w:t>Скупштине</w:t>
      </w:r>
      <w:proofErr w:type="spellEnd"/>
      <w:r w:rsidRPr="002812BD">
        <w:rPr>
          <w:rFonts w:ascii="Arial" w:hAnsi="Arial" w:cs="Arial"/>
        </w:rPr>
        <w:t xml:space="preserve"> </w:t>
      </w:r>
      <w:proofErr w:type="spellStart"/>
      <w:r w:rsidRPr="002812BD">
        <w:rPr>
          <w:rFonts w:ascii="Arial" w:hAnsi="Arial" w:cs="Arial"/>
        </w:rPr>
        <w:t>града</w:t>
      </w:r>
      <w:proofErr w:type="spellEnd"/>
      <w:r w:rsidRPr="002812BD">
        <w:rPr>
          <w:rFonts w:ascii="Arial" w:hAnsi="Arial" w:cs="Arial"/>
        </w:rPr>
        <w:t xml:space="preserve"> </w:t>
      </w:r>
      <w:proofErr w:type="spellStart"/>
      <w:r w:rsidRPr="002812BD">
        <w:rPr>
          <w:rFonts w:ascii="Arial" w:hAnsi="Arial" w:cs="Arial"/>
        </w:rPr>
        <w:t>Београда</w:t>
      </w:r>
      <w:proofErr w:type="spellEnd"/>
      <w:r w:rsidRPr="002812BD">
        <w:rPr>
          <w:rFonts w:ascii="Arial" w:hAnsi="Arial" w:cs="Arial"/>
          <w:lang w:val="sr-Cyrl-RS"/>
        </w:rPr>
        <w:t xml:space="preserve"> обавезна је за</w:t>
      </w:r>
      <w:bookmarkStart w:id="19" w:name="_Hlk80873638"/>
      <w:r w:rsidR="005F0B00" w:rsidRPr="002812BD">
        <w:rPr>
          <w:rFonts w:ascii="Arial" w:hAnsi="Arial" w:cs="Arial"/>
          <w:lang w:val="sr-Cyrl-CS"/>
        </w:rPr>
        <w:t xml:space="preserve"> </w:t>
      </w:r>
      <w:r w:rsidRPr="002812BD">
        <w:rPr>
          <w:rFonts w:ascii="Arial" w:hAnsi="Arial" w:cs="Arial"/>
          <w:lang w:val="sr-Cyrl-CS"/>
        </w:rPr>
        <w:t>комплекс планираних и постојеће црпне станице (КЦС1,2,3)</w:t>
      </w:r>
      <w:r w:rsidR="005F0B00" w:rsidRPr="002812BD">
        <w:rPr>
          <w:rFonts w:ascii="Arial" w:hAnsi="Arial" w:cs="Arial"/>
          <w:lang w:val="sr-Cyrl-CS"/>
        </w:rPr>
        <w:t>.</w:t>
      </w:r>
    </w:p>
    <w:p w14:paraId="098081A7" w14:textId="77777777" w:rsidR="00FC03F3" w:rsidRPr="002812BD" w:rsidRDefault="00FC03F3" w:rsidP="00FC03F3">
      <w:pPr>
        <w:spacing w:before="120" w:after="120"/>
        <w:rPr>
          <w:rFonts w:ascii="Arial" w:hAnsi="Arial" w:cs="Arial"/>
          <w:lang w:val="sr-Cyrl-CS"/>
        </w:rPr>
      </w:pPr>
      <w:r w:rsidRPr="002812BD">
        <w:rPr>
          <w:rFonts w:ascii="Arial" w:hAnsi="Arial" w:cs="Arial"/>
          <w:lang w:val="sr-Cyrl-CS"/>
        </w:rPr>
        <w:t>У процесу верификације од стране Комисије за планове, посебну стручну проверу спровести на тему заштите визура са Калемегдана на простор парка и на Калемегдан и стари део града, предлог решења планираних намена у складу са значајем и контекстом локације, као и поштовање дозвољене заузетости и очување јавне зелене површине парка.</w:t>
      </w:r>
    </w:p>
    <w:bookmarkEnd w:id="19"/>
    <w:p w14:paraId="37A93DA6" w14:textId="77777777" w:rsidR="00FC03F3" w:rsidRPr="0004695A" w:rsidRDefault="00FC03F3" w:rsidP="006617AB">
      <w:pPr>
        <w:rPr>
          <w:sz w:val="20"/>
          <w:szCs w:val="20"/>
          <w:highlight w:val="yellow"/>
          <w:lang w:val="sr-Cyrl-RS" w:eastAsia="x-none"/>
        </w:rPr>
      </w:pPr>
    </w:p>
    <w:sectPr w:rsidR="00FC03F3" w:rsidRPr="0004695A" w:rsidSect="00E42FA6">
      <w:footerReference w:type="default" r:id="rId7"/>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351E4" w14:textId="77777777" w:rsidR="002812BD" w:rsidRDefault="002812BD" w:rsidP="002812BD">
      <w:r>
        <w:separator/>
      </w:r>
    </w:p>
  </w:endnote>
  <w:endnote w:type="continuationSeparator" w:id="0">
    <w:p w14:paraId="4FA4F128" w14:textId="77777777" w:rsidR="002812BD" w:rsidRDefault="002812BD" w:rsidP="00281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irTajms">
    <w:panose1 w:val="020B7200000000000000"/>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944159"/>
      <w:docPartObj>
        <w:docPartGallery w:val="Page Numbers (Bottom of Page)"/>
        <w:docPartUnique/>
      </w:docPartObj>
    </w:sdtPr>
    <w:sdtEndPr/>
    <w:sdtContent>
      <w:p w14:paraId="18EBD3C4" w14:textId="54EDAD23" w:rsidR="002812BD" w:rsidRDefault="002812BD">
        <w:pPr>
          <w:pStyle w:val="Footer"/>
          <w:jc w:val="center"/>
        </w:pPr>
        <w:r>
          <w:fldChar w:fldCharType="begin"/>
        </w:r>
        <w:r>
          <w:instrText>PAGE   \* MERGEFORMAT</w:instrText>
        </w:r>
        <w:r>
          <w:fldChar w:fldCharType="separate"/>
        </w:r>
        <w:r>
          <w:rPr>
            <w:lang w:val="sr-Latn-RS"/>
          </w:rPr>
          <w:t>2</w:t>
        </w:r>
        <w:r>
          <w:fldChar w:fldCharType="end"/>
        </w:r>
      </w:p>
    </w:sdtContent>
  </w:sdt>
  <w:p w14:paraId="6AF4290B" w14:textId="77777777" w:rsidR="002812BD" w:rsidRDefault="002812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76CC7" w14:textId="77777777" w:rsidR="002812BD" w:rsidRDefault="002812BD" w:rsidP="002812BD">
      <w:r>
        <w:separator/>
      </w:r>
    </w:p>
  </w:footnote>
  <w:footnote w:type="continuationSeparator" w:id="0">
    <w:p w14:paraId="6497F241" w14:textId="77777777" w:rsidR="002812BD" w:rsidRDefault="002812BD" w:rsidP="002812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11DF2"/>
    <w:multiLevelType w:val="hybridMultilevel"/>
    <w:tmpl w:val="859E9E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F2858"/>
    <w:multiLevelType w:val="hybridMultilevel"/>
    <w:tmpl w:val="FE64FB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534AB5"/>
    <w:multiLevelType w:val="hybridMultilevel"/>
    <w:tmpl w:val="2782054C"/>
    <w:lvl w:ilvl="0" w:tplc="7C80B148">
      <w:start w:val="1"/>
      <w:numFmt w:val="bullet"/>
      <w:lvlText w:val=""/>
      <w:lvlJc w:val="left"/>
      <w:pPr>
        <w:ind w:left="1086" w:hanging="360"/>
      </w:pPr>
      <w:rPr>
        <w:rFonts w:ascii="Wingdings" w:hAnsi="Wingdings" w:hint="default"/>
        <w:color w:val="auto"/>
      </w:rPr>
    </w:lvl>
    <w:lvl w:ilvl="1" w:tplc="04090003" w:tentative="1">
      <w:start w:val="1"/>
      <w:numFmt w:val="bullet"/>
      <w:lvlText w:val="o"/>
      <w:lvlJc w:val="left"/>
      <w:pPr>
        <w:ind w:left="1806" w:hanging="360"/>
      </w:pPr>
      <w:rPr>
        <w:rFonts w:ascii="Courier New" w:hAnsi="Courier New" w:cs="Courier New" w:hint="default"/>
      </w:rPr>
    </w:lvl>
    <w:lvl w:ilvl="2" w:tplc="04090005" w:tentative="1">
      <w:start w:val="1"/>
      <w:numFmt w:val="bullet"/>
      <w:lvlText w:val=""/>
      <w:lvlJc w:val="left"/>
      <w:pPr>
        <w:ind w:left="2526" w:hanging="360"/>
      </w:pPr>
      <w:rPr>
        <w:rFonts w:ascii="Wingdings" w:hAnsi="Wingdings" w:hint="default"/>
      </w:rPr>
    </w:lvl>
    <w:lvl w:ilvl="3" w:tplc="04090001" w:tentative="1">
      <w:start w:val="1"/>
      <w:numFmt w:val="bullet"/>
      <w:lvlText w:val=""/>
      <w:lvlJc w:val="left"/>
      <w:pPr>
        <w:ind w:left="3246" w:hanging="360"/>
      </w:pPr>
      <w:rPr>
        <w:rFonts w:ascii="Symbol" w:hAnsi="Symbol" w:hint="default"/>
      </w:rPr>
    </w:lvl>
    <w:lvl w:ilvl="4" w:tplc="04090003" w:tentative="1">
      <w:start w:val="1"/>
      <w:numFmt w:val="bullet"/>
      <w:lvlText w:val="o"/>
      <w:lvlJc w:val="left"/>
      <w:pPr>
        <w:ind w:left="3966" w:hanging="360"/>
      </w:pPr>
      <w:rPr>
        <w:rFonts w:ascii="Courier New" w:hAnsi="Courier New" w:cs="Courier New" w:hint="default"/>
      </w:rPr>
    </w:lvl>
    <w:lvl w:ilvl="5" w:tplc="04090005" w:tentative="1">
      <w:start w:val="1"/>
      <w:numFmt w:val="bullet"/>
      <w:lvlText w:val=""/>
      <w:lvlJc w:val="left"/>
      <w:pPr>
        <w:ind w:left="4686" w:hanging="360"/>
      </w:pPr>
      <w:rPr>
        <w:rFonts w:ascii="Wingdings" w:hAnsi="Wingdings" w:hint="default"/>
      </w:rPr>
    </w:lvl>
    <w:lvl w:ilvl="6" w:tplc="04090001" w:tentative="1">
      <w:start w:val="1"/>
      <w:numFmt w:val="bullet"/>
      <w:lvlText w:val=""/>
      <w:lvlJc w:val="left"/>
      <w:pPr>
        <w:ind w:left="5406" w:hanging="360"/>
      </w:pPr>
      <w:rPr>
        <w:rFonts w:ascii="Symbol" w:hAnsi="Symbol" w:hint="default"/>
      </w:rPr>
    </w:lvl>
    <w:lvl w:ilvl="7" w:tplc="04090003" w:tentative="1">
      <w:start w:val="1"/>
      <w:numFmt w:val="bullet"/>
      <w:lvlText w:val="o"/>
      <w:lvlJc w:val="left"/>
      <w:pPr>
        <w:ind w:left="6126" w:hanging="360"/>
      </w:pPr>
      <w:rPr>
        <w:rFonts w:ascii="Courier New" w:hAnsi="Courier New" w:cs="Courier New" w:hint="default"/>
      </w:rPr>
    </w:lvl>
    <w:lvl w:ilvl="8" w:tplc="04090005" w:tentative="1">
      <w:start w:val="1"/>
      <w:numFmt w:val="bullet"/>
      <w:lvlText w:val=""/>
      <w:lvlJc w:val="left"/>
      <w:pPr>
        <w:ind w:left="6846" w:hanging="360"/>
      </w:pPr>
      <w:rPr>
        <w:rFonts w:ascii="Wingdings" w:hAnsi="Wingdings" w:hint="default"/>
      </w:rPr>
    </w:lvl>
  </w:abstractNum>
  <w:abstractNum w:abstractNumId="3" w15:restartNumberingAfterBreak="0">
    <w:nsid w:val="41E821C7"/>
    <w:multiLevelType w:val="hybridMultilevel"/>
    <w:tmpl w:val="2668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DE3127"/>
    <w:multiLevelType w:val="hybridMultilevel"/>
    <w:tmpl w:val="09626A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57097F"/>
    <w:multiLevelType w:val="hybridMultilevel"/>
    <w:tmpl w:val="DD5A82F8"/>
    <w:lvl w:ilvl="0" w:tplc="0074DA8C">
      <w:start w:val="1"/>
      <w:numFmt w:val="bullet"/>
      <w:lvlText w:val=""/>
      <w:lvlJc w:val="left"/>
      <w:pPr>
        <w:ind w:left="-360" w:hanging="360"/>
      </w:pPr>
      <w:rPr>
        <w:rFonts w:ascii="Wingdings" w:hAnsi="Wingdings" w:hint="default"/>
        <w:sz w:val="20"/>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6" w15:restartNumberingAfterBreak="0">
    <w:nsid w:val="6DE414C1"/>
    <w:multiLevelType w:val="hybridMultilevel"/>
    <w:tmpl w:val="B4ACC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C97A51"/>
    <w:multiLevelType w:val="hybridMultilevel"/>
    <w:tmpl w:val="6FA80EC2"/>
    <w:lvl w:ilvl="0" w:tplc="04090001">
      <w:start w:val="1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0"/>
  </w:num>
  <w:num w:numId="6">
    <w:abstractNumId w:val="1"/>
  </w:num>
  <w:num w:numId="7">
    <w:abstractNumId w:val="7"/>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6A"/>
    <w:rsid w:val="00000FF6"/>
    <w:rsid w:val="00045253"/>
    <w:rsid w:val="00081EC0"/>
    <w:rsid w:val="002812BD"/>
    <w:rsid w:val="002B030E"/>
    <w:rsid w:val="00461B9E"/>
    <w:rsid w:val="0046275D"/>
    <w:rsid w:val="00470433"/>
    <w:rsid w:val="005358A3"/>
    <w:rsid w:val="0054196A"/>
    <w:rsid w:val="005F0B00"/>
    <w:rsid w:val="005F5815"/>
    <w:rsid w:val="006617AB"/>
    <w:rsid w:val="007A611A"/>
    <w:rsid w:val="009C5870"/>
    <w:rsid w:val="00A37798"/>
    <w:rsid w:val="00A94D90"/>
    <w:rsid w:val="00AF4ABC"/>
    <w:rsid w:val="00B1407A"/>
    <w:rsid w:val="00B20278"/>
    <w:rsid w:val="00B4631B"/>
    <w:rsid w:val="00CC2C24"/>
    <w:rsid w:val="00CF5751"/>
    <w:rsid w:val="00D618F3"/>
    <w:rsid w:val="00E42FA6"/>
    <w:rsid w:val="00FB1CBB"/>
    <w:rsid w:val="00FC0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449E0"/>
  <w15:chartTrackingRefBased/>
  <w15:docId w15:val="{AF85CCD5-44AE-46FD-A364-422F93A96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96A"/>
    <w:pPr>
      <w:spacing w:after="0" w:line="240" w:lineRule="auto"/>
      <w:jc w:val="both"/>
    </w:pPr>
    <w:rPr>
      <w:rFonts w:ascii="Tahoma" w:hAnsi="Tahoma" w:cs="Tahoma"/>
    </w:rPr>
  </w:style>
  <w:style w:type="paragraph" w:styleId="Heading1">
    <w:name w:val="heading 1"/>
    <w:basedOn w:val="Normal"/>
    <w:next w:val="Normal"/>
    <w:link w:val="Heading1Char"/>
    <w:uiPriority w:val="9"/>
    <w:qFormat/>
    <w:rsid w:val="00461B9E"/>
    <w:pPr>
      <w:keepNext/>
      <w:keepLines/>
      <w:spacing w:before="12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461B9E"/>
    <w:pPr>
      <w:keepNext/>
      <w:keepLines/>
      <w:outlineLvl w:val="1"/>
    </w:pPr>
    <w:rPr>
      <w:rFonts w:eastAsiaTheme="majorEastAsia" w:cstheme="majorBidi"/>
      <w:b/>
      <w:bCs/>
      <w:sz w:val="26"/>
      <w:szCs w:val="26"/>
    </w:rPr>
  </w:style>
  <w:style w:type="paragraph" w:styleId="Heading3">
    <w:name w:val="heading 3"/>
    <w:basedOn w:val="Normal"/>
    <w:next w:val="Normal"/>
    <w:link w:val="Heading3Char"/>
    <w:uiPriority w:val="9"/>
    <w:semiHidden/>
    <w:unhideWhenUsed/>
    <w:qFormat/>
    <w:rsid w:val="006617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qFormat/>
    <w:rsid w:val="0054196A"/>
    <w:pPr>
      <w:ind w:firstLine="720"/>
      <w:outlineLvl w:val="4"/>
    </w:pPr>
    <w:rPr>
      <w:rFonts w:cs="Times New Roman"/>
      <w:b/>
      <w:lang w:val="ru-RU"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B9E"/>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semiHidden/>
    <w:rsid w:val="00461B9E"/>
    <w:rPr>
      <w:rFonts w:ascii="Arial" w:eastAsiaTheme="majorEastAsia" w:hAnsi="Arial" w:cstheme="majorBidi"/>
      <w:b/>
      <w:bCs/>
      <w:sz w:val="26"/>
      <w:szCs w:val="26"/>
    </w:rPr>
  </w:style>
  <w:style w:type="character" w:customStyle="1" w:styleId="Heading5Char">
    <w:name w:val="Heading 5 Char"/>
    <w:basedOn w:val="DefaultParagraphFont"/>
    <w:link w:val="Heading5"/>
    <w:rsid w:val="0054196A"/>
    <w:rPr>
      <w:rFonts w:ascii="Tahoma" w:hAnsi="Tahoma" w:cs="Times New Roman"/>
      <w:b/>
      <w:lang w:val="ru-RU" w:eastAsia="x-none"/>
    </w:rPr>
  </w:style>
  <w:style w:type="paragraph" w:styleId="BodyText">
    <w:name w:val="Body Text"/>
    <w:aliases w:val=" Char, Char3,uvlaka 2,Body Text Char Char Char Char,Body Text Char Char Char,Body Text Char Char Char Char Char Char Char Char Char,Body Text Char Char Char Char Char Char Char Char,Body Text Char Char Char Char Char Char Char,Char,Char3,Char1"/>
    <w:basedOn w:val="Normal"/>
    <w:link w:val="BodyTextChar"/>
    <w:rsid w:val="0054196A"/>
    <w:rPr>
      <w:rFonts w:ascii="CirTajms" w:hAnsi="CirTajms" w:cs="Times New Roman"/>
      <w:sz w:val="24"/>
      <w:szCs w:val="20"/>
      <w:lang w:val="x-none" w:eastAsia="x-none"/>
    </w:rPr>
  </w:style>
  <w:style w:type="character" w:customStyle="1" w:styleId="BodyTextChar">
    <w:name w:val="Body Text Char"/>
    <w:aliases w:val=" Char Char, Char3 Char,uvlaka 2 Char,Body Text Char Char Char Char Char,Body Text Char Char Char Char1,Body Text Char Char Char Char Char Char Char Char Char Char,Body Text Char Char Char Char Char Char Char Char Char1,Char Char"/>
    <w:basedOn w:val="DefaultParagraphFont"/>
    <w:link w:val="BodyText"/>
    <w:rsid w:val="0054196A"/>
    <w:rPr>
      <w:rFonts w:ascii="CirTajms" w:hAnsi="CirTajms" w:cs="Times New Roman"/>
      <w:sz w:val="24"/>
      <w:szCs w:val="20"/>
      <w:lang w:val="x-none" w:eastAsia="x-none"/>
    </w:rPr>
  </w:style>
  <w:style w:type="paragraph" w:customStyle="1" w:styleId="NormalItalic">
    <w:name w:val="Normal Italic"/>
    <w:basedOn w:val="Normal"/>
    <w:link w:val="NormalItalicChar"/>
    <w:qFormat/>
    <w:rsid w:val="0054196A"/>
    <w:pPr>
      <w:tabs>
        <w:tab w:val="left" w:pos="567"/>
        <w:tab w:val="left" w:pos="680"/>
        <w:tab w:val="left" w:pos="5580"/>
      </w:tabs>
    </w:pPr>
    <w:rPr>
      <w:rFonts w:cs="Times New Roman"/>
      <w:i/>
      <w:lang w:val="sr-Cyrl-CS" w:eastAsia="x-none"/>
    </w:rPr>
  </w:style>
  <w:style w:type="character" w:customStyle="1" w:styleId="NormalItalicChar">
    <w:name w:val="Normal Italic Char"/>
    <w:link w:val="NormalItalic"/>
    <w:rsid w:val="0054196A"/>
    <w:rPr>
      <w:rFonts w:ascii="Tahoma" w:hAnsi="Tahoma" w:cs="Times New Roman"/>
      <w:i/>
      <w:lang w:val="sr-Cyrl-CS" w:eastAsia="x-none"/>
    </w:rPr>
  </w:style>
  <w:style w:type="paragraph" w:customStyle="1" w:styleId="NormalBulleted">
    <w:name w:val="Normal Bulleted"/>
    <w:basedOn w:val="Normal"/>
    <w:link w:val="NormalBulletedChar"/>
    <w:qFormat/>
    <w:rsid w:val="0054196A"/>
    <w:rPr>
      <w:rFonts w:cs="Times New Roman"/>
      <w:lang w:val="x-none" w:eastAsia="x-none"/>
    </w:rPr>
  </w:style>
  <w:style w:type="character" w:customStyle="1" w:styleId="NormalBulletedChar">
    <w:name w:val="Normal Bulleted Char"/>
    <w:link w:val="NormalBulleted"/>
    <w:rsid w:val="0054196A"/>
    <w:rPr>
      <w:rFonts w:ascii="Tahoma" w:hAnsi="Tahoma" w:cs="Times New Roman"/>
      <w:lang w:val="x-none" w:eastAsia="x-none"/>
    </w:rPr>
  </w:style>
  <w:style w:type="character" w:customStyle="1" w:styleId="Heading3Char">
    <w:name w:val="Heading 3 Char"/>
    <w:basedOn w:val="DefaultParagraphFont"/>
    <w:link w:val="Heading3"/>
    <w:uiPriority w:val="9"/>
    <w:semiHidden/>
    <w:rsid w:val="006617AB"/>
    <w:rPr>
      <w:rFonts w:asciiTheme="majorHAnsi" w:eastAsiaTheme="majorEastAsia" w:hAnsiTheme="majorHAnsi" w:cstheme="majorBidi"/>
      <w:color w:val="243F60" w:themeColor="accent1" w:themeShade="7F"/>
      <w:sz w:val="24"/>
      <w:szCs w:val="24"/>
    </w:rPr>
  </w:style>
  <w:style w:type="paragraph" w:customStyle="1" w:styleId="TableDescription">
    <w:name w:val="Table Description"/>
    <w:basedOn w:val="BodyText"/>
    <w:link w:val="TableDescriptionChar"/>
    <w:qFormat/>
    <w:rsid w:val="006617AB"/>
    <w:pPr>
      <w:tabs>
        <w:tab w:val="left" w:pos="0"/>
      </w:tabs>
    </w:pPr>
    <w:rPr>
      <w:rFonts w:ascii="Tahoma" w:hAnsi="Tahoma"/>
      <w:b/>
      <w:i/>
      <w:sz w:val="16"/>
      <w:szCs w:val="18"/>
      <w:lang w:val="sr-Cyrl-CS"/>
    </w:rPr>
  </w:style>
  <w:style w:type="character" w:customStyle="1" w:styleId="TableDescriptionChar">
    <w:name w:val="Table Description Char"/>
    <w:link w:val="TableDescription"/>
    <w:rsid w:val="006617AB"/>
    <w:rPr>
      <w:rFonts w:ascii="Tahoma" w:hAnsi="Tahoma" w:cs="Times New Roman"/>
      <w:b/>
      <w:i/>
      <w:sz w:val="16"/>
      <w:szCs w:val="18"/>
      <w:lang w:val="sr-Cyrl-CS" w:eastAsia="x-none"/>
    </w:rPr>
  </w:style>
  <w:style w:type="paragraph" w:styleId="Header">
    <w:name w:val="header"/>
    <w:basedOn w:val="Normal"/>
    <w:link w:val="HeaderChar"/>
    <w:uiPriority w:val="99"/>
    <w:unhideWhenUsed/>
    <w:rsid w:val="002812BD"/>
    <w:pPr>
      <w:tabs>
        <w:tab w:val="center" w:pos="4513"/>
        <w:tab w:val="right" w:pos="9026"/>
      </w:tabs>
    </w:pPr>
  </w:style>
  <w:style w:type="character" w:customStyle="1" w:styleId="HeaderChar">
    <w:name w:val="Header Char"/>
    <w:basedOn w:val="DefaultParagraphFont"/>
    <w:link w:val="Header"/>
    <w:uiPriority w:val="99"/>
    <w:rsid w:val="002812BD"/>
    <w:rPr>
      <w:rFonts w:ascii="Tahoma" w:hAnsi="Tahoma" w:cs="Tahoma"/>
    </w:rPr>
  </w:style>
  <w:style w:type="paragraph" w:styleId="Footer">
    <w:name w:val="footer"/>
    <w:basedOn w:val="Normal"/>
    <w:link w:val="FooterChar"/>
    <w:uiPriority w:val="99"/>
    <w:unhideWhenUsed/>
    <w:rsid w:val="002812BD"/>
    <w:pPr>
      <w:tabs>
        <w:tab w:val="center" w:pos="4513"/>
        <w:tab w:val="right" w:pos="9026"/>
      </w:tabs>
    </w:pPr>
  </w:style>
  <w:style w:type="character" w:customStyle="1" w:styleId="FooterChar">
    <w:name w:val="Footer Char"/>
    <w:basedOn w:val="DefaultParagraphFont"/>
    <w:link w:val="Footer"/>
    <w:uiPriority w:val="99"/>
    <w:rsid w:val="002812BD"/>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Božić</dc:creator>
  <cp:keywords/>
  <dc:description/>
  <cp:lastModifiedBy>Marina Božić</cp:lastModifiedBy>
  <cp:revision>10</cp:revision>
  <cp:lastPrinted>2021-08-26T10:16:00Z</cp:lastPrinted>
  <dcterms:created xsi:type="dcterms:W3CDTF">2021-08-13T08:34:00Z</dcterms:created>
  <dcterms:modified xsi:type="dcterms:W3CDTF">2021-09-08T13:50:00Z</dcterms:modified>
</cp:coreProperties>
</file>