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1A33BE" w:rsidRPr="001A33BE" w:rsidTr="001A33BE">
        <w:trPr>
          <w:tblCellSpacing w:w="15" w:type="dxa"/>
        </w:trPr>
        <w:tc>
          <w:tcPr>
            <w:tcW w:w="0" w:type="auto"/>
            <w:shd w:val="clear" w:color="auto" w:fill="A41E1C"/>
            <w:vAlign w:val="center"/>
            <w:hideMark/>
          </w:tcPr>
          <w:p w:rsidR="001A33BE" w:rsidRPr="001A33BE" w:rsidRDefault="001A33BE" w:rsidP="001A33BE">
            <w:pPr>
              <w:spacing w:after="0" w:line="576" w:lineRule="atLeast"/>
              <w:ind w:right="975"/>
              <w:jc w:val="center"/>
              <w:outlineLvl w:val="5"/>
              <w:rPr>
                <w:rFonts w:ascii="Arial" w:eastAsia="Times New Roman" w:hAnsi="Arial" w:cs="Arial"/>
                <w:b/>
                <w:bCs/>
                <w:color w:val="FFE8BF"/>
                <w:sz w:val="24"/>
                <w:szCs w:val="24"/>
              </w:rPr>
            </w:pPr>
            <w:r w:rsidRPr="001A33BE">
              <w:rPr>
                <w:rFonts w:ascii="Arial" w:eastAsia="Times New Roman" w:hAnsi="Arial" w:cs="Arial"/>
                <w:b/>
                <w:bCs/>
                <w:color w:val="FFE8BF"/>
                <w:sz w:val="24"/>
                <w:szCs w:val="24"/>
              </w:rPr>
              <w:t>УРЕДБА</w:t>
            </w:r>
          </w:p>
          <w:p w:rsidR="001A33BE" w:rsidRPr="001A33BE" w:rsidRDefault="001A33BE" w:rsidP="001A33BE">
            <w:pPr>
              <w:spacing w:after="0" w:line="240" w:lineRule="auto"/>
              <w:ind w:right="975"/>
              <w:jc w:val="center"/>
              <w:outlineLvl w:val="5"/>
              <w:rPr>
                <w:rFonts w:ascii="Arial" w:eastAsia="Times New Roman" w:hAnsi="Arial" w:cs="Arial"/>
                <w:b/>
                <w:bCs/>
                <w:color w:val="FFFFFF"/>
                <w:sz w:val="24"/>
                <w:szCs w:val="24"/>
              </w:rPr>
            </w:pPr>
            <w:r w:rsidRPr="001A33BE">
              <w:rPr>
                <w:rFonts w:ascii="Arial" w:eastAsia="Times New Roman" w:hAnsi="Arial" w:cs="Arial"/>
                <w:b/>
                <w:bCs/>
                <w:color w:val="FFFFFF"/>
                <w:sz w:val="24"/>
                <w:szCs w:val="24"/>
              </w:rPr>
              <w:t>О НАЧИНУ И УСЛОВИМА ЗА ОТПОЧИЊАЊЕ ОБАВЉАЊА КОМУНАЛНИХ ДЕЛАТНОСТИ</w:t>
            </w:r>
          </w:p>
          <w:p w:rsidR="001A33BE" w:rsidRPr="001A33BE" w:rsidRDefault="001A33BE" w:rsidP="001A33BE">
            <w:pPr>
              <w:shd w:val="clear" w:color="auto" w:fill="000000"/>
              <w:spacing w:before="100" w:beforeAutospacing="1" w:after="100" w:afterAutospacing="1" w:line="290" w:lineRule="atLeast"/>
              <w:jc w:val="center"/>
              <w:rPr>
                <w:rFonts w:ascii="Arial" w:eastAsia="Times New Roman" w:hAnsi="Arial" w:cs="Arial"/>
                <w:i/>
                <w:iCs/>
                <w:color w:val="FFE8BF"/>
                <w:sz w:val="24"/>
                <w:szCs w:val="24"/>
              </w:rPr>
            </w:pPr>
            <w:r w:rsidRPr="001A33BE">
              <w:rPr>
                <w:rFonts w:ascii="Arial" w:eastAsia="Times New Roman" w:hAnsi="Arial" w:cs="Arial"/>
                <w:i/>
                <w:iCs/>
                <w:color w:val="FFE8BF"/>
                <w:sz w:val="24"/>
                <w:szCs w:val="24"/>
              </w:rPr>
              <w:t>("Сл. гласник РС", бр. 13/2018 и 66/2018)</w:t>
            </w:r>
          </w:p>
        </w:tc>
      </w:tr>
    </w:tbl>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0" w:name="str_1"/>
      <w:bookmarkEnd w:id="0"/>
      <w:r w:rsidRPr="001A33BE">
        <w:rPr>
          <w:rFonts w:ascii="Arial" w:eastAsia="Times New Roman" w:hAnsi="Arial" w:cs="Arial"/>
          <w:b/>
          <w:bCs/>
          <w:color w:val="000000"/>
          <w:sz w:val="24"/>
          <w:szCs w:val="24"/>
        </w:rPr>
        <w:t>Предмет уредбе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 w:name="clan_1"/>
      <w:bookmarkEnd w:id="1"/>
      <w:r w:rsidRPr="001A33BE">
        <w:rPr>
          <w:rFonts w:ascii="Arial" w:eastAsia="Times New Roman" w:hAnsi="Arial" w:cs="Arial"/>
          <w:b/>
          <w:bCs/>
          <w:color w:val="000000"/>
          <w:sz w:val="24"/>
          <w:szCs w:val="24"/>
        </w:rPr>
        <w:t>Члан 1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Овом уредбом уређују се садржина, начин и услови за отпочињање обављања комуналних делатности и посебно се уређује: стручна оспособљеност кадрова и технички капацитет које морају да испуне вршиоци комуналних делатности за обављање одређене комуналне делатности, ако то није уређено другим прописима. </w:t>
      </w:r>
    </w:p>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2" w:name="str_2"/>
      <w:bookmarkEnd w:id="2"/>
      <w:r w:rsidRPr="001A33BE">
        <w:rPr>
          <w:rFonts w:ascii="Arial" w:eastAsia="Times New Roman" w:hAnsi="Arial" w:cs="Arial"/>
          <w:b/>
          <w:bCs/>
          <w:color w:val="000000"/>
          <w:sz w:val="24"/>
          <w:szCs w:val="24"/>
        </w:rPr>
        <w:t>Примена уредбе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 w:name="clan_2"/>
      <w:bookmarkEnd w:id="3"/>
      <w:r w:rsidRPr="001A33BE">
        <w:rPr>
          <w:rFonts w:ascii="Arial" w:eastAsia="Times New Roman" w:hAnsi="Arial" w:cs="Arial"/>
          <w:b/>
          <w:bCs/>
          <w:color w:val="000000"/>
          <w:sz w:val="24"/>
          <w:szCs w:val="24"/>
        </w:rPr>
        <w:t>Члан 2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Одредбе ове уредбе примењују се на следеће комуналне делатности: градски и приградски превоз путника у делу који обухвата јавни линијски превоз путничким бродом, скелом и чамцем за привредне сврхе; управљање гробљима и сахрањивање; погребна делатност; управљање јавним паркиралиштима; обезбеђивање јавног осветљења; димничарске услуге и делатност зоохигијене. </w:t>
      </w:r>
    </w:p>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4" w:name="str_3"/>
      <w:bookmarkEnd w:id="4"/>
      <w:r w:rsidRPr="001A33BE">
        <w:rPr>
          <w:rFonts w:ascii="Arial" w:eastAsia="Times New Roman" w:hAnsi="Arial" w:cs="Arial"/>
          <w:b/>
          <w:bCs/>
          <w:color w:val="000000"/>
          <w:sz w:val="24"/>
          <w:szCs w:val="24"/>
        </w:rPr>
        <w:t>Захтев за проверу испуњености услова за отпочињање обављања комуналних делатности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5" w:name="clan_3"/>
      <w:bookmarkEnd w:id="5"/>
      <w:r w:rsidRPr="001A33BE">
        <w:rPr>
          <w:rFonts w:ascii="Arial" w:eastAsia="Times New Roman" w:hAnsi="Arial" w:cs="Arial"/>
          <w:b/>
          <w:bCs/>
          <w:color w:val="000000"/>
          <w:sz w:val="24"/>
          <w:szCs w:val="24"/>
        </w:rPr>
        <w:t>Члан 3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Јавно предузеће, привредно друштво, предузетник или други привредни субјект (у даљем тексту: подносилац захтева), подноси захтев за проверу испуњености услова за отпочињање обављања комуналних делатности министарству надлежном за послове комуналних делатности.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Захтев из става 1. </w:t>
      </w:r>
      <w:proofErr w:type="gramStart"/>
      <w:r w:rsidRPr="001A33BE">
        <w:rPr>
          <w:rFonts w:ascii="Arial" w:eastAsia="Times New Roman" w:hAnsi="Arial" w:cs="Arial"/>
          <w:color w:val="000000"/>
          <w:sz w:val="24"/>
          <w:szCs w:val="24"/>
        </w:rPr>
        <w:t>овог</w:t>
      </w:r>
      <w:proofErr w:type="gramEnd"/>
      <w:r w:rsidRPr="001A33BE">
        <w:rPr>
          <w:rFonts w:ascii="Arial" w:eastAsia="Times New Roman" w:hAnsi="Arial" w:cs="Arial"/>
          <w:color w:val="000000"/>
          <w:sz w:val="24"/>
          <w:szCs w:val="24"/>
        </w:rPr>
        <w:t xml:space="preserve"> члана подноси се за сваку комуналну делатност појединачно.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Захтев из става 1. </w:t>
      </w:r>
      <w:proofErr w:type="gramStart"/>
      <w:r w:rsidRPr="001A33BE">
        <w:rPr>
          <w:rFonts w:ascii="Arial" w:eastAsia="Times New Roman" w:hAnsi="Arial" w:cs="Arial"/>
          <w:color w:val="000000"/>
          <w:sz w:val="24"/>
          <w:szCs w:val="24"/>
        </w:rPr>
        <w:t>овог</w:t>
      </w:r>
      <w:proofErr w:type="gramEnd"/>
      <w:r w:rsidRPr="001A33BE">
        <w:rPr>
          <w:rFonts w:ascii="Arial" w:eastAsia="Times New Roman" w:hAnsi="Arial" w:cs="Arial"/>
          <w:color w:val="000000"/>
          <w:sz w:val="24"/>
          <w:szCs w:val="24"/>
        </w:rPr>
        <w:t xml:space="preserve"> члана садржи: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пословно</w:t>
      </w:r>
      <w:proofErr w:type="gramEnd"/>
      <w:r w:rsidRPr="001A33BE">
        <w:rPr>
          <w:rFonts w:ascii="Arial" w:eastAsia="Times New Roman" w:hAnsi="Arial" w:cs="Arial"/>
          <w:color w:val="000000"/>
          <w:sz w:val="24"/>
          <w:szCs w:val="24"/>
        </w:rPr>
        <w:t xml:space="preserve"> име подносиоца захтева;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седиште</w:t>
      </w:r>
      <w:proofErr w:type="gramEnd"/>
      <w:r w:rsidRPr="001A33BE">
        <w:rPr>
          <w:rFonts w:ascii="Arial" w:eastAsia="Times New Roman" w:hAnsi="Arial" w:cs="Arial"/>
          <w:color w:val="000000"/>
          <w:sz w:val="24"/>
          <w:szCs w:val="24"/>
        </w:rPr>
        <w:t xml:space="preserve"> подносиоца захтева;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lastRenderedPageBreak/>
        <w:t xml:space="preserve">3) </w:t>
      </w:r>
      <w:proofErr w:type="gramStart"/>
      <w:r w:rsidRPr="001A33BE">
        <w:rPr>
          <w:rFonts w:ascii="Arial" w:eastAsia="Times New Roman" w:hAnsi="Arial" w:cs="Arial"/>
          <w:color w:val="000000"/>
          <w:sz w:val="24"/>
          <w:szCs w:val="24"/>
        </w:rPr>
        <w:t>извод</w:t>
      </w:r>
      <w:proofErr w:type="gramEnd"/>
      <w:r w:rsidRPr="001A33BE">
        <w:rPr>
          <w:rFonts w:ascii="Arial" w:eastAsia="Times New Roman" w:hAnsi="Arial" w:cs="Arial"/>
          <w:color w:val="000000"/>
          <w:sz w:val="24"/>
          <w:szCs w:val="24"/>
        </w:rPr>
        <w:t xml:space="preserve"> о регистрованим подацима из надлежног регистра;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4) </w:t>
      </w:r>
      <w:proofErr w:type="gramStart"/>
      <w:r w:rsidRPr="001A33BE">
        <w:rPr>
          <w:rFonts w:ascii="Arial" w:eastAsia="Times New Roman" w:hAnsi="Arial" w:cs="Arial"/>
          <w:color w:val="000000"/>
          <w:sz w:val="24"/>
          <w:szCs w:val="24"/>
        </w:rPr>
        <w:t>порески</w:t>
      </w:r>
      <w:proofErr w:type="gramEnd"/>
      <w:r w:rsidRPr="001A33BE">
        <w:rPr>
          <w:rFonts w:ascii="Arial" w:eastAsia="Times New Roman" w:hAnsi="Arial" w:cs="Arial"/>
          <w:color w:val="000000"/>
          <w:sz w:val="24"/>
          <w:szCs w:val="24"/>
        </w:rPr>
        <w:t xml:space="preserve"> идентификациони број подносиоца захтева;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5) </w:t>
      </w:r>
      <w:proofErr w:type="gramStart"/>
      <w:r w:rsidRPr="001A33BE">
        <w:rPr>
          <w:rFonts w:ascii="Arial" w:eastAsia="Times New Roman" w:hAnsi="Arial" w:cs="Arial"/>
          <w:color w:val="000000"/>
          <w:sz w:val="24"/>
          <w:szCs w:val="24"/>
        </w:rPr>
        <w:t>назив</w:t>
      </w:r>
      <w:proofErr w:type="gramEnd"/>
      <w:r w:rsidRPr="001A33BE">
        <w:rPr>
          <w:rFonts w:ascii="Arial" w:eastAsia="Times New Roman" w:hAnsi="Arial" w:cs="Arial"/>
          <w:color w:val="000000"/>
          <w:sz w:val="24"/>
          <w:szCs w:val="24"/>
        </w:rPr>
        <w:t xml:space="preserve"> комуналне делатности на коју се захтев односи.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подноси захтев за проверу испуњености услова за отпочињање обављања комуналних делатности министарству надлежном за послове комуналних делатности пре доношења одлуке скупштине јединице локалне самоуправе о поверавању обављања комуналне делатности.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6" w:name="clan_4"/>
      <w:bookmarkEnd w:id="6"/>
      <w:r w:rsidRPr="001A33BE">
        <w:rPr>
          <w:rFonts w:ascii="Arial" w:eastAsia="Times New Roman" w:hAnsi="Arial" w:cs="Arial"/>
          <w:b/>
          <w:bCs/>
          <w:color w:val="000000"/>
          <w:sz w:val="24"/>
          <w:szCs w:val="24"/>
        </w:rPr>
        <w:t>Члан 4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Захтев за проверу испуњености услова за отпочињање обављања комуналних делатности, поред документације којом се доказује испуњеност посебних услова прописаних за сваку комуналну делатност, обавезно треба да садржи оригинал или копију оверену у складу са прописом којим се уређује овера потписа, рукописа и преписа следећих докумената: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оснивачког</w:t>
      </w:r>
      <w:proofErr w:type="gramEnd"/>
      <w:r w:rsidRPr="001A33BE">
        <w:rPr>
          <w:rFonts w:ascii="Arial" w:eastAsia="Times New Roman" w:hAnsi="Arial" w:cs="Arial"/>
          <w:color w:val="000000"/>
          <w:sz w:val="24"/>
          <w:szCs w:val="24"/>
        </w:rPr>
        <w:t xml:space="preserve"> акта;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општег</w:t>
      </w:r>
      <w:proofErr w:type="gramEnd"/>
      <w:r w:rsidRPr="001A33BE">
        <w:rPr>
          <w:rFonts w:ascii="Arial" w:eastAsia="Times New Roman" w:hAnsi="Arial" w:cs="Arial"/>
          <w:color w:val="000000"/>
          <w:sz w:val="24"/>
          <w:szCs w:val="24"/>
        </w:rPr>
        <w:t xml:space="preserve"> акта којим је утврђена систематизација радних места, односно извода из тог акта у делу који се односи на обављање комуналне делатности;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уверења</w:t>
      </w:r>
      <w:proofErr w:type="gramEnd"/>
      <w:r w:rsidRPr="001A33BE">
        <w:rPr>
          <w:rFonts w:ascii="Arial" w:eastAsia="Times New Roman" w:hAnsi="Arial" w:cs="Arial"/>
          <w:color w:val="000000"/>
          <w:sz w:val="24"/>
          <w:szCs w:val="24"/>
        </w:rPr>
        <w:t xml:space="preserve"> надлежног пореског органа којим се потврђује да су измирене све пореске обавезе и обавезе по основу доприноса;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4) </w:t>
      </w:r>
      <w:proofErr w:type="gramStart"/>
      <w:r w:rsidRPr="001A33BE">
        <w:rPr>
          <w:rFonts w:ascii="Arial" w:eastAsia="Times New Roman" w:hAnsi="Arial" w:cs="Arial"/>
          <w:color w:val="000000"/>
          <w:sz w:val="24"/>
          <w:szCs w:val="24"/>
        </w:rPr>
        <w:t>акта</w:t>
      </w:r>
      <w:proofErr w:type="gramEnd"/>
      <w:r w:rsidRPr="001A33BE">
        <w:rPr>
          <w:rFonts w:ascii="Arial" w:eastAsia="Times New Roman" w:hAnsi="Arial" w:cs="Arial"/>
          <w:color w:val="000000"/>
          <w:sz w:val="24"/>
          <w:szCs w:val="24"/>
        </w:rPr>
        <w:t xml:space="preserve"> надлежног органа којим се потврђује да законски заступник подносиоца захтева није правноснажно осуђиван за кривично дело које га чини недостојним или неподобним за обављање комуналне делатности;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5) </w:t>
      </w:r>
      <w:proofErr w:type="gramStart"/>
      <w:r w:rsidRPr="001A33BE">
        <w:rPr>
          <w:rFonts w:ascii="Arial" w:eastAsia="Times New Roman" w:hAnsi="Arial" w:cs="Arial"/>
          <w:color w:val="000000"/>
          <w:sz w:val="24"/>
          <w:szCs w:val="24"/>
        </w:rPr>
        <w:t>доказа</w:t>
      </w:r>
      <w:proofErr w:type="gramEnd"/>
      <w:r w:rsidRPr="001A33BE">
        <w:rPr>
          <w:rFonts w:ascii="Arial" w:eastAsia="Times New Roman" w:hAnsi="Arial" w:cs="Arial"/>
          <w:color w:val="000000"/>
          <w:sz w:val="24"/>
          <w:szCs w:val="24"/>
        </w:rPr>
        <w:t xml:space="preserve"> о одговарајућем броју стручно оспособљених кадрова појединачно за сваку комуналну делатност у складу са овом уредбом;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6) </w:t>
      </w:r>
      <w:proofErr w:type="gramStart"/>
      <w:r w:rsidRPr="001A33BE">
        <w:rPr>
          <w:rFonts w:ascii="Arial" w:eastAsia="Times New Roman" w:hAnsi="Arial" w:cs="Arial"/>
          <w:color w:val="000000"/>
          <w:sz w:val="24"/>
          <w:szCs w:val="24"/>
        </w:rPr>
        <w:t>доказа</w:t>
      </w:r>
      <w:proofErr w:type="gramEnd"/>
      <w:r w:rsidRPr="001A33BE">
        <w:rPr>
          <w:rFonts w:ascii="Arial" w:eastAsia="Times New Roman" w:hAnsi="Arial" w:cs="Arial"/>
          <w:color w:val="000000"/>
          <w:sz w:val="24"/>
          <w:szCs w:val="24"/>
        </w:rPr>
        <w:t xml:space="preserve"> у погледу техничког капацитета појединачно за сваку комуналну делатност у складу са овом уредбом;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7) </w:t>
      </w:r>
      <w:proofErr w:type="gramStart"/>
      <w:r w:rsidRPr="001A33BE">
        <w:rPr>
          <w:rFonts w:ascii="Arial" w:eastAsia="Times New Roman" w:hAnsi="Arial" w:cs="Arial"/>
          <w:color w:val="000000"/>
          <w:sz w:val="24"/>
          <w:szCs w:val="24"/>
        </w:rPr>
        <w:t>доказа</w:t>
      </w:r>
      <w:proofErr w:type="gramEnd"/>
      <w:r w:rsidRPr="001A33BE">
        <w:rPr>
          <w:rFonts w:ascii="Arial" w:eastAsia="Times New Roman" w:hAnsi="Arial" w:cs="Arial"/>
          <w:color w:val="000000"/>
          <w:sz w:val="24"/>
          <w:szCs w:val="24"/>
        </w:rPr>
        <w:t xml:space="preserve"> о уплати републичке административне таксе за издавање решења.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одговарајући број стручно оспособљених кадрова доказује достављањем копије оверене у складу са прописом којим се уређује овера потписа, рукописа и преписа следећих докумената: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уговора</w:t>
      </w:r>
      <w:proofErr w:type="gramEnd"/>
      <w:r w:rsidRPr="001A33BE">
        <w:rPr>
          <w:rFonts w:ascii="Arial" w:eastAsia="Times New Roman" w:hAnsi="Arial" w:cs="Arial"/>
          <w:color w:val="000000"/>
          <w:sz w:val="24"/>
          <w:szCs w:val="24"/>
        </w:rPr>
        <w:t xml:space="preserve"> о раду;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дипломе</w:t>
      </w:r>
      <w:proofErr w:type="gramEnd"/>
      <w:r w:rsidRPr="001A33BE">
        <w:rPr>
          <w:rFonts w:ascii="Arial" w:eastAsia="Times New Roman" w:hAnsi="Arial" w:cs="Arial"/>
          <w:color w:val="000000"/>
          <w:sz w:val="24"/>
          <w:szCs w:val="24"/>
        </w:rPr>
        <w:t>, односно друге документације (уверење, сведочанство);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lastRenderedPageBreak/>
        <w:t xml:space="preserve">3) </w:t>
      </w:r>
      <w:proofErr w:type="gramStart"/>
      <w:r w:rsidRPr="001A33BE">
        <w:rPr>
          <w:rFonts w:ascii="Arial" w:eastAsia="Times New Roman" w:hAnsi="Arial" w:cs="Arial"/>
          <w:color w:val="000000"/>
          <w:sz w:val="24"/>
          <w:szCs w:val="24"/>
        </w:rPr>
        <w:t>сертификата</w:t>
      </w:r>
      <w:proofErr w:type="gramEnd"/>
      <w:r w:rsidRPr="001A33BE">
        <w:rPr>
          <w:rFonts w:ascii="Arial" w:eastAsia="Times New Roman" w:hAnsi="Arial" w:cs="Arial"/>
          <w:color w:val="000000"/>
          <w:sz w:val="24"/>
          <w:szCs w:val="24"/>
        </w:rPr>
        <w:t>, лиценци и друге документације којом се доказује испуњеност посебних услова прописаних за сваку комуналну делатност;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4) </w:t>
      </w:r>
      <w:proofErr w:type="gramStart"/>
      <w:r w:rsidRPr="001A33BE">
        <w:rPr>
          <w:rFonts w:ascii="Arial" w:eastAsia="Times New Roman" w:hAnsi="Arial" w:cs="Arial"/>
          <w:color w:val="000000"/>
          <w:sz w:val="24"/>
          <w:szCs w:val="24"/>
        </w:rPr>
        <w:t>дозвола</w:t>
      </w:r>
      <w:proofErr w:type="gramEnd"/>
      <w:r w:rsidRPr="001A33BE">
        <w:rPr>
          <w:rFonts w:ascii="Arial" w:eastAsia="Times New Roman" w:hAnsi="Arial" w:cs="Arial"/>
          <w:color w:val="000000"/>
          <w:sz w:val="24"/>
          <w:szCs w:val="24"/>
        </w:rPr>
        <w:t xml:space="preserve"> одговарајуће категорије за управљање машинама и возилима.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опремљеност у погледу техничког капацитета доказује достављањем копије оверене у складу са прописом којим се уређује овера потписа, рукописа и преписа следећих докумената: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доказа</w:t>
      </w:r>
      <w:proofErr w:type="gramEnd"/>
      <w:r w:rsidRPr="001A33BE">
        <w:rPr>
          <w:rFonts w:ascii="Arial" w:eastAsia="Times New Roman" w:hAnsi="Arial" w:cs="Arial"/>
          <w:color w:val="000000"/>
          <w:sz w:val="24"/>
          <w:szCs w:val="24"/>
        </w:rPr>
        <w:t xml:space="preserve"> о поседовању опреме прописане овом уредбом (саобраћајна дозвола, уговор о куповини, уговор о лизингу, уговор о закупу закљученог на најмање 12 месеци и други уговори и пописна листа);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доказа</w:t>
      </w:r>
      <w:proofErr w:type="gramEnd"/>
      <w:r w:rsidRPr="001A33BE">
        <w:rPr>
          <w:rFonts w:ascii="Arial" w:eastAsia="Times New Roman" w:hAnsi="Arial" w:cs="Arial"/>
          <w:color w:val="000000"/>
          <w:sz w:val="24"/>
          <w:szCs w:val="24"/>
        </w:rPr>
        <w:t xml:space="preserve"> о правном основу за коришћење простора намењеног обављању комуналне делатности;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доказа</w:t>
      </w:r>
      <w:proofErr w:type="gramEnd"/>
      <w:r w:rsidRPr="001A33BE">
        <w:rPr>
          <w:rFonts w:ascii="Arial" w:eastAsia="Times New Roman" w:hAnsi="Arial" w:cs="Arial"/>
          <w:color w:val="000000"/>
          <w:sz w:val="24"/>
          <w:szCs w:val="24"/>
        </w:rPr>
        <w:t xml:space="preserve"> о исправности опреме прописане овом уредбом (гарантни лист, доказ о обављеном техничком прегледу, атест и др.).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За подносиоца захтева за проверу испуњености услова за отпочињање обављања комуналних делатности, који поред комуналне делатности за коју подноси захтев, обавља још једну или више комуналних делатности, проверава се испуњеност услова за отпочињање обављања комуналне делатности, узимајући у обзир укупан потенцијал расположивих кадровских и техничких капацитета за све комуналне делатности. </w:t>
      </w:r>
    </w:p>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7" w:name="str_4"/>
      <w:bookmarkEnd w:id="7"/>
      <w:r w:rsidRPr="001A33BE">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градски и приградски превоз путника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8" w:name="clan_5"/>
      <w:bookmarkEnd w:id="8"/>
      <w:r w:rsidRPr="001A33BE">
        <w:rPr>
          <w:rFonts w:ascii="Arial" w:eastAsia="Times New Roman" w:hAnsi="Arial" w:cs="Arial"/>
          <w:b/>
          <w:bCs/>
          <w:color w:val="000000"/>
          <w:sz w:val="24"/>
          <w:szCs w:val="24"/>
        </w:rPr>
        <w:t>Члан 5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градски и приградски превоз путника у делу који обухвата јавни линијски превоз бродом, скелом и чамцем за привредне сврхе мора да има запослен одговарајући број чланова посаде за та пловила у складу са прописом којим се уређује најмањи број чланова посаде за безбедну пловидбу које морају имати бродови и друга пловила трговачке морнарице. </w:t>
      </w:r>
      <w:proofErr w:type="gramEnd"/>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9" w:name="clan_6"/>
      <w:bookmarkEnd w:id="9"/>
      <w:r w:rsidRPr="001A33BE">
        <w:rPr>
          <w:rFonts w:ascii="Arial" w:eastAsia="Times New Roman" w:hAnsi="Arial" w:cs="Arial"/>
          <w:b/>
          <w:bCs/>
          <w:color w:val="000000"/>
          <w:sz w:val="24"/>
          <w:szCs w:val="24"/>
        </w:rPr>
        <w:t>Члан 6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градски и приградски превоз путника у делу који обухвата јавни линијски превоз бродом или скелом мора да има најмање један регистрован брод или скелу о чему доставља следеће доказе: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lastRenderedPageBreak/>
        <w:t xml:space="preserve">1) </w:t>
      </w:r>
      <w:proofErr w:type="gramStart"/>
      <w:r w:rsidRPr="001A33BE">
        <w:rPr>
          <w:rFonts w:ascii="Arial" w:eastAsia="Times New Roman" w:hAnsi="Arial" w:cs="Arial"/>
          <w:color w:val="000000"/>
          <w:sz w:val="24"/>
          <w:szCs w:val="24"/>
        </w:rPr>
        <w:t>одобрење</w:t>
      </w:r>
      <w:proofErr w:type="gramEnd"/>
      <w:r w:rsidRPr="001A33BE">
        <w:rPr>
          <w:rFonts w:ascii="Arial" w:eastAsia="Times New Roman" w:hAnsi="Arial" w:cs="Arial"/>
          <w:color w:val="000000"/>
          <w:sz w:val="24"/>
          <w:szCs w:val="24"/>
        </w:rPr>
        <w:t xml:space="preserve"> за обављање делатности возара унутрашње пловидбе издато у складу са законом којим се уређује трговачка пловидба;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опремљеност</w:t>
      </w:r>
      <w:proofErr w:type="gramEnd"/>
      <w:r w:rsidRPr="001A33BE">
        <w:rPr>
          <w:rFonts w:ascii="Arial" w:eastAsia="Times New Roman" w:hAnsi="Arial" w:cs="Arial"/>
          <w:color w:val="000000"/>
          <w:sz w:val="24"/>
          <w:szCs w:val="24"/>
        </w:rPr>
        <w:t xml:space="preserve"> у погледу техничког капацитета: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као</w:t>
      </w:r>
      <w:proofErr w:type="gramEnd"/>
      <w:r w:rsidRPr="001A33BE">
        <w:rPr>
          <w:rFonts w:ascii="Arial" w:eastAsia="Times New Roman" w:hAnsi="Arial" w:cs="Arial"/>
          <w:color w:val="000000"/>
          <w:sz w:val="24"/>
          <w:szCs w:val="24"/>
        </w:rPr>
        <w:t xml:space="preserve"> доказ права својине: извод из уписника бродова унутрашње пловидбе и важеће бродско сведочанство;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као</w:t>
      </w:r>
      <w:proofErr w:type="gramEnd"/>
      <w:r w:rsidRPr="001A33BE">
        <w:rPr>
          <w:rFonts w:ascii="Arial" w:eastAsia="Times New Roman" w:hAnsi="Arial" w:cs="Arial"/>
          <w:color w:val="000000"/>
          <w:sz w:val="24"/>
          <w:szCs w:val="24"/>
        </w:rPr>
        <w:t xml:space="preserve"> доказ о праву закупа: копија уговора уз извод из уписника бродова унутрашње пловидбе и важеће бродско сведочанство;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као</w:t>
      </w:r>
      <w:proofErr w:type="gramEnd"/>
      <w:r w:rsidRPr="001A33BE">
        <w:rPr>
          <w:rFonts w:ascii="Arial" w:eastAsia="Times New Roman" w:hAnsi="Arial" w:cs="Arial"/>
          <w:color w:val="000000"/>
          <w:sz w:val="24"/>
          <w:szCs w:val="24"/>
        </w:rPr>
        <w:t xml:space="preserve"> доказ о праву употребе целог брода или скеле на одређено време: копија уговора уз извод из уписника бродова унутрашње пловидбе и важеће бродско сведочанство;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полису</w:t>
      </w:r>
      <w:proofErr w:type="gramEnd"/>
      <w:r w:rsidRPr="001A33BE">
        <w:rPr>
          <w:rFonts w:ascii="Arial" w:eastAsia="Times New Roman" w:hAnsi="Arial" w:cs="Arial"/>
          <w:color w:val="000000"/>
          <w:sz w:val="24"/>
          <w:szCs w:val="24"/>
        </w:rPr>
        <w:t xml:space="preserve"> осигурања у складу са законом о обавезном осигурању у саобраћају.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градски и приградски превоз путника у делу који обухвата јавни линијски чамцем за привредне сврхе неопходно је да има најмање један чамац регистрован за привредне сврхе о чему доставља следеће доказе: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опремљеност</w:t>
      </w:r>
      <w:proofErr w:type="gramEnd"/>
      <w:r w:rsidRPr="001A33BE">
        <w:rPr>
          <w:rFonts w:ascii="Arial" w:eastAsia="Times New Roman" w:hAnsi="Arial" w:cs="Arial"/>
          <w:color w:val="000000"/>
          <w:sz w:val="24"/>
          <w:szCs w:val="24"/>
        </w:rPr>
        <w:t xml:space="preserve"> у погледу техничког капацитета: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као</w:t>
      </w:r>
      <w:proofErr w:type="gramEnd"/>
      <w:r w:rsidRPr="001A33BE">
        <w:rPr>
          <w:rFonts w:ascii="Arial" w:eastAsia="Times New Roman" w:hAnsi="Arial" w:cs="Arial"/>
          <w:color w:val="000000"/>
          <w:sz w:val="24"/>
          <w:szCs w:val="24"/>
        </w:rPr>
        <w:t xml:space="preserve"> доказ права својине: бродско сведочанство, односно пловидбену дозволу;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као</w:t>
      </w:r>
      <w:proofErr w:type="gramEnd"/>
      <w:r w:rsidRPr="001A33BE">
        <w:rPr>
          <w:rFonts w:ascii="Arial" w:eastAsia="Times New Roman" w:hAnsi="Arial" w:cs="Arial"/>
          <w:color w:val="000000"/>
          <w:sz w:val="24"/>
          <w:szCs w:val="24"/>
        </w:rPr>
        <w:t xml:space="preserve"> доказ о праву закупа: копија уговора уз бродско сведочанство, односно пловидбену дозволу;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полису</w:t>
      </w:r>
      <w:proofErr w:type="gramEnd"/>
      <w:r w:rsidRPr="001A33BE">
        <w:rPr>
          <w:rFonts w:ascii="Arial" w:eastAsia="Times New Roman" w:hAnsi="Arial" w:cs="Arial"/>
          <w:color w:val="000000"/>
          <w:sz w:val="24"/>
          <w:szCs w:val="24"/>
        </w:rPr>
        <w:t xml:space="preserve"> осигурања у складу са законом о обавезном осигурању у саобраћају. </w:t>
      </w:r>
    </w:p>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10" w:name="str_5"/>
      <w:bookmarkEnd w:id="10"/>
      <w:r w:rsidRPr="001A33BE">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управљање гробљима и сахрањивање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1" w:name="clan_7"/>
      <w:bookmarkEnd w:id="11"/>
      <w:r w:rsidRPr="001A33BE">
        <w:rPr>
          <w:rFonts w:ascii="Arial" w:eastAsia="Times New Roman" w:hAnsi="Arial" w:cs="Arial"/>
          <w:b/>
          <w:bCs/>
          <w:color w:val="000000"/>
          <w:sz w:val="24"/>
          <w:szCs w:val="24"/>
        </w:rPr>
        <w:t>Члан 7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гробљима и сахрањивање мора да има минималну стручну оспособљеност кадрова, и то: </w:t>
      </w:r>
    </w:p>
    <w:tbl>
      <w:tblPr>
        <w:tblW w:w="10343"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5"/>
        <w:gridCol w:w="5867"/>
        <w:gridCol w:w="1280"/>
        <w:gridCol w:w="448"/>
        <w:gridCol w:w="448"/>
        <w:gridCol w:w="899"/>
        <w:gridCol w:w="756"/>
      </w:tblGrid>
      <w:tr w:rsidR="001A33BE" w:rsidRPr="001A33BE" w:rsidTr="00A107F2">
        <w:trPr>
          <w:gridAfter w:val="3"/>
          <w:wAfter w:w="1846" w:type="dxa"/>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116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Површина гробља у ха </w:t>
            </w:r>
          </w:p>
        </w:tc>
      </w:tr>
      <w:tr w:rsidR="001A33BE" w:rsidRPr="001A33BE" w:rsidTr="00A107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5 ха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5 ха</w:t>
            </w:r>
            <w:r w:rsidRPr="001A33BE">
              <w:rPr>
                <w:rFonts w:ascii="Arial" w:eastAsia="Times New Roman" w:hAnsi="Arial" w:cs="Arial"/>
                <w:sz w:val="24"/>
                <w:szCs w:val="24"/>
              </w:rPr>
              <w:br/>
              <w:t>до 10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 ха </w:t>
            </w:r>
            <w:r w:rsidRPr="001A33BE">
              <w:rPr>
                <w:rFonts w:ascii="Arial" w:eastAsia="Times New Roman" w:hAnsi="Arial" w:cs="Arial"/>
                <w:sz w:val="24"/>
                <w:szCs w:val="24"/>
              </w:rPr>
              <w:br/>
              <w:t>до 20 ха </w:t>
            </w:r>
          </w:p>
        </w:tc>
        <w:tc>
          <w:tcPr>
            <w:tcW w:w="14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20 ха </w:t>
            </w:r>
          </w:p>
        </w:tc>
      </w:tr>
      <w:tr w:rsidR="001A33BE" w:rsidRPr="001A33BE" w:rsidTr="00A107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4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A107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14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r>
      <w:tr w:rsidR="001A33BE" w:rsidRPr="001A33BE" w:rsidTr="00A107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14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Изузетно од става 1. овог члана, за гробље површине до 5 ха које је у својини цркве или верске заједнице, подносилац захтева за проверу испуњености услова за отпочињање обављања комуналне делатности управљање гробљима и сахрањивање мора да има минималну стручну оспособљеност кадрова и то: једног запосленог средњег образовања у трогодишњем или четворогодишњем трајању и два запослена основног образовања.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Јединица локалне самоуправе не може донети одлуку о поверавању послова сахрањивања, уређивања и одржавања гробља које је у својини цркве или верске заједнице, без сагласности те цркве или верске заједнице, у складу са законом.</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 одговарајућом струком за запослена лица са високим образовањем у смислу обављања послова комуналне делатности управљање гробљима и сахрањивање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 </w:t>
      </w:r>
      <w:proofErr w:type="gramEnd"/>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2" w:name="clan_8"/>
      <w:bookmarkEnd w:id="12"/>
      <w:r w:rsidRPr="001A33BE">
        <w:rPr>
          <w:rFonts w:ascii="Arial" w:eastAsia="Times New Roman" w:hAnsi="Arial" w:cs="Arial"/>
          <w:b/>
          <w:bCs/>
          <w:color w:val="000000"/>
          <w:sz w:val="24"/>
          <w:szCs w:val="24"/>
        </w:rPr>
        <w:t>Члан 8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гробљима и сахрањивање мора да има најмање једног запосленог дипломираног правника. </w:t>
      </w:r>
    </w:p>
    <w:p w:rsid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Одредба из става 1. </w:t>
      </w:r>
      <w:proofErr w:type="gramStart"/>
      <w:r w:rsidRPr="001A33BE">
        <w:rPr>
          <w:rFonts w:ascii="Arial" w:eastAsia="Times New Roman" w:hAnsi="Arial" w:cs="Arial"/>
          <w:color w:val="000000"/>
          <w:sz w:val="24"/>
          <w:szCs w:val="24"/>
        </w:rPr>
        <w:t>овог</w:t>
      </w:r>
      <w:proofErr w:type="gramEnd"/>
      <w:r w:rsidRPr="001A33BE">
        <w:rPr>
          <w:rFonts w:ascii="Arial" w:eastAsia="Times New Roman" w:hAnsi="Arial" w:cs="Arial"/>
          <w:color w:val="000000"/>
          <w:sz w:val="24"/>
          <w:szCs w:val="24"/>
        </w:rPr>
        <w:t xml:space="preserve"> члана не примењује се на подносиоца захтева за проверу испуњености услова за комуналну делатност управљање гробљима и сахрањивање за гробља површине мање од 5 ха. </w:t>
      </w:r>
    </w:p>
    <w:p w:rsidR="0052144E" w:rsidRPr="001A33BE" w:rsidRDefault="0052144E" w:rsidP="001A33BE">
      <w:pPr>
        <w:spacing w:before="100" w:beforeAutospacing="1" w:after="100" w:afterAutospacing="1" w:line="240" w:lineRule="auto"/>
        <w:rPr>
          <w:rFonts w:ascii="Arial" w:eastAsia="Times New Roman" w:hAnsi="Arial" w:cs="Arial"/>
          <w:color w:val="000000"/>
          <w:sz w:val="24"/>
          <w:szCs w:val="24"/>
        </w:rPr>
      </w:pP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3" w:name="clan_9"/>
      <w:bookmarkEnd w:id="13"/>
      <w:r w:rsidRPr="001A33BE">
        <w:rPr>
          <w:rFonts w:ascii="Arial" w:eastAsia="Times New Roman" w:hAnsi="Arial" w:cs="Arial"/>
          <w:b/>
          <w:bCs/>
          <w:color w:val="000000"/>
          <w:sz w:val="24"/>
          <w:szCs w:val="24"/>
        </w:rPr>
        <w:lastRenderedPageBreak/>
        <w:t>Члан 9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гробљима и сахрањивање мора да има минимални технички капацитет, и то: </w:t>
      </w:r>
    </w:p>
    <w:tbl>
      <w:tblPr>
        <w:tblW w:w="10353"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79"/>
        <w:gridCol w:w="5158"/>
        <w:gridCol w:w="873"/>
        <w:gridCol w:w="753"/>
        <w:gridCol w:w="1985"/>
        <w:gridCol w:w="992"/>
        <w:gridCol w:w="13"/>
      </w:tblGrid>
      <w:tr w:rsidR="001A33BE" w:rsidRPr="001A33BE" w:rsidTr="00A107F2">
        <w:trPr>
          <w:gridAfter w:val="1"/>
          <w:wAfter w:w="13" w:type="dxa"/>
          <w:tblCellSpacing w:w="0" w:type="dxa"/>
        </w:trPr>
        <w:tc>
          <w:tcPr>
            <w:tcW w:w="579"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5158"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4603" w:type="dxa"/>
            <w:gridSpan w:val="4"/>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Површина гробља у ха </w:t>
            </w:r>
          </w:p>
        </w:tc>
      </w:tr>
      <w:tr w:rsidR="001A33BE" w:rsidRPr="001A33BE" w:rsidTr="00A107F2">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5158"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873" w:type="dxa"/>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5 ха </w:t>
            </w:r>
          </w:p>
        </w:tc>
        <w:tc>
          <w:tcPr>
            <w:tcW w:w="753" w:type="dxa"/>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5 ха до 10 ха </w:t>
            </w:r>
          </w:p>
        </w:tc>
        <w:tc>
          <w:tcPr>
            <w:tcW w:w="1985" w:type="dxa"/>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 ха до 20 ха </w:t>
            </w:r>
          </w:p>
        </w:tc>
        <w:tc>
          <w:tcPr>
            <w:tcW w:w="1005" w:type="dxa"/>
            <w:gridSpan w:val="2"/>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20 ха </w:t>
            </w:r>
          </w:p>
        </w:tc>
      </w:tr>
      <w:tr w:rsidR="001A33BE" w:rsidRPr="001A33BE" w:rsidTr="00A107F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51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Рачунар са програмом за вођење евиденције о гробним местима и сахранама </w:t>
            </w:r>
          </w:p>
        </w:tc>
        <w:tc>
          <w:tcPr>
            <w:tcW w:w="87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75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A107F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51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Радна машина за одржавање гробља </w:t>
            </w:r>
          </w:p>
        </w:tc>
        <w:tc>
          <w:tcPr>
            <w:tcW w:w="87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75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A107F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51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Колица или возило за превоз покојника унутар гробља </w:t>
            </w:r>
          </w:p>
        </w:tc>
        <w:tc>
          <w:tcPr>
            <w:tcW w:w="87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75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A107F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51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Колица за цвеће </w:t>
            </w:r>
          </w:p>
        </w:tc>
        <w:tc>
          <w:tcPr>
            <w:tcW w:w="87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75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r w:rsidR="001A33BE" w:rsidRPr="001A33BE" w:rsidTr="00A107F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51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Косилица за траву </w:t>
            </w:r>
          </w:p>
        </w:tc>
        <w:tc>
          <w:tcPr>
            <w:tcW w:w="87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75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bl>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14" w:name="str_6"/>
      <w:bookmarkEnd w:id="14"/>
      <w:r w:rsidRPr="001A33BE">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за погребну делатност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5" w:name="clan_10"/>
      <w:bookmarkEnd w:id="15"/>
      <w:r w:rsidRPr="001A33BE">
        <w:rPr>
          <w:rFonts w:ascii="Arial" w:eastAsia="Times New Roman" w:hAnsi="Arial" w:cs="Arial"/>
          <w:b/>
          <w:bCs/>
          <w:color w:val="000000"/>
          <w:sz w:val="24"/>
          <w:szCs w:val="24"/>
        </w:rPr>
        <w:t>Члан 10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погребна делатност мора да има најмање пет запослених без обзира на степен образовања.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6" w:name="clan_11"/>
      <w:bookmarkEnd w:id="16"/>
      <w:r w:rsidRPr="001A33BE">
        <w:rPr>
          <w:rFonts w:ascii="Arial" w:eastAsia="Times New Roman" w:hAnsi="Arial" w:cs="Arial"/>
          <w:b/>
          <w:bCs/>
          <w:color w:val="000000"/>
          <w:sz w:val="24"/>
          <w:szCs w:val="24"/>
        </w:rPr>
        <w:t>Члан 11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погребна делатност мора да има минимални технички капацитет: </w:t>
      </w:r>
    </w:p>
    <w:tbl>
      <w:tblPr>
        <w:tblW w:w="10057"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88"/>
        <w:gridCol w:w="7059"/>
        <w:gridCol w:w="2410"/>
      </w:tblGrid>
      <w:tr w:rsidR="001A33BE" w:rsidRPr="001A33BE" w:rsidTr="00387C07">
        <w:trPr>
          <w:trHeight w:val="484"/>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Количина </w:t>
            </w:r>
          </w:p>
        </w:tc>
      </w:tr>
      <w:tr w:rsidR="001A33BE" w:rsidRPr="001A33BE" w:rsidTr="00387C07">
        <w:trPr>
          <w:trHeight w:val="476"/>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Број атестираних возила за превоз покојника која су регистрована на подносиоце захтева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right"/>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387C07">
        <w:trPr>
          <w:trHeight w:val="245"/>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Просторија за пословно-изложбени простор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right"/>
              <w:rPr>
                <w:rFonts w:ascii="Arial" w:eastAsia="Times New Roman" w:hAnsi="Arial" w:cs="Arial"/>
                <w:sz w:val="24"/>
                <w:szCs w:val="24"/>
              </w:rPr>
            </w:pPr>
            <w:r w:rsidRPr="001A33BE">
              <w:rPr>
                <w:rFonts w:ascii="Arial" w:eastAsia="Times New Roman" w:hAnsi="Arial" w:cs="Arial"/>
                <w:sz w:val="24"/>
                <w:szCs w:val="24"/>
              </w:rPr>
              <w:t>15 м</w:t>
            </w:r>
            <w:r w:rsidRPr="001A33BE">
              <w:rPr>
                <w:rFonts w:ascii="Arial" w:eastAsia="Times New Roman" w:hAnsi="Arial" w:cs="Arial"/>
                <w:sz w:val="24"/>
                <w:szCs w:val="24"/>
                <w:vertAlign w:val="superscript"/>
              </w:rPr>
              <w:t>2</w:t>
            </w:r>
          </w:p>
        </w:tc>
      </w:tr>
      <w:tr w:rsidR="001A33BE" w:rsidRPr="001A33BE" w:rsidTr="00387C07">
        <w:trPr>
          <w:trHeight w:val="476"/>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3. 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Просторија за смештај покојника (расхладна комора у власништву или уговор о закупу расхладне коморе)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right"/>
              <w:rPr>
                <w:rFonts w:ascii="Arial" w:eastAsia="Times New Roman" w:hAnsi="Arial" w:cs="Arial"/>
                <w:sz w:val="24"/>
                <w:szCs w:val="24"/>
              </w:rPr>
            </w:pPr>
            <w:r w:rsidRPr="001A33BE">
              <w:rPr>
                <w:rFonts w:ascii="Arial" w:eastAsia="Times New Roman" w:hAnsi="Arial" w:cs="Arial"/>
                <w:sz w:val="24"/>
                <w:szCs w:val="24"/>
              </w:rPr>
              <w:t>за најмање </w:t>
            </w:r>
            <w:r w:rsidRPr="001A33BE">
              <w:rPr>
                <w:rFonts w:ascii="Arial" w:eastAsia="Times New Roman" w:hAnsi="Arial" w:cs="Arial"/>
                <w:sz w:val="24"/>
                <w:szCs w:val="24"/>
              </w:rPr>
              <w:br/>
              <w:t>три покојника </w:t>
            </w:r>
          </w:p>
        </w:tc>
      </w:tr>
      <w:tr w:rsidR="001A33BE" w:rsidRPr="001A33BE" w:rsidTr="00387C07">
        <w:trPr>
          <w:trHeight w:val="245"/>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Просторија за припремање покојника за погреб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right"/>
              <w:rPr>
                <w:rFonts w:ascii="Arial" w:eastAsia="Times New Roman" w:hAnsi="Arial" w:cs="Arial"/>
                <w:sz w:val="24"/>
                <w:szCs w:val="24"/>
              </w:rPr>
            </w:pPr>
            <w:r w:rsidRPr="001A33BE">
              <w:rPr>
                <w:rFonts w:ascii="Arial" w:eastAsia="Times New Roman" w:hAnsi="Arial" w:cs="Arial"/>
                <w:sz w:val="24"/>
                <w:szCs w:val="24"/>
              </w:rPr>
              <w:t>10 м</w:t>
            </w:r>
            <w:r w:rsidRPr="001A33BE">
              <w:rPr>
                <w:rFonts w:ascii="Arial" w:eastAsia="Times New Roman" w:hAnsi="Arial" w:cs="Arial"/>
                <w:sz w:val="24"/>
                <w:szCs w:val="24"/>
                <w:vertAlign w:val="superscript"/>
              </w:rPr>
              <w:t>2</w:t>
            </w:r>
          </w:p>
        </w:tc>
      </w:tr>
      <w:tr w:rsidR="001A33BE" w:rsidRPr="001A33BE" w:rsidTr="00387C07">
        <w:trPr>
          <w:trHeight w:val="237"/>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Магацински простор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right"/>
              <w:rPr>
                <w:rFonts w:ascii="Arial" w:eastAsia="Times New Roman" w:hAnsi="Arial" w:cs="Arial"/>
                <w:sz w:val="24"/>
                <w:szCs w:val="24"/>
              </w:rPr>
            </w:pPr>
            <w:r w:rsidRPr="001A33BE">
              <w:rPr>
                <w:rFonts w:ascii="Arial" w:eastAsia="Times New Roman" w:hAnsi="Arial" w:cs="Arial"/>
                <w:sz w:val="24"/>
                <w:szCs w:val="24"/>
              </w:rPr>
              <w:t>20 м</w:t>
            </w:r>
            <w:r w:rsidRPr="001A33BE">
              <w:rPr>
                <w:rFonts w:ascii="Arial" w:eastAsia="Times New Roman" w:hAnsi="Arial" w:cs="Arial"/>
                <w:sz w:val="24"/>
                <w:szCs w:val="24"/>
                <w:vertAlign w:val="superscript"/>
              </w:rPr>
              <w:t>2</w:t>
            </w:r>
          </w:p>
        </w:tc>
      </w:tr>
      <w:tr w:rsidR="001A33BE" w:rsidRPr="001A33BE" w:rsidTr="00387C07">
        <w:trPr>
          <w:trHeight w:val="237"/>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7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Обезбеђен паркинг простор за атестирана возила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right"/>
              <w:rPr>
                <w:rFonts w:ascii="Arial" w:eastAsia="Times New Roman" w:hAnsi="Arial" w:cs="Arial"/>
                <w:sz w:val="24"/>
                <w:szCs w:val="24"/>
              </w:rPr>
            </w:pPr>
            <w:r w:rsidRPr="001A33BE">
              <w:rPr>
                <w:rFonts w:ascii="Arial" w:eastAsia="Times New Roman" w:hAnsi="Arial" w:cs="Arial"/>
                <w:sz w:val="24"/>
                <w:szCs w:val="24"/>
              </w:rPr>
              <w:t>30 м</w:t>
            </w:r>
            <w:r w:rsidRPr="001A33BE">
              <w:rPr>
                <w:rFonts w:ascii="Arial" w:eastAsia="Times New Roman" w:hAnsi="Arial" w:cs="Arial"/>
                <w:sz w:val="24"/>
                <w:szCs w:val="24"/>
                <w:vertAlign w:val="superscript"/>
              </w:rPr>
              <w:t>2</w:t>
            </w:r>
          </w:p>
        </w:tc>
      </w:tr>
    </w:tbl>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17" w:name="str_7"/>
      <w:bookmarkEnd w:id="17"/>
      <w:r w:rsidRPr="001A33BE">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управљање јавним паркиралиштима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8" w:name="clan_11a"/>
      <w:bookmarkEnd w:id="18"/>
      <w:r w:rsidRPr="001A33BE">
        <w:rPr>
          <w:rFonts w:ascii="Arial" w:eastAsia="Times New Roman" w:hAnsi="Arial" w:cs="Arial"/>
          <w:b/>
          <w:bCs/>
          <w:color w:val="000000"/>
          <w:sz w:val="24"/>
          <w:szCs w:val="24"/>
        </w:rPr>
        <w:t>Члан 11а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мора да има минималну стручну оспособљеност кадрова и технички капацитет према врсти послова које обавља, и то: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одржавање</w:t>
      </w:r>
      <w:proofErr w:type="gramEnd"/>
      <w:r w:rsidRPr="001A33BE">
        <w:rPr>
          <w:rFonts w:ascii="Arial" w:eastAsia="Times New Roman" w:hAnsi="Arial" w:cs="Arial"/>
          <w:color w:val="000000"/>
          <w:sz w:val="24"/>
          <w:szCs w:val="24"/>
        </w:rPr>
        <w:t xml:space="preserve"> јавних паркиралишта и простора за паркирање на обележеним местима (затворени и отворени простори);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организација</w:t>
      </w:r>
      <w:proofErr w:type="gramEnd"/>
      <w:r w:rsidRPr="001A33BE">
        <w:rPr>
          <w:rFonts w:ascii="Arial" w:eastAsia="Times New Roman" w:hAnsi="Arial" w:cs="Arial"/>
          <w:color w:val="000000"/>
          <w:sz w:val="24"/>
          <w:szCs w:val="24"/>
        </w:rPr>
        <w:t xml:space="preserve"> и вршење контроле и наплате паркирања на јавним паркиралиштима (отворени простори за паркирање односно простори без контролисаног уласка и изласка);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организација</w:t>
      </w:r>
      <w:proofErr w:type="gramEnd"/>
      <w:r w:rsidRPr="001A33BE">
        <w:rPr>
          <w:rFonts w:ascii="Arial" w:eastAsia="Times New Roman" w:hAnsi="Arial" w:cs="Arial"/>
          <w:color w:val="000000"/>
          <w:sz w:val="24"/>
          <w:szCs w:val="24"/>
        </w:rPr>
        <w:t xml:space="preserve"> и вршење контроле и наплате паркирања на јавним паркиралиштима (затворени простори за паркирање, односно простори са контролисаним уласком и изласком);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4) </w:t>
      </w:r>
      <w:proofErr w:type="gramStart"/>
      <w:r w:rsidRPr="001A33BE">
        <w:rPr>
          <w:rFonts w:ascii="Arial" w:eastAsia="Times New Roman" w:hAnsi="Arial" w:cs="Arial"/>
          <w:color w:val="000000"/>
          <w:sz w:val="24"/>
          <w:szCs w:val="24"/>
        </w:rPr>
        <w:t>уклањање</w:t>
      </w:r>
      <w:proofErr w:type="gramEnd"/>
      <w:r w:rsidRPr="001A33BE">
        <w:rPr>
          <w:rFonts w:ascii="Arial" w:eastAsia="Times New Roman" w:hAnsi="Arial" w:cs="Arial"/>
          <w:color w:val="000000"/>
          <w:sz w:val="24"/>
          <w:szCs w:val="24"/>
        </w:rPr>
        <w:t xml:space="preserve"> непрописно паркираних, одбачених или остављених возила, премештање паркираних возила под условима у складу са законом којим се уређују комуналне делатности и другим посебним законом (поступање по налогу надлежног органа);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5) </w:t>
      </w:r>
      <w:proofErr w:type="gramStart"/>
      <w:r w:rsidRPr="001A33BE">
        <w:rPr>
          <w:rFonts w:ascii="Arial" w:eastAsia="Times New Roman" w:hAnsi="Arial" w:cs="Arial"/>
          <w:color w:val="000000"/>
          <w:sz w:val="24"/>
          <w:szCs w:val="24"/>
        </w:rPr>
        <w:t>постављање</w:t>
      </w:r>
      <w:proofErr w:type="gramEnd"/>
      <w:r w:rsidRPr="001A33BE">
        <w:rPr>
          <w:rFonts w:ascii="Arial" w:eastAsia="Times New Roman" w:hAnsi="Arial" w:cs="Arial"/>
          <w:color w:val="000000"/>
          <w:sz w:val="24"/>
          <w:szCs w:val="24"/>
        </w:rPr>
        <w:t xml:space="preserve"> уређаја којима се по налогу надлежног органа спречава одвожење возила;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6) </w:t>
      </w:r>
      <w:proofErr w:type="gramStart"/>
      <w:r w:rsidRPr="001A33BE">
        <w:rPr>
          <w:rFonts w:ascii="Arial" w:eastAsia="Times New Roman" w:hAnsi="Arial" w:cs="Arial"/>
          <w:color w:val="000000"/>
          <w:sz w:val="24"/>
          <w:szCs w:val="24"/>
        </w:rPr>
        <w:t>уклањање</w:t>
      </w:r>
      <w:proofErr w:type="gramEnd"/>
      <w:r w:rsidRPr="001A33BE">
        <w:rPr>
          <w:rFonts w:ascii="Arial" w:eastAsia="Times New Roman" w:hAnsi="Arial" w:cs="Arial"/>
          <w:color w:val="000000"/>
          <w:sz w:val="24"/>
          <w:szCs w:val="24"/>
        </w:rPr>
        <w:t>, премештање возила и постављање уређаја којима се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управљање јавним паркиралиштима; </w:t>
      </w:r>
    </w:p>
    <w:p w:rsid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7) </w:t>
      </w:r>
      <w:proofErr w:type="gramStart"/>
      <w:r w:rsidRPr="001A33BE">
        <w:rPr>
          <w:rFonts w:ascii="Arial" w:eastAsia="Times New Roman" w:hAnsi="Arial" w:cs="Arial"/>
          <w:color w:val="000000"/>
          <w:sz w:val="24"/>
          <w:szCs w:val="24"/>
        </w:rPr>
        <w:t>вршење</w:t>
      </w:r>
      <w:proofErr w:type="gramEnd"/>
      <w:r w:rsidRPr="001A33BE">
        <w:rPr>
          <w:rFonts w:ascii="Arial" w:eastAsia="Times New Roman" w:hAnsi="Arial" w:cs="Arial"/>
          <w:color w:val="000000"/>
          <w:sz w:val="24"/>
          <w:szCs w:val="24"/>
        </w:rPr>
        <w:t xml:space="preserve"> наплате комуналних услуга (кориснички сервис). </w:t>
      </w:r>
    </w:p>
    <w:p w:rsidR="0052144E" w:rsidRPr="001A33BE" w:rsidRDefault="0052144E" w:rsidP="001A33BE">
      <w:pPr>
        <w:spacing w:before="100" w:beforeAutospacing="1" w:after="100" w:afterAutospacing="1" w:line="240" w:lineRule="auto"/>
        <w:rPr>
          <w:rFonts w:ascii="Arial" w:eastAsia="Times New Roman" w:hAnsi="Arial" w:cs="Arial"/>
          <w:color w:val="000000"/>
          <w:sz w:val="24"/>
          <w:szCs w:val="24"/>
        </w:rPr>
      </w:pP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19" w:name="clan_11b"/>
      <w:bookmarkEnd w:id="19"/>
      <w:r w:rsidRPr="001A33BE">
        <w:rPr>
          <w:rFonts w:ascii="Arial" w:eastAsia="Times New Roman" w:hAnsi="Arial" w:cs="Arial"/>
          <w:b/>
          <w:bCs/>
          <w:color w:val="000000"/>
          <w:sz w:val="24"/>
          <w:szCs w:val="24"/>
        </w:rPr>
        <w:lastRenderedPageBreak/>
        <w:t>Члан 11б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одржавање јавних паркиралишта и простора за паркирање на обележеним местима (затворени и отворени простори) мора да има минималну стручну оспособљеност кадрова и минимални технички капацитет, и то: </w:t>
      </w:r>
    </w:p>
    <w:tbl>
      <w:tblPr>
        <w:tblW w:w="10473"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779"/>
        <w:gridCol w:w="3962"/>
        <w:gridCol w:w="1059"/>
        <w:gridCol w:w="996"/>
        <w:gridCol w:w="1276"/>
        <w:gridCol w:w="1134"/>
        <w:gridCol w:w="1235"/>
        <w:gridCol w:w="32"/>
      </w:tblGrid>
      <w:tr w:rsidR="001A33BE" w:rsidRPr="001A33BE" w:rsidTr="00A107F2">
        <w:trPr>
          <w:gridAfter w:val="1"/>
          <w:wAfter w:w="32" w:type="dxa"/>
          <w:tblCellSpacing w:w="0" w:type="dxa"/>
        </w:trPr>
        <w:tc>
          <w:tcPr>
            <w:tcW w:w="779"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3962"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5700"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A107F2">
        <w:trPr>
          <w:tblCellSpacing w:w="0" w:type="dxa"/>
        </w:trPr>
        <w:tc>
          <w:tcPr>
            <w:tcW w:w="779"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3962"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99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A107F2">
        <w:trPr>
          <w:tblCellSpacing w:w="0" w:type="dxa"/>
        </w:trPr>
        <w:tc>
          <w:tcPr>
            <w:tcW w:w="7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одговарајуће струке</w:t>
            </w:r>
            <w:r w:rsidRPr="001A33BE">
              <w:rPr>
                <w:rFonts w:ascii="Arial" w:eastAsia="Times New Roman" w:hAnsi="Arial" w:cs="Arial"/>
                <w:sz w:val="24"/>
                <w:szCs w:val="24"/>
              </w:rPr>
              <w:br/>
              <w:t>(најмање 240 ЕСПБ бодова) </w:t>
            </w:r>
          </w:p>
        </w:tc>
        <w:tc>
          <w:tcPr>
            <w:tcW w:w="1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9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r>
      <w:tr w:rsidR="001A33BE" w:rsidRPr="001A33BE" w:rsidTr="00A107F2">
        <w:trPr>
          <w:tblCellSpacing w:w="0" w:type="dxa"/>
        </w:trPr>
        <w:tc>
          <w:tcPr>
            <w:tcW w:w="7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одговарајуће струке</w:t>
            </w:r>
            <w:r w:rsidRPr="001A33BE">
              <w:rPr>
                <w:rFonts w:ascii="Arial" w:eastAsia="Times New Roman" w:hAnsi="Arial" w:cs="Arial"/>
                <w:sz w:val="24"/>
                <w:szCs w:val="24"/>
              </w:rPr>
              <w:br/>
              <w:t>(најмање 180 ЕСПБ бодова) </w:t>
            </w:r>
          </w:p>
        </w:tc>
        <w:tc>
          <w:tcPr>
            <w:tcW w:w="1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9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A107F2">
        <w:trPr>
          <w:tblCellSpacing w:w="0" w:type="dxa"/>
        </w:trPr>
        <w:tc>
          <w:tcPr>
            <w:tcW w:w="7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или четворогодишњем трајању </w:t>
            </w:r>
          </w:p>
        </w:tc>
        <w:tc>
          <w:tcPr>
            <w:tcW w:w="1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9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38 </w:t>
            </w:r>
          </w:p>
        </w:tc>
      </w:tr>
      <w:tr w:rsidR="001A33BE" w:rsidRPr="001A33BE" w:rsidTr="00A107F2">
        <w:trPr>
          <w:tblCellSpacing w:w="0" w:type="dxa"/>
        </w:trPr>
        <w:tc>
          <w:tcPr>
            <w:tcW w:w="7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10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9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 одговарајућом струком за запослена лица са високим образовањем у смислу обављања послова комуналне делатности управљање јавним паркиралиштима за послове из члана 11а тачка 1) ове уредбе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(редни број 1.),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 (редни број 2.). </w:t>
      </w:r>
      <w:proofErr w:type="gramEnd"/>
    </w:p>
    <w:tbl>
      <w:tblPr>
        <w:tblW w:w="10435"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810"/>
        <w:gridCol w:w="3607"/>
        <w:gridCol w:w="1078"/>
        <w:gridCol w:w="1160"/>
        <w:gridCol w:w="1559"/>
        <w:gridCol w:w="1276"/>
        <w:gridCol w:w="910"/>
        <w:gridCol w:w="35"/>
      </w:tblGrid>
      <w:tr w:rsidR="001A33BE" w:rsidRPr="001A33BE" w:rsidTr="00A107F2">
        <w:trPr>
          <w:gridAfter w:val="1"/>
          <w:wAfter w:w="35" w:type="dxa"/>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3607"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5983" w:type="dxa"/>
            <w:gridSpan w:val="5"/>
            <w:tcBorders>
              <w:top w:val="outset" w:sz="6" w:space="0" w:color="auto"/>
              <w:left w:val="outset" w:sz="6" w:space="0" w:color="auto"/>
              <w:bottom w:val="outset" w:sz="6" w:space="0" w:color="auto"/>
              <w:right w:val="outset" w:sz="6" w:space="0" w:color="auto"/>
            </w:tcBorders>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A107F2">
        <w:trPr>
          <w:tblCellSpacing w:w="0" w:type="dxa"/>
        </w:trPr>
        <w:tc>
          <w:tcPr>
            <w:tcW w:w="810"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3607"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A107F2">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1. </w:t>
            </w:r>
          </w:p>
        </w:tc>
        <w:tc>
          <w:tcPr>
            <w:tcW w:w="360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Транспортно-путарско возило за превоз опреме и радника </w:t>
            </w: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A107F2">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360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Камион кипер </w:t>
            </w: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A107F2">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360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Машина за обележавање хоризонталне сигнализације </w:t>
            </w: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A107F2">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360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Машина за чишћење простора за паркирање </w:t>
            </w: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A107F2">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360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Локација за смештање возила, машина, алата </w:t>
            </w: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A107F2">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360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Комплет алата и опреме </w:t>
            </w:r>
          </w:p>
        </w:tc>
        <w:tc>
          <w:tcPr>
            <w:tcW w:w="107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 комплетом алата и опреме у смислу ове уредбе подразумева се: агрегат, брусилица и бушилица (вибрациона).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0" w:name="clan_11v"/>
      <w:bookmarkEnd w:id="20"/>
      <w:r w:rsidRPr="001A33BE">
        <w:rPr>
          <w:rFonts w:ascii="Arial" w:eastAsia="Times New Roman" w:hAnsi="Arial" w:cs="Arial"/>
          <w:b/>
          <w:bCs/>
          <w:color w:val="000000"/>
          <w:sz w:val="24"/>
          <w:szCs w:val="24"/>
        </w:rPr>
        <w:t>Члан 11в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организација и вршење контроле и наплате паркирања на јавним паркиралиштима (отворени простори за паркирање, односно простори без контролисаног уласка и изласка) мора да има минималну стручну оспособљеност кадрова и минимални технички капацитет, и то: </w:t>
      </w:r>
    </w:p>
    <w:tbl>
      <w:tblPr>
        <w:tblW w:w="9206"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642"/>
        <w:gridCol w:w="1618"/>
        <w:gridCol w:w="1276"/>
        <w:gridCol w:w="1843"/>
        <w:gridCol w:w="1276"/>
        <w:gridCol w:w="1417"/>
        <w:gridCol w:w="1134"/>
      </w:tblGrid>
      <w:tr w:rsidR="001A33BE" w:rsidRPr="001A33BE" w:rsidTr="00E23F38">
        <w:trPr>
          <w:tblCellSpacing w:w="0" w:type="dxa"/>
        </w:trPr>
        <w:tc>
          <w:tcPr>
            <w:tcW w:w="642"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1618"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6946" w:type="dxa"/>
            <w:gridSpan w:val="5"/>
            <w:tcBorders>
              <w:top w:val="outset" w:sz="6" w:space="0" w:color="auto"/>
              <w:left w:val="outset" w:sz="6" w:space="0" w:color="auto"/>
              <w:bottom w:val="outset" w:sz="6" w:space="0" w:color="auto"/>
              <w:right w:val="outset" w:sz="6" w:space="0" w:color="auto"/>
            </w:tcBorders>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E23F38" w:rsidRPr="00B10A3B" w:rsidTr="00E23F38">
        <w:trPr>
          <w:tblCellSpacing w:w="0" w:type="dxa"/>
        </w:trPr>
        <w:tc>
          <w:tcPr>
            <w:tcW w:w="642"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618"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E23F38" w:rsidRPr="00B10A3B" w:rsidTr="00E23F38">
        <w:trPr>
          <w:tblCellSpacing w:w="0" w:type="dxa"/>
        </w:trPr>
        <w:tc>
          <w:tcPr>
            <w:tcW w:w="64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6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одговарајуће струке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E23F38" w:rsidRPr="00B10A3B" w:rsidTr="00E23F38">
        <w:trPr>
          <w:tblCellSpacing w:w="0" w:type="dxa"/>
        </w:trPr>
        <w:tc>
          <w:tcPr>
            <w:tcW w:w="64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6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или четворогодишњем трајању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паркинг контролор на 500 паркинг места по смени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паркинг контролор на 500 паркинг места по смени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паркинг контролор на 500 паркинг места по смени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паркинг контролор на 500 паркинг места по смени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паркинг контролор на 400 паркинг места по смени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lastRenderedPageBreak/>
        <w:t>Под одговарајућом струком за запослена лица са високим образовањем у смислу обављања послова за комуналну делатност управљање јавним паркиралиштима за послове из члана 11а тачка 2) ове уредбе подразумева се високо образовање на основним академским студијама у обиму од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студија у обиму од 180 ЕСПБ бодова, односно на основним студијама у трајању до три године, из техничке, природне или друштвене научне области. </w:t>
      </w:r>
      <w:proofErr w:type="gramEnd"/>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доставља и одлуку скупштине јединице локалне самоуправе или другу јавну исправу којом је јасно утврђен број паркинг места на територији јединице локалне самоуправе. </w:t>
      </w:r>
    </w:p>
    <w:tbl>
      <w:tblPr>
        <w:tblW w:w="10209"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772"/>
        <w:gridCol w:w="2481"/>
        <w:gridCol w:w="1134"/>
        <w:gridCol w:w="1559"/>
        <w:gridCol w:w="1276"/>
        <w:gridCol w:w="1701"/>
        <w:gridCol w:w="1275"/>
        <w:gridCol w:w="11"/>
      </w:tblGrid>
      <w:tr w:rsidR="001A33BE" w:rsidRPr="001A33BE" w:rsidTr="00387C07">
        <w:trPr>
          <w:gridAfter w:val="1"/>
          <w:wAfter w:w="11" w:type="dxa"/>
          <w:tblCellSpacing w:w="0" w:type="dxa"/>
        </w:trPr>
        <w:tc>
          <w:tcPr>
            <w:tcW w:w="772"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2481"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6945"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387C07">
        <w:trPr>
          <w:tblCellSpacing w:w="0" w:type="dxa"/>
        </w:trPr>
        <w:tc>
          <w:tcPr>
            <w:tcW w:w="772"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2481"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387C07">
        <w:trPr>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24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Уређај за вршење контроле и наплате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r>
      <w:tr w:rsidR="001A33BE" w:rsidRPr="001A33BE" w:rsidTr="00387C07">
        <w:trPr>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24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Софтверско решење за вршење контроле и наплате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387C07">
        <w:trPr>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24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Рачунар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r>
      <w:tr w:rsidR="001A33BE" w:rsidRPr="001A33BE" w:rsidTr="00387C07">
        <w:trPr>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24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Штампач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r>
      <w:tr w:rsidR="001A33BE" w:rsidRPr="001A33BE" w:rsidTr="00387C07">
        <w:trPr>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24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Сервер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387C07">
        <w:trPr>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24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Фото апарат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r>
    </w:tbl>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1" w:name="clan_11g"/>
      <w:bookmarkEnd w:id="21"/>
      <w:r w:rsidRPr="001A33BE">
        <w:rPr>
          <w:rFonts w:ascii="Arial" w:eastAsia="Times New Roman" w:hAnsi="Arial" w:cs="Arial"/>
          <w:b/>
          <w:bCs/>
          <w:color w:val="000000"/>
          <w:sz w:val="24"/>
          <w:szCs w:val="24"/>
        </w:rPr>
        <w:t>Члан 11г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Подносилац захтева за проверу испуњености услова за отпочињање обављања комуналне делатности управљање јавним паркиралиштима за послове организација и вршење контроле и наплате паркирања на јавним паркиралиштима </w:t>
      </w:r>
      <w:r w:rsidRPr="001A33BE">
        <w:rPr>
          <w:rFonts w:ascii="Arial" w:eastAsia="Times New Roman" w:hAnsi="Arial" w:cs="Arial"/>
          <w:color w:val="000000"/>
          <w:sz w:val="24"/>
          <w:szCs w:val="24"/>
        </w:rPr>
        <w:lastRenderedPageBreak/>
        <w:t>(затворени простори за паркирање односно простори са контролисаним уласком и изласком) мора да има: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минималну</w:t>
      </w:r>
      <w:proofErr w:type="gramEnd"/>
      <w:r w:rsidRPr="001A33BE">
        <w:rPr>
          <w:rFonts w:ascii="Arial" w:eastAsia="Times New Roman" w:hAnsi="Arial" w:cs="Arial"/>
          <w:color w:val="000000"/>
          <w:sz w:val="24"/>
          <w:szCs w:val="24"/>
        </w:rPr>
        <w:t xml:space="preserve"> стручну оспособљеност кадрова, и то једног запосленог по смени, по објекту средњег образовања (у трогодишњем и четворогодишњем трајању);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минимални</w:t>
      </w:r>
      <w:proofErr w:type="gramEnd"/>
      <w:r w:rsidRPr="001A33BE">
        <w:rPr>
          <w:rFonts w:ascii="Arial" w:eastAsia="Times New Roman" w:hAnsi="Arial" w:cs="Arial"/>
          <w:color w:val="000000"/>
          <w:sz w:val="24"/>
          <w:szCs w:val="24"/>
        </w:rPr>
        <w:t xml:space="preserve"> технички капацитет, и то: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улазну</w:t>
      </w:r>
      <w:proofErr w:type="gramEnd"/>
      <w:r w:rsidRPr="001A33BE">
        <w:rPr>
          <w:rFonts w:ascii="Arial" w:eastAsia="Times New Roman" w:hAnsi="Arial" w:cs="Arial"/>
          <w:color w:val="000000"/>
          <w:sz w:val="24"/>
          <w:szCs w:val="24"/>
        </w:rPr>
        <w:t xml:space="preserve"> рампу, улазни дистрибутер, излазну рампу, излазни дистрибутер и наплатно место - по једно по објекту;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софтверско</w:t>
      </w:r>
      <w:proofErr w:type="gramEnd"/>
      <w:r w:rsidRPr="001A33BE">
        <w:rPr>
          <w:rFonts w:ascii="Arial" w:eastAsia="Times New Roman" w:hAnsi="Arial" w:cs="Arial"/>
          <w:color w:val="000000"/>
          <w:sz w:val="24"/>
          <w:szCs w:val="24"/>
        </w:rPr>
        <w:t xml:space="preserve"> решење за вршење контроле наплате, рачунар и штампач; </w:t>
      </w:r>
    </w:p>
    <w:p w:rsidR="001A33BE" w:rsidRPr="001A33BE" w:rsidRDefault="001A33BE" w:rsidP="001A33BE">
      <w:pPr>
        <w:spacing w:before="100" w:beforeAutospacing="1" w:after="100" w:afterAutospacing="1" w:line="240" w:lineRule="auto"/>
        <w:ind w:left="992"/>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сервер</w:t>
      </w:r>
      <w:proofErr w:type="gramEnd"/>
      <w:r w:rsidRPr="001A33BE">
        <w:rPr>
          <w:rFonts w:ascii="Arial" w:eastAsia="Times New Roman" w:hAnsi="Arial" w:cs="Arial"/>
          <w:color w:val="000000"/>
          <w:sz w:val="24"/>
          <w:szCs w:val="24"/>
        </w:rPr>
        <w:t xml:space="preserve"> (за преко 500.000 становника).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 објектом у смислу обављања послова за комуналну делатност управљање јавним паркиралиштима подразумева се паркиралиште са контролисаним улазом и излазом.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2" w:name="clan_11d"/>
      <w:bookmarkEnd w:id="22"/>
      <w:r w:rsidRPr="001A33BE">
        <w:rPr>
          <w:rFonts w:ascii="Arial" w:eastAsia="Times New Roman" w:hAnsi="Arial" w:cs="Arial"/>
          <w:b/>
          <w:bCs/>
          <w:color w:val="000000"/>
          <w:sz w:val="24"/>
          <w:szCs w:val="24"/>
        </w:rPr>
        <w:t>Члан 11д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уклањање непрописно паркираних, одбачених или остављених возила, премештање паркираних возила под условима у складу са законом којим се уређују комуналне делатности и другим посебним законом (поступање по налогу надлежног органа) мора да има минималну стручну оспособљеност кадрова и минимални технички капацитет, и то: </w:t>
      </w:r>
    </w:p>
    <w:tbl>
      <w:tblPr>
        <w:tblW w:w="10545"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722"/>
        <w:gridCol w:w="3806"/>
        <w:gridCol w:w="1134"/>
        <w:gridCol w:w="1134"/>
        <w:gridCol w:w="1134"/>
        <w:gridCol w:w="1418"/>
        <w:gridCol w:w="1166"/>
        <w:gridCol w:w="31"/>
      </w:tblGrid>
      <w:tr w:rsidR="001A33BE" w:rsidRPr="001A33BE" w:rsidTr="00EB49F2">
        <w:trPr>
          <w:gridAfter w:val="1"/>
          <w:wAfter w:w="31" w:type="dxa"/>
          <w:tblCellSpacing w:w="0" w:type="dxa"/>
        </w:trPr>
        <w:tc>
          <w:tcPr>
            <w:tcW w:w="722"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3806"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5986"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EB49F2">
        <w:trPr>
          <w:tblCellSpacing w:w="0" w:type="dxa"/>
        </w:trPr>
        <w:tc>
          <w:tcPr>
            <w:tcW w:w="722"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3806"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19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EB49F2">
        <w:trPr>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380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или четворогодишњем трајању) и положен возачки испит Б и C категорије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119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30 </w:t>
            </w:r>
          </w:p>
        </w:tc>
      </w:tr>
      <w:tr w:rsidR="001A33BE" w:rsidRPr="001A33BE" w:rsidTr="00EB49F2">
        <w:trPr>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380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1197"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30 </w:t>
            </w:r>
          </w:p>
        </w:tc>
      </w:tr>
    </w:tbl>
    <w:p w:rsidR="001A33BE" w:rsidRDefault="001A33BE" w:rsidP="001A33BE">
      <w:pPr>
        <w:spacing w:after="0"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w:t>
      </w:r>
    </w:p>
    <w:p w:rsidR="0052144E" w:rsidRDefault="0052144E" w:rsidP="001A33BE">
      <w:pPr>
        <w:spacing w:after="0" w:line="240" w:lineRule="auto"/>
        <w:rPr>
          <w:rFonts w:ascii="Arial" w:eastAsia="Times New Roman" w:hAnsi="Arial" w:cs="Arial"/>
          <w:color w:val="000000"/>
          <w:sz w:val="24"/>
          <w:szCs w:val="24"/>
        </w:rPr>
      </w:pPr>
    </w:p>
    <w:p w:rsidR="0052144E" w:rsidRPr="001A33BE" w:rsidRDefault="0052144E" w:rsidP="001A33BE">
      <w:pPr>
        <w:spacing w:after="0" w:line="240" w:lineRule="auto"/>
        <w:rPr>
          <w:rFonts w:ascii="Arial" w:eastAsia="Times New Roman" w:hAnsi="Arial" w:cs="Arial"/>
          <w:color w:val="000000"/>
          <w:sz w:val="24"/>
          <w:szCs w:val="24"/>
        </w:rPr>
      </w:pPr>
    </w:p>
    <w:tbl>
      <w:tblPr>
        <w:tblW w:w="10198"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6"/>
        <w:gridCol w:w="2863"/>
        <w:gridCol w:w="1128"/>
        <w:gridCol w:w="1412"/>
        <w:gridCol w:w="1354"/>
        <w:gridCol w:w="1354"/>
        <w:gridCol w:w="1441"/>
      </w:tblGrid>
      <w:tr w:rsidR="001A33BE" w:rsidRPr="001A33BE" w:rsidTr="00387C0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Ред. број </w:t>
            </w:r>
          </w:p>
        </w:tc>
        <w:tc>
          <w:tcPr>
            <w:tcW w:w="2958"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6520"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B10A3B" w:rsidRPr="001A33BE" w:rsidTr="00387C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2958"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Камион са специјалном надоградњом (дизалица) за уклањање теретних возила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Камион са специјалном надоградњом (сезонско, зими чишћење снега, лети уклањање возила)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Специјално возило - радионица за интервенције на терену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Камион са специјалном надоградњом (дизалица)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30 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Покретни ПЦ рачунар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2 запослена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Софтверско решење за видео надзор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Сервер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Рачунар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20 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9. 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Фото апарат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на 1 запосленог </w:t>
            </w:r>
          </w:p>
        </w:tc>
      </w:tr>
      <w:tr w:rsidR="00B10A3B"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295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Локација за смештај и издавање возила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bl>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3" w:name="clan_11%F0"/>
      <w:bookmarkEnd w:id="23"/>
      <w:r w:rsidRPr="001A33BE">
        <w:rPr>
          <w:rFonts w:ascii="Arial" w:eastAsia="Times New Roman" w:hAnsi="Arial" w:cs="Arial"/>
          <w:b/>
          <w:bCs/>
          <w:color w:val="000000"/>
          <w:sz w:val="24"/>
          <w:szCs w:val="24"/>
        </w:rPr>
        <w:t>Члан 11ђ </w:t>
      </w:r>
    </w:p>
    <w:p w:rsid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постављање уређаја којима се по налогу надлежног органа спречава одвожење возила мора да има минималну стручну оспособљеност кадрова и минимални технички капацитет, и то: </w:t>
      </w:r>
    </w:p>
    <w:p w:rsidR="0052144E" w:rsidRDefault="0052144E" w:rsidP="001A33BE">
      <w:pPr>
        <w:spacing w:before="100" w:beforeAutospacing="1" w:after="100" w:afterAutospacing="1" w:line="240" w:lineRule="auto"/>
        <w:rPr>
          <w:rFonts w:ascii="Arial" w:eastAsia="Times New Roman" w:hAnsi="Arial" w:cs="Arial"/>
          <w:color w:val="000000"/>
          <w:sz w:val="24"/>
          <w:szCs w:val="24"/>
        </w:rPr>
      </w:pPr>
    </w:p>
    <w:p w:rsidR="0052144E" w:rsidRPr="001A33BE" w:rsidRDefault="0052144E" w:rsidP="001A33BE">
      <w:pPr>
        <w:spacing w:before="100" w:beforeAutospacing="1" w:after="100" w:afterAutospacing="1" w:line="240" w:lineRule="auto"/>
        <w:rPr>
          <w:rFonts w:ascii="Arial" w:eastAsia="Times New Roman" w:hAnsi="Arial" w:cs="Arial"/>
          <w:color w:val="000000"/>
          <w:sz w:val="24"/>
          <w:szCs w:val="24"/>
        </w:rPr>
      </w:pPr>
    </w:p>
    <w:tbl>
      <w:tblPr>
        <w:tblW w:w="1034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80"/>
        <w:gridCol w:w="2247"/>
        <w:gridCol w:w="1276"/>
        <w:gridCol w:w="1701"/>
        <w:gridCol w:w="1134"/>
        <w:gridCol w:w="1843"/>
        <w:gridCol w:w="1559"/>
      </w:tblGrid>
      <w:tr w:rsidR="001A33BE" w:rsidRPr="001A33BE" w:rsidTr="00387C07">
        <w:trPr>
          <w:tblCellSpacing w:w="0" w:type="dxa"/>
        </w:trPr>
        <w:tc>
          <w:tcPr>
            <w:tcW w:w="580"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Ред.</w:t>
            </w:r>
            <w:r w:rsidRPr="001A33BE">
              <w:rPr>
                <w:rFonts w:ascii="Arial" w:eastAsia="Times New Roman" w:hAnsi="Arial" w:cs="Arial"/>
                <w:sz w:val="24"/>
                <w:szCs w:val="24"/>
              </w:rPr>
              <w:br/>
              <w:t>број </w:t>
            </w:r>
          </w:p>
        </w:tc>
        <w:tc>
          <w:tcPr>
            <w:tcW w:w="2247"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7513"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387C07">
        <w:trPr>
          <w:tblCellSpacing w:w="0" w:type="dxa"/>
        </w:trPr>
        <w:tc>
          <w:tcPr>
            <w:tcW w:w="580"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2247"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387C07">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224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или четворогодишњем трајању)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по смени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по смени </w:t>
            </w:r>
          </w:p>
        </w:tc>
      </w:tr>
      <w:tr w:rsidR="001A33BE" w:rsidRPr="001A33BE" w:rsidTr="00387C07">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224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12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55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r>
    </w:tbl>
    <w:p w:rsidR="001A33BE" w:rsidRPr="001A33BE" w:rsidRDefault="001A33BE" w:rsidP="001A33BE">
      <w:pPr>
        <w:spacing w:after="0"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w:t>
      </w:r>
    </w:p>
    <w:tbl>
      <w:tblPr>
        <w:tblW w:w="1034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5"/>
        <w:gridCol w:w="2199"/>
        <w:gridCol w:w="1228"/>
        <w:gridCol w:w="1449"/>
        <w:gridCol w:w="1417"/>
        <w:gridCol w:w="1985"/>
        <w:gridCol w:w="1417"/>
      </w:tblGrid>
      <w:tr w:rsidR="001A33BE" w:rsidRPr="001A33BE" w:rsidTr="00387C0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7433"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387C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44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Уређај за блокаду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4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98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26 </w:t>
            </w:r>
          </w:p>
        </w:tc>
      </w:tr>
    </w:tbl>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4" w:name="clan_11e"/>
      <w:bookmarkEnd w:id="24"/>
      <w:r w:rsidRPr="001A33BE">
        <w:rPr>
          <w:rFonts w:ascii="Arial" w:eastAsia="Times New Roman" w:hAnsi="Arial" w:cs="Arial"/>
          <w:b/>
          <w:bCs/>
          <w:color w:val="000000"/>
          <w:sz w:val="24"/>
          <w:szCs w:val="24"/>
        </w:rPr>
        <w:t>Члан 11е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уклањање, премештање возила и постављање уређаја којима се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управљање јавним паркиралиштима мора да има минималну стручну оспособљеност кадрова и минимални технички капацитет, и то: </w:t>
      </w:r>
    </w:p>
    <w:tbl>
      <w:tblPr>
        <w:tblW w:w="10482"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777"/>
        <w:gridCol w:w="3610"/>
        <w:gridCol w:w="1134"/>
        <w:gridCol w:w="1134"/>
        <w:gridCol w:w="1134"/>
        <w:gridCol w:w="1275"/>
        <w:gridCol w:w="1418"/>
      </w:tblGrid>
      <w:tr w:rsidR="001A33BE" w:rsidRPr="001A33BE" w:rsidTr="00387C07">
        <w:trPr>
          <w:tblCellSpacing w:w="0" w:type="dxa"/>
        </w:trPr>
        <w:tc>
          <w:tcPr>
            <w:tcW w:w="777"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3610"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6095"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387C07">
        <w:trPr>
          <w:tblCellSpacing w:w="0" w:type="dxa"/>
        </w:trPr>
        <w:tc>
          <w:tcPr>
            <w:tcW w:w="777"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3610"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27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387C07">
        <w:trPr>
          <w:tblCellSpacing w:w="0" w:type="dxa"/>
        </w:trPr>
        <w:tc>
          <w:tcPr>
            <w:tcW w:w="77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36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или четворогодишњем трајању)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27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r w:rsidR="001A33BE" w:rsidRPr="001A33BE" w:rsidTr="00387C07">
        <w:trPr>
          <w:tblCellSpacing w:w="0" w:type="dxa"/>
        </w:trPr>
        <w:tc>
          <w:tcPr>
            <w:tcW w:w="77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36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27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bl>
    <w:p w:rsidR="001A33BE" w:rsidRDefault="001A33BE" w:rsidP="001A33BE">
      <w:pPr>
        <w:spacing w:after="0"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w:t>
      </w:r>
    </w:p>
    <w:p w:rsidR="0052144E" w:rsidRDefault="0052144E" w:rsidP="001A33BE">
      <w:pPr>
        <w:spacing w:after="0" w:line="240" w:lineRule="auto"/>
        <w:rPr>
          <w:rFonts w:ascii="Arial" w:eastAsia="Times New Roman" w:hAnsi="Arial" w:cs="Arial"/>
          <w:color w:val="000000"/>
          <w:sz w:val="24"/>
          <w:szCs w:val="24"/>
        </w:rPr>
      </w:pPr>
    </w:p>
    <w:p w:rsidR="0052144E" w:rsidRPr="001A33BE" w:rsidRDefault="0052144E" w:rsidP="001A33BE">
      <w:pPr>
        <w:spacing w:after="0" w:line="240" w:lineRule="auto"/>
        <w:rPr>
          <w:rFonts w:ascii="Arial" w:eastAsia="Times New Roman" w:hAnsi="Arial" w:cs="Arial"/>
          <w:color w:val="000000"/>
          <w:sz w:val="24"/>
          <w:szCs w:val="24"/>
        </w:rPr>
      </w:pPr>
    </w:p>
    <w:tbl>
      <w:tblPr>
        <w:tblW w:w="10402"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838"/>
        <w:gridCol w:w="3309"/>
        <w:gridCol w:w="1093"/>
        <w:gridCol w:w="1131"/>
        <w:gridCol w:w="1701"/>
        <w:gridCol w:w="1134"/>
        <w:gridCol w:w="1162"/>
        <w:gridCol w:w="34"/>
      </w:tblGrid>
      <w:tr w:rsidR="001A33BE" w:rsidRPr="001A33BE" w:rsidTr="001A33BE">
        <w:trPr>
          <w:gridAfter w:val="1"/>
          <w:wAfter w:w="34" w:type="dxa"/>
          <w:tblCellSpacing w:w="0" w:type="dxa"/>
        </w:trPr>
        <w:tc>
          <w:tcPr>
            <w:tcW w:w="838"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Ред. број </w:t>
            </w:r>
          </w:p>
        </w:tc>
        <w:tc>
          <w:tcPr>
            <w:tcW w:w="3309"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6221" w:type="dxa"/>
            <w:gridSpan w:val="5"/>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становника </w:t>
            </w:r>
          </w:p>
        </w:tc>
      </w:tr>
      <w:tr w:rsidR="001A33BE" w:rsidRPr="001A33BE" w:rsidTr="001A33BE">
        <w:trPr>
          <w:tblCellSpacing w:w="0" w:type="dxa"/>
        </w:trPr>
        <w:tc>
          <w:tcPr>
            <w:tcW w:w="838"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3309"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0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100.000 </w:t>
            </w:r>
          </w:p>
        </w:tc>
        <w:tc>
          <w:tcPr>
            <w:tcW w:w="113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100.000 до 200.000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200.000 до 300.000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300.000 до 500.000 </w:t>
            </w:r>
          </w:p>
        </w:tc>
        <w:tc>
          <w:tcPr>
            <w:tcW w:w="119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500.000 </w:t>
            </w:r>
          </w:p>
        </w:tc>
      </w:tr>
      <w:tr w:rsidR="001A33BE" w:rsidRPr="001A33BE" w:rsidTr="001A33BE">
        <w:trPr>
          <w:tblCellSpacing w:w="0" w:type="dxa"/>
        </w:trPr>
        <w:tc>
          <w:tcPr>
            <w:tcW w:w="83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330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Уређај за блокаду возила </w:t>
            </w:r>
          </w:p>
        </w:tc>
        <w:tc>
          <w:tcPr>
            <w:tcW w:w="10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119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26 </w:t>
            </w:r>
          </w:p>
        </w:tc>
      </w:tr>
      <w:tr w:rsidR="001A33BE" w:rsidRPr="001A33BE" w:rsidTr="001A33BE">
        <w:trPr>
          <w:tblCellSpacing w:w="0" w:type="dxa"/>
        </w:trPr>
        <w:tc>
          <w:tcPr>
            <w:tcW w:w="838"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330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Камион са специјалном надоградњом (дизалица) </w:t>
            </w:r>
          </w:p>
        </w:tc>
        <w:tc>
          <w:tcPr>
            <w:tcW w:w="10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196"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bl>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5" w:name="clan_11%9E"/>
      <w:bookmarkEnd w:id="25"/>
      <w:r w:rsidRPr="001A33BE">
        <w:rPr>
          <w:rFonts w:ascii="Arial" w:eastAsia="Times New Roman" w:hAnsi="Arial" w:cs="Arial"/>
          <w:b/>
          <w:bCs/>
          <w:color w:val="000000"/>
          <w:sz w:val="24"/>
          <w:szCs w:val="24"/>
        </w:rPr>
        <w:t>Члан 11ж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вршење наплате комуналних услуга (кориснички сервис) мора да има минималну стручну оспособљеност кадрова, и то: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до</w:t>
      </w:r>
      <w:proofErr w:type="gramEnd"/>
      <w:r w:rsidRPr="001A33BE">
        <w:rPr>
          <w:rFonts w:ascii="Arial" w:eastAsia="Times New Roman" w:hAnsi="Arial" w:cs="Arial"/>
          <w:color w:val="000000"/>
          <w:sz w:val="24"/>
          <w:szCs w:val="24"/>
        </w:rPr>
        <w:t xml:space="preserve"> 500.000 становника - један запослени по смени, средњег образовања (у трогодишњем или четворогодишњем трајању);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преко</w:t>
      </w:r>
      <w:proofErr w:type="gramEnd"/>
      <w:r w:rsidRPr="001A33BE">
        <w:rPr>
          <w:rFonts w:ascii="Arial" w:eastAsia="Times New Roman" w:hAnsi="Arial" w:cs="Arial"/>
          <w:color w:val="000000"/>
          <w:sz w:val="24"/>
          <w:szCs w:val="24"/>
        </w:rPr>
        <w:t xml:space="preserve"> 500.000 становника - три запослена по смени, средњег образовања (у трогодишњем или четворогодишњем трајању).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управљање јавним паркиралиштима за послове вршење наплате комуналних услуга (кориснички сервис) мора да има минимални технички капацитет, и то: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до</w:t>
      </w:r>
      <w:proofErr w:type="gramEnd"/>
      <w:r w:rsidRPr="001A33BE">
        <w:rPr>
          <w:rFonts w:ascii="Arial" w:eastAsia="Times New Roman" w:hAnsi="Arial" w:cs="Arial"/>
          <w:color w:val="000000"/>
          <w:sz w:val="24"/>
          <w:szCs w:val="24"/>
        </w:rPr>
        <w:t xml:space="preserve"> 500.000 становника - један кориснички сервис;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преко</w:t>
      </w:r>
      <w:proofErr w:type="gramEnd"/>
      <w:r w:rsidRPr="001A33BE">
        <w:rPr>
          <w:rFonts w:ascii="Arial" w:eastAsia="Times New Roman" w:hAnsi="Arial" w:cs="Arial"/>
          <w:color w:val="000000"/>
          <w:sz w:val="24"/>
          <w:szCs w:val="24"/>
        </w:rPr>
        <w:t xml:space="preserve"> 500.000 становника - три корисничка сервиса.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 бројем становника у смислу обављања послова комуналне делатности управљање јавним паркиралиштима подразумева се број становника града, односно насељеног места на чијој територији се обавља комунална делатност управљање јавним паркиралиштима.</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6" w:name="clan_12"/>
      <w:bookmarkEnd w:id="26"/>
      <w:r w:rsidRPr="001A33BE">
        <w:rPr>
          <w:rFonts w:ascii="Arial" w:eastAsia="Times New Roman" w:hAnsi="Arial" w:cs="Arial"/>
          <w:b/>
          <w:bCs/>
          <w:color w:val="000000"/>
          <w:sz w:val="24"/>
          <w:szCs w:val="24"/>
        </w:rPr>
        <w:t>Члан 12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Просторије из члана 11. </w:t>
      </w:r>
      <w:proofErr w:type="gramStart"/>
      <w:r w:rsidRPr="001A33BE">
        <w:rPr>
          <w:rFonts w:ascii="Arial" w:eastAsia="Times New Roman" w:hAnsi="Arial" w:cs="Arial"/>
          <w:color w:val="000000"/>
          <w:sz w:val="24"/>
          <w:szCs w:val="24"/>
        </w:rPr>
        <w:t>ове</w:t>
      </w:r>
      <w:proofErr w:type="gramEnd"/>
      <w:r w:rsidRPr="001A33BE">
        <w:rPr>
          <w:rFonts w:ascii="Arial" w:eastAsia="Times New Roman" w:hAnsi="Arial" w:cs="Arial"/>
          <w:color w:val="000000"/>
          <w:sz w:val="24"/>
          <w:szCs w:val="24"/>
        </w:rPr>
        <w:t xml:space="preserve"> уредбе морају бити искључиво на територији јединице локалне самоуправе на чијој територији је регистровано седиште подносиоца захтева за проверу испуњености услова за отпочињање обављања комуналне делатности.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lastRenderedPageBreak/>
        <w:t>Минимални услови које морају да испуне вршиоци комуналних делатности за отпочињање обављања комуналне делатности отпочињање обављања комуналне делатности обезбеђивање јавног осветљења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7" w:name="clan_13"/>
      <w:bookmarkEnd w:id="27"/>
      <w:r w:rsidRPr="001A33BE">
        <w:rPr>
          <w:rFonts w:ascii="Arial" w:eastAsia="Times New Roman" w:hAnsi="Arial" w:cs="Arial"/>
          <w:b/>
          <w:bCs/>
          <w:color w:val="000000"/>
          <w:sz w:val="24"/>
          <w:szCs w:val="24"/>
        </w:rPr>
        <w:t>Члан 13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обезбеђивање јавног осветљења мора да има минималну стручну оспособљеност кадрова, и то: </w:t>
      </w:r>
    </w:p>
    <w:tbl>
      <w:tblPr>
        <w:tblW w:w="10225"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79"/>
        <w:gridCol w:w="2390"/>
        <w:gridCol w:w="1701"/>
        <w:gridCol w:w="1843"/>
        <w:gridCol w:w="1984"/>
        <w:gridCol w:w="1701"/>
        <w:gridCol w:w="27"/>
      </w:tblGrid>
      <w:tr w:rsidR="001A33BE" w:rsidRPr="001A33BE" w:rsidTr="00387C07">
        <w:trPr>
          <w:gridAfter w:val="1"/>
          <w:wAfter w:w="27" w:type="dxa"/>
          <w:tblCellSpacing w:w="0" w:type="dxa"/>
        </w:trPr>
        <w:tc>
          <w:tcPr>
            <w:tcW w:w="579"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2390"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7229" w:type="dxa"/>
            <w:gridSpan w:val="4"/>
            <w:tcBorders>
              <w:top w:val="outset" w:sz="6" w:space="0" w:color="auto"/>
              <w:left w:val="outset" w:sz="6" w:space="0" w:color="auto"/>
              <w:bottom w:val="outset" w:sz="6" w:space="0" w:color="auto"/>
              <w:right w:val="outset" w:sz="6" w:space="0" w:color="auto"/>
            </w:tcBorders>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стубова јавног осветљења </w:t>
            </w:r>
          </w:p>
        </w:tc>
      </w:tr>
      <w:tr w:rsidR="001A33BE" w:rsidRPr="001A33BE" w:rsidTr="00387C07">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2390"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701" w:type="dxa"/>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5.000 </w:t>
            </w:r>
          </w:p>
        </w:tc>
        <w:tc>
          <w:tcPr>
            <w:tcW w:w="1843" w:type="dxa"/>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5.000 до 30.000 </w:t>
            </w:r>
          </w:p>
        </w:tc>
        <w:tc>
          <w:tcPr>
            <w:tcW w:w="1984" w:type="dxa"/>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 до 50.000 </w:t>
            </w:r>
          </w:p>
        </w:tc>
        <w:tc>
          <w:tcPr>
            <w:tcW w:w="1728" w:type="dxa"/>
            <w:gridSpan w:val="2"/>
            <w:tcBorders>
              <w:top w:val="outset" w:sz="6" w:space="0" w:color="auto"/>
              <w:left w:val="outset" w:sz="6" w:space="0" w:color="auto"/>
              <w:bottom w:val="outset" w:sz="6" w:space="0" w:color="auto"/>
              <w:right w:val="outset" w:sz="6" w:space="0" w:color="auto"/>
            </w:tcBorders>
            <w:noWrap/>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електротехничке струке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информатике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правник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економиста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грађевинске струке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трајању (електромонтер или електроинсталатер)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 xml:space="preserve">Средње образовање у трогодишњем или четворогодишњем трајању и возачка </w:t>
            </w:r>
            <w:r w:rsidRPr="001A33BE">
              <w:rPr>
                <w:rFonts w:ascii="Arial" w:eastAsia="Times New Roman" w:hAnsi="Arial" w:cs="Arial"/>
                <w:sz w:val="24"/>
                <w:szCs w:val="24"/>
              </w:rPr>
              <w:lastRenderedPageBreak/>
              <w:t>дозвола C категорије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1 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трајању (бравар)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387C07">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9. </w:t>
            </w:r>
          </w:p>
        </w:tc>
        <w:tc>
          <w:tcPr>
            <w:tcW w:w="239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28"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 одговарајућом струком за запослена лица са високим образовањем у смислу обављања послова комуналне делатности обезбеђивање јавног осветљења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или друштвене научне области (Ред. бр. 2, 3. и 4. из табеле овог члана). </w:t>
      </w:r>
      <w:proofErr w:type="gramEnd"/>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 одговарајућом струком за запослена лица са високим образовањем у смислу обављања послова комуналне делатности обезбеђивање јавног осветљења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научне области (Ред. бр.</w:t>
      </w:r>
      <w:proofErr w:type="gramEnd"/>
      <w:r w:rsidRPr="001A33BE">
        <w:rPr>
          <w:rFonts w:ascii="Arial" w:eastAsia="Times New Roman" w:hAnsi="Arial" w:cs="Arial"/>
          <w:color w:val="000000"/>
          <w:sz w:val="24"/>
          <w:szCs w:val="24"/>
        </w:rPr>
        <w:t xml:space="preserve"> 1. </w:t>
      </w:r>
      <w:proofErr w:type="gramStart"/>
      <w:r w:rsidRPr="001A33BE">
        <w:rPr>
          <w:rFonts w:ascii="Arial" w:eastAsia="Times New Roman" w:hAnsi="Arial" w:cs="Arial"/>
          <w:color w:val="000000"/>
          <w:sz w:val="24"/>
          <w:szCs w:val="24"/>
        </w:rPr>
        <w:t>и</w:t>
      </w:r>
      <w:proofErr w:type="gramEnd"/>
      <w:r w:rsidRPr="001A33BE">
        <w:rPr>
          <w:rFonts w:ascii="Arial" w:eastAsia="Times New Roman" w:hAnsi="Arial" w:cs="Arial"/>
          <w:color w:val="000000"/>
          <w:sz w:val="24"/>
          <w:szCs w:val="24"/>
        </w:rPr>
        <w:t xml:space="preserve"> 5. </w:t>
      </w:r>
      <w:proofErr w:type="gramStart"/>
      <w:r w:rsidRPr="001A33BE">
        <w:rPr>
          <w:rFonts w:ascii="Arial" w:eastAsia="Times New Roman" w:hAnsi="Arial" w:cs="Arial"/>
          <w:color w:val="000000"/>
          <w:sz w:val="24"/>
          <w:szCs w:val="24"/>
        </w:rPr>
        <w:t>из</w:t>
      </w:r>
      <w:proofErr w:type="gramEnd"/>
      <w:r w:rsidRPr="001A33BE">
        <w:rPr>
          <w:rFonts w:ascii="Arial" w:eastAsia="Times New Roman" w:hAnsi="Arial" w:cs="Arial"/>
          <w:color w:val="000000"/>
          <w:sz w:val="24"/>
          <w:szCs w:val="24"/>
        </w:rPr>
        <w:t xml:space="preserve"> табеле овог члана).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28" w:name="clan_14"/>
      <w:bookmarkEnd w:id="28"/>
      <w:r w:rsidRPr="001A33BE">
        <w:rPr>
          <w:rFonts w:ascii="Arial" w:eastAsia="Times New Roman" w:hAnsi="Arial" w:cs="Arial"/>
          <w:b/>
          <w:bCs/>
          <w:color w:val="000000"/>
          <w:sz w:val="24"/>
          <w:szCs w:val="24"/>
        </w:rPr>
        <w:t>Члан 14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обезбеђивање јавног осветљења мора да има минимални технички капацитет, и то: </w:t>
      </w:r>
    </w:p>
    <w:tbl>
      <w:tblPr>
        <w:tblW w:w="1021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81"/>
        <w:gridCol w:w="4329"/>
        <w:gridCol w:w="1010"/>
        <w:gridCol w:w="1160"/>
        <w:gridCol w:w="1417"/>
        <w:gridCol w:w="1701"/>
        <w:gridCol w:w="12"/>
      </w:tblGrid>
      <w:tr w:rsidR="001A33BE" w:rsidRPr="001A33BE" w:rsidTr="001A33BE">
        <w:trPr>
          <w:gridAfter w:val="1"/>
          <w:wAfter w:w="12" w:type="dxa"/>
          <w:tblCellSpacing w:w="0" w:type="dxa"/>
        </w:trPr>
        <w:tc>
          <w:tcPr>
            <w:tcW w:w="581"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4329"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5288" w:type="dxa"/>
            <w:gridSpan w:val="4"/>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стубова јавног осветљења </w:t>
            </w:r>
          </w:p>
        </w:tc>
      </w:tr>
      <w:tr w:rsidR="001A33BE" w:rsidRPr="001A33BE" w:rsidTr="001A33BE">
        <w:trPr>
          <w:tblCellSpacing w:w="0" w:type="dxa"/>
        </w:trPr>
        <w:tc>
          <w:tcPr>
            <w:tcW w:w="581"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4329"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5.000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5.000 до 30.000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 до 50.000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50.000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Хидраулична платформа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Хидраулична дизалица до 10 т/м висине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Мерна кола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4. 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Кипер путар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Теретно пикап или теренско возило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Приколица за превоз стубова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Приколица за обезбеђења радова на путу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Унивеш машина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9. 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Агрегат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1A33BE">
        <w:trPr>
          <w:tblCellSpacing w:w="0" w:type="dxa"/>
        </w:trPr>
        <w:tc>
          <w:tcPr>
            <w:tcW w:w="581"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432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Компресор </w:t>
            </w:r>
          </w:p>
        </w:tc>
        <w:tc>
          <w:tcPr>
            <w:tcW w:w="101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417"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713" w:type="dxa"/>
            <w:gridSpan w:val="2"/>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bl>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29" w:name="str_8"/>
      <w:bookmarkEnd w:id="29"/>
      <w:r w:rsidRPr="001A33BE">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димничарске услуге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0" w:name="clan_15"/>
      <w:bookmarkEnd w:id="30"/>
      <w:r w:rsidRPr="001A33BE">
        <w:rPr>
          <w:rFonts w:ascii="Arial" w:eastAsia="Times New Roman" w:hAnsi="Arial" w:cs="Arial"/>
          <w:b/>
          <w:bCs/>
          <w:color w:val="000000"/>
          <w:sz w:val="24"/>
          <w:szCs w:val="24"/>
        </w:rPr>
        <w:t>Члан 15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димничарске услуге мора да има минималну стручну оспособљеност кадрова, и то: </w:t>
      </w:r>
    </w:p>
    <w:tbl>
      <w:tblPr>
        <w:tblW w:w="10057"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79"/>
        <w:gridCol w:w="3646"/>
        <w:gridCol w:w="745"/>
        <w:gridCol w:w="984"/>
        <w:gridCol w:w="1000"/>
        <w:gridCol w:w="976"/>
        <w:gridCol w:w="1134"/>
        <w:gridCol w:w="993"/>
      </w:tblGrid>
      <w:tr w:rsidR="001A33BE" w:rsidRPr="001A33BE" w:rsidTr="001A33BE">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3646" w:type="dxa"/>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5832" w:type="dxa"/>
            <w:gridSpan w:val="6"/>
            <w:tcBorders>
              <w:top w:val="outset" w:sz="6" w:space="0" w:color="auto"/>
              <w:left w:val="outset" w:sz="6" w:space="0" w:color="auto"/>
              <w:bottom w:val="outset" w:sz="6" w:space="0" w:color="auto"/>
              <w:right w:val="outset" w:sz="6" w:space="0" w:color="auto"/>
            </w:tcBorders>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корисника комуналне услуге </w:t>
            </w:r>
          </w:p>
        </w:tc>
      </w:tr>
      <w:tr w:rsidR="001A33BE" w:rsidRPr="001A33BE" w:rsidTr="001A33BE">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3646" w:type="dxa"/>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3.000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 до 10.000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 до 30.000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 до 60.000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60.000 до 90.000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90.000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машинства или грађевине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машинства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грађевине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хемије или технологије или екологије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машинства са лиценцом 430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6. 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са лиценцом 381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 образовање - дипломирани инжењер са лиценцом енергетског менаџера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1A33BE">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c>
          <w:tcPr>
            <w:tcW w:w="364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или средње образовање у трогодишњем или четворогодишњем трајању и минимум једна година искуства у димничарским пословима </w:t>
            </w:r>
          </w:p>
        </w:tc>
        <w:tc>
          <w:tcPr>
            <w:tcW w:w="745"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98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100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97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4+1 </w:t>
            </w:r>
            <w:r w:rsidRPr="001A33BE">
              <w:rPr>
                <w:rFonts w:ascii="Arial" w:eastAsia="Times New Roman" w:hAnsi="Arial" w:cs="Arial"/>
                <w:sz w:val="24"/>
                <w:szCs w:val="24"/>
              </w:rPr>
              <w:br/>
              <w:t>на сваких додатних 3.000 корисника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14+1 </w:t>
            </w:r>
            <w:r w:rsidRPr="001A33BE">
              <w:rPr>
                <w:rFonts w:ascii="Arial" w:eastAsia="Times New Roman" w:hAnsi="Arial" w:cs="Arial"/>
                <w:sz w:val="24"/>
                <w:szCs w:val="24"/>
              </w:rPr>
              <w:br/>
              <w:t>на сваких додатних 2.000 корисника </w:t>
            </w:r>
          </w:p>
        </w:tc>
        <w:tc>
          <w:tcPr>
            <w:tcW w:w="993"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25+1 </w:t>
            </w:r>
            <w:r w:rsidRPr="001A33BE">
              <w:rPr>
                <w:rFonts w:ascii="Arial" w:eastAsia="Times New Roman" w:hAnsi="Arial" w:cs="Arial"/>
                <w:sz w:val="24"/>
                <w:szCs w:val="24"/>
              </w:rPr>
              <w:br/>
              <w:t>на сваких додатних 2.000 корисника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 корисницима димничарских услуга у смислу обављања послова комуналне делатности димничарске услуге подразумевају се власници или корисници зграда, кућа, станова, пословних простора, објеката и постројења у којима се налази ложишни, димоводни или вентилациони уређај или канал.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1" w:name="clan_16"/>
      <w:bookmarkEnd w:id="31"/>
      <w:r w:rsidRPr="001A33BE">
        <w:rPr>
          <w:rFonts w:ascii="Arial" w:eastAsia="Times New Roman" w:hAnsi="Arial" w:cs="Arial"/>
          <w:b/>
          <w:bCs/>
          <w:color w:val="000000"/>
          <w:sz w:val="24"/>
          <w:szCs w:val="24"/>
        </w:rPr>
        <w:t>Члан 16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димничарске услуге мора да има минимални технички капацитет по броју корисника комуналне услуге, и то: </w:t>
      </w:r>
    </w:p>
    <w:tbl>
      <w:tblPr>
        <w:tblW w:w="10198"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75"/>
        <w:gridCol w:w="2389"/>
        <w:gridCol w:w="805"/>
        <w:gridCol w:w="989"/>
        <w:gridCol w:w="996"/>
        <w:gridCol w:w="1513"/>
        <w:gridCol w:w="1513"/>
        <w:gridCol w:w="1318"/>
      </w:tblGrid>
      <w:tr w:rsidR="001A33BE" w:rsidRPr="001A33BE" w:rsidTr="00387C0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Технички капацитет </w:t>
            </w:r>
          </w:p>
        </w:tc>
        <w:tc>
          <w:tcPr>
            <w:tcW w:w="6614" w:type="dxa"/>
            <w:gridSpan w:val="6"/>
            <w:tcBorders>
              <w:top w:val="outset" w:sz="6" w:space="0" w:color="auto"/>
              <w:left w:val="outset" w:sz="6" w:space="0" w:color="auto"/>
              <w:bottom w:val="outset" w:sz="6" w:space="0" w:color="auto"/>
              <w:right w:val="outset" w:sz="6" w:space="0" w:color="auto"/>
            </w:tcBorders>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корисника комуналне услуге </w:t>
            </w:r>
          </w:p>
        </w:tc>
      </w:tr>
      <w:tr w:rsidR="001A33BE" w:rsidRPr="001A33BE" w:rsidTr="00387C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до 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 до 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10.000 до 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30.000 до 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од 60.000 до 90.000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преко 90.000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Комплет основног димничарског алата и опреме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9 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Циркулациона пумпа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Високопритисна пумпа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 xml:space="preserve">Камера за снимање унутрашњости димоводних </w:t>
            </w:r>
            <w:r w:rsidRPr="001A33BE">
              <w:rPr>
                <w:rFonts w:ascii="Arial" w:eastAsia="Times New Roman" w:hAnsi="Arial" w:cs="Arial"/>
                <w:sz w:val="24"/>
                <w:szCs w:val="24"/>
              </w:rPr>
              <w:lastRenderedPageBreak/>
              <w:t>објеката са видео записом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Камера за снимање унутрашњости вентилационих канала са видеозаписом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Опрема за испитивање непропусности димњака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Акредитована лабораторија за испитивање непропусности димоводних система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Усисивач за индустрију јачи од 1.500 W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Уређај за механичко уклањање наслага у цевима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Ротациона сајла за скидање смоле у димњацима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Робот за чишћење вентилационих канала са видеозаписом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Инструмент за мерење емисија и степена корисности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Инструмент за утврђивање димног броја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5 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 xml:space="preserve">Рачунар са програмом за вођење евиденције о димоводним </w:t>
            </w:r>
            <w:r w:rsidRPr="001A33BE">
              <w:rPr>
                <w:rFonts w:ascii="Arial" w:eastAsia="Times New Roman" w:hAnsi="Arial" w:cs="Arial"/>
                <w:sz w:val="24"/>
                <w:szCs w:val="24"/>
              </w:rPr>
              <w:lastRenderedPageBreak/>
              <w:t>системима и ложишним уређајима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Рачунар са програмом за вођење евиденције о вентилационим каналима и уређајима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Возило за транспорт радника и алата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12+1 возило на сваких додатних 10.000 корисника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Површина пословног простора у м</w:t>
            </w:r>
            <w:r w:rsidRPr="001A33BE">
              <w:rPr>
                <w:rFonts w:ascii="Arial" w:eastAsia="Times New Roman" w:hAnsi="Arial" w:cs="Arial"/>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40+3 м</w:t>
            </w:r>
            <w:r w:rsidRPr="001A33BE">
              <w:rPr>
                <w:rFonts w:ascii="Arial" w:eastAsia="Times New Roman" w:hAnsi="Arial" w:cs="Arial"/>
                <w:sz w:val="24"/>
                <w:szCs w:val="24"/>
                <w:vertAlign w:val="superscript"/>
              </w:rPr>
              <w:t>2</w:t>
            </w:r>
            <w:r w:rsidRPr="001A33BE">
              <w:rPr>
                <w:rFonts w:ascii="Arial" w:eastAsia="Times New Roman" w:hAnsi="Arial" w:cs="Arial"/>
                <w:sz w:val="24"/>
                <w:szCs w:val="24"/>
              </w:rPr>
              <w:t> на сваких додатних 3.000 корисника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70+3 м</w:t>
            </w:r>
            <w:r w:rsidRPr="001A33BE">
              <w:rPr>
                <w:rFonts w:ascii="Arial" w:eastAsia="Times New Roman" w:hAnsi="Arial" w:cs="Arial"/>
                <w:sz w:val="24"/>
                <w:szCs w:val="24"/>
                <w:vertAlign w:val="superscript"/>
              </w:rPr>
              <w:t>2</w:t>
            </w:r>
            <w:r w:rsidRPr="001A33BE">
              <w:rPr>
                <w:rFonts w:ascii="Arial" w:eastAsia="Times New Roman" w:hAnsi="Arial" w:cs="Arial"/>
                <w:sz w:val="24"/>
                <w:szCs w:val="24"/>
              </w:rPr>
              <w:t> на сваких додатних 2.000 корисника </w:t>
            </w:r>
          </w:p>
        </w:tc>
        <w:tc>
          <w:tcPr>
            <w:tcW w:w="460"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115+3 м</w:t>
            </w:r>
            <w:r w:rsidRPr="001A33BE">
              <w:rPr>
                <w:rFonts w:ascii="Arial" w:eastAsia="Times New Roman" w:hAnsi="Arial" w:cs="Arial"/>
                <w:sz w:val="24"/>
                <w:szCs w:val="24"/>
                <w:vertAlign w:val="superscript"/>
              </w:rPr>
              <w:t>2</w:t>
            </w:r>
            <w:r w:rsidRPr="001A33BE">
              <w:rPr>
                <w:rFonts w:ascii="Arial" w:eastAsia="Times New Roman" w:hAnsi="Arial" w:cs="Arial"/>
                <w:sz w:val="24"/>
                <w:szCs w:val="24"/>
              </w:rPr>
              <w:t> на сваких додатних 2.000 корисника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 комплетом основног димничарског алата и опреме у смислу ове уредбе подразумева се: димничарска легитимација, димничарска сајла (штосер), ручна четка, продорна сајла (ђилда), кугла на канапу, водилица, шиљасти пробијач, метална канта и лопатица, мердевине, мали усисивач за ложишта у домаћинствима, димничарске четке различитих димензија, бушилица са наставцима, димничарско огледало, димничарска торбица, батеријска лампа, димничарски кључеви, ситан ручни алат, уређај за очитавање угљенмоноксида у просторији и ендоскопска камера за дијагностику стања вентилационих канала и уређаја. </w:t>
      </w:r>
      <w:proofErr w:type="gramEnd"/>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2" w:name="clan_17"/>
      <w:bookmarkEnd w:id="32"/>
      <w:r w:rsidRPr="001A33BE">
        <w:rPr>
          <w:rFonts w:ascii="Arial" w:eastAsia="Times New Roman" w:hAnsi="Arial" w:cs="Arial"/>
          <w:b/>
          <w:bCs/>
          <w:color w:val="000000"/>
          <w:sz w:val="24"/>
          <w:szCs w:val="24"/>
        </w:rPr>
        <w:t>Члан 17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димничарске услуге мора да има полису осигурања из комуналне делатности у износу од: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1) 3.000.000 динара (три милиона динара) до 30.000 корисника;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2) 10.000.000 динара (десет милиона динара) преко 30.000 корисника.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Рок за акредитовање лабораторије за испитивање непропусности димоводних система је шест месеци од почетка обављања комуналне делатности димничарске услуге.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3" w:name="clan_18"/>
      <w:bookmarkEnd w:id="33"/>
      <w:r w:rsidRPr="001A33BE">
        <w:rPr>
          <w:rFonts w:ascii="Arial" w:eastAsia="Times New Roman" w:hAnsi="Arial" w:cs="Arial"/>
          <w:b/>
          <w:bCs/>
          <w:color w:val="000000"/>
          <w:sz w:val="24"/>
          <w:szCs w:val="24"/>
        </w:rPr>
        <w:lastRenderedPageBreak/>
        <w:t>Члан 18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Димничар мора да има димничарску легитимацију коју је дужан да покаже кориснику комуналне услуге пре започињања обављања послова.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Димничарску легитимацију издаје вршилац комуналне делатности димничарске услуге.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Димничар у смислу ове уредбе је лице са средњим димничарским образовањем или лице са основним или средњим образовањем у трогодишњем или четворогодишњем трајању и додатном радном обуком на радном месту где се обављају послови димничара у привредном друштву које се бави димничарском делатности у трајању од најмање једне године. </w:t>
      </w:r>
    </w:p>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34" w:name="str_9"/>
      <w:bookmarkEnd w:id="34"/>
      <w:r w:rsidRPr="001A33BE">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делатност зоохигијене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5" w:name="clan_19"/>
      <w:bookmarkEnd w:id="35"/>
      <w:r w:rsidRPr="001A33BE">
        <w:rPr>
          <w:rFonts w:ascii="Arial" w:eastAsia="Times New Roman" w:hAnsi="Arial" w:cs="Arial"/>
          <w:b/>
          <w:bCs/>
          <w:color w:val="000000"/>
          <w:sz w:val="24"/>
          <w:szCs w:val="24"/>
        </w:rPr>
        <w:t>Члан 19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зоохигијене у погледу стручне оспособљености кадрова мора да има најмање: </w:t>
      </w:r>
    </w:p>
    <w:tbl>
      <w:tblPr>
        <w:tblW w:w="9773"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5"/>
        <w:gridCol w:w="2563"/>
        <w:gridCol w:w="1509"/>
        <w:gridCol w:w="5056"/>
      </w:tblGrid>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Ред.</w:t>
            </w:r>
            <w:r w:rsidRPr="001A33BE">
              <w:rPr>
                <w:rFonts w:ascii="Arial" w:eastAsia="Times New Roman" w:hAnsi="Arial" w:cs="Arial"/>
                <w:sz w:val="24"/>
                <w:szCs w:val="24"/>
              </w:rPr>
              <w:br/>
              <w:t>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Стручна оспособљеност кадрова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Број запослених </w:t>
            </w:r>
          </w:p>
        </w:tc>
        <w:tc>
          <w:tcPr>
            <w:tcW w:w="505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Образовање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Доктор ветеринарске медицине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1 </w:t>
            </w:r>
          </w:p>
        </w:tc>
        <w:tc>
          <w:tcPr>
            <w:tcW w:w="505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обуку у складу са законом којим се уређује добробит животиња и додатне обуке за поступање са споредним производима животињског порекла.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 ветеринарски техничар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505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Стечено средње образовање у четворогодишњем трајању, обуку у складу са законом којим се уређује добробит животиња и додатне обуке за поступање са споредним производима животињског порекла.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lastRenderedPageBreak/>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2 </w:t>
            </w:r>
          </w:p>
        </w:tc>
        <w:tc>
          <w:tcPr>
            <w:tcW w:w="505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Стечено средње образовање у трогодишњем или четворогодишњем трајању, обуку у складу са законом којим се уређује добробит животиња и додатне обуке за поступање са споредним производима животињског порекла. </w:t>
            </w:r>
          </w:p>
        </w:tc>
      </w:tr>
      <w:tr w:rsidR="001A33BE" w:rsidRPr="001A33BE" w:rsidTr="00387C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jc w:val="center"/>
              <w:rPr>
                <w:rFonts w:ascii="Arial" w:eastAsia="Times New Roman" w:hAnsi="Arial" w:cs="Arial"/>
                <w:sz w:val="24"/>
                <w:szCs w:val="24"/>
              </w:rPr>
            </w:pPr>
            <w:r w:rsidRPr="001A33BE">
              <w:rPr>
                <w:rFonts w:ascii="Arial" w:eastAsia="Times New Roman" w:hAnsi="Arial" w:cs="Arial"/>
                <w:sz w:val="24"/>
                <w:szCs w:val="24"/>
              </w:rPr>
              <w:t>4 </w:t>
            </w:r>
          </w:p>
        </w:tc>
        <w:tc>
          <w:tcPr>
            <w:tcW w:w="5056" w:type="dxa"/>
            <w:tcBorders>
              <w:top w:val="outset" w:sz="6" w:space="0" w:color="auto"/>
              <w:left w:val="outset" w:sz="6" w:space="0" w:color="auto"/>
              <w:bottom w:val="outset" w:sz="6" w:space="0" w:color="auto"/>
              <w:right w:val="outset" w:sz="6" w:space="0" w:color="auto"/>
            </w:tcBorders>
            <w:vAlign w:val="center"/>
            <w:hideMark/>
          </w:tcPr>
          <w:p w:rsidR="001A33BE" w:rsidRPr="001A33BE" w:rsidRDefault="001A33BE" w:rsidP="001A33BE">
            <w:pPr>
              <w:spacing w:before="100" w:beforeAutospacing="1" w:after="100" w:afterAutospacing="1" w:line="240" w:lineRule="auto"/>
              <w:rPr>
                <w:rFonts w:ascii="Arial" w:eastAsia="Times New Roman" w:hAnsi="Arial" w:cs="Arial"/>
                <w:sz w:val="24"/>
                <w:szCs w:val="24"/>
              </w:rPr>
            </w:pPr>
            <w:r w:rsidRPr="001A33BE">
              <w:rPr>
                <w:rFonts w:ascii="Arial" w:eastAsia="Times New Roman" w:hAnsi="Arial" w:cs="Arial"/>
                <w:sz w:val="24"/>
                <w:szCs w:val="24"/>
              </w:rPr>
              <w:t>Основно образовање и обуку у складу са законом којим се уређује добробит животиња и додатне обуке за поступање са споредним производима животињског порекла. </w:t>
            </w:r>
          </w:p>
        </w:tc>
      </w:tr>
    </w:tbl>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Додатна радна обука за поступање са споредним производима животињског порекла, у смислу ове уредбе, јесте радна обука на радном месту где се обављају послови комуналне делатности зоохигијене, у трајању од најмање шест месеци. Додатна радна обука није обавезна за лица која на радном месту обављају административне послове.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6" w:name="clan_20"/>
      <w:bookmarkEnd w:id="36"/>
      <w:r w:rsidRPr="001A33BE">
        <w:rPr>
          <w:rFonts w:ascii="Arial" w:eastAsia="Times New Roman" w:hAnsi="Arial" w:cs="Arial"/>
          <w:b/>
          <w:bCs/>
          <w:color w:val="000000"/>
          <w:sz w:val="24"/>
          <w:szCs w:val="24"/>
        </w:rPr>
        <w:t>Члан 20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зоохигијене на територији јединице локалне самоуправе, уз захтев доставља 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доказ</w:t>
      </w:r>
      <w:proofErr w:type="gramEnd"/>
      <w:r w:rsidRPr="001A33BE">
        <w:rPr>
          <w:rFonts w:ascii="Arial" w:eastAsia="Times New Roman" w:hAnsi="Arial" w:cs="Arial"/>
          <w:color w:val="000000"/>
          <w:sz w:val="24"/>
          <w:szCs w:val="24"/>
        </w:rPr>
        <w:t xml:space="preserve"> о власништву прихватилишта за напуштене животиње које се налази на тој територији јединице локалне самоуправе или на територији суседних јединица локалних самоуправа за заједничке потребе или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2) </w:t>
      </w:r>
      <w:proofErr w:type="gramStart"/>
      <w:r w:rsidRPr="001A33BE">
        <w:rPr>
          <w:rFonts w:ascii="Arial" w:eastAsia="Times New Roman" w:hAnsi="Arial" w:cs="Arial"/>
          <w:color w:val="000000"/>
          <w:sz w:val="24"/>
          <w:szCs w:val="24"/>
        </w:rPr>
        <w:t>уговор</w:t>
      </w:r>
      <w:proofErr w:type="gramEnd"/>
      <w:r w:rsidRPr="001A33BE">
        <w:rPr>
          <w:rFonts w:ascii="Arial" w:eastAsia="Times New Roman" w:hAnsi="Arial" w:cs="Arial"/>
          <w:color w:val="000000"/>
          <w:sz w:val="24"/>
          <w:szCs w:val="24"/>
        </w:rPr>
        <w:t xml:space="preserve"> о збрињавању ухваћених, напуштених и изгубљених животиња са прихватилиштем за напуштене животиње које се налази на тој територији јединице локалне самоуправе или на територији суседних јединица локалних самоуправа за заједничке потребе.</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Збрињавање ухваћених, напуштених и изгубљених животиња спроводи се према програму контроле и смањења популације напуштених паса и мачака надлежног органа јединице локалне самоуправе. </w:t>
      </w:r>
    </w:p>
    <w:p w:rsid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Прихватилиште за напуштене животиње мора да буде одговарајућег капацитета у складу са програмом из става 2. </w:t>
      </w:r>
      <w:proofErr w:type="gramStart"/>
      <w:r w:rsidRPr="001A33BE">
        <w:rPr>
          <w:rFonts w:ascii="Arial" w:eastAsia="Times New Roman" w:hAnsi="Arial" w:cs="Arial"/>
          <w:color w:val="000000"/>
          <w:sz w:val="24"/>
          <w:szCs w:val="24"/>
        </w:rPr>
        <w:t>овог</w:t>
      </w:r>
      <w:proofErr w:type="gramEnd"/>
      <w:r w:rsidRPr="001A33BE">
        <w:rPr>
          <w:rFonts w:ascii="Arial" w:eastAsia="Times New Roman" w:hAnsi="Arial" w:cs="Arial"/>
          <w:color w:val="000000"/>
          <w:sz w:val="24"/>
          <w:szCs w:val="24"/>
        </w:rPr>
        <w:t xml:space="preserve"> члана и да испуњава услове у погледу простора, просторија и опреме у складу са посебним прописом којим се уређују услови које морају да испуњавају прихватилишта и пансиони за животиње, као и да је уписано у регистар објеката, у складу са законом којим се уређује ветеринарство. </w:t>
      </w:r>
    </w:p>
    <w:p w:rsidR="0052144E" w:rsidRPr="001A33BE" w:rsidRDefault="0052144E" w:rsidP="001A33BE">
      <w:pPr>
        <w:spacing w:before="100" w:beforeAutospacing="1" w:after="100" w:afterAutospacing="1" w:line="240" w:lineRule="auto"/>
        <w:rPr>
          <w:rFonts w:ascii="Arial" w:eastAsia="Times New Roman" w:hAnsi="Arial" w:cs="Arial"/>
          <w:color w:val="000000"/>
          <w:sz w:val="24"/>
          <w:szCs w:val="24"/>
        </w:rPr>
      </w:pPr>
      <w:bookmarkStart w:id="37" w:name="_GoBack"/>
      <w:bookmarkEnd w:id="37"/>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8" w:name="clan_21"/>
      <w:bookmarkEnd w:id="38"/>
      <w:r w:rsidRPr="001A33BE">
        <w:rPr>
          <w:rFonts w:ascii="Arial" w:eastAsia="Times New Roman" w:hAnsi="Arial" w:cs="Arial"/>
          <w:b/>
          <w:bCs/>
          <w:color w:val="000000"/>
          <w:sz w:val="24"/>
          <w:szCs w:val="24"/>
        </w:rPr>
        <w:lastRenderedPageBreak/>
        <w:t>Члан 21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зоохигијене уз захтев доставља и доказ о власништву, односно уговор о закупу или лизингу, за најмање једно: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1) </w:t>
      </w:r>
      <w:proofErr w:type="gramStart"/>
      <w:r w:rsidRPr="001A33BE">
        <w:rPr>
          <w:rFonts w:ascii="Arial" w:eastAsia="Times New Roman" w:hAnsi="Arial" w:cs="Arial"/>
          <w:color w:val="000000"/>
          <w:sz w:val="24"/>
          <w:szCs w:val="24"/>
        </w:rPr>
        <w:t>возило</w:t>
      </w:r>
      <w:proofErr w:type="gramEnd"/>
      <w:r w:rsidRPr="001A33BE">
        <w:rPr>
          <w:rFonts w:ascii="Arial" w:eastAsia="Times New Roman" w:hAnsi="Arial" w:cs="Arial"/>
          <w:color w:val="000000"/>
          <w:sz w:val="24"/>
          <w:szCs w:val="24"/>
        </w:rPr>
        <w:t xml:space="preserve"> за транспорт животиња у складу са посебним прописом којим се уређују услови које морају да испуњавају прихватилишта и пансиони за животиње;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2) </w:t>
      </w:r>
      <w:r w:rsidRPr="001A33BE">
        <w:rPr>
          <w:rFonts w:ascii="Arial" w:eastAsia="Times New Roman" w:hAnsi="Arial" w:cs="Arial"/>
          <w:i/>
          <w:iCs/>
          <w:color w:val="000000"/>
          <w:sz w:val="24"/>
          <w:szCs w:val="24"/>
        </w:rPr>
        <w:t>(</w:t>
      </w:r>
      <w:proofErr w:type="gramStart"/>
      <w:r w:rsidRPr="001A33BE">
        <w:rPr>
          <w:rFonts w:ascii="Arial" w:eastAsia="Times New Roman" w:hAnsi="Arial" w:cs="Arial"/>
          <w:i/>
          <w:iCs/>
          <w:color w:val="000000"/>
          <w:sz w:val="24"/>
          <w:szCs w:val="24"/>
        </w:rPr>
        <w:t>брисана</w:t>
      </w:r>
      <w:proofErr w:type="gramEnd"/>
      <w:r w:rsidRPr="001A33BE">
        <w:rPr>
          <w:rFonts w:ascii="Arial" w:eastAsia="Times New Roman" w:hAnsi="Arial" w:cs="Arial"/>
          <w:i/>
          <w:iCs/>
          <w:color w:val="000000"/>
          <w:sz w:val="24"/>
          <w:szCs w:val="24"/>
        </w:rPr>
        <w:t>)</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 xml:space="preserve">3) </w:t>
      </w:r>
      <w:proofErr w:type="gramStart"/>
      <w:r w:rsidRPr="001A33BE">
        <w:rPr>
          <w:rFonts w:ascii="Arial" w:eastAsia="Times New Roman" w:hAnsi="Arial" w:cs="Arial"/>
          <w:color w:val="000000"/>
          <w:sz w:val="24"/>
          <w:szCs w:val="24"/>
        </w:rPr>
        <w:t>возило</w:t>
      </w:r>
      <w:proofErr w:type="gramEnd"/>
      <w:r w:rsidRPr="001A33BE">
        <w:rPr>
          <w:rFonts w:ascii="Arial" w:eastAsia="Times New Roman" w:hAnsi="Arial" w:cs="Arial"/>
          <w:color w:val="000000"/>
          <w:sz w:val="24"/>
          <w:szCs w:val="24"/>
        </w:rPr>
        <w:t xml:space="preserve"> за транспорт споредних производа животињског порекла.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39" w:name="clan_21a"/>
      <w:bookmarkEnd w:id="39"/>
      <w:r w:rsidRPr="001A33BE">
        <w:rPr>
          <w:rFonts w:ascii="Arial" w:eastAsia="Times New Roman" w:hAnsi="Arial" w:cs="Arial"/>
          <w:b/>
          <w:bCs/>
          <w:color w:val="000000"/>
          <w:sz w:val="24"/>
          <w:szCs w:val="24"/>
        </w:rPr>
        <w:t>Члан 21а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зоохигијене, поред услова прописаних овом уредбом, мора да испуњава и услове у складу са прописима којима се уређује заштита становништва од заразних болести и прописима којима се уређује добробит животиња.</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40" w:name="clan_22"/>
      <w:bookmarkEnd w:id="40"/>
      <w:r w:rsidRPr="001A33BE">
        <w:rPr>
          <w:rFonts w:ascii="Arial" w:eastAsia="Times New Roman" w:hAnsi="Arial" w:cs="Arial"/>
          <w:b/>
          <w:bCs/>
          <w:color w:val="000000"/>
          <w:sz w:val="24"/>
          <w:szCs w:val="24"/>
        </w:rPr>
        <w:t>Члан 22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proofErr w:type="gramStart"/>
      <w:r w:rsidRPr="001A33BE">
        <w:rPr>
          <w:rFonts w:ascii="Arial" w:eastAsia="Times New Roman" w:hAnsi="Arial" w:cs="Arial"/>
          <w:color w:val="000000"/>
          <w:sz w:val="24"/>
          <w:szCs w:val="24"/>
        </w:rPr>
        <w:t>Подносилац захтева за проверу испуњености услова за отпочињање обављања комуналне делатности зоохигијене за послове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 мора да испуњава услове прописане законом којим се уређује ветеринарство и услове прописане посебним прописом. </w:t>
      </w:r>
      <w:proofErr w:type="gramEnd"/>
    </w:p>
    <w:p w:rsidR="001A33BE" w:rsidRPr="001A33BE" w:rsidRDefault="001A33BE" w:rsidP="001A33BE">
      <w:pPr>
        <w:spacing w:before="240" w:after="240" w:line="240" w:lineRule="auto"/>
        <w:jc w:val="center"/>
        <w:rPr>
          <w:rFonts w:ascii="Arial" w:eastAsia="Times New Roman" w:hAnsi="Arial" w:cs="Arial"/>
          <w:b/>
          <w:bCs/>
          <w:color w:val="000000"/>
          <w:sz w:val="24"/>
          <w:szCs w:val="24"/>
        </w:rPr>
      </w:pPr>
      <w:bookmarkStart w:id="41" w:name="str_10"/>
      <w:bookmarkEnd w:id="41"/>
      <w:r w:rsidRPr="001A33BE">
        <w:rPr>
          <w:rFonts w:ascii="Arial" w:eastAsia="Times New Roman" w:hAnsi="Arial" w:cs="Arial"/>
          <w:b/>
          <w:bCs/>
          <w:color w:val="000000"/>
          <w:sz w:val="24"/>
          <w:szCs w:val="24"/>
        </w:rPr>
        <w:t>Завршна одредба </w:t>
      </w:r>
    </w:p>
    <w:p w:rsidR="001A33BE" w:rsidRPr="001A33BE" w:rsidRDefault="001A33BE" w:rsidP="001A33BE">
      <w:pPr>
        <w:spacing w:before="240" w:after="120" w:line="240" w:lineRule="auto"/>
        <w:jc w:val="center"/>
        <w:rPr>
          <w:rFonts w:ascii="Arial" w:eastAsia="Times New Roman" w:hAnsi="Arial" w:cs="Arial"/>
          <w:b/>
          <w:bCs/>
          <w:color w:val="000000"/>
          <w:sz w:val="24"/>
          <w:szCs w:val="24"/>
        </w:rPr>
      </w:pPr>
      <w:bookmarkStart w:id="42" w:name="clan_23"/>
      <w:bookmarkEnd w:id="42"/>
      <w:r w:rsidRPr="001A33BE">
        <w:rPr>
          <w:rFonts w:ascii="Arial" w:eastAsia="Times New Roman" w:hAnsi="Arial" w:cs="Arial"/>
          <w:b/>
          <w:bCs/>
          <w:color w:val="000000"/>
          <w:sz w:val="24"/>
          <w:szCs w:val="24"/>
        </w:rPr>
        <w:t>Члан 23 </w:t>
      </w:r>
    </w:p>
    <w:p w:rsidR="001A33BE" w:rsidRPr="001A33BE" w:rsidRDefault="001A33BE" w:rsidP="001A33BE">
      <w:pPr>
        <w:spacing w:before="100" w:beforeAutospacing="1" w:after="100" w:afterAutospacing="1" w:line="240" w:lineRule="auto"/>
        <w:rPr>
          <w:rFonts w:ascii="Arial" w:eastAsia="Times New Roman" w:hAnsi="Arial" w:cs="Arial"/>
          <w:color w:val="000000"/>
          <w:sz w:val="24"/>
          <w:szCs w:val="24"/>
        </w:rPr>
      </w:pPr>
      <w:r w:rsidRPr="001A33BE">
        <w:rPr>
          <w:rFonts w:ascii="Arial" w:eastAsia="Times New Roman" w:hAnsi="Arial" w:cs="Arial"/>
          <w:color w:val="000000"/>
          <w:sz w:val="24"/>
          <w:szCs w:val="24"/>
        </w:rPr>
        <w:t>Ова уредба ступа на снагу осмог дана од дана објављивања у "Службеном гласнику Републике Србије".</w:t>
      </w:r>
    </w:p>
    <w:p w:rsidR="002D22DF" w:rsidRPr="00B10A3B" w:rsidRDefault="0052144E">
      <w:pPr>
        <w:rPr>
          <w:sz w:val="24"/>
          <w:szCs w:val="24"/>
        </w:rPr>
      </w:pPr>
    </w:p>
    <w:sectPr w:rsidR="002D22DF" w:rsidRPr="00B10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BE"/>
    <w:rsid w:val="001A33BE"/>
    <w:rsid w:val="00387C07"/>
    <w:rsid w:val="0052144E"/>
    <w:rsid w:val="00914D96"/>
    <w:rsid w:val="00A107F2"/>
    <w:rsid w:val="00B10A3B"/>
    <w:rsid w:val="00E23F38"/>
    <w:rsid w:val="00EB49F2"/>
    <w:rsid w:val="00ED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6AA4"/>
  <w15:chartTrackingRefBased/>
  <w15:docId w15:val="{949AD350-E05C-4C94-BDC6-282500D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A33B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A33B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A33BE"/>
  </w:style>
  <w:style w:type="paragraph" w:customStyle="1" w:styleId="msonormal0">
    <w:name w:val="msonormal"/>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33BE"/>
  </w:style>
  <w:style w:type="paragraph" w:customStyle="1" w:styleId="clan">
    <w:name w:val="clan"/>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3">
    <w:name w:val="normal_uvuceni3"/>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1A33BE"/>
  </w:style>
  <w:style w:type="paragraph" w:customStyle="1" w:styleId="normalprored">
    <w:name w:val="normalprored"/>
    <w:basedOn w:val="Normal"/>
    <w:rsid w:val="001A3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Miladinovic</dc:creator>
  <cp:keywords/>
  <dc:description/>
  <cp:lastModifiedBy>Biljana Miladinovic</cp:lastModifiedBy>
  <cp:revision>7</cp:revision>
  <dcterms:created xsi:type="dcterms:W3CDTF">2018-09-25T08:21:00Z</dcterms:created>
  <dcterms:modified xsi:type="dcterms:W3CDTF">2018-09-25T08:41:00Z</dcterms:modified>
</cp:coreProperties>
</file>